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Amaç</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Madde 1</w:t>
      </w:r>
      <w:r w:rsidR="00745553" w:rsidRPr="00D02981">
        <w:rPr>
          <w:rFonts w:cs="Times New Roman"/>
          <w:b/>
          <w:kern w:val="2"/>
          <w:lang w:val="tr-TR"/>
        </w:rPr>
        <w:t>.</w:t>
      </w:r>
      <w:r w:rsidRPr="00D02981">
        <w:rPr>
          <w:rFonts w:cs="Times New Roman"/>
          <w:b/>
          <w:kern w:val="2"/>
          <w:lang w:val="tr-TR"/>
        </w:rPr>
        <w:t xml:space="preserve"> </w:t>
      </w:r>
      <w:r w:rsidRPr="00D02981">
        <w:rPr>
          <w:rFonts w:cs="Times New Roman"/>
          <w:kern w:val="2"/>
          <w:lang w:val="tr-TR"/>
        </w:rPr>
        <w:t xml:space="preserve">(1) Bu yönergenin amacı; Gebze Teknik Üniversitesi </w:t>
      </w:r>
      <w:r w:rsidR="004F1EEF" w:rsidRPr="00D02981">
        <w:rPr>
          <w:rFonts w:cs="Times New Roman"/>
          <w:kern w:val="2"/>
          <w:lang w:val="tr-TR"/>
        </w:rPr>
        <w:t>Temel Bilimler</w:t>
      </w:r>
      <w:r w:rsidRPr="00D02981">
        <w:rPr>
          <w:rFonts w:cs="Times New Roman"/>
          <w:kern w:val="2"/>
          <w:lang w:val="tr-TR"/>
        </w:rPr>
        <w:t xml:space="preserve"> Fakültesi Bölümler</w:t>
      </w:r>
      <w:r w:rsidR="004F1EEF" w:rsidRPr="00D02981">
        <w:rPr>
          <w:rFonts w:cs="Times New Roman"/>
          <w:kern w:val="2"/>
          <w:lang w:val="tr-TR"/>
        </w:rPr>
        <w:t>in</w:t>
      </w:r>
      <w:r w:rsidRPr="00D02981">
        <w:rPr>
          <w:rFonts w:cs="Times New Roman"/>
          <w:kern w:val="2"/>
          <w:lang w:val="tr-TR"/>
        </w:rPr>
        <w:t>de öğrenim gören lisans öğrencilerinin Lisans Eğ</w:t>
      </w:r>
      <w:r w:rsidR="00657841">
        <w:rPr>
          <w:rFonts w:cs="Times New Roman"/>
          <w:kern w:val="2"/>
          <w:lang w:val="tr-TR"/>
        </w:rPr>
        <w:t xml:space="preserve">itim ve Öğretim Yönetmeliğinde </w:t>
      </w:r>
      <w:r w:rsidR="00657841" w:rsidRPr="00991534">
        <w:rPr>
          <w:rFonts w:cs="Times New Roman"/>
          <w:kern w:val="2"/>
          <w:lang w:val="tr-TR"/>
        </w:rPr>
        <w:t>belirtilen</w:t>
      </w:r>
      <w:r w:rsidRPr="00991534">
        <w:rPr>
          <w:rFonts w:cs="Times New Roman"/>
          <w:kern w:val="2"/>
          <w:lang w:val="tr-TR"/>
        </w:rPr>
        <w:t xml:space="preserve"> ilkeler</w:t>
      </w:r>
      <w:r w:rsidRPr="00D02981">
        <w:rPr>
          <w:rFonts w:cs="Times New Roman"/>
          <w:kern w:val="2"/>
          <w:lang w:val="tr-TR"/>
        </w:rPr>
        <w:t xml:space="preserve"> çerçevesinde pratik bilgi ve becerilerini artırmak amacıyla yapılan ve eğitim-öğretim programının zorunlu bir parçası olan staj faaliyetlerine ilişkin usul ve esaslarını belirler.</w:t>
      </w:r>
    </w:p>
    <w:p w:rsidR="00B62090" w:rsidRPr="00D02981" w:rsidRDefault="00B62090" w:rsidP="009416E9">
      <w:pPr>
        <w:tabs>
          <w:tab w:val="left" w:pos="284"/>
        </w:tabs>
        <w:jc w:val="both"/>
        <w:rPr>
          <w:rFonts w:ascii="Times New Roman" w:eastAsia="Times New Roman" w:hAnsi="Times New Roman" w:cs="Times New Roman"/>
          <w:kern w:val="2"/>
          <w:sz w:val="16"/>
          <w:szCs w:val="16"/>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Kapsam</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Madde 2</w:t>
      </w:r>
      <w:r w:rsidR="00745553" w:rsidRPr="00D02981">
        <w:rPr>
          <w:rFonts w:cs="Times New Roman"/>
          <w:b/>
          <w:kern w:val="2"/>
          <w:lang w:val="tr-TR"/>
        </w:rPr>
        <w:t>.</w:t>
      </w:r>
      <w:r w:rsidRPr="00D02981">
        <w:rPr>
          <w:rFonts w:cs="Times New Roman"/>
          <w:b/>
          <w:kern w:val="2"/>
          <w:lang w:val="tr-TR"/>
        </w:rPr>
        <w:t xml:space="preserve"> </w:t>
      </w:r>
      <w:r w:rsidRPr="00D02981">
        <w:rPr>
          <w:rFonts w:cs="Times New Roman"/>
          <w:kern w:val="2"/>
          <w:lang w:val="tr-TR"/>
        </w:rPr>
        <w:t xml:space="preserve">(1) Bu yönerge; Gebze </w:t>
      </w:r>
      <w:r w:rsidRPr="00991534">
        <w:rPr>
          <w:rFonts w:cs="Times New Roman"/>
          <w:kern w:val="2"/>
          <w:lang w:val="tr-TR"/>
        </w:rPr>
        <w:t xml:space="preserve">Teknik Üniversitesi </w:t>
      </w:r>
      <w:r w:rsidR="004F1EEF" w:rsidRPr="00991534">
        <w:rPr>
          <w:rFonts w:cs="Times New Roman"/>
          <w:kern w:val="2"/>
          <w:lang w:val="tr-TR"/>
        </w:rPr>
        <w:t xml:space="preserve">Temel Bilimler Fakültesi </w:t>
      </w:r>
      <w:r w:rsidR="00657841" w:rsidRPr="00991534">
        <w:rPr>
          <w:rFonts w:cs="Times New Roman"/>
          <w:kern w:val="2"/>
          <w:lang w:val="tr-TR"/>
        </w:rPr>
        <w:t>Bölümlerinde öğrenim gören lisans öğrencilerinin</w:t>
      </w:r>
      <w:r w:rsidRPr="00991534">
        <w:rPr>
          <w:rFonts w:cs="Times New Roman"/>
          <w:kern w:val="2"/>
          <w:lang w:val="tr-TR"/>
        </w:rPr>
        <w:t xml:space="preserve"> yurt içi ve yurt dışı kurum ve kuruluşlarında yapacakları stajların planlanması, yürütülmesi, değerlendirilmesi</w:t>
      </w:r>
      <w:r w:rsidRPr="00D02981">
        <w:rPr>
          <w:rFonts w:cs="Times New Roman"/>
          <w:kern w:val="2"/>
          <w:lang w:val="tr-TR"/>
        </w:rPr>
        <w:t xml:space="preserve"> ve denetlenmesi ile ilgili temel esasları kapsar.</w:t>
      </w:r>
    </w:p>
    <w:p w:rsidR="00B62090" w:rsidRPr="00D02981" w:rsidRDefault="00B62090" w:rsidP="009416E9">
      <w:pPr>
        <w:tabs>
          <w:tab w:val="left" w:pos="284"/>
        </w:tabs>
        <w:jc w:val="both"/>
        <w:rPr>
          <w:rFonts w:ascii="Times New Roman" w:eastAsia="Times New Roman" w:hAnsi="Times New Roman" w:cs="Times New Roman"/>
          <w:kern w:val="2"/>
          <w:sz w:val="16"/>
          <w:szCs w:val="16"/>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Dayanak</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Madde 3</w:t>
      </w:r>
      <w:r w:rsidR="00745553" w:rsidRPr="00D02981">
        <w:rPr>
          <w:rFonts w:cs="Times New Roman"/>
          <w:b/>
          <w:kern w:val="2"/>
          <w:lang w:val="tr-TR"/>
        </w:rPr>
        <w:t>.</w:t>
      </w:r>
      <w:r w:rsidRPr="00D02981">
        <w:rPr>
          <w:rFonts w:cs="Times New Roman"/>
          <w:b/>
          <w:kern w:val="2"/>
          <w:lang w:val="tr-TR"/>
        </w:rPr>
        <w:t xml:space="preserve"> </w:t>
      </w:r>
      <w:r w:rsidRPr="00D02981">
        <w:rPr>
          <w:rFonts w:cs="Times New Roman"/>
          <w:kern w:val="2"/>
          <w:lang w:val="tr-TR"/>
        </w:rPr>
        <w:t>(1) Bu yönerge, Gebze Teknik Üniversitesi Lisans Eğitim ve Öğretim Yönetmeliği ile 2547, 5510 ve 6111 sayılı kanunların ilgili maddelerine dayanılarak hazırlanmıştır.</w:t>
      </w:r>
    </w:p>
    <w:p w:rsidR="00B62090" w:rsidRPr="00D02981" w:rsidRDefault="00B62090" w:rsidP="009416E9">
      <w:pPr>
        <w:tabs>
          <w:tab w:val="left" w:pos="284"/>
        </w:tabs>
        <w:jc w:val="both"/>
        <w:rPr>
          <w:rFonts w:ascii="Times New Roman" w:eastAsia="Times New Roman" w:hAnsi="Times New Roman" w:cs="Times New Roman"/>
          <w:kern w:val="2"/>
          <w:sz w:val="16"/>
          <w:szCs w:val="16"/>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Tanımlar</w:t>
      </w:r>
    </w:p>
    <w:p w:rsidR="00B62090" w:rsidRPr="00D02981" w:rsidRDefault="00385DF6" w:rsidP="009416E9">
      <w:pPr>
        <w:tabs>
          <w:tab w:val="left" w:pos="284"/>
          <w:tab w:val="left" w:pos="567"/>
        </w:tabs>
        <w:jc w:val="both"/>
        <w:rPr>
          <w:rFonts w:ascii="Times New Roman" w:eastAsia="Times New Roman" w:hAnsi="Times New Roman" w:cs="Times New Roman"/>
          <w:kern w:val="2"/>
          <w:sz w:val="24"/>
          <w:szCs w:val="24"/>
          <w:lang w:val="tr-TR"/>
        </w:rPr>
      </w:pPr>
      <w:r w:rsidRPr="00D02981">
        <w:rPr>
          <w:rFonts w:ascii="Times New Roman" w:hAnsi="Times New Roman" w:cs="Times New Roman"/>
          <w:b/>
          <w:kern w:val="2"/>
          <w:sz w:val="24"/>
          <w:szCs w:val="24"/>
          <w:lang w:val="tr-TR"/>
        </w:rPr>
        <w:t>Madde 4</w:t>
      </w:r>
      <w:r w:rsidR="00745553" w:rsidRPr="00D02981">
        <w:rPr>
          <w:rFonts w:ascii="Times New Roman" w:hAnsi="Times New Roman" w:cs="Times New Roman"/>
          <w:b/>
          <w:kern w:val="2"/>
          <w:sz w:val="24"/>
          <w:szCs w:val="24"/>
          <w:lang w:val="tr-TR"/>
        </w:rPr>
        <w:t>.</w:t>
      </w:r>
      <w:r w:rsidRPr="00D02981">
        <w:rPr>
          <w:rFonts w:ascii="Times New Roman" w:hAnsi="Times New Roman" w:cs="Times New Roman"/>
          <w:b/>
          <w:kern w:val="2"/>
          <w:sz w:val="24"/>
          <w:szCs w:val="24"/>
          <w:lang w:val="tr-TR"/>
        </w:rPr>
        <w:t xml:space="preserve"> </w:t>
      </w:r>
      <w:r w:rsidRPr="00D02981">
        <w:rPr>
          <w:rFonts w:ascii="Times New Roman" w:hAnsi="Times New Roman" w:cs="Times New Roman"/>
          <w:kern w:val="2"/>
          <w:sz w:val="24"/>
          <w:szCs w:val="24"/>
          <w:lang w:val="tr-TR"/>
        </w:rPr>
        <w:t>(1) Bu Yönergede geçen;</w:t>
      </w:r>
    </w:p>
    <w:p w:rsidR="00B62090" w:rsidRPr="00D02981" w:rsidRDefault="00385DF6" w:rsidP="009416E9">
      <w:pPr>
        <w:pStyle w:val="GvdeMetni"/>
        <w:numPr>
          <w:ilvl w:val="0"/>
          <w:numId w:val="8"/>
        </w:numPr>
        <w:tabs>
          <w:tab w:val="left" w:pos="284"/>
        </w:tabs>
        <w:ind w:left="284" w:hanging="284"/>
        <w:jc w:val="both"/>
        <w:rPr>
          <w:rFonts w:cs="Times New Roman"/>
          <w:kern w:val="2"/>
          <w:lang w:val="tr-TR"/>
        </w:rPr>
      </w:pPr>
      <w:r w:rsidRPr="00D02981">
        <w:rPr>
          <w:rFonts w:cs="Times New Roman"/>
          <w:b/>
          <w:kern w:val="2"/>
          <w:lang w:val="tr-TR"/>
        </w:rPr>
        <w:t xml:space="preserve">Bölüm: </w:t>
      </w:r>
      <w:r w:rsidRPr="00D02981">
        <w:rPr>
          <w:rFonts w:cs="Times New Roman"/>
          <w:kern w:val="2"/>
          <w:lang w:val="tr-TR"/>
        </w:rPr>
        <w:t xml:space="preserve">Gebze Teknik Üniversitesi </w:t>
      </w:r>
      <w:r w:rsidR="004F1EEF" w:rsidRPr="00D02981">
        <w:rPr>
          <w:rFonts w:cs="Times New Roman"/>
          <w:kern w:val="2"/>
          <w:lang w:val="tr-TR"/>
        </w:rPr>
        <w:t xml:space="preserve">Temel Bilimler Fakültesi </w:t>
      </w:r>
      <w:r w:rsidRPr="00D02981">
        <w:rPr>
          <w:rFonts w:cs="Times New Roman"/>
          <w:kern w:val="2"/>
          <w:lang w:val="tr-TR"/>
        </w:rPr>
        <w:t>Bölümlerini,</w:t>
      </w:r>
    </w:p>
    <w:p w:rsidR="00B62090" w:rsidRPr="00D02981" w:rsidRDefault="00385DF6" w:rsidP="009416E9">
      <w:pPr>
        <w:numPr>
          <w:ilvl w:val="0"/>
          <w:numId w:val="8"/>
        </w:numPr>
        <w:tabs>
          <w:tab w:val="left" w:pos="284"/>
        </w:tabs>
        <w:ind w:left="284" w:hanging="284"/>
        <w:jc w:val="both"/>
        <w:rPr>
          <w:rFonts w:ascii="Times New Roman" w:eastAsia="Times New Roman" w:hAnsi="Times New Roman" w:cs="Times New Roman"/>
          <w:kern w:val="2"/>
          <w:sz w:val="24"/>
          <w:szCs w:val="24"/>
          <w:lang w:val="tr-TR"/>
        </w:rPr>
      </w:pPr>
      <w:r w:rsidRPr="00D02981">
        <w:rPr>
          <w:rFonts w:ascii="Times New Roman" w:hAnsi="Times New Roman" w:cs="Times New Roman"/>
          <w:b/>
          <w:kern w:val="2"/>
          <w:sz w:val="24"/>
          <w:szCs w:val="24"/>
          <w:lang w:val="tr-TR"/>
        </w:rPr>
        <w:t xml:space="preserve">Bölüm İntibak Komisyonu: </w:t>
      </w:r>
      <w:r w:rsidRPr="00D02981">
        <w:rPr>
          <w:rFonts w:ascii="Times New Roman" w:hAnsi="Times New Roman" w:cs="Times New Roman"/>
          <w:kern w:val="2"/>
          <w:sz w:val="24"/>
          <w:szCs w:val="24"/>
          <w:lang w:val="tr-TR"/>
        </w:rPr>
        <w:t>Bölüm Başkanlı</w:t>
      </w:r>
      <w:r w:rsidR="00A74A77" w:rsidRPr="00D02981">
        <w:rPr>
          <w:rFonts w:ascii="Times New Roman" w:hAnsi="Times New Roman" w:cs="Times New Roman"/>
          <w:kern w:val="2"/>
          <w:sz w:val="24"/>
          <w:szCs w:val="24"/>
          <w:lang w:val="tr-TR"/>
        </w:rPr>
        <w:t>kları</w:t>
      </w:r>
      <w:r w:rsidRPr="00D02981">
        <w:rPr>
          <w:rFonts w:ascii="Times New Roman" w:hAnsi="Times New Roman" w:cs="Times New Roman"/>
          <w:kern w:val="2"/>
          <w:sz w:val="24"/>
          <w:szCs w:val="24"/>
          <w:lang w:val="tr-TR"/>
        </w:rPr>
        <w:t xml:space="preserve"> tarafından oluşturulan komisyon</w:t>
      </w:r>
      <w:r w:rsidR="00A74A77" w:rsidRPr="00D02981">
        <w:rPr>
          <w:rFonts w:ascii="Times New Roman" w:hAnsi="Times New Roman" w:cs="Times New Roman"/>
          <w:kern w:val="2"/>
          <w:sz w:val="24"/>
          <w:szCs w:val="24"/>
          <w:lang w:val="tr-TR"/>
        </w:rPr>
        <w:t>ları</w:t>
      </w:r>
      <w:r w:rsidRPr="00D02981">
        <w:rPr>
          <w:rFonts w:ascii="Times New Roman" w:hAnsi="Times New Roman" w:cs="Times New Roman"/>
          <w:kern w:val="2"/>
          <w:sz w:val="24"/>
          <w:szCs w:val="24"/>
          <w:lang w:val="tr-TR"/>
        </w:rPr>
        <w:t>,</w:t>
      </w:r>
    </w:p>
    <w:p w:rsidR="00B62090" w:rsidRPr="00991534" w:rsidRDefault="004F1EEF" w:rsidP="009416E9">
      <w:pPr>
        <w:numPr>
          <w:ilvl w:val="0"/>
          <w:numId w:val="8"/>
        </w:numPr>
        <w:tabs>
          <w:tab w:val="left" w:pos="284"/>
          <w:tab w:val="left" w:pos="406"/>
          <w:tab w:val="left" w:pos="1311"/>
          <w:tab w:val="left" w:pos="1951"/>
          <w:tab w:val="left" w:pos="3434"/>
          <w:tab w:val="left" w:pos="4271"/>
          <w:tab w:val="left" w:pos="5178"/>
          <w:tab w:val="left" w:pos="6562"/>
          <w:tab w:val="left" w:pos="8006"/>
          <w:tab w:val="left" w:pos="9112"/>
          <w:tab w:val="left" w:pos="10309"/>
        </w:tabs>
        <w:ind w:left="284" w:hanging="284"/>
        <w:jc w:val="both"/>
        <w:rPr>
          <w:rFonts w:ascii="Times New Roman" w:eastAsia="Times New Roman" w:hAnsi="Times New Roman" w:cs="Times New Roman"/>
          <w:kern w:val="2"/>
          <w:sz w:val="24"/>
          <w:szCs w:val="24"/>
          <w:lang w:val="tr-TR"/>
        </w:rPr>
      </w:pPr>
      <w:r w:rsidRPr="00D02981">
        <w:rPr>
          <w:rFonts w:ascii="Times New Roman" w:hAnsi="Times New Roman" w:cs="Times New Roman"/>
          <w:b/>
          <w:kern w:val="2"/>
          <w:sz w:val="24"/>
          <w:szCs w:val="24"/>
          <w:lang w:val="tr-TR"/>
        </w:rPr>
        <w:t xml:space="preserve">Bölüm Staj </w:t>
      </w:r>
      <w:r w:rsidR="00385DF6" w:rsidRPr="00D02981">
        <w:rPr>
          <w:rFonts w:ascii="Times New Roman" w:hAnsi="Times New Roman" w:cs="Times New Roman"/>
          <w:b/>
          <w:kern w:val="2"/>
          <w:sz w:val="24"/>
          <w:szCs w:val="24"/>
          <w:lang w:val="tr-TR"/>
        </w:rPr>
        <w:t>Komisyonu:</w:t>
      </w:r>
      <w:r w:rsidRPr="00D02981">
        <w:rPr>
          <w:rFonts w:ascii="Times New Roman" w:hAnsi="Times New Roman" w:cs="Times New Roman"/>
          <w:b/>
          <w:kern w:val="2"/>
          <w:sz w:val="24"/>
          <w:szCs w:val="24"/>
          <w:lang w:val="tr-TR"/>
        </w:rPr>
        <w:t xml:space="preserve"> </w:t>
      </w:r>
      <w:r w:rsidR="00385DF6" w:rsidRPr="00D02981">
        <w:rPr>
          <w:rFonts w:ascii="Times New Roman" w:hAnsi="Times New Roman" w:cs="Times New Roman"/>
          <w:kern w:val="2"/>
          <w:sz w:val="24"/>
          <w:szCs w:val="24"/>
          <w:lang w:val="tr-TR"/>
        </w:rPr>
        <w:t>Gebze</w:t>
      </w:r>
      <w:r w:rsidRPr="00D02981">
        <w:rPr>
          <w:rFonts w:ascii="Times New Roman" w:hAnsi="Times New Roman" w:cs="Times New Roman"/>
          <w:kern w:val="2"/>
          <w:sz w:val="24"/>
          <w:szCs w:val="24"/>
          <w:lang w:val="tr-TR"/>
        </w:rPr>
        <w:t xml:space="preserve"> </w:t>
      </w:r>
      <w:r w:rsidR="00385DF6" w:rsidRPr="00D02981">
        <w:rPr>
          <w:rFonts w:ascii="Times New Roman" w:hAnsi="Times New Roman" w:cs="Times New Roman"/>
          <w:kern w:val="2"/>
          <w:sz w:val="24"/>
          <w:szCs w:val="24"/>
          <w:lang w:val="tr-TR"/>
        </w:rPr>
        <w:t>Teknik</w:t>
      </w:r>
      <w:r w:rsidRPr="00D02981">
        <w:rPr>
          <w:rFonts w:ascii="Times New Roman" w:hAnsi="Times New Roman" w:cs="Times New Roman"/>
          <w:kern w:val="2"/>
          <w:sz w:val="24"/>
          <w:szCs w:val="24"/>
          <w:lang w:val="tr-TR"/>
        </w:rPr>
        <w:t xml:space="preserve"> </w:t>
      </w:r>
      <w:r w:rsidR="00385DF6" w:rsidRPr="00991534">
        <w:rPr>
          <w:rFonts w:ascii="Times New Roman" w:hAnsi="Times New Roman" w:cs="Times New Roman"/>
          <w:kern w:val="2"/>
          <w:sz w:val="24"/>
          <w:szCs w:val="24"/>
          <w:lang w:val="tr-TR"/>
        </w:rPr>
        <w:t>Üniversitesi</w:t>
      </w:r>
      <w:r w:rsidRPr="00991534">
        <w:rPr>
          <w:rFonts w:ascii="Times New Roman" w:hAnsi="Times New Roman" w:cs="Times New Roman"/>
          <w:kern w:val="2"/>
          <w:sz w:val="24"/>
          <w:szCs w:val="24"/>
          <w:lang w:val="tr-TR"/>
        </w:rPr>
        <w:t xml:space="preserve"> Temel Bilimler Fakültesi </w:t>
      </w:r>
      <w:r w:rsidR="00385DF6" w:rsidRPr="00991534">
        <w:rPr>
          <w:rFonts w:ascii="Times New Roman" w:hAnsi="Times New Roman" w:cs="Times New Roman"/>
          <w:kern w:val="2"/>
          <w:sz w:val="24"/>
          <w:szCs w:val="24"/>
          <w:lang w:val="tr-TR"/>
        </w:rPr>
        <w:t>Bölümleri</w:t>
      </w:r>
      <w:r w:rsidR="00657841" w:rsidRPr="00991534">
        <w:rPr>
          <w:rFonts w:ascii="Times New Roman" w:hAnsi="Times New Roman" w:cs="Times New Roman"/>
          <w:kern w:val="2"/>
          <w:sz w:val="24"/>
          <w:szCs w:val="24"/>
          <w:lang w:val="tr-TR"/>
        </w:rPr>
        <w:t>nin oluşturdukları</w:t>
      </w:r>
      <w:r w:rsidRPr="00991534">
        <w:rPr>
          <w:rFonts w:ascii="Times New Roman" w:hAnsi="Times New Roman" w:cs="Times New Roman"/>
          <w:kern w:val="2"/>
          <w:sz w:val="24"/>
          <w:szCs w:val="24"/>
          <w:lang w:val="tr-TR"/>
        </w:rPr>
        <w:t xml:space="preserve"> </w:t>
      </w:r>
      <w:r w:rsidR="00385DF6" w:rsidRPr="00991534">
        <w:rPr>
          <w:rFonts w:ascii="Times New Roman" w:hAnsi="Times New Roman" w:cs="Times New Roman"/>
          <w:kern w:val="2"/>
          <w:sz w:val="24"/>
          <w:szCs w:val="24"/>
          <w:lang w:val="tr-TR"/>
        </w:rPr>
        <w:t>Staj Komisyonlarını,</w:t>
      </w:r>
    </w:p>
    <w:p w:rsidR="00B62090" w:rsidRPr="00D02981" w:rsidRDefault="00385DF6" w:rsidP="009416E9">
      <w:pPr>
        <w:pStyle w:val="GvdeMetni"/>
        <w:tabs>
          <w:tab w:val="left" w:pos="284"/>
        </w:tabs>
        <w:ind w:left="284" w:hanging="284"/>
        <w:jc w:val="both"/>
        <w:rPr>
          <w:rFonts w:cs="Times New Roman"/>
          <w:kern w:val="2"/>
          <w:lang w:val="tr-TR"/>
        </w:rPr>
      </w:pPr>
      <w:r w:rsidRPr="00D02981">
        <w:rPr>
          <w:rFonts w:cs="Times New Roman"/>
          <w:b/>
          <w:kern w:val="2"/>
          <w:lang w:val="tr-TR"/>
        </w:rPr>
        <w:t xml:space="preserve">ç) Fakülte: </w:t>
      </w:r>
      <w:r w:rsidRPr="00D02981">
        <w:rPr>
          <w:rFonts w:cs="Times New Roman"/>
          <w:kern w:val="2"/>
          <w:lang w:val="tr-TR"/>
        </w:rPr>
        <w:t xml:space="preserve">Gebze Teknik Üniversitesi </w:t>
      </w:r>
      <w:r w:rsidR="009C777F" w:rsidRPr="00D02981">
        <w:rPr>
          <w:rFonts w:cs="Times New Roman"/>
          <w:kern w:val="2"/>
          <w:lang w:val="tr-TR"/>
        </w:rPr>
        <w:t>Temel Bilimler</w:t>
      </w:r>
      <w:r w:rsidRPr="00D02981">
        <w:rPr>
          <w:rFonts w:cs="Times New Roman"/>
          <w:kern w:val="2"/>
          <w:lang w:val="tr-TR"/>
        </w:rPr>
        <w:t xml:space="preserve"> Fakültesini,</w:t>
      </w:r>
    </w:p>
    <w:p w:rsidR="00B62090" w:rsidRPr="00D02981" w:rsidRDefault="00385DF6" w:rsidP="009416E9">
      <w:pPr>
        <w:pStyle w:val="GvdeMetni"/>
        <w:numPr>
          <w:ilvl w:val="0"/>
          <w:numId w:val="8"/>
        </w:numPr>
        <w:tabs>
          <w:tab w:val="left" w:pos="284"/>
        </w:tabs>
        <w:ind w:left="284" w:hanging="284"/>
        <w:jc w:val="both"/>
        <w:rPr>
          <w:rFonts w:cs="Times New Roman"/>
          <w:kern w:val="2"/>
          <w:lang w:val="tr-TR"/>
        </w:rPr>
      </w:pPr>
      <w:r w:rsidRPr="00D02981">
        <w:rPr>
          <w:rFonts w:cs="Times New Roman"/>
          <w:b/>
          <w:kern w:val="2"/>
          <w:lang w:val="tr-TR"/>
        </w:rPr>
        <w:t xml:space="preserve">İsteğe Bağlı Staj: </w:t>
      </w:r>
      <w:r w:rsidRPr="00D02981">
        <w:rPr>
          <w:rFonts w:cs="Times New Roman"/>
          <w:kern w:val="2"/>
          <w:lang w:val="tr-TR"/>
        </w:rPr>
        <w:t xml:space="preserve">Gebze Teknik Üniversitesi </w:t>
      </w:r>
      <w:r w:rsidR="004F1EEF" w:rsidRPr="00D02981">
        <w:rPr>
          <w:rFonts w:cs="Times New Roman"/>
          <w:kern w:val="2"/>
          <w:lang w:val="tr-TR"/>
        </w:rPr>
        <w:t xml:space="preserve">Temel Bilimler Fakültesi </w:t>
      </w:r>
      <w:r w:rsidRPr="00D02981">
        <w:rPr>
          <w:rFonts w:cs="Times New Roman"/>
          <w:kern w:val="2"/>
          <w:lang w:val="tr-TR"/>
        </w:rPr>
        <w:t xml:space="preserve">Lisans öğrencilerin öğretim </w:t>
      </w:r>
      <w:r w:rsidRPr="00991534">
        <w:rPr>
          <w:rFonts w:cs="Times New Roman"/>
          <w:kern w:val="2"/>
          <w:lang w:val="tr-TR"/>
        </w:rPr>
        <w:t>planı dışında</w:t>
      </w:r>
      <w:r w:rsidR="00657841" w:rsidRPr="00991534">
        <w:rPr>
          <w:rFonts w:cs="Times New Roman"/>
          <w:kern w:val="2"/>
          <w:lang w:val="tr-TR"/>
        </w:rPr>
        <w:t>ki zorunlu olmayan</w:t>
      </w:r>
      <w:r w:rsidRPr="00D02981">
        <w:rPr>
          <w:rFonts w:cs="Times New Roman"/>
          <w:kern w:val="2"/>
          <w:lang w:val="tr-TR"/>
        </w:rPr>
        <w:t xml:space="preserve"> stajları kapsar.</w:t>
      </w:r>
    </w:p>
    <w:p w:rsidR="00B62090" w:rsidRPr="00D02981" w:rsidRDefault="00385DF6" w:rsidP="009416E9">
      <w:pPr>
        <w:pStyle w:val="GvdeMetni"/>
        <w:numPr>
          <w:ilvl w:val="0"/>
          <w:numId w:val="8"/>
        </w:numPr>
        <w:tabs>
          <w:tab w:val="left" w:pos="284"/>
        </w:tabs>
        <w:ind w:left="284" w:hanging="284"/>
        <w:jc w:val="both"/>
        <w:rPr>
          <w:rFonts w:cs="Times New Roman"/>
          <w:kern w:val="2"/>
          <w:lang w:val="tr-TR"/>
        </w:rPr>
      </w:pPr>
      <w:r w:rsidRPr="00D02981">
        <w:rPr>
          <w:rFonts w:cs="Times New Roman"/>
          <w:b/>
          <w:kern w:val="2"/>
          <w:lang w:val="tr-TR"/>
        </w:rPr>
        <w:t xml:space="preserve">Kurum: </w:t>
      </w:r>
      <w:r w:rsidRPr="00D02981">
        <w:rPr>
          <w:rFonts w:cs="Times New Roman"/>
          <w:kern w:val="2"/>
          <w:lang w:val="tr-TR"/>
        </w:rPr>
        <w:t>Öğrencinin staj yapacağı/yaptığı kurumu,</w:t>
      </w:r>
    </w:p>
    <w:p w:rsidR="00B62090" w:rsidRPr="00D02981" w:rsidRDefault="00385DF6" w:rsidP="009416E9">
      <w:pPr>
        <w:pStyle w:val="GvdeMetni"/>
        <w:numPr>
          <w:ilvl w:val="0"/>
          <w:numId w:val="8"/>
        </w:numPr>
        <w:tabs>
          <w:tab w:val="left" w:pos="284"/>
          <w:tab w:val="left" w:pos="442"/>
        </w:tabs>
        <w:ind w:left="284" w:hanging="284"/>
        <w:jc w:val="both"/>
        <w:rPr>
          <w:rFonts w:cs="Times New Roman"/>
          <w:kern w:val="2"/>
          <w:lang w:val="tr-TR"/>
        </w:rPr>
      </w:pPr>
      <w:r w:rsidRPr="00D02981">
        <w:rPr>
          <w:rFonts w:cs="Times New Roman"/>
          <w:b/>
          <w:kern w:val="2"/>
          <w:lang w:val="tr-TR"/>
        </w:rPr>
        <w:t xml:space="preserve">Öğrenci: </w:t>
      </w:r>
      <w:r w:rsidRPr="00D02981">
        <w:rPr>
          <w:rFonts w:cs="Times New Roman"/>
          <w:kern w:val="2"/>
          <w:lang w:val="tr-TR"/>
        </w:rPr>
        <w:t xml:space="preserve">Gebze Teknik Üniversitesi </w:t>
      </w:r>
      <w:r w:rsidR="004F1EEF" w:rsidRPr="00D02981">
        <w:rPr>
          <w:rFonts w:cs="Times New Roman"/>
          <w:kern w:val="2"/>
          <w:lang w:val="tr-TR"/>
        </w:rPr>
        <w:t xml:space="preserve">Temel Bilimler </w:t>
      </w:r>
      <w:r w:rsidR="004F1EEF" w:rsidRPr="00991534">
        <w:rPr>
          <w:rFonts w:cs="Times New Roman"/>
          <w:kern w:val="2"/>
          <w:lang w:val="tr-TR"/>
        </w:rPr>
        <w:t xml:space="preserve">Fakültesi </w:t>
      </w:r>
      <w:r w:rsidR="00657841" w:rsidRPr="00991534">
        <w:rPr>
          <w:rFonts w:cs="Times New Roman"/>
          <w:kern w:val="2"/>
          <w:lang w:val="tr-TR"/>
        </w:rPr>
        <w:t xml:space="preserve">Bölümlerinin </w:t>
      </w:r>
      <w:r w:rsidRPr="00991534">
        <w:rPr>
          <w:rFonts w:cs="Times New Roman"/>
          <w:kern w:val="2"/>
          <w:lang w:val="tr-TR"/>
        </w:rPr>
        <w:t>öğrencis</w:t>
      </w:r>
      <w:r w:rsidRPr="00D02981">
        <w:rPr>
          <w:rFonts w:cs="Times New Roman"/>
          <w:kern w:val="2"/>
          <w:lang w:val="tr-TR"/>
        </w:rPr>
        <w:t>ini,</w:t>
      </w:r>
    </w:p>
    <w:p w:rsidR="00B62090" w:rsidRPr="00D02981" w:rsidRDefault="00385DF6" w:rsidP="009416E9">
      <w:pPr>
        <w:pStyle w:val="GvdeMetni"/>
        <w:numPr>
          <w:ilvl w:val="0"/>
          <w:numId w:val="8"/>
        </w:numPr>
        <w:tabs>
          <w:tab w:val="left" w:pos="284"/>
        </w:tabs>
        <w:ind w:left="284" w:hanging="284"/>
        <w:jc w:val="both"/>
        <w:rPr>
          <w:rFonts w:cs="Times New Roman"/>
          <w:kern w:val="2"/>
          <w:lang w:val="tr-TR"/>
        </w:rPr>
      </w:pPr>
      <w:r w:rsidRPr="00D02981">
        <w:rPr>
          <w:rFonts w:cs="Times New Roman"/>
          <w:b/>
          <w:kern w:val="2"/>
          <w:lang w:val="tr-TR"/>
        </w:rPr>
        <w:t xml:space="preserve">SGK: </w:t>
      </w:r>
      <w:r w:rsidRPr="00D02981">
        <w:rPr>
          <w:rFonts w:cs="Times New Roman"/>
          <w:kern w:val="2"/>
          <w:lang w:val="tr-TR"/>
        </w:rPr>
        <w:t>Sosyal Güvenlik Kurumunu,</w:t>
      </w:r>
    </w:p>
    <w:p w:rsidR="00B62090" w:rsidRPr="00991534" w:rsidRDefault="00385DF6" w:rsidP="009416E9">
      <w:pPr>
        <w:pStyle w:val="GvdeMetni"/>
        <w:tabs>
          <w:tab w:val="left" w:pos="284"/>
        </w:tabs>
        <w:ind w:left="284" w:hanging="284"/>
        <w:jc w:val="both"/>
        <w:rPr>
          <w:rFonts w:cs="Times New Roman"/>
          <w:kern w:val="2"/>
          <w:lang w:val="tr-TR"/>
        </w:rPr>
      </w:pPr>
      <w:r w:rsidRPr="00D02981">
        <w:rPr>
          <w:rFonts w:cs="Times New Roman"/>
          <w:b/>
          <w:kern w:val="2"/>
          <w:lang w:val="tr-TR"/>
        </w:rPr>
        <w:t xml:space="preserve">ğ) Stajyer: </w:t>
      </w:r>
      <w:r w:rsidRPr="00D02981">
        <w:rPr>
          <w:rFonts w:cs="Times New Roman"/>
          <w:kern w:val="2"/>
          <w:lang w:val="tr-TR"/>
        </w:rPr>
        <w:t xml:space="preserve">Staj yapan Gebze Teknik Üniversitesi </w:t>
      </w:r>
      <w:r w:rsidR="004F1EEF" w:rsidRPr="00D02981">
        <w:rPr>
          <w:rFonts w:cs="Times New Roman"/>
          <w:kern w:val="2"/>
          <w:lang w:val="tr-TR"/>
        </w:rPr>
        <w:t xml:space="preserve">Temel </w:t>
      </w:r>
      <w:r w:rsidR="004F1EEF" w:rsidRPr="00991534">
        <w:rPr>
          <w:rFonts w:cs="Times New Roman"/>
          <w:kern w:val="2"/>
          <w:lang w:val="tr-TR"/>
        </w:rPr>
        <w:t xml:space="preserve">Bilimler Fakültesi </w:t>
      </w:r>
      <w:r w:rsidR="00657841" w:rsidRPr="00991534">
        <w:rPr>
          <w:rFonts w:cs="Times New Roman"/>
          <w:kern w:val="2"/>
          <w:lang w:val="tr-TR"/>
        </w:rPr>
        <w:t xml:space="preserve">Bölümlerinin </w:t>
      </w:r>
      <w:r w:rsidRPr="00991534">
        <w:rPr>
          <w:rFonts w:cs="Times New Roman"/>
          <w:kern w:val="2"/>
          <w:lang w:val="tr-TR"/>
        </w:rPr>
        <w:t>öğrencisini,</w:t>
      </w:r>
    </w:p>
    <w:p w:rsidR="00B62090" w:rsidRPr="00991534" w:rsidRDefault="00385DF6" w:rsidP="009416E9">
      <w:pPr>
        <w:pStyle w:val="GvdeMetni"/>
        <w:numPr>
          <w:ilvl w:val="0"/>
          <w:numId w:val="8"/>
        </w:numPr>
        <w:tabs>
          <w:tab w:val="left" w:pos="284"/>
        </w:tabs>
        <w:ind w:left="284" w:hanging="284"/>
        <w:jc w:val="both"/>
        <w:rPr>
          <w:rFonts w:cs="Times New Roman"/>
          <w:kern w:val="2"/>
          <w:lang w:val="tr-TR"/>
        </w:rPr>
      </w:pPr>
      <w:r w:rsidRPr="00991534">
        <w:rPr>
          <w:rFonts w:cs="Times New Roman"/>
          <w:b/>
          <w:kern w:val="2"/>
          <w:lang w:val="tr-TR"/>
        </w:rPr>
        <w:t xml:space="preserve">Uzun Dönem Staj: </w:t>
      </w:r>
      <w:r w:rsidRPr="00991534">
        <w:rPr>
          <w:rFonts w:cs="Times New Roman"/>
          <w:kern w:val="2"/>
          <w:lang w:val="tr-TR"/>
        </w:rPr>
        <w:t>Üniversite tarafından Kurumlar ile yapılan protokoller çerçevesinde yapılan stajları,</w:t>
      </w:r>
    </w:p>
    <w:p w:rsidR="00B62090" w:rsidRPr="00D02981" w:rsidRDefault="00385DF6" w:rsidP="009416E9">
      <w:pPr>
        <w:tabs>
          <w:tab w:val="left" w:pos="284"/>
        </w:tabs>
        <w:ind w:left="284" w:hanging="284"/>
        <w:jc w:val="both"/>
        <w:rPr>
          <w:rFonts w:ascii="Times New Roman" w:eastAsia="Times New Roman" w:hAnsi="Times New Roman" w:cs="Times New Roman"/>
          <w:kern w:val="2"/>
          <w:sz w:val="24"/>
          <w:szCs w:val="24"/>
          <w:lang w:val="tr-TR"/>
        </w:rPr>
      </w:pPr>
      <w:r w:rsidRPr="00991534">
        <w:rPr>
          <w:rFonts w:ascii="Times New Roman" w:hAnsi="Times New Roman" w:cs="Times New Roman"/>
          <w:b/>
          <w:kern w:val="2"/>
          <w:sz w:val="24"/>
          <w:szCs w:val="24"/>
          <w:lang w:val="tr-TR"/>
        </w:rPr>
        <w:t>ı) Üniversite</w:t>
      </w:r>
      <w:r w:rsidRPr="00991534">
        <w:rPr>
          <w:rFonts w:ascii="Times New Roman" w:hAnsi="Times New Roman" w:cs="Times New Roman"/>
          <w:kern w:val="2"/>
          <w:sz w:val="24"/>
          <w:szCs w:val="24"/>
          <w:lang w:val="tr-TR"/>
        </w:rPr>
        <w:t>: Gebze Teknik Üniversitesi</w:t>
      </w:r>
      <w:r w:rsidR="00657841" w:rsidRPr="00991534">
        <w:rPr>
          <w:rFonts w:ascii="Times New Roman" w:hAnsi="Times New Roman" w:cs="Times New Roman"/>
          <w:kern w:val="2"/>
          <w:sz w:val="24"/>
          <w:szCs w:val="24"/>
          <w:lang w:val="tr-TR"/>
        </w:rPr>
        <w:t>’</w:t>
      </w:r>
      <w:r w:rsidRPr="00991534">
        <w:rPr>
          <w:rFonts w:ascii="Times New Roman" w:hAnsi="Times New Roman" w:cs="Times New Roman"/>
          <w:kern w:val="2"/>
          <w:sz w:val="24"/>
          <w:szCs w:val="24"/>
          <w:lang w:val="tr-TR"/>
        </w:rPr>
        <w:t>ni</w:t>
      </w:r>
    </w:p>
    <w:p w:rsidR="00B62090" w:rsidRPr="00D02981" w:rsidRDefault="00385DF6" w:rsidP="009416E9">
      <w:pPr>
        <w:pStyle w:val="GvdeMetni"/>
        <w:numPr>
          <w:ilvl w:val="0"/>
          <w:numId w:val="8"/>
        </w:numPr>
        <w:tabs>
          <w:tab w:val="left" w:pos="284"/>
        </w:tabs>
        <w:ind w:left="284" w:hanging="284"/>
        <w:jc w:val="both"/>
        <w:rPr>
          <w:rFonts w:cs="Times New Roman"/>
          <w:kern w:val="2"/>
          <w:lang w:val="tr-TR"/>
        </w:rPr>
      </w:pPr>
      <w:r w:rsidRPr="00D02981">
        <w:rPr>
          <w:rFonts w:cs="Times New Roman"/>
          <w:b/>
          <w:kern w:val="2"/>
          <w:lang w:val="tr-TR"/>
        </w:rPr>
        <w:t xml:space="preserve">Zorunlu Staj: </w:t>
      </w:r>
      <w:r w:rsidRPr="00D02981">
        <w:rPr>
          <w:rFonts w:cs="Times New Roman"/>
          <w:kern w:val="2"/>
          <w:lang w:val="tr-TR"/>
        </w:rPr>
        <w:t xml:space="preserve">Gebze Teknik Üniversitesi </w:t>
      </w:r>
      <w:r w:rsidR="004F1EEF" w:rsidRPr="00D02981">
        <w:rPr>
          <w:rFonts w:cs="Times New Roman"/>
          <w:kern w:val="2"/>
          <w:lang w:val="tr-TR"/>
        </w:rPr>
        <w:t xml:space="preserve">Temel Bilimler Fakültesi </w:t>
      </w:r>
      <w:r w:rsidR="00657841" w:rsidRPr="00991534">
        <w:rPr>
          <w:rFonts w:cs="Times New Roman"/>
          <w:kern w:val="2"/>
          <w:lang w:val="tr-TR"/>
        </w:rPr>
        <w:t xml:space="preserve">Bölümlerinin </w:t>
      </w:r>
      <w:r w:rsidRPr="00991534">
        <w:rPr>
          <w:rFonts w:cs="Times New Roman"/>
          <w:kern w:val="2"/>
          <w:lang w:val="tr-TR"/>
        </w:rPr>
        <w:t>Lisans</w:t>
      </w:r>
      <w:r w:rsidRPr="00D02981">
        <w:rPr>
          <w:rFonts w:cs="Times New Roman"/>
          <w:kern w:val="2"/>
          <w:lang w:val="tr-TR"/>
        </w:rPr>
        <w:t xml:space="preserve"> öğrencilerin öğretim planında geçen</w:t>
      </w:r>
      <w:r w:rsidR="00A74A77" w:rsidRPr="00D02981">
        <w:rPr>
          <w:rFonts w:cs="Times New Roman"/>
          <w:kern w:val="2"/>
          <w:lang w:val="tr-TR"/>
        </w:rPr>
        <w:t xml:space="preserve"> ve</w:t>
      </w:r>
      <w:r w:rsidRPr="00D02981">
        <w:rPr>
          <w:rFonts w:cs="Times New Roman"/>
          <w:kern w:val="2"/>
          <w:lang w:val="tr-TR"/>
        </w:rPr>
        <w:t xml:space="preserve"> yapmakla yükümlü oldukları stajları ifade eder.</w:t>
      </w:r>
    </w:p>
    <w:p w:rsidR="00B62090" w:rsidRPr="00D02981" w:rsidRDefault="00B62090" w:rsidP="009416E9">
      <w:pPr>
        <w:tabs>
          <w:tab w:val="left" w:pos="284"/>
        </w:tabs>
        <w:jc w:val="both"/>
        <w:rPr>
          <w:rFonts w:ascii="Times New Roman" w:eastAsia="Times New Roman" w:hAnsi="Times New Roman" w:cs="Times New Roman"/>
          <w:kern w:val="2"/>
          <w:sz w:val="16"/>
          <w:szCs w:val="16"/>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Sorumluluklar</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Madde 5</w:t>
      </w:r>
      <w:r w:rsidR="00745553" w:rsidRPr="00D02981">
        <w:rPr>
          <w:rFonts w:cs="Times New Roman"/>
          <w:b/>
          <w:kern w:val="2"/>
          <w:lang w:val="tr-TR"/>
        </w:rPr>
        <w:t>.</w:t>
      </w:r>
      <w:r w:rsidRPr="00D02981">
        <w:rPr>
          <w:rFonts w:cs="Times New Roman"/>
          <w:b/>
          <w:kern w:val="2"/>
          <w:lang w:val="tr-TR"/>
        </w:rPr>
        <w:t xml:space="preserve"> </w:t>
      </w:r>
      <w:r w:rsidRPr="00D02981">
        <w:rPr>
          <w:rFonts w:cs="Times New Roman"/>
          <w:kern w:val="2"/>
          <w:lang w:val="tr-TR"/>
        </w:rPr>
        <w:t>(1) Bu yönerge kapsamında öğrencilerin staj yapacakları kurumun belirlenmesinden staj dersinin sonunda</w:t>
      </w:r>
      <w:r w:rsidR="00C44F48" w:rsidRPr="00D02981">
        <w:rPr>
          <w:rFonts w:cs="Times New Roman"/>
          <w:kern w:val="2"/>
          <w:lang w:val="tr-TR"/>
        </w:rPr>
        <w:t xml:space="preserve"> </w:t>
      </w:r>
      <w:r w:rsidRPr="00D02981">
        <w:rPr>
          <w:rFonts w:cs="Times New Roman"/>
          <w:kern w:val="2"/>
          <w:lang w:val="tr-TR"/>
        </w:rPr>
        <w:t>değerlendirmelerine kadar geçen süreç içerisinde sorumluluk dağılımı şu şekildedir:</w:t>
      </w:r>
    </w:p>
    <w:p w:rsidR="00B62090" w:rsidRPr="00D02981" w:rsidRDefault="00385DF6" w:rsidP="009416E9">
      <w:pPr>
        <w:pStyle w:val="GvdeMetni"/>
        <w:numPr>
          <w:ilvl w:val="0"/>
          <w:numId w:val="7"/>
        </w:numPr>
        <w:tabs>
          <w:tab w:val="left" w:pos="284"/>
        </w:tabs>
        <w:ind w:left="284" w:hanging="284"/>
        <w:jc w:val="both"/>
        <w:rPr>
          <w:rFonts w:cs="Times New Roman"/>
          <w:kern w:val="2"/>
          <w:lang w:val="tr-TR"/>
        </w:rPr>
      </w:pPr>
      <w:r w:rsidRPr="00D02981">
        <w:rPr>
          <w:rFonts w:cs="Times New Roman"/>
          <w:b/>
          <w:kern w:val="2"/>
          <w:lang w:val="tr-TR"/>
        </w:rPr>
        <w:t xml:space="preserve">Fakülte: </w:t>
      </w:r>
      <w:r w:rsidRPr="00D02981">
        <w:rPr>
          <w:rFonts w:cs="Times New Roman"/>
          <w:kern w:val="2"/>
          <w:lang w:val="tr-TR"/>
        </w:rPr>
        <w:t>Yönergede belirtildiği şekilde evrakların düzenlenmesi, gerekli onayların takibi, SGK işlemlerinin yapılması, gerekli koordinasyonun sağlanması ve yönerge kapsamındaki diğer tüm kurallara uygun şekilde sürecin yürütülmesin</w:t>
      </w:r>
      <w:r w:rsidR="00EF2935" w:rsidRPr="00D02981">
        <w:rPr>
          <w:rFonts w:cs="Times New Roman"/>
          <w:kern w:val="2"/>
          <w:lang w:val="tr-TR"/>
        </w:rPr>
        <w:t>den sorumludur.</w:t>
      </w:r>
    </w:p>
    <w:p w:rsidR="00B62090" w:rsidRPr="00D02981" w:rsidRDefault="00385DF6" w:rsidP="009416E9">
      <w:pPr>
        <w:pStyle w:val="GvdeMetni"/>
        <w:numPr>
          <w:ilvl w:val="0"/>
          <w:numId w:val="7"/>
        </w:numPr>
        <w:tabs>
          <w:tab w:val="left" w:pos="284"/>
        </w:tabs>
        <w:ind w:left="284" w:hanging="284"/>
        <w:jc w:val="both"/>
        <w:rPr>
          <w:rFonts w:cs="Times New Roman"/>
          <w:kern w:val="2"/>
          <w:lang w:val="tr-TR"/>
        </w:rPr>
      </w:pPr>
      <w:r w:rsidRPr="00D02981">
        <w:rPr>
          <w:rFonts w:cs="Times New Roman"/>
          <w:b/>
          <w:kern w:val="2"/>
          <w:lang w:val="tr-TR"/>
        </w:rPr>
        <w:t xml:space="preserve">Kurum: </w:t>
      </w:r>
      <w:r w:rsidRPr="00D02981">
        <w:rPr>
          <w:rFonts w:cs="Times New Roman"/>
          <w:kern w:val="2"/>
          <w:lang w:val="tr-TR"/>
        </w:rPr>
        <w:t>Kurum yetkililerinin, staja katılan öğrencileri mesleki pratiklerini geliştirecek biçimde yönlendirmeleri beklenir. Kurumlar, staj çalışmalarında İş Güvenliği</w:t>
      </w:r>
      <w:r w:rsidR="00EF2935" w:rsidRPr="00D02981">
        <w:rPr>
          <w:rFonts w:cs="Times New Roman"/>
          <w:kern w:val="2"/>
          <w:lang w:val="tr-TR"/>
        </w:rPr>
        <w:t xml:space="preserve"> ve Sağlığı</w:t>
      </w:r>
      <w:r w:rsidRPr="00D02981">
        <w:rPr>
          <w:rFonts w:cs="Times New Roman"/>
          <w:kern w:val="2"/>
          <w:lang w:val="tr-TR"/>
        </w:rPr>
        <w:t xml:space="preserve"> kurallarını uygulamak ve sağlamak ile sorumludur.</w:t>
      </w:r>
    </w:p>
    <w:p w:rsidR="00B62090" w:rsidRPr="00D02981" w:rsidRDefault="00385DF6" w:rsidP="00EA5636">
      <w:pPr>
        <w:pStyle w:val="GvdeMetni"/>
        <w:numPr>
          <w:ilvl w:val="0"/>
          <w:numId w:val="7"/>
        </w:numPr>
        <w:tabs>
          <w:tab w:val="left" w:pos="284"/>
          <w:tab w:val="left" w:pos="484"/>
        </w:tabs>
        <w:ind w:left="284" w:hanging="284"/>
        <w:jc w:val="both"/>
        <w:rPr>
          <w:rFonts w:cs="Times New Roman"/>
          <w:kern w:val="2"/>
          <w:lang w:val="tr-TR"/>
        </w:rPr>
      </w:pPr>
      <w:r w:rsidRPr="00D02981">
        <w:rPr>
          <w:rFonts w:cs="Times New Roman"/>
          <w:b/>
          <w:kern w:val="2"/>
          <w:lang w:val="tr-TR"/>
        </w:rPr>
        <w:t xml:space="preserve">Öğrenci: </w:t>
      </w:r>
      <w:r w:rsidRPr="00D02981">
        <w:rPr>
          <w:rFonts w:cs="Times New Roman"/>
          <w:kern w:val="2"/>
          <w:lang w:val="tr-TR"/>
        </w:rPr>
        <w:t>Gerekli bildirimleri yaparak onayları almak, süreci takip etmek ve yönerge kapsamındaki tüm kurallara uymak</w:t>
      </w:r>
      <w:r w:rsidR="00EF2935" w:rsidRPr="00D02981">
        <w:rPr>
          <w:rFonts w:cs="Times New Roman"/>
          <w:kern w:val="2"/>
          <w:lang w:val="tr-TR"/>
        </w:rPr>
        <w:t>la yükümlüdürler</w:t>
      </w:r>
      <w:r w:rsidRPr="00D02981">
        <w:rPr>
          <w:rFonts w:cs="Times New Roman"/>
          <w:kern w:val="2"/>
          <w:lang w:val="tr-TR"/>
        </w:rPr>
        <w:t>.</w:t>
      </w:r>
    </w:p>
    <w:p w:rsidR="00077099" w:rsidRPr="00D02981" w:rsidRDefault="00385DF6" w:rsidP="00077099">
      <w:pPr>
        <w:pStyle w:val="GvdeMetni"/>
        <w:tabs>
          <w:tab w:val="left" w:pos="284"/>
        </w:tabs>
        <w:ind w:left="284" w:hanging="284"/>
        <w:jc w:val="both"/>
        <w:rPr>
          <w:rFonts w:cs="Times New Roman"/>
          <w:kern w:val="2"/>
          <w:lang w:val="tr-TR"/>
        </w:rPr>
      </w:pPr>
      <w:r w:rsidRPr="00D02981">
        <w:rPr>
          <w:rFonts w:cs="Times New Roman"/>
          <w:b/>
          <w:kern w:val="2"/>
          <w:lang w:val="tr-TR"/>
        </w:rPr>
        <w:t xml:space="preserve">ç) Staj Komisyonu: </w:t>
      </w:r>
      <w:r w:rsidRPr="00D02981">
        <w:rPr>
          <w:rFonts w:cs="Times New Roman"/>
          <w:kern w:val="2"/>
          <w:lang w:val="tr-TR"/>
        </w:rPr>
        <w:t>Başvuruları ve yapılan stajı yönergede belirtilen prensipler çerçevesinde değerlend</w:t>
      </w:r>
      <w:r w:rsidR="00EF2935" w:rsidRPr="00D02981">
        <w:rPr>
          <w:rFonts w:cs="Times New Roman"/>
          <w:kern w:val="2"/>
          <w:lang w:val="tr-TR"/>
        </w:rPr>
        <w:t>irmeye ve gerekli onayları vermeye yetkilidirler</w:t>
      </w:r>
      <w:r w:rsidRPr="00D02981">
        <w:rPr>
          <w:rFonts w:cs="Times New Roman"/>
          <w:kern w:val="2"/>
          <w:lang w:val="tr-TR"/>
        </w:rPr>
        <w:t>.</w:t>
      </w:r>
      <w:r w:rsidR="00077099" w:rsidRPr="00D02981">
        <w:rPr>
          <w:rFonts w:cs="Times New Roman"/>
          <w:kern w:val="2"/>
          <w:lang w:val="tr-TR"/>
        </w:rPr>
        <w:br w:type="page"/>
      </w: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lastRenderedPageBreak/>
        <w:t>Bölüm Staj Komisyonu</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Madde 6</w:t>
      </w:r>
      <w:r w:rsidR="00745553" w:rsidRPr="00D02981">
        <w:rPr>
          <w:rFonts w:cs="Times New Roman"/>
          <w:b/>
          <w:kern w:val="2"/>
          <w:lang w:val="tr-TR"/>
        </w:rPr>
        <w:t>.</w:t>
      </w:r>
      <w:r w:rsidRPr="00D02981">
        <w:rPr>
          <w:rFonts w:cs="Times New Roman"/>
          <w:b/>
          <w:kern w:val="2"/>
          <w:lang w:val="tr-TR"/>
        </w:rPr>
        <w:t xml:space="preserve"> </w:t>
      </w:r>
      <w:r w:rsidRPr="00D02981">
        <w:rPr>
          <w:rFonts w:cs="Times New Roman"/>
          <w:kern w:val="2"/>
          <w:lang w:val="tr-TR"/>
        </w:rPr>
        <w:t xml:space="preserve">(1) Her bölümde öğrencilerin staj işlerini yürütmek üzere bir staj komisyonu kurulur. Staj Komisyonu, Bölüm Başkanının önerisiyle Bölüm Kurulu tarafından 3 yıl süreyle görevlendirilen biri başkan olmak üzere, en az 3 </w:t>
      </w:r>
      <w:r w:rsidR="000E5781" w:rsidRPr="00D02981">
        <w:rPr>
          <w:rFonts w:cs="Times New Roman"/>
          <w:kern w:val="2"/>
          <w:lang w:val="tr-TR"/>
        </w:rPr>
        <w:t>öğretim üyesinden</w:t>
      </w:r>
      <w:r w:rsidRPr="00D02981">
        <w:rPr>
          <w:rFonts w:cs="Times New Roman"/>
          <w:kern w:val="2"/>
          <w:lang w:val="tr-TR"/>
        </w:rPr>
        <w:t xml:space="preserve"> oluşur. Görev süresi dolan üyeler tekrar seçilebilir.</w:t>
      </w:r>
      <w:r w:rsidR="002870BA" w:rsidRPr="00D02981">
        <w:rPr>
          <w:rFonts w:cs="Times New Roman"/>
          <w:kern w:val="2"/>
          <w:lang w:val="tr-TR"/>
        </w:rPr>
        <w:t xml:space="preserve"> Görev süresi bitmeden ayrıl</w:t>
      </w:r>
      <w:r w:rsidR="00AA6410" w:rsidRPr="00D02981">
        <w:rPr>
          <w:rFonts w:cs="Times New Roman"/>
          <w:kern w:val="2"/>
          <w:lang w:val="tr-TR"/>
        </w:rPr>
        <w:t>mak zorunda kalan üye için aynı şekilde atama süreci işletilir.</w:t>
      </w:r>
    </w:p>
    <w:p w:rsidR="00B62090" w:rsidRPr="00D02981" w:rsidRDefault="00385DF6" w:rsidP="00B073CE">
      <w:pPr>
        <w:pStyle w:val="GvdeMetni"/>
        <w:numPr>
          <w:ilvl w:val="0"/>
          <w:numId w:val="6"/>
        </w:numPr>
        <w:tabs>
          <w:tab w:val="left" w:pos="426"/>
        </w:tabs>
        <w:ind w:left="426" w:hanging="426"/>
        <w:jc w:val="both"/>
        <w:rPr>
          <w:rFonts w:cs="Times New Roman"/>
          <w:kern w:val="2"/>
          <w:lang w:val="tr-TR"/>
        </w:rPr>
      </w:pPr>
      <w:r w:rsidRPr="00D02981">
        <w:rPr>
          <w:rFonts w:cs="Times New Roman"/>
          <w:kern w:val="2"/>
          <w:lang w:val="tr-TR"/>
        </w:rPr>
        <w:t>Staj yerinin uygunluğuna karar verir.</w:t>
      </w:r>
    </w:p>
    <w:p w:rsidR="00B62090" w:rsidRPr="00D02981" w:rsidRDefault="00385DF6" w:rsidP="00B073CE">
      <w:pPr>
        <w:pStyle w:val="GvdeMetni"/>
        <w:numPr>
          <w:ilvl w:val="0"/>
          <w:numId w:val="6"/>
        </w:numPr>
        <w:tabs>
          <w:tab w:val="left" w:pos="426"/>
        </w:tabs>
        <w:ind w:left="426" w:hanging="426"/>
        <w:jc w:val="both"/>
        <w:rPr>
          <w:rFonts w:cs="Times New Roman"/>
          <w:kern w:val="2"/>
          <w:lang w:val="tr-TR"/>
        </w:rPr>
      </w:pPr>
      <w:r w:rsidRPr="00D02981">
        <w:rPr>
          <w:rFonts w:cs="Times New Roman"/>
          <w:kern w:val="2"/>
          <w:lang w:val="tr-TR"/>
        </w:rPr>
        <w:t>Stajların değerlendirmesini yapar.</w:t>
      </w:r>
    </w:p>
    <w:p w:rsidR="00B62090" w:rsidRPr="00D02981" w:rsidRDefault="00385DF6" w:rsidP="00B073CE">
      <w:pPr>
        <w:pStyle w:val="GvdeMetni"/>
        <w:numPr>
          <w:ilvl w:val="0"/>
          <w:numId w:val="6"/>
        </w:numPr>
        <w:tabs>
          <w:tab w:val="left" w:pos="426"/>
          <w:tab w:val="left" w:pos="621"/>
        </w:tabs>
        <w:ind w:left="426" w:hanging="426"/>
        <w:jc w:val="both"/>
        <w:rPr>
          <w:rFonts w:cs="Times New Roman"/>
          <w:kern w:val="2"/>
          <w:lang w:val="tr-TR"/>
        </w:rPr>
      </w:pPr>
      <w:r w:rsidRPr="00D02981">
        <w:rPr>
          <w:rFonts w:cs="Times New Roman"/>
          <w:kern w:val="2"/>
          <w:lang w:val="tr-TR"/>
        </w:rPr>
        <w:t>Yurtiçi ve yurtdışındaki kamu veya özel kurum ve kuruluşların bölüm için tahsis ettikleri stajyer kontenjanları varsa, bunları ilan eder ve önceden belirlenmiş kıstaslara göre dağıtır.</w:t>
      </w:r>
    </w:p>
    <w:p w:rsidR="00B62090" w:rsidRPr="00D02981" w:rsidRDefault="00385DF6" w:rsidP="00B073CE">
      <w:pPr>
        <w:pStyle w:val="GvdeMetni"/>
        <w:numPr>
          <w:ilvl w:val="0"/>
          <w:numId w:val="6"/>
        </w:numPr>
        <w:tabs>
          <w:tab w:val="left" w:pos="426"/>
        </w:tabs>
        <w:ind w:left="426" w:hanging="426"/>
        <w:jc w:val="both"/>
        <w:rPr>
          <w:rFonts w:cs="Times New Roman"/>
          <w:kern w:val="2"/>
          <w:lang w:val="tr-TR"/>
        </w:rPr>
      </w:pPr>
      <w:r w:rsidRPr="00D02981">
        <w:rPr>
          <w:rFonts w:cs="Times New Roman"/>
          <w:kern w:val="2"/>
          <w:lang w:val="tr-TR"/>
        </w:rPr>
        <w:t>Bölüm Staj Uygulama Esaslarını hazırlar.</w:t>
      </w:r>
    </w:p>
    <w:p w:rsidR="00B62090" w:rsidRPr="00D02981" w:rsidRDefault="00385DF6" w:rsidP="00B073CE">
      <w:pPr>
        <w:pStyle w:val="GvdeMetni"/>
        <w:numPr>
          <w:ilvl w:val="0"/>
          <w:numId w:val="6"/>
        </w:numPr>
        <w:tabs>
          <w:tab w:val="left" w:pos="426"/>
        </w:tabs>
        <w:ind w:left="426" w:hanging="426"/>
        <w:jc w:val="both"/>
        <w:rPr>
          <w:rFonts w:cs="Times New Roman"/>
          <w:kern w:val="2"/>
          <w:lang w:val="tr-TR"/>
        </w:rPr>
      </w:pPr>
      <w:r w:rsidRPr="00D02981">
        <w:rPr>
          <w:rFonts w:cs="Times New Roman"/>
          <w:kern w:val="2"/>
          <w:lang w:val="tr-TR"/>
        </w:rPr>
        <w:t>Bölüm Staj Komisyonu kararları, Bölüm web sayfasından öğrencilere duyurulur.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Staj Süresi, Dönemleri ve Yeri</w:t>
      </w:r>
    </w:p>
    <w:p w:rsidR="009C777F" w:rsidRPr="00D02981" w:rsidRDefault="00385DF6" w:rsidP="009C777F">
      <w:pPr>
        <w:pStyle w:val="GvdeMetni"/>
        <w:ind w:left="0"/>
        <w:jc w:val="both"/>
        <w:rPr>
          <w:rFonts w:cs="Times New Roman"/>
          <w:kern w:val="2"/>
          <w:lang w:val="tr-TR"/>
        </w:rPr>
      </w:pPr>
      <w:r w:rsidRPr="00D02981">
        <w:rPr>
          <w:rFonts w:cs="Times New Roman"/>
          <w:b/>
          <w:kern w:val="2"/>
          <w:lang w:val="tr-TR"/>
        </w:rPr>
        <w:t>Madde 7</w:t>
      </w:r>
      <w:r w:rsidR="00745553" w:rsidRPr="00D02981">
        <w:rPr>
          <w:rFonts w:cs="Times New Roman"/>
          <w:b/>
          <w:kern w:val="2"/>
          <w:lang w:val="tr-TR"/>
        </w:rPr>
        <w:t>.</w:t>
      </w:r>
      <w:r w:rsidRPr="00D02981">
        <w:rPr>
          <w:rFonts w:cs="Times New Roman"/>
          <w:b/>
          <w:kern w:val="2"/>
          <w:lang w:val="tr-TR"/>
        </w:rPr>
        <w:t xml:space="preserve"> </w:t>
      </w:r>
      <w:r w:rsidRPr="00D02981">
        <w:rPr>
          <w:rFonts w:cs="Times New Roman"/>
          <w:kern w:val="2"/>
          <w:lang w:val="tr-TR"/>
        </w:rPr>
        <w:t xml:space="preserve">(1) GTÜ </w:t>
      </w:r>
      <w:r w:rsidR="004F1EEF" w:rsidRPr="00D02981">
        <w:rPr>
          <w:rFonts w:cs="Times New Roman"/>
          <w:kern w:val="2"/>
          <w:lang w:val="tr-TR"/>
        </w:rPr>
        <w:t xml:space="preserve">Temel Bilimler Fakültesi </w:t>
      </w:r>
      <w:r w:rsidRPr="00D02981">
        <w:rPr>
          <w:rFonts w:cs="Times New Roman"/>
          <w:kern w:val="2"/>
          <w:lang w:val="tr-TR"/>
        </w:rPr>
        <w:t xml:space="preserve">Lisans öğrencileri, </w:t>
      </w:r>
      <w:r w:rsidR="002870BA" w:rsidRPr="00D02981">
        <w:rPr>
          <w:rFonts w:cs="Times New Roman"/>
          <w:kern w:val="2"/>
          <w:lang w:val="tr-TR"/>
        </w:rPr>
        <w:t xml:space="preserve">öğretim planlarında staj dersi var ise </w:t>
      </w:r>
      <w:r w:rsidRPr="00D02981">
        <w:rPr>
          <w:rFonts w:cs="Times New Roman"/>
          <w:kern w:val="2"/>
          <w:lang w:val="tr-TR"/>
        </w:rPr>
        <w:t>öğrenimleri boyunca zorunlu stajlarını en az 40 iş günü yapmakla yükümlüdür. Mezun olabilmek için bu sürenin tamamlanması zorunludur.</w:t>
      </w:r>
    </w:p>
    <w:p w:rsidR="00AA6410" w:rsidRPr="00D02981" w:rsidRDefault="00385DF6" w:rsidP="009C777F">
      <w:pPr>
        <w:pStyle w:val="GvdeMetni"/>
        <w:numPr>
          <w:ilvl w:val="0"/>
          <w:numId w:val="5"/>
        </w:numPr>
        <w:jc w:val="both"/>
        <w:rPr>
          <w:rFonts w:cs="Times New Roman"/>
          <w:kern w:val="2"/>
          <w:lang w:val="tr-TR"/>
        </w:rPr>
      </w:pPr>
      <w:r w:rsidRPr="00D02981">
        <w:rPr>
          <w:rFonts w:cs="Times New Roman"/>
          <w:kern w:val="2"/>
          <w:lang w:val="tr-TR"/>
        </w:rPr>
        <w:t xml:space="preserve">Zorunlu Stajlar, </w:t>
      </w:r>
      <w:r w:rsidR="00AA6410" w:rsidRPr="00D02981">
        <w:rPr>
          <w:rFonts w:cs="Times New Roman"/>
          <w:kern w:val="2"/>
          <w:lang w:val="tr-TR"/>
        </w:rPr>
        <w:t>tek dönemde</w:t>
      </w:r>
      <w:r w:rsidR="00AA6410" w:rsidRPr="00861903">
        <w:rPr>
          <w:rFonts w:cs="Times New Roman"/>
          <w:kern w:val="2"/>
          <w:lang w:val="tr-TR"/>
        </w:rPr>
        <w:t xml:space="preserve"> </w:t>
      </w:r>
      <w:r w:rsidR="009416E9" w:rsidRPr="00861903">
        <w:rPr>
          <w:rFonts w:cs="Times New Roman"/>
          <w:kern w:val="2"/>
          <w:lang w:val="tr-TR"/>
        </w:rPr>
        <w:t>(</w:t>
      </w:r>
      <w:r w:rsidR="00AA6410" w:rsidRPr="00861903">
        <w:rPr>
          <w:rFonts w:cs="Times New Roman"/>
          <w:kern w:val="2"/>
          <w:lang w:val="tr-TR"/>
        </w:rPr>
        <w:t xml:space="preserve">40 gün) veya </w:t>
      </w:r>
      <w:r w:rsidR="00AA6410" w:rsidRPr="00D02981">
        <w:rPr>
          <w:rFonts w:cs="Times New Roman"/>
          <w:kern w:val="2"/>
          <w:lang w:val="tr-TR"/>
        </w:rPr>
        <w:t>iki dönemde (20</w:t>
      </w:r>
      <w:r w:rsidR="00A74A77" w:rsidRPr="00D02981">
        <w:rPr>
          <w:rFonts w:cs="Times New Roman"/>
          <w:kern w:val="2"/>
          <w:lang w:val="tr-TR"/>
        </w:rPr>
        <w:t xml:space="preserve"> </w:t>
      </w:r>
      <w:r w:rsidR="00AA6410" w:rsidRPr="00D02981">
        <w:rPr>
          <w:rFonts w:cs="Times New Roman"/>
          <w:kern w:val="2"/>
          <w:lang w:val="tr-TR"/>
        </w:rPr>
        <w:t xml:space="preserve">+ 20 veya 25 + 15 gün) yapılabilir. Stajını iki dönemde yapmak isteyen öğrenciler stajlarını tercihen iki ayrı yerde yapmalıdır. </w:t>
      </w:r>
    </w:p>
    <w:p w:rsidR="00B62090" w:rsidRPr="00991534" w:rsidRDefault="00385DF6" w:rsidP="00B073CE">
      <w:pPr>
        <w:pStyle w:val="GvdeMetni"/>
        <w:numPr>
          <w:ilvl w:val="0"/>
          <w:numId w:val="5"/>
        </w:numPr>
        <w:tabs>
          <w:tab w:val="left" w:pos="426"/>
          <w:tab w:val="left" w:pos="568"/>
        </w:tabs>
        <w:ind w:left="426" w:hanging="426"/>
        <w:jc w:val="both"/>
        <w:rPr>
          <w:rFonts w:cs="Times New Roman"/>
          <w:kern w:val="2"/>
          <w:lang w:val="tr-TR"/>
        </w:rPr>
      </w:pPr>
      <w:r w:rsidRPr="00D02981">
        <w:rPr>
          <w:rFonts w:cs="Times New Roman"/>
          <w:kern w:val="2"/>
          <w:lang w:val="tr-TR"/>
        </w:rPr>
        <w:t>Öğrenciler, zorunlu stajları</w:t>
      </w:r>
      <w:r w:rsidR="00FA5B09" w:rsidRPr="00D02981">
        <w:rPr>
          <w:rFonts w:cs="Times New Roman"/>
          <w:kern w:val="2"/>
          <w:lang w:val="tr-TR"/>
        </w:rPr>
        <w:t xml:space="preserve"> sırasında </w:t>
      </w:r>
      <w:r w:rsidRPr="00D02981">
        <w:rPr>
          <w:rFonts w:cs="Times New Roman"/>
          <w:kern w:val="2"/>
          <w:lang w:val="tr-TR"/>
        </w:rPr>
        <w:t xml:space="preserve">kendilerini daha fazla geliştirmek amacıyla </w:t>
      </w:r>
      <w:r w:rsidR="00FA5B09" w:rsidRPr="00D02981">
        <w:rPr>
          <w:rFonts w:cs="Times New Roman"/>
          <w:kern w:val="2"/>
          <w:lang w:val="tr-TR"/>
        </w:rPr>
        <w:t>belirlenen zorunlu</w:t>
      </w:r>
      <w:r w:rsidRPr="00D02981">
        <w:rPr>
          <w:rFonts w:cs="Times New Roman"/>
          <w:kern w:val="2"/>
          <w:lang w:val="tr-TR"/>
        </w:rPr>
        <w:t xml:space="preserve"> gününden fazla </w:t>
      </w:r>
      <w:r w:rsidR="00FA5B09" w:rsidRPr="00D02981">
        <w:rPr>
          <w:rFonts w:cs="Times New Roman"/>
          <w:kern w:val="2"/>
          <w:lang w:val="tr-TR"/>
        </w:rPr>
        <w:t xml:space="preserve">gün çalışma </w:t>
      </w:r>
      <w:r w:rsidRPr="00D02981">
        <w:rPr>
          <w:rFonts w:cs="Times New Roman"/>
          <w:kern w:val="2"/>
          <w:lang w:val="tr-TR"/>
        </w:rPr>
        <w:t>yapabilir. Fazla kısmı isteğe bağlı staj olarak değerlendirilir.</w:t>
      </w:r>
      <w:r w:rsidR="00CD7C34" w:rsidRPr="00D02981">
        <w:rPr>
          <w:rFonts w:cs="Times New Roman"/>
          <w:kern w:val="2"/>
          <w:lang w:val="tr-TR"/>
        </w:rPr>
        <w:t xml:space="preserve"> İsteğe bağlı stajlar tek bir seferde en </w:t>
      </w:r>
      <w:r w:rsidR="00A74A77" w:rsidRPr="00D02981">
        <w:rPr>
          <w:rFonts w:cs="Times New Roman"/>
          <w:kern w:val="2"/>
          <w:lang w:val="tr-TR"/>
        </w:rPr>
        <w:t xml:space="preserve">az </w:t>
      </w:r>
      <w:r w:rsidR="00CD7C34" w:rsidRPr="00D02981">
        <w:rPr>
          <w:rFonts w:cs="Times New Roman"/>
          <w:kern w:val="2"/>
          <w:lang w:val="tr-TR"/>
        </w:rPr>
        <w:t xml:space="preserve">15 iş günü olmalıdır. Bu süre altındakiler </w:t>
      </w:r>
      <w:r w:rsidR="00CD7C34" w:rsidRPr="00991534">
        <w:rPr>
          <w:rFonts w:cs="Times New Roman"/>
          <w:kern w:val="2"/>
          <w:lang w:val="tr-TR"/>
        </w:rPr>
        <w:t>değerlendirilmez.</w:t>
      </w:r>
      <w:r w:rsidR="00EF2935" w:rsidRPr="00991534">
        <w:rPr>
          <w:rFonts w:cs="Times New Roman"/>
          <w:kern w:val="2"/>
          <w:lang w:val="tr-TR"/>
        </w:rPr>
        <w:t xml:space="preserve"> Yurt</w:t>
      </w:r>
      <w:r w:rsidR="00092DEF" w:rsidRPr="00991534">
        <w:rPr>
          <w:rFonts w:cs="Times New Roman"/>
          <w:kern w:val="2"/>
          <w:lang w:val="tr-TR"/>
        </w:rPr>
        <w:t xml:space="preserve">dışında ve gönüllü olarak yapılan stajlarda sigorta masrafları </w:t>
      </w:r>
      <w:r w:rsidR="0032213B" w:rsidRPr="00991534">
        <w:rPr>
          <w:rFonts w:cs="Times New Roman"/>
          <w:kern w:val="2"/>
          <w:lang w:val="tr-TR"/>
        </w:rPr>
        <w:t>dâhil</w:t>
      </w:r>
      <w:r w:rsidR="00092DEF" w:rsidRPr="00991534">
        <w:rPr>
          <w:rFonts w:cs="Times New Roman"/>
          <w:kern w:val="2"/>
          <w:lang w:val="tr-TR"/>
        </w:rPr>
        <w:t xml:space="preserve"> her türlü sorumluluk öğrenciye aittir.</w:t>
      </w:r>
    </w:p>
    <w:p w:rsidR="00B62090" w:rsidRPr="00D02981" w:rsidRDefault="004D38CC" w:rsidP="00B073CE">
      <w:pPr>
        <w:pStyle w:val="GvdeMetni"/>
        <w:numPr>
          <w:ilvl w:val="0"/>
          <w:numId w:val="5"/>
        </w:numPr>
        <w:tabs>
          <w:tab w:val="left" w:pos="426"/>
          <w:tab w:val="left" w:pos="616"/>
        </w:tabs>
        <w:ind w:left="426" w:hanging="426"/>
        <w:jc w:val="both"/>
        <w:rPr>
          <w:rFonts w:cs="Times New Roman"/>
          <w:kern w:val="2"/>
          <w:lang w:val="tr-TR"/>
        </w:rPr>
      </w:pPr>
      <w:r w:rsidRPr="00991534">
        <w:rPr>
          <w:rFonts w:cs="Times New Roman"/>
          <w:kern w:val="2"/>
          <w:lang w:val="tr-TR"/>
        </w:rPr>
        <w:t xml:space="preserve">Bu yönergenin </w:t>
      </w:r>
      <w:r w:rsidR="00EF2935" w:rsidRPr="00991534">
        <w:rPr>
          <w:rFonts w:cs="Times New Roman"/>
          <w:kern w:val="2"/>
          <w:lang w:val="tr-TR"/>
        </w:rPr>
        <w:t>7</w:t>
      </w:r>
      <w:r w:rsidR="00EF2935" w:rsidRPr="00D02981">
        <w:rPr>
          <w:rFonts w:cs="Times New Roman"/>
          <w:kern w:val="2"/>
          <w:lang w:val="tr-TR"/>
        </w:rPr>
        <w:t xml:space="preserve"> inci maddesinin 5’inci ve 6’</w:t>
      </w:r>
      <w:r w:rsidR="00385DF6" w:rsidRPr="00D02981">
        <w:rPr>
          <w:rFonts w:cs="Times New Roman"/>
          <w:kern w:val="2"/>
          <w:lang w:val="tr-TR"/>
        </w:rPr>
        <w:t>ıncı fıkrasında belirtilen istisnai durumlar dışında Zorunlu Stajlar bahar ve güz yarıyılları arasındaki akademik tatil süresi içerisinde yapılır.</w:t>
      </w:r>
    </w:p>
    <w:p w:rsidR="00B62090" w:rsidRPr="00D02981" w:rsidRDefault="00385DF6" w:rsidP="00B073CE">
      <w:pPr>
        <w:pStyle w:val="GvdeMetni"/>
        <w:numPr>
          <w:ilvl w:val="0"/>
          <w:numId w:val="5"/>
        </w:numPr>
        <w:tabs>
          <w:tab w:val="left" w:pos="426"/>
          <w:tab w:val="left" w:pos="631"/>
        </w:tabs>
        <w:ind w:left="426" w:hanging="426"/>
        <w:jc w:val="both"/>
        <w:rPr>
          <w:rFonts w:cs="Times New Roman"/>
          <w:kern w:val="2"/>
          <w:lang w:val="tr-TR"/>
        </w:rPr>
      </w:pPr>
      <w:r w:rsidRPr="00D02981">
        <w:rPr>
          <w:rFonts w:cs="Times New Roman"/>
          <w:kern w:val="2"/>
          <w:lang w:val="tr-TR"/>
        </w:rPr>
        <w:t xml:space="preserve">Üniversite tarafından Kurumlar ile yapılan protokoller çerçevesinde öğrenciler bir eğitim dönemi içerisinde veya yaz okulu sırasında öğretim planını aksatmayacak şekilde Uzun Dönem Staj yapabilir, yaz okuluna devam edilen günler staja sayılmaz. Bu staja seçilecek öğrenciye Kurum ve ilgili Bölüm Staj Komisyonu karar verir. Bu staj, Bölüm Staj Komisyonunun değerlendirmesi sonucunda </w:t>
      </w:r>
      <w:r w:rsidR="00B073CE" w:rsidRPr="00D02981">
        <w:rPr>
          <w:rFonts w:cs="Times New Roman"/>
          <w:kern w:val="2"/>
          <w:lang w:val="tr-TR"/>
        </w:rPr>
        <w:t>4</w:t>
      </w:r>
      <w:r w:rsidRPr="00D02981">
        <w:rPr>
          <w:rFonts w:cs="Times New Roman"/>
          <w:kern w:val="2"/>
          <w:lang w:val="tr-TR"/>
        </w:rPr>
        <w:t>0 iş gününe karşılık gelen zorunlu staja sayılabilir.</w:t>
      </w:r>
    </w:p>
    <w:p w:rsidR="00B62090" w:rsidRPr="00991534" w:rsidRDefault="00385DF6" w:rsidP="00B073CE">
      <w:pPr>
        <w:pStyle w:val="GvdeMetni"/>
        <w:numPr>
          <w:ilvl w:val="0"/>
          <w:numId w:val="5"/>
        </w:numPr>
        <w:tabs>
          <w:tab w:val="left" w:pos="426"/>
          <w:tab w:val="left" w:pos="614"/>
        </w:tabs>
        <w:ind w:left="426" w:hanging="426"/>
        <w:jc w:val="both"/>
        <w:rPr>
          <w:rFonts w:cs="Times New Roman"/>
          <w:kern w:val="2"/>
          <w:lang w:val="tr-TR"/>
        </w:rPr>
      </w:pPr>
      <w:r w:rsidRPr="00D02981">
        <w:rPr>
          <w:rFonts w:cs="Times New Roman"/>
          <w:kern w:val="2"/>
          <w:lang w:val="tr-TR"/>
        </w:rPr>
        <w:t>8</w:t>
      </w:r>
      <w:r w:rsidR="00740316" w:rsidRPr="00D02981">
        <w:rPr>
          <w:rFonts w:cs="Times New Roman"/>
          <w:kern w:val="2"/>
          <w:lang w:val="tr-TR"/>
        </w:rPr>
        <w:t>’</w:t>
      </w:r>
      <w:r w:rsidRPr="00D02981">
        <w:rPr>
          <w:rFonts w:cs="Times New Roman"/>
          <w:kern w:val="2"/>
          <w:lang w:val="tr-TR"/>
        </w:rPr>
        <w:t xml:space="preserve">inci yarıyılını tamamlamasına rağmen zorunlu stajlarını tamamlamamış öğrenciler normal öğretim programlarını </w:t>
      </w:r>
      <w:r w:rsidRPr="00991534">
        <w:rPr>
          <w:rFonts w:cs="Times New Roman"/>
          <w:kern w:val="2"/>
          <w:lang w:val="tr-TR"/>
        </w:rPr>
        <w:t>aksatmamak şartı</w:t>
      </w:r>
      <w:r w:rsidR="004D38CC" w:rsidRPr="00991534">
        <w:rPr>
          <w:rFonts w:cs="Times New Roman"/>
          <w:kern w:val="2"/>
          <w:lang w:val="tr-TR"/>
        </w:rPr>
        <w:t>yla</w:t>
      </w:r>
      <w:r w:rsidRPr="00991534">
        <w:rPr>
          <w:rFonts w:cs="Times New Roman"/>
          <w:kern w:val="2"/>
          <w:lang w:val="tr-TR"/>
        </w:rPr>
        <w:t xml:space="preserve"> </w:t>
      </w:r>
      <w:r w:rsidR="004D38CC" w:rsidRPr="00991534">
        <w:rPr>
          <w:rFonts w:cs="Times New Roman"/>
          <w:kern w:val="2"/>
          <w:lang w:val="tr-TR"/>
        </w:rPr>
        <w:t xml:space="preserve">Bölüm Staj Komisyonunun kararı ile </w:t>
      </w:r>
      <w:r w:rsidRPr="00991534">
        <w:rPr>
          <w:rFonts w:cs="Times New Roman"/>
          <w:kern w:val="2"/>
          <w:lang w:val="tr-TR"/>
        </w:rPr>
        <w:t>eğitim öğretim dönemlerinde de stajlarını yapabilirler.</w:t>
      </w:r>
    </w:p>
    <w:p w:rsidR="00B62090" w:rsidRPr="00CB197B" w:rsidRDefault="00385DF6" w:rsidP="00CB197B">
      <w:pPr>
        <w:pStyle w:val="GvdeMetni"/>
        <w:numPr>
          <w:ilvl w:val="0"/>
          <w:numId w:val="5"/>
        </w:numPr>
        <w:tabs>
          <w:tab w:val="left" w:pos="426"/>
          <w:tab w:val="left" w:pos="590"/>
        </w:tabs>
        <w:ind w:left="426" w:hanging="426"/>
        <w:jc w:val="both"/>
        <w:rPr>
          <w:rFonts w:cs="Times New Roman"/>
          <w:kern w:val="2"/>
          <w:lang w:val="tr-TR"/>
        </w:rPr>
      </w:pPr>
      <w:r w:rsidRPr="00991534">
        <w:rPr>
          <w:rFonts w:cs="Times New Roman"/>
          <w:kern w:val="2"/>
          <w:lang w:val="tr-TR"/>
        </w:rPr>
        <w:t>Resmi tatil ilan edilen günlerde staj</w:t>
      </w:r>
      <w:r w:rsidRPr="00D02981">
        <w:rPr>
          <w:rFonts w:cs="Times New Roman"/>
          <w:kern w:val="2"/>
          <w:lang w:val="tr-TR"/>
        </w:rPr>
        <w:t xml:space="preserve"> yapılamaz</w:t>
      </w:r>
      <w:r w:rsidR="00CB197B">
        <w:rPr>
          <w:rFonts w:cs="Times New Roman"/>
          <w:kern w:val="2"/>
          <w:lang w:val="tr-TR"/>
        </w:rPr>
        <w:t xml:space="preserve"> (Yurtdışında yapılan stajlar için o yerin resmi tatil günlerinde staj yapılamaz)</w:t>
      </w:r>
      <w:r w:rsidR="00CB197B" w:rsidRPr="00077099">
        <w:rPr>
          <w:rFonts w:cs="Times New Roman"/>
          <w:kern w:val="2"/>
          <w:lang w:val="tr-TR"/>
        </w:rPr>
        <w:t>.</w:t>
      </w:r>
      <w:r w:rsidRPr="00D02981">
        <w:rPr>
          <w:rFonts w:cs="Times New Roman"/>
          <w:kern w:val="2"/>
          <w:lang w:val="tr-TR"/>
        </w:rPr>
        <w:t xml:space="preserve"> Staj yapılan iş yerinin resmi tatillere denk gelmemek kaydıyla hafta sonları da (Cumartesi-Pazar) faaliyette olması durumunda öğrenci hafta sonu staj yapabilir. Bu durumu öğrencinin staj yöneticisi tarafından onaylanmış bir belge ile belirtmesi gerekmektedir. Bununla birlikte bir haftada en fazla 6 gün staj yapılabilir</w:t>
      </w:r>
      <w:r w:rsidR="00CB197B">
        <w:rPr>
          <w:rFonts w:cs="Times New Roman"/>
          <w:kern w:val="2"/>
          <w:lang w:val="tr-TR"/>
        </w:rPr>
        <w:t xml:space="preserve"> (Bu durum yurtdışında yapılan stajlar için de geçerlidir)</w:t>
      </w:r>
      <w:r w:rsidR="00CB197B" w:rsidRPr="00077099">
        <w:rPr>
          <w:rFonts w:cs="Times New Roman"/>
          <w:kern w:val="2"/>
          <w:lang w:val="tr-TR"/>
        </w:rPr>
        <w:t>.</w:t>
      </w:r>
    </w:p>
    <w:p w:rsidR="00B62090" w:rsidRPr="00D02981" w:rsidRDefault="00385DF6" w:rsidP="00B073CE">
      <w:pPr>
        <w:pStyle w:val="GvdeMetni"/>
        <w:numPr>
          <w:ilvl w:val="0"/>
          <w:numId w:val="5"/>
        </w:numPr>
        <w:tabs>
          <w:tab w:val="left" w:pos="426"/>
          <w:tab w:val="left" w:pos="619"/>
        </w:tabs>
        <w:ind w:left="426" w:hanging="426"/>
        <w:jc w:val="both"/>
        <w:rPr>
          <w:rFonts w:cs="Times New Roman"/>
          <w:kern w:val="2"/>
          <w:lang w:val="tr-TR"/>
        </w:rPr>
      </w:pPr>
      <w:r w:rsidRPr="00D02981">
        <w:rPr>
          <w:rFonts w:cs="Times New Roman"/>
          <w:kern w:val="2"/>
          <w:lang w:val="tr-TR"/>
        </w:rPr>
        <w:t xml:space="preserve">Staj yeri bulma </w:t>
      </w:r>
      <w:r w:rsidR="00CB197B">
        <w:rPr>
          <w:rFonts w:cs="Times New Roman"/>
          <w:kern w:val="2"/>
          <w:lang w:val="tr-TR"/>
        </w:rPr>
        <w:t xml:space="preserve">ve staj yapacağı kurumun staja başlama gereklerini yerine getirme </w:t>
      </w:r>
      <w:r w:rsidR="00CB197B" w:rsidRPr="00D02981">
        <w:rPr>
          <w:rFonts w:cs="Times New Roman"/>
          <w:kern w:val="2"/>
          <w:lang w:val="tr-TR"/>
        </w:rPr>
        <w:t>sorumluluğu</w:t>
      </w:r>
      <w:r w:rsidR="00CB197B">
        <w:rPr>
          <w:rFonts w:cs="Times New Roman"/>
          <w:kern w:val="2"/>
          <w:lang w:val="tr-TR"/>
        </w:rPr>
        <w:t xml:space="preserve"> </w:t>
      </w:r>
      <w:r w:rsidR="00CB197B" w:rsidRPr="00077099">
        <w:rPr>
          <w:rFonts w:cs="Times New Roman"/>
          <w:kern w:val="2"/>
          <w:lang w:val="tr-TR"/>
        </w:rPr>
        <w:t>öğrenciye aittir.</w:t>
      </w:r>
      <w:r w:rsidRPr="00D02981">
        <w:rPr>
          <w:rFonts w:cs="Times New Roman"/>
          <w:kern w:val="2"/>
          <w:lang w:val="tr-TR"/>
        </w:rPr>
        <w:t xml:space="preserve"> Öğrencilerin bulup önerdiği staj yerinin uygun olup olmadığına, Bölüm Staj Komisyonu karar verir.</w:t>
      </w:r>
    </w:p>
    <w:p w:rsidR="00B62090" w:rsidRPr="00D02981" w:rsidRDefault="00385DF6" w:rsidP="00B073CE">
      <w:pPr>
        <w:pStyle w:val="GvdeMetni"/>
        <w:numPr>
          <w:ilvl w:val="0"/>
          <w:numId w:val="5"/>
        </w:numPr>
        <w:tabs>
          <w:tab w:val="left" w:pos="426"/>
          <w:tab w:val="left" w:pos="559"/>
        </w:tabs>
        <w:ind w:left="426" w:hanging="426"/>
        <w:jc w:val="both"/>
        <w:rPr>
          <w:rFonts w:cs="Times New Roman"/>
          <w:kern w:val="2"/>
          <w:lang w:val="tr-TR"/>
        </w:rPr>
      </w:pPr>
      <w:r w:rsidRPr="00D02981">
        <w:rPr>
          <w:rFonts w:cs="Times New Roman"/>
          <w:kern w:val="2"/>
          <w:lang w:val="tr-TR"/>
        </w:rPr>
        <w:t xml:space="preserve">Öğrenci kabul edildiği kurumda staja başlamadan </w:t>
      </w:r>
      <w:r w:rsidRPr="00861903">
        <w:rPr>
          <w:rFonts w:cs="Times New Roman"/>
          <w:kern w:val="2"/>
          <w:lang w:val="tr-TR"/>
        </w:rPr>
        <w:t xml:space="preserve">önce Staj Fişini </w:t>
      </w:r>
      <w:r w:rsidRPr="00D02981">
        <w:rPr>
          <w:rFonts w:cs="Times New Roman"/>
          <w:kern w:val="2"/>
          <w:lang w:val="tr-TR"/>
        </w:rPr>
        <w:t>ilgili birimlere onaylatmak zorundadır.</w:t>
      </w:r>
    </w:p>
    <w:p w:rsidR="00092DEF" w:rsidRPr="00D02981" w:rsidRDefault="00385DF6" w:rsidP="00092DEF">
      <w:pPr>
        <w:pStyle w:val="GvdeMetni"/>
        <w:numPr>
          <w:ilvl w:val="0"/>
          <w:numId w:val="5"/>
        </w:numPr>
        <w:tabs>
          <w:tab w:val="left" w:pos="426"/>
          <w:tab w:val="left" w:pos="568"/>
        </w:tabs>
        <w:ind w:left="426" w:hanging="426"/>
        <w:jc w:val="both"/>
        <w:rPr>
          <w:rFonts w:cs="Times New Roman"/>
          <w:kern w:val="2"/>
          <w:lang w:val="tr-TR"/>
        </w:rPr>
      </w:pPr>
      <w:r w:rsidRPr="00D02981">
        <w:rPr>
          <w:rFonts w:cs="Times New Roman"/>
          <w:kern w:val="2"/>
          <w:lang w:val="tr-TR"/>
        </w:rPr>
        <w:t>Öğrenciler yurtdışında kendi girişimleri veya ERASMUS gibi programlar kanalı ile buldukları yerlerde de staj yapabilirler. ERASMUS programı kanalı ile yapılacak stajlarda GTÜ ERASMUS</w:t>
      </w:r>
      <w:r w:rsidR="00182E9E" w:rsidRPr="00D02981">
        <w:rPr>
          <w:rFonts w:cs="Times New Roman"/>
          <w:kern w:val="2"/>
          <w:lang w:val="tr-TR"/>
        </w:rPr>
        <w:t xml:space="preserve"> </w:t>
      </w:r>
      <w:r w:rsidRPr="00D02981">
        <w:rPr>
          <w:rFonts w:cs="Times New Roman"/>
          <w:kern w:val="2"/>
          <w:lang w:val="tr-TR"/>
        </w:rPr>
        <w:t>+ Öğrenci ve Personel Değişim Yönergesi uygulanır.</w:t>
      </w:r>
      <w:r w:rsidR="00EF2935" w:rsidRPr="00D02981">
        <w:rPr>
          <w:rFonts w:cs="Times New Roman"/>
          <w:kern w:val="2"/>
          <w:lang w:val="tr-TR"/>
        </w:rPr>
        <w:t xml:space="preserve"> </w:t>
      </w:r>
      <w:r w:rsidR="00EF2935" w:rsidRPr="00991534">
        <w:rPr>
          <w:rFonts w:cs="Times New Roman"/>
          <w:kern w:val="2"/>
          <w:lang w:val="tr-TR"/>
        </w:rPr>
        <w:t>Yurt</w:t>
      </w:r>
      <w:r w:rsidR="00092DEF" w:rsidRPr="00991534">
        <w:rPr>
          <w:rFonts w:cs="Times New Roman"/>
          <w:kern w:val="2"/>
          <w:lang w:val="tr-TR"/>
        </w:rPr>
        <w:t>dışında</w:t>
      </w:r>
      <w:r w:rsidR="004D38CC" w:rsidRPr="00991534">
        <w:rPr>
          <w:rFonts w:cs="Times New Roman"/>
          <w:kern w:val="2"/>
          <w:lang w:val="tr-TR"/>
        </w:rPr>
        <w:t xml:space="preserve"> zorunlu</w:t>
      </w:r>
      <w:r w:rsidR="00092DEF" w:rsidRPr="00991534">
        <w:rPr>
          <w:rFonts w:cs="Times New Roman"/>
          <w:kern w:val="2"/>
          <w:lang w:val="tr-TR"/>
        </w:rPr>
        <w:t xml:space="preserve"> ve gönüllü olarak </w:t>
      </w:r>
      <w:r w:rsidR="00092DEF" w:rsidRPr="00991534">
        <w:rPr>
          <w:rFonts w:cs="Times New Roman"/>
          <w:kern w:val="2"/>
          <w:lang w:val="tr-TR"/>
        </w:rPr>
        <w:lastRenderedPageBreak/>
        <w:t xml:space="preserve">yapılan stajlarda sigorta masrafları </w:t>
      </w:r>
      <w:r w:rsidR="0032213B" w:rsidRPr="00991534">
        <w:rPr>
          <w:rFonts w:cs="Times New Roman"/>
          <w:kern w:val="2"/>
          <w:lang w:val="tr-TR"/>
        </w:rPr>
        <w:t>dâhil</w:t>
      </w:r>
      <w:r w:rsidR="00092DEF" w:rsidRPr="00991534">
        <w:rPr>
          <w:rFonts w:cs="Times New Roman"/>
          <w:kern w:val="2"/>
          <w:lang w:val="tr-TR"/>
        </w:rPr>
        <w:t xml:space="preserve"> her türlü sorumluluk öğrenciye</w:t>
      </w:r>
      <w:r w:rsidR="00092DEF" w:rsidRPr="00D02981">
        <w:rPr>
          <w:rFonts w:cs="Times New Roman"/>
          <w:kern w:val="2"/>
          <w:lang w:val="tr-TR"/>
        </w:rPr>
        <w:t xml:space="preserve"> aittir.</w:t>
      </w:r>
    </w:p>
    <w:p w:rsidR="00B62090" w:rsidRPr="00D02981" w:rsidRDefault="00B62090" w:rsidP="00092DEF">
      <w:pPr>
        <w:pStyle w:val="GvdeMetni"/>
        <w:tabs>
          <w:tab w:val="left" w:pos="426"/>
          <w:tab w:val="left" w:pos="686"/>
        </w:tabs>
        <w:ind w:left="0"/>
        <w:jc w:val="both"/>
        <w:rPr>
          <w:rFonts w:cs="Times New Roman"/>
          <w:kern w:val="2"/>
          <w:lang w:val="tr-TR"/>
        </w:rPr>
      </w:pPr>
    </w:p>
    <w:p w:rsidR="00B62090" w:rsidRPr="00D02981" w:rsidRDefault="00385DF6" w:rsidP="00B073CE">
      <w:pPr>
        <w:pStyle w:val="GvdeMetni"/>
        <w:numPr>
          <w:ilvl w:val="0"/>
          <w:numId w:val="5"/>
        </w:numPr>
        <w:tabs>
          <w:tab w:val="left" w:pos="426"/>
          <w:tab w:val="left" w:pos="710"/>
        </w:tabs>
        <w:ind w:left="426" w:hanging="426"/>
        <w:jc w:val="both"/>
        <w:rPr>
          <w:rFonts w:cs="Times New Roman"/>
          <w:kern w:val="2"/>
          <w:lang w:val="tr-TR"/>
        </w:rPr>
      </w:pPr>
      <w:r w:rsidRPr="00D02981">
        <w:rPr>
          <w:rFonts w:cs="Times New Roman"/>
          <w:kern w:val="2"/>
          <w:lang w:val="tr-TR"/>
        </w:rPr>
        <w:t xml:space="preserve">Bölümler birinci ve ikinci dönem zorunlu stajlara ilişkin farklı staj türü belirleyebilir. </w:t>
      </w:r>
      <w:r w:rsidR="00FA5B09" w:rsidRPr="00D02981">
        <w:rPr>
          <w:rFonts w:cs="Times New Roman"/>
          <w:kern w:val="2"/>
          <w:lang w:val="tr-TR"/>
        </w:rPr>
        <w:t>Farklı staj türüne ihtiyaç var ise; b</w:t>
      </w:r>
      <w:r w:rsidRPr="00D02981">
        <w:rPr>
          <w:rFonts w:cs="Times New Roman"/>
          <w:kern w:val="2"/>
          <w:lang w:val="tr-TR"/>
        </w:rPr>
        <w:t xml:space="preserve">u staj türleri Bölüm </w:t>
      </w:r>
      <w:r w:rsidR="00FA5B09" w:rsidRPr="00D02981">
        <w:rPr>
          <w:rFonts w:cs="Times New Roman"/>
          <w:kern w:val="2"/>
          <w:lang w:val="tr-TR"/>
        </w:rPr>
        <w:t>Kurulları tarafından belirlenir ve staj komisyonları tarafından uygulamada dikkate alınır.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B132E7" w:rsidRPr="00D02981" w:rsidRDefault="00B132E7" w:rsidP="00500DAA">
      <w:pPr>
        <w:spacing w:after="25"/>
        <w:jc w:val="center"/>
        <w:rPr>
          <w:rFonts w:ascii="Times New Roman" w:eastAsia="Times New Roman" w:hAnsi="Times New Roman" w:cs="Times New Roman"/>
          <w:b/>
          <w:sz w:val="24"/>
          <w:szCs w:val="24"/>
          <w:lang w:val="tr-TR" w:eastAsia="tr-TR"/>
        </w:rPr>
      </w:pPr>
      <w:r w:rsidRPr="00D02981">
        <w:rPr>
          <w:rFonts w:ascii="Times New Roman" w:eastAsia="Times New Roman" w:hAnsi="Times New Roman" w:cs="Times New Roman"/>
          <w:b/>
          <w:sz w:val="24"/>
          <w:szCs w:val="24"/>
          <w:lang w:val="tr-TR" w:eastAsia="tr-TR"/>
        </w:rPr>
        <w:t>Staj Uygulama Esasları</w:t>
      </w:r>
    </w:p>
    <w:p w:rsidR="00B132E7" w:rsidRPr="00D02981" w:rsidRDefault="00B132E7" w:rsidP="00B132E7">
      <w:pPr>
        <w:spacing w:after="25"/>
        <w:jc w:val="both"/>
        <w:rPr>
          <w:rFonts w:ascii="Times New Roman" w:eastAsia="Times New Roman" w:hAnsi="Times New Roman" w:cs="Times New Roman"/>
          <w:b/>
          <w:sz w:val="24"/>
          <w:szCs w:val="24"/>
          <w:lang w:val="tr-TR" w:eastAsia="tr-TR"/>
        </w:rPr>
      </w:pPr>
      <w:r w:rsidRPr="00D02981">
        <w:rPr>
          <w:rFonts w:ascii="Times New Roman" w:eastAsia="Times New Roman" w:hAnsi="Times New Roman" w:cs="Times New Roman"/>
          <w:b/>
          <w:sz w:val="24"/>
          <w:szCs w:val="24"/>
          <w:lang w:val="tr-TR" w:eastAsia="tr-TR"/>
        </w:rPr>
        <w:t>Staj Öncesi Yapılacaklar</w:t>
      </w:r>
    </w:p>
    <w:p w:rsidR="00B132E7" w:rsidRPr="00D02981" w:rsidRDefault="00B132E7" w:rsidP="00B132E7">
      <w:pPr>
        <w:spacing w:after="2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b/>
          <w:sz w:val="24"/>
          <w:szCs w:val="24"/>
          <w:lang w:val="tr-TR" w:eastAsia="tr-TR"/>
        </w:rPr>
        <w:t>Madde 8.</w:t>
      </w:r>
      <w:r w:rsidRPr="00D02981">
        <w:rPr>
          <w:rFonts w:ascii="Times New Roman" w:eastAsia="Times New Roman" w:hAnsi="Times New Roman" w:cs="Times New Roman"/>
          <w:sz w:val="24"/>
          <w:szCs w:val="24"/>
          <w:lang w:val="tr-TR" w:eastAsia="tr-TR"/>
        </w:rPr>
        <w:t xml:space="preserve"> Staj öncesi yapılacak işlemler aşağıda sıralanmıştır:</w:t>
      </w:r>
    </w:p>
    <w:p w:rsidR="00B132E7" w:rsidRPr="00D02981" w:rsidRDefault="00B132E7" w:rsidP="00B132E7">
      <w:pPr>
        <w:pStyle w:val="ListeParagraf"/>
        <w:numPr>
          <w:ilvl w:val="0"/>
          <w:numId w:val="12"/>
        </w:numPr>
        <w:spacing w:after="2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sz w:val="24"/>
          <w:szCs w:val="24"/>
          <w:lang w:val="tr-TR" w:eastAsia="tr-TR"/>
        </w:rPr>
        <w:t xml:space="preserve">Staj </w:t>
      </w:r>
      <w:proofErr w:type="gramStart"/>
      <w:r w:rsidRPr="00D02981">
        <w:rPr>
          <w:rFonts w:ascii="Times New Roman" w:eastAsia="Times New Roman" w:hAnsi="Times New Roman" w:cs="Times New Roman"/>
          <w:sz w:val="24"/>
          <w:szCs w:val="24"/>
          <w:lang w:val="tr-TR" w:eastAsia="tr-TR"/>
        </w:rPr>
        <w:t>prosedürünün</w:t>
      </w:r>
      <w:proofErr w:type="gramEnd"/>
      <w:r w:rsidRPr="00D02981">
        <w:rPr>
          <w:rFonts w:ascii="Times New Roman" w:eastAsia="Times New Roman" w:hAnsi="Times New Roman" w:cs="Times New Roman"/>
          <w:sz w:val="24"/>
          <w:szCs w:val="24"/>
          <w:lang w:val="tr-TR" w:eastAsia="tr-TR"/>
        </w:rPr>
        <w:t xml:space="preserve"> işlemesi için uygun görülen takvim her akademik yılbaşında </w:t>
      </w:r>
      <w:r w:rsidR="00CB197B">
        <w:rPr>
          <w:rFonts w:ascii="Times New Roman" w:eastAsia="Times New Roman" w:hAnsi="Times New Roman" w:cs="Times New Roman"/>
          <w:sz w:val="24"/>
          <w:szCs w:val="24"/>
          <w:lang w:val="tr-TR" w:eastAsia="tr-TR"/>
        </w:rPr>
        <w:t xml:space="preserve">her bölümün </w:t>
      </w:r>
      <w:r w:rsidRPr="00D02981">
        <w:rPr>
          <w:rFonts w:ascii="Times New Roman" w:eastAsia="Times New Roman" w:hAnsi="Times New Roman" w:cs="Times New Roman"/>
          <w:sz w:val="24"/>
          <w:szCs w:val="24"/>
          <w:lang w:val="tr-TR" w:eastAsia="tr-TR"/>
        </w:rPr>
        <w:t xml:space="preserve">Staj komisyonları tarafından </w:t>
      </w:r>
      <w:r w:rsidR="00CB197B">
        <w:rPr>
          <w:rFonts w:ascii="Times New Roman" w:eastAsia="Times New Roman" w:hAnsi="Times New Roman" w:cs="Times New Roman"/>
          <w:sz w:val="24"/>
          <w:szCs w:val="24"/>
          <w:lang w:val="tr-TR" w:eastAsia="tr-TR"/>
        </w:rPr>
        <w:t xml:space="preserve">belirlenen tarihlerde </w:t>
      </w:r>
      <w:r w:rsidR="004D38CC" w:rsidRPr="00991534">
        <w:rPr>
          <w:rFonts w:ascii="Times New Roman" w:eastAsia="Times New Roman" w:hAnsi="Times New Roman" w:cs="Times New Roman"/>
          <w:sz w:val="24"/>
          <w:szCs w:val="24"/>
          <w:lang w:val="tr-TR" w:eastAsia="tr-TR"/>
        </w:rPr>
        <w:t xml:space="preserve">Bölüm web sayfalarında </w:t>
      </w:r>
      <w:r w:rsidRPr="00991534">
        <w:rPr>
          <w:rFonts w:ascii="Times New Roman" w:eastAsia="Times New Roman" w:hAnsi="Times New Roman" w:cs="Times New Roman"/>
          <w:sz w:val="24"/>
          <w:szCs w:val="24"/>
          <w:lang w:val="tr-TR" w:eastAsia="tr-TR"/>
        </w:rPr>
        <w:t>ilan edilir</w:t>
      </w:r>
      <w:r w:rsidRPr="00D02981">
        <w:rPr>
          <w:rFonts w:ascii="Times New Roman" w:eastAsia="Times New Roman" w:hAnsi="Times New Roman" w:cs="Times New Roman"/>
          <w:sz w:val="24"/>
          <w:szCs w:val="24"/>
          <w:lang w:val="tr-TR" w:eastAsia="tr-TR"/>
        </w:rPr>
        <w:t xml:space="preserve">. </w:t>
      </w:r>
      <w:r w:rsidR="00CB197B">
        <w:rPr>
          <w:rFonts w:ascii="Times New Roman" w:eastAsia="Times New Roman" w:hAnsi="Times New Roman" w:cs="Times New Roman"/>
          <w:sz w:val="24"/>
          <w:szCs w:val="24"/>
          <w:lang w:val="tr-TR" w:eastAsia="tr-TR"/>
        </w:rPr>
        <w:t xml:space="preserve"> </w:t>
      </w:r>
      <w:r w:rsidR="003E4C7B">
        <w:rPr>
          <w:rFonts w:ascii="Times New Roman" w:eastAsia="Times New Roman" w:hAnsi="Times New Roman" w:cs="Times New Roman"/>
          <w:sz w:val="24"/>
          <w:szCs w:val="24"/>
          <w:lang w:val="tr-TR" w:eastAsia="tr-TR"/>
        </w:rPr>
        <w:t xml:space="preserve">Her bölümün staj için başvuru </w:t>
      </w:r>
      <w:proofErr w:type="spellStart"/>
      <w:r w:rsidR="003E4C7B">
        <w:rPr>
          <w:rFonts w:ascii="Times New Roman" w:eastAsia="Times New Roman" w:hAnsi="Times New Roman" w:cs="Times New Roman"/>
          <w:sz w:val="24"/>
          <w:szCs w:val="24"/>
          <w:lang w:val="tr-TR" w:eastAsia="tr-TR"/>
        </w:rPr>
        <w:t>kabulu</w:t>
      </w:r>
      <w:proofErr w:type="spellEnd"/>
      <w:r w:rsidR="003E4C7B">
        <w:rPr>
          <w:rFonts w:ascii="Times New Roman" w:eastAsia="Times New Roman" w:hAnsi="Times New Roman" w:cs="Times New Roman"/>
          <w:sz w:val="24"/>
          <w:szCs w:val="24"/>
          <w:lang w:val="tr-TR" w:eastAsia="tr-TR"/>
        </w:rPr>
        <w:t xml:space="preserve"> her bölümün staj komisyonu tarafından belirlenen tarihlerde yapılır.</w:t>
      </w:r>
    </w:p>
    <w:p w:rsidR="00B132E7" w:rsidRPr="00991534" w:rsidRDefault="00B132E7" w:rsidP="00B132E7">
      <w:pPr>
        <w:pStyle w:val="ListeParagraf"/>
        <w:numPr>
          <w:ilvl w:val="0"/>
          <w:numId w:val="12"/>
        </w:numPr>
        <w:spacing w:after="25"/>
        <w:jc w:val="both"/>
        <w:rPr>
          <w:rFonts w:ascii="Times New Roman" w:eastAsia="Times New Roman" w:hAnsi="Times New Roman" w:cs="Times New Roman"/>
          <w:sz w:val="24"/>
          <w:szCs w:val="24"/>
          <w:lang w:val="tr-TR" w:eastAsia="tr-TR"/>
        </w:rPr>
      </w:pPr>
      <w:r w:rsidRPr="00991534">
        <w:rPr>
          <w:rFonts w:ascii="Times New Roman" w:eastAsia="Times New Roman" w:hAnsi="Times New Roman" w:cs="Times New Roman"/>
          <w:sz w:val="24"/>
          <w:szCs w:val="24"/>
          <w:lang w:val="tr-TR" w:eastAsia="tr-TR"/>
        </w:rPr>
        <w:t>Öğrenci, Dekan</w:t>
      </w:r>
      <w:r w:rsidR="00991534" w:rsidRPr="00991534">
        <w:rPr>
          <w:rFonts w:ascii="Times New Roman" w:eastAsia="Times New Roman" w:hAnsi="Times New Roman" w:cs="Times New Roman"/>
          <w:sz w:val="24"/>
          <w:szCs w:val="24"/>
          <w:lang w:val="tr-TR" w:eastAsia="tr-TR"/>
        </w:rPr>
        <w:t>lıktan “Staj Zorunluluk Belgesi'</w:t>
      </w:r>
      <w:r w:rsidR="004D38CC" w:rsidRPr="00991534">
        <w:rPr>
          <w:rFonts w:ascii="Times New Roman" w:eastAsia="Times New Roman" w:hAnsi="Times New Roman" w:cs="Times New Roman"/>
          <w:sz w:val="24"/>
          <w:szCs w:val="24"/>
          <w:lang w:val="tr-TR" w:eastAsia="tr-TR"/>
        </w:rPr>
        <w:t>ni</w:t>
      </w:r>
      <w:r w:rsidRPr="00991534">
        <w:rPr>
          <w:rFonts w:ascii="Times New Roman" w:eastAsia="Times New Roman" w:hAnsi="Times New Roman" w:cs="Times New Roman"/>
          <w:sz w:val="24"/>
          <w:szCs w:val="24"/>
          <w:lang w:val="tr-TR" w:eastAsia="tr-TR"/>
        </w:rPr>
        <w:t xml:space="preserve"> alır. Bu belge ile birlikte staj yapmayı düşündüğü işletme/işletmeler ile ön görüşme yapar. Staj yapmaya karar </w:t>
      </w:r>
      <w:r w:rsidR="004D38CC" w:rsidRPr="00991534">
        <w:rPr>
          <w:rFonts w:ascii="Times New Roman" w:eastAsia="Times New Roman" w:hAnsi="Times New Roman" w:cs="Times New Roman"/>
          <w:sz w:val="24"/>
          <w:szCs w:val="24"/>
          <w:lang w:val="tr-TR" w:eastAsia="tr-TR"/>
        </w:rPr>
        <w:t>verilen</w:t>
      </w:r>
      <w:r w:rsidRPr="00991534">
        <w:rPr>
          <w:rFonts w:ascii="Times New Roman" w:eastAsia="Times New Roman" w:hAnsi="Times New Roman" w:cs="Times New Roman"/>
          <w:sz w:val="24"/>
          <w:szCs w:val="24"/>
          <w:lang w:val="tr-TR" w:eastAsia="tr-TR"/>
        </w:rPr>
        <w:t xml:space="preserve"> işletme için “Öğrenci Staj </w:t>
      </w:r>
      <w:proofErr w:type="spellStart"/>
      <w:r w:rsidRPr="00991534">
        <w:rPr>
          <w:rFonts w:ascii="Times New Roman" w:eastAsia="Times New Roman" w:hAnsi="Times New Roman" w:cs="Times New Roman"/>
          <w:sz w:val="24"/>
          <w:szCs w:val="24"/>
          <w:lang w:val="tr-TR" w:eastAsia="tr-TR"/>
        </w:rPr>
        <w:t>Fişi”nden</w:t>
      </w:r>
      <w:proofErr w:type="spellEnd"/>
      <w:r w:rsidRPr="00991534">
        <w:rPr>
          <w:rFonts w:ascii="Times New Roman" w:eastAsia="Times New Roman" w:hAnsi="Times New Roman" w:cs="Times New Roman"/>
          <w:sz w:val="24"/>
          <w:szCs w:val="24"/>
          <w:lang w:val="tr-TR" w:eastAsia="tr-TR"/>
        </w:rPr>
        <w:t xml:space="preserve"> iki nüsha doldurur ve onaylatılmak üzere </w:t>
      </w:r>
      <w:r w:rsidR="004D38CC" w:rsidRPr="00991534">
        <w:rPr>
          <w:rFonts w:ascii="Times New Roman" w:eastAsia="Times New Roman" w:hAnsi="Times New Roman" w:cs="Times New Roman"/>
          <w:sz w:val="24"/>
          <w:szCs w:val="24"/>
          <w:lang w:val="tr-TR" w:eastAsia="tr-TR"/>
        </w:rPr>
        <w:t>S</w:t>
      </w:r>
      <w:r w:rsidR="00092DEF" w:rsidRPr="00991534">
        <w:rPr>
          <w:rFonts w:ascii="Times New Roman" w:eastAsia="Times New Roman" w:hAnsi="Times New Roman" w:cs="Times New Roman"/>
          <w:sz w:val="24"/>
          <w:szCs w:val="24"/>
          <w:lang w:val="tr-TR" w:eastAsia="tr-TR"/>
        </w:rPr>
        <w:t xml:space="preserve">taj komisyonu tarafından </w:t>
      </w:r>
      <w:r w:rsidR="004D38CC" w:rsidRPr="00991534">
        <w:rPr>
          <w:rFonts w:ascii="Times New Roman" w:eastAsia="Times New Roman" w:hAnsi="Times New Roman" w:cs="Times New Roman"/>
          <w:sz w:val="24"/>
          <w:szCs w:val="24"/>
          <w:lang w:val="tr-TR" w:eastAsia="tr-TR"/>
        </w:rPr>
        <w:t xml:space="preserve">bu </w:t>
      </w:r>
      <w:r w:rsidR="00092DEF" w:rsidRPr="00991534">
        <w:rPr>
          <w:rFonts w:ascii="Times New Roman" w:eastAsia="Times New Roman" w:hAnsi="Times New Roman" w:cs="Times New Roman"/>
          <w:sz w:val="24"/>
          <w:szCs w:val="24"/>
          <w:lang w:val="tr-TR" w:eastAsia="tr-TR"/>
        </w:rPr>
        <w:t>fişlerin inceleme</w:t>
      </w:r>
      <w:r w:rsidR="004D38CC" w:rsidRPr="00991534">
        <w:rPr>
          <w:rFonts w:ascii="Times New Roman" w:eastAsia="Times New Roman" w:hAnsi="Times New Roman" w:cs="Times New Roman"/>
          <w:sz w:val="24"/>
          <w:szCs w:val="24"/>
          <w:lang w:val="tr-TR" w:eastAsia="tr-TR"/>
        </w:rPr>
        <w:t xml:space="preserve">sinin </w:t>
      </w:r>
      <w:r w:rsidR="00092DEF" w:rsidRPr="00991534">
        <w:rPr>
          <w:rFonts w:ascii="Times New Roman" w:eastAsia="Times New Roman" w:hAnsi="Times New Roman" w:cs="Times New Roman"/>
          <w:sz w:val="24"/>
          <w:szCs w:val="24"/>
          <w:lang w:val="tr-TR" w:eastAsia="tr-TR"/>
        </w:rPr>
        <w:t xml:space="preserve">7 iş gününe kadar süreceği </w:t>
      </w:r>
      <w:r w:rsidR="00CB197B">
        <w:rPr>
          <w:rFonts w:ascii="Times New Roman" w:eastAsia="Times New Roman" w:hAnsi="Times New Roman" w:cs="Times New Roman"/>
          <w:sz w:val="24"/>
          <w:szCs w:val="24"/>
          <w:lang w:val="tr-TR" w:eastAsia="tr-TR"/>
        </w:rPr>
        <w:t xml:space="preserve">göz </w:t>
      </w:r>
      <w:r w:rsidR="008844B2" w:rsidRPr="00991534">
        <w:rPr>
          <w:rFonts w:ascii="Times New Roman" w:eastAsia="Times New Roman" w:hAnsi="Times New Roman" w:cs="Times New Roman"/>
          <w:sz w:val="24"/>
          <w:szCs w:val="24"/>
          <w:lang w:val="tr-TR" w:eastAsia="tr-TR"/>
        </w:rPr>
        <w:t>önüne</w:t>
      </w:r>
      <w:r w:rsidR="00092DEF" w:rsidRPr="00991534">
        <w:rPr>
          <w:rFonts w:ascii="Times New Roman" w:eastAsia="Times New Roman" w:hAnsi="Times New Roman" w:cs="Times New Roman"/>
          <w:sz w:val="24"/>
          <w:szCs w:val="24"/>
          <w:lang w:val="tr-TR" w:eastAsia="tr-TR"/>
        </w:rPr>
        <w:t xml:space="preserve"> alınarak </w:t>
      </w:r>
      <w:r w:rsidR="001B2DBD">
        <w:rPr>
          <w:rFonts w:ascii="Times New Roman" w:eastAsia="Times New Roman" w:hAnsi="Times New Roman" w:cs="Times New Roman"/>
          <w:sz w:val="24"/>
          <w:szCs w:val="24"/>
          <w:lang w:val="tr-TR" w:eastAsia="tr-TR"/>
        </w:rPr>
        <w:t xml:space="preserve">bölüm sekreterliği aracılığıyla </w:t>
      </w:r>
      <w:r w:rsidRPr="00991534">
        <w:rPr>
          <w:rFonts w:ascii="Times New Roman" w:eastAsia="Times New Roman" w:hAnsi="Times New Roman" w:cs="Times New Roman"/>
          <w:sz w:val="24"/>
          <w:szCs w:val="24"/>
          <w:lang w:val="tr-TR" w:eastAsia="tr-TR"/>
        </w:rPr>
        <w:t xml:space="preserve">Staj Komisyonu'na teslim eder. Sigorta girişlerinin yapılabilmesi için </w:t>
      </w:r>
      <w:r w:rsidR="00D02981" w:rsidRPr="00991534">
        <w:rPr>
          <w:rFonts w:ascii="Times New Roman" w:eastAsia="Times New Roman" w:hAnsi="Times New Roman" w:cs="Times New Roman"/>
          <w:sz w:val="24"/>
          <w:szCs w:val="24"/>
          <w:lang w:val="tr-TR" w:eastAsia="tr-TR"/>
        </w:rPr>
        <w:t>hâlihazırda</w:t>
      </w:r>
      <w:r w:rsidRPr="00D02981">
        <w:rPr>
          <w:rFonts w:ascii="Times New Roman" w:eastAsia="Times New Roman" w:hAnsi="Times New Roman" w:cs="Times New Roman"/>
          <w:sz w:val="24"/>
          <w:szCs w:val="24"/>
          <w:lang w:val="tr-TR" w:eastAsia="tr-TR"/>
        </w:rPr>
        <w:t xml:space="preserve"> sigortalı olup olmadığı bilgisinin öğrenci staj fişine işlenmiş olması gerekmektedir.</w:t>
      </w:r>
      <w:r w:rsidR="00CD7C34" w:rsidRPr="00D02981">
        <w:rPr>
          <w:rFonts w:ascii="Times New Roman" w:eastAsia="Times New Roman" w:hAnsi="Times New Roman" w:cs="Times New Roman"/>
          <w:sz w:val="24"/>
          <w:szCs w:val="24"/>
          <w:lang w:val="tr-TR" w:eastAsia="tr-TR"/>
        </w:rPr>
        <w:t xml:space="preserve"> </w:t>
      </w:r>
      <w:r w:rsidR="00CD7C34" w:rsidRPr="00861903">
        <w:rPr>
          <w:rFonts w:ascii="Times New Roman" w:eastAsia="Times New Roman" w:hAnsi="Times New Roman" w:cs="Times New Roman"/>
          <w:sz w:val="24"/>
          <w:szCs w:val="24"/>
          <w:lang w:val="tr-TR" w:eastAsia="tr-TR"/>
        </w:rPr>
        <w:t xml:space="preserve">Staj fişlerinde yapılacak staj süresi (toplam iş günü ve tarih aralığı) </w:t>
      </w:r>
      <w:r w:rsidR="00CD7C34" w:rsidRPr="00991534">
        <w:rPr>
          <w:rFonts w:ascii="Times New Roman" w:eastAsia="Times New Roman" w:hAnsi="Times New Roman" w:cs="Times New Roman"/>
          <w:sz w:val="24"/>
          <w:szCs w:val="24"/>
          <w:lang w:val="tr-TR" w:eastAsia="tr-TR"/>
        </w:rPr>
        <w:t xml:space="preserve">ve </w:t>
      </w:r>
      <w:r w:rsidR="004D38CC" w:rsidRPr="00991534">
        <w:rPr>
          <w:rFonts w:ascii="Times New Roman" w:eastAsia="Times New Roman" w:hAnsi="Times New Roman" w:cs="Times New Roman"/>
          <w:sz w:val="24"/>
          <w:szCs w:val="24"/>
          <w:lang w:val="tr-TR" w:eastAsia="tr-TR"/>
        </w:rPr>
        <w:t>hangi tür staj (</w:t>
      </w:r>
      <w:r w:rsidR="00CD7C34" w:rsidRPr="00991534">
        <w:rPr>
          <w:rFonts w:ascii="Times New Roman" w:eastAsia="Times New Roman" w:hAnsi="Times New Roman" w:cs="Times New Roman"/>
          <w:sz w:val="24"/>
          <w:szCs w:val="24"/>
          <w:lang w:val="tr-TR" w:eastAsia="tr-TR"/>
        </w:rPr>
        <w:t>zorunlu veya gönüllü staj</w:t>
      </w:r>
      <w:r w:rsidR="004D38CC" w:rsidRPr="00991534">
        <w:rPr>
          <w:rFonts w:ascii="Times New Roman" w:eastAsia="Times New Roman" w:hAnsi="Times New Roman" w:cs="Times New Roman"/>
          <w:sz w:val="24"/>
          <w:szCs w:val="24"/>
          <w:lang w:val="tr-TR" w:eastAsia="tr-TR"/>
        </w:rPr>
        <w:t>)</w:t>
      </w:r>
      <w:r w:rsidR="00CD7C34" w:rsidRPr="00991534">
        <w:rPr>
          <w:rFonts w:ascii="Times New Roman" w:eastAsia="Times New Roman" w:hAnsi="Times New Roman" w:cs="Times New Roman"/>
          <w:sz w:val="24"/>
          <w:szCs w:val="24"/>
          <w:lang w:val="tr-TR" w:eastAsia="tr-TR"/>
        </w:rPr>
        <w:t xml:space="preserve"> </w:t>
      </w:r>
      <w:r w:rsidR="004D38CC" w:rsidRPr="00991534">
        <w:rPr>
          <w:rFonts w:ascii="Times New Roman" w:eastAsia="Times New Roman" w:hAnsi="Times New Roman" w:cs="Times New Roman"/>
          <w:sz w:val="24"/>
          <w:szCs w:val="24"/>
          <w:lang w:val="tr-TR" w:eastAsia="tr-TR"/>
        </w:rPr>
        <w:t xml:space="preserve">olduğu </w:t>
      </w:r>
      <w:proofErr w:type="spellStart"/>
      <w:r w:rsidR="004D38CC" w:rsidRPr="00991534">
        <w:rPr>
          <w:rFonts w:ascii="Times New Roman" w:eastAsia="Times New Roman" w:hAnsi="Times New Roman" w:cs="Times New Roman"/>
          <w:sz w:val="24"/>
          <w:szCs w:val="24"/>
          <w:lang w:val="tr-TR" w:eastAsia="tr-TR"/>
        </w:rPr>
        <w:t>belirtimediği</w:t>
      </w:r>
      <w:proofErr w:type="spellEnd"/>
      <w:r w:rsidR="00CD7C34" w:rsidRPr="00991534">
        <w:rPr>
          <w:rFonts w:ascii="Times New Roman" w:eastAsia="Times New Roman" w:hAnsi="Times New Roman" w:cs="Times New Roman"/>
          <w:sz w:val="24"/>
          <w:szCs w:val="24"/>
          <w:lang w:val="tr-TR" w:eastAsia="tr-TR"/>
        </w:rPr>
        <w:t xml:space="preserve"> takdirde </w:t>
      </w:r>
      <w:r w:rsidR="004D38CC" w:rsidRPr="00991534">
        <w:rPr>
          <w:rFonts w:ascii="Times New Roman" w:eastAsia="Times New Roman" w:hAnsi="Times New Roman" w:cs="Times New Roman"/>
          <w:sz w:val="24"/>
          <w:szCs w:val="24"/>
          <w:lang w:val="tr-TR" w:eastAsia="tr-TR"/>
        </w:rPr>
        <w:t xml:space="preserve">staj fişi </w:t>
      </w:r>
      <w:r w:rsidR="00CD7C34" w:rsidRPr="00991534">
        <w:rPr>
          <w:rFonts w:ascii="Times New Roman" w:eastAsia="Times New Roman" w:hAnsi="Times New Roman" w:cs="Times New Roman"/>
          <w:sz w:val="24"/>
          <w:szCs w:val="24"/>
          <w:lang w:val="tr-TR" w:eastAsia="tr-TR"/>
        </w:rPr>
        <w:t>onaylanmaz.</w:t>
      </w:r>
      <w:r w:rsidRPr="00991534">
        <w:rPr>
          <w:rFonts w:ascii="Times New Roman" w:eastAsia="Times New Roman" w:hAnsi="Times New Roman" w:cs="Times New Roman"/>
          <w:sz w:val="24"/>
          <w:szCs w:val="24"/>
          <w:lang w:val="tr-TR" w:eastAsia="tr-TR"/>
        </w:rPr>
        <w:t xml:space="preserve"> Staj Komisyonu bu fişleri inceleyerek kabul ettikleri stajları onaylanmak üzere Dekanlı</w:t>
      </w:r>
      <w:r w:rsidR="00092DEF" w:rsidRPr="00991534">
        <w:rPr>
          <w:rFonts w:ascii="Times New Roman" w:eastAsia="Times New Roman" w:hAnsi="Times New Roman" w:cs="Times New Roman"/>
          <w:sz w:val="24"/>
          <w:szCs w:val="24"/>
          <w:lang w:val="tr-TR" w:eastAsia="tr-TR"/>
        </w:rPr>
        <w:t>ğ</w:t>
      </w:r>
      <w:r w:rsidRPr="00991534">
        <w:rPr>
          <w:rFonts w:ascii="Times New Roman" w:eastAsia="Times New Roman" w:hAnsi="Times New Roman" w:cs="Times New Roman"/>
          <w:sz w:val="24"/>
          <w:szCs w:val="24"/>
          <w:lang w:val="tr-TR" w:eastAsia="tr-TR"/>
        </w:rPr>
        <w:t>a iletir.</w:t>
      </w:r>
    </w:p>
    <w:p w:rsidR="00B132E7" w:rsidRPr="00D02981" w:rsidRDefault="00B132E7" w:rsidP="00B132E7">
      <w:pPr>
        <w:pStyle w:val="ListeParagraf"/>
        <w:numPr>
          <w:ilvl w:val="0"/>
          <w:numId w:val="12"/>
        </w:numPr>
        <w:spacing w:after="2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sz w:val="24"/>
          <w:szCs w:val="24"/>
          <w:lang w:val="tr-TR" w:eastAsia="tr-TR"/>
        </w:rPr>
        <w:t>Dekanlık tarafından onaylanan fişlerin bir nüshası öğrenci tarafından staj yapacağı firmaya ulaştırılır. Firma öğrenci adına bir “Kabul Belgesi” düzenler.</w:t>
      </w:r>
    </w:p>
    <w:p w:rsidR="00B132E7" w:rsidRPr="00D02981" w:rsidRDefault="00B132E7" w:rsidP="00B132E7">
      <w:pPr>
        <w:pStyle w:val="ListeParagraf"/>
        <w:numPr>
          <w:ilvl w:val="0"/>
          <w:numId w:val="12"/>
        </w:numPr>
        <w:spacing w:after="2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sz w:val="24"/>
          <w:szCs w:val="24"/>
          <w:lang w:val="tr-TR" w:eastAsia="tr-TR"/>
        </w:rPr>
        <w:t xml:space="preserve">Öğrenci, Kabul Belgesi </w:t>
      </w:r>
      <w:r w:rsidRPr="00D02981">
        <w:rPr>
          <w:rFonts w:ascii="Times New Roman" w:eastAsia="Times New Roman" w:hAnsi="Times New Roman" w:cs="Times New Roman"/>
          <w:color w:val="000000" w:themeColor="text1"/>
          <w:sz w:val="24"/>
          <w:szCs w:val="24"/>
          <w:lang w:val="tr-TR" w:eastAsia="tr-TR"/>
        </w:rPr>
        <w:t>ve eğer sigortalı ise bunun belgesi (İnternet çıktısı</w:t>
      </w:r>
      <w:r w:rsidRPr="00D02981">
        <w:rPr>
          <w:rFonts w:ascii="Times New Roman" w:eastAsia="Times New Roman" w:hAnsi="Times New Roman" w:cs="Times New Roman"/>
          <w:sz w:val="24"/>
          <w:szCs w:val="24"/>
          <w:lang w:val="tr-TR" w:eastAsia="tr-TR"/>
        </w:rPr>
        <w:t xml:space="preserve"> kabul edilecektir) </w:t>
      </w:r>
      <w:r w:rsidR="008844B2" w:rsidRPr="00D02981">
        <w:rPr>
          <w:rFonts w:ascii="Times New Roman" w:eastAsia="Times New Roman" w:hAnsi="Times New Roman" w:cs="Times New Roman"/>
          <w:sz w:val="24"/>
          <w:szCs w:val="24"/>
          <w:lang w:val="tr-TR" w:eastAsia="tr-TR"/>
        </w:rPr>
        <w:t>ile</w:t>
      </w:r>
      <w:r w:rsidRPr="00D02981">
        <w:rPr>
          <w:rFonts w:ascii="Times New Roman" w:eastAsia="Times New Roman" w:hAnsi="Times New Roman" w:cs="Times New Roman"/>
          <w:sz w:val="24"/>
          <w:szCs w:val="24"/>
          <w:lang w:val="tr-TR" w:eastAsia="tr-TR"/>
        </w:rPr>
        <w:t xml:space="preserve"> staj başlama tarihinden en az 15 gün önce Dekanlığa başvurarak “Staj Değerlendirme </w:t>
      </w:r>
      <w:proofErr w:type="spellStart"/>
      <w:r w:rsidRPr="00D02981">
        <w:rPr>
          <w:rFonts w:ascii="Times New Roman" w:eastAsia="Times New Roman" w:hAnsi="Times New Roman" w:cs="Times New Roman"/>
          <w:sz w:val="24"/>
          <w:szCs w:val="24"/>
          <w:lang w:val="tr-TR" w:eastAsia="tr-TR"/>
        </w:rPr>
        <w:t>Belgesi”ni</w:t>
      </w:r>
      <w:proofErr w:type="spellEnd"/>
      <w:r w:rsidRPr="00D02981">
        <w:rPr>
          <w:rFonts w:ascii="Times New Roman" w:eastAsia="Times New Roman" w:hAnsi="Times New Roman" w:cs="Times New Roman"/>
          <w:sz w:val="24"/>
          <w:szCs w:val="24"/>
          <w:lang w:val="tr-TR" w:eastAsia="tr-TR"/>
        </w:rPr>
        <w:t xml:space="preserve"> ve Fakülte tarafından onaylanmış staj defterini alır ve işletme veya kuruluşta stajına başlar. </w:t>
      </w:r>
    </w:p>
    <w:p w:rsidR="00B132E7" w:rsidRPr="00D02981" w:rsidRDefault="00B132E7" w:rsidP="00B132E7">
      <w:pPr>
        <w:pStyle w:val="ListeParagraf"/>
        <w:numPr>
          <w:ilvl w:val="0"/>
          <w:numId w:val="12"/>
        </w:numPr>
        <w:spacing w:after="2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sz w:val="24"/>
          <w:szCs w:val="24"/>
          <w:lang w:val="tr-TR" w:eastAsia="tr-TR"/>
        </w:rPr>
        <w:t>Öğrenciler stajlarına ancak sigorta girişleri tamamlandıktan sonra başlayabileceklerdir. Sigorta girişleri yapılmadan işletmede yapılan çalışmalar staj süresinden sayılmayacaktır.</w:t>
      </w:r>
    </w:p>
    <w:p w:rsidR="00B132E7" w:rsidRPr="00D02981" w:rsidRDefault="00B132E7" w:rsidP="00B132E7">
      <w:pPr>
        <w:pStyle w:val="ListeParagraf"/>
        <w:numPr>
          <w:ilvl w:val="0"/>
          <w:numId w:val="12"/>
        </w:numPr>
        <w:spacing w:after="2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sz w:val="24"/>
          <w:szCs w:val="24"/>
          <w:lang w:val="tr-TR" w:eastAsia="tr-TR"/>
        </w:rPr>
        <w:t>Staj Komisyonu, öğrencilerin hangi işletme veya kuruluşta staj yaptıklarının listesini kendi staj dosyalarında muhafaza eder.</w:t>
      </w:r>
    </w:p>
    <w:p w:rsidR="0098080C" w:rsidRPr="00D02981" w:rsidRDefault="0098080C" w:rsidP="0098080C">
      <w:pPr>
        <w:pStyle w:val="GvdeMetni"/>
        <w:numPr>
          <w:ilvl w:val="0"/>
          <w:numId w:val="12"/>
        </w:numPr>
        <w:tabs>
          <w:tab w:val="left" w:pos="426"/>
          <w:tab w:val="left" w:pos="683"/>
        </w:tabs>
        <w:jc w:val="both"/>
        <w:rPr>
          <w:rFonts w:cs="Times New Roman"/>
          <w:kern w:val="2"/>
          <w:lang w:val="tr-TR"/>
        </w:rPr>
      </w:pPr>
      <w:r w:rsidRPr="00D02981">
        <w:rPr>
          <w:rFonts w:cs="Times New Roman"/>
          <w:kern w:val="2"/>
          <w:lang w:val="tr-TR"/>
        </w:rPr>
        <w:t>Staj Komisyonu izniyle ve</w:t>
      </w:r>
      <w:r w:rsidR="00EF2935" w:rsidRPr="00D02981">
        <w:rPr>
          <w:rFonts w:cs="Times New Roman"/>
          <w:kern w:val="2"/>
          <w:lang w:val="tr-TR"/>
        </w:rPr>
        <w:t xml:space="preserve"> koşullar uygun olduğunda, yurt</w:t>
      </w:r>
      <w:r w:rsidR="00A5660A" w:rsidRPr="00D02981">
        <w:rPr>
          <w:rFonts w:cs="Times New Roman"/>
          <w:kern w:val="2"/>
          <w:lang w:val="tr-TR"/>
        </w:rPr>
        <w:t>içi/yurt</w:t>
      </w:r>
      <w:r w:rsidRPr="00D02981">
        <w:rPr>
          <w:rFonts w:cs="Times New Roman"/>
          <w:kern w:val="2"/>
          <w:lang w:val="tr-TR"/>
        </w:rPr>
        <w:t>dışı yükseköğretim kurumlarında staj yapılabilir.</w:t>
      </w:r>
    </w:p>
    <w:p w:rsidR="0098080C" w:rsidRPr="00D02981" w:rsidRDefault="0098080C" w:rsidP="0098080C">
      <w:pPr>
        <w:pStyle w:val="GvdeMetni"/>
        <w:numPr>
          <w:ilvl w:val="0"/>
          <w:numId w:val="12"/>
        </w:numPr>
        <w:tabs>
          <w:tab w:val="left" w:pos="426"/>
          <w:tab w:val="left" w:pos="691"/>
        </w:tabs>
        <w:jc w:val="both"/>
        <w:rPr>
          <w:rFonts w:cs="Times New Roman"/>
          <w:kern w:val="2"/>
          <w:lang w:val="tr-TR"/>
        </w:rPr>
      </w:pPr>
      <w:r w:rsidRPr="00D02981">
        <w:rPr>
          <w:rFonts w:cs="Times New Roman"/>
          <w:kern w:val="2"/>
          <w:lang w:val="tr-TR"/>
        </w:rPr>
        <w:t xml:space="preserve">Öğrenci staj yapmak istediği kurumdan alacağı staj yapma isteğinin kabul edildiğine dair başlıklı veya kaşeli, tarihli ve stajın adını içeren onaylı bir belge ile Staj </w:t>
      </w:r>
      <w:r w:rsidRPr="00991534">
        <w:rPr>
          <w:rFonts w:cs="Times New Roman"/>
          <w:kern w:val="2"/>
          <w:lang w:val="tr-TR"/>
        </w:rPr>
        <w:t>Komisyonu</w:t>
      </w:r>
      <w:r w:rsidR="00884068" w:rsidRPr="00991534">
        <w:rPr>
          <w:rFonts w:cs="Times New Roman"/>
          <w:kern w:val="2"/>
          <w:lang w:val="tr-TR"/>
        </w:rPr>
        <w:t>’na</w:t>
      </w:r>
      <w:r w:rsidRPr="00991534">
        <w:rPr>
          <w:rFonts w:cs="Times New Roman"/>
          <w:kern w:val="2"/>
          <w:lang w:val="tr-TR"/>
        </w:rPr>
        <w:t xml:space="preserve"> başvurur. Öğrencinin başvurusu Staj Komisyonu tarafından incelenerek ve gerektiğinde</w:t>
      </w:r>
      <w:r w:rsidRPr="00D02981">
        <w:rPr>
          <w:rFonts w:cs="Times New Roman"/>
          <w:kern w:val="2"/>
          <w:lang w:val="tr-TR"/>
        </w:rPr>
        <w:t xml:space="preserve"> staj yeriyle ilgili detaylı bilgiler istenerek stajın o kurumda yapılıp yapılmayacağına karar verilir.</w:t>
      </w:r>
    </w:p>
    <w:p w:rsidR="0098080C" w:rsidRPr="00991534" w:rsidRDefault="0098080C" w:rsidP="0098080C">
      <w:pPr>
        <w:pStyle w:val="GvdeMetni"/>
        <w:numPr>
          <w:ilvl w:val="0"/>
          <w:numId w:val="12"/>
        </w:numPr>
        <w:tabs>
          <w:tab w:val="left" w:pos="426"/>
          <w:tab w:val="left" w:pos="734"/>
        </w:tabs>
        <w:jc w:val="both"/>
        <w:rPr>
          <w:rFonts w:cs="Times New Roman"/>
          <w:kern w:val="2"/>
          <w:lang w:val="tr-TR"/>
        </w:rPr>
      </w:pPr>
      <w:r w:rsidRPr="00D02981">
        <w:rPr>
          <w:rFonts w:cs="Times New Roman"/>
          <w:kern w:val="2"/>
          <w:lang w:val="tr-TR"/>
        </w:rPr>
        <w:t xml:space="preserve">Yurtiçinde veya yurtdışında yapılacak stajlarda sigorta yapılması zorunludur. Yurtiçinde yapılmak üzere </w:t>
      </w:r>
      <w:r w:rsidR="00893CA4" w:rsidRPr="00D02981">
        <w:rPr>
          <w:rFonts w:cs="Times New Roman"/>
          <w:kern w:val="2"/>
          <w:lang w:val="tr-TR"/>
        </w:rPr>
        <w:t xml:space="preserve">zorunlu </w:t>
      </w:r>
      <w:r w:rsidRPr="00D02981">
        <w:rPr>
          <w:rFonts w:cs="Times New Roman"/>
          <w:kern w:val="2"/>
          <w:lang w:val="tr-TR"/>
        </w:rPr>
        <w:t xml:space="preserve">staj başvurusu kabul edilen öğrencilerin sigorta işlemleri GTÜ Temel Bilimler Fakültesi tarafından </w:t>
      </w:r>
      <w:r w:rsidRPr="00991534">
        <w:rPr>
          <w:rFonts w:cs="Times New Roman"/>
          <w:kern w:val="2"/>
          <w:lang w:val="tr-TR"/>
        </w:rPr>
        <w:t>yapılır. Yurtdışı</w:t>
      </w:r>
      <w:r w:rsidR="00884068" w:rsidRPr="00991534">
        <w:rPr>
          <w:rFonts w:cs="Times New Roman"/>
          <w:kern w:val="2"/>
          <w:lang w:val="tr-TR"/>
        </w:rPr>
        <w:t>nda</w:t>
      </w:r>
      <w:r w:rsidRPr="00991534">
        <w:rPr>
          <w:rFonts w:cs="Times New Roman"/>
          <w:kern w:val="2"/>
          <w:lang w:val="tr-TR"/>
        </w:rPr>
        <w:t xml:space="preserve"> </w:t>
      </w:r>
      <w:r w:rsidR="00884068" w:rsidRPr="00991534">
        <w:rPr>
          <w:rFonts w:cs="Times New Roman"/>
          <w:kern w:val="2"/>
          <w:lang w:val="tr-TR"/>
        </w:rPr>
        <w:t xml:space="preserve">zorunlu </w:t>
      </w:r>
      <w:r w:rsidR="00893CA4" w:rsidRPr="00991534">
        <w:rPr>
          <w:rFonts w:cs="Times New Roman"/>
          <w:kern w:val="2"/>
          <w:lang w:val="tr-TR"/>
        </w:rPr>
        <w:t>ve</w:t>
      </w:r>
      <w:r w:rsidR="00884068" w:rsidRPr="00991534">
        <w:rPr>
          <w:rFonts w:cs="Times New Roman"/>
          <w:kern w:val="2"/>
          <w:lang w:val="tr-TR"/>
        </w:rPr>
        <w:t>ya</w:t>
      </w:r>
      <w:r w:rsidR="00893CA4" w:rsidRPr="00991534">
        <w:rPr>
          <w:rFonts w:cs="Times New Roman"/>
          <w:kern w:val="2"/>
          <w:lang w:val="tr-TR"/>
        </w:rPr>
        <w:t xml:space="preserve"> gönüllü olarak yapılacak </w:t>
      </w:r>
      <w:r w:rsidRPr="00991534">
        <w:rPr>
          <w:rFonts w:cs="Times New Roman"/>
          <w:kern w:val="2"/>
          <w:lang w:val="tr-TR"/>
        </w:rPr>
        <w:t>stajlarda sigorta masrafları dâhil her türlü sorumluluk öğrenciye aittir.</w:t>
      </w:r>
    </w:p>
    <w:p w:rsidR="0098080C" w:rsidRPr="00D02981" w:rsidRDefault="0098080C" w:rsidP="0098080C">
      <w:pPr>
        <w:pStyle w:val="ListeParagraf"/>
        <w:spacing w:after="25"/>
        <w:ind w:left="360"/>
        <w:jc w:val="both"/>
        <w:rPr>
          <w:rFonts w:ascii="Times New Roman" w:eastAsia="Times New Roman" w:hAnsi="Times New Roman" w:cs="Times New Roman"/>
          <w:sz w:val="24"/>
          <w:szCs w:val="24"/>
          <w:lang w:val="tr-TR" w:eastAsia="tr-TR"/>
        </w:rPr>
      </w:pPr>
    </w:p>
    <w:p w:rsidR="00B132E7" w:rsidRPr="00D02981" w:rsidRDefault="00B132E7" w:rsidP="00B132E7">
      <w:pPr>
        <w:spacing w:after="5"/>
        <w:jc w:val="both"/>
        <w:rPr>
          <w:rFonts w:ascii="Times New Roman" w:eastAsia="Times New Roman" w:hAnsi="Times New Roman" w:cs="Times New Roman"/>
          <w:b/>
          <w:sz w:val="24"/>
          <w:szCs w:val="24"/>
          <w:lang w:val="tr-TR" w:eastAsia="tr-TR"/>
        </w:rPr>
      </w:pPr>
      <w:r w:rsidRPr="00D02981">
        <w:rPr>
          <w:rFonts w:ascii="Times New Roman" w:eastAsia="Times New Roman" w:hAnsi="Times New Roman" w:cs="Times New Roman"/>
          <w:b/>
          <w:sz w:val="24"/>
          <w:szCs w:val="24"/>
          <w:lang w:val="tr-TR" w:eastAsia="tr-TR"/>
        </w:rPr>
        <w:t xml:space="preserve">Staj Süresince Yapılacaklar </w:t>
      </w:r>
    </w:p>
    <w:p w:rsidR="00B132E7" w:rsidRPr="00D02981" w:rsidRDefault="00B132E7" w:rsidP="00B132E7">
      <w:pPr>
        <w:spacing w:after="5"/>
        <w:jc w:val="both"/>
        <w:rPr>
          <w:rFonts w:ascii="Times New Roman" w:eastAsia="Times New Roman" w:hAnsi="Times New Roman" w:cs="Times New Roman"/>
          <w:color w:val="000000" w:themeColor="text1"/>
          <w:sz w:val="24"/>
          <w:szCs w:val="24"/>
          <w:lang w:val="tr-TR" w:eastAsia="tr-TR"/>
        </w:rPr>
      </w:pPr>
      <w:r w:rsidRPr="00D02981">
        <w:rPr>
          <w:rFonts w:ascii="Times New Roman" w:eastAsia="Times New Roman" w:hAnsi="Times New Roman" w:cs="Times New Roman"/>
          <w:b/>
          <w:sz w:val="24"/>
          <w:szCs w:val="24"/>
          <w:lang w:val="tr-TR" w:eastAsia="tr-TR"/>
        </w:rPr>
        <w:t xml:space="preserve">Madde </w:t>
      </w:r>
      <w:r w:rsidR="00500DAA" w:rsidRPr="00D02981">
        <w:rPr>
          <w:rFonts w:ascii="Times New Roman" w:eastAsia="Times New Roman" w:hAnsi="Times New Roman" w:cs="Times New Roman"/>
          <w:b/>
          <w:sz w:val="24"/>
          <w:szCs w:val="24"/>
          <w:lang w:val="tr-TR" w:eastAsia="tr-TR"/>
        </w:rPr>
        <w:t>9</w:t>
      </w:r>
      <w:r w:rsidRPr="0032213B">
        <w:rPr>
          <w:rFonts w:ascii="Times New Roman" w:eastAsia="Times New Roman" w:hAnsi="Times New Roman" w:cs="Times New Roman"/>
          <w:b/>
          <w:sz w:val="24"/>
          <w:szCs w:val="24"/>
          <w:lang w:val="tr-TR" w:eastAsia="tr-TR"/>
        </w:rPr>
        <w:t>.</w:t>
      </w:r>
      <w:r w:rsidRPr="0032213B">
        <w:rPr>
          <w:rFonts w:ascii="Times New Roman" w:eastAsia="Times New Roman" w:hAnsi="Times New Roman" w:cs="Times New Roman"/>
          <w:sz w:val="24"/>
          <w:szCs w:val="24"/>
          <w:lang w:val="tr-TR" w:eastAsia="tr-TR"/>
        </w:rPr>
        <w:t xml:space="preserve"> </w:t>
      </w:r>
      <w:r w:rsidR="00F62ED0" w:rsidRPr="0032213B">
        <w:rPr>
          <w:rFonts w:ascii="Times New Roman" w:eastAsia="Times New Roman" w:hAnsi="Times New Roman" w:cs="Times New Roman"/>
          <w:sz w:val="24"/>
          <w:szCs w:val="24"/>
          <w:lang w:val="tr-TR" w:eastAsia="tr-TR"/>
        </w:rPr>
        <w:t xml:space="preserve">Staj defteri </w:t>
      </w:r>
      <w:r w:rsidR="00F62ED0" w:rsidRPr="0032213B">
        <w:rPr>
          <w:rFonts w:ascii="Times New Roman" w:eastAsia="Times New Roman" w:hAnsi="Times New Roman" w:cs="Times New Roman"/>
          <w:color w:val="000000" w:themeColor="text1"/>
          <w:sz w:val="24"/>
          <w:szCs w:val="24"/>
          <w:lang w:val="tr-TR" w:eastAsia="tr-TR"/>
        </w:rPr>
        <w:t xml:space="preserve">/ dosyası </w:t>
      </w:r>
      <w:r w:rsidR="00F7736D" w:rsidRPr="0032213B">
        <w:rPr>
          <w:rFonts w:ascii="Times New Roman" w:eastAsia="Times New Roman" w:hAnsi="Times New Roman" w:cs="Times New Roman"/>
          <w:color w:val="000000" w:themeColor="text1"/>
          <w:sz w:val="24"/>
          <w:szCs w:val="24"/>
          <w:lang w:val="tr-TR" w:eastAsia="tr-TR"/>
        </w:rPr>
        <w:t>%100 İngilizce program</w:t>
      </w:r>
      <w:r w:rsidR="001B4698" w:rsidRPr="0032213B">
        <w:rPr>
          <w:rFonts w:ascii="Times New Roman" w:eastAsia="Times New Roman" w:hAnsi="Times New Roman" w:cs="Times New Roman"/>
          <w:color w:val="000000" w:themeColor="text1"/>
          <w:sz w:val="24"/>
          <w:szCs w:val="24"/>
          <w:lang w:val="tr-TR" w:eastAsia="tr-TR"/>
        </w:rPr>
        <w:t>lar</w:t>
      </w:r>
      <w:r w:rsidR="00F7736D" w:rsidRPr="0032213B">
        <w:rPr>
          <w:rFonts w:ascii="Times New Roman" w:eastAsia="Times New Roman" w:hAnsi="Times New Roman" w:cs="Times New Roman"/>
          <w:color w:val="000000" w:themeColor="text1"/>
          <w:sz w:val="24"/>
          <w:szCs w:val="24"/>
          <w:lang w:val="tr-TR" w:eastAsia="tr-TR"/>
        </w:rPr>
        <w:t>ındaki öğrenciler tarafından İngilizce</w:t>
      </w:r>
      <w:r w:rsidR="00F62ED0" w:rsidRPr="0032213B">
        <w:rPr>
          <w:rFonts w:ascii="Times New Roman" w:eastAsia="Times New Roman" w:hAnsi="Times New Roman" w:cs="Times New Roman"/>
          <w:color w:val="000000" w:themeColor="text1"/>
          <w:sz w:val="24"/>
          <w:szCs w:val="24"/>
          <w:lang w:val="tr-TR" w:eastAsia="tr-TR"/>
        </w:rPr>
        <w:t xml:space="preserve"> olarak teknik resim, yazı ve çizim kurallarına uygun şekilde, mürekkeple, tükenmez kalemle veya </w:t>
      </w:r>
      <w:r w:rsidR="00F62ED0" w:rsidRPr="00991534">
        <w:rPr>
          <w:rFonts w:ascii="Times New Roman" w:eastAsia="Times New Roman" w:hAnsi="Times New Roman" w:cs="Times New Roman"/>
          <w:color w:val="000000" w:themeColor="text1"/>
          <w:sz w:val="24"/>
          <w:szCs w:val="24"/>
          <w:lang w:val="tr-TR" w:eastAsia="tr-TR"/>
        </w:rPr>
        <w:t>bilgisayar</w:t>
      </w:r>
      <w:r w:rsidR="00B2638C" w:rsidRPr="00991534">
        <w:rPr>
          <w:rFonts w:ascii="Times New Roman" w:eastAsia="Times New Roman" w:hAnsi="Times New Roman" w:cs="Times New Roman"/>
          <w:color w:val="000000" w:themeColor="text1"/>
          <w:sz w:val="24"/>
          <w:szCs w:val="24"/>
          <w:lang w:val="tr-TR" w:eastAsia="tr-TR"/>
        </w:rPr>
        <w:t>d</w:t>
      </w:r>
      <w:r w:rsidR="00F62ED0" w:rsidRPr="00991534">
        <w:rPr>
          <w:rFonts w:ascii="Times New Roman" w:eastAsia="Times New Roman" w:hAnsi="Times New Roman" w:cs="Times New Roman"/>
          <w:color w:val="000000" w:themeColor="text1"/>
          <w:sz w:val="24"/>
          <w:szCs w:val="24"/>
          <w:lang w:val="tr-TR" w:eastAsia="tr-TR"/>
        </w:rPr>
        <w:t>a doldurulur</w:t>
      </w:r>
      <w:r w:rsidR="00F62ED0" w:rsidRPr="0032213B">
        <w:rPr>
          <w:rFonts w:ascii="Times New Roman" w:eastAsia="Times New Roman" w:hAnsi="Times New Roman" w:cs="Times New Roman"/>
          <w:color w:val="000000" w:themeColor="text1"/>
          <w:sz w:val="24"/>
          <w:szCs w:val="24"/>
          <w:lang w:val="tr-TR" w:eastAsia="tr-TR"/>
        </w:rPr>
        <w:t>. İngilizce olarak hazırlanan dosyalara Türkçe özet eklenir.</w:t>
      </w:r>
    </w:p>
    <w:p w:rsidR="00EA5636" w:rsidRPr="00D02981" w:rsidRDefault="00EA5636" w:rsidP="00B132E7">
      <w:pPr>
        <w:spacing w:after="5"/>
        <w:jc w:val="both"/>
        <w:rPr>
          <w:rFonts w:ascii="Times New Roman" w:eastAsia="Times New Roman" w:hAnsi="Times New Roman" w:cs="Times New Roman"/>
          <w:color w:val="000000" w:themeColor="text1"/>
          <w:sz w:val="24"/>
          <w:szCs w:val="24"/>
          <w:lang w:val="tr-TR" w:eastAsia="tr-TR"/>
        </w:rPr>
      </w:pPr>
    </w:p>
    <w:p w:rsidR="00B132E7" w:rsidRPr="00D02981" w:rsidRDefault="00B132E7" w:rsidP="00B132E7">
      <w:pPr>
        <w:spacing w:after="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b/>
          <w:sz w:val="24"/>
          <w:szCs w:val="24"/>
          <w:lang w:val="tr-TR" w:eastAsia="tr-TR"/>
        </w:rPr>
        <w:lastRenderedPageBreak/>
        <w:t xml:space="preserve">Madde </w:t>
      </w:r>
      <w:r w:rsidR="00500DAA" w:rsidRPr="00D02981">
        <w:rPr>
          <w:rFonts w:ascii="Times New Roman" w:eastAsia="Times New Roman" w:hAnsi="Times New Roman" w:cs="Times New Roman"/>
          <w:b/>
          <w:sz w:val="24"/>
          <w:szCs w:val="24"/>
          <w:lang w:val="tr-TR" w:eastAsia="tr-TR"/>
        </w:rPr>
        <w:t>10</w:t>
      </w:r>
      <w:r w:rsidRPr="00D02981">
        <w:rPr>
          <w:rFonts w:ascii="Times New Roman" w:eastAsia="Times New Roman" w:hAnsi="Times New Roman" w:cs="Times New Roman"/>
          <w:b/>
          <w:sz w:val="24"/>
          <w:szCs w:val="24"/>
          <w:lang w:val="tr-TR" w:eastAsia="tr-TR"/>
        </w:rPr>
        <w:t>.</w:t>
      </w:r>
      <w:r w:rsidRPr="00D02981">
        <w:rPr>
          <w:rFonts w:ascii="Times New Roman" w:eastAsia="Times New Roman" w:hAnsi="Times New Roman" w:cs="Times New Roman"/>
          <w:sz w:val="24"/>
          <w:szCs w:val="24"/>
          <w:lang w:val="tr-TR" w:eastAsia="tr-TR"/>
        </w:rPr>
        <w:t xml:space="preserve"> Öğrenci, defteri işletmedeki staj süresi içinde doldurur ve çalışma süresince ve sonunda gerekli yerleri işletme yetkililerine onaylatır. Staj defterinin her sayfasının işletmedeki staj sorumlusu veya sorumluları tarafından paraflanmış olması, ilk ve son sayfaların ise imzalı ve kaşeli olması gerekmektedir.</w:t>
      </w:r>
    </w:p>
    <w:p w:rsidR="0032213B" w:rsidRDefault="0032213B" w:rsidP="00B132E7">
      <w:pPr>
        <w:spacing w:after="5"/>
        <w:jc w:val="both"/>
        <w:rPr>
          <w:rFonts w:ascii="Times New Roman" w:eastAsia="Times New Roman" w:hAnsi="Times New Roman" w:cs="Times New Roman"/>
          <w:b/>
          <w:sz w:val="24"/>
          <w:szCs w:val="24"/>
          <w:lang w:val="tr-TR" w:eastAsia="tr-TR"/>
        </w:rPr>
      </w:pPr>
    </w:p>
    <w:p w:rsidR="00B132E7" w:rsidRPr="00D02981" w:rsidRDefault="00B132E7" w:rsidP="00B132E7">
      <w:pPr>
        <w:spacing w:after="5"/>
        <w:jc w:val="both"/>
        <w:rPr>
          <w:rFonts w:ascii="Times New Roman" w:eastAsia="Times New Roman" w:hAnsi="Times New Roman" w:cs="Times New Roman"/>
          <w:b/>
          <w:sz w:val="24"/>
          <w:szCs w:val="24"/>
          <w:lang w:val="tr-TR" w:eastAsia="tr-TR"/>
        </w:rPr>
      </w:pPr>
      <w:r w:rsidRPr="00D02981">
        <w:rPr>
          <w:rFonts w:ascii="Times New Roman" w:eastAsia="Times New Roman" w:hAnsi="Times New Roman" w:cs="Times New Roman"/>
          <w:b/>
          <w:sz w:val="24"/>
          <w:szCs w:val="24"/>
          <w:lang w:val="tr-TR" w:eastAsia="tr-TR"/>
        </w:rPr>
        <w:t>Staj Sonrası Yapılacaklar</w:t>
      </w:r>
    </w:p>
    <w:p w:rsidR="00B132E7" w:rsidRPr="00D02981" w:rsidRDefault="00B132E7" w:rsidP="00B132E7">
      <w:pPr>
        <w:spacing w:after="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b/>
          <w:sz w:val="24"/>
          <w:szCs w:val="24"/>
          <w:lang w:val="tr-TR" w:eastAsia="tr-TR"/>
        </w:rPr>
        <w:t>Madde 1</w:t>
      </w:r>
      <w:r w:rsidR="00500DAA" w:rsidRPr="00D02981">
        <w:rPr>
          <w:rFonts w:ascii="Times New Roman" w:eastAsia="Times New Roman" w:hAnsi="Times New Roman" w:cs="Times New Roman"/>
          <w:b/>
          <w:sz w:val="24"/>
          <w:szCs w:val="24"/>
          <w:lang w:val="tr-TR" w:eastAsia="tr-TR"/>
        </w:rPr>
        <w:t>1</w:t>
      </w:r>
      <w:r w:rsidRPr="00D02981">
        <w:rPr>
          <w:rFonts w:ascii="Times New Roman" w:eastAsia="Times New Roman" w:hAnsi="Times New Roman" w:cs="Times New Roman"/>
          <w:b/>
          <w:sz w:val="24"/>
          <w:szCs w:val="24"/>
          <w:lang w:val="tr-TR" w:eastAsia="tr-TR"/>
        </w:rPr>
        <w:t>.</w:t>
      </w:r>
      <w:r w:rsidRPr="00D02981">
        <w:rPr>
          <w:rFonts w:ascii="Times New Roman" w:eastAsia="Times New Roman" w:hAnsi="Times New Roman" w:cs="Times New Roman"/>
          <w:sz w:val="24"/>
          <w:szCs w:val="24"/>
          <w:lang w:val="tr-TR" w:eastAsia="tr-TR"/>
        </w:rPr>
        <w:t xml:space="preserve"> Stajyer Değerlendirme Belgesi, işletme tarafından gizli olarak doldurulur, onaylanır ve kapalı zarfa konur. Onaylayan işletme yetkilisinin ismi, unvanı ve görevi belge üzerinde açıkça belirtilmelidir. Kapalı zarf </w:t>
      </w:r>
      <w:r w:rsidRPr="00991534">
        <w:rPr>
          <w:rFonts w:ascii="Times New Roman" w:eastAsia="Times New Roman" w:hAnsi="Times New Roman" w:cs="Times New Roman"/>
          <w:sz w:val="24"/>
          <w:szCs w:val="24"/>
          <w:lang w:val="tr-TR" w:eastAsia="tr-TR"/>
        </w:rPr>
        <w:t xml:space="preserve">içindeki söz konusu belge, staj defteri ile birlikte işletme tarafından posta yolu ile veya öğrenci eliyle </w:t>
      </w:r>
      <w:r w:rsidR="00B2638C" w:rsidRPr="00991534">
        <w:rPr>
          <w:rFonts w:ascii="Times New Roman" w:eastAsia="Times New Roman" w:hAnsi="Times New Roman" w:cs="Times New Roman"/>
          <w:sz w:val="24"/>
          <w:szCs w:val="24"/>
          <w:lang w:val="tr-TR" w:eastAsia="tr-TR"/>
        </w:rPr>
        <w:t>Dekanlığa</w:t>
      </w:r>
      <w:r w:rsidRPr="00991534">
        <w:rPr>
          <w:rFonts w:ascii="Times New Roman" w:eastAsia="Times New Roman" w:hAnsi="Times New Roman" w:cs="Times New Roman"/>
          <w:sz w:val="24"/>
          <w:szCs w:val="24"/>
          <w:lang w:val="tr-TR" w:eastAsia="tr-TR"/>
        </w:rPr>
        <w:t xml:space="preserve"> gönderilir</w:t>
      </w:r>
      <w:r w:rsidRPr="00D02981">
        <w:rPr>
          <w:rFonts w:ascii="Times New Roman" w:eastAsia="Times New Roman" w:hAnsi="Times New Roman" w:cs="Times New Roman"/>
          <w:sz w:val="24"/>
          <w:szCs w:val="24"/>
          <w:lang w:val="tr-TR" w:eastAsia="tr-TR"/>
        </w:rPr>
        <w:t>.</w:t>
      </w:r>
    </w:p>
    <w:p w:rsidR="00500DAA" w:rsidRPr="00D02981" w:rsidRDefault="00500DAA" w:rsidP="00B132E7">
      <w:pPr>
        <w:spacing w:after="5"/>
        <w:jc w:val="both"/>
        <w:rPr>
          <w:rFonts w:ascii="Times New Roman" w:eastAsia="Times New Roman" w:hAnsi="Times New Roman" w:cs="Times New Roman"/>
          <w:sz w:val="24"/>
          <w:szCs w:val="24"/>
          <w:lang w:val="tr-TR" w:eastAsia="tr-TR"/>
        </w:rPr>
      </w:pPr>
    </w:p>
    <w:p w:rsidR="00B132E7" w:rsidRPr="00D02981" w:rsidRDefault="00B132E7" w:rsidP="00B132E7">
      <w:pPr>
        <w:spacing w:after="5"/>
        <w:jc w:val="both"/>
        <w:rPr>
          <w:rFonts w:ascii="Times New Roman" w:eastAsia="Times New Roman" w:hAnsi="Times New Roman" w:cs="Times New Roman"/>
          <w:sz w:val="24"/>
          <w:szCs w:val="24"/>
          <w:lang w:val="tr-TR" w:eastAsia="tr-TR"/>
        </w:rPr>
      </w:pPr>
      <w:r w:rsidRPr="00D02981">
        <w:rPr>
          <w:rFonts w:ascii="Times New Roman" w:eastAsia="Times New Roman" w:hAnsi="Times New Roman" w:cs="Times New Roman"/>
          <w:b/>
          <w:sz w:val="24"/>
          <w:szCs w:val="24"/>
          <w:lang w:val="tr-TR" w:eastAsia="tr-TR"/>
        </w:rPr>
        <w:t>Madde 1</w:t>
      </w:r>
      <w:r w:rsidR="00500DAA" w:rsidRPr="00D02981">
        <w:rPr>
          <w:rFonts w:ascii="Times New Roman" w:eastAsia="Times New Roman" w:hAnsi="Times New Roman" w:cs="Times New Roman"/>
          <w:b/>
          <w:sz w:val="24"/>
          <w:szCs w:val="24"/>
          <w:lang w:val="tr-TR" w:eastAsia="tr-TR"/>
        </w:rPr>
        <w:t>2</w:t>
      </w:r>
      <w:r w:rsidRPr="00D02981">
        <w:rPr>
          <w:rFonts w:ascii="Times New Roman" w:eastAsia="Times New Roman" w:hAnsi="Times New Roman" w:cs="Times New Roman"/>
          <w:b/>
          <w:sz w:val="24"/>
          <w:szCs w:val="24"/>
          <w:lang w:val="tr-TR" w:eastAsia="tr-TR"/>
        </w:rPr>
        <w:t>.</w:t>
      </w:r>
      <w:r w:rsidRPr="00D02981">
        <w:rPr>
          <w:rFonts w:ascii="Times New Roman" w:eastAsia="Times New Roman" w:hAnsi="Times New Roman" w:cs="Times New Roman"/>
          <w:sz w:val="24"/>
          <w:szCs w:val="24"/>
          <w:lang w:val="tr-TR" w:eastAsia="tr-TR"/>
        </w:rPr>
        <w:t xml:space="preserve"> Staj ile ilgili defter ve belgelerin, stajı izleyen eğitim-öğretim yarıyılının ikinci haftası sonuna kadar Dekanlığa ulaştırılması öğrencinin sorumluluğundadır. Bu süreden sonra staj dosyası kabul edilmez ve dosyası zamanında teslim edilmeyen stajlar geçersiz sayılır.</w:t>
      </w:r>
    </w:p>
    <w:p w:rsidR="00B132E7" w:rsidRPr="00D02981" w:rsidRDefault="00B132E7" w:rsidP="00B132E7">
      <w:pPr>
        <w:spacing w:after="5"/>
        <w:jc w:val="both"/>
        <w:rPr>
          <w:rFonts w:ascii="Times New Roman" w:eastAsia="Times New Roman" w:hAnsi="Times New Roman" w:cs="Times New Roman"/>
          <w:sz w:val="16"/>
          <w:szCs w:val="16"/>
          <w:lang w:val="tr-TR" w:eastAsia="tr-TR"/>
        </w:rPr>
      </w:pPr>
    </w:p>
    <w:p w:rsidR="00B62090" w:rsidRPr="00D02981" w:rsidRDefault="00500DAA" w:rsidP="00500DAA">
      <w:pPr>
        <w:pStyle w:val="Balk1"/>
        <w:tabs>
          <w:tab w:val="left" w:pos="284"/>
        </w:tabs>
        <w:ind w:left="0"/>
        <w:jc w:val="center"/>
        <w:rPr>
          <w:rFonts w:cs="Times New Roman"/>
          <w:b w:val="0"/>
          <w:bCs w:val="0"/>
          <w:kern w:val="2"/>
          <w:lang w:val="tr-TR"/>
        </w:rPr>
      </w:pPr>
      <w:r w:rsidRPr="00D02981">
        <w:rPr>
          <w:rFonts w:cs="Times New Roman"/>
          <w:kern w:val="2"/>
          <w:lang w:val="tr-TR"/>
        </w:rPr>
        <w:t>Staj</w:t>
      </w:r>
      <w:r w:rsidR="00385DF6" w:rsidRPr="00D02981">
        <w:rPr>
          <w:rFonts w:cs="Times New Roman"/>
          <w:kern w:val="2"/>
          <w:lang w:val="tr-TR"/>
        </w:rPr>
        <w:t xml:space="preserve"> Değerlendirilme</w:t>
      </w:r>
      <w:r w:rsidRPr="00D02981">
        <w:rPr>
          <w:rFonts w:cs="Times New Roman"/>
          <w:kern w:val="2"/>
          <w:lang w:val="tr-TR"/>
        </w:rPr>
        <w:t xml:space="preserve"> Esasları</w:t>
      </w:r>
    </w:p>
    <w:p w:rsidR="00EA5636" w:rsidRPr="00D02981" w:rsidRDefault="00385DF6" w:rsidP="00B132E7">
      <w:pPr>
        <w:spacing w:after="5"/>
        <w:jc w:val="both"/>
        <w:rPr>
          <w:rFonts w:ascii="Times New Roman" w:hAnsi="Times New Roman" w:cs="Times New Roman"/>
          <w:b/>
          <w:kern w:val="2"/>
          <w:sz w:val="24"/>
          <w:szCs w:val="24"/>
          <w:lang w:val="tr-TR"/>
        </w:rPr>
      </w:pPr>
      <w:r w:rsidRPr="00D02981">
        <w:rPr>
          <w:rFonts w:ascii="Times New Roman" w:hAnsi="Times New Roman" w:cs="Times New Roman"/>
          <w:b/>
          <w:kern w:val="2"/>
          <w:sz w:val="24"/>
          <w:szCs w:val="24"/>
          <w:lang w:val="tr-TR"/>
        </w:rPr>
        <w:t xml:space="preserve">Madde </w:t>
      </w:r>
      <w:r w:rsidR="00745553" w:rsidRPr="00D02981">
        <w:rPr>
          <w:rFonts w:ascii="Times New Roman" w:hAnsi="Times New Roman" w:cs="Times New Roman"/>
          <w:b/>
          <w:kern w:val="2"/>
          <w:sz w:val="24"/>
          <w:szCs w:val="24"/>
          <w:lang w:val="tr-TR"/>
        </w:rPr>
        <w:t>13.</w:t>
      </w:r>
      <w:r w:rsidRPr="00D02981">
        <w:rPr>
          <w:rFonts w:ascii="Times New Roman" w:hAnsi="Times New Roman" w:cs="Times New Roman"/>
          <w:b/>
          <w:kern w:val="2"/>
          <w:sz w:val="24"/>
          <w:szCs w:val="24"/>
          <w:lang w:val="tr-TR"/>
        </w:rPr>
        <w:t xml:space="preserve"> </w:t>
      </w:r>
    </w:p>
    <w:p w:rsidR="00B62090" w:rsidRPr="0032213B" w:rsidRDefault="00385DF6" w:rsidP="00EA5636">
      <w:pPr>
        <w:spacing w:after="5"/>
        <w:ind w:left="450" w:hanging="450"/>
        <w:jc w:val="both"/>
        <w:rPr>
          <w:rFonts w:ascii="Times New Roman" w:eastAsia="Times New Roman" w:hAnsi="Times New Roman" w:cs="Times New Roman"/>
          <w:kern w:val="2"/>
          <w:sz w:val="24"/>
          <w:szCs w:val="24"/>
          <w:lang w:val="tr-TR"/>
        </w:rPr>
      </w:pPr>
      <w:r w:rsidRPr="00D02981">
        <w:rPr>
          <w:rFonts w:ascii="Times New Roman" w:hAnsi="Times New Roman" w:cs="Times New Roman"/>
          <w:kern w:val="2"/>
          <w:sz w:val="24"/>
          <w:szCs w:val="24"/>
          <w:lang w:val="tr-TR"/>
        </w:rPr>
        <w:t xml:space="preserve">(1) </w:t>
      </w:r>
      <w:r w:rsidR="001B2DBD">
        <w:rPr>
          <w:rFonts w:ascii="Times New Roman" w:hAnsi="Times New Roman" w:cs="Times New Roman"/>
          <w:kern w:val="2"/>
          <w:sz w:val="24"/>
          <w:szCs w:val="24"/>
          <w:lang w:val="tr-TR"/>
        </w:rPr>
        <w:t xml:space="preserve"> </w:t>
      </w:r>
      <w:r w:rsidRPr="0032213B">
        <w:rPr>
          <w:rFonts w:ascii="Times New Roman" w:eastAsia="Times New Roman" w:hAnsi="Times New Roman" w:cs="Times New Roman"/>
          <w:kern w:val="2"/>
          <w:sz w:val="24"/>
          <w:szCs w:val="24"/>
          <w:lang w:val="tr-TR"/>
        </w:rPr>
        <w:t xml:space="preserve">Staj Evraklarının </w:t>
      </w:r>
      <w:r w:rsidRPr="00991534">
        <w:rPr>
          <w:rFonts w:ascii="Times New Roman" w:eastAsia="Times New Roman" w:hAnsi="Times New Roman" w:cs="Times New Roman"/>
          <w:kern w:val="2"/>
          <w:sz w:val="24"/>
          <w:szCs w:val="24"/>
          <w:lang w:val="tr-TR"/>
        </w:rPr>
        <w:t xml:space="preserve">hepsi </w:t>
      </w:r>
      <w:r w:rsidR="00B2638C" w:rsidRPr="00991534">
        <w:rPr>
          <w:rFonts w:ascii="Times New Roman" w:eastAsia="Times New Roman" w:hAnsi="Times New Roman" w:cs="Times New Roman"/>
          <w:kern w:val="2"/>
          <w:sz w:val="24"/>
          <w:szCs w:val="24"/>
          <w:lang w:val="tr-TR"/>
        </w:rPr>
        <w:t xml:space="preserve">Bölüm </w:t>
      </w:r>
      <w:r w:rsidRPr="00991534">
        <w:rPr>
          <w:rFonts w:ascii="Times New Roman" w:eastAsia="Times New Roman" w:hAnsi="Times New Roman" w:cs="Times New Roman"/>
          <w:kern w:val="2"/>
          <w:sz w:val="24"/>
          <w:szCs w:val="24"/>
          <w:lang w:val="tr-TR"/>
        </w:rPr>
        <w:t>Staj Komisyonlarınca değerlendirilerek</w:t>
      </w:r>
      <w:r w:rsidR="0032213B" w:rsidRPr="00991534">
        <w:rPr>
          <w:rFonts w:ascii="Times New Roman" w:eastAsia="Times New Roman" w:hAnsi="Times New Roman" w:cs="Times New Roman"/>
          <w:kern w:val="2"/>
          <w:sz w:val="24"/>
          <w:szCs w:val="24"/>
          <w:lang w:val="tr-TR"/>
        </w:rPr>
        <w:t>,</w:t>
      </w:r>
      <w:r w:rsidRPr="00991534">
        <w:rPr>
          <w:rFonts w:ascii="Times New Roman" w:eastAsia="Times New Roman" w:hAnsi="Times New Roman" w:cs="Times New Roman"/>
          <w:kern w:val="2"/>
          <w:sz w:val="24"/>
          <w:szCs w:val="24"/>
          <w:lang w:val="tr-TR"/>
        </w:rPr>
        <w:t xml:space="preserve"> sonuçları </w:t>
      </w:r>
      <w:r w:rsidR="00A5660A" w:rsidRPr="00991534">
        <w:rPr>
          <w:rFonts w:ascii="Times New Roman" w:eastAsia="Times New Roman" w:hAnsi="Times New Roman" w:cs="Times New Roman"/>
          <w:kern w:val="2"/>
          <w:sz w:val="24"/>
          <w:szCs w:val="24"/>
          <w:lang w:val="tr-TR"/>
        </w:rPr>
        <w:t xml:space="preserve">ilgiliye en geç başvurunun yapıldığı </w:t>
      </w:r>
      <w:r w:rsidR="0032213B" w:rsidRPr="00991534">
        <w:rPr>
          <w:rFonts w:ascii="Times New Roman" w:eastAsia="Times New Roman" w:hAnsi="Times New Roman" w:cs="Times New Roman"/>
          <w:kern w:val="2"/>
          <w:sz w:val="24"/>
          <w:szCs w:val="24"/>
          <w:lang w:val="tr-TR"/>
        </w:rPr>
        <w:t>tarihten itibaren üçüncü hafta</w:t>
      </w:r>
      <w:r w:rsidR="00A5660A" w:rsidRPr="00991534">
        <w:rPr>
          <w:rFonts w:ascii="Times New Roman" w:eastAsia="Times New Roman" w:hAnsi="Times New Roman" w:cs="Times New Roman"/>
          <w:kern w:val="2"/>
          <w:sz w:val="24"/>
          <w:szCs w:val="24"/>
          <w:lang w:val="tr-TR"/>
        </w:rPr>
        <w:t xml:space="preserve"> içerisinde bildirir. Staj Komisyonu itirazları iki hafta içerisinde değerlendirerek karara bağlar. Staj Komisyonu bütün değerlendirme sonuçlarını en geç dokuz hafta içerisinde bölüm başkanlığı </w:t>
      </w:r>
      <w:r w:rsidR="00D02981" w:rsidRPr="00991534">
        <w:rPr>
          <w:rFonts w:ascii="Times New Roman" w:eastAsia="Times New Roman" w:hAnsi="Times New Roman" w:cs="Times New Roman"/>
          <w:kern w:val="2"/>
          <w:sz w:val="24"/>
          <w:szCs w:val="24"/>
          <w:lang w:val="tr-TR"/>
        </w:rPr>
        <w:t>vasıtasıyla Dekanlığa</w:t>
      </w:r>
      <w:r w:rsidRPr="00991534">
        <w:rPr>
          <w:rFonts w:ascii="Times New Roman" w:eastAsia="Times New Roman" w:hAnsi="Times New Roman" w:cs="Times New Roman"/>
          <w:kern w:val="2"/>
          <w:sz w:val="24"/>
          <w:szCs w:val="24"/>
          <w:lang w:val="tr-TR"/>
        </w:rPr>
        <w:t xml:space="preserve"> bildiri</w:t>
      </w:r>
      <w:r w:rsidR="0032213B" w:rsidRPr="00991534">
        <w:rPr>
          <w:rFonts w:ascii="Times New Roman" w:eastAsia="Times New Roman" w:hAnsi="Times New Roman" w:cs="Times New Roman"/>
          <w:kern w:val="2"/>
          <w:sz w:val="24"/>
          <w:szCs w:val="24"/>
          <w:lang w:val="tr-TR"/>
        </w:rPr>
        <w:t>r.</w:t>
      </w:r>
    </w:p>
    <w:p w:rsidR="00B62090" w:rsidRPr="0032213B" w:rsidRDefault="00385DF6" w:rsidP="00B073CE">
      <w:pPr>
        <w:pStyle w:val="GvdeMetni"/>
        <w:numPr>
          <w:ilvl w:val="0"/>
          <w:numId w:val="4"/>
        </w:numPr>
        <w:tabs>
          <w:tab w:val="left" w:pos="426"/>
        </w:tabs>
        <w:ind w:left="426" w:hanging="426"/>
        <w:jc w:val="both"/>
        <w:rPr>
          <w:rFonts w:cs="Times New Roman"/>
          <w:kern w:val="2"/>
          <w:lang w:val="tr-TR"/>
        </w:rPr>
      </w:pPr>
      <w:r w:rsidRPr="0032213B">
        <w:rPr>
          <w:rFonts w:cs="Times New Roman"/>
          <w:kern w:val="2"/>
          <w:lang w:val="tr-TR"/>
        </w:rPr>
        <w:t xml:space="preserve">İlk değerlendirme sonucunda öğrencinin stajı </w:t>
      </w:r>
      <w:r w:rsidRPr="00991534">
        <w:rPr>
          <w:rFonts w:cs="Times New Roman"/>
          <w:kern w:val="2"/>
          <w:lang w:val="tr-TR"/>
        </w:rPr>
        <w:t xml:space="preserve">başarılı olarak kabul edilir ya da evraklar “eksik” ibaresi ile tamamlanmak üzere öğrenciye geri </w:t>
      </w:r>
      <w:r w:rsidR="00B2638C" w:rsidRPr="00991534">
        <w:rPr>
          <w:rFonts w:cs="Times New Roman"/>
          <w:kern w:val="2"/>
          <w:lang w:val="tr-TR"/>
        </w:rPr>
        <w:t>iade edilir</w:t>
      </w:r>
      <w:r w:rsidRPr="00991534">
        <w:rPr>
          <w:rFonts w:cs="Times New Roman"/>
          <w:kern w:val="2"/>
          <w:lang w:val="tr-TR"/>
        </w:rPr>
        <w:t xml:space="preserve">. 15 günlük ek sürenin sonunda Staj Komisyonu, eksikleri tamamlanmış olması gereken evrakı ikinci ve son kez değerlendirmeye alır, bu değerlendirme sonunda </w:t>
      </w:r>
      <w:r w:rsidR="00B2638C" w:rsidRPr="00991534">
        <w:rPr>
          <w:rFonts w:cs="Times New Roman"/>
          <w:kern w:val="2"/>
          <w:lang w:val="tr-TR"/>
        </w:rPr>
        <w:t xml:space="preserve">öğrencinin yapmış olduğu </w:t>
      </w:r>
      <w:r w:rsidRPr="00991534">
        <w:rPr>
          <w:rFonts w:cs="Times New Roman"/>
          <w:kern w:val="2"/>
          <w:lang w:val="tr-TR"/>
        </w:rPr>
        <w:t>staj kabul veya reddedilir. Stajı reddedilen öğrenciler reddedilen stajı bir sonraki dönemde tekrarlamakla</w:t>
      </w:r>
      <w:r w:rsidRPr="0032213B">
        <w:rPr>
          <w:rFonts w:cs="Times New Roman"/>
          <w:kern w:val="2"/>
          <w:lang w:val="tr-TR"/>
        </w:rPr>
        <w:t xml:space="preserve"> yükümlüdürler.</w:t>
      </w:r>
    </w:p>
    <w:p w:rsidR="00B62090" w:rsidRPr="00D02981" w:rsidRDefault="00385DF6" w:rsidP="00B073CE">
      <w:pPr>
        <w:pStyle w:val="GvdeMetni"/>
        <w:numPr>
          <w:ilvl w:val="0"/>
          <w:numId w:val="4"/>
        </w:numPr>
        <w:tabs>
          <w:tab w:val="left" w:pos="426"/>
          <w:tab w:val="left" w:pos="616"/>
        </w:tabs>
        <w:ind w:left="426" w:hanging="426"/>
        <w:jc w:val="both"/>
        <w:rPr>
          <w:rFonts w:cs="Times New Roman"/>
          <w:kern w:val="2"/>
          <w:lang w:val="tr-TR"/>
        </w:rPr>
      </w:pPr>
      <w:r w:rsidRPr="00D02981">
        <w:rPr>
          <w:rFonts w:cs="Times New Roman"/>
          <w:kern w:val="2"/>
          <w:lang w:val="tr-TR"/>
        </w:rPr>
        <w:t>Staj komisyonu, gerekli gördüğü durumlarda stajın amacına ve kurallarına uygun yürütülmesi için gerekli izlemeyi yapabilir veya stajın yapıldığı kurum ile iletişime geçip, staj yapan öğrenci hakkında bilgi alarak öğrencilerin izlenmesini sağlayabilir.</w:t>
      </w:r>
    </w:p>
    <w:p w:rsidR="00B62090" w:rsidRPr="00D02981" w:rsidRDefault="00385DF6" w:rsidP="00B073CE">
      <w:pPr>
        <w:pStyle w:val="GvdeMetni"/>
        <w:numPr>
          <w:ilvl w:val="0"/>
          <w:numId w:val="4"/>
        </w:numPr>
        <w:tabs>
          <w:tab w:val="left" w:pos="426"/>
        </w:tabs>
        <w:ind w:left="426" w:hanging="426"/>
        <w:jc w:val="both"/>
        <w:rPr>
          <w:rFonts w:cs="Times New Roman"/>
          <w:kern w:val="2"/>
          <w:lang w:val="tr-TR"/>
        </w:rPr>
      </w:pPr>
      <w:r w:rsidRPr="00D02981">
        <w:rPr>
          <w:rFonts w:cs="Times New Roman"/>
          <w:kern w:val="2"/>
          <w:lang w:val="tr-TR"/>
        </w:rPr>
        <w:t>Her dönem stajı bir ders olarak değerlendirilir ve öğrencinin not belgesinde, stajın yapıldığı tarihi izleyen yarıyıl programında, ilgili bölüme ait bir ders koduyla gösterilir. Bu dersler için ilgili yönetmeliğe uygun olarak başarılı / başarısız notlarından biri verilir.</w:t>
      </w:r>
    </w:p>
    <w:p w:rsidR="00B62090" w:rsidRPr="00D02981" w:rsidRDefault="00385DF6" w:rsidP="00B073CE">
      <w:pPr>
        <w:pStyle w:val="GvdeMetni"/>
        <w:numPr>
          <w:ilvl w:val="0"/>
          <w:numId w:val="4"/>
        </w:numPr>
        <w:tabs>
          <w:tab w:val="left" w:pos="426"/>
        </w:tabs>
        <w:ind w:left="426" w:hanging="426"/>
        <w:jc w:val="both"/>
        <w:rPr>
          <w:rFonts w:cs="Times New Roman"/>
          <w:kern w:val="2"/>
          <w:lang w:val="tr-TR"/>
        </w:rPr>
      </w:pPr>
      <w:r w:rsidRPr="00D02981">
        <w:rPr>
          <w:rFonts w:cs="Times New Roman"/>
          <w:kern w:val="2"/>
          <w:lang w:val="tr-TR"/>
        </w:rPr>
        <w:t>Öğrencinin stajda başarılı sayılması için öncelikle Kurumlarca doldurulacak staj değerlendirme formuna göre başarılı olması zorunludur. Değerlendirmede başarısız olan öğrencilerin stajlarını yenilemesi zorunludur.</w:t>
      </w:r>
    </w:p>
    <w:p w:rsidR="00B62090" w:rsidRPr="00D02981" w:rsidRDefault="00204D00" w:rsidP="00B073CE">
      <w:pPr>
        <w:pStyle w:val="GvdeMetni"/>
        <w:numPr>
          <w:ilvl w:val="0"/>
          <w:numId w:val="4"/>
        </w:numPr>
        <w:tabs>
          <w:tab w:val="left" w:pos="426"/>
          <w:tab w:val="left" w:pos="602"/>
        </w:tabs>
        <w:ind w:left="426" w:hanging="426"/>
        <w:jc w:val="both"/>
        <w:rPr>
          <w:rFonts w:cs="Times New Roman"/>
          <w:kern w:val="2"/>
          <w:lang w:val="tr-TR"/>
        </w:rPr>
      </w:pPr>
      <w:r w:rsidRPr="00D02981">
        <w:rPr>
          <w:rFonts w:cs="Times New Roman"/>
          <w:kern w:val="2"/>
          <w:lang w:val="tr-TR"/>
        </w:rPr>
        <w:t>Gönüllü</w:t>
      </w:r>
      <w:r w:rsidR="00385DF6" w:rsidRPr="00D02981">
        <w:rPr>
          <w:rFonts w:cs="Times New Roman"/>
          <w:kern w:val="2"/>
          <w:lang w:val="tr-TR"/>
        </w:rPr>
        <w:t xml:space="preserve"> staj değerlendirmeleri sadece ilgili firma tarafından doldurulmuş olan “</w:t>
      </w:r>
      <w:r w:rsidRPr="00D02981">
        <w:rPr>
          <w:rFonts w:cs="Times New Roman"/>
          <w:kern w:val="2"/>
          <w:lang w:val="tr-TR"/>
        </w:rPr>
        <w:t>Gönüllü</w:t>
      </w:r>
      <w:r w:rsidR="00385DF6" w:rsidRPr="00D02981">
        <w:rPr>
          <w:rFonts w:cs="Times New Roman"/>
          <w:kern w:val="2"/>
          <w:lang w:val="tr-TR"/>
        </w:rPr>
        <w:t xml:space="preserve"> Staj Değerlendirme Belgesi” ile değerlendirilir.</w:t>
      </w:r>
    </w:p>
    <w:p w:rsidR="00B62090" w:rsidRPr="00D02981" w:rsidRDefault="00385DF6" w:rsidP="00B073CE">
      <w:pPr>
        <w:pStyle w:val="GvdeMetni"/>
        <w:numPr>
          <w:ilvl w:val="0"/>
          <w:numId w:val="4"/>
        </w:numPr>
        <w:tabs>
          <w:tab w:val="left" w:pos="426"/>
        </w:tabs>
        <w:ind w:left="426" w:hanging="426"/>
        <w:jc w:val="both"/>
        <w:rPr>
          <w:rFonts w:cs="Times New Roman"/>
          <w:kern w:val="2"/>
          <w:lang w:val="tr-TR"/>
        </w:rPr>
      </w:pPr>
      <w:r w:rsidRPr="00D02981">
        <w:rPr>
          <w:rFonts w:cs="Times New Roman"/>
          <w:kern w:val="2"/>
          <w:lang w:val="tr-TR"/>
        </w:rPr>
        <w:t>Staj komisyonları; zorunlu stajını tamamladığı gün itibariyle stajının kabul edilmesi durumunda mezun olabilecek durumdaki öğrencilerin stajlarını öncelikli olarak değerlendirir.</w:t>
      </w:r>
    </w:p>
    <w:p w:rsidR="00B073CE" w:rsidRPr="00D02981" w:rsidRDefault="00B073CE" w:rsidP="009416E9">
      <w:pPr>
        <w:pStyle w:val="Balk1"/>
        <w:tabs>
          <w:tab w:val="left" w:pos="284"/>
        </w:tabs>
        <w:ind w:left="0"/>
        <w:jc w:val="both"/>
        <w:rPr>
          <w:rFonts w:cs="Times New Roman"/>
          <w:kern w:val="2"/>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Öğrenci Yükümlülükleri</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 xml:space="preserve">Madde </w:t>
      </w:r>
      <w:r w:rsidR="00745553" w:rsidRPr="00D02981">
        <w:rPr>
          <w:rFonts w:cs="Times New Roman"/>
          <w:b/>
          <w:kern w:val="2"/>
          <w:lang w:val="tr-TR"/>
        </w:rPr>
        <w:t>14.</w:t>
      </w:r>
      <w:r w:rsidRPr="00D02981">
        <w:rPr>
          <w:rFonts w:cs="Times New Roman"/>
          <w:b/>
          <w:kern w:val="2"/>
          <w:lang w:val="tr-TR"/>
        </w:rPr>
        <w:t xml:space="preserve"> </w:t>
      </w:r>
      <w:r w:rsidRPr="00D02981">
        <w:rPr>
          <w:rFonts w:cs="Times New Roman"/>
          <w:kern w:val="2"/>
          <w:lang w:val="tr-TR"/>
        </w:rPr>
        <w:t>(1) Öğrenciler staj yaptıkları işletmenin çalışma düzenine, kural, talimat ve emirlerine uymak, daimi personel gibi işyerinin ticari, sosyal ve kültürel faaliyetlerine katılmak ve yöneticilerin verdikleri mesleki eğitimle ilgili görevleri yapmak zorundadırlar. Aksi durumda stajları başarılı sayılmaz. Öğrenciye mesleki eğitime aykırı görev verildiği takdirde, Staj Komisyonu</w:t>
      </w:r>
      <w:r w:rsidR="00A13469" w:rsidRPr="00D02981">
        <w:rPr>
          <w:rFonts w:cs="Times New Roman"/>
          <w:kern w:val="2"/>
          <w:lang w:val="tr-TR"/>
        </w:rPr>
        <w:t>n izni çerçevesinde</w:t>
      </w:r>
      <w:r w:rsidRPr="00D02981">
        <w:rPr>
          <w:rFonts w:cs="Times New Roman"/>
          <w:kern w:val="2"/>
          <w:lang w:val="tr-TR"/>
        </w:rPr>
        <w:t xml:space="preserve"> staj yerini değiştir</w:t>
      </w:r>
      <w:r w:rsidR="00A13469" w:rsidRPr="00D02981">
        <w:rPr>
          <w:rFonts w:cs="Times New Roman"/>
          <w:kern w:val="2"/>
          <w:lang w:val="tr-TR"/>
        </w:rPr>
        <w:t>ebilir.</w:t>
      </w:r>
    </w:p>
    <w:p w:rsidR="00B62090" w:rsidRPr="00D02981" w:rsidRDefault="00385DF6" w:rsidP="00B073CE">
      <w:pPr>
        <w:pStyle w:val="GvdeMetni"/>
        <w:numPr>
          <w:ilvl w:val="0"/>
          <w:numId w:val="3"/>
        </w:numPr>
        <w:tabs>
          <w:tab w:val="left" w:pos="426"/>
        </w:tabs>
        <w:ind w:left="426" w:hanging="426"/>
        <w:jc w:val="both"/>
        <w:rPr>
          <w:rFonts w:cs="Times New Roman"/>
          <w:kern w:val="2"/>
          <w:lang w:val="tr-TR"/>
        </w:rPr>
      </w:pPr>
      <w:r w:rsidRPr="00D02981">
        <w:rPr>
          <w:rFonts w:cs="Times New Roman"/>
          <w:kern w:val="2"/>
          <w:lang w:val="tr-TR"/>
        </w:rPr>
        <w:t xml:space="preserve">Stajyerler, kusurları nedeni ile verecekleri zararlardan dolayı o işyeri elemanlarının </w:t>
      </w:r>
      <w:r w:rsidRPr="00D02981">
        <w:rPr>
          <w:rFonts w:cs="Times New Roman"/>
          <w:kern w:val="2"/>
          <w:lang w:val="tr-TR"/>
        </w:rPr>
        <w:lastRenderedPageBreak/>
        <w:t>sorumluluklarına tabidir.</w:t>
      </w:r>
    </w:p>
    <w:p w:rsidR="00B62090" w:rsidRPr="00D02981" w:rsidRDefault="00385DF6" w:rsidP="00B073CE">
      <w:pPr>
        <w:pStyle w:val="GvdeMetni"/>
        <w:numPr>
          <w:ilvl w:val="0"/>
          <w:numId w:val="3"/>
        </w:numPr>
        <w:tabs>
          <w:tab w:val="left" w:pos="426"/>
          <w:tab w:val="left" w:pos="559"/>
        </w:tabs>
        <w:ind w:left="426" w:hanging="426"/>
        <w:jc w:val="both"/>
        <w:rPr>
          <w:rFonts w:cs="Times New Roman"/>
          <w:kern w:val="2"/>
          <w:lang w:val="tr-TR"/>
        </w:rPr>
      </w:pPr>
      <w:r w:rsidRPr="00D02981">
        <w:rPr>
          <w:rFonts w:cs="Times New Roman"/>
          <w:kern w:val="2"/>
          <w:lang w:val="tr-TR"/>
        </w:rPr>
        <w:t>Öğrenciler, staj süresince mazeretsiz olarak staj süresinin %10’undan fazla devamsızlık yapamazlar.</w:t>
      </w:r>
    </w:p>
    <w:p w:rsidR="00B62090" w:rsidRPr="00D02981" w:rsidRDefault="00385DF6" w:rsidP="00B073CE">
      <w:pPr>
        <w:pStyle w:val="GvdeMetni"/>
        <w:numPr>
          <w:ilvl w:val="0"/>
          <w:numId w:val="3"/>
        </w:numPr>
        <w:tabs>
          <w:tab w:val="left" w:pos="426"/>
        </w:tabs>
        <w:ind w:left="426" w:hanging="426"/>
        <w:jc w:val="both"/>
        <w:rPr>
          <w:rFonts w:cs="Times New Roman"/>
          <w:kern w:val="2"/>
          <w:lang w:val="tr-TR"/>
        </w:rPr>
      </w:pPr>
      <w:r w:rsidRPr="00D02981">
        <w:rPr>
          <w:rFonts w:cs="Times New Roman"/>
          <w:kern w:val="2"/>
          <w:lang w:val="tr-TR"/>
        </w:rPr>
        <w:t>Stajyer öğrenciler için Yükseköğretim Kurumları Öğrenci Disiplin Yönetmeliği’nin hükümleri staj sırasında da geçerlidir.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Özel Durumlar</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Madde 1</w:t>
      </w:r>
      <w:r w:rsidR="00745553" w:rsidRPr="00D02981">
        <w:rPr>
          <w:rFonts w:cs="Times New Roman"/>
          <w:b/>
          <w:kern w:val="2"/>
          <w:lang w:val="tr-TR"/>
        </w:rPr>
        <w:t>5.</w:t>
      </w:r>
      <w:r w:rsidRPr="00D02981">
        <w:rPr>
          <w:rFonts w:cs="Times New Roman"/>
          <w:b/>
          <w:kern w:val="2"/>
          <w:lang w:val="tr-TR"/>
        </w:rPr>
        <w:t xml:space="preserve"> </w:t>
      </w:r>
      <w:r w:rsidR="0032213B" w:rsidRPr="0032213B">
        <w:rPr>
          <w:rFonts w:cs="Times New Roman"/>
          <w:kern w:val="2"/>
          <w:lang w:val="tr-TR"/>
        </w:rPr>
        <w:t xml:space="preserve">(1) Çift Ana </w:t>
      </w:r>
      <w:r w:rsidR="00F62ED0" w:rsidRPr="0032213B">
        <w:rPr>
          <w:rFonts w:cs="Times New Roman"/>
          <w:kern w:val="2"/>
          <w:lang w:val="tr-TR"/>
        </w:rPr>
        <w:t>dal p</w:t>
      </w:r>
      <w:r w:rsidR="00D80083" w:rsidRPr="0032213B">
        <w:rPr>
          <w:rFonts w:cs="Times New Roman"/>
          <w:kern w:val="2"/>
          <w:lang w:val="tr-TR"/>
        </w:rPr>
        <w:t>rogramı kapsamında olan öğrencinin</w:t>
      </w:r>
      <w:r w:rsidR="00F62ED0" w:rsidRPr="0032213B">
        <w:rPr>
          <w:rFonts w:cs="Times New Roman"/>
          <w:kern w:val="2"/>
          <w:lang w:val="tr-TR"/>
        </w:rPr>
        <w:t xml:space="preserve"> ikinci dalı ile ilgili </w:t>
      </w:r>
      <w:r w:rsidR="00D80083" w:rsidRPr="0032213B">
        <w:rPr>
          <w:rFonts w:cs="Times New Roman"/>
          <w:kern w:val="2"/>
          <w:lang w:val="tr-TR"/>
        </w:rPr>
        <w:t>staj aktiviteleri ilgili çift ana dal programında belirtilen esaslar</w:t>
      </w:r>
      <w:r w:rsidR="00D055A4" w:rsidRPr="0032213B">
        <w:rPr>
          <w:rFonts w:cs="Times New Roman"/>
          <w:kern w:val="2"/>
          <w:lang w:val="tr-TR"/>
        </w:rPr>
        <w:t>l</w:t>
      </w:r>
      <w:r w:rsidR="00D80083" w:rsidRPr="0032213B">
        <w:rPr>
          <w:rFonts w:cs="Times New Roman"/>
          <w:kern w:val="2"/>
          <w:lang w:val="tr-TR"/>
        </w:rPr>
        <w:t>a belirlenir.</w:t>
      </w:r>
    </w:p>
    <w:p w:rsidR="00B62090" w:rsidRPr="00D02981" w:rsidRDefault="00385DF6" w:rsidP="00B073CE">
      <w:pPr>
        <w:pStyle w:val="GvdeMetni"/>
        <w:numPr>
          <w:ilvl w:val="0"/>
          <w:numId w:val="2"/>
        </w:numPr>
        <w:tabs>
          <w:tab w:val="left" w:pos="426"/>
        </w:tabs>
        <w:ind w:left="426" w:hanging="426"/>
        <w:jc w:val="both"/>
        <w:rPr>
          <w:rFonts w:cs="Times New Roman"/>
          <w:kern w:val="2"/>
          <w:lang w:val="tr-TR"/>
        </w:rPr>
      </w:pPr>
      <w:r w:rsidRPr="00D02981">
        <w:rPr>
          <w:rFonts w:cs="Times New Roman"/>
          <w:kern w:val="2"/>
          <w:lang w:val="tr-TR"/>
        </w:rPr>
        <w:t>Yan dal programı kapsamında olan öğrenci, ilgili bölüm tarafından aksi belirtilmedikçe, yan dalı ile ilgili meslek stajı yapmak zorunda değildir.</w:t>
      </w:r>
    </w:p>
    <w:p w:rsidR="00B62090" w:rsidRPr="00D02981" w:rsidRDefault="00385DF6" w:rsidP="00B073CE">
      <w:pPr>
        <w:pStyle w:val="GvdeMetni"/>
        <w:numPr>
          <w:ilvl w:val="0"/>
          <w:numId w:val="2"/>
        </w:numPr>
        <w:tabs>
          <w:tab w:val="left" w:pos="426"/>
        </w:tabs>
        <w:ind w:left="426" w:hanging="426"/>
        <w:jc w:val="both"/>
        <w:rPr>
          <w:rFonts w:cs="Times New Roman"/>
          <w:kern w:val="2"/>
          <w:lang w:val="tr-TR"/>
        </w:rPr>
      </w:pPr>
      <w:r w:rsidRPr="00D02981">
        <w:rPr>
          <w:rFonts w:cs="Times New Roman"/>
          <w:kern w:val="2"/>
          <w:lang w:val="tr-TR"/>
        </w:rPr>
        <w:t>Yatay ve Dikey Geçiş sınavı ile Fakültemizde öğrenim görmeye hak kazanan intibak öğrencilerinin daha önce almış oldukları eğitim nedeniyle temel stajdan muafiyetleri, ilgili bölümün intibak komisyonunca değerlendirilerek karara bağlanır.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Yürürlükten Kaldırılan Yönerge</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Madde 1</w:t>
      </w:r>
      <w:r w:rsidR="00745553" w:rsidRPr="00D02981">
        <w:rPr>
          <w:rFonts w:cs="Times New Roman"/>
          <w:b/>
          <w:kern w:val="2"/>
          <w:lang w:val="tr-TR"/>
        </w:rPr>
        <w:t>6.</w:t>
      </w:r>
      <w:r w:rsidRPr="00D02981">
        <w:rPr>
          <w:rFonts w:cs="Times New Roman"/>
          <w:b/>
          <w:kern w:val="2"/>
          <w:lang w:val="tr-TR"/>
        </w:rPr>
        <w:t xml:space="preserve"> </w:t>
      </w:r>
      <w:r w:rsidRPr="00D02981">
        <w:rPr>
          <w:rFonts w:cs="Times New Roman"/>
          <w:kern w:val="2"/>
          <w:lang w:val="tr-TR"/>
        </w:rPr>
        <w:t xml:space="preserve">(1) </w:t>
      </w:r>
      <w:r w:rsidR="00077099" w:rsidRPr="00D02981">
        <w:rPr>
          <w:rFonts w:cs="Times New Roman"/>
          <w:lang w:val="tr-TR"/>
        </w:rPr>
        <w:t xml:space="preserve">26.09.2012 </w:t>
      </w:r>
      <w:r w:rsidR="00C16921" w:rsidRPr="00D02981">
        <w:rPr>
          <w:rFonts w:cs="Times New Roman"/>
          <w:lang w:val="tr-TR"/>
        </w:rPr>
        <w:t>tarihine</w:t>
      </w:r>
      <w:r w:rsidR="00077099" w:rsidRPr="00D02981">
        <w:rPr>
          <w:rFonts w:cs="Times New Roman"/>
          <w:lang w:val="tr-TR"/>
        </w:rPr>
        <w:t xml:space="preserve"> uygulamaya giren ve 24/12/2014 tarih ve 2014/40 sayılı Senato Kararı ile </w:t>
      </w:r>
      <w:r w:rsidR="00C16921" w:rsidRPr="00D02981">
        <w:rPr>
          <w:rFonts w:cs="Times New Roman"/>
          <w:lang w:val="tr-TR"/>
        </w:rPr>
        <w:t>i</w:t>
      </w:r>
      <w:r w:rsidR="00077099" w:rsidRPr="00D02981">
        <w:rPr>
          <w:rFonts w:cs="Times New Roman"/>
          <w:lang w:val="tr-TR"/>
        </w:rPr>
        <w:t>sim değişikliği revizesi yapılmış olan Moleküler Biyoloji ve Genetik Bölümü</w:t>
      </w:r>
      <w:r w:rsidR="00077099" w:rsidRPr="00D02981">
        <w:rPr>
          <w:rFonts w:cs="Times New Roman"/>
          <w:kern w:val="2"/>
          <w:lang w:val="tr-TR"/>
        </w:rPr>
        <w:t xml:space="preserve"> </w:t>
      </w:r>
      <w:r w:rsidRPr="00D02981">
        <w:rPr>
          <w:rFonts w:cs="Times New Roman"/>
          <w:kern w:val="2"/>
          <w:lang w:val="tr-TR"/>
        </w:rPr>
        <w:t>Staj Yönergesi yürürlükten kaldırılmıştır.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Hüküm Bulunmayan Haller</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bCs/>
          <w:kern w:val="2"/>
          <w:lang w:val="tr-TR"/>
        </w:rPr>
        <w:t>Madde 1</w:t>
      </w:r>
      <w:r w:rsidR="00745553" w:rsidRPr="00D02981">
        <w:rPr>
          <w:rFonts w:cs="Times New Roman"/>
          <w:b/>
          <w:bCs/>
          <w:kern w:val="2"/>
          <w:lang w:val="tr-TR"/>
        </w:rPr>
        <w:t>7.</w:t>
      </w:r>
      <w:r w:rsidRPr="00D02981">
        <w:rPr>
          <w:rFonts w:cs="Times New Roman"/>
          <w:b/>
          <w:bCs/>
          <w:kern w:val="2"/>
          <w:lang w:val="tr-TR"/>
        </w:rPr>
        <w:t xml:space="preserve"> </w:t>
      </w:r>
      <w:r w:rsidRPr="00D02981">
        <w:rPr>
          <w:rFonts w:cs="Times New Roman"/>
          <w:kern w:val="2"/>
          <w:lang w:val="tr-TR"/>
        </w:rPr>
        <w:t>(1) Bu yönergede hüküm bulunmayan hallerde; 2547 sayılı Kanun, Yükseköğretim Kurulu, Üniversitelerarası Kurul, Gebze Teknik Üniversitesi Lisans Eğitim-Öğretim Yönetmeliği, Senato, Üniversite Yönetim Kurulu, Fakülte Yönetim Kurulu kararları ve ilgili mevzuat hükümleri uygulanır.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Yürütme</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kern w:val="2"/>
          <w:lang w:val="tr-TR"/>
        </w:rPr>
        <w:t xml:space="preserve">Madde </w:t>
      </w:r>
      <w:r w:rsidR="00745553" w:rsidRPr="00D02981">
        <w:rPr>
          <w:rFonts w:cs="Times New Roman"/>
          <w:b/>
          <w:kern w:val="2"/>
          <w:lang w:val="tr-TR"/>
        </w:rPr>
        <w:t>18.</w:t>
      </w:r>
      <w:r w:rsidRPr="00D02981">
        <w:rPr>
          <w:rFonts w:cs="Times New Roman"/>
          <w:b/>
          <w:kern w:val="2"/>
          <w:lang w:val="tr-TR"/>
        </w:rPr>
        <w:t xml:space="preserve"> </w:t>
      </w:r>
      <w:r w:rsidRPr="00D02981">
        <w:rPr>
          <w:rFonts w:cs="Times New Roman"/>
          <w:kern w:val="2"/>
          <w:lang w:val="tr-TR"/>
        </w:rPr>
        <w:t>(1) Bu yönerge Gebze Teknik Üniversitesi Rektörlüğünce yürütülür.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B62090" w:rsidRPr="00D02981" w:rsidRDefault="00385DF6" w:rsidP="009416E9">
      <w:pPr>
        <w:pStyle w:val="Balk1"/>
        <w:tabs>
          <w:tab w:val="left" w:pos="284"/>
        </w:tabs>
        <w:ind w:left="0"/>
        <w:jc w:val="both"/>
        <w:rPr>
          <w:rFonts w:cs="Times New Roman"/>
          <w:b w:val="0"/>
          <w:bCs w:val="0"/>
          <w:kern w:val="2"/>
          <w:lang w:val="tr-TR"/>
        </w:rPr>
      </w:pPr>
      <w:r w:rsidRPr="00D02981">
        <w:rPr>
          <w:rFonts w:cs="Times New Roman"/>
          <w:kern w:val="2"/>
          <w:lang w:val="tr-TR"/>
        </w:rPr>
        <w:t>Yürürlük</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b/>
          <w:bCs/>
          <w:kern w:val="2"/>
          <w:lang w:val="tr-TR"/>
        </w:rPr>
        <w:t>Madde 1</w:t>
      </w:r>
      <w:r w:rsidR="00745553" w:rsidRPr="00D02981">
        <w:rPr>
          <w:rFonts w:cs="Times New Roman"/>
          <w:b/>
          <w:bCs/>
          <w:kern w:val="2"/>
          <w:lang w:val="tr-TR"/>
        </w:rPr>
        <w:t>9.</w:t>
      </w:r>
      <w:r w:rsidRPr="00D02981">
        <w:rPr>
          <w:rFonts w:cs="Times New Roman"/>
          <w:b/>
          <w:bCs/>
          <w:kern w:val="2"/>
          <w:lang w:val="tr-TR"/>
        </w:rPr>
        <w:t xml:space="preserve"> </w:t>
      </w:r>
      <w:r w:rsidRPr="00D02981">
        <w:rPr>
          <w:rFonts w:cs="Times New Roman"/>
          <w:kern w:val="2"/>
          <w:lang w:val="tr-TR"/>
        </w:rPr>
        <w:t xml:space="preserve">(1) Bu Yönerge </w:t>
      </w:r>
      <w:r w:rsidR="00077099" w:rsidRPr="00D02981">
        <w:rPr>
          <w:rFonts w:cs="Times New Roman"/>
          <w:kern w:val="2"/>
          <w:lang w:val="tr-TR"/>
        </w:rPr>
        <w:t>2019</w:t>
      </w:r>
      <w:r w:rsidRPr="00D02981">
        <w:rPr>
          <w:rFonts w:cs="Times New Roman"/>
          <w:kern w:val="2"/>
          <w:lang w:val="tr-TR"/>
        </w:rPr>
        <w:t xml:space="preserve"> –20</w:t>
      </w:r>
      <w:r w:rsidR="00077099" w:rsidRPr="00D02981">
        <w:rPr>
          <w:rFonts w:cs="Times New Roman"/>
          <w:kern w:val="2"/>
          <w:lang w:val="tr-TR"/>
        </w:rPr>
        <w:t>20</w:t>
      </w:r>
      <w:r w:rsidRPr="00D02981">
        <w:rPr>
          <w:rFonts w:cs="Times New Roman"/>
          <w:kern w:val="2"/>
          <w:lang w:val="tr-TR"/>
        </w:rPr>
        <w:t xml:space="preserve"> Öğretim Yılı Bahar yarıyılından itibaren yürürlüğe girer.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C16921" w:rsidRPr="00D02981" w:rsidRDefault="00C16921">
      <w:pPr>
        <w:rPr>
          <w:rFonts w:ascii="Times New Roman" w:eastAsia="Times New Roman" w:hAnsi="Times New Roman" w:cs="Times New Roman"/>
          <w:b/>
          <w:bCs/>
          <w:kern w:val="2"/>
          <w:sz w:val="24"/>
          <w:szCs w:val="24"/>
          <w:lang w:val="tr-TR"/>
        </w:rPr>
      </w:pPr>
      <w:r w:rsidRPr="00D02981">
        <w:rPr>
          <w:rFonts w:cs="Times New Roman"/>
          <w:kern w:val="2"/>
          <w:lang w:val="tr-TR"/>
        </w:rPr>
        <w:br w:type="page"/>
      </w:r>
    </w:p>
    <w:p w:rsidR="00B62090" w:rsidRPr="00861903" w:rsidRDefault="00385DF6" w:rsidP="009416E9">
      <w:pPr>
        <w:pStyle w:val="Balk1"/>
        <w:tabs>
          <w:tab w:val="left" w:pos="284"/>
        </w:tabs>
        <w:ind w:left="0"/>
        <w:jc w:val="both"/>
        <w:rPr>
          <w:rFonts w:cs="Times New Roman"/>
          <w:b w:val="0"/>
          <w:bCs w:val="0"/>
          <w:kern w:val="2"/>
          <w:lang w:val="tr-TR"/>
        </w:rPr>
      </w:pPr>
      <w:r w:rsidRPr="00861903">
        <w:rPr>
          <w:rFonts w:cs="Times New Roman"/>
          <w:kern w:val="2"/>
          <w:lang w:val="tr-TR"/>
        </w:rPr>
        <w:lastRenderedPageBreak/>
        <w:t>STAJ PROSEDÜRÜ</w:t>
      </w:r>
    </w:p>
    <w:p w:rsidR="00B62090" w:rsidRPr="00D02981" w:rsidRDefault="00B62090" w:rsidP="009416E9">
      <w:pPr>
        <w:tabs>
          <w:tab w:val="left" w:pos="284"/>
        </w:tabs>
        <w:jc w:val="both"/>
        <w:rPr>
          <w:rFonts w:ascii="Times New Roman" w:eastAsia="Times New Roman" w:hAnsi="Times New Roman" w:cs="Times New Roman"/>
          <w:b/>
          <w:bCs/>
          <w:kern w:val="2"/>
          <w:sz w:val="24"/>
          <w:szCs w:val="24"/>
          <w:lang w:val="tr-TR"/>
        </w:rPr>
      </w:pP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kern w:val="2"/>
          <w:lang w:val="tr-TR"/>
        </w:rPr>
        <w:t>5510 Sayılı Sosyal Sigortalar ve Genel Sağlık Sigortası Kanunu’nun 5-b maddesinde “Yüksek Öğrenimleri sırasında zorunlu staja tabi tutulan öğrenciler” hakkında “İş kazası ve meslek hastalığı sigortası uygulanır.”; 11. maddenin 6. maddesinde ise “Yükseköğrenimleri sırasında zorunlu staja tabi tutulan öğrencilerin bildirimleri öğrenim gördükleri Yükseköğretim Kurumlarınca yapılır.” denmektedir.</w:t>
      </w: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kern w:val="2"/>
          <w:lang w:val="tr-TR"/>
        </w:rPr>
        <w:t>Ayrıca Staj, öğrencilerin Lisans eğitim ve öğrenimlerinin parçası olarak, teorik olarak öğrendiklerinin pratik uygulamalarını gördükleri/yaptıkları, kendilerini iş hayatına hazırladıkları, ilgili sektör kuruluşları ile tanışıp iş bağlantısı yapma fırsatı buldukları bir faaliyet olarak değerlendirilmektedir.</w:t>
      </w:r>
    </w:p>
    <w:p w:rsidR="00B62090" w:rsidRPr="00D02981" w:rsidRDefault="00B62090" w:rsidP="009416E9">
      <w:pPr>
        <w:tabs>
          <w:tab w:val="left" w:pos="284"/>
        </w:tabs>
        <w:jc w:val="both"/>
        <w:rPr>
          <w:rFonts w:ascii="Times New Roman" w:eastAsia="Times New Roman" w:hAnsi="Times New Roman" w:cs="Times New Roman"/>
          <w:kern w:val="2"/>
          <w:sz w:val="24"/>
          <w:szCs w:val="24"/>
          <w:lang w:val="tr-TR"/>
        </w:rPr>
      </w:pPr>
    </w:p>
    <w:p w:rsidR="00B62090" w:rsidRPr="00D02981" w:rsidRDefault="00385DF6" w:rsidP="009416E9">
      <w:pPr>
        <w:pStyle w:val="GvdeMetni"/>
        <w:tabs>
          <w:tab w:val="left" w:pos="284"/>
        </w:tabs>
        <w:ind w:left="0"/>
        <w:jc w:val="both"/>
        <w:rPr>
          <w:rFonts w:cs="Times New Roman"/>
          <w:kern w:val="2"/>
          <w:lang w:val="tr-TR"/>
        </w:rPr>
      </w:pPr>
      <w:r w:rsidRPr="00D02981">
        <w:rPr>
          <w:rFonts w:cs="Times New Roman"/>
          <w:kern w:val="2"/>
          <w:lang w:val="tr-TR"/>
        </w:rPr>
        <w:t xml:space="preserve">Dolayısıyla staja başlayacak öğrencilerimizin aşağıdaki </w:t>
      </w:r>
      <w:proofErr w:type="gramStart"/>
      <w:r w:rsidRPr="00D02981">
        <w:rPr>
          <w:rFonts w:cs="Times New Roman"/>
          <w:kern w:val="2"/>
          <w:lang w:val="tr-TR"/>
        </w:rPr>
        <w:t>prosedüre</w:t>
      </w:r>
      <w:proofErr w:type="gramEnd"/>
      <w:r w:rsidRPr="00D02981">
        <w:rPr>
          <w:rFonts w:cs="Times New Roman"/>
          <w:kern w:val="2"/>
          <w:lang w:val="tr-TR"/>
        </w:rPr>
        <w:t xml:space="preserve"> uymaları gerekmektedir.</w:t>
      </w:r>
    </w:p>
    <w:p w:rsidR="001B2DBD" w:rsidRPr="001B2DBD" w:rsidRDefault="001B2DBD" w:rsidP="00C16921">
      <w:pPr>
        <w:pStyle w:val="GvdeMetni"/>
        <w:numPr>
          <w:ilvl w:val="1"/>
          <w:numId w:val="2"/>
        </w:numPr>
        <w:tabs>
          <w:tab w:val="left" w:pos="426"/>
          <w:tab w:val="left" w:pos="1193"/>
        </w:tabs>
        <w:ind w:left="426" w:hanging="426"/>
        <w:jc w:val="both"/>
        <w:rPr>
          <w:rFonts w:cs="Times New Roman"/>
          <w:kern w:val="2"/>
          <w:lang w:val="tr-TR"/>
        </w:rPr>
      </w:pPr>
      <w:r w:rsidRPr="00D02981">
        <w:rPr>
          <w:rFonts w:cs="Times New Roman"/>
          <w:lang w:val="tr-TR" w:eastAsia="tr-TR"/>
        </w:rPr>
        <w:t xml:space="preserve">Staj </w:t>
      </w:r>
      <w:proofErr w:type="gramStart"/>
      <w:r w:rsidRPr="00D02981">
        <w:rPr>
          <w:rFonts w:cs="Times New Roman"/>
          <w:lang w:val="tr-TR" w:eastAsia="tr-TR"/>
        </w:rPr>
        <w:t>prosedürünün</w:t>
      </w:r>
      <w:proofErr w:type="gramEnd"/>
      <w:r w:rsidRPr="00D02981">
        <w:rPr>
          <w:rFonts w:cs="Times New Roman"/>
          <w:lang w:val="tr-TR" w:eastAsia="tr-TR"/>
        </w:rPr>
        <w:t xml:space="preserve"> işlemesi için uygun görülen takvim her akademik yılbaşında </w:t>
      </w:r>
      <w:r>
        <w:rPr>
          <w:rFonts w:cs="Times New Roman"/>
          <w:lang w:val="tr-TR" w:eastAsia="tr-TR"/>
        </w:rPr>
        <w:t xml:space="preserve">her bölümün </w:t>
      </w:r>
      <w:r w:rsidRPr="00D02981">
        <w:rPr>
          <w:rFonts w:cs="Times New Roman"/>
          <w:lang w:val="tr-TR" w:eastAsia="tr-TR"/>
        </w:rPr>
        <w:t xml:space="preserve">Staj komisyonları tarafından </w:t>
      </w:r>
      <w:r>
        <w:rPr>
          <w:rFonts w:cs="Times New Roman"/>
          <w:lang w:val="tr-TR" w:eastAsia="tr-TR"/>
        </w:rPr>
        <w:t xml:space="preserve">belirlenen tarihlerde </w:t>
      </w:r>
      <w:r w:rsidRPr="00991534">
        <w:rPr>
          <w:rFonts w:cs="Times New Roman"/>
          <w:lang w:val="tr-TR" w:eastAsia="tr-TR"/>
        </w:rPr>
        <w:t>Bölüm web sayfalarında ilan edilir</w:t>
      </w:r>
      <w:r w:rsidRPr="00D02981">
        <w:rPr>
          <w:rFonts w:cs="Times New Roman"/>
          <w:lang w:val="tr-TR" w:eastAsia="tr-TR"/>
        </w:rPr>
        <w:t xml:space="preserve">. </w:t>
      </w:r>
      <w:r>
        <w:rPr>
          <w:rFonts w:cs="Times New Roman"/>
          <w:lang w:val="tr-TR" w:eastAsia="tr-TR"/>
        </w:rPr>
        <w:t xml:space="preserve"> </w:t>
      </w:r>
    </w:p>
    <w:p w:rsidR="00B62090" w:rsidRPr="001B2DBD" w:rsidRDefault="00385DF6" w:rsidP="00C16921">
      <w:pPr>
        <w:pStyle w:val="GvdeMetni"/>
        <w:numPr>
          <w:ilvl w:val="1"/>
          <w:numId w:val="2"/>
        </w:numPr>
        <w:tabs>
          <w:tab w:val="left" w:pos="426"/>
          <w:tab w:val="left" w:pos="1193"/>
        </w:tabs>
        <w:ind w:left="426" w:hanging="426"/>
        <w:jc w:val="both"/>
        <w:rPr>
          <w:rFonts w:cs="Times New Roman"/>
          <w:kern w:val="2"/>
          <w:lang w:val="tr-TR"/>
        </w:rPr>
      </w:pPr>
      <w:r w:rsidRPr="00D02981">
        <w:rPr>
          <w:rFonts w:cs="Times New Roman"/>
          <w:kern w:val="2"/>
          <w:lang w:val="tr-TR"/>
        </w:rPr>
        <w:t xml:space="preserve">Öğrenci, Dekanlıktan “Staj Zorunluluk Belgesi” alır. Bu belge ile birlikte staj yapmayı düşündüğü </w:t>
      </w:r>
      <w:r w:rsidRPr="00F26441">
        <w:rPr>
          <w:rFonts w:cs="Times New Roman"/>
          <w:kern w:val="2"/>
          <w:lang w:val="tr-TR"/>
        </w:rPr>
        <w:t>işletme/işletmeler ile ön görüş</w:t>
      </w:r>
      <w:r w:rsidR="002975BD" w:rsidRPr="00F26441">
        <w:rPr>
          <w:rFonts w:cs="Times New Roman"/>
          <w:kern w:val="2"/>
          <w:lang w:val="tr-TR"/>
        </w:rPr>
        <w:t>me yapar. Firma öğrenci adına “</w:t>
      </w:r>
      <w:r w:rsidRPr="00F26441">
        <w:rPr>
          <w:rFonts w:cs="Times New Roman"/>
          <w:kern w:val="2"/>
          <w:lang w:val="tr-TR"/>
        </w:rPr>
        <w:t>Ka</w:t>
      </w:r>
      <w:r w:rsidR="002975BD" w:rsidRPr="00F26441">
        <w:rPr>
          <w:rFonts w:cs="Times New Roman"/>
          <w:kern w:val="2"/>
          <w:lang w:val="tr-TR"/>
        </w:rPr>
        <w:t xml:space="preserve">bul </w:t>
      </w:r>
      <w:proofErr w:type="spellStart"/>
      <w:r w:rsidR="002975BD" w:rsidRPr="00F26441">
        <w:rPr>
          <w:rFonts w:cs="Times New Roman"/>
          <w:kern w:val="2"/>
          <w:lang w:val="tr-TR"/>
        </w:rPr>
        <w:t>Belgesi”</w:t>
      </w:r>
      <w:r w:rsidRPr="00F26441">
        <w:rPr>
          <w:rFonts w:cs="Times New Roman"/>
          <w:kern w:val="2"/>
          <w:lang w:val="tr-TR"/>
        </w:rPr>
        <w:t>ni</w:t>
      </w:r>
      <w:proofErr w:type="spellEnd"/>
      <w:r w:rsidRPr="00F26441">
        <w:rPr>
          <w:rFonts w:cs="Times New Roman"/>
          <w:kern w:val="2"/>
          <w:lang w:val="tr-TR"/>
        </w:rPr>
        <w:t xml:space="preserve"> </w:t>
      </w:r>
      <w:r w:rsidRPr="001B2DBD">
        <w:rPr>
          <w:rFonts w:cs="Times New Roman"/>
          <w:kern w:val="2"/>
          <w:lang w:val="tr-TR"/>
        </w:rPr>
        <w:t>düzenler.</w:t>
      </w:r>
    </w:p>
    <w:p w:rsidR="00B62090" w:rsidRPr="001B2DBD" w:rsidRDefault="00385DF6" w:rsidP="001B2DBD">
      <w:pPr>
        <w:pStyle w:val="GvdeMetni"/>
        <w:numPr>
          <w:ilvl w:val="1"/>
          <w:numId w:val="2"/>
        </w:numPr>
        <w:tabs>
          <w:tab w:val="left" w:pos="426"/>
        </w:tabs>
        <w:ind w:left="426" w:hanging="426"/>
        <w:jc w:val="both"/>
        <w:rPr>
          <w:rFonts w:cs="Times New Roman"/>
          <w:kern w:val="2"/>
          <w:lang w:val="tr-TR"/>
        </w:rPr>
      </w:pPr>
      <w:r w:rsidRPr="001B2DBD">
        <w:rPr>
          <w:rFonts w:cs="Times New Roman"/>
          <w:kern w:val="2"/>
          <w:lang w:val="tr-TR"/>
        </w:rPr>
        <w:t xml:space="preserve">Öğrenci kabul belgesi veya kabul belgeleriyle birlikte bilgisayarda düzenlediği Staj Fişini onaylatmak üzere </w:t>
      </w:r>
      <w:r w:rsidR="001B2DBD" w:rsidRPr="001B2DBD">
        <w:rPr>
          <w:rFonts w:cs="Times New Roman"/>
          <w:kern w:val="2"/>
          <w:lang w:val="tr-TR"/>
        </w:rPr>
        <w:t xml:space="preserve">bölüm sekreterliği aracılığıyla </w:t>
      </w:r>
      <w:r w:rsidR="00B2638C" w:rsidRPr="001B2DBD">
        <w:rPr>
          <w:rFonts w:cs="Times New Roman"/>
          <w:kern w:val="2"/>
          <w:lang w:val="tr-TR"/>
        </w:rPr>
        <w:t xml:space="preserve">Bölüm </w:t>
      </w:r>
      <w:r w:rsidRPr="001B2DBD">
        <w:rPr>
          <w:rFonts w:cs="Times New Roman"/>
          <w:kern w:val="2"/>
          <w:lang w:val="tr-TR"/>
        </w:rPr>
        <w:t>Staj Komisyonuna başvurur. Sigorta girişlerinin yapılabilmesi için hâlihazırda sigortalı olup olmadığı bilgisinin staj f</w:t>
      </w:r>
      <w:r w:rsidR="000F7D0B">
        <w:rPr>
          <w:rFonts w:cs="Times New Roman"/>
          <w:kern w:val="2"/>
          <w:lang w:val="tr-TR"/>
        </w:rPr>
        <w:t>işine işlenmiş olması önemlidir.</w:t>
      </w:r>
      <w:r w:rsidRPr="001B2DBD">
        <w:rPr>
          <w:rFonts w:cs="Times New Roman"/>
          <w:kern w:val="2"/>
          <w:lang w:val="tr-TR"/>
        </w:rPr>
        <w:t xml:space="preserve"> Staj Komisyonu ve Bölüm Başkan</w:t>
      </w:r>
      <w:r w:rsidR="001B2DBD">
        <w:rPr>
          <w:rFonts w:cs="Times New Roman"/>
          <w:kern w:val="2"/>
          <w:lang w:val="tr-TR"/>
        </w:rPr>
        <w:t>l</w:t>
      </w:r>
      <w:r w:rsidRPr="001B2DBD">
        <w:rPr>
          <w:rFonts w:cs="Times New Roman"/>
          <w:kern w:val="2"/>
          <w:lang w:val="tr-TR"/>
        </w:rPr>
        <w:t>ı</w:t>
      </w:r>
      <w:r w:rsidR="001B2DBD" w:rsidRPr="001B2DBD">
        <w:rPr>
          <w:rFonts w:cs="Times New Roman"/>
          <w:kern w:val="2"/>
          <w:lang w:val="tr-TR"/>
        </w:rPr>
        <w:t>ğınca</w:t>
      </w:r>
      <w:r w:rsidRPr="001B2DBD">
        <w:rPr>
          <w:rFonts w:cs="Times New Roman"/>
          <w:kern w:val="2"/>
          <w:lang w:val="tr-TR"/>
        </w:rPr>
        <w:t xml:space="preserve"> </w:t>
      </w:r>
      <w:r w:rsidR="001B2DBD" w:rsidRPr="001B2DBD">
        <w:rPr>
          <w:rFonts w:cs="Times New Roman"/>
          <w:kern w:val="2"/>
          <w:lang w:val="tr-TR"/>
        </w:rPr>
        <w:t>onaylanan fişler</w:t>
      </w:r>
      <w:r w:rsidRPr="001B2DBD">
        <w:rPr>
          <w:rFonts w:cs="Times New Roman"/>
          <w:kern w:val="2"/>
          <w:lang w:val="tr-TR"/>
        </w:rPr>
        <w:t xml:space="preserve"> öğrenci</w:t>
      </w:r>
      <w:r w:rsidR="001B2DBD" w:rsidRPr="001B2DBD">
        <w:rPr>
          <w:rFonts w:cs="Times New Roman"/>
          <w:kern w:val="2"/>
          <w:lang w:val="tr-TR"/>
        </w:rPr>
        <w:t xml:space="preserve"> ile veya bölüm </w:t>
      </w:r>
      <w:proofErr w:type="gramStart"/>
      <w:r w:rsidR="001B2DBD" w:rsidRPr="001B2DBD">
        <w:rPr>
          <w:rFonts w:cs="Times New Roman"/>
          <w:kern w:val="2"/>
          <w:lang w:val="tr-TR"/>
        </w:rPr>
        <w:t>sekreterliği  tarafından</w:t>
      </w:r>
      <w:proofErr w:type="gramEnd"/>
      <w:r w:rsidR="001B2DBD" w:rsidRPr="001B2DBD">
        <w:rPr>
          <w:rFonts w:cs="Times New Roman"/>
          <w:kern w:val="2"/>
          <w:lang w:val="tr-TR"/>
        </w:rPr>
        <w:t xml:space="preserve"> </w:t>
      </w:r>
      <w:r w:rsidR="000F7D0B">
        <w:rPr>
          <w:rFonts w:cs="Times New Roman"/>
          <w:kern w:val="2"/>
          <w:lang w:val="tr-TR"/>
        </w:rPr>
        <w:t>Dekanlığa gönderilir</w:t>
      </w:r>
      <w:r w:rsidR="001B2DBD" w:rsidRPr="001B2DBD">
        <w:rPr>
          <w:rFonts w:cs="Times New Roman"/>
          <w:kern w:val="2"/>
          <w:lang w:val="tr-TR"/>
        </w:rPr>
        <w:t>.</w:t>
      </w:r>
    </w:p>
    <w:p w:rsidR="00B62090" w:rsidRPr="00D02981" w:rsidRDefault="00385DF6" w:rsidP="00C16921">
      <w:pPr>
        <w:pStyle w:val="GvdeMetni"/>
        <w:numPr>
          <w:ilvl w:val="1"/>
          <w:numId w:val="2"/>
        </w:numPr>
        <w:tabs>
          <w:tab w:val="left" w:pos="426"/>
          <w:tab w:val="left" w:pos="1193"/>
        </w:tabs>
        <w:ind w:left="426" w:hanging="426"/>
        <w:jc w:val="both"/>
        <w:rPr>
          <w:rFonts w:cs="Times New Roman"/>
          <w:kern w:val="2"/>
          <w:lang w:val="tr-TR"/>
        </w:rPr>
      </w:pPr>
      <w:r w:rsidRPr="00F26441">
        <w:rPr>
          <w:rFonts w:cs="Times New Roman"/>
          <w:kern w:val="2"/>
          <w:lang w:val="tr-TR"/>
        </w:rPr>
        <w:t xml:space="preserve">Öğrenci, Staj Fişi Dekanlık tarafından onaylandıktan sonra, Staj Yeri Kabul Formu – </w:t>
      </w:r>
      <w:proofErr w:type="spellStart"/>
      <w:r w:rsidRPr="00F26441">
        <w:rPr>
          <w:rFonts w:cs="Times New Roman"/>
          <w:kern w:val="2"/>
          <w:lang w:val="tr-TR"/>
        </w:rPr>
        <w:t>Müstehaklık</w:t>
      </w:r>
      <w:proofErr w:type="spellEnd"/>
      <w:r w:rsidRPr="00F26441">
        <w:rPr>
          <w:rFonts w:cs="Times New Roman"/>
          <w:kern w:val="2"/>
          <w:lang w:val="tr-TR"/>
        </w:rPr>
        <w:t xml:space="preserve"> Belgesi ve Staj Fişi Fotokopilerini stajı başlamadan</w:t>
      </w:r>
      <w:r w:rsidRPr="00D02981">
        <w:rPr>
          <w:rFonts w:cs="Times New Roman"/>
          <w:kern w:val="2"/>
          <w:lang w:val="tr-TR"/>
        </w:rPr>
        <w:t xml:space="preserve"> en az </w:t>
      </w:r>
      <w:r w:rsidR="002A4487" w:rsidRPr="00D02981">
        <w:rPr>
          <w:rFonts w:cs="Times New Roman"/>
          <w:kern w:val="2"/>
          <w:lang w:val="tr-TR"/>
        </w:rPr>
        <w:t>1</w:t>
      </w:r>
      <w:r w:rsidRPr="00D02981">
        <w:rPr>
          <w:rFonts w:cs="Times New Roman"/>
          <w:kern w:val="2"/>
          <w:lang w:val="tr-TR"/>
        </w:rPr>
        <w:t>5 (</w:t>
      </w:r>
      <w:r w:rsidR="002A4487" w:rsidRPr="00D02981">
        <w:rPr>
          <w:rFonts w:cs="Times New Roman"/>
          <w:kern w:val="2"/>
          <w:lang w:val="tr-TR"/>
        </w:rPr>
        <w:t>on</w:t>
      </w:r>
      <w:r w:rsidR="002975BD" w:rsidRPr="00D02981">
        <w:rPr>
          <w:rFonts w:cs="Times New Roman"/>
          <w:kern w:val="2"/>
          <w:lang w:val="tr-TR"/>
        </w:rPr>
        <w:t xml:space="preserve"> </w:t>
      </w:r>
      <w:r w:rsidRPr="00D02981">
        <w:rPr>
          <w:rFonts w:cs="Times New Roman"/>
          <w:kern w:val="2"/>
          <w:lang w:val="tr-TR"/>
        </w:rPr>
        <w:t xml:space="preserve">beş) iş günü öncesinde </w:t>
      </w:r>
      <w:r w:rsidR="002A4487" w:rsidRPr="00D02981">
        <w:rPr>
          <w:rFonts w:cs="Times New Roman"/>
          <w:kern w:val="2"/>
          <w:lang w:val="tr-TR"/>
        </w:rPr>
        <w:t>Temel Bilimler</w:t>
      </w:r>
      <w:r w:rsidRPr="00D02981">
        <w:rPr>
          <w:rFonts w:cs="Times New Roman"/>
          <w:kern w:val="2"/>
          <w:lang w:val="tr-TR"/>
        </w:rPr>
        <w:t xml:space="preserve"> Fak. Dekanlığına teslim eder. Öğrencilerimiz; sigortalı ise sigortalı olduğunu gösteren belge, sigortalı değil ise </w:t>
      </w:r>
      <w:proofErr w:type="spellStart"/>
      <w:r w:rsidRPr="00D02981">
        <w:rPr>
          <w:rFonts w:cs="Times New Roman"/>
          <w:kern w:val="2"/>
          <w:lang w:val="tr-TR"/>
        </w:rPr>
        <w:t>müstehaklık</w:t>
      </w:r>
      <w:proofErr w:type="spellEnd"/>
      <w:r w:rsidRPr="00D02981">
        <w:rPr>
          <w:rFonts w:cs="Times New Roman"/>
          <w:kern w:val="2"/>
          <w:lang w:val="tr-TR"/>
        </w:rPr>
        <w:t xml:space="preserve"> belgesi (İnternet çıktıs</w:t>
      </w:r>
      <w:r w:rsidR="001C5502">
        <w:rPr>
          <w:rFonts w:cs="Times New Roman"/>
          <w:kern w:val="2"/>
          <w:lang w:val="tr-TR"/>
        </w:rPr>
        <w:t xml:space="preserve">ı kabul edilecektir), Staj </w:t>
      </w:r>
      <w:r w:rsidR="001C5502" w:rsidRPr="00991534">
        <w:rPr>
          <w:rFonts w:cs="Times New Roman"/>
          <w:kern w:val="2"/>
          <w:lang w:val="tr-TR"/>
        </w:rPr>
        <w:t>Fişi ve</w:t>
      </w:r>
      <w:r w:rsidRPr="00D02981">
        <w:rPr>
          <w:rFonts w:cs="Times New Roman"/>
          <w:kern w:val="2"/>
          <w:lang w:val="tr-TR"/>
        </w:rPr>
        <w:t xml:space="preserve"> Kabul Belgesi ile sigorta giriş işlemini yaptırır</w:t>
      </w:r>
      <w:r w:rsidRPr="00991534">
        <w:rPr>
          <w:rFonts w:cs="Times New Roman"/>
          <w:kern w:val="2"/>
          <w:lang w:val="tr-TR"/>
        </w:rPr>
        <w:t xml:space="preserve">. </w:t>
      </w:r>
      <w:r w:rsidR="001C5502" w:rsidRPr="00991534">
        <w:rPr>
          <w:rFonts w:cs="Times New Roman"/>
          <w:kern w:val="2"/>
          <w:lang w:val="tr-TR"/>
        </w:rPr>
        <w:t>Öğrenciler s</w:t>
      </w:r>
      <w:r w:rsidRPr="00991534">
        <w:rPr>
          <w:rFonts w:cs="Times New Roman"/>
          <w:kern w:val="2"/>
          <w:lang w:val="tr-TR"/>
        </w:rPr>
        <w:t>tajlarına</w:t>
      </w:r>
      <w:r w:rsidRPr="00D02981">
        <w:rPr>
          <w:rFonts w:cs="Times New Roman"/>
          <w:kern w:val="2"/>
          <w:lang w:val="tr-TR"/>
        </w:rPr>
        <w:t xml:space="preserve"> ancak sigorta girişleri tamamlandıktan sonra başlayabileceklerdir.</w:t>
      </w:r>
    </w:p>
    <w:p w:rsidR="00B62090" w:rsidRPr="00D02981" w:rsidRDefault="00385DF6" w:rsidP="00C16921">
      <w:pPr>
        <w:pStyle w:val="GvdeMetni"/>
        <w:tabs>
          <w:tab w:val="left" w:pos="426"/>
        </w:tabs>
        <w:ind w:left="426" w:firstLine="425"/>
        <w:jc w:val="both"/>
        <w:rPr>
          <w:rFonts w:cs="Times New Roman"/>
          <w:kern w:val="2"/>
          <w:lang w:val="tr-TR"/>
        </w:rPr>
      </w:pPr>
      <w:r w:rsidRPr="00D02981">
        <w:rPr>
          <w:rFonts w:cs="Times New Roman"/>
          <w:kern w:val="2"/>
          <w:lang w:val="tr-TR"/>
        </w:rPr>
        <w:t>Öğrenci Dekanlıktan Sigortalı İşe Giriş Bildirgesi’ni iki nüsha halinde alır</w:t>
      </w:r>
      <w:r w:rsidR="00861903">
        <w:rPr>
          <w:rFonts w:cs="Times New Roman"/>
          <w:kern w:val="2"/>
          <w:lang w:val="tr-TR"/>
        </w:rPr>
        <w:t>,</w:t>
      </w:r>
      <w:r w:rsidRPr="00D02981">
        <w:rPr>
          <w:rFonts w:cs="Times New Roman"/>
          <w:kern w:val="2"/>
          <w:lang w:val="tr-TR"/>
        </w:rPr>
        <w:t xml:space="preserve"> birini, Staj Fişi, Staj Kabul Belgesi ve </w:t>
      </w:r>
      <w:proofErr w:type="spellStart"/>
      <w:r w:rsidRPr="00D02981">
        <w:rPr>
          <w:rFonts w:cs="Times New Roman"/>
          <w:kern w:val="2"/>
          <w:lang w:val="tr-TR"/>
        </w:rPr>
        <w:t>Müstehaklık</w:t>
      </w:r>
      <w:proofErr w:type="spellEnd"/>
      <w:r w:rsidRPr="00D02981">
        <w:rPr>
          <w:rFonts w:cs="Times New Roman"/>
          <w:kern w:val="2"/>
          <w:lang w:val="tr-TR"/>
        </w:rPr>
        <w:t xml:space="preserve"> Belgesi ile birlikte kendi bölümüne imza ile teslim eder. Sigortalı İşe Giriş Bildirgesi’nin diğer nüshasını staj yapacağı firmaya verir.</w:t>
      </w:r>
    </w:p>
    <w:p w:rsidR="00B62090" w:rsidRPr="00991534" w:rsidRDefault="00385DF6" w:rsidP="00C16921">
      <w:pPr>
        <w:pStyle w:val="GvdeMetni"/>
        <w:numPr>
          <w:ilvl w:val="1"/>
          <w:numId w:val="2"/>
        </w:numPr>
        <w:tabs>
          <w:tab w:val="left" w:pos="426"/>
          <w:tab w:val="left" w:pos="1188"/>
        </w:tabs>
        <w:ind w:left="426" w:hanging="426"/>
        <w:jc w:val="both"/>
        <w:rPr>
          <w:rFonts w:cs="Times New Roman"/>
          <w:kern w:val="2"/>
          <w:lang w:val="tr-TR"/>
        </w:rPr>
      </w:pPr>
      <w:r w:rsidRPr="00D02981">
        <w:rPr>
          <w:rFonts w:cs="Times New Roman"/>
          <w:kern w:val="2"/>
          <w:lang w:val="tr-TR"/>
        </w:rPr>
        <w:t xml:space="preserve">Öğrenci </w:t>
      </w:r>
      <w:r w:rsidR="000F7D0B">
        <w:rPr>
          <w:rFonts w:cs="Times New Roman"/>
          <w:kern w:val="2"/>
          <w:lang w:val="tr-TR"/>
        </w:rPr>
        <w:t xml:space="preserve">dekanlıktan teslim alacağı </w:t>
      </w:r>
      <w:r w:rsidRPr="00D02981">
        <w:rPr>
          <w:rFonts w:cs="Times New Roman"/>
          <w:kern w:val="2"/>
          <w:lang w:val="tr-TR"/>
        </w:rPr>
        <w:t xml:space="preserve">Staj Defteri’ni zorunlu stajı süresince her güne en az bir sayfa olmak üzere düzenler ve staj bitiminde her sayfası firma yetkilisi ve öğrenci tarafından imzalanır. “Zorunlu Staj Değerlendirme </w:t>
      </w:r>
      <w:proofErr w:type="spellStart"/>
      <w:r w:rsidRPr="00D02981">
        <w:rPr>
          <w:rFonts w:cs="Times New Roman"/>
          <w:kern w:val="2"/>
          <w:lang w:val="tr-TR"/>
        </w:rPr>
        <w:t>Belgesi”ni</w:t>
      </w:r>
      <w:proofErr w:type="spellEnd"/>
      <w:r w:rsidRPr="00D02981">
        <w:rPr>
          <w:rFonts w:cs="Times New Roman"/>
          <w:kern w:val="2"/>
          <w:lang w:val="tr-TR"/>
        </w:rPr>
        <w:t xml:space="preserve"> ise staja başlarken firma yetkilisine teslim eder ve staj bitiminde kapa</w:t>
      </w:r>
      <w:r w:rsidR="000F7D0B">
        <w:rPr>
          <w:rFonts w:cs="Times New Roman"/>
          <w:kern w:val="2"/>
          <w:lang w:val="tr-TR"/>
        </w:rPr>
        <w:t>lı zarf içerisinde teslim alır.</w:t>
      </w:r>
      <w:r w:rsidR="000F7D0B" w:rsidRPr="00077099">
        <w:rPr>
          <w:rFonts w:cs="Times New Roman"/>
          <w:kern w:val="2"/>
          <w:lang w:val="tr-TR"/>
        </w:rPr>
        <w:t xml:space="preserve"> İsteğe bağlı staj için “İsteğe Bağlı Staj Değerlendirme Belgesi</w:t>
      </w:r>
      <w:r w:rsidR="000F7D0B">
        <w:rPr>
          <w:rFonts w:cs="Times New Roman"/>
          <w:kern w:val="2"/>
          <w:lang w:val="tr-TR"/>
        </w:rPr>
        <w:t>nde bu seçenek işaretlenmedir.</w:t>
      </w:r>
      <w:r w:rsidR="000F7D0B" w:rsidRPr="00077099">
        <w:rPr>
          <w:rFonts w:cs="Times New Roman"/>
          <w:kern w:val="2"/>
          <w:lang w:val="tr-TR"/>
        </w:rPr>
        <w:t xml:space="preserve"> </w:t>
      </w:r>
      <w:r w:rsidR="000F7D0B">
        <w:rPr>
          <w:rFonts w:cs="Times New Roman"/>
          <w:kern w:val="2"/>
          <w:lang w:val="tr-TR"/>
        </w:rPr>
        <w:t xml:space="preserve">Zorunlu stajlarda olduğu gibi </w:t>
      </w:r>
      <w:r w:rsidR="000F7D0B" w:rsidRPr="00077099">
        <w:rPr>
          <w:rFonts w:cs="Times New Roman"/>
          <w:kern w:val="2"/>
          <w:lang w:val="tr-TR"/>
        </w:rPr>
        <w:t>Staj Defteri düzenleme</w:t>
      </w:r>
      <w:r w:rsidR="000F7D0B">
        <w:rPr>
          <w:rFonts w:cs="Times New Roman"/>
          <w:kern w:val="2"/>
          <w:lang w:val="tr-TR"/>
        </w:rPr>
        <w:t>lidir.</w:t>
      </w:r>
    </w:p>
    <w:p w:rsidR="00B62090" w:rsidRPr="00D02981" w:rsidRDefault="00385DF6" w:rsidP="00C16921">
      <w:pPr>
        <w:pStyle w:val="GvdeMetni"/>
        <w:tabs>
          <w:tab w:val="left" w:pos="709"/>
        </w:tabs>
        <w:ind w:left="426" w:firstLine="425"/>
        <w:jc w:val="both"/>
        <w:rPr>
          <w:rFonts w:cs="Times New Roman"/>
          <w:kern w:val="2"/>
          <w:lang w:val="tr-TR"/>
        </w:rPr>
      </w:pPr>
      <w:r w:rsidRPr="00D02981">
        <w:rPr>
          <w:rFonts w:cs="Times New Roman"/>
          <w:kern w:val="2"/>
          <w:lang w:val="tr-TR"/>
        </w:rPr>
        <w:t xml:space="preserve">Öğrenci, hazırlayacağı staj defteri ve staj değerlendirme belgesini değerlendirilmek üzere, yaz dönemi stajı için en geç stajı izleyen eğitim-öğretim yarıyılının </w:t>
      </w:r>
      <w:r w:rsidR="002A4487" w:rsidRPr="00D02981">
        <w:rPr>
          <w:rFonts w:cs="Times New Roman"/>
          <w:kern w:val="2"/>
          <w:lang w:val="tr-TR"/>
        </w:rPr>
        <w:t xml:space="preserve">ikinci </w:t>
      </w:r>
      <w:r w:rsidRPr="00D02981">
        <w:rPr>
          <w:rFonts w:cs="Times New Roman"/>
          <w:kern w:val="2"/>
          <w:lang w:val="tr-TR"/>
        </w:rPr>
        <w:t xml:space="preserve">haftası sonuna kadar, dönem içinde biten staj için ise staj bitiminden itibaren </w:t>
      </w:r>
      <w:r w:rsidR="000F7D0B">
        <w:rPr>
          <w:rFonts w:cs="Times New Roman"/>
          <w:kern w:val="2"/>
          <w:lang w:val="tr-TR"/>
        </w:rPr>
        <w:t>3</w:t>
      </w:r>
      <w:r w:rsidRPr="00D02981">
        <w:rPr>
          <w:rFonts w:cs="Times New Roman"/>
          <w:kern w:val="2"/>
          <w:lang w:val="tr-TR"/>
        </w:rPr>
        <w:t xml:space="preserve"> (</w:t>
      </w:r>
      <w:r w:rsidR="000F7D0B">
        <w:rPr>
          <w:rFonts w:cs="Times New Roman"/>
          <w:kern w:val="2"/>
          <w:lang w:val="tr-TR"/>
        </w:rPr>
        <w:t>üç</w:t>
      </w:r>
      <w:r w:rsidRPr="00D02981">
        <w:rPr>
          <w:rFonts w:cs="Times New Roman"/>
          <w:kern w:val="2"/>
          <w:lang w:val="tr-TR"/>
        </w:rPr>
        <w:t>) hafta içerisinde Bölüm Sekreterliğine imza karşılığında ulaştıracaktır. (Bu süreden sonra staj defteri ve staj değerlendirme formu kabul edilmez ve dosyası zamanında teslim edilmeyen stajlar geçersiz sayılır).</w:t>
      </w:r>
    </w:p>
    <w:p w:rsidR="00B62090" w:rsidRPr="00D02981" w:rsidRDefault="00BD41C6" w:rsidP="00C16921">
      <w:pPr>
        <w:pStyle w:val="GvdeMetni"/>
        <w:numPr>
          <w:ilvl w:val="1"/>
          <w:numId w:val="2"/>
        </w:numPr>
        <w:tabs>
          <w:tab w:val="left" w:pos="426"/>
        </w:tabs>
        <w:ind w:left="426" w:hanging="426"/>
        <w:jc w:val="both"/>
        <w:rPr>
          <w:rFonts w:cs="Times New Roman"/>
          <w:kern w:val="2"/>
          <w:lang w:val="tr-TR"/>
        </w:rPr>
      </w:pPr>
      <w:r>
        <w:rPr>
          <w:rFonts w:cs="Times New Roman"/>
          <w:kern w:val="2"/>
          <w:lang w:val="tr-TR"/>
        </w:rPr>
        <w:t>İlgili Bölüm’</w:t>
      </w:r>
      <w:bookmarkStart w:id="0" w:name="_GoBack"/>
      <w:bookmarkEnd w:id="0"/>
      <w:r w:rsidR="00385DF6" w:rsidRPr="00D02981">
        <w:rPr>
          <w:rFonts w:cs="Times New Roman"/>
          <w:kern w:val="2"/>
          <w:lang w:val="tr-TR"/>
        </w:rPr>
        <w:t xml:space="preserve">ün Staj Komisyonu o döneme ait staj dosyalarını değerlendirerek sonuçları </w:t>
      </w:r>
      <w:r w:rsidR="004F1EEF" w:rsidRPr="00D02981">
        <w:rPr>
          <w:rFonts w:cs="Times New Roman"/>
          <w:kern w:val="2"/>
          <w:lang w:val="tr-TR"/>
        </w:rPr>
        <w:t xml:space="preserve">Temel Bilimler Fakültesi </w:t>
      </w:r>
      <w:r w:rsidR="006C0883" w:rsidRPr="00D02981">
        <w:rPr>
          <w:rFonts w:cs="Times New Roman"/>
          <w:kern w:val="2"/>
          <w:lang w:val="tr-TR"/>
        </w:rPr>
        <w:t>Dekanlığına</w:t>
      </w:r>
      <w:r w:rsidR="00385DF6" w:rsidRPr="00D02981">
        <w:rPr>
          <w:rFonts w:cs="Times New Roman"/>
          <w:kern w:val="2"/>
          <w:lang w:val="tr-TR"/>
        </w:rPr>
        <w:t xml:space="preserve"> yazılı olarak</w:t>
      </w:r>
      <w:r w:rsidR="00C16921" w:rsidRPr="00D02981">
        <w:rPr>
          <w:rFonts w:cs="Times New Roman"/>
          <w:kern w:val="2"/>
          <w:lang w:val="tr-TR"/>
        </w:rPr>
        <w:t>, öğrencinin adı, soyadı, numarası, staj tarihleri, kabul edilen staj gününü</w:t>
      </w:r>
      <w:r w:rsidR="00385DF6" w:rsidRPr="00D02981">
        <w:rPr>
          <w:rFonts w:cs="Times New Roman"/>
          <w:kern w:val="2"/>
          <w:lang w:val="tr-TR"/>
        </w:rPr>
        <w:t xml:space="preserve"> bildirir.</w:t>
      </w:r>
    </w:p>
    <w:sectPr w:rsidR="00B62090" w:rsidRPr="00D02981" w:rsidSect="00077099">
      <w:headerReference w:type="default" r:id="rId8"/>
      <w:footerReference w:type="default" r:id="rId9"/>
      <w:pgSz w:w="11910" w:h="16840"/>
      <w:pgMar w:top="1440" w:right="1080" w:bottom="1440" w:left="1080" w:header="680" w:footer="680"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AA8EB" w16cid:durableId="221374AB"/>
  <w16cid:commentId w16cid:paraId="25D77B74" w16cid:durableId="2213729E"/>
  <w16cid:commentId w16cid:paraId="283DAA8E" w16cid:durableId="2213731A"/>
  <w16cid:commentId w16cid:paraId="7D9C7D20" w16cid:durableId="22137358"/>
  <w16cid:commentId w16cid:paraId="537E8DF2" w16cid:durableId="22137515"/>
  <w16cid:commentId w16cid:paraId="59B64612" w16cid:durableId="2213755F"/>
  <w16cid:commentId w16cid:paraId="5FBF80AE" w16cid:durableId="221375F7"/>
  <w16cid:commentId w16cid:paraId="6586CE18" w16cid:durableId="22137699"/>
  <w16cid:commentId w16cid:paraId="241B8056" w16cid:durableId="221376D9"/>
  <w16cid:commentId w16cid:paraId="3C09D94F" w16cid:durableId="221378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83" w:rsidRDefault="00D25883">
      <w:r>
        <w:separator/>
      </w:r>
    </w:p>
  </w:endnote>
  <w:endnote w:type="continuationSeparator" w:id="0">
    <w:p w:rsidR="00D25883" w:rsidRDefault="00D2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490961"/>
      <w:docPartObj>
        <w:docPartGallery w:val="Page Numbers (Bottom of Page)"/>
        <w:docPartUnique/>
      </w:docPartObj>
    </w:sdtPr>
    <w:sdtEndPr/>
    <w:sdtContent>
      <w:p w:rsidR="00861903" w:rsidRDefault="00A97ECB">
        <w:pPr>
          <w:pStyle w:val="AltBilgi"/>
          <w:jc w:val="right"/>
        </w:pPr>
        <w:r>
          <w:fldChar w:fldCharType="begin"/>
        </w:r>
        <w:r w:rsidR="00861903">
          <w:instrText>PAGE   \* MERGEFORMAT</w:instrText>
        </w:r>
        <w:r>
          <w:fldChar w:fldCharType="separate"/>
        </w:r>
        <w:r w:rsidR="00BD41C6" w:rsidRPr="00BD41C6">
          <w:rPr>
            <w:noProof/>
            <w:lang w:val="tr-TR"/>
          </w:rPr>
          <w:t>4</w:t>
        </w:r>
        <w:r>
          <w:fldChar w:fldCharType="end"/>
        </w:r>
      </w:p>
    </w:sdtContent>
  </w:sdt>
  <w:p w:rsidR="00861903" w:rsidRDefault="008619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83" w:rsidRDefault="00D25883">
      <w:r>
        <w:separator/>
      </w:r>
    </w:p>
  </w:footnote>
  <w:footnote w:type="continuationSeparator" w:id="0">
    <w:p w:rsidR="00D25883" w:rsidRDefault="00D25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1"/>
      <w:tblW w:w="9681" w:type="dxa"/>
      <w:tblInd w:w="106" w:type="dxa"/>
      <w:tblLayout w:type="fixed"/>
      <w:tblLook w:val="01E0" w:firstRow="1" w:lastRow="1" w:firstColumn="1" w:lastColumn="1" w:noHBand="0" w:noVBand="0"/>
    </w:tblPr>
    <w:tblGrid>
      <w:gridCol w:w="1743"/>
      <w:gridCol w:w="4394"/>
      <w:gridCol w:w="1843"/>
      <w:gridCol w:w="1701"/>
    </w:tblGrid>
    <w:tr w:rsidR="00EA5636" w:rsidTr="009416E9">
      <w:trPr>
        <w:trHeight w:val="23"/>
      </w:trPr>
      <w:tc>
        <w:tcPr>
          <w:tcW w:w="1743" w:type="dxa"/>
          <w:vMerge w:val="restart"/>
          <w:tcBorders>
            <w:top w:val="single" w:sz="5" w:space="0" w:color="000000"/>
            <w:left w:val="single" w:sz="5" w:space="0" w:color="000000"/>
            <w:right w:val="single" w:sz="5" w:space="0" w:color="000000"/>
          </w:tcBorders>
          <w:vAlign w:val="center"/>
        </w:tcPr>
        <w:p w:rsidR="00EA5636" w:rsidRPr="009416E9" w:rsidRDefault="00EA5636" w:rsidP="009416E9">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drawing>
              <wp:inline distT="0" distB="0" distL="0" distR="0">
                <wp:extent cx="1059196" cy="787241"/>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59196" cy="787241"/>
                        </a:xfrm>
                        <a:prstGeom prst="rect">
                          <a:avLst/>
                        </a:prstGeom>
                      </pic:spPr>
                    </pic:pic>
                  </a:graphicData>
                </a:graphic>
              </wp:inline>
            </w:drawing>
          </w:r>
        </w:p>
      </w:tc>
      <w:tc>
        <w:tcPr>
          <w:tcW w:w="4394" w:type="dxa"/>
          <w:vMerge w:val="restart"/>
          <w:tcBorders>
            <w:top w:val="single" w:sz="5" w:space="0" w:color="000000"/>
            <w:left w:val="single" w:sz="5" w:space="0" w:color="000000"/>
            <w:right w:val="single" w:sz="5" w:space="0" w:color="000000"/>
          </w:tcBorders>
          <w:shd w:val="clear" w:color="auto" w:fill="FAFAF8"/>
          <w:vAlign w:val="center"/>
        </w:tcPr>
        <w:p w:rsidR="00EA5636" w:rsidRDefault="00EA5636" w:rsidP="009416E9">
          <w:pPr>
            <w:jc w:val="center"/>
            <w:rPr>
              <w:rFonts w:ascii="Times New Roman" w:hAnsi="Times New Roman"/>
              <w:b/>
              <w:color w:val="2D2C29"/>
              <w:spacing w:val="27"/>
              <w:sz w:val="24"/>
            </w:rPr>
          </w:pPr>
          <w:r>
            <w:rPr>
              <w:rFonts w:ascii="Times New Roman" w:hAnsi="Times New Roman"/>
              <w:b/>
              <w:color w:val="2D2C29"/>
              <w:spacing w:val="-1"/>
              <w:sz w:val="24"/>
            </w:rPr>
            <w:t>GEBZE</w:t>
          </w:r>
          <w:r>
            <w:rPr>
              <w:rFonts w:ascii="Times New Roman" w:hAnsi="Times New Roman"/>
              <w:b/>
              <w:color w:val="2D2C29"/>
              <w:sz w:val="24"/>
            </w:rPr>
            <w:t xml:space="preserve"> </w:t>
          </w:r>
          <w:r>
            <w:rPr>
              <w:rFonts w:ascii="Times New Roman" w:hAnsi="Times New Roman"/>
              <w:b/>
              <w:color w:val="2D2C29"/>
              <w:spacing w:val="-1"/>
              <w:sz w:val="24"/>
            </w:rPr>
            <w:t>TEKNİK</w:t>
          </w:r>
          <w:r>
            <w:rPr>
              <w:rFonts w:ascii="Times New Roman" w:hAnsi="Times New Roman"/>
              <w:b/>
              <w:color w:val="2D2C29"/>
              <w:spacing w:val="-2"/>
              <w:sz w:val="24"/>
            </w:rPr>
            <w:t xml:space="preserve"> </w:t>
          </w:r>
          <w:r>
            <w:rPr>
              <w:rFonts w:ascii="Times New Roman" w:hAnsi="Times New Roman"/>
              <w:b/>
              <w:color w:val="2D2C29"/>
              <w:sz w:val="24"/>
            </w:rPr>
            <w:t>ÜNİVERSİTESİ</w:t>
          </w:r>
          <w:r>
            <w:rPr>
              <w:rFonts w:ascii="Times New Roman" w:hAnsi="Times New Roman"/>
              <w:b/>
              <w:color w:val="2D2C29"/>
              <w:spacing w:val="27"/>
              <w:sz w:val="24"/>
            </w:rPr>
            <w:t xml:space="preserve"> </w:t>
          </w:r>
        </w:p>
        <w:p w:rsidR="00EA5636" w:rsidRDefault="00EA5636" w:rsidP="009416E9">
          <w:pPr>
            <w:jc w:val="center"/>
            <w:rPr>
              <w:rFonts w:ascii="Times New Roman" w:hAnsi="Times New Roman"/>
              <w:b/>
              <w:color w:val="2D2C29"/>
              <w:sz w:val="24"/>
            </w:rPr>
          </w:pPr>
          <w:r>
            <w:rPr>
              <w:rFonts w:ascii="Times New Roman" w:hAnsi="Times New Roman"/>
              <w:b/>
              <w:color w:val="2D2C29"/>
              <w:spacing w:val="-1"/>
              <w:sz w:val="24"/>
            </w:rPr>
            <w:t>TEMEL BİLİMLER</w:t>
          </w:r>
          <w:r>
            <w:rPr>
              <w:rFonts w:ascii="Times New Roman" w:hAnsi="Times New Roman"/>
              <w:b/>
              <w:color w:val="2D2C29"/>
              <w:sz w:val="24"/>
            </w:rPr>
            <w:t xml:space="preserve"> </w:t>
          </w:r>
          <w:r>
            <w:rPr>
              <w:rFonts w:ascii="Times New Roman" w:hAnsi="Times New Roman"/>
              <w:b/>
              <w:color w:val="2D2C29"/>
              <w:spacing w:val="-1"/>
              <w:sz w:val="24"/>
            </w:rPr>
            <w:t>FAKÜLTESİ</w:t>
          </w:r>
          <w:r>
            <w:rPr>
              <w:rFonts w:ascii="Times New Roman" w:hAnsi="Times New Roman"/>
              <w:b/>
              <w:color w:val="2D2C29"/>
              <w:sz w:val="24"/>
            </w:rPr>
            <w:t xml:space="preserve"> </w:t>
          </w:r>
        </w:p>
        <w:p w:rsidR="00EA5636" w:rsidRPr="00B073CE" w:rsidRDefault="00EA5636" w:rsidP="00C16921">
          <w:pPr>
            <w:jc w:val="center"/>
          </w:pPr>
          <w:r>
            <w:rPr>
              <w:rFonts w:ascii="Times New Roman" w:hAnsi="Times New Roman"/>
              <w:b/>
              <w:color w:val="2D2C29"/>
              <w:spacing w:val="-1"/>
              <w:sz w:val="24"/>
            </w:rPr>
            <w:t>LİSANS</w:t>
          </w:r>
          <w:r>
            <w:rPr>
              <w:rFonts w:ascii="Times New Roman" w:hAnsi="Times New Roman"/>
              <w:b/>
              <w:color w:val="2D2C29"/>
              <w:spacing w:val="39"/>
              <w:sz w:val="24"/>
            </w:rPr>
            <w:t xml:space="preserve"> </w:t>
          </w:r>
          <w:r>
            <w:rPr>
              <w:rFonts w:ascii="Times New Roman" w:hAnsi="Times New Roman"/>
              <w:b/>
              <w:color w:val="2D2C29"/>
              <w:spacing w:val="-1"/>
              <w:sz w:val="24"/>
            </w:rPr>
            <w:t>EĞİTİMİ</w:t>
          </w:r>
          <w:r>
            <w:rPr>
              <w:rFonts w:ascii="Times New Roman" w:hAnsi="Times New Roman"/>
              <w:b/>
              <w:color w:val="2D2C29"/>
              <w:sz w:val="24"/>
            </w:rPr>
            <w:t xml:space="preserve"> STAJ </w:t>
          </w:r>
          <w:r>
            <w:rPr>
              <w:rFonts w:ascii="Times New Roman" w:hAnsi="Times New Roman"/>
              <w:b/>
              <w:color w:val="2D2C29"/>
              <w:spacing w:val="-1"/>
              <w:sz w:val="24"/>
            </w:rPr>
            <w:t>YÖNERGESİ</w:t>
          </w:r>
        </w:p>
      </w:tc>
      <w:tc>
        <w:tcPr>
          <w:tcW w:w="1843"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roofErr w:type="spellStart"/>
          <w:r>
            <w:rPr>
              <w:rFonts w:ascii="Times New Roman" w:hAnsi="Times New Roman"/>
              <w:spacing w:val="-1"/>
              <w:sz w:val="24"/>
            </w:rPr>
            <w:t>Doküman</w:t>
          </w:r>
          <w:proofErr w:type="spellEnd"/>
          <w:r>
            <w:rPr>
              <w:rFonts w:ascii="Times New Roman" w:hAnsi="Times New Roman"/>
              <w:sz w:val="24"/>
            </w:rPr>
            <w:t xml:space="preserve"> No</w:t>
          </w:r>
        </w:p>
      </w:tc>
      <w:tc>
        <w:tcPr>
          <w:tcW w:w="1701"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
      </w:tc>
    </w:tr>
    <w:tr w:rsidR="00EA5636" w:rsidTr="009416E9">
      <w:trPr>
        <w:trHeight w:val="23"/>
      </w:trPr>
      <w:tc>
        <w:tcPr>
          <w:tcW w:w="1743" w:type="dxa"/>
          <w:vMerge/>
          <w:tcBorders>
            <w:left w:val="single" w:sz="5" w:space="0" w:color="000000"/>
            <w:right w:val="single" w:sz="5" w:space="0" w:color="000000"/>
          </w:tcBorders>
        </w:tcPr>
        <w:p w:rsidR="00EA5636" w:rsidRDefault="00EA5636" w:rsidP="009416E9"/>
      </w:tc>
      <w:tc>
        <w:tcPr>
          <w:tcW w:w="4394" w:type="dxa"/>
          <w:vMerge/>
          <w:tcBorders>
            <w:left w:val="single" w:sz="5" w:space="0" w:color="000000"/>
            <w:right w:val="single" w:sz="5" w:space="0" w:color="000000"/>
          </w:tcBorders>
          <w:shd w:val="clear" w:color="auto" w:fill="FAFAF8"/>
        </w:tcPr>
        <w:p w:rsidR="00EA5636" w:rsidRDefault="00EA5636" w:rsidP="009416E9"/>
      </w:tc>
      <w:tc>
        <w:tcPr>
          <w:tcW w:w="1843"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roofErr w:type="spellStart"/>
          <w:r>
            <w:rPr>
              <w:rFonts w:ascii="Times New Roman" w:hAnsi="Times New Roman"/>
              <w:spacing w:val="-1"/>
              <w:sz w:val="24"/>
            </w:rPr>
            <w:t>Yayın</w:t>
          </w:r>
          <w:proofErr w:type="spellEnd"/>
          <w:r>
            <w:rPr>
              <w:rFonts w:ascii="Times New Roman" w:hAnsi="Times New Roman"/>
              <w:sz w:val="24"/>
            </w:rPr>
            <w:t xml:space="preserve"> </w:t>
          </w:r>
          <w:proofErr w:type="spellStart"/>
          <w:r>
            <w:rPr>
              <w:rFonts w:ascii="Times New Roman" w:hAnsi="Times New Roman"/>
              <w:sz w:val="24"/>
            </w:rPr>
            <w:t>Tarihi</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
      </w:tc>
    </w:tr>
    <w:tr w:rsidR="00EA5636" w:rsidTr="009416E9">
      <w:trPr>
        <w:trHeight w:val="23"/>
      </w:trPr>
      <w:tc>
        <w:tcPr>
          <w:tcW w:w="1743" w:type="dxa"/>
          <w:vMerge/>
          <w:tcBorders>
            <w:left w:val="single" w:sz="5" w:space="0" w:color="000000"/>
            <w:right w:val="single" w:sz="5" w:space="0" w:color="000000"/>
          </w:tcBorders>
        </w:tcPr>
        <w:p w:rsidR="00EA5636" w:rsidRDefault="00EA5636" w:rsidP="009416E9"/>
      </w:tc>
      <w:tc>
        <w:tcPr>
          <w:tcW w:w="4394" w:type="dxa"/>
          <w:vMerge/>
          <w:tcBorders>
            <w:left w:val="single" w:sz="5" w:space="0" w:color="000000"/>
            <w:right w:val="single" w:sz="5" w:space="0" w:color="000000"/>
          </w:tcBorders>
          <w:shd w:val="clear" w:color="auto" w:fill="FAFAF8"/>
        </w:tcPr>
        <w:p w:rsidR="00EA5636" w:rsidRDefault="00EA5636" w:rsidP="009416E9"/>
      </w:tc>
      <w:tc>
        <w:tcPr>
          <w:tcW w:w="1843"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roofErr w:type="spellStart"/>
          <w:r>
            <w:rPr>
              <w:rFonts w:ascii="Times New Roman"/>
              <w:spacing w:val="-1"/>
              <w:sz w:val="24"/>
            </w:rPr>
            <w:t>Revizyon</w:t>
          </w:r>
          <w:proofErr w:type="spellEnd"/>
          <w:r>
            <w:rPr>
              <w:rFonts w:ascii="Times New Roman"/>
              <w:sz w:val="24"/>
            </w:rPr>
            <w:t xml:space="preserve"> </w:t>
          </w:r>
          <w:proofErr w:type="spellStart"/>
          <w:r>
            <w:rPr>
              <w:rFonts w:ascii="Times New Roman"/>
              <w:sz w:val="24"/>
            </w:rPr>
            <w:t>Tarihi</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
      </w:tc>
    </w:tr>
    <w:tr w:rsidR="00EA5636" w:rsidTr="009416E9">
      <w:trPr>
        <w:trHeight w:val="23"/>
      </w:trPr>
      <w:tc>
        <w:tcPr>
          <w:tcW w:w="1743" w:type="dxa"/>
          <w:vMerge/>
          <w:tcBorders>
            <w:left w:val="single" w:sz="5" w:space="0" w:color="000000"/>
            <w:right w:val="single" w:sz="5" w:space="0" w:color="000000"/>
          </w:tcBorders>
        </w:tcPr>
        <w:p w:rsidR="00EA5636" w:rsidRDefault="00EA5636" w:rsidP="009416E9"/>
      </w:tc>
      <w:tc>
        <w:tcPr>
          <w:tcW w:w="4394" w:type="dxa"/>
          <w:vMerge/>
          <w:tcBorders>
            <w:left w:val="single" w:sz="5" w:space="0" w:color="000000"/>
            <w:right w:val="single" w:sz="5" w:space="0" w:color="000000"/>
          </w:tcBorders>
          <w:shd w:val="clear" w:color="auto" w:fill="FAFAF8"/>
        </w:tcPr>
        <w:p w:rsidR="00EA5636" w:rsidRDefault="00EA5636" w:rsidP="009416E9"/>
      </w:tc>
      <w:tc>
        <w:tcPr>
          <w:tcW w:w="1843"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roofErr w:type="spellStart"/>
          <w:r>
            <w:rPr>
              <w:rFonts w:ascii="Times New Roman"/>
              <w:spacing w:val="-1"/>
              <w:sz w:val="24"/>
            </w:rPr>
            <w:t>Revizyon</w:t>
          </w:r>
          <w:proofErr w:type="spellEnd"/>
          <w:r>
            <w:rPr>
              <w:rFonts w:ascii="Times New Roman"/>
              <w:spacing w:val="2"/>
              <w:sz w:val="24"/>
            </w:rPr>
            <w:t xml:space="preserve"> </w:t>
          </w:r>
          <w:r>
            <w:rPr>
              <w:rFonts w:ascii="Times New Roman"/>
              <w:sz w:val="24"/>
            </w:rPr>
            <w:t>No</w:t>
          </w:r>
        </w:p>
      </w:tc>
      <w:tc>
        <w:tcPr>
          <w:tcW w:w="1701"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
      </w:tc>
    </w:tr>
    <w:tr w:rsidR="00EA5636" w:rsidTr="009416E9">
      <w:trPr>
        <w:trHeight w:val="23"/>
      </w:trPr>
      <w:tc>
        <w:tcPr>
          <w:tcW w:w="1743" w:type="dxa"/>
          <w:vMerge/>
          <w:tcBorders>
            <w:left w:val="single" w:sz="5" w:space="0" w:color="000000"/>
            <w:bottom w:val="single" w:sz="5" w:space="0" w:color="000000"/>
            <w:right w:val="single" w:sz="5" w:space="0" w:color="000000"/>
          </w:tcBorders>
        </w:tcPr>
        <w:p w:rsidR="00EA5636" w:rsidRDefault="00EA5636" w:rsidP="009416E9"/>
      </w:tc>
      <w:tc>
        <w:tcPr>
          <w:tcW w:w="4394" w:type="dxa"/>
          <w:vMerge/>
          <w:tcBorders>
            <w:left w:val="single" w:sz="5" w:space="0" w:color="000000"/>
            <w:bottom w:val="single" w:sz="5" w:space="0" w:color="000000"/>
            <w:right w:val="single" w:sz="5" w:space="0" w:color="000000"/>
          </w:tcBorders>
        </w:tcPr>
        <w:p w:rsidR="00EA5636" w:rsidRDefault="00EA5636" w:rsidP="009416E9"/>
      </w:tc>
      <w:tc>
        <w:tcPr>
          <w:tcW w:w="1843" w:type="dxa"/>
          <w:tcBorders>
            <w:top w:val="single" w:sz="5" w:space="0" w:color="000000"/>
            <w:left w:val="single" w:sz="5" w:space="0" w:color="000000"/>
            <w:bottom w:val="single" w:sz="5" w:space="0" w:color="000000"/>
            <w:right w:val="single" w:sz="5" w:space="0" w:color="000000"/>
          </w:tcBorders>
        </w:tcPr>
        <w:p w:rsidR="00EA5636" w:rsidRDefault="00EA5636" w:rsidP="009416E9">
          <w:pPr>
            <w:pStyle w:val="TableParagraph"/>
            <w:rPr>
              <w:rFonts w:ascii="Times New Roman" w:eastAsia="Times New Roman" w:hAnsi="Times New Roman" w:cs="Times New Roman"/>
              <w:sz w:val="24"/>
              <w:szCs w:val="24"/>
            </w:rPr>
          </w:pPr>
          <w:proofErr w:type="spellStart"/>
          <w:r>
            <w:rPr>
              <w:rFonts w:ascii="Times New Roman"/>
              <w:spacing w:val="-1"/>
              <w:sz w:val="24"/>
            </w:rPr>
            <w:t>Sayfa</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EA5636" w:rsidRDefault="00A97ECB" w:rsidP="009416E9">
          <w:pPr>
            <w:pStyle w:val="TableParagraph"/>
            <w:rPr>
              <w:rFonts w:ascii="Times New Roman" w:eastAsia="Times New Roman" w:hAnsi="Times New Roman" w:cs="Times New Roman"/>
              <w:sz w:val="24"/>
              <w:szCs w:val="24"/>
            </w:rPr>
          </w:pPr>
          <w:r w:rsidRPr="009416E9">
            <w:rPr>
              <w:rFonts w:ascii="Times New Roman" w:eastAsia="Times New Roman" w:hAnsi="Times New Roman" w:cs="Times New Roman"/>
              <w:sz w:val="24"/>
              <w:szCs w:val="24"/>
            </w:rPr>
            <w:fldChar w:fldCharType="begin"/>
          </w:r>
          <w:r w:rsidR="00EA5636" w:rsidRPr="009416E9">
            <w:rPr>
              <w:rFonts w:ascii="Times New Roman" w:eastAsia="Times New Roman" w:hAnsi="Times New Roman" w:cs="Times New Roman"/>
              <w:sz w:val="24"/>
              <w:szCs w:val="24"/>
            </w:rPr>
            <w:instrText>PAGE   \* MERGEFORMAT</w:instrText>
          </w:r>
          <w:r w:rsidRPr="009416E9">
            <w:rPr>
              <w:rFonts w:ascii="Times New Roman" w:eastAsia="Times New Roman" w:hAnsi="Times New Roman" w:cs="Times New Roman"/>
              <w:sz w:val="24"/>
              <w:szCs w:val="24"/>
            </w:rPr>
            <w:fldChar w:fldCharType="separate"/>
          </w:r>
          <w:r w:rsidR="00BD41C6" w:rsidRPr="00BD41C6">
            <w:rPr>
              <w:rFonts w:ascii="Times New Roman" w:eastAsia="Times New Roman" w:hAnsi="Times New Roman" w:cs="Times New Roman"/>
              <w:noProof/>
              <w:sz w:val="24"/>
              <w:szCs w:val="24"/>
              <w:lang w:val="tr-TR"/>
            </w:rPr>
            <w:t>4</w:t>
          </w:r>
          <w:r w:rsidRPr="009416E9">
            <w:rPr>
              <w:rFonts w:ascii="Times New Roman" w:eastAsia="Times New Roman" w:hAnsi="Times New Roman" w:cs="Times New Roman"/>
              <w:sz w:val="24"/>
              <w:szCs w:val="24"/>
            </w:rPr>
            <w:fldChar w:fldCharType="end"/>
          </w:r>
          <w:r w:rsidR="00EA5636">
            <w:rPr>
              <w:rFonts w:ascii="Times New Roman" w:eastAsia="Times New Roman" w:hAnsi="Times New Roman" w:cs="Times New Roman"/>
              <w:sz w:val="24"/>
              <w:szCs w:val="24"/>
            </w:rPr>
            <w:t>/</w:t>
          </w:r>
        </w:p>
      </w:tc>
    </w:tr>
  </w:tbl>
  <w:p w:rsidR="00EA5636" w:rsidRPr="00B073CE" w:rsidRDefault="00EA5636" w:rsidP="00B073CE">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81E"/>
    <w:multiLevelType w:val="hybridMultilevel"/>
    <w:tmpl w:val="6304E58C"/>
    <w:lvl w:ilvl="0" w:tplc="70C84B08">
      <w:start w:val="1"/>
      <w:numFmt w:val="decimal"/>
      <w:lvlText w:val="(%1)"/>
      <w:lvlJc w:val="left"/>
      <w:pPr>
        <w:ind w:left="360" w:hanging="360"/>
      </w:pPr>
      <w:rPr>
        <w:rFonts w:ascii="Times New Roman" w:eastAsia="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36E7A"/>
    <w:multiLevelType w:val="hybridMultilevel"/>
    <w:tmpl w:val="409E74BA"/>
    <w:lvl w:ilvl="0" w:tplc="8CF4F484">
      <w:start w:val="2"/>
      <w:numFmt w:val="decimal"/>
      <w:lvlText w:val="(%1)"/>
      <w:lvlJc w:val="left"/>
      <w:pPr>
        <w:ind w:left="220" w:hanging="341"/>
      </w:pPr>
      <w:rPr>
        <w:rFonts w:ascii="Times New Roman" w:eastAsia="Times New Roman" w:hAnsi="Times New Roman" w:hint="default"/>
        <w:sz w:val="24"/>
        <w:szCs w:val="24"/>
      </w:rPr>
    </w:lvl>
    <w:lvl w:ilvl="1" w:tplc="2B3C0F0A">
      <w:start w:val="1"/>
      <w:numFmt w:val="decimal"/>
      <w:lvlText w:val="%2)"/>
      <w:lvlJc w:val="left"/>
      <w:pPr>
        <w:ind w:left="220" w:hanging="346"/>
      </w:pPr>
      <w:rPr>
        <w:rFonts w:ascii="Times New Roman" w:eastAsia="Times New Roman" w:hAnsi="Times New Roman" w:hint="default"/>
        <w:b/>
        <w:bCs/>
        <w:sz w:val="24"/>
        <w:szCs w:val="24"/>
      </w:rPr>
    </w:lvl>
    <w:lvl w:ilvl="2" w:tplc="4620CED4">
      <w:start w:val="1"/>
      <w:numFmt w:val="bullet"/>
      <w:lvlText w:val="•"/>
      <w:lvlJc w:val="left"/>
      <w:pPr>
        <w:ind w:left="2337" w:hanging="346"/>
      </w:pPr>
      <w:rPr>
        <w:rFonts w:hint="default"/>
      </w:rPr>
    </w:lvl>
    <w:lvl w:ilvl="3" w:tplc="167A907C">
      <w:start w:val="1"/>
      <w:numFmt w:val="bullet"/>
      <w:lvlText w:val="•"/>
      <w:lvlJc w:val="left"/>
      <w:pPr>
        <w:ind w:left="3395" w:hanging="346"/>
      </w:pPr>
      <w:rPr>
        <w:rFonts w:hint="default"/>
      </w:rPr>
    </w:lvl>
    <w:lvl w:ilvl="4" w:tplc="73609B36">
      <w:start w:val="1"/>
      <w:numFmt w:val="bullet"/>
      <w:lvlText w:val="•"/>
      <w:lvlJc w:val="left"/>
      <w:pPr>
        <w:ind w:left="4454" w:hanging="346"/>
      </w:pPr>
      <w:rPr>
        <w:rFonts w:hint="default"/>
      </w:rPr>
    </w:lvl>
    <w:lvl w:ilvl="5" w:tplc="D5801924">
      <w:start w:val="1"/>
      <w:numFmt w:val="bullet"/>
      <w:lvlText w:val="•"/>
      <w:lvlJc w:val="left"/>
      <w:pPr>
        <w:ind w:left="5513" w:hanging="346"/>
      </w:pPr>
      <w:rPr>
        <w:rFonts w:hint="default"/>
      </w:rPr>
    </w:lvl>
    <w:lvl w:ilvl="6" w:tplc="029ED276">
      <w:start w:val="1"/>
      <w:numFmt w:val="bullet"/>
      <w:lvlText w:val="•"/>
      <w:lvlJc w:val="left"/>
      <w:pPr>
        <w:ind w:left="6571" w:hanging="346"/>
      </w:pPr>
      <w:rPr>
        <w:rFonts w:hint="default"/>
      </w:rPr>
    </w:lvl>
    <w:lvl w:ilvl="7" w:tplc="960E41EA">
      <w:start w:val="1"/>
      <w:numFmt w:val="bullet"/>
      <w:lvlText w:val="•"/>
      <w:lvlJc w:val="left"/>
      <w:pPr>
        <w:ind w:left="7630" w:hanging="346"/>
      </w:pPr>
      <w:rPr>
        <w:rFonts w:hint="default"/>
      </w:rPr>
    </w:lvl>
    <w:lvl w:ilvl="8" w:tplc="290C01A0">
      <w:start w:val="1"/>
      <w:numFmt w:val="bullet"/>
      <w:lvlText w:val="•"/>
      <w:lvlJc w:val="left"/>
      <w:pPr>
        <w:ind w:left="8689" w:hanging="346"/>
      </w:pPr>
      <w:rPr>
        <w:rFonts w:hint="default"/>
      </w:rPr>
    </w:lvl>
  </w:abstractNum>
  <w:abstractNum w:abstractNumId="2" w15:restartNumberingAfterBreak="0">
    <w:nsid w:val="1ADD4660"/>
    <w:multiLevelType w:val="hybridMultilevel"/>
    <w:tmpl w:val="1E806932"/>
    <w:lvl w:ilvl="0" w:tplc="2F7C3856">
      <w:start w:val="2"/>
      <w:numFmt w:val="decimal"/>
      <w:lvlText w:val="(%1)"/>
      <w:lvlJc w:val="left"/>
      <w:pPr>
        <w:ind w:left="220" w:hanging="353"/>
      </w:pPr>
      <w:rPr>
        <w:rFonts w:ascii="Times New Roman" w:eastAsia="Times New Roman" w:hAnsi="Times New Roman" w:hint="default"/>
        <w:sz w:val="24"/>
        <w:szCs w:val="24"/>
      </w:rPr>
    </w:lvl>
    <w:lvl w:ilvl="1" w:tplc="A1442874">
      <w:start w:val="1"/>
      <w:numFmt w:val="bullet"/>
      <w:lvlText w:val="•"/>
      <w:lvlJc w:val="left"/>
      <w:pPr>
        <w:ind w:left="1278" w:hanging="353"/>
      </w:pPr>
      <w:rPr>
        <w:rFonts w:hint="default"/>
      </w:rPr>
    </w:lvl>
    <w:lvl w:ilvl="2" w:tplc="550AEB72">
      <w:start w:val="1"/>
      <w:numFmt w:val="bullet"/>
      <w:lvlText w:val="•"/>
      <w:lvlJc w:val="left"/>
      <w:pPr>
        <w:ind w:left="2337" w:hanging="353"/>
      </w:pPr>
      <w:rPr>
        <w:rFonts w:hint="default"/>
      </w:rPr>
    </w:lvl>
    <w:lvl w:ilvl="3" w:tplc="FB82590C">
      <w:start w:val="1"/>
      <w:numFmt w:val="bullet"/>
      <w:lvlText w:val="•"/>
      <w:lvlJc w:val="left"/>
      <w:pPr>
        <w:ind w:left="3395" w:hanging="353"/>
      </w:pPr>
      <w:rPr>
        <w:rFonts w:hint="default"/>
      </w:rPr>
    </w:lvl>
    <w:lvl w:ilvl="4" w:tplc="9ADEE122">
      <w:start w:val="1"/>
      <w:numFmt w:val="bullet"/>
      <w:lvlText w:val="•"/>
      <w:lvlJc w:val="left"/>
      <w:pPr>
        <w:ind w:left="4454" w:hanging="353"/>
      </w:pPr>
      <w:rPr>
        <w:rFonts w:hint="default"/>
      </w:rPr>
    </w:lvl>
    <w:lvl w:ilvl="5" w:tplc="60621FD8">
      <w:start w:val="1"/>
      <w:numFmt w:val="bullet"/>
      <w:lvlText w:val="•"/>
      <w:lvlJc w:val="left"/>
      <w:pPr>
        <w:ind w:left="5513" w:hanging="353"/>
      </w:pPr>
      <w:rPr>
        <w:rFonts w:hint="default"/>
      </w:rPr>
    </w:lvl>
    <w:lvl w:ilvl="6" w:tplc="2760ECE8">
      <w:start w:val="1"/>
      <w:numFmt w:val="bullet"/>
      <w:lvlText w:val="•"/>
      <w:lvlJc w:val="left"/>
      <w:pPr>
        <w:ind w:left="6571" w:hanging="353"/>
      </w:pPr>
      <w:rPr>
        <w:rFonts w:hint="default"/>
      </w:rPr>
    </w:lvl>
    <w:lvl w:ilvl="7" w:tplc="2B5E10FA">
      <w:start w:val="1"/>
      <w:numFmt w:val="bullet"/>
      <w:lvlText w:val="•"/>
      <w:lvlJc w:val="left"/>
      <w:pPr>
        <w:ind w:left="7630" w:hanging="353"/>
      </w:pPr>
      <w:rPr>
        <w:rFonts w:hint="default"/>
      </w:rPr>
    </w:lvl>
    <w:lvl w:ilvl="8" w:tplc="96B049E0">
      <w:start w:val="1"/>
      <w:numFmt w:val="bullet"/>
      <w:lvlText w:val="•"/>
      <w:lvlJc w:val="left"/>
      <w:pPr>
        <w:ind w:left="8689" w:hanging="353"/>
      </w:pPr>
      <w:rPr>
        <w:rFonts w:hint="default"/>
      </w:rPr>
    </w:lvl>
  </w:abstractNum>
  <w:abstractNum w:abstractNumId="3" w15:restartNumberingAfterBreak="0">
    <w:nsid w:val="2ADB48B9"/>
    <w:multiLevelType w:val="hybridMultilevel"/>
    <w:tmpl w:val="4838EBF4"/>
    <w:lvl w:ilvl="0" w:tplc="A824007E">
      <w:start w:val="1"/>
      <w:numFmt w:val="lowerLetter"/>
      <w:lvlText w:val="%1)"/>
      <w:lvlJc w:val="left"/>
      <w:pPr>
        <w:ind w:left="220" w:hanging="260"/>
      </w:pPr>
      <w:rPr>
        <w:rFonts w:ascii="Times New Roman" w:eastAsia="Times New Roman" w:hAnsi="Times New Roman" w:hint="default"/>
        <w:b/>
        <w:bCs/>
        <w:sz w:val="24"/>
        <w:szCs w:val="24"/>
      </w:rPr>
    </w:lvl>
    <w:lvl w:ilvl="1" w:tplc="2EF6E0E6">
      <w:start w:val="1"/>
      <w:numFmt w:val="bullet"/>
      <w:lvlText w:val="•"/>
      <w:lvlJc w:val="left"/>
      <w:pPr>
        <w:ind w:left="1278" w:hanging="260"/>
      </w:pPr>
      <w:rPr>
        <w:rFonts w:hint="default"/>
      </w:rPr>
    </w:lvl>
    <w:lvl w:ilvl="2" w:tplc="52481FD0">
      <w:start w:val="1"/>
      <w:numFmt w:val="bullet"/>
      <w:lvlText w:val="•"/>
      <w:lvlJc w:val="left"/>
      <w:pPr>
        <w:ind w:left="2337" w:hanging="260"/>
      </w:pPr>
      <w:rPr>
        <w:rFonts w:hint="default"/>
      </w:rPr>
    </w:lvl>
    <w:lvl w:ilvl="3" w:tplc="DA826BA2">
      <w:start w:val="1"/>
      <w:numFmt w:val="bullet"/>
      <w:lvlText w:val="•"/>
      <w:lvlJc w:val="left"/>
      <w:pPr>
        <w:ind w:left="3395" w:hanging="260"/>
      </w:pPr>
      <w:rPr>
        <w:rFonts w:hint="default"/>
      </w:rPr>
    </w:lvl>
    <w:lvl w:ilvl="4" w:tplc="C46CFECE">
      <w:start w:val="1"/>
      <w:numFmt w:val="bullet"/>
      <w:lvlText w:val="•"/>
      <w:lvlJc w:val="left"/>
      <w:pPr>
        <w:ind w:left="4454" w:hanging="260"/>
      </w:pPr>
      <w:rPr>
        <w:rFonts w:hint="default"/>
      </w:rPr>
    </w:lvl>
    <w:lvl w:ilvl="5" w:tplc="C0425EE6">
      <w:start w:val="1"/>
      <w:numFmt w:val="bullet"/>
      <w:lvlText w:val="•"/>
      <w:lvlJc w:val="left"/>
      <w:pPr>
        <w:ind w:left="5513" w:hanging="260"/>
      </w:pPr>
      <w:rPr>
        <w:rFonts w:hint="default"/>
      </w:rPr>
    </w:lvl>
    <w:lvl w:ilvl="6" w:tplc="1BEC9028">
      <w:start w:val="1"/>
      <w:numFmt w:val="bullet"/>
      <w:lvlText w:val="•"/>
      <w:lvlJc w:val="left"/>
      <w:pPr>
        <w:ind w:left="6571" w:hanging="260"/>
      </w:pPr>
      <w:rPr>
        <w:rFonts w:hint="default"/>
      </w:rPr>
    </w:lvl>
    <w:lvl w:ilvl="7" w:tplc="D23CE6DC">
      <w:start w:val="1"/>
      <w:numFmt w:val="bullet"/>
      <w:lvlText w:val="•"/>
      <w:lvlJc w:val="left"/>
      <w:pPr>
        <w:ind w:left="7630" w:hanging="260"/>
      </w:pPr>
      <w:rPr>
        <w:rFonts w:hint="default"/>
      </w:rPr>
    </w:lvl>
    <w:lvl w:ilvl="8" w:tplc="3418F8FC">
      <w:start w:val="1"/>
      <w:numFmt w:val="bullet"/>
      <w:lvlText w:val="•"/>
      <w:lvlJc w:val="left"/>
      <w:pPr>
        <w:ind w:left="8689" w:hanging="260"/>
      </w:pPr>
      <w:rPr>
        <w:rFonts w:hint="default"/>
      </w:rPr>
    </w:lvl>
  </w:abstractNum>
  <w:abstractNum w:abstractNumId="4" w15:restartNumberingAfterBreak="0">
    <w:nsid w:val="2BEF344A"/>
    <w:multiLevelType w:val="hybridMultilevel"/>
    <w:tmpl w:val="DA3A96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37560D"/>
    <w:multiLevelType w:val="hybridMultilevel"/>
    <w:tmpl w:val="F874294E"/>
    <w:lvl w:ilvl="0" w:tplc="E00A58F4">
      <w:start w:val="1"/>
      <w:numFmt w:val="lowerLetter"/>
      <w:lvlText w:val="%1)"/>
      <w:lvlJc w:val="left"/>
      <w:pPr>
        <w:ind w:left="220" w:hanging="365"/>
      </w:pPr>
      <w:rPr>
        <w:rFonts w:ascii="Times New Roman" w:eastAsia="Times New Roman" w:hAnsi="Times New Roman" w:hint="default"/>
        <w:b/>
        <w:bCs/>
        <w:sz w:val="24"/>
        <w:szCs w:val="24"/>
      </w:rPr>
    </w:lvl>
    <w:lvl w:ilvl="1" w:tplc="03DEB5BC">
      <w:start w:val="1"/>
      <w:numFmt w:val="bullet"/>
      <w:lvlText w:val="•"/>
      <w:lvlJc w:val="left"/>
      <w:pPr>
        <w:ind w:left="1278" w:hanging="365"/>
      </w:pPr>
      <w:rPr>
        <w:rFonts w:hint="default"/>
      </w:rPr>
    </w:lvl>
    <w:lvl w:ilvl="2" w:tplc="7F3482FA">
      <w:start w:val="1"/>
      <w:numFmt w:val="bullet"/>
      <w:lvlText w:val="•"/>
      <w:lvlJc w:val="left"/>
      <w:pPr>
        <w:ind w:left="2337" w:hanging="365"/>
      </w:pPr>
      <w:rPr>
        <w:rFonts w:hint="default"/>
      </w:rPr>
    </w:lvl>
    <w:lvl w:ilvl="3" w:tplc="3EC21A36">
      <w:start w:val="1"/>
      <w:numFmt w:val="bullet"/>
      <w:lvlText w:val="•"/>
      <w:lvlJc w:val="left"/>
      <w:pPr>
        <w:ind w:left="3395" w:hanging="365"/>
      </w:pPr>
      <w:rPr>
        <w:rFonts w:hint="default"/>
      </w:rPr>
    </w:lvl>
    <w:lvl w:ilvl="4" w:tplc="CCD6E6CC">
      <w:start w:val="1"/>
      <w:numFmt w:val="bullet"/>
      <w:lvlText w:val="•"/>
      <w:lvlJc w:val="left"/>
      <w:pPr>
        <w:ind w:left="4454" w:hanging="365"/>
      </w:pPr>
      <w:rPr>
        <w:rFonts w:hint="default"/>
      </w:rPr>
    </w:lvl>
    <w:lvl w:ilvl="5" w:tplc="AA46C904">
      <w:start w:val="1"/>
      <w:numFmt w:val="bullet"/>
      <w:lvlText w:val="•"/>
      <w:lvlJc w:val="left"/>
      <w:pPr>
        <w:ind w:left="5513" w:hanging="365"/>
      </w:pPr>
      <w:rPr>
        <w:rFonts w:hint="default"/>
      </w:rPr>
    </w:lvl>
    <w:lvl w:ilvl="6" w:tplc="2CD67502">
      <w:start w:val="1"/>
      <w:numFmt w:val="bullet"/>
      <w:lvlText w:val="•"/>
      <w:lvlJc w:val="left"/>
      <w:pPr>
        <w:ind w:left="6571" w:hanging="365"/>
      </w:pPr>
      <w:rPr>
        <w:rFonts w:hint="default"/>
      </w:rPr>
    </w:lvl>
    <w:lvl w:ilvl="7" w:tplc="6E0EA7BC">
      <w:start w:val="1"/>
      <w:numFmt w:val="bullet"/>
      <w:lvlText w:val="•"/>
      <w:lvlJc w:val="left"/>
      <w:pPr>
        <w:ind w:left="7630" w:hanging="365"/>
      </w:pPr>
      <w:rPr>
        <w:rFonts w:hint="default"/>
      </w:rPr>
    </w:lvl>
    <w:lvl w:ilvl="8" w:tplc="79C4D4B8">
      <w:start w:val="1"/>
      <w:numFmt w:val="bullet"/>
      <w:lvlText w:val="•"/>
      <w:lvlJc w:val="left"/>
      <w:pPr>
        <w:ind w:left="8689" w:hanging="365"/>
      </w:pPr>
      <w:rPr>
        <w:rFonts w:hint="default"/>
      </w:rPr>
    </w:lvl>
  </w:abstractNum>
  <w:abstractNum w:abstractNumId="6" w15:restartNumberingAfterBreak="0">
    <w:nsid w:val="47E14820"/>
    <w:multiLevelType w:val="hybridMultilevel"/>
    <w:tmpl w:val="7DF4977E"/>
    <w:lvl w:ilvl="0" w:tplc="509ABCBE">
      <w:start w:val="1"/>
      <w:numFmt w:val="decimal"/>
      <w:lvlText w:val="%1)"/>
      <w:lvlJc w:val="left"/>
      <w:pPr>
        <w:ind w:left="28" w:hanging="536"/>
      </w:pPr>
      <w:rPr>
        <w:rFonts w:ascii="Arial" w:eastAsia="Arial" w:hAnsi="Arial" w:hint="default"/>
        <w:color w:val="696969"/>
        <w:sz w:val="21"/>
        <w:szCs w:val="21"/>
      </w:rPr>
    </w:lvl>
    <w:lvl w:ilvl="1" w:tplc="5B28799E">
      <w:start w:val="1"/>
      <w:numFmt w:val="bullet"/>
      <w:lvlText w:val="•"/>
      <w:lvlJc w:val="left"/>
      <w:pPr>
        <w:ind w:left="1078" w:hanging="536"/>
      </w:pPr>
      <w:rPr>
        <w:rFonts w:hint="default"/>
      </w:rPr>
    </w:lvl>
    <w:lvl w:ilvl="2" w:tplc="18DC359A">
      <w:start w:val="1"/>
      <w:numFmt w:val="bullet"/>
      <w:lvlText w:val="•"/>
      <w:lvlJc w:val="left"/>
      <w:pPr>
        <w:ind w:left="2128" w:hanging="536"/>
      </w:pPr>
      <w:rPr>
        <w:rFonts w:hint="default"/>
      </w:rPr>
    </w:lvl>
    <w:lvl w:ilvl="3" w:tplc="E6F62C14">
      <w:start w:val="1"/>
      <w:numFmt w:val="bullet"/>
      <w:lvlText w:val="•"/>
      <w:lvlJc w:val="left"/>
      <w:pPr>
        <w:ind w:left="3177" w:hanging="536"/>
      </w:pPr>
      <w:rPr>
        <w:rFonts w:hint="default"/>
      </w:rPr>
    </w:lvl>
    <w:lvl w:ilvl="4" w:tplc="80C0D952">
      <w:start w:val="1"/>
      <w:numFmt w:val="bullet"/>
      <w:lvlText w:val="•"/>
      <w:lvlJc w:val="left"/>
      <w:pPr>
        <w:ind w:left="4227" w:hanging="536"/>
      </w:pPr>
      <w:rPr>
        <w:rFonts w:hint="default"/>
      </w:rPr>
    </w:lvl>
    <w:lvl w:ilvl="5" w:tplc="AEC8AA64">
      <w:start w:val="1"/>
      <w:numFmt w:val="bullet"/>
      <w:lvlText w:val="•"/>
      <w:lvlJc w:val="left"/>
      <w:pPr>
        <w:ind w:left="5277" w:hanging="536"/>
      </w:pPr>
      <w:rPr>
        <w:rFonts w:hint="default"/>
      </w:rPr>
    </w:lvl>
    <w:lvl w:ilvl="6" w:tplc="40BA96E4">
      <w:start w:val="1"/>
      <w:numFmt w:val="bullet"/>
      <w:lvlText w:val="•"/>
      <w:lvlJc w:val="left"/>
      <w:pPr>
        <w:ind w:left="6327" w:hanging="536"/>
      </w:pPr>
      <w:rPr>
        <w:rFonts w:hint="default"/>
      </w:rPr>
    </w:lvl>
    <w:lvl w:ilvl="7" w:tplc="4E32570E">
      <w:start w:val="1"/>
      <w:numFmt w:val="bullet"/>
      <w:lvlText w:val="•"/>
      <w:lvlJc w:val="left"/>
      <w:pPr>
        <w:ind w:left="7376" w:hanging="536"/>
      </w:pPr>
      <w:rPr>
        <w:rFonts w:hint="default"/>
      </w:rPr>
    </w:lvl>
    <w:lvl w:ilvl="8" w:tplc="07BC0B56">
      <w:start w:val="1"/>
      <w:numFmt w:val="bullet"/>
      <w:lvlText w:val="•"/>
      <w:lvlJc w:val="left"/>
      <w:pPr>
        <w:ind w:left="8426" w:hanging="536"/>
      </w:pPr>
      <w:rPr>
        <w:rFonts w:hint="default"/>
      </w:rPr>
    </w:lvl>
  </w:abstractNum>
  <w:abstractNum w:abstractNumId="7" w15:restartNumberingAfterBreak="0">
    <w:nsid w:val="53B74CD5"/>
    <w:multiLevelType w:val="hybridMultilevel"/>
    <w:tmpl w:val="B8CABD46"/>
    <w:lvl w:ilvl="0" w:tplc="AE1E3D76">
      <w:start w:val="2"/>
      <w:numFmt w:val="decimal"/>
      <w:lvlText w:val="(%1)"/>
      <w:lvlJc w:val="left"/>
      <w:pPr>
        <w:ind w:left="220" w:hanging="379"/>
      </w:pPr>
      <w:rPr>
        <w:rFonts w:ascii="Times New Roman" w:eastAsia="Times New Roman" w:hAnsi="Times New Roman" w:hint="default"/>
        <w:sz w:val="24"/>
        <w:szCs w:val="24"/>
      </w:rPr>
    </w:lvl>
    <w:lvl w:ilvl="1" w:tplc="4C642122">
      <w:start w:val="1"/>
      <w:numFmt w:val="bullet"/>
      <w:lvlText w:val="•"/>
      <w:lvlJc w:val="left"/>
      <w:pPr>
        <w:ind w:left="1278" w:hanging="379"/>
      </w:pPr>
      <w:rPr>
        <w:rFonts w:hint="default"/>
      </w:rPr>
    </w:lvl>
    <w:lvl w:ilvl="2" w:tplc="6C0A3DF0">
      <w:start w:val="1"/>
      <w:numFmt w:val="bullet"/>
      <w:lvlText w:val="•"/>
      <w:lvlJc w:val="left"/>
      <w:pPr>
        <w:ind w:left="2337" w:hanging="379"/>
      </w:pPr>
      <w:rPr>
        <w:rFonts w:hint="default"/>
      </w:rPr>
    </w:lvl>
    <w:lvl w:ilvl="3" w:tplc="9B1C00A4">
      <w:start w:val="1"/>
      <w:numFmt w:val="bullet"/>
      <w:lvlText w:val="•"/>
      <w:lvlJc w:val="left"/>
      <w:pPr>
        <w:ind w:left="3395" w:hanging="379"/>
      </w:pPr>
      <w:rPr>
        <w:rFonts w:hint="default"/>
      </w:rPr>
    </w:lvl>
    <w:lvl w:ilvl="4" w:tplc="F3746D3E">
      <w:start w:val="1"/>
      <w:numFmt w:val="bullet"/>
      <w:lvlText w:val="•"/>
      <w:lvlJc w:val="left"/>
      <w:pPr>
        <w:ind w:left="4454" w:hanging="379"/>
      </w:pPr>
      <w:rPr>
        <w:rFonts w:hint="default"/>
      </w:rPr>
    </w:lvl>
    <w:lvl w:ilvl="5" w:tplc="7194AA64">
      <w:start w:val="1"/>
      <w:numFmt w:val="bullet"/>
      <w:lvlText w:val="•"/>
      <w:lvlJc w:val="left"/>
      <w:pPr>
        <w:ind w:left="5513" w:hanging="379"/>
      </w:pPr>
      <w:rPr>
        <w:rFonts w:hint="default"/>
      </w:rPr>
    </w:lvl>
    <w:lvl w:ilvl="6" w:tplc="59324050">
      <w:start w:val="1"/>
      <w:numFmt w:val="bullet"/>
      <w:lvlText w:val="•"/>
      <w:lvlJc w:val="left"/>
      <w:pPr>
        <w:ind w:left="6571" w:hanging="379"/>
      </w:pPr>
      <w:rPr>
        <w:rFonts w:hint="default"/>
      </w:rPr>
    </w:lvl>
    <w:lvl w:ilvl="7" w:tplc="9884856C">
      <w:start w:val="1"/>
      <w:numFmt w:val="bullet"/>
      <w:lvlText w:val="•"/>
      <w:lvlJc w:val="left"/>
      <w:pPr>
        <w:ind w:left="7630" w:hanging="379"/>
      </w:pPr>
      <w:rPr>
        <w:rFonts w:hint="default"/>
      </w:rPr>
    </w:lvl>
    <w:lvl w:ilvl="8" w:tplc="E3E2042A">
      <w:start w:val="1"/>
      <w:numFmt w:val="bullet"/>
      <w:lvlText w:val="•"/>
      <w:lvlJc w:val="left"/>
      <w:pPr>
        <w:ind w:left="8689" w:hanging="379"/>
      </w:pPr>
      <w:rPr>
        <w:rFonts w:hint="default"/>
      </w:rPr>
    </w:lvl>
  </w:abstractNum>
  <w:abstractNum w:abstractNumId="8" w15:restartNumberingAfterBreak="0">
    <w:nsid w:val="540B6A2F"/>
    <w:multiLevelType w:val="hybridMultilevel"/>
    <w:tmpl w:val="DA0472CE"/>
    <w:lvl w:ilvl="0" w:tplc="A46EB87C">
      <w:start w:val="2"/>
      <w:numFmt w:val="decimal"/>
      <w:lvlText w:val="(%1)"/>
      <w:lvlJc w:val="left"/>
      <w:pPr>
        <w:ind w:left="348" w:hanging="348"/>
      </w:pPr>
      <w:rPr>
        <w:rFonts w:ascii="Times New Roman" w:eastAsia="Times New Roman" w:hAnsi="Times New Roman" w:hint="default"/>
        <w:sz w:val="24"/>
        <w:szCs w:val="24"/>
      </w:rPr>
    </w:lvl>
    <w:lvl w:ilvl="1" w:tplc="0212C340">
      <w:start w:val="1"/>
      <w:numFmt w:val="bullet"/>
      <w:lvlText w:val="•"/>
      <w:lvlJc w:val="left"/>
      <w:pPr>
        <w:ind w:left="1406" w:hanging="348"/>
      </w:pPr>
      <w:rPr>
        <w:rFonts w:hint="default"/>
      </w:rPr>
    </w:lvl>
    <w:lvl w:ilvl="2" w:tplc="F3D6E6B4">
      <w:start w:val="1"/>
      <w:numFmt w:val="bullet"/>
      <w:lvlText w:val="•"/>
      <w:lvlJc w:val="left"/>
      <w:pPr>
        <w:ind w:left="2465" w:hanging="348"/>
      </w:pPr>
      <w:rPr>
        <w:rFonts w:hint="default"/>
      </w:rPr>
    </w:lvl>
    <w:lvl w:ilvl="3" w:tplc="1616992A">
      <w:start w:val="1"/>
      <w:numFmt w:val="bullet"/>
      <w:lvlText w:val="•"/>
      <w:lvlJc w:val="left"/>
      <w:pPr>
        <w:ind w:left="3523" w:hanging="348"/>
      </w:pPr>
      <w:rPr>
        <w:rFonts w:hint="default"/>
      </w:rPr>
    </w:lvl>
    <w:lvl w:ilvl="4" w:tplc="64044202">
      <w:start w:val="1"/>
      <w:numFmt w:val="bullet"/>
      <w:lvlText w:val="•"/>
      <w:lvlJc w:val="left"/>
      <w:pPr>
        <w:ind w:left="4582" w:hanging="348"/>
      </w:pPr>
      <w:rPr>
        <w:rFonts w:hint="default"/>
      </w:rPr>
    </w:lvl>
    <w:lvl w:ilvl="5" w:tplc="9C3ADE18">
      <w:start w:val="1"/>
      <w:numFmt w:val="bullet"/>
      <w:lvlText w:val="•"/>
      <w:lvlJc w:val="left"/>
      <w:pPr>
        <w:ind w:left="5641" w:hanging="348"/>
      </w:pPr>
      <w:rPr>
        <w:rFonts w:hint="default"/>
      </w:rPr>
    </w:lvl>
    <w:lvl w:ilvl="6" w:tplc="FD286A68">
      <w:start w:val="1"/>
      <w:numFmt w:val="bullet"/>
      <w:lvlText w:val="•"/>
      <w:lvlJc w:val="left"/>
      <w:pPr>
        <w:ind w:left="6699" w:hanging="348"/>
      </w:pPr>
      <w:rPr>
        <w:rFonts w:hint="default"/>
      </w:rPr>
    </w:lvl>
    <w:lvl w:ilvl="7" w:tplc="943085B8">
      <w:start w:val="1"/>
      <w:numFmt w:val="bullet"/>
      <w:lvlText w:val="•"/>
      <w:lvlJc w:val="left"/>
      <w:pPr>
        <w:ind w:left="7758" w:hanging="348"/>
      </w:pPr>
      <w:rPr>
        <w:rFonts w:hint="default"/>
      </w:rPr>
    </w:lvl>
    <w:lvl w:ilvl="8" w:tplc="81B0ABD0">
      <w:start w:val="1"/>
      <w:numFmt w:val="bullet"/>
      <w:lvlText w:val="•"/>
      <w:lvlJc w:val="left"/>
      <w:pPr>
        <w:ind w:left="8817" w:hanging="348"/>
      </w:pPr>
      <w:rPr>
        <w:rFonts w:hint="default"/>
      </w:rPr>
    </w:lvl>
  </w:abstractNum>
  <w:abstractNum w:abstractNumId="9" w15:restartNumberingAfterBreak="0">
    <w:nsid w:val="6DA47535"/>
    <w:multiLevelType w:val="hybridMultilevel"/>
    <w:tmpl w:val="80662838"/>
    <w:lvl w:ilvl="0" w:tplc="8CF4F484">
      <w:start w:val="2"/>
      <w:numFmt w:val="decimal"/>
      <w:lvlText w:val="(%1)"/>
      <w:lvlJc w:val="left"/>
      <w:pPr>
        <w:ind w:left="720" w:hanging="360"/>
      </w:pPr>
      <w:rPr>
        <w:rFonts w:ascii="Times New Roman" w:eastAsia="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F42D17"/>
    <w:multiLevelType w:val="hybridMultilevel"/>
    <w:tmpl w:val="03BA52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77101C"/>
    <w:multiLevelType w:val="hybridMultilevel"/>
    <w:tmpl w:val="794CEEEC"/>
    <w:lvl w:ilvl="0" w:tplc="9528C682">
      <w:start w:val="2"/>
      <w:numFmt w:val="decimal"/>
      <w:lvlText w:val="(%1)"/>
      <w:lvlJc w:val="left"/>
      <w:pPr>
        <w:ind w:left="220" w:hanging="339"/>
      </w:pPr>
      <w:rPr>
        <w:rFonts w:ascii="Times New Roman" w:eastAsia="Times New Roman" w:hAnsi="Times New Roman" w:hint="default"/>
        <w:sz w:val="24"/>
        <w:szCs w:val="24"/>
      </w:rPr>
    </w:lvl>
    <w:lvl w:ilvl="1" w:tplc="F780A1F0">
      <w:start w:val="1"/>
      <w:numFmt w:val="bullet"/>
      <w:lvlText w:val="•"/>
      <w:lvlJc w:val="left"/>
      <w:pPr>
        <w:ind w:left="1278" w:hanging="339"/>
      </w:pPr>
      <w:rPr>
        <w:rFonts w:hint="default"/>
      </w:rPr>
    </w:lvl>
    <w:lvl w:ilvl="2" w:tplc="F4E8F6F6">
      <w:start w:val="1"/>
      <w:numFmt w:val="bullet"/>
      <w:lvlText w:val="•"/>
      <w:lvlJc w:val="left"/>
      <w:pPr>
        <w:ind w:left="2337" w:hanging="339"/>
      </w:pPr>
      <w:rPr>
        <w:rFonts w:hint="default"/>
      </w:rPr>
    </w:lvl>
    <w:lvl w:ilvl="3" w:tplc="C8D65E2A">
      <w:start w:val="1"/>
      <w:numFmt w:val="bullet"/>
      <w:lvlText w:val="•"/>
      <w:lvlJc w:val="left"/>
      <w:pPr>
        <w:ind w:left="3395" w:hanging="339"/>
      </w:pPr>
      <w:rPr>
        <w:rFonts w:hint="default"/>
      </w:rPr>
    </w:lvl>
    <w:lvl w:ilvl="4" w:tplc="0D10A516">
      <w:start w:val="1"/>
      <w:numFmt w:val="bullet"/>
      <w:lvlText w:val="•"/>
      <w:lvlJc w:val="left"/>
      <w:pPr>
        <w:ind w:left="4454" w:hanging="339"/>
      </w:pPr>
      <w:rPr>
        <w:rFonts w:hint="default"/>
      </w:rPr>
    </w:lvl>
    <w:lvl w:ilvl="5" w:tplc="BA3ACD74">
      <w:start w:val="1"/>
      <w:numFmt w:val="bullet"/>
      <w:lvlText w:val="•"/>
      <w:lvlJc w:val="left"/>
      <w:pPr>
        <w:ind w:left="5513" w:hanging="339"/>
      </w:pPr>
      <w:rPr>
        <w:rFonts w:hint="default"/>
      </w:rPr>
    </w:lvl>
    <w:lvl w:ilvl="6" w:tplc="7CFC5DFE">
      <w:start w:val="1"/>
      <w:numFmt w:val="bullet"/>
      <w:lvlText w:val="•"/>
      <w:lvlJc w:val="left"/>
      <w:pPr>
        <w:ind w:left="6571" w:hanging="339"/>
      </w:pPr>
      <w:rPr>
        <w:rFonts w:hint="default"/>
      </w:rPr>
    </w:lvl>
    <w:lvl w:ilvl="7" w:tplc="5FDAB0D0">
      <w:start w:val="1"/>
      <w:numFmt w:val="bullet"/>
      <w:lvlText w:val="•"/>
      <w:lvlJc w:val="left"/>
      <w:pPr>
        <w:ind w:left="7630" w:hanging="339"/>
      </w:pPr>
      <w:rPr>
        <w:rFonts w:hint="default"/>
      </w:rPr>
    </w:lvl>
    <w:lvl w:ilvl="8" w:tplc="8E2CCBEA">
      <w:start w:val="1"/>
      <w:numFmt w:val="bullet"/>
      <w:lvlText w:val="•"/>
      <w:lvlJc w:val="left"/>
      <w:pPr>
        <w:ind w:left="8689" w:hanging="339"/>
      </w:pPr>
      <w:rPr>
        <w:rFonts w:hint="default"/>
      </w:rPr>
    </w:lvl>
  </w:abstractNum>
  <w:num w:numId="1">
    <w:abstractNumId w:val="6"/>
  </w:num>
  <w:num w:numId="2">
    <w:abstractNumId w:val="1"/>
  </w:num>
  <w:num w:numId="3">
    <w:abstractNumId w:val="7"/>
  </w:num>
  <w:num w:numId="4">
    <w:abstractNumId w:val="2"/>
  </w:num>
  <w:num w:numId="5">
    <w:abstractNumId w:val="8"/>
  </w:num>
  <w:num w:numId="6">
    <w:abstractNumId w:val="11"/>
  </w:num>
  <w:num w:numId="7">
    <w:abstractNumId w:val="5"/>
  </w:num>
  <w:num w:numId="8">
    <w:abstractNumId w:val="3"/>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90"/>
    <w:rsid w:val="00077099"/>
    <w:rsid w:val="00092DEF"/>
    <w:rsid w:val="000E5781"/>
    <w:rsid w:val="000F7D0B"/>
    <w:rsid w:val="00101514"/>
    <w:rsid w:val="00156D7D"/>
    <w:rsid w:val="00182E9E"/>
    <w:rsid w:val="001B2DBD"/>
    <w:rsid w:val="001B4698"/>
    <w:rsid w:val="001C3D03"/>
    <w:rsid w:val="001C5502"/>
    <w:rsid w:val="00204D00"/>
    <w:rsid w:val="00230CF1"/>
    <w:rsid w:val="002870BA"/>
    <w:rsid w:val="002975BD"/>
    <w:rsid w:val="002A4487"/>
    <w:rsid w:val="002E3A8D"/>
    <w:rsid w:val="00316A85"/>
    <w:rsid w:val="0032213B"/>
    <w:rsid w:val="00336CC6"/>
    <w:rsid w:val="0034684E"/>
    <w:rsid w:val="00385DF6"/>
    <w:rsid w:val="003E4C7B"/>
    <w:rsid w:val="0043657A"/>
    <w:rsid w:val="00483779"/>
    <w:rsid w:val="004A43DC"/>
    <w:rsid w:val="004B533A"/>
    <w:rsid w:val="004B5856"/>
    <w:rsid w:val="004D38CC"/>
    <w:rsid w:val="004F1EEF"/>
    <w:rsid w:val="004F27F6"/>
    <w:rsid w:val="004F3534"/>
    <w:rsid w:val="00500DAA"/>
    <w:rsid w:val="00523E7B"/>
    <w:rsid w:val="005A5823"/>
    <w:rsid w:val="00634028"/>
    <w:rsid w:val="00645FA0"/>
    <w:rsid w:val="00657841"/>
    <w:rsid w:val="006B2920"/>
    <w:rsid w:val="006B7B35"/>
    <w:rsid w:val="006C0883"/>
    <w:rsid w:val="00740316"/>
    <w:rsid w:val="00745553"/>
    <w:rsid w:val="007818AE"/>
    <w:rsid w:val="0084702B"/>
    <w:rsid w:val="00852206"/>
    <w:rsid w:val="00861903"/>
    <w:rsid w:val="00884068"/>
    <w:rsid w:val="008844B2"/>
    <w:rsid w:val="00893CA4"/>
    <w:rsid w:val="009416E9"/>
    <w:rsid w:val="0098080C"/>
    <w:rsid w:val="00991534"/>
    <w:rsid w:val="009C777F"/>
    <w:rsid w:val="00A13469"/>
    <w:rsid w:val="00A5660A"/>
    <w:rsid w:val="00A74A77"/>
    <w:rsid w:val="00A97ECB"/>
    <w:rsid w:val="00AA6410"/>
    <w:rsid w:val="00AB431C"/>
    <w:rsid w:val="00AF3392"/>
    <w:rsid w:val="00B073CE"/>
    <w:rsid w:val="00B132E7"/>
    <w:rsid w:val="00B2638C"/>
    <w:rsid w:val="00B62090"/>
    <w:rsid w:val="00B87E0C"/>
    <w:rsid w:val="00BD41C6"/>
    <w:rsid w:val="00C16921"/>
    <w:rsid w:val="00C44F48"/>
    <w:rsid w:val="00CB197B"/>
    <w:rsid w:val="00CC43BE"/>
    <w:rsid w:val="00CD1218"/>
    <w:rsid w:val="00CD7C34"/>
    <w:rsid w:val="00D02981"/>
    <w:rsid w:val="00D055A4"/>
    <w:rsid w:val="00D217D8"/>
    <w:rsid w:val="00D25883"/>
    <w:rsid w:val="00D75D17"/>
    <w:rsid w:val="00D80083"/>
    <w:rsid w:val="00DC379F"/>
    <w:rsid w:val="00DC6750"/>
    <w:rsid w:val="00DD201A"/>
    <w:rsid w:val="00DD5C23"/>
    <w:rsid w:val="00DF14D7"/>
    <w:rsid w:val="00E9200B"/>
    <w:rsid w:val="00EA5636"/>
    <w:rsid w:val="00EE554A"/>
    <w:rsid w:val="00EF2935"/>
    <w:rsid w:val="00F003CE"/>
    <w:rsid w:val="00F26441"/>
    <w:rsid w:val="00F62ED0"/>
    <w:rsid w:val="00F7736D"/>
    <w:rsid w:val="00FA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9DEBB"/>
  <w15:docId w15:val="{896D33E8-E78C-405B-9F51-27A49159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2ED0"/>
  </w:style>
  <w:style w:type="paragraph" w:styleId="Balk1">
    <w:name w:val="heading 1"/>
    <w:basedOn w:val="Normal"/>
    <w:uiPriority w:val="1"/>
    <w:qFormat/>
    <w:rsid w:val="00F62ED0"/>
    <w:pPr>
      <w:ind w:left="22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F62ED0"/>
    <w:tblPr>
      <w:tblInd w:w="0" w:type="dxa"/>
      <w:tblCellMar>
        <w:top w:w="0" w:type="dxa"/>
        <w:left w:w="0" w:type="dxa"/>
        <w:bottom w:w="0" w:type="dxa"/>
        <w:right w:w="0" w:type="dxa"/>
      </w:tblCellMar>
    </w:tblPr>
  </w:style>
  <w:style w:type="paragraph" w:styleId="GvdeMetni">
    <w:name w:val="Body Text"/>
    <w:basedOn w:val="Normal"/>
    <w:uiPriority w:val="1"/>
    <w:qFormat/>
    <w:rsid w:val="00F62ED0"/>
    <w:pPr>
      <w:ind w:left="220"/>
    </w:pPr>
    <w:rPr>
      <w:rFonts w:ascii="Times New Roman" w:eastAsia="Times New Roman" w:hAnsi="Times New Roman"/>
      <w:sz w:val="24"/>
      <w:szCs w:val="24"/>
    </w:rPr>
  </w:style>
  <w:style w:type="paragraph" w:styleId="ListeParagraf">
    <w:name w:val="List Paragraph"/>
    <w:basedOn w:val="Normal"/>
    <w:uiPriority w:val="1"/>
    <w:qFormat/>
    <w:rsid w:val="00F62ED0"/>
  </w:style>
  <w:style w:type="paragraph" w:customStyle="1" w:styleId="TableParagraph">
    <w:name w:val="Table Paragraph"/>
    <w:basedOn w:val="Normal"/>
    <w:uiPriority w:val="1"/>
    <w:qFormat/>
    <w:rsid w:val="00F62ED0"/>
  </w:style>
  <w:style w:type="paragraph" w:styleId="stBilgi">
    <w:name w:val="header"/>
    <w:basedOn w:val="Normal"/>
    <w:link w:val="stBilgiChar"/>
    <w:uiPriority w:val="99"/>
    <w:unhideWhenUsed/>
    <w:rsid w:val="009416E9"/>
    <w:pPr>
      <w:tabs>
        <w:tab w:val="center" w:pos="4536"/>
        <w:tab w:val="right" w:pos="9072"/>
      </w:tabs>
    </w:pPr>
  </w:style>
  <w:style w:type="character" w:customStyle="1" w:styleId="stBilgiChar">
    <w:name w:val="Üst Bilgi Char"/>
    <w:basedOn w:val="VarsaylanParagrafYazTipi"/>
    <w:link w:val="stBilgi"/>
    <w:uiPriority w:val="99"/>
    <w:rsid w:val="009416E9"/>
  </w:style>
  <w:style w:type="paragraph" w:styleId="AltBilgi">
    <w:name w:val="footer"/>
    <w:basedOn w:val="Normal"/>
    <w:link w:val="AltBilgiChar"/>
    <w:uiPriority w:val="99"/>
    <w:unhideWhenUsed/>
    <w:rsid w:val="009416E9"/>
    <w:pPr>
      <w:tabs>
        <w:tab w:val="center" w:pos="4536"/>
        <w:tab w:val="right" w:pos="9072"/>
      </w:tabs>
    </w:pPr>
  </w:style>
  <w:style w:type="character" w:customStyle="1" w:styleId="AltBilgiChar">
    <w:name w:val="Alt Bilgi Char"/>
    <w:basedOn w:val="VarsaylanParagrafYazTipi"/>
    <w:link w:val="AltBilgi"/>
    <w:uiPriority w:val="99"/>
    <w:rsid w:val="009416E9"/>
  </w:style>
  <w:style w:type="paragraph" w:styleId="BalonMetni">
    <w:name w:val="Balloon Text"/>
    <w:basedOn w:val="Normal"/>
    <w:link w:val="BalonMetniChar"/>
    <w:uiPriority w:val="99"/>
    <w:semiHidden/>
    <w:unhideWhenUsed/>
    <w:rsid w:val="00CD7C3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C34"/>
    <w:rPr>
      <w:rFonts w:ascii="Segoe UI" w:hAnsi="Segoe UI" w:cs="Segoe UI"/>
      <w:sz w:val="18"/>
      <w:szCs w:val="18"/>
    </w:rPr>
  </w:style>
  <w:style w:type="character" w:styleId="AklamaBavurusu">
    <w:name w:val="annotation reference"/>
    <w:basedOn w:val="VarsaylanParagrafYazTipi"/>
    <w:uiPriority w:val="99"/>
    <w:semiHidden/>
    <w:unhideWhenUsed/>
    <w:rsid w:val="00A74A77"/>
    <w:rPr>
      <w:sz w:val="16"/>
      <w:szCs w:val="16"/>
    </w:rPr>
  </w:style>
  <w:style w:type="paragraph" w:styleId="AklamaMetni">
    <w:name w:val="annotation text"/>
    <w:basedOn w:val="Normal"/>
    <w:link w:val="AklamaMetniChar"/>
    <w:uiPriority w:val="99"/>
    <w:semiHidden/>
    <w:unhideWhenUsed/>
    <w:rsid w:val="00A74A77"/>
    <w:rPr>
      <w:sz w:val="20"/>
      <w:szCs w:val="20"/>
    </w:rPr>
  </w:style>
  <w:style w:type="character" w:customStyle="1" w:styleId="AklamaMetniChar">
    <w:name w:val="Açıklama Metni Char"/>
    <w:basedOn w:val="VarsaylanParagrafYazTipi"/>
    <w:link w:val="AklamaMetni"/>
    <w:uiPriority w:val="99"/>
    <w:semiHidden/>
    <w:rsid w:val="00A74A77"/>
    <w:rPr>
      <w:sz w:val="20"/>
      <w:szCs w:val="20"/>
    </w:rPr>
  </w:style>
  <w:style w:type="paragraph" w:styleId="AklamaKonusu">
    <w:name w:val="annotation subject"/>
    <w:basedOn w:val="AklamaMetni"/>
    <w:next w:val="AklamaMetni"/>
    <w:link w:val="AklamaKonusuChar"/>
    <w:uiPriority w:val="99"/>
    <w:semiHidden/>
    <w:unhideWhenUsed/>
    <w:rsid w:val="00A74A77"/>
    <w:rPr>
      <w:b/>
      <w:bCs/>
    </w:rPr>
  </w:style>
  <w:style w:type="character" w:customStyle="1" w:styleId="AklamaKonusuChar">
    <w:name w:val="Açıklama Konusu Char"/>
    <w:basedOn w:val="AklamaMetniChar"/>
    <w:link w:val="AklamaKonusu"/>
    <w:uiPriority w:val="99"/>
    <w:semiHidden/>
    <w:rsid w:val="00A74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1E3B-6B85-45DB-B9EE-958C2418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2772</Words>
  <Characters>15805</Characters>
  <Application>Microsoft Office Word</Application>
  <DocSecurity>0</DocSecurity>
  <Lines>131</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 Bilimler Fakültesi" &lt;tbf@gtu.edu.tr&gt;</dc:creator>
  <cp:lastModifiedBy>user</cp:lastModifiedBy>
  <cp:revision>3</cp:revision>
  <dcterms:created xsi:type="dcterms:W3CDTF">2020-04-01T20:56:00Z</dcterms:created>
  <dcterms:modified xsi:type="dcterms:W3CDTF">2020-04-06T19:26:00Z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LastSaved">
    <vt:filetime>2020-01-02T00:00:00Z</vt:filetime>
  </property>
</Properties>
</file>