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5"/>
        <w:rPr>
          <w:rFonts w:ascii="Times New Roman"/>
        </w:rPr>
      </w:pPr>
    </w:p>
    <w:p w:rsidR="00D35CC4" w:rsidRDefault="00B41FC3">
      <w:pPr>
        <w:spacing w:before="87" w:line="427" w:lineRule="auto"/>
        <w:ind w:left="782" w:right="1139" w:firstLine="1059"/>
        <w:rPr>
          <w:b/>
          <w:sz w:val="40"/>
        </w:rPr>
      </w:pPr>
      <w:r>
        <w:rPr>
          <w:noProof/>
          <w:lang w:val="tr-TR" w:eastAsia="tr-TR"/>
        </w:rPr>
        <w:drawing>
          <wp:anchor distT="0" distB="0" distL="0" distR="0" simplePos="0" relativeHeight="1072" behindDoc="0" locked="0" layoutInCell="1" allowOverlap="1">
            <wp:simplePos x="0" y="0"/>
            <wp:positionH relativeFrom="page">
              <wp:posOffset>256031</wp:posOffset>
            </wp:positionH>
            <wp:positionV relativeFrom="paragraph">
              <wp:posOffset>-767075</wp:posOffset>
            </wp:positionV>
            <wp:extent cx="36575" cy="10744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6575" cy="1074420"/>
                    </a:xfrm>
                    <a:prstGeom prst="rect">
                      <a:avLst/>
                    </a:prstGeom>
                  </pic:spPr>
                </pic:pic>
              </a:graphicData>
            </a:graphic>
          </wp:anchor>
        </w:drawing>
      </w:r>
      <w:r>
        <w:rPr>
          <w:b/>
          <w:color w:val="525252"/>
          <w:w w:val="105"/>
          <w:sz w:val="40"/>
        </w:rPr>
        <w:t>ADAY MEMURLARIN TEMEL EGİTİM DERS NOTLARI</w:t>
      </w:r>
    </w:p>
    <w:p w:rsidR="00D35CC4" w:rsidRDefault="00B41FC3">
      <w:pPr>
        <w:spacing w:line="475" w:lineRule="exact"/>
        <w:ind w:left="3617" w:right="4388"/>
        <w:jc w:val="center"/>
        <w:rPr>
          <w:rFonts w:ascii="Times New Roman"/>
          <w:b/>
          <w:sz w:val="42"/>
        </w:rPr>
      </w:pPr>
      <w:r>
        <w:rPr>
          <w:rFonts w:ascii="Times New Roman"/>
          <w:b/>
          <w:color w:val="525252"/>
          <w:w w:val="105"/>
          <w:sz w:val="42"/>
        </w:rPr>
        <w:t>(1)</w:t>
      </w:r>
    </w:p>
    <w:p w:rsidR="00D35CC4" w:rsidRDefault="00D35CC4">
      <w:pPr>
        <w:pStyle w:val="GvdeMetni"/>
        <w:rPr>
          <w:rFonts w:ascii="Times New Roman"/>
          <w:b/>
          <w:sz w:val="46"/>
        </w:rPr>
      </w:pPr>
    </w:p>
    <w:p w:rsidR="00D35CC4" w:rsidRDefault="00B41FC3">
      <w:pPr>
        <w:pStyle w:val="ListeParagraf"/>
        <w:numPr>
          <w:ilvl w:val="0"/>
          <w:numId w:val="55"/>
        </w:numPr>
        <w:tabs>
          <w:tab w:val="left" w:pos="993"/>
        </w:tabs>
        <w:spacing w:before="350"/>
        <w:ind w:hanging="236"/>
        <w:jc w:val="left"/>
        <w:rPr>
          <w:b/>
          <w:sz w:val="28"/>
        </w:rPr>
      </w:pPr>
      <w:r>
        <w:rPr>
          <w:b/>
          <w:color w:val="525252"/>
          <w:w w:val="105"/>
          <w:sz w:val="28"/>
        </w:rPr>
        <w:t>İLKÖGRETİM</w:t>
      </w:r>
    </w:p>
    <w:p w:rsidR="00D35CC4" w:rsidRDefault="00B41FC3">
      <w:pPr>
        <w:pStyle w:val="ListeParagraf"/>
        <w:numPr>
          <w:ilvl w:val="0"/>
          <w:numId w:val="55"/>
        </w:numPr>
        <w:tabs>
          <w:tab w:val="left" w:pos="994"/>
        </w:tabs>
        <w:spacing w:before="252"/>
        <w:ind w:left="993"/>
        <w:jc w:val="left"/>
        <w:rPr>
          <w:b/>
          <w:sz w:val="28"/>
        </w:rPr>
      </w:pPr>
      <w:r>
        <w:rPr>
          <w:b/>
          <w:color w:val="525252"/>
          <w:sz w:val="28"/>
        </w:rPr>
        <w:t>ORTAÖGRETİM</w:t>
      </w:r>
    </w:p>
    <w:p w:rsidR="00D35CC4" w:rsidRDefault="00B41FC3">
      <w:pPr>
        <w:pStyle w:val="ListeParagraf"/>
        <w:numPr>
          <w:ilvl w:val="0"/>
          <w:numId w:val="55"/>
        </w:numPr>
        <w:tabs>
          <w:tab w:val="left" w:pos="999"/>
        </w:tabs>
        <w:spacing w:before="245"/>
        <w:ind w:left="998" w:hanging="242"/>
        <w:jc w:val="left"/>
        <w:rPr>
          <w:b/>
          <w:sz w:val="28"/>
        </w:rPr>
      </w:pPr>
      <w:r>
        <w:rPr>
          <w:b/>
          <w:color w:val="525252"/>
          <w:w w:val="105"/>
          <w:sz w:val="28"/>
        </w:rPr>
        <w:t>YÜKSEKÖGRETİM</w:t>
      </w:r>
    </w:p>
    <w:p w:rsidR="00D35CC4" w:rsidRDefault="00D35CC4">
      <w:pPr>
        <w:pStyle w:val="GvdeMetni"/>
        <w:rPr>
          <w:b/>
          <w:sz w:val="20"/>
        </w:rPr>
      </w:pPr>
    </w:p>
    <w:p w:rsidR="00D35CC4" w:rsidRDefault="00D35CC4">
      <w:pPr>
        <w:pStyle w:val="GvdeMetni"/>
        <w:rPr>
          <w:b/>
          <w:sz w:val="20"/>
        </w:rPr>
      </w:pPr>
    </w:p>
    <w:p w:rsidR="00D35CC4" w:rsidRDefault="00B41FC3">
      <w:pPr>
        <w:pStyle w:val="GvdeMetni"/>
        <w:rPr>
          <w:b/>
          <w:sz w:val="23"/>
        </w:rPr>
      </w:pPr>
      <w:r>
        <w:pict>
          <v:group id="_x0000_s1167" style="position:absolute;margin-left:47.15pt;margin-top:15.2pt;width:324.65pt;height:134.4pt;z-index:1048;mso-wrap-distance-left:0;mso-wrap-distance-right:0;mso-position-horizontal-relative:page" coordorigin="943,304" coordsize="6493,2688">
            <v:line id="_x0000_s1172" style="position:absolute" from="950,2978" to="950,318" strokecolor="#979797" strokeweight=".23611mm"/>
            <v:line id="_x0000_s1171" style="position:absolute" from="7422,2985" to="7422,311" strokecolor="#9c9c9c" strokeweight=".23611mm"/>
            <v:line id="_x0000_s1170" style="position:absolute" from="950,325" to="7429,325" strokecolor="#838383" strokeweight=".23611mm"/>
            <v:line id="_x0000_s1169" style="position:absolute" from="950,2978" to="7429,2978" strokecolor="#878787" strokeweight=".23611mm"/>
            <v:shapetype id="_x0000_t202" coordsize="21600,21600" o:spt="202" path="m,l,21600r21600,l21600,xe">
              <v:stroke joinstyle="miter"/>
              <v:path gradientshapeok="t" o:connecttype="rect"/>
            </v:shapetype>
            <v:shape id="_x0000_s1168" type="#_x0000_t202" style="position:absolute;left:950;top:325;width:6472;height:2653" filled="f" stroked="f">
              <v:textbox inset="0,0,0,0">
                <w:txbxContent>
                  <w:p w:rsidR="00D35CC4" w:rsidRDefault="00B41FC3">
                    <w:pPr>
                      <w:ind w:left="96" w:right="97"/>
                      <w:jc w:val="both"/>
                      <w:rPr>
                        <w:sz w:val="23"/>
                      </w:rPr>
                    </w:pPr>
                    <w:r>
                      <w:rPr>
                        <w:color w:val="525252"/>
                        <w:sz w:val="23"/>
                      </w:rPr>
                      <w:t xml:space="preserve">Bu ders notları, 21/02/1983 tarihli ve 83/6061 sayılı Bakanlar Kurulu Kararı ile kabul edilerek 27/06/1983 tarihli ve 18090 sayılı Resmi Gazete'de yayımlanan </w:t>
                    </w:r>
                    <w:r>
                      <w:rPr>
                        <w:color w:val="696969"/>
                        <w:sz w:val="23"/>
                      </w:rPr>
                      <w:t xml:space="preserve">"Aday </w:t>
                    </w:r>
                    <w:r>
                      <w:rPr>
                        <w:color w:val="525252"/>
                        <w:sz w:val="23"/>
                      </w:rPr>
                      <w:t>Memurların Yetiştirilmelerine</w:t>
                    </w:r>
                    <w:r>
                      <w:rPr>
                        <w:color w:val="525252"/>
                        <w:spacing w:val="-27"/>
                        <w:sz w:val="23"/>
                      </w:rPr>
                      <w:t xml:space="preserve"> </w:t>
                    </w:r>
                    <w:r>
                      <w:rPr>
                        <w:color w:val="525252"/>
                        <w:sz w:val="23"/>
                      </w:rPr>
                      <w:t>İlişkin</w:t>
                    </w:r>
                    <w:r>
                      <w:rPr>
                        <w:color w:val="525252"/>
                        <w:spacing w:val="-16"/>
                        <w:sz w:val="23"/>
                      </w:rPr>
                      <w:t xml:space="preserve"> </w:t>
                    </w:r>
                    <w:r>
                      <w:rPr>
                        <w:color w:val="525252"/>
                        <w:sz w:val="23"/>
                      </w:rPr>
                      <w:t>Genel</w:t>
                    </w:r>
                    <w:r>
                      <w:rPr>
                        <w:color w:val="525252"/>
                        <w:spacing w:val="-10"/>
                        <w:sz w:val="23"/>
                      </w:rPr>
                      <w:t xml:space="preserve"> </w:t>
                    </w:r>
                    <w:r>
                      <w:rPr>
                        <w:color w:val="525252"/>
                        <w:sz w:val="23"/>
                      </w:rPr>
                      <w:t>Yönetmelik"in</w:t>
                    </w:r>
                    <w:r>
                      <w:rPr>
                        <w:color w:val="525252"/>
                        <w:spacing w:val="-3"/>
                        <w:sz w:val="23"/>
                      </w:rPr>
                      <w:t xml:space="preserve"> </w:t>
                    </w:r>
                    <w:r>
                      <w:rPr>
                        <w:color w:val="525252"/>
                        <w:sz w:val="23"/>
                      </w:rPr>
                      <w:t>18'inci</w:t>
                    </w:r>
                    <w:r>
                      <w:rPr>
                        <w:color w:val="525252"/>
                        <w:spacing w:val="-10"/>
                        <w:sz w:val="23"/>
                      </w:rPr>
                      <w:t xml:space="preserve"> </w:t>
                    </w:r>
                    <w:r>
                      <w:rPr>
                        <w:color w:val="525252"/>
                        <w:sz w:val="23"/>
                      </w:rPr>
                      <w:t>ve</w:t>
                    </w:r>
                    <w:r>
                      <w:rPr>
                        <w:color w:val="525252"/>
                        <w:spacing w:val="-17"/>
                        <w:sz w:val="23"/>
                      </w:rPr>
                      <w:t xml:space="preserve"> </w:t>
                    </w:r>
                    <w:r>
                      <w:rPr>
                        <w:color w:val="525252"/>
                        <w:sz w:val="23"/>
                      </w:rPr>
                      <w:t>19'uncu maddeleri</w:t>
                    </w:r>
                    <w:r>
                      <w:rPr>
                        <w:color w:val="525252"/>
                        <w:spacing w:val="-22"/>
                        <w:sz w:val="23"/>
                      </w:rPr>
                      <w:t xml:space="preserve"> </w:t>
                    </w:r>
                    <w:r>
                      <w:rPr>
                        <w:color w:val="525252"/>
                        <w:sz w:val="23"/>
                      </w:rPr>
                      <w:t>gereğince</w:t>
                    </w:r>
                    <w:r>
                      <w:rPr>
                        <w:color w:val="525252"/>
                        <w:spacing w:val="-23"/>
                        <w:sz w:val="23"/>
                      </w:rPr>
                      <w:t xml:space="preserve"> </w:t>
                    </w:r>
                    <w:r>
                      <w:rPr>
                        <w:color w:val="525252"/>
                        <w:sz w:val="23"/>
                      </w:rPr>
                      <w:t>Temel</w:t>
                    </w:r>
                    <w:r>
                      <w:rPr>
                        <w:color w:val="525252"/>
                        <w:spacing w:val="-30"/>
                        <w:sz w:val="23"/>
                      </w:rPr>
                      <w:t xml:space="preserve"> </w:t>
                    </w:r>
                    <w:r>
                      <w:rPr>
                        <w:color w:val="525252"/>
                        <w:sz w:val="23"/>
                      </w:rPr>
                      <w:t>Eğitim</w:t>
                    </w:r>
                    <w:r>
                      <w:rPr>
                        <w:color w:val="525252"/>
                        <w:spacing w:val="-29"/>
                        <w:sz w:val="23"/>
                      </w:rPr>
                      <w:t xml:space="preserve"> </w:t>
                    </w:r>
                    <w:r>
                      <w:rPr>
                        <w:color w:val="525252"/>
                        <w:sz w:val="23"/>
                      </w:rPr>
                      <w:t>Kurulu</w:t>
                    </w:r>
                    <w:r>
                      <w:rPr>
                        <w:color w:val="525252"/>
                        <w:spacing w:val="-32"/>
                        <w:sz w:val="23"/>
                      </w:rPr>
                      <w:t xml:space="preserve"> </w:t>
                    </w:r>
                    <w:r>
                      <w:rPr>
                        <w:color w:val="525252"/>
                        <w:sz w:val="23"/>
                      </w:rPr>
                      <w:t>tarafından</w:t>
                    </w:r>
                    <w:r>
                      <w:rPr>
                        <w:color w:val="525252"/>
                        <w:spacing w:val="-23"/>
                        <w:sz w:val="23"/>
                      </w:rPr>
                      <w:t xml:space="preserve"> </w:t>
                    </w:r>
                    <w:r>
                      <w:rPr>
                        <w:color w:val="525252"/>
                        <w:sz w:val="23"/>
                      </w:rPr>
                      <w:t>ilköğretim</w:t>
                    </w:r>
                    <w:r>
                      <w:rPr>
                        <w:color w:val="878787"/>
                        <w:sz w:val="23"/>
                      </w:rPr>
                      <w:t xml:space="preserve">, </w:t>
                    </w:r>
                    <w:r>
                      <w:rPr>
                        <w:color w:val="525252"/>
                        <w:sz w:val="23"/>
                      </w:rPr>
                      <w:t>ortaöğretim ve yükseköğretim mezunları için ortak</w:t>
                    </w:r>
                    <w:r>
                      <w:rPr>
                        <w:color w:val="525252"/>
                        <w:spacing w:val="-30"/>
                        <w:sz w:val="23"/>
                      </w:rPr>
                      <w:t xml:space="preserve"> </w:t>
                    </w:r>
                    <w:r>
                      <w:rPr>
                        <w:color w:val="525252"/>
                        <w:sz w:val="23"/>
                      </w:rPr>
                      <w:t>kullanılmak üzere hazırlanmış veya hazırlattırılmış olup, T.C. Devlet Personel Başkanlığı Eğitim Dairesi Başkanlığında söz</w:t>
                    </w:r>
                    <w:r>
                      <w:rPr>
                        <w:color w:val="525252"/>
                        <w:spacing w:val="-12"/>
                        <w:sz w:val="23"/>
                      </w:rPr>
                      <w:t xml:space="preserve"> </w:t>
                    </w:r>
                    <w:r>
                      <w:rPr>
                        <w:color w:val="525252"/>
                        <w:sz w:val="23"/>
                      </w:rPr>
                      <w:t>konusu Kurul</w:t>
                    </w:r>
                    <w:r>
                      <w:rPr>
                        <w:color w:val="525252"/>
                        <w:spacing w:val="-19"/>
                        <w:sz w:val="23"/>
                      </w:rPr>
                      <w:t xml:space="preserve"> </w:t>
                    </w:r>
                    <w:r>
                      <w:rPr>
                        <w:color w:val="525252"/>
                        <w:sz w:val="23"/>
                      </w:rPr>
                      <w:t>tarafından</w:t>
                    </w:r>
                    <w:r>
                      <w:rPr>
                        <w:color w:val="525252"/>
                        <w:spacing w:val="-10"/>
                        <w:sz w:val="23"/>
                      </w:rPr>
                      <w:t xml:space="preserve"> </w:t>
                    </w:r>
                    <w:r>
                      <w:rPr>
                        <w:color w:val="525252"/>
                        <w:sz w:val="23"/>
                      </w:rPr>
                      <w:t>yürütü</w:t>
                    </w:r>
                    <w:r>
                      <w:rPr>
                        <w:color w:val="525252"/>
                        <w:sz w:val="23"/>
                      </w:rPr>
                      <w:t>len</w:t>
                    </w:r>
                    <w:r>
                      <w:rPr>
                        <w:color w:val="525252"/>
                        <w:spacing w:val="-16"/>
                        <w:sz w:val="23"/>
                      </w:rPr>
                      <w:t xml:space="preserve"> </w:t>
                    </w:r>
                    <w:r>
                      <w:rPr>
                        <w:color w:val="525252"/>
                        <w:sz w:val="23"/>
                      </w:rPr>
                      <w:t>çalışmalar</w:t>
                    </w:r>
                    <w:r>
                      <w:rPr>
                        <w:color w:val="525252"/>
                        <w:spacing w:val="-13"/>
                        <w:sz w:val="23"/>
                      </w:rPr>
                      <w:t xml:space="preserve"> </w:t>
                    </w:r>
                    <w:r>
                      <w:rPr>
                        <w:color w:val="525252"/>
                        <w:sz w:val="23"/>
                      </w:rPr>
                      <w:t>çerçevesinde</w:t>
                    </w:r>
                    <w:r>
                      <w:rPr>
                        <w:color w:val="525252"/>
                        <w:spacing w:val="-8"/>
                        <w:sz w:val="23"/>
                      </w:rPr>
                      <w:t xml:space="preserve"> </w:t>
                    </w:r>
                    <w:r>
                      <w:rPr>
                        <w:color w:val="525252"/>
                        <w:sz w:val="23"/>
                      </w:rPr>
                      <w:t xml:space="preserve">yenilenmiş </w:t>
                    </w:r>
                    <w:r>
                      <w:rPr>
                        <w:color w:val="525252"/>
                        <w:w w:val="95"/>
                        <w:sz w:val="23"/>
                      </w:rPr>
                      <w:t>ve</w:t>
                    </w:r>
                    <w:r>
                      <w:rPr>
                        <w:color w:val="525252"/>
                        <w:spacing w:val="45"/>
                        <w:w w:val="95"/>
                        <w:sz w:val="23"/>
                      </w:rPr>
                      <w:t xml:space="preserve"> </w:t>
                    </w:r>
                    <w:r>
                      <w:rPr>
                        <w:color w:val="525252"/>
                        <w:w w:val="95"/>
                        <w:sz w:val="23"/>
                      </w:rPr>
                      <w:t>güncellenmiştir.</w:t>
                    </w:r>
                  </w:p>
                </w:txbxContent>
              </v:textbox>
            </v:shape>
            <w10:wrap type="topAndBottom" anchorx="page"/>
          </v:group>
        </w:pict>
      </w: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rsidP="001D03F8">
      <w:pPr>
        <w:pStyle w:val="GvdeMetni"/>
        <w:spacing w:before="9"/>
        <w:jc w:val="center"/>
        <w:rPr>
          <w:b/>
          <w:sz w:val="18"/>
        </w:rPr>
      </w:pPr>
    </w:p>
    <w:p w:rsidR="00D35CC4" w:rsidRDefault="00B41FC3">
      <w:pPr>
        <w:spacing w:line="364" w:lineRule="auto"/>
        <w:ind w:left="1957" w:right="1665" w:hanging="1111"/>
        <w:rPr>
          <w:sz w:val="19"/>
        </w:rPr>
      </w:pPr>
      <w:bookmarkStart w:id="0" w:name="_GoBack"/>
      <w:bookmarkEnd w:id="0"/>
      <w:r>
        <w:rPr>
          <w:b/>
          <w:color w:val="525252"/>
          <w:spacing w:val="-4"/>
          <w:sz w:val="19"/>
        </w:rPr>
        <w:t>T.C</w:t>
      </w:r>
      <w:r>
        <w:rPr>
          <w:b/>
          <w:color w:val="878787"/>
          <w:spacing w:val="-4"/>
          <w:sz w:val="19"/>
        </w:rPr>
        <w:t>.</w:t>
      </w:r>
      <w:r>
        <w:rPr>
          <w:b/>
          <w:color w:val="878787"/>
          <w:spacing w:val="-19"/>
          <w:sz w:val="19"/>
        </w:rPr>
        <w:t xml:space="preserve"> </w:t>
      </w:r>
      <w:r>
        <w:rPr>
          <w:b/>
          <w:color w:val="525252"/>
          <w:sz w:val="19"/>
        </w:rPr>
        <w:t>Devlet</w:t>
      </w:r>
      <w:r>
        <w:rPr>
          <w:b/>
          <w:color w:val="525252"/>
          <w:spacing w:val="-24"/>
          <w:sz w:val="19"/>
        </w:rPr>
        <w:t xml:space="preserve"> </w:t>
      </w:r>
      <w:r>
        <w:rPr>
          <w:b/>
          <w:color w:val="525252"/>
          <w:sz w:val="19"/>
        </w:rPr>
        <w:t>Personel</w:t>
      </w:r>
      <w:r>
        <w:rPr>
          <w:b/>
          <w:color w:val="525252"/>
          <w:spacing w:val="-24"/>
          <w:sz w:val="19"/>
        </w:rPr>
        <w:t xml:space="preserve"> </w:t>
      </w:r>
      <w:r>
        <w:rPr>
          <w:b/>
          <w:color w:val="525252"/>
          <w:sz w:val="19"/>
        </w:rPr>
        <w:t>Başkanlığı</w:t>
      </w:r>
      <w:r>
        <w:rPr>
          <w:b/>
          <w:color w:val="525252"/>
          <w:spacing w:val="-21"/>
          <w:sz w:val="19"/>
        </w:rPr>
        <w:t xml:space="preserve"> </w:t>
      </w:r>
      <w:r>
        <w:rPr>
          <w:b/>
          <w:color w:val="525252"/>
          <w:sz w:val="19"/>
        </w:rPr>
        <w:t>Döner</w:t>
      </w:r>
      <w:r>
        <w:rPr>
          <w:b/>
          <w:color w:val="525252"/>
          <w:spacing w:val="-17"/>
          <w:sz w:val="19"/>
        </w:rPr>
        <w:t xml:space="preserve"> </w:t>
      </w:r>
      <w:r>
        <w:rPr>
          <w:b/>
          <w:color w:val="525252"/>
          <w:sz w:val="19"/>
        </w:rPr>
        <w:t>Sermaye</w:t>
      </w:r>
      <w:r>
        <w:rPr>
          <w:b/>
          <w:color w:val="525252"/>
          <w:spacing w:val="-16"/>
          <w:sz w:val="19"/>
        </w:rPr>
        <w:t xml:space="preserve"> </w:t>
      </w:r>
      <w:r>
        <w:rPr>
          <w:b/>
          <w:color w:val="525252"/>
          <w:sz w:val="19"/>
        </w:rPr>
        <w:t>İşletmesi</w:t>
      </w:r>
      <w:r>
        <w:rPr>
          <w:b/>
          <w:color w:val="525252"/>
          <w:spacing w:val="-22"/>
          <w:sz w:val="19"/>
        </w:rPr>
        <w:t xml:space="preserve"> </w:t>
      </w:r>
      <w:r>
        <w:rPr>
          <w:b/>
          <w:color w:val="525252"/>
          <w:sz w:val="19"/>
        </w:rPr>
        <w:t xml:space="preserve">Müdürlüğü Tel: </w:t>
      </w:r>
      <w:r>
        <w:rPr>
          <w:color w:val="525252"/>
          <w:spacing w:val="-4"/>
          <w:sz w:val="19"/>
        </w:rPr>
        <w:t>0312</w:t>
      </w:r>
      <w:r>
        <w:rPr>
          <w:color w:val="878787"/>
          <w:spacing w:val="-4"/>
          <w:sz w:val="19"/>
        </w:rPr>
        <w:t xml:space="preserve">. </w:t>
      </w:r>
      <w:r>
        <w:rPr>
          <w:color w:val="525252"/>
          <w:sz w:val="19"/>
        </w:rPr>
        <w:t xml:space="preserve">419 60 02 </w:t>
      </w:r>
      <w:r>
        <w:rPr>
          <w:color w:val="696969"/>
          <w:sz w:val="19"/>
        </w:rPr>
        <w:t xml:space="preserve">- </w:t>
      </w:r>
      <w:r>
        <w:rPr>
          <w:b/>
          <w:color w:val="525252"/>
          <w:sz w:val="19"/>
        </w:rPr>
        <w:t xml:space="preserve">Faks: </w:t>
      </w:r>
      <w:r>
        <w:rPr>
          <w:color w:val="696969"/>
          <w:sz w:val="19"/>
        </w:rPr>
        <w:t>0312</w:t>
      </w:r>
      <w:r>
        <w:rPr>
          <w:color w:val="878787"/>
          <w:sz w:val="19"/>
        </w:rPr>
        <w:t xml:space="preserve">. </w:t>
      </w:r>
      <w:r>
        <w:rPr>
          <w:color w:val="525252"/>
          <w:sz w:val="19"/>
        </w:rPr>
        <w:t xml:space="preserve">419 </w:t>
      </w:r>
      <w:r>
        <w:rPr>
          <w:color w:val="696969"/>
          <w:sz w:val="19"/>
        </w:rPr>
        <w:t>23</w:t>
      </w:r>
      <w:r>
        <w:rPr>
          <w:color w:val="696969"/>
          <w:spacing w:val="-25"/>
          <w:sz w:val="19"/>
        </w:rPr>
        <w:t xml:space="preserve"> </w:t>
      </w:r>
      <w:r>
        <w:rPr>
          <w:color w:val="696969"/>
          <w:sz w:val="19"/>
        </w:rPr>
        <w:t>09</w:t>
      </w:r>
    </w:p>
    <w:p w:rsidR="00D35CC4" w:rsidRDefault="00D35CC4">
      <w:pPr>
        <w:spacing w:line="364" w:lineRule="auto"/>
        <w:rPr>
          <w:sz w:val="19"/>
        </w:rPr>
        <w:sectPr w:rsidR="00D35CC4">
          <w:type w:val="continuous"/>
          <w:pgSz w:w="10300" w:h="14560"/>
          <w:pgMar w:top="1080" w:right="1440" w:bottom="280" w:left="300" w:header="708" w:footer="708"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9"/>
      </w:pPr>
    </w:p>
    <w:p w:rsidR="00D35CC4" w:rsidRDefault="00B41FC3">
      <w:pPr>
        <w:spacing w:before="100" w:line="249" w:lineRule="exact"/>
        <w:ind w:left="421" w:right="1632"/>
        <w:jc w:val="center"/>
        <w:rPr>
          <w:rFonts w:ascii="Courier New"/>
          <w:b/>
          <w:sz w:val="23"/>
        </w:rPr>
      </w:pPr>
      <w:r>
        <w:rPr>
          <w:rFonts w:ascii="Courier New"/>
          <w:b/>
          <w:color w:val="444444"/>
          <w:w w:val="80"/>
          <w:sz w:val="23"/>
        </w:rPr>
        <w:t>T.C.</w:t>
      </w:r>
    </w:p>
    <w:p w:rsidR="00D35CC4" w:rsidRDefault="00B41FC3">
      <w:pPr>
        <w:spacing w:line="207" w:lineRule="exact"/>
        <w:ind w:left="411" w:right="1643"/>
        <w:jc w:val="center"/>
        <w:rPr>
          <w:b/>
          <w:sz w:val="19"/>
        </w:rPr>
      </w:pPr>
      <w:r>
        <w:rPr>
          <w:b/>
          <w:color w:val="444444"/>
          <w:sz w:val="19"/>
        </w:rPr>
        <w:t>Devlet Personel Başkanlığı</w:t>
      </w:r>
    </w:p>
    <w:p w:rsidR="00D35CC4" w:rsidRDefault="00B41FC3">
      <w:pPr>
        <w:spacing w:before="5" w:line="491" w:lineRule="auto"/>
        <w:ind w:left="421" w:right="1643"/>
        <w:jc w:val="center"/>
        <w:rPr>
          <w:b/>
          <w:sz w:val="19"/>
        </w:rPr>
      </w:pPr>
      <w:r>
        <w:rPr>
          <w:b/>
          <w:color w:val="444444"/>
          <w:sz w:val="19"/>
        </w:rPr>
        <w:t>Eğitim Dairesi Başkanlığı tarafından yenilenmiş ve güncellenmiş ONSEKİZİNCİ BASKI</w:t>
      </w: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spacing w:before="8"/>
        <w:rPr>
          <w:b/>
          <w:sz w:val="17"/>
        </w:rPr>
      </w:pPr>
    </w:p>
    <w:p w:rsidR="00D35CC4" w:rsidRDefault="00B41FC3">
      <w:pPr>
        <w:spacing w:before="1" w:line="224" w:lineRule="exact"/>
        <w:ind w:left="119" w:right="1323" w:firstLine="671"/>
        <w:jc w:val="both"/>
        <w:rPr>
          <w:sz w:val="20"/>
        </w:rPr>
      </w:pPr>
      <w:r>
        <w:rPr>
          <w:color w:val="565656"/>
          <w:sz w:val="20"/>
        </w:rPr>
        <w:t>T</w:t>
      </w:r>
      <w:r>
        <w:rPr>
          <w:color w:val="808080"/>
          <w:sz w:val="20"/>
        </w:rPr>
        <w:t>.</w:t>
      </w:r>
      <w:r>
        <w:rPr>
          <w:color w:val="565656"/>
          <w:sz w:val="20"/>
        </w:rPr>
        <w:t xml:space="preserve">C. Devlet Personel </w:t>
      </w:r>
      <w:r>
        <w:rPr>
          <w:color w:val="444444"/>
          <w:sz w:val="20"/>
        </w:rPr>
        <w:t xml:space="preserve">Başkanlığı </w:t>
      </w:r>
      <w:r>
        <w:rPr>
          <w:color w:val="565656"/>
          <w:sz w:val="20"/>
        </w:rPr>
        <w:t>Döner Sermaye işletmesinin izni olmaksızın herhangi bir vasıta ile hiçbir şekilde kısmen veya tamamen çoğaltılamaz, bası</w:t>
      </w:r>
      <w:r>
        <w:rPr>
          <w:color w:val="808080"/>
          <w:sz w:val="20"/>
        </w:rPr>
        <w:t>l</w:t>
      </w:r>
      <w:r>
        <w:rPr>
          <w:color w:val="565656"/>
          <w:sz w:val="20"/>
        </w:rPr>
        <w:t>amaz</w:t>
      </w:r>
      <w:r>
        <w:rPr>
          <w:color w:val="808080"/>
          <w:sz w:val="20"/>
        </w:rPr>
        <w:t xml:space="preserve">, </w:t>
      </w:r>
      <w:r>
        <w:rPr>
          <w:color w:val="565656"/>
          <w:sz w:val="20"/>
        </w:rPr>
        <w:t>dağıtılamaz</w:t>
      </w:r>
      <w:r>
        <w:rPr>
          <w:color w:val="808080"/>
          <w:sz w:val="20"/>
        </w:rPr>
        <w:t xml:space="preserve">, </w:t>
      </w:r>
      <w:r>
        <w:rPr>
          <w:color w:val="676767"/>
          <w:sz w:val="20"/>
        </w:rPr>
        <w:t>alıntılanama</w:t>
      </w:r>
      <w:r>
        <w:rPr>
          <w:color w:val="808080"/>
          <w:sz w:val="20"/>
        </w:rPr>
        <w:t>.</w:t>
      </w:r>
      <w:r>
        <w:rPr>
          <w:color w:val="676767"/>
          <w:sz w:val="20"/>
        </w:rPr>
        <w:t>z</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4"/>
        <w:rPr>
          <w:sz w:val="26"/>
        </w:rPr>
      </w:pPr>
    </w:p>
    <w:p w:rsidR="00D35CC4" w:rsidRDefault="00B41FC3">
      <w:pPr>
        <w:spacing w:before="94" w:line="216" w:lineRule="exact"/>
        <w:ind w:left="421" w:right="1579"/>
        <w:jc w:val="center"/>
        <w:rPr>
          <w:b/>
          <w:sz w:val="19"/>
        </w:rPr>
      </w:pPr>
      <w:r>
        <w:rPr>
          <w:b/>
          <w:color w:val="444444"/>
          <w:w w:val="105"/>
          <w:sz w:val="19"/>
        </w:rPr>
        <w:t>Baskı</w:t>
      </w:r>
      <w:r>
        <w:rPr>
          <w:b/>
          <w:color w:val="676767"/>
          <w:w w:val="105"/>
          <w:sz w:val="19"/>
        </w:rPr>
        <w:t>:</w:t>
      </w:r>
    </w:p>
    <w:p w:rsidR="00D35CC4" w:rsidRDefault="00B41FC3">
      <w:pPr>
        <w:spacing w:line="228" w:lineRule="exact"/>
        <w:ind w:left="421" w:right="1579"/>
        <w:jc w:val="center"/>
        <w:rPr>
          <w:sz w:val="20"/>
        </w:rPr>
      </w:pPr>
      <w:r>
        <w:rPr>
          <w:noProof/>
          <w:lang w:val="tr-TR" w:eastAsia="tr-TR"/>
        </w:rPr>
        <w:drawing>
          <wp:anchor distT="0" distB="0" distL="0" distR="0" simplePos="0" relativeHeight="1120" behindDoc="0" locked="0" layoutInCell="1" allowOverlap="1">
            <wp:simplePos x="0" y="0"/>
            <wp:positionH relativeFrom="page">
              <wp:posOffset>5596128</wp:posOffset>
            </wp:positionH>
            <wp:positionV relativeFrom="paragraph">
              <wp:posOffset>128220</wp:posOffset>
            </wp:positionV>
            <wp:extent cx="45720" cy="100126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5720" cy="1001268"/>
                    </a:xfrm>
                    <a:prstGeom prst="rect">
                      <a:avLst/>
                    </a:prstGeom>
                  </pic:spPr>
                </pic:pic>
              </a:graphicData>
            </a:graphic>
          </wp:anchor>
        </w:drawing>
      </w:r>
      <w:r>
        <w:pict>
          <v:line id="_x0000_s1166" style="position:absolute;left:0;text-align:left;z-index:1144;mso-position-horizontal-relative:page;mso-position-vertical-relative:text" from="419.25pt,107.6pt" to="419.25pt,82.75pt" strokeweight=".60119mm">
            <w10:wrap anchorx="page"/>
          </v:line>
        </w:pict>
      </w:r>
      <w:r>
        <w:rPr>
          <w:color w:val="565656"/>
          <w:w w:val="95"/>
          <w:sz w:val="20"/>
        </w:rPr>
        <w:t>Başak Matbaası</w:t>
      </w:r>
    </w:p>
    <w:p w:rsidR="00D35CC4" w:rsidRDefault="00D35CC4">
      <w:pPr>
        <w:spacing w:line="228" w:lineRule="exact"/>
        <w:jc w:val="center"/>
        <w:rPr>
          <w:sz w:val="20"/>
        </w:rPr>
        <w:sectPr w:rsidR="00D35CC4">
          <w:pgSz w:w="10300" w:h="14560"/>
          <w:pgMar w:top="1380" w:right="1300" w:bottom="280" w:left="1100" w:header="708" w:footer="708" w:gutter="0"/>
          <w:cols w:space="708"/>
        </w:sectPr>
      </w:pPr>
    </w:p>
    <w:p w:rsidR="00D35CC4" w:rsidRDefault="00D35CC4">
      <w:pPr>
        <w:pStyle w:val="GvdeMetni"/>
        <w:spacing w:before="7"/>
        <w:rPr>
          <w:sz w:val="19"/>
        </w:rPr>
      </w:pPr>
    </w:p>
    <w:p w:rsidR="00D35CC4" w:rsidRDefault="00B41FC3">
      <w:pPr>
        <w:pStyle w:val="Balk5"/>
        <w:spacing w:before="91"/>
        <w:ind w:left="2446"/>
        <w:rPr>
          <w:rFonts w:ascii="Arial" w:hAnsi="Arial"/>
        </w:rPr>
      </w:pPr>
      <w:r>
        <w:rPr>
          <w:rFonts w:ascii="Arial" w:hAnsi="Arial"/>
          <w:color w:val="424242"/>
        </w:rPr>
        <w:t>İÇİNDEKİLER</w:t>
      </w:r>
    </w:p>
    <w:p w:rsidR="00D35CC4" w:rsidRDefault="00D35CC4">
      <w:pPr>
        <w:pStyle w:val="GvdeMetni"/>
        <w:rPr>
          <w:sz w:val="20"/>
        </w:rPr>
      </w:pPr>
    </w:p>
    <w:p w:rsidR="00D35CC4" w:rsidRDefault="00D35CC4">
      <w:pPr>
        <w:pStyle w:val="GvdeMetni"/>
        <w:spacing w:before="3"/>
        <w:rPr>
          <w:sz w:val="27"/>
        </w:rPr>
      </w:pPr>
    </w:p>
    <w:p w:rsidR="00D35CC4" w:rsidRDefault="00D35CC4">
      <w:pPr>
        <w:rPr>
          <w:sz w:val="27"/>
        </w:rPr>
        <w:sectPr w:rsidR="00D35CC4">
          <w:footerReference w:type="default" r:id="rId9"/>
          <w:pgSz w:w="10300" w:h="14560"/>
          <w:pgMar w:top="1380" w:right="1440" w:bottom="2120" w:left="880" w:header="0" w:footer="1935" w:gutter="0"/>
          <w:pgNumType w:start="5"/>
          <w:cols w:space="708"/>
        </w:sectPr>
      </w:pPr>
    </w:p>
    <w:p w:rsidR="00D35CC4" w:rsidRDefault="00D35CC4">
      <w:pPr>
        <w:pStyle w:val="GvdeMetni"/>
        <w:rPr>
          <w:sz w:val="30"/>
        </w:rPr>
      </w:pPr>
    </w:p>
    <w:p w:rsidR="00D35CC4" w:rsidRDefault="00B41FC3">
      <w:pPr>
        <w:spacing w:before="224"/>
        <w:ind w:left="119"/>
        <w:rPr>
          <w:sz w:val="23"/>
        </w:rPr>
      </w:pPr>
      <w:r>
        <w:rPr>
          <w:color w:val="424242"/>
          <w:sz w:val="23"/>
        </w:rPr>
        <w:t xml:space="preserve">ATATÜRK İLKELERİ </w:t>
      </w:r>
      <w:r>
        <w:rPr>
          <w:rFonts w:ascii="Times New Roman" w:hAnsi="Times New Roman"/>
          <w:color w:val="424242"/>
          <w:sz w:val="27"/>
        </w:rPr>
        <w:t xml:space="preserve">ve </w:t>
      </w:r>
      <w:r>
        <w:rPr>
          <w:color w:val="424242"/>
          <w:sz w:val="23"/>
        </w:rPr>
        <w:t>İNKILAP TARİHİ.......</w:t>
      </w:r>
      <w:r>
        <w:rPr>
          <w:color w:val="676767"/>
          <w:sz w:val="23"/>
        </w:rPr>
        <w:t>.</w:t>
      </w:r>
      <w:r>
        <w:rPr>
          <w:color w:val="424242"/>
          <w:sz w:val="23"/>
        </w:rPr>
        <w:t>...........</w:t>
      </w:r>
    </w:p>
    <w:p w:rsidR="00D35CC4" w:rsidRDefault="00B41FC3">
      <w:pPr>
        <w:spacing w:before="163"/>
        <w:ind w:left="114"/>
        <w:rPr>
          <w:b/>
          <w:sz w:val="23"/>
        </w:rPr>
      </w:pPr>
      <w:r>
        <w:rPr>
          <w:color w:val="424242"/>
          <w:sz w:val="23"/>
        </w:rPr>
        <w:t>TÜRKİYE</w:t>
      </w:r>
      <w:r>
        <w:rPr>
          <w:color w:val="424242"/>
          <w:spacing w:val="-21"/>
          <w:sz w:val="23"/>
        </w:rPr>
        <w:t xml:space="preserve"> </w:t>
      </w:r>
      <w:r>
        <w:rPr>
          <w:color w:val="424242"/>
          <w:sz w:val="23"/>
        </w:rPr>
        <w:t>CUMHURİYETİ</w:t>
      </w:r>
      <w:r>
        <w:rPr>
          <w:color w:val="424242"/>
          <w:spacing w:val="-16"/>
          <w:sz w:val="23"/>
        </w:rPr>
        <w:t xml:space="preserve"> </w:t>
      </w:r>
      <w:r>
        <w:rPr>
          <w:b/>
          <w:color w:val="424242"/>
          <w:sz w:val="23"/>
        </w:rPr>
        <w:t>ANAYASASI..</w:t>
      </w:r>
      <w:r>
        <w:rPr>
          <w:b/>
          <w:color w:val="424242"/>
          <w:spacing w:val="-42"/>
          <w:sz w:val="23"/>
        </w:rPr>
        <w:t xml:space="preserve"> </w:t>
      </w:r>
      <w:r>
        <w:rPr>
          <w:b/>
          <w:color w:val="424242"/>
          <w:sz w:val="23"/>
        </w:rPr>
        <w:t>.......</w:t>
      </w:r>
      <w:r>
        <w:rPr>
          <w:b/>
          <w:color w:val="424242"/>
          <w:spacing w:val="-1"/>
          <w:sz w:val="23"/>
        </w:rPr>
        <w:t xml:space="preserve"> </w:t>
      </w:r>
      <w:r>
        <w:rPr>
          <w:b/>
          <w:color w:val="676767"/>
          <w:sz w:val="23"/>
        </w:rPr>
        <w:t>.</w:t>
      </w:r>
      <w:r>
        <w:rPr>
          <w:b/>
          <w:color w:val="424242"/>
          <w:sz w:val="23"/>
        </w:rPr>
        <w:t>......</w:t>
      </w:r>
      <w:r>
        <w:rPr>
          <w:b/>
          <w:color w:val="424242"/>
          <w:spacing w:val="-4"/>
          <w:sz w:val="23"/>
        </w:rPr>
        <w:t xml:space="preserve"> </w:t>
      </w:r>
      <w:r>
        <w:rPr>
          <w:b/>
          <w:color w:val="676767"/>
          <w:spacing w:val="3"/>
          <w:sz w:val="23"/>
        </w:rPr>
        <w:t>.</w:t>
      </w:r>
      <w:r>
        <w:rPr>
          <w:b/>
          <w:color w:val="424242"/>
          <w:spacing w:val="3"/>
          <w:sz w:val="23"/>
        </w:rPr>
        <w:t>...</w:t>
      </w:r>
    </w:p>
    <w:p w:rsidR="00D35CC4" w:rsidRDefault="00B41FC3">
      <w:pPr>
        <w:spacing w:before="179"/>
        <w:ind w:left="108"/>
        <w:rPr>
          <w:sz w:val="23"/>
        </w:rPr>
      </w:pPr>
      <w:r>
        <w:rPr>
          <w:color w:val="424242"/>
          <w:sz w:val="23"/>
        </w:rPr>
        <w:t>1)</w:t>
      </w:r>
      <w:r>
        <w:rPr>
          <w:color w:val="424242"/>
          <w:spacing w:val="-30"/>
          <w:sz w:val="23"/>
        </w:rPr>
        <w:t xml:space="preserve"> </w:t>
      </w:r>
      <w:r>
        <w:rPr>
          <w:color w:val="424242"/>
          <w:sz w:val="23"/>
        </w:rPr>
        <w:t>ANAYASA</w:t>
      </w:r>
      <w:r>
        <w:rPr>
          <w:color w:val="424242"/>
          <w:spacing w:val="-20"/>
          <w:sz w:val="23"/>
        </w:rPr>
        <w:t xml:space="preserve"> </w:t>
      </w:r>
      <w:r>
        <w:rPr>
          <w:color w:val="424242"/>
          <w:sz w:val="23"/>
        </w:rPr>
        <w:t>ve</w:t>
      </w:r>
      <w:r>
        <w:rPr>
          <w:color w:val="424242"/>
          <w:spacing w:val="-41"/>
          <w:sz w:val="23"/>
        </w:rPr>
        <w:t xml:space="preserve"> </w:t>
      </w:r>
      <w:r>
        <w:rPr>
          <w:color w:val="424242"/>
          <w:sz w:val="23"/>
        </w:rPr>
        <w:t>DEVLET</w:t>
      </w:r>
      <w:r>
        <w:rPr>
          <w:color w:val="424242"/>
          <w:spacing w:val="-23"/>
          <w:sz w:val="23"/>
        </w:rPr>
        <w:t xml:space="preserve"> </w:t>
      </w:r>
      <w:r>
        <w:rPr>
          <w:color w:val="424242"/>
          <w:sz w:val="23"/>
        </w:rPr>
        <w:t>KAVRAMLAR!.</w:t>
      </w:r>
      <w:r>
        <w:rPr>
          <w:color w:val="424242"/>
          <w:spacing w:val="-46"/>
          <w:sz w:val="23"/>
        </w:rPr>
        <w:t xml:space="preserve"> </w:t>
      </w:r>
      <w:r>
        <w:rPr>
          <w:color w:val="676767"/>
          <w:sz w:val="23"/>
        </w:rPr>
        <w:t>....</w:t>
      </w:r>
      <w:r>
        <w:rPr>
          <w:color w:val="676767"/>
          <w:spacing w:val="-33"/>
          <w:sz w:val="23"/>
        </w:rPr>
        <w:t xml:space="preserve"> </w:t>
      </w:r>
      <w:r>
        <w:rPr>
          <w:color w:val="424242"/>
          <w:sz w:val="23"/>
        </w:rPr>
        <w:t>.</w:t>
      </w:r>
      <w:r>
        <w:rPr>
          <w:color w:val="676767"/>
          <w:sz w:val="23"/>
        </w:rPr>
        <w:t>.............</w:t>
      </w:r>
      <w:r>
        <w:rPr>
          <w:color w:val="676767"/>
          <w:spacing w:val="33"/>
          <w:sz w:val="23"/>
        </w:rPr>
        <w:t xml:space="preserve"> </w:t>
      </w:r>
      <w:r>
        <w:rPr>
          <w:color w:val="797979"/>
          <w:sz w:val="23"/>
        </w:rPr>
        <w:t>.</w:t>
      </w:r>
    </w:p>
    <w:p w:rsidR="00D35CC4" w:rsidRDefault="00B41FC3">
      <w:pPr>
        <w:spacing w:before="156"/>
        <w:ind w:left="117"/>
        <w:rPr>
          <w:sz w:val="23"/>
        </w:rPr>
      </w:pPr>
      <w:r>
        <w:rPr>
          <w:color w:val="424242"/>
          <w:sz w:val="24"/>
        </w:rPr>
        <w:t>il)</w:t>
      </w:r>
      <w:r>
        <w:rPr>
          <w:color w:val="424242"/>
          <w:spacing w:val="-19"/>
          <w:sz w:val="24"/>
        </w:rPr>
        <w:t xml:space="preserve"> </w:t>
      </w:r>
      <w:r>
        <w:rPr>
          <w:color w:val="424242"/>
          <w:sz w:val="23"/>
        </w:rPr>
        <w:t>CUMHURiYETiN</w:t>
      </w:r>
      <w:r>
        <w:rPr>
          <w:color w:val="424242"/>
          <w:spacing w:val="-19"/>
          <w:sz w:val="23"/>
        </w:rPr>
        <w:t xml:space="preserve"> </w:t>
      </w:r>
      <w:r>
        <w:rPr>
          <w:color w:val="424242"/>
          <w:sz w:val="23"/>
        </w:rPr>
        <w:t>NİTELiKLERi.</w:t>
      </w:r>
      <w:r>
        <w:rPr>
          <w:color w:val="424242"/>
          <w:spacing w:val="-40"/>
          <w:sz w:val="23"/>
        </w:rPr>
        <w:t xml:space="preserve"> </w:t>
      </w:r>
      <w:r>
        <w:rPr>
          <w:color w:val="676767"/>
          <w:sz w:val="23"/>
        </w:rPr>
        <w:t>....</w:t>
      </w:r>
      <w:r>
        <w:rPr>
          <w:color w:val="676767"/>
          <w:spacing w:val="-24"/>
          <w:sz w:val="23"/>
        </w:rPr>
        <w:t xml:space="preserve"> </w:t>
      </w:r>
      <w:r>
        <w:rPr>
          <w:color w:val="424242"/>
          <w:sz w:val="23"/>
        </w:rPr>
        <w:t>..</w:t>
      </w:r>
      <w:r>
        <w:rPr>
          <w:color w:val="424242"/>
          <w:spacing w:val="-47"/>
          <w:sz w:val="23"/>
        </w:rPr>
        <w:t xml:space="preserve"> </w:t>
      </w:r>
      <w:r>
        <w:rPr>
          <w:color w:val="676767"/>
          <w:sz w:val="23"/>
        </w:rPr>
        <w:t>......</w:t>
      </w:r>
      <w:r>
        <w:rPr>
          <w:color w:val="676767"/>
          <w:spacing w:val="-11"/>
          <w:sz w:val="23"/>
        </w:rPr>
        <w:t xml:space="preserve"> </w:t>
      </w:r>
      <w:r>
        <w:rPr>
          <w:color w:val="424242"/>
          <w:spacing w:val="5"/>
          <w:sz w:val="23"/>
        </w:rPr>
        <w:t>.</w:t>
      </w:r>
      <w:r>
        <w:rPr>
          <w:color w:val="676767"/>
          <w:spacing w:val="5"/>
          <w:sz w:val="23"/>
        </w:rPr>
        <w:t>.</w:t>
      </w:r>
      <w:r>
        <w:rPr>
          <w:color w:val="424242"/>
          <w:spacing w:val="5"/>
          <w:sz w:val="23"/>
        </w:rPr>
        <w:t>.</w:t>
      </w:r>
      <w:r>
        <w:rPr>
          <w:color w:val="676767"/>
          <w:spacing w:val="5"/>
          <w:sz w:val="23"/>
        </w:rPr>
        <w:t>..</w:t>
      </w:r>
      <w:r>
        <w:rPr>
          <w:color w:val="676767"/>
          <w:spacing w:val="-47"/>
          <w:sz w:val="23"/>
        </w:rPr>
        <w:t xml:space="preserve"> </w:t>
      </w:r>
      <w:r>
        <w:rPr>
          <w:color w:val="424242"/>
          <w:sz w:val="23"/>
        </w:rPr>
        <w:t>..</w:t>
      </w:r>
      <w:r>
        <w:rPr>
          <w:color w:val="424242"/>
          <w:spacing w:val="-47"/>
          <w:sz w:val="23"/>
        </w:rPr>
        <w:t xml:space="preserve"> </w:t>
      </w:r>
      <w:r>
        <w:rPr>
          <w:color w:val="676767"/>
          <w:sz w:val="23"/>
        </w:rPr>
        <w:t>..</w:t>
      </w:r>
      <w:r>
        <w:rPr>
          <w:color w:val="676767"/>
          <w:spacing w:val="-47"/>
          <w:sz w:val="23"/>
        </w:rPr>
        <w:t xml:space="preserve"> </w:t>
      </w:r>
      <w:r>
        <w:rPr>
          <w:color w:val="424242"/>
          <w:sz w:val="23"/>
        </w:rPr>
        <w:t>..</w:t>
      </w:r>
      <w:r>
        <w:rPr>
          <w:color w:val="424242"/>
          <w:spacing w:val="-42"/>
          <w:sz w:val="23"/>
        </w:rPr>
        <w:t xml:space="preserve"> </w:t>
      </w:r>
      <w:r>
        <w:rPr>
          <w:color w:val="676767"/>
          <w:sz w:val="23"/>
        </w:rPr>
        <w:t>....</w:t>
      </w:r>
      <w:r>
        <w:rPr>
          <w:color w:val="676767"/>
          <w:spacing w:val="-44"/>
          <w:sz w:val="23"/>
        </w:rPr>
        <w:t xml:space="preserve"> </w:t>
      </w:r>
      <w:r>
        <w:rPr>
          <w:color w:val="676767"/>
          <w:sz w:val="23"/>
        </w:rPr>
        <w:t>.</w:t>
      </w:r>
    </w:p>
    <w:p w:rsidR="00D35CC4" w:rsidRDefault="00B41FC3">
      <w:pPr>
        <w:spacing w:before="12" w:line="430" w:lineRule="atLeast"/>
        <w:ind w:left="120" w:right="16" w:hanging="13"/>
        <w:rPr>
          <w:sz w:val="23"/>
        </w:rPr>
      </w:pPr>
      <w:r>
        <w:rPr>
          <w:color w:val="424242"/>
          <w:w w:val="95"/>
          <w:sz w:val="23"/>
        </w:rPr>
        <w:t>111)</w:t>
      </w:r>
      <w:r>
        <w:rPr>
          <w:color w:val="424242"/>
          <w:spacing w:val="-45"/>
          <w:w w:val="95"/>
          <w:sz w:val="23"/>
        </w:rPr>
        <w:t xml:space="preserve"> </w:t>
      </w:r>
      <w:r>
        <w:rPr>
          <w:color w:val="424242"/>
          <w:sz w:val="23"/>
        </w:rPr>
        <w:t>CUMHURiYETiN</w:t>
      </w:r>
      <w:r>
        <w:rPr>
          <w:color w:val="424242"/>
          <w:spacing w:val="-33"/>
          <w:sz w:val="23"/>
        </w:rPr>
        <w:t xml:space="preserve"> </w:t>
      </w:r>
      <w:r>
        <w:rPr>
          <w:color w:val="424242"/>
          <w:sz w:val="23"/>
        </w:rPr>
        <w:t>TEMEL</w:t>
      </w:r>
      <w:r>
        <w:rPr>
          <w:color w:val="424242"/>
          <w:spacing w:val="-44"/>
          <w:sz w:val="23"/>
        </w:rPr>
        <w:t xml:space="preserve"> </w:t>
      </w:r>
      <w:r>
        <w:rPr>
          <w:color w:val="424242"/>
          <w:sz w:val="23"/>
        </w:rPr>
        <w:t>ORGANLAR!.</w:t>
      </w:r>
      <w:r>
        <w:rPr>
          <w:color w:val="575757"/>
          <w:sz w:val="23"/>
        </w:rPr>
        <w:t>.....</w:t>
      </w:r>
      <w:r>
        <w:rPr>
          <w:color w:val="575757"/>
          <w:spacing w:val="-41"/>
          <w:sz w:val="23"/>
        </w:rPr>
        <w:t xml:space="preserve"> </w:t>
      </w:r>
      <w:r>
        <w:rPr>
          <w:color w:val="797979"/>
          <w:sz w:val="23"/>
        </w:rPr>
        <w:t>.</w:t>
      </w:r>
      <w:r>
        <w:rPr>
          <w:color w:val="575757"/>
          <w:sz w:val="23"/>
        </w:rPr>
        <w:t>.........</w:t>
      </w:r>
      <w:r>
        <w:rPr>
          <w:color w:val="575757"/>
          <w:spacing w:val="-25"/>
          <w:sz w:val="23"/>
        </w:rPr>
        <w:t xml:space="preserve"> </w:t>
      </w:r>
      <w:r>
        <w:rPr>
          <w:color w:val="676767"/>
          <w:sz w:val="23"/>
        </w:rPr>
        <w:t xml:space="preserve">. </w:t>
      </w:r>
      <w:r>
        <w:rPr>
          <w:color w:val="424242"/>
          <w:sz w:val="23"/>
        </w:rPr>
        <w:t xml:space="preserve">GENEL  </w:t>
      </w:r>
      <w:r>
        <w:rPr>
          <w:b/>
          <w:color w:val="424242"/>
          <w:sz w:val="23"/>
        </w:rPr>
        <w:t xml:space="preserve">OLARAK  </w:t>
      </w:r>
      <w:r>
        <w:rPr>
          <w:color w:val="424242"/>
          <w:sz w:val="23"/>
        </w:rPr>
        <w:t>DEVLET</w:t>
      </w:r>
      <w:r>
        <w:rPr>
          <w:color w:val="424242"/>
          <w:spacing w:val="59"/>
          <w:sz w:val="23"/>
        </w:rPr>
        <w:t xml:space="preserve"> </w:t>
      </w:r>
      <w:r>
        <w:rPr>
          <w:color w:val="424242"/>
          <w:sz w:val="23"/>
        </w:rPr>
        <w:t>TEŞKİLATI....................</w:t>
      </w:r>
    </w:p>
    <w:p w:rsidR="00D35CC4" w:rsidRDefault="00B41FC3">
      <w:pPr>
        <w:spacing w:before="89"/>
        <w:ind w:left="122" w:right="45" w:hanging="8"/>
        <w:rPr>
          <w:sz w:val="23"/>
        </w:rPr>
      </w:pPr>
      <w:r>
        <w:rPr>
          <w:color w:val="424242"/>
          <w:sz w:val="23"/>
        </w:rPr>
        <w:t xml:space="preserve">1) TÜRKiYE CUMHURiYETi DEVLETl'NIN TEMEL </w:t>
      </w:r>
      <w:r>
        <w:rPr>
          <w:color w:val="424242"/>
          <w:spacing w:val="3"/>
          <w:sz w:val="23"/>
        </w:rPr>
        <w:t>ORGANLAR!.</w:t>
      </w:r>
      <w:r>
        <w:rPr>
          <w:color w:val="575757"/>
          <w:spacing w:val="3"/>
          <w:sz w:val="23"/>
        </w:rPr>
        <w:t>..</w:t>
      </w:r>
      <w:r>
        <w:rPr>
          <w:color w:val="797979"/>
          <w:spacing w:val="3"/>
          <w:sz w:val="23"/>
        </w:rPr>
        <w:t>..</w:t>
      </w:r>
      <w:r>
        <w:rPr>
          <w:color w:val="424242"/>
          <w:spacing w:val="3"/>
          <w:sz w:val="23"/>
        </w:rPr>
        <w:t>....</w:t>
      </w:r>
      <w:r>
        <w:rPr>
          <w:color w:val="424242"/>
          <w:spacing w:val="-27"/>
          <w:sz w:val="23"/>
        </w:rPr>
        <w:t xml:space="preserve"> </w:t>
      </w:r>
      <w:r>
        <w:rPr>
          <w:color w:val="676767"/>
          <w:sz w:val="23"/>
        </w:rPr>
        <w:t>.....</w:t>
      </w:r>
      <w:r>
        <w:rPr>
          <w:color w:val="676767"/>
          <w:spacing w:val="-11"/>
          <w:sz w:val="23"/>
        </w:rPr>
        <w:t xml:space="preserve"> </w:t>
      </w:r>
      <w:r>
        <w:rPr>
          <w:color w:val="424242"/>
          <w:spacing w:val="2"/>
          <w:sz w:val="23"/>
        </w:rPr>
        <w:t>.</w:t>
      </w:r>
      <w:r>
        <w:rPr>
          <w:color w:val="676767"/>
          <w:spacing w:val="2"/>
          <w:sz w:val="23"/>
        </w:rPr>
        <w:t>...</w:t>
      </w:r>
      <w:r>
        <w:rPr>
          <w:color w:val="676767"/>
          <w:spacing w:val="-36"/>
          <w:sz w:val="23"/>
        </w:rPr>
        <w:t xml:space="preserve"> </w:t>
      </w:r>
      <w:r>
        <w:rPr>
          <w:color w:val="424242"/>
          <w:sz w:val="23"/>
        </w:rPr>
        <w:t>.</w:t>
      </w:r>
      <w:r>
        <w:rPr>
          <w:color w:val="676767"/>
          <w:sz w:val="23"/>
        </w:rPr>
        <w:t>.....</w:t>
      </w:r>
      <w:r>
        <w:rPr>
          <w:color w:val="676767"/>
          <w:spacing w:val="-11"/>
          <w:sz w:val="23"/>
        </w:rPr>
        <w:t xml:space="preserve"> </w:t>
      </w:r>
      <w:r>
        <w:rPr>
          <w:color w:val="424242"/>
          <w:sz w:val="23"/>
        </w:rPr>
        <w:t>..</w:t>
      </w:r>
      <w:r>
        <w:rPr>
          <w:color w:val="424242"/>
          <w:spacing w:val="-40"/>
          <w:sz w:val="23"/>
        </w:rPr>
        <w:t xml:space="preserve"> </w:t>
      </w:r>
      <w:r>
        <w:rPr>
          <w:color w:val="676767"/>
          <w:sz w:val="23"/>
        </w:rPr>
        <w:t>....</w:t>
      </w:r>
      <w:r>
        <w:rPr>
          <w:color w:val="676767"/>
          <w:spacing w:val="-27"/>
          <w:sz w:val="23"/>
        </w:rPr>
        <w:t xml:space="preserve"> </w:t>
      </w:r>
      <w:r>
        <w:rPr>
          <w:color w:val="424242"/>
          <w:sz w:val="23"/>
        </w:rPr>
        <w:t>...</w:t>
      </w:r>
      <w:r>
        <w:rPr>
          <w:color w:val="424242"/>
          <w:spacing w:val="-31"/>
          <w:sz w:val="23"/>
        </w:rPr>
        <w:t xml:space="preserve"> </w:t>
      </w:r>
      <w:r>
        <w:rPr>
          <w:color w:val="676767"/>
          <w:sz w:val="23"/>
        </w:rPr>
        <w:t>...</w:t>
      </w:r>
      <w:r>
        <w:rPr>
          <w:color w:val="676767"/>
          <w:spacing w:val="-36"/>
          <w:sz w:val="23"/>
        </w:rPr>
        <w:t xml:space="preserve"> </w:t>
      </w:r>
      <w:r>
        <w:rPr>
          <w:color w:val="424242"/>
          <w:sz w:val="23"/>
        </w:rPr>
        <w:t>..</w:t>
      </w:r>
      <w:r>
        <w:rPr>
          <w:color w:val="424242"/>
          <w:spacing w:val="-40"/>
          <w:sz w:val="23"/>
        </w:rPr>
        <w:t xml:space="preserve"> </w:t>
      </w:r>
      <w:r>
        <w:rPr>
          <w:color w:val="676767"/>
          <w:sz w:val="23"/>
        </w:rPr>
        <w:t>..........</w:t>
      </w:r>
      <w:r>
        <w:rPr>
          <w:color w:val="676767"/>
          <w:spacing w:val="-35"/>
          <w:sz w:val="23"/>
        </w:rPr>
        <w:t xml:space="preserve"> </w:t>
      </w:r>
      <w:r>
        <w:rPr>
          <w:color w:val="424242"/>
          <w:sz w:val="23"/>
        </w:rPr>
        <w:t>.</w:t>
      </w:r>
      <w:r>
        <w:rPr>
          <w:color w:val="676767"/>
          <w:sz w:val="23"/>
        </w:rPr>
        <w:t>..</w:t>
      </w:r>
      <w:r>
        <w:rPr>
          <w:color w:val="424242"/>
          <w:sz w:val="23"/>
        </w:rPr>
        <w:t>...</w:t>
      </w:r>
      <w:r>
        <w:rPr>
          <w:color w:val="676767"/>
          <w:sz w:val="23"/>
        </w:rPr>
        <w:t>....</w:t>
      </w:r>
    </w:p>
    <w:p w:rsidR="00D35CC4" w:rsidRDefault="00B41FC3">
      <w:pPr>
        <w:spacing w:before="80"/>
        <w:ind w:left="130"/>
        <w:rPr>
          <w:sz w:val="23"/>
        </w:rPr>
      </w:pPr>
      <w:r>
        <w:rPr>
          <w:color w:val="424242"/>
          <w:sz w:val="24"/>
        </w:rPr>
        <w:t xml:space="preserve">il) </w:t>
      </w:r>
      <w:r>
        <w:rPr>
          <w:color w:val="424242"/>
          <w:sz w:val="23"/>
        </w:rPr>
        <w:t>iDARE (YÖNETiM)</w:t>
      </w:r>
      <w:r>
        <w:rPr>
          <w:color w:val="676767"/>
          <w:sz w:val="23"/>
        </w:rPr>
        <w:t>..</w:t>
      </w:r>
      <w:r>
        <w:rPr>
          <w:color w:val="424242"/>
          <w:sz w:val="23"/>
        </w:rPr>
        <w:t>..</w:t>
      </w:r>
      <w:r>
        <w:rPr>
          <w:color w:val="676767"/>
          <w:sz w:val="23"/>
        </w:rPr>
        <w:t xml:space="preserve">..... </w:t>
      </w:r>
      <w:r>
        <w:rPr>
          <w:color w:val="424242"/>
          <w:sz w:val="23"/>
        </w:rPr>
        <w:t>.</w:t>
      </w:r>
      <w:r>
        <w:rPr>
          <w:color w:val="676767"/>
          <w:sz w:val="23"/>
        </w:rPr>
        <w:t xml:space="preserve">... </w:t>
      </w:r>
      <w:r>
        <w:rPr>
          <w:color w:val="424242"/>
          <w:sz w:val="23"/>
        </w:rPr>
        <w:t>.</w:t>
      </w:r>
      <w:r>
        <w:rPr>
          <w:color w:val="676767"/>
          <w:sz w:val="23"/>
        </w:rPr>
        <w:t xml:space="preserve">.... </w:t>
      </w:r>
      <w:r>
        <w:rPr>
          <w:color w:val="424242"/>
          <w:sz w:val="23"/>
        </w:rPr>
        <w:t>.</w:t>
      </w:r>
      <w:r>
        <w:rPr>
          <w:color w:val="676767"/>
          <w:sz w:val="23"/>
        </w:rPr>
        <w:t>.</w:t>
      </w:r>
      <w:r>
        <w:rPr>
          <w:color w:val="424242"/>
          <w:sz w:val="23"/>
        </w:rPr>
        <w:t xml:space="preserve">.. </w:t>
      </w:r>
      <w:r>
        <w:rPr>
          <w:color w:val="676767"/>
          <w:sz w:val="23"/>
        </w:rPr>
        <w:t xml:space="preserve">..... </w:t>
      </w:r>
      <w:r>
        <w:rPr>
          <w:color w:val="424242"/>
          <w:sz w:val="23"/>
        </w:rPr>
        <w:t>.</w:t>
      </w:r>
      <w:r>
        <w:rPr>
          <w:color w:val="676767"/>
          <w:sz w:val="23"/>
        </w:rPr>
        <w:t>.</w:t>
      </w:r>
      <w:r>
        <w:rPr>
          <w:color w:val="424242"/>
          <w:sz w:val="23"/>
        </w:rPr>
        <w:t xml:space="preserve">.... </w:t>
      </w:r>
      <w:r>
        <w:rPr>
          <w:color w:val="676767"/>
          <w:sz w:val="23"/>
        </w:rPr>
        <w:t xml:space="preserve">..... </w:t>
      </w:r>
      <w:r>
        <w:rPr>
          <w:color w:val="424242"/>
          <w:sz w:val="23"/>
        </w:rPr>
        <w:t>.</w:t>
      </w:r>
      <w:r>
        <w:rPr>
          <w:color w:val="676767"/>
          <w:sz w:val="23"/>
        </w:rPr>
        <w:t xml:space="preserve">... </w:t>
      </w:r>
      <w:r>
        <w:rPr>
          <w:color w:val="575757"/>
          <w:sz w:val="23"/>
        </w:rPr>
        <w:t>.</w:t>
      </w:r>
    </w:p>
    <w:p w:rsidR="00D35CC4" w:rsidRDefault="00B41FC3">
      <w:pPr>
        <w:tabs>
          <w:tab w:val="left" w:pos="2578"/>
          <w:tab w:val="left" w:pos="4983"/>
        </w:tabs>
        <w:spacing w:before="81" w:line="242" w:lineRule="auto"/>
        <w:ind w:left="116" w:right="73" w:firstLine="5"/>
        <w:rPr>
          <w:sz w:val="23"/>
        </w:rPr>
      </w:pPr>
      <w:r>
        <w:rPr>
          <w:color w:val="424242"/>
          <w:w w:val="95"/>
          <w:sz w:val="23"/>
        </w:rPr>
        <w:t xml:space="preserve">111) </w:t>
      </w:r>
      <w:r>
        <w:rPr>
          <w:color w:val="424242"/>
          <w:sz w:val="23"/>
        </w:rPr>
        <w:t>BAKANLIKLAR iLE BAGLI VE iLGiLi KURULUŞLARININ DÜZENLENMESiNiN ESAS VE USULLERi</w:t>
      </w:r>
      <w:r>
        <w:rPr>
          <w:color w:val="676767"/>
          <w:sz w:val="23"/>
        </w:rPr>
        <w:t>..................</w:t>
      </w:r>
      <w:r>
        <w:rPr>
          <w:color w:val="676767"/>
          <w:sz w:val="23"/>
        </w:rPr>
        <w:tab/>
      </w:r>
      <w:r>
        <w:rPr>
          <w:color w:val="424242"/>
          <w:sz w:val="23"/>
        </w:rPr>
        <w:t>.</w:t>
      </w:r>
      <w:r>
        <w:rPr>
          <w:color w:val="676767"/>
          <w:sz w:val="23"/>
        </w:rPr>
        <w:t>...</w:t>
      </w:r>
      <w:r>
        <w:rPr>
          <w:color w:val="676767"/>
          <w:spacing w:val="-29"/>
          <w:sz w:val="23"/>
        </w:rPr>
        <w:t xml:space="preserve"> </w:t>
      </w:r>
      <w:r>
        <w:rPr>
          <w:color w:val="424242"/>
          <w:spacing w:val="5"/>
          <w:sz w:val="23"/>
        </w:rPr>
        <w:t>.</w:t>
      </w:r>
      <w:r>
        <w:rPr>
          <w:color w:val="676767"/>
          <w:spacing w:val="5"/>
          <w:sz w:val="23"/>
        </w:rPr>
        <w:t>.</w:t>
      </w:r>
      <w:r>
        <w:rPr>
          <w:color w:val="424242"/>
          <w:spacing w:val="5"/>
          <w:sz w:val="23"/>
        </w:rPr>
        <w:t>..</w:t>
      </w:r>
      <w:r>
        <w:rPr>
          <w:color w:val="424242"/>
          <w:spacing w:val="-45"/>
          <w:sz w:val="23"/>
        </w:rPr>
        <w:t xml:space="preserve"> </w:t>
      </w:r>
      <w:r>
        <w:rPr>
          <w:color w:val="676767"/>
          <w:sz w:val="23"/>
        </w:rPr>
        <w:t>........................</w:t>
      </w:r>
      <w:r>
        <w:rPr>
          <w:color w:val="676767"/>
          <w:sz w:val="23"/>
        </w:rPr>
        <w:tab/>
      </w:r>
      <w:r>
        <w:rPr>
          <w:color w:val="424242"/>
          <w:spacing w:val="3"/>
          <w:sz w:val="23"/>
        </w:rPr>
        <w:t>.</w:t>
      </w:r>
      <w:r>
        <w:rPr>
          <w:color w:val="676767"/>
          <w:spacing w:val="3"/>
          <w:sz w:val="23"/>
        </w:rPr>
        <w:t>..</w:t>
      </w:r>
      <w:r>
        <w:rPr>
          <w:color w:val="676767"/>
          <w:spacing w:val="-37"/>
          <w:sz w:val="23"/>
        </w:rPr>
        <w:t xml:space="preserve"> </w:t>
      </w:r>
      <w:r>
        <w:rPr>
          <w:color w:val="424242"/>
          <w:sz w:val="23"/>
        </w:rPr>
        <w:t>...</w:t>
      </w:r>
      <w:r>
        <w:rPr>
          <w:color w:val="424242"/>
          <w:spacing w:val="-33"/>
          <w:sz w:val="23"/>
        </w:rPr>
        <w:t xml:space="preserve"> </w:t>
      </w:r>
      <w:r>
        <w:rPr>
          <w:color w:val="676767"/>
          <w:spacing w:val="5"/>
          <w:sz w:val="23"/>
        </w:rPr>
        <w:t>.</w:t>
      </w:r>
      <w:r>
        <w:rPr>
          <w:color w:val="575757"/>
          <w:spacing w:val="5"/>
          <w:sz w:val="23"/>
        </w:rPr>
        <w:t>.</w:t>
      </w:r>
    </w:p>
    <w:p w:rsidR="00D35CC4" w:rsidRDefault="00B41FC3">
      <w:pPr>
        <w:spacing w:before="80"/>
        <w:ind w:left="131"/>
        <w:rPr>
          <w:sz w:val="23"/>
        </w:rPr>
      </w:pPr>
      <w:r>
        <w:rPr>
          <w:color w:val="424242"/>
          <w:sz w:val="23"/>
        </w:rPr>
        <w:t>iV) MERKEZi YÖNETiMiN TAŞRA KURULUŞU</w:t>
      </w:r>
      <w:r>
        <w:rPr>
          <w:color w:val="676767"/>
          <w:sz w:val="23"/>
        </w:rPr>
        <w:t xml:space="preserve">...... </w:t>
      </w:r>
      <w:r>
        <w:rPr>
          <w:color w:val="959595"/>
          <w:sz w:val="23"/>
        </w:rPr>
        <w:t>.</w:t>
      </w:r>
      <w:r>
        <w:rPr>
          <w:color w:val="575757"/>
          <w:sz w:val="23"/>
        </w:rPr>
        <w:t>.</w:t>
      </w:r>
      <w:r>
        <w:rPr>
          <w:color w:val="676767"/>
          <w:sz w:val="23"/>
        </w:rPr>
        <w:t>.</w:t>
      </w:r>
    </w:p>
    <w:p w:rsidR="00D35CC4" w:rsidRDefault="00B41FC3">
      <w:pPr>
        <w:pStyle w:val="ListeParagraf"/>
        <w:numPr>
          <w:ilvl w:val="0"/>
          <w:numId w:val="54"/>
        </w:numPr>
        <w:tabs>
          <w:tab w:val="left" w:pos="417"/>
        </w:tabs>
        <w:spacing w:before="172"/>
        <w:ind w:firstLine="0"/>
        <w:rPr>
          <w:sz w:val="23"/>
        </w:rPr>
      </w:pPr>
      <w:r>
        <w:rPr>
          <w:color w:val="424242"/>
          <w:spacing w:val="-2"/>
          <w:w w:val="105"/>
          <w:sz w:val="23"/>
        </w:rPr>
        <w:t>YERiNDEN</w:t>
      </w:r>
      <w:r>
        <w:rPr>
          <w:color w:val="424242"/>
          <w:spacing w:val="-40"/>
          <w:w w:val="105"/>
          <w:sz w:val="23"/>
        </w:rPr>
        <w:t xml:space="preserve"> </w:t>
      </w:r>
      <w:r>
        <w:rPr>
          <w:color w:val="424242"/>
          <w:spacing w:val="-1"/>
          <w:w w:val="105"/>
          <w:sz w:val="23"/>
        </w:rPr>
        <w:t>YÖNETiM</w:t>
      </w:r>
      <w:r>
        <w:rPr>
          <w:color w:val="424242"/>
          <w:spacing w:val="-41"/>
          <w:w w:val="105"/>
          <w:sz w:val="23"/>
        </w:rPr>
        <w:t xml:space="preserve"> </w:t>
      </w:r>
      <w:r>
        <w:rPr>
          <w:color w:val="424242"/>
          <w:spacing w:val="-1"/>
          <w:w w:val="105"/>
          <w:sz w:val="23"/>
        </w:rPr>
        <w:t>KURULUŞLAR!</w:t>
      </w:r>
      <w:r>
        <w:rPr>
          <w:color w:val="575757"/>
          <w:spacing w:val="-1"/>
          <w:w w:val="105"/>
          <w:sz w:val="23"/>
        </w:rPr>
        <w:t>...............</w:t>
      </w:r>
      <w:r>
        <w:rPr>
          <w:color w:val="424242"/>
          <w:spacing w:val="-1"/>
          <w:w w:val="105"/>
          <w:sz w:val="23"/>
        </w:rPr>
        <w:t>.</w:t>
      </w:r>
    </w:p>
    <w:p w:rsidR="00D35CC4" w:rsidRDefault="00B41FC3">
      <w:pPr>
        <w:pStyle w:val="ListeParagraf"/>
        <w:numPr>
          <w:ilvl w:val="0"/>
          <w:numId w:val="54"/>
        </w:numPr>
        <w:tabs>
          <w:tab w:val="left" w:pos="482"/>
        </w:tabs>
        <w:spacing w:before="41" w:line="486" w:lineRule="exact"/>
        <w:ind w:right="60" w:firstLine="0"/>
        <w:rPr>
          <w:sz w:val="23"/>
        </w:rPr>
      </w:pPr>
      <w:r>
        <w:rPr>
          <w:color w:val="424242"/>
          <w:sz w:val="23"/>
        </w:rPr>
        <w:t>KAMUYA</w:t>
      </w:r>
      <w:r>
        <w:rPr>
          <w:color w:val="424242"/>
          <w:spacing w:val="-17"/>
          <w:sz w:val="23"/>
        </w:rPr>
        <w:t xml:space="preserve"> </w:t>
      </w:r>
      <w:r>
        <w:rPr>
          <w:color w:val="424242"/>
          <w:sz w:val="23"/>
        </w:rPr>
        <w:t>YARARLI</w:t>
      </w:r>
      <w:r>
        <w:rPr>
          <w:color w:val="424242"/>
          <w:spacing w:val="-19"/>
          <w:sz w:val="23"/>
        </w:rPr>
        <w:t xml:space="preserve"> </w:t>
      </w:r>
      <w:r>
        <w:rPr>
          <w:color w:val="424242"/>
          <w:sz w:val="23"/>
        </w:rPr>
        <w:t>DERNEKLER</w:t>
      </w:r>
      <w:r>
        <w:rPr>
          <w:color w:val="424242"/>
          <w:spacing w:val="-11"/>
          <w:sz w:val="23"/>
        </w:rPr>
        <w:t xml:space="preserve"> </w:t>
      </w:r>
      <w:r>
        <w:rPr>
          <w:color w:val="424242"/>
          <w:spacing w:val="4"/>
          <w:sz w:val="23"/>
        </w:rPr>
        <w:t>.</w:t>
      </w:r>
      <w:r>
        <w:rPr>
          <w:color w:val="676767"/>
          <w:spacing w:val="4"/>
          <w:sz w:val="23"/>
        </w:rPr>
        <w:t>...</w:t>
      </w:r>
      <w:r>
        <w:rPr>
          <w:color w:val="676767"/>
          <w:spacing w:val="-44"/>
          <w:sz w:val="23"/>
        </w:rPr>
        <w:t xml:space="preserve"> </w:t>
      </w:r>
      <w:r>
        <w:rPr>
          <w:color w:val="424242"/>
          <w:sz w:val="23"/>
        </w:rPr>
        <w:t>.......</w:t>
      </w:r>
      <w:r>
        <w:rPr>
          <w:color w:val="424242"/>
          <w:spacing w:val="1"/>
          <w:sz w:val="23"/>
        </w:rPr>
        <w:t xml:space="preserve"> </w:t>
      </w:r>
      <w:r>
        <w:rPr>
          <w:color w:val="676767"/>
          <w:sz w:val="23"/>
        </w:rPr>
        <w:t>..</w:t>
      </w:r>
      <w:r>
        <w:rPr>
          <w:color w:val="676767"/>
          <w:spacing w:val="-37"/>
          <w:sz w:val="23"/>
        </w:rPr>
        <w:t xml:space="preserve"> </w:t>
      </w:r>
      <w:r>
        <w:rPr>
          <w:color w:val="424242"/>
          <w:sz w:val="23"/>
        </w:rPr>
        <w:t>..</w:t>
      </w:r>
      <w:r>
        <w:rPr>
          <w:color w:val="676767"/>
          <w:sz w:val="23"/>
        </w:rPr>
        <w:t>.</w:t>
      </w:r>
      <w:r>
        <w:rPr>
          <w:color w:val="424242"/>
          <w:sz w:val="23"/>
        </w:rPr>
        <w:t>.</w:t>
      </w:r>
      <w:r>
        <w:rPr>
          <w:color w:val="676767"/>
          <w:sz w:val="23"/>
        </w:rPr>
        <w:t>..</w:t>
      </w:r>
      <w:r>
        <w:rPr>
          <w:color w:val="424242"/>
          <w:sz w:val="23"/>
        </w:rPr>
        <w:t>.</w:t>
      </w:r>
      <w:r>
        <w:rPr>
          <w:color w:val="797979"/>
          <w:sz w:val="23"/>
        </w:rPr>
        <w:t>..</w:t>
      </w:r>
      <w:r>
        <w:rPr>
          <w:color w:val="575757"/>
          <w:sz w:val="23"/>
        </w:rPr>
        <w:t xml:space="preserve">. </w:t>
      </w:r>
      <w:r>
        <w:rPr>
          <w:color w:val="424242"/>
          <w:sz w:val="23"/>
        </w:rPr>
        <w:t>VII)</w:t>
      </w:r>
      <w:r>
        <w:rPr>
          <w:color w:val="424242"/>
          <w:spacing w:val="-19"/>
          <w:sz w:val="23"/>
        </w:rPr>
        <w:t xml:space="preserve"> </w:t>
      </w:r>
      <w:r>
        <w:rPr>
          <w:color w:val="424242"/>
          <w:spacing w:val="2"/>
          <w:sz w:val="23"/>
        </w:rPr>
        <w:t>VAKIFLAR</w:t>
      </w:r>
      <w:r>
        <w:rPr>
          <w:color w:val="676767"/>
          <w:spacing w:val="2"/>
          <w:sz w:val="23"/>
        </w:rPr>
        <w:t>.</w:t>
      </w:r>
      <w:r>
        <w:rPr>
          <w:color w:val="424242"/>
          <w:spacing w:val="2"/>
          <w:sz w:val="23"/>
        </w:rPr>
        <w:t>..</w:t>
      </w:r>
      <w:r>
        <w:rPr>
          <w:color w:val="424242"/>
          <w:spacing w:val="-40"/>
          <w:sz w:val="23"/>
        </w:rPr>
        <w:t xml:space="preserve"> </w:t>
      </w:r>
      <w:r>
        <w:rPr>
          <w:color w:val="676767"/>
          <w:spacing w:val="2"/>
          <w:sz w:val="23"/>
        </w:rPr>
        <w:t>..</w:t>
      </w:r>
      <w:r>
        <w:rPr>
          <w:color w:val="424242"/>
          <w:spacing w:val="2"/>
          <w:sz w:val="23"/>
        </w:rPr>
        <w:t>...</w:t>
      </w:r>
      <w:r>
        <w:rPr>
          <w:color w:val="424242"/>
          <w:spacing w:val="-30"/>
          <w:sz w:val="23"/>
        </w:rPr>
        <w:t xml:space="preserve"> </w:t>
      </w:r>
      <w:r>
        <w:rPr>
          <w:color w:val="676767"/>
          <w:spacing w:val="9"/>
          <w:sz w:val="23"/>
        </w:rPr>
        <w:t>.</w:t>
      </w:r>
      <w:r>
        <w:rPr>
          <w:color w:val="424242"/>
          <w:spacing w:val="9"/>
          <w:sz w:val="23"/>
        </w:rPr>
        <w:t>.</w:t>
      </w:r>
      <w:r>
        <w:rPr>
          <w:color w:val="676767"/>
          <w:spacing w:val="9"/>
          <w:sz w:val="23"/>
        </w:rPr>
        <w:t>.</w:t>
      </w:r>
      <w:r>
        <w:rPr>
          <w:color w:val="424242"/>
          <w:spacing w:val="9"/>
          <w:sz w:val="23"/>
        </w:rPr>
        <w:t>.</w:t>
      </w:r>
      <w:r>
        <w:rPr>
          <w:color w:val="676767"/>
          <w:spacing w:val="9"/>
          <w:sz w:val="23"/>
        </w:rPr>
        <w:t>.</w:t>
      </w:r>
      <w:r>
        <w:rPr>
          <w:color w:val="424242"/>
          <w:spacing w:val="9"/>
          <w:sz w:val="23"/>
        </w:rPr>
        <w:t>..</w:t>
      </w:r>
      <w:r>
        <w:rPr>
          <w:color w:val="424242"/>
          <w:spacing w:val="-45"/>
          <w:sz w:val="23"/>
        </w:rPr>
        <w:t xml:space="preserve"> </w:t>
      </w:r>
      <w:r>
        <w:rPr>
          <w:color w:val="676767"/>
          <w:sz w:val="23"/>
        </w:rPr>
        <w:t>.</w:t>
      </w:r>
      <w:r>
        <w:rPr>
          <w:color w:val="424242"/>
          <w:sz w:val="23"/>
        </w:rPr>
        <w:t>..</w:t>
      </w:r>
      <w:r>
        <w:rPr>
          <w:color w:val="424242"/>
          <w:spacing w:val="-40"/>
          <w:sz w:val="23"/>
        </w:rPr>
        <w:t xml:space="preserve"> </w:t>
      </w:r>
      <w:r>
        <w:rPr>
          <w:color w:val="676767"/>
          <w:spacing w:val="6"/>
          <w:sz w:val="23"/>
        </w:rPr>
        <w:t>.</w:t>
      </w:r>
      <w:r>
        <w:rPr>
          <w:color w:val="424242"/>
          <w:spacing w:val="6"/>
          <w:sz w:val="23"/>
        </w:rPr>
        <w:t>.</w:t>
      </w:r>
      <w:r>
        <w:rPr>
          <w:color w:val="676767"/>
          <w:spacing w:val="6"/>
          <w:sz w:val="23"/>
        </w:rPr>
        <w:t>..</w:t>
      </w:r>
      <w:r>
        <w:rPr>
          <w:color w:val="676767"/>
          <w:spacing w:val="-40"/>
          <w:sz w:val="23"/>
        </w:rPr>
        <w:t xml:space="preserve"> </w:t>
      </w:r>
      <w:r>
        <w:rPr>
          <w:color w:val="424242"/>
          <w:sz w:val="23"/>
        </w:rPr>
        <w:t>..</w:t>
      </w:r>
      <w:r>
        <w:rPr>
          <w:color w:val="424242"/>
          <w:spacing w:val="-45"/>
          <w:sz w:val="23"/>
        </w:rPr>
        <w:t xml:space="preserve"> </w:t>
      </w:r>
      <w:r>
        <w:rPr>
          <w:color w:val="676767"/>
          <w:spacing w:val="6"/>
          <w:sz w:val="23"/>
        </w:rPr>
        <w:t>.</w:t>
      </w:r>
      <w:r>
        <w:rPr>
          <w:color w:val="424242"/>
          <w:spacing w:val="6"/>
          <w:sz w:val="23"/>
        </w:rPr>
        <w:t>..</w:t>
      </w:r>
      <w:r>
        <w:rPr>
          <w:color w:val="424242"/>
          <w:spacing w:val="-45"/>
          <w:sz w:val="23"/>
        </w:rPr>
        <w:t xml:space="preserve"> </w:t>
      </w:r>
      <w:r>
        <w:rPr>
          <w:color w:val="676767"/>
          <w:sz w:val="23"/>
        </w:rPr>
        <w:t>.....</w:t>
      </w:r>
      <w:r>
        <w:rPr>
          <w:color w:val="676767"/>
          <w:spacing w:val="-11"/>
          <w:sz w:val="23"/>
        </w:rPr>
        <w:t xml:space="preserve"> </w:t>
      </w:r>
      <w:r>
        <w:rPr>
          <w:color w:val="424242"/>
          <w:sz w:val="23"/>
        </w:rPr>
        <w:t>.</w:t>
      </w:r>
      <w:r>
        <w:rPr>
          <w:color w:val="797979"/>
          <w:sz w:val="23"/>
        </w:rPr>
        <w:t>...</w:t>
      </w:r>
      <w:r>
        <w:rPr>
          <w:color w:val="797979"/>
          <w:spacing w:val="-30"/>
          <w:sz w:val="23"/>
        </w:rPr>
        <w:t xml:space="preserve"> </w:t>
      </w:r>
      <w:r>
        <w:rPr>
          <w:color w:val="575757"/>
          <w:sz w:val="23"/>
        </w:rPr>
        <w:t>......</w:t>
      </w:r>
      <w:r>
        <w:rPr>
          <w:color w:val="575757"/>
          <w:spacing w:val="-1"/>
          <w:sz w:val="23"/>
        </w:rPr>
        <w:t xml:space="preserve"> </w:t>
      </w:r>
      <w:r>
        <w:rPr>
          <w:color w:val="797979"/>
          <w:sz w:val="23"/>
        </w:rPr>
        <w:t>.....</w:t>
      </w:r>
      <w:r>
        <w:rPr>
          <w:color w:val="797979"/>
          <w:spacing w:val="-16"/>
          <w:sz w:val="23"/>
        </w:rPr>
        <w:t xml:space="preserve"> </w:t>
      </w:r>
      <w:r>
        <w:rPr>
          <w:color w:val="959595"/>
          <w:spacing w:val="6"/>
          <w:sz w:val="23"/>
        </w:rPr>
        <w:t>.</w:t>
      </w:r>
      <w:r>
        <w:rPr>
          <w:color w:val="676767"/>
          <w:spacing w:val="6"/>
          <w:sz w:val="23"/>
        </w:rPr>
        <w:t>..</w:t>
      </w:r>
      <w:r>
        <w:rPr>
          <w:color w:val="676767"/>
          <w:spacing w:val="-45"/>
          <w:sz w:val="23"/>
        </w:rPr>
        <w:t xml:space="preserve"> </w:t>
      </w:r>
      <w:r>
        <w:rPr>
          <w:color w:val="575757"/>
          <w:sz w:val="23"/>
        </w:rPr>
        <w:t>.</w:t>
      </w:r>
    </w:p>
    <w:p w:rsidR="00D35CC4" w:rsidRDefault="00B41FC3">
      <w:pPr>
        <w:spacing w:before="41" w:line="260" w:lineRule="exact"/>
        <w:ind w:left="132"/>
        <w:rPr>
          <w:sz w:val="23"/>
        </w:rPr>
      </w:pPr>
      <w:r>
        <w:rPr>
          <w:color w:val="424242"/>
          <w:sz w:val="23"/>
        </w:rPr>
        <w:t>VIII) BÜTÇELERi BAKIMINDAN</w:t>
      </w:r>
    </w:p>
    <w:p w:rsidR="00D35CC4" w:rsidRDefault="00B41FC3">
      <w:pPr>
        <w:tabs>
          <w:tab w:val="right" w:leader="dot" w:pos="5621"/>
        </w:tabs>
        <w:spacing w:line="301" w:lineRule="exact"/>
        <w:ind w:left="129"/>
        <w:rPr>
          <w:rFonts w:ascii="Courier New"/>
          <w:sz w:val="27"/>
        </w:rPr>
      </w:pPr>
      <w:r>
        <w:rPr>
          <w:color w:val="424242"/>
          <w:sz w:val="23"/>
        </w:rPr>
        <w:t>KAMU</w:t>
      </w:r>
      <w:r>
        <w:rPr>
          <w:color w:val="424242"/>
          <w:spacing w:val="-9"/>
          <w:sz w:val="23"/>
        </w:rPr>
        <w:t xml:space="preserve"> </w:t>
      </w:r>
      <w:r>
        <w:rPr>
          <w:color w:val="424242"/>
          <w:sz w:val="23"/>
        </w:rPr>
        <w:t>KURUMLARl</w:t>
      </w:r>
      <w:r>
        <w:rPr>
          <w:rFonts w:ascii="Courier New"/>
          <w:color w:val="424242"/>
          <w:sz w:val="27"/>
        </w:rPr>
        <w:tab/>
        <w:t>149</w:t>
      </w:r>
    </w:p>
    <w:p w:rsidR="00D35CC4" w:rsidRDefault="00B41FC3">
      <w:pPr>
        <w:spacing w:before="241"/>
        <w:ind w:left="123"/>
        <w:rPr>
          <w:b/>
        </w:rPr>
      </w:pPr>
      <w:r>
        <w:rPr>
          <w:b/>
          <w:color w:val="424242"/>
          <w:w w:val="105"/>
        </w:rPr>
        <w:t>657 SAYILI DEVLET</w:t>
      </w:r>
      <w:r>
        <w:rPr>
          <w:b/>
          <w:color w:val="424242"/>
          <w:spacing w:val="-49"/>
          <w:w w:val="105"/>
        </w:rPr>
        <w:t xml:space="preserve"> </w:t>
      </w:r>
      <w:r>
        <w:rPr>
          <w:b/>
          <w:color w:val="424242"/>
          <w:w w:val="105"/>
        </w:rPr>
        <w:t>MEMURLARI KANUNU</w:t>
      </w:r>
      <w:r>
        <w:rPr>
          <w:b/>
          <w:color w:val="676767"/>
          <w:w w:val="105"/>
        </w:rPr>
        <w:t>.</w:t>
      </w:r>
      <w:r>
        <w:rPr>
          <w:b/>
          <w:color w:val="424242"/>
          <w:w w:val="105"/>
        </w:rPr>
        <w:t xml:space="preserve">......... </w:t>
      </w:r>
      <w:r>
        <w:rPr>
          <w:b/>
          <w:color w:val="676767"/>
          <w:w w:val="105"/>
        </w:rPr>
        <w:t>.</w:t>
      </w:r>
      <w:r>
        <w:rPr>
          <w:b/>
          <w:color w:val="424242"/>
          <w:w w:val="105"/>
        </w:rPr>
        <w:t>.</w:t>
      </w:r>
    </w:p>
    <w:p w:rsidR="00D35CC4" w:rsidRDefault="00B41FC3">
      <w:pPr>
        <w:spacing w:before="75"/>
        <w:ind w:left="129"/>
        <w:rPr>
          <w:b/>
          <w:sz w:val="24"/>
        </w:rPr>
      </w:pPr>
      <w:r>
        <w:rPr>
          <w:b/>
          <w:color w:val="424242"/>
          <w:sz w:val="24"/>
        </w:rPr>
        <w:t>l)GIRIŞ.</w:t>
      </w:r>
      <w:r>
        <w:rPr>
          <w:b/>
          <w:color w:val="676767"/>
          <w:sz w:val="24"/>
        </w:rPr>
        <w:t>.....</w:t>
      </w:r>
      <w:r>
        <w:rPr>
          <w:b/>
          <w:color w:val="676767"/>
          <w:spacing w:val="-12"/>
          <w:sz w:val="24"/>
        </w:rPr>
        <w:t xml:space="preserve"> </w:t>
      </w:r>
      <w:r>
        <w:rPr>
          <w:b/>
          <w:color w:val="424242"/>
          <w:sz w:val="24"/>
        </w:rPr>
        <w:t>.</w:t>
      </w:r>
      <w:r>
        <w:rPr>
          <w:b/>
          <w:color w:val="797979"/>
          <w:sz w:val="24"/>
        </w:rPr>
        <w:t>...</w:t>
      </w:r>
      <w:r>
        <w:rPr>
          <w:b/>
          <w:color w:val="797979"/>
          <w:spacing w:val="-31"/>
          <w:sz w:val="24"/>
        </w:rPr>
        <w:t xml:space="preserve"> </w:t>
      </w:r>
      <w:r>
        <w:rPr>
          <w:b/>
          <w:color w:val="424242"/>
          <w:sz w:val="24"/>
        </w:rPr>
        <w:t>..</w:t>
      </w:r>
      <w:r>
        <w:rPr>
          <w:b/>
          <w:color w:val="797979"/>
          <w:sz w:val="24"/>
        </w:rPr>
        <w:t>.......</w:t>
      </w:r>
      <w:r>
        <w:rPr>
          <w:b/>
          <w:color w:val="797979"/>
          <w:spacing w:val="-2"/>
          <w:sz w:val="24"/>
        </w:rPr>
        <w:t xml:space="preserve"> </w:t>
      </w:r>
      <w:r>
        <w:rPr>
          <w:b/>
          <w:color w:val="424242"/>
          <w:sz w:val="24"/>
        </w:rPr>
        <w:t>.</w:t>
      </w:r>
      <w:r>
        <w:rPr>
          <w:b/>
          <w:color w:val="676767"/>
          <w:sz w:val="24"/>
        </w:rPr>
        <w:t>..........</w:t>
      </w:r>
      <w:r>
        <w:rPr>
          <w:b/>
          <w:color w:val="676767"/>
          <w:spacing w:val="45"/>
          <w:sz w:val="24"/>
        </w:rPr>
        <w:t xml:space="preserve"> </w:t>
      </w:r>
      <w:r>
        <w:rPr>
          <w:b/>
          <w:color w:val="424242"/>
          <w:spacing w:val="5"/>
          <w:sz w:val="24"/>
        </w:rPr>
        <w:t>...</w:t>
      </w:r>
      <w:r>
        <w:rPr>
          <w:b/>
          <w:color w:val="676767"/>
          <w:spacing w:val="5"/>
          <w:sz w:val="24"/>
        </w:rPr>
        <w:t>..</w:t>
      </w:r>
      <w:r>
        <w:rPr>
          <w:b/>
          <w:color w:val="424242"/>
          <w:spacing w:val="5"/>
          <w:sz w:val="24"/>
        </w:rPr>
        <w:t>..</w:t>
      </w:r>
      <w:r>
        <w:rPr>
          <w:b/>
          <w:color w:val="676767"/>
          <w:spacing w:val="5"/>
          <w:sz w:val="24"/>
        </w:rPr>
        <w:t>.</w:t>
      </w:r>
      <w:r>
        <w:rPr>
          <w:b/>
          <w:color w:val="424242"/>
          <w:spacing w:val="5"/>
          <w:sz w:val="24"/>
        </w:rPr>
        <w:t>..</w:t>
      </w:r>
      <w:r>
        <w:rPr>
          <w:b/>
          <w:color w:val="797979"/>
          <w:spacing w:val="5"/>
          <w:sz w:val="24"/>
        </w:rPr>
        <w:t>..</w:t>
      </w:r>
      <w:r>
        <w:rPr>
          <w:b/>
          <w:color w:val="797979"/>
          <w:spacing w:val="-31"/>
          <w:sz w:val="24"/>
        </w:rPr>
        <w:t xml:space="preserve"> </w:t>
      </w:r>
      <w:r>
        <w:rPr>
          <w:b/>
          <w:color w:val="424242"/>
          <w:sz w:val="24"/>
        </w:rPr>
        <w:t>.....</w:t>
      </w:r>
      <w:r>
        <w:rPr>
          <w:b/>
          <w:color w:val="424242"/>
          <w:spacing w:val="-29"/>
          <w:sz w:val="24"/>
        </w:rPr>
        <w:t xml:space="preserve"> </w:t>
      </w:r>
      <w:r>
        <w:rPr>
          <w:b/>
          <w:color w:val="676767"/>
          <w:sz w:val="24"/>
        </w:rPr>
        <w:t>...</w:t>
      </w:r>
      <w:r>
        <w:rPr>
          <w:b/>
          <w:color w:val="676767"/>
          <w:spacing w:val="-31"/>
          <w:sz w:val="24"/>
        </w:rPr>
        <w:t xml:space="preserve"> </w:t>
      </w:r>
      <w:r>
        <w:rPr>
          <w:b/>
          <w:color w:val="424242"/>
          <w:spacing w:val="6"/>
          <w:sz w:val="24"/>
        </w:rPr>
        <w:t>..</w:t>
      </w:r>
      <w:r>
        <w:rPr>
          <w:b/>
          <w:color w:val="676767"/>
          <w:spacing w:val="6"/>
          <w:sz w:val="24"/>
        </w:rPr>
        <w:t>.</w:t>
      </w:r>
      <w:r>
        <w:rPr>
          <w:b/>
          <w:color w:val="424242"/>
          <w:spacing w:val="6"/>
          <w:sz w:val="24"/>
        </w:rPr>
        <w:t>..</w:t>
      </w:r>
      <w:r>
        <w:rPr>
          <w:b/>
          <w:color w:val="676767"/>
          <w:spacing w:val="6"/>
          <w:sz w:val="24"/>
        </w:rPr>
        <w:t>.</w:t>
      </w:r>
      <w:r>
        <w:rPr>
          <w:b/>
          <w:color w:val="424242"/>
          <w:spacing w:val="6"/>
          <w:sz w:val="24"/>
        </w:rPr>
        <w:t>.</w:t>
      </w:r>
      <w:r>
        <w:rPr>
          <w:b/>
          <w:color w:val="797979"/>
          <w:spacing w:val="6"/>
          <w:sz w:val="24"/>
        </w:rPr>
        <w:t>..</w:t>
      </w:r>
      <w:r>
        <w:rPr>
          <w:b/>
          <w:color w:val="797979"/>
          <w:spacing w:val="-31"/>
          <w:sz w:val="24"/>
        </w:rPr>
        <w:t xml:space="preserve"> </w:t>
      </w:r>
      <w:r>
        <w:rPr>
          <w:b/>
          <w:color w:val="575757"/>
          <w:spacing w:val="-4"/>
          <w:sz w:val="24"/>
        </w:rPr>
        <w:t>....</w:t>
      </w:r>
    </w:p>
    <w:p w:rsidR="00D35CC4" w:rsidRDefault="00B41FC3">
      <w:pPr>
        <w:spacing w:before="161"/>
        <w:ind w:left="130"/>
        <w:rPr>
          <w:sz w:val="23"/>
        </w:rPr>
      </w:pPr>
      <w:r>
        <w:rPr>
          <w:color w:val="424242"/>
          <w:sz w:val="24"/>
        </w:rPr>
        <w:t xml:space="preserve">il) </w:t>
      </w:r>
      <w:r>
        <w:rPr>
          <w:color w:val="424242"/>
          <w:sz w:val="23"/>
        </w:rPr>
        <w:t>AMAÇ</w:t>
      </w:r>
      <w:r>
        <w:rPr>
          <w:color w:val="676767"/>
          <w:sz w:val="23"/>
        </w:rPr>
        <w:t xml:space="preserve">, </w:t>
      </w:r>
      <w:r>
        <w:rPr>
          <w:color w:val="424242"/>
          <w:sz w:val="23"/>
        </w:rPr>
        <w:t>KAPSAM ve iLKELER.</w:t>
      </w:r>
      <w:r>
        <w:rPr>
          <w:color w:val="575757"/>
          <w:sz w:val="23"/>
        </w:rPr>
        <w:t xml:space="preserve">......... </w:t>
      </w:r>
      <w:r>
        <w:rPr>
          <w:color w:val="797979"/>
          <w:sz w:val="23"/>
        </w:rPr>
        <w:t xml:space="preserve">... </w:t>
      </w:r>
      <w:r>
        <w:rPr>
          <w:color w:val="424242"/>
          <w:sz w:val="23"/>
        </w:rPr>
        <w:t>.</w:t>
      </w:r>
      <w:r>
        <w:rPr>
          <w:color w:val="676767"/>
          <w:sz w:val="23"/>
        </w:rPr>
        <w:t xml:space="preserve">........ </w:t>
      </w:r>
      <w:r>
        <w:rPr>
          <w:color w:val="959595"/>
          <w:sz w:val="23"/>
        </w:rPr>
        <w:t>.</w:t>
      </w:r>
      <w:r>
        <w:rPr>
          <w:color w:val="676767"/>
          <w:sz w:val="23"/>
        </w:rPr>
        <w:t xml:space="preserve">...... </w:t>
      </w:r>
      <w:r>
        <w:rPr>
          <w:color w:val="797979"/>
          <w:sz w:val="23"/>
        </w:rPr>
        <w:t>.</w:t>
      </w:r>
    </w:p>
    <w:p w:rsidR="00D35CC4" w:rsidRDefault="00B41FC3">
      <w:pPr>
        <w:spacing w:before="171"/>
        <w:ind w:left="128"/>
        <w:rPr>
          <w:sz w:val="23"/>
        </w:rPr>
      </w:pPr>
      <w:r>
        <w:rPr>
          <w:color w:val="424242"/>
          <w:w w:val="95"/>
          <w:sz w:val="23"/>
        </w:rPr>
        <w:t>111)</w:t>
      </w:r>
      <w:r>
        <w:rPr>
          <w:color w:val="424242"/>
          <w:spacing w:val="-33"/>
          <w:w w:val="95"/>
          <w:sz w:val="23"/>
        </w:rPr>
        <w:t xml:space="preserve"> </w:t>
      </w:r>
      <w:r>
        <w:rPr>
          <w:color w:val="424242"/>
          <w:sz w:val="23"/>
        </w:rPr>
        <w:t>iSTiHDAM</w:t>
      </w:r>
      <w:r>
        <w:rPr>
          <w:color w:val="424242"/>
          <w:spacing w:val="-20"/>
          <w:sz w:val="23"/>
        </w:rPr>
        <w:t xml:space="preserve"> </w:t>
      </w:r>
      <w:r>
        <w:rPr>
          <w:color w:val="424242"/>
          <w:sz w:val="23"/>
        </w:rPr>
        <w:t>ŞEKiLLERi..</w:t>
      </w:r>
      <w:r>
        <w:rPr>
          <w:color w:val="797979"/>
          <w:sz w:val="23"/>
        </w:rPr>
        <w:t>.</w:t>
      </w:r>
      <w:r>
        <w:rPr>
          <w:color w:val="424242"/>
          <w:sz w:val="23"/>
        </w:rPr>
        <w:t>....</w:t>
      </w:r>
      <w:r>
        <w:rPr>
          <w:color w:val="424242"/>
          <w:spacing w:val="-32"/>
          <w:sz w:val="23"/>
        </w:rPr>
        <w:t xml:space="preserve"> </w:t>
      </w:r>
      <w:r>
        <w:rPr>
          <w:color w:val="676767"/>
          <w:sz w:val="23"/>
        </w:rPr>
        <w:t>..</w:t>
      </w:r>
      <w:r>
        <w:rPr>
          <w:color w:val="676767"/>
          <w:spacing w:val="-46"/>
          <w:sz w:val="23"/>
        </w:rPr>
        <w:t xml:space="preserve"> </w:t>
      </w:r>
      <w:r>
        <w:rPr>
          <w:color w:val="424242"/>
          <w:sz w:val="23"/>
        </w:rPr>
        <w:t>....</w:t>
      </w:r>
      <w:r>
        <w:rPr>
          <w:color w:val="424242"/>
          <w:spacing w:val="-36"/>
          <w:sz w:val="23"/>
        </w:rPr>
        <w:t xml:space="preserve"> </w:t>
      </w:r>
      <w:r>
        <w:rPr>
          <w:color w:val="676767"/>
          <w:sz w:val="23"/>
        </w:rPr>
        <w:t>..</w:t>
      </w:r>
      <w:r>
        <w:rPr>
          <w:color w:val="676767"/>
          <w:spacing w:val="-50"/>
          <w:sz w:val="23"/>
        </w:rPr>
        <w:t xml:space="preserve"> </w:t>
      </w:r>
      <w:r>
        <w:rPr>
          <w:color w:val="424242"/>
          <w:sz w:val="23"/>
        </w:rPr>
        <w:t>....</w:t>
      </w:r>
      <w:r>
        <w:rPr>
          <w:color w:val="424242"/>
          <w:spacing w:val="-36"/>
          <w:sz w:val="23"/>
        </w:rPr>
        <w:t xml:space="preserve"> </w:t>
      </w:r>
      <w:r>
        <w:rPr>
          <w:color w:val="797979"/>
          <w:spacing w:val="7"/>
          <w:sz w:val="23"/>
        </w:rPr>
        <w:t>.</w:t>
      </w:r>
      <w:r>
        <w:rPr>
          <w:color w:val="424242"/>
          <w:spacing w:val="7"/>
          <w:sz w:val="23"/>
        </w:rPr>
        <w:t>.</w:t>
      </w:r>
      <w:r>
        <w:rPr>
          <w:color w:val="676767"/>
          <w:spacing w:val="7"/>
          <w:sz w:val="23"/>
        </w:rPr>
        <w:t>..</w:t>
      </w:r>
      <w:r>
        <w:rPr>
          <w:color w:val="424242"/>
          <w:spacing w:val="7"/>
          <w:sz w:val="23"/>
        </w:rPr>
        <w:t>.</w:t>
      </w:r>
      <w:r>
        <w:rPr>
          <w:color w:val="676767"/>
          <w:spacing w:val="7"/>
          <w:sz w:val="23"/>
        </w:rPr>
        <w:t>...</w:t>
      </w:r>
      <w:r>
        <w:rPr>
          <w:color w:val="676767"/>
          <w:spacing w:val="-39"/>
          <w:sz w:val="23"/>
        </w:rPr>
        <w:t xml:space="preserve"> </w:t>
      </w:r>
      <w:r>
        <w:rPr>
          <w:color w:val="424242"/>
          <w:sz w:val="23"/>
        </w:rPr>
        <w:t>..</w:t>
      </w:r>
      <w:r>
        <w:rPr>
          <w:color w:val="424242"/>
          <w:spacing w:val="-50"/>
          <w:sz w:val="23"/>
        </w:rPr>
        <w:t xml:space="preserve"> </w:t>
      </w:r>
      <w:r>
        <w:rPr>
          <w:color w:val="797979"/>
          <w:sz w:val="23"/>
        </w:rPr>
        <w:t>.</w:t>
      </w:r>
      <w:r>
        <w:rPr>
          <w:color w:val="575757"/>
          <w:sz w:val="23"/>
        </w:rPr>
        <w:t>........</w:t>
      </w:r>
      <w:r>
        <w:rPr>
          <w:color w:val="575757"/>
          <w:spacing w:val="-22"/>
          <w:sz w:val="23"/>
        </w:rPr>
        <w:t xml:space="preserve"> </w:t>
      </w:r>
      <w:r>
        <w:rPr>
          <w:color w:val="676767"/>
          <w:sz w:val="23"/>
        </w:rPr>
        <w:t>.</w:t>
      </w:r>
    </w:p>
    <w:p w:rsidR="00D35CC4" w:rsidRDefault="00B41FC3">
      <w:pPr>
        <w:spacing w:before="93"/>
        <w:ind w:left="108"/>
        <w:rPr>
          <w:b/>
        </w:rPr>
      </w:pPr>
      <w:r>
        <w:br w:type="column"/>
      </w:r>
      <w:r>
        <w:rPr>
          <w:b/>
          <w:color w:val="424242"/>
          <w:u w:val="thick" w:color="000000"/>
        </w:rPr>
        <w:t>Sayfa</w:t>
      </w:r>
    </w:p>
    <w:p w:rsidR="00D35CC4" w:rsidRDefault="00D35CC4">
      <w:pPr>
        <w:pStyle w:val="GvdeMetni"/>
        <w:spacing w:before="10"/>
        <w:rPr>
          <w:b/>
          <w:sz w:val="28"/>
        </w:rPr>
      </w:pPr>
    </w:p>
    <w:p w:rsidR="00D35CC4" w:rsidRDefault="00B41FC3">
      <w:pPr>
        <w:ind w:right="969"/>
        <w:jc w:val="center"/>
        <w:rPr>
          <w:rFonts w:ascii="Courier New"/>
          <w:sz w:val="27"/>
        </w:rPr>
      </w:pPr>
      <w:r>
        <w:rPr>
          <w:rFonts w:ascii="Courier New"/>
          <w:color w:val="424242"/>
          <w:w w:val="77"/>
          <w:sz w:val="27"/>
        </w:rPr>
        <w:t>1</w:t>
      </w:r>
    </w:p>
    <w:p w:rsidR="00D35CC4" w:rsidRDefault="00B41FC3">
      <w:pPr>
        <w:spacing w:before="147"/>
        <w:ind w:right="936"/>
        <w:jc w:val="center"/>
        <w:rPr>
          <w:sz w:val="23"/>
        </w:rPr>
      </w:pPr>
      <w:r>
        <w:rPr>
          <w:color w:val="424242"/>
          <w:w w:val="102"/>
          <w:sz w:val="23"/>
        </w:rPr>
        <w:t>5</w:t>
      </w:r>
    </w:p>
    <w:p w:rsidR="00D35CC4" w:rsidRDefault="00B41FC3">
      <w:pPr>
        <w:pStyle w:val="GvdeMetni"/>
        <w:spacing w:before="163"/>
        <w:ind w:right="928"/>
        <w:jc w:val="center"/>
      </w:pPr>
      <w:r>
        <w:rPr>
          <w:color w:val="424242"/>
          <w:w w:val="106"/>
        </w:rPr>
        <w:t>7</w:t>
      </w:r>
    </w:p>
    <w:p w:rsidR="00D35CC4" w:rsidRDefault="00B41FC3">
      <w:pPr>
        <w:spacing w:before="170"/>
        <w:ind w:left="288" w:right="1342"/>
        <w:jc w:val="center"/>
        <w:rPr>
          <w:sz w:val="23"/>
        </w:rPr>
      </w:pPr>
      <w:r>
        <w:rPr>
          <w:color w:val="424242"/>
          <w:sz w:val="23"/>
        </w:rPr>
        <w:t>13</w:t>
      </w:r>
    </w:p>
    <w:p w:rsidR="00D35CC4" w:rsidRDefault="00B41FC3">
      <w:pPr>
        <w:spacing w:before="172"/>
        <w:ind w:left="288" w:right="1336"/>
        <w:jc w:val="center"/>
        <w:rPr>
          <w:sz w:val="23"/>
        </w:rPr>
      </w:pPr>
      <w:r>
        <w:rPr>
          <w:color w:val="424242"/>
          <w:w w:val="105"/>
          <w:sz w:val="23"/>
        </w:rPr>
        <w:t>55</w:t>
      </w:r>
    </w:p>
    <w:p w:rsidR="00D35CC4" w:rsidRDefault="00B41FC3">
      <w:pPr>
        <w:pStyle w:val="Balk7"/>
        <w:spacing w:before="163"/>
        <w:ind w:left="271" w:right="1445"/>
        <w:jc w:val="center"/>
      </w:pPr>
      <w:r>
        <w:rPr>
          <w:color w:val="424242"/>
          <w:w w:val="90"/>
        </w:rPr>
        <w:t>105</w:t>
      </w:r>
    </w:p>
    <w:p w:rsidR="00D35CC4" w:rsidRDefault="00B41FC3">
      <w:pPr>
        <w:spacing w:before="222"/>
        <w:ind w:left="281" w:right="1445"/>
        <w:jc w:val="center"/>
        <w:rPr>
          <w:rFonts w:ascii="Courier New"/>
          <w:sz w:val="27"/>
        </w:rPr>
      </w:pPr>
      <w:r>
        <w:rPr>
          <w:rFonts w:ascii="Courier New"/>
          <w:color w:val="424242"/>
          <w:w w:val="95"/>
          <w:sz w:val="27"/>
        </w:rPr>
        <w:t>107</w:t>
      </w:r>
    </w:p>
    <w:p w:rsidR="00D35CC4" w:rsidRDefault="00B41FC3">
      <w:pPr>
        <w:spacing w:before="132"/>
        <w:ind w:left="276" w:right="1445"/>
        <w:jc w:val="center"/>
        <w:rPr>
          <w:rFonts w:ascii="Courier New"/>
          <w:sz w:val="27"/>
        </w:rPr>
      </w:pPr>
      <w:r>
        <w:rPr>
          <w:rFonts w:ascii="Courier New"/>
          <w:color w:val="424242"/>
          <w:w w:val="90"/>
          <w:sz w:val="27"/>
        </w:rPr>
        <w:t>118</w:t>
      </w:r>
    </w:p>
    <w:p w:rsidR="00D35CC4" w:rsidRDefault="00D35CC4">
      <w:pPr>
        <w:pStyle w:val="GvdeMetni"/>
        <w:spacing w:before="6"/>
        <w:rPr>
          <w:rFonts w:ascii="Courier New"/>
          <w:sz w:val="43"/>
        </w:rPr>
      </w:pPr>
    </w:p>
    <w:p w:rsidR="00D35CC4" w:rsidRDefault="00B41FC3">
      <w:pPr>
        <w:ind w:left="285" w:right="1445"/>
        <w:jc w:val="center"/>
        <w:rPr>
          <w:rFonts w:ascii="Courier New"/>
          <w:sz w:val="27"/>
        </w:rPr>
      </w:pPr>
      <w:r>
        <w:rPr>
          <w:rFonts w:ascii="Courier New"/>
          <w:color w:val="424242"/>
          <w:w w:val="95"/>
          <w:sz w:val="27"/>
        </w:rPr>
        <w:t>128</w:t>
      </w:r>
    </w:p>
    <w:p w:rsidR="00D35CC4" w:rsidRDefault="00B41FC3">
      <w:pPr>
        <w:spacing w:before="134"/>
        <w:ind w:left="283" w:right="1445"/>
        <w:jc w:val="center"/>
        <w:rPr>
          <w:sz w:val="23"/>
        </w:rPr>
      </w:pPr>
      <w:r>
        <w:rPr>
          <w:color w:val="424242"/>
          <w:w w:val="105"/>
          <w:sz w:val="23"/>
        </w:rPr>
        <w:t>133</w:t>
      </w:r>
    </w:p>
    <w:p w:rsidR="00D35CC4" w:rsidRDefault="00B41FC3">
      <w:pPr>
        <w:spacing w:before="173"/>
        <w:ind w:left="283" w:right="1445"/>
        <w:jc w:val="center"/>
        <w:rPr>
          <w:sz w:val="23"/>
        </w:rPr>
      </w:pPr>
      <w:r>
        <w:rPr>
          <w:color w:val="424242"/>
          <w:w w:val="105"/>
          <w:sz w:val="23"/>
        </w:rPr>
        <w:t>138</w:t>
      </w:r>
    </w:p>
    <w:p w:rsidR="00D35CC4" w:rsidRDefault="00D35CC4">
      <w:pPr>
        <w:pStyle w:val="GvdeMetni"/>
        <w:spacing w:before="1"/>
        <w:rPr>
          <w:sz w:val="22"/>
        </w:rPr>
      </w:pPr>
    </w:p>
    <w:p w:rsidR="00D35CC4" w:rsidRDefault="00B41FC3">
      <w:pPr>
        <w:pStyle w:val="Balk7"/>
        <w:spacing w:before="0"/>
        <w:ind w:left="288" w:right="1438"/>
        <w:jc w:val="center"/>
      </w:pPr>
      <w:r>
        <w:rPr>
          <w:color w:val="424242"/>
          <w:w w:val="95"/>
        </w:rPr>
        <w:t>147</w:t>
      </w:r>
    </w:p>
    <w:p w:rsidR="00D35CC4" w:rsidRDefault="00B41FC3">
      <w:pPr>
        <w:spacing w:before="131"/>
        <w:ind w:left="285" w:right="1445"/>
        <w:jc w:val="center"/>
        <w:rPr>
          <w:rFonts w:ascii="Courier New"/>
          <w:sz w:val="27"/>
        </w:rPr>
      </w:pPr>
      <w:r>
        <w:rPr>
          <w:rFonts w:ascii="Courier New"/>
          <w:color w:val="424242"/>
          <w:w w:val="95"/>
          <w:sz w:val="27"/>
        </w:rPr>
        <w:t>148</w:t>
      </w:r>
    </w:p>
    <w:p w:rsidR="00D35CC4" w:rsidRDefault="00D35CC4">
      <w:pPr>
        <w:pStyle w:val="GvdeMetni"/>
        <w:rPr>
          <w:rFonts w:ascii="Courier New"/>
          <w:sz w:val="30"/>
        </w:rPr>
      </w:pPr>
    </w:p>
    <w:p w:rsidR="00D35CC4" w:rsidRDefault="00D35CC4">
      <w:pPr>
        <w:pStyle w:val="GvdeMetni"/>
        <w:spacing w:before="6"/>
        <w:rPr>
          <w:rFonts w:ascii="Courier New"/>
          <w:sz w:val="37"/>
        </w:rPr>
      </w:pPr>
    </w:p>
    <w:p w:rsidR="00D35CC4" w:rsidRDefault="00B41FC3">
      <w:pPr>
        <w:spacing w:before="1"/>
        <w:ind w:left="288" w:right="1435"/>
        <w:jc w:val="center"/>
        <w:rPr>
          <w:sz w:val="23"/>
        </w:rPr>
      </w:pPr>
      <w:r>
        <w:rPr>
          <w:color w:val="424242"/>
          <w:sz w:val="23"/>
        </w:rPr>
        <w:t>151</w:t>
      </w:r>
    </w:p>
    <w:p w:rsidR="00D35CC4" w:rsidRDefault="00B41FC3">
      <w:pPr>
        <w:pStyle w:val="Balk7"/>
        <w:spacing w:before="157"/>
        <w:ind w:left="288" w:right="1435"/>
        <w:jc w:val="center"/>
      </w:pPr>
      <w:r>
        <w:rPr>
          <w:color w:val="424242"/>
          <w:w w:val="90"/>
        </w:rPr>
        <w:t>153</w:t>
      </w:r>
    </w:p>
    <w:p w:rsidR="00D35CC4" w:rsidRDefault="00B41FC3">
      <w:pPr>
        <w:spacing w:before="131"/>
        <w:ind w:left="288" w:right="1430"/>
        <w:jc w:val="center"/>
        <w:rPr>
          <w:rFonts w:ascii="Courier New"/>
          <w:sz w:val="27"/>
        </w:rPr>
      </w:pPr>
      <w:r>
        <w:rPr>
          <w:rFonts w:ascii="Courier New"/>
          <w:color w:val="424242"/>
          <w:w w:val="90"/>
          <w:sz w:val="27"/>
        </w:rPr>
        <w:t>154</w:t>
      </w:r>
    </w:p>
    <w:p w:rsidR="00D35CC4" w:rsidRDefault="00B41FC3">
      <w:pPr>
        <w:spacing w:before="140"/>
        <w:ind w:left="288" w:right="1435"/>
        <w:jc w:val="center"/>
        <w:rPr>
          <w:sz w:val="23"/>
        </w:rPr>
      </w:pPr>
      <w:r>
        <w:rPr>
          <w:color w:val="424242"/>
          <w:sz w:val="23"/>
        </w:rPr>
        <w:t>155</w:t>
      </w:r>
    </w:p>
    <w:p w:rsidR="00D35CC4" w:rsidRDefault="00D35CC4">
      <w:pPr>
        <w:jc w:val="center"/>
        <w:rPr>
          <w:sz w:val="23"/>
        </w:rPr>
        <w:sectPr w:rsidR="00D35CC4">
          <w:type w:val="continuous"/>
          <w:pgSz w:w="10300" w:h="14560"/>
          <w:pgMar w:top="1080" w:right="1440" w:bottom="280" w:left="880" w:header="708" w:footer="708" w:gutter="0"/>
          <w:cols w:num="2" w:space="708" w:equalWidth="0">
            <w:col w:w="5655" w:space="83"/>
            <w:col w:w="2242"/>
          </w:cols>
        </w:sectPr>
      </w:pPr>
    </w:p>
    <w:p w:rsidR="00D35CC4" w:rsidRDefault="00D35CC4">
      <w:pPr>
        <w:pStyle w:val="GvdeMetni"/>
        <w:spacing w:before="10"/>
        <w:rPr>
          <w:sz w:val="18"/>
        </w:rPr>
      </w:pPr>
    </w:p>
    <w:p w:rsidR="00D35CC4" w:rsidRDefault="00D35CC4">
      <w:pPr>
        <w:rPr>
          <w:sz w:val="18"/>
        </w:rPr>
        <w:sectPr w:rsidR="00D35CC4">
          <w:pgSz w:w="10300" w:h="14560"/>
          <w:pgMar w:top="1380" w:right="1440" w:bottom="2120" w:left="1140" w:header="0" w:footer="1935" w:gutter="0"/>
          <w:cols w:space="708"/>
        </w:sectPr>
      </w:pPr>
    </w:p>
    <w:p w:rsidR="00D35CC4" w:rsidRDefault="00B41FC3">
      <w:pPr>
        <w:spacing w:before="93"/>
        <w:ind w:left="116"/>
        <w:jc w:val="both"/>
        <w:rPr>
          <w:sz w:val="23"/>
        </w:rPr>
      </w:pPr>
      <w:r>
        <w:rPr>
          <w:color w:val="424242"/>
          <w:sz w:val="23"/>
        </w:rPr>
        <w:t>iV) MEMURLARIN ÖDEVLERİ ve SORUMLULUKLAR!</w:t>
      </w:r>
    </w:p>
    <w:p w:rsidR="00D35CC4" w:rsidRDefault="00B41FC3">
      <w:pPr>
        <w:pStyle w:val="ListeParagraf"/>
        <w:numPr>
          <w:ilvl w:val="0"/>
          <w:numId w:val="53"/>
        </w:numPr>
        <w:tabs>
          <w:tab w:val="left" w:pos="408"/>
        </w:tabs>
        <w:spacing w:before="177"/>
        <w:ind w:firstLine="3"/>
        <w:jc w:val="both"/>
        <w:rPr>
          <w:sz w:val="23"/>
        </w:rPr>
      </w:pPr>
      <w:r>
        <w:rPr>
          <w:color w:val="424242"/>
          <w:sz w:val="23"/>
        </w:rPr>
        <w:t>MEMURLARA</w:t>
      </w:r>
      <w:r>
        <w:rPr>
          <w:color w:val="424242"/>
          <w:spacing w:val="-9"/>
          <w:sz w:val="23"/>
        </w:rPr>
        <w:t xml:space="preserve"> </w:t>
      </w:r>
      <w:r>
        <w:rPr>
          <w:color w:val="424242"/>
          <w:sz w:val="23"/>
        </w:rPr>
        <w:t>TANINMIŞ</w:t>
      </w:r>
      <w:r>
        <w:rPr>
          <w:color w:val="424242"/>
          <w:spacing w:val="-19"/>
          <w:sz w:val="23"/>
        </w:rPr>
        <w:t xml:space="preserve"> </w:t>
      </w:r>
      <w:r>
        <w:rPr>
          <w:color w:val="424242"/>
          <w:sz w:val="23"/>
        </w:rPr>
        <w:t>GENEL</w:t>
      </w:r>
      <w:r>
        <w:rPr>
          <w:color w:val="424242"/>
          <w:spacing w:val="-23"/>
          <w:sz w:val="23"/>
        </w:rPr>
        <w:t xml:space="preserve"> </w:t>
      </w:r>
      <w:r>
        <w:rPr>
          <w:color w:val="424242"/>
          <w:spacing w:val="4"/>
          <w:sz w:val="23"/>
        </w:rPr>
        <w:t>HAKLAR</w:t>
      </w:r>
      <w:r>
        <w:rPr>
          <w:color w:val="646464"/>
          <w:spacing w:val="4"/>
          <w:sz w:val="23"/>
        </w:rPr>
        <w:t>..</w:t>
      </w:r>
      <w:r>
        <w:rPr>
          <w:color w:val="808080"/>
          <w:spacing w:val="4"/>
          <w:sz w:val="23"/>
        </w:rPr>
        <w:t>.</w:t>
      </w:r>
      <w:r>
        <w:rPr>
          <w:color w:val="646464"/>
          <w:spacing w:val="4"/>
          <w:sz w:val="23"/>
        </w:rPr>
        <w:t>.....</w:t>
      </w:r>
      <w:r>
        <w:rPr>
          <w:color w:val="646464"/>
          <w:spacing w:val="-17"/>
          <w:sz w:val="23"/>
        </w:rPr>
        <w:t xml:space="preserve"> </w:t>
      </w:r>
      <w:r>
        <w:rPr>
          <w:color w:val="646464"/>
          <w:spacing w:val="3"/>
          <w:sz w:val="23"/>
        </w:rPr>
        <w:t>...</w:t>
      </w:r>
    </w:p>
    <w:p w:rsidR="00D35CC4" w:rsidRDefault="00B41FC3">
      <w:pPr>
        <w:pStyle w:val="ListeParagraf"/>
        <w:numPr>
          <w:ilvl w:val="0"/>
          <w:numId w:val="53"/>
        </w:numPr>
        <w:tabs>
          <w:tab w:val="left" w:pos="470"/>
        </w:tabs>
        <w:spacing w:before="177"/>
        <w:ind w:left="469" w:hanging="353"/>
        <w:jc w:val="both"/>
        <w:rPr>
          <w:sz w:val="23"/>
        </w:rPr>
      </w:pPr>
      <w:r>
        <w:rPr>
          <w:color w:val="424242"/>
          <w:sz w:val="23"/>
        </w:rPr>
        <w:t>MEMURLAR</w:t>
      </w:r>
      <w:r>
        <w:rPr>
          <w:color w:val="424242"/>
          <w:spacing w:val="3"/>
          <w:sz w:val="23"/>
        </w:rPr>
        <w:t xml:space="preserve"> </w:t>
      </w:r>
      <w:r>
        <w:rPr>
          <w:color w:val="424242"/>
          <w:sz w:val="23"/>
        </w:rPr>
        <w:t>İÇiN</w:t>
      </w:r>
      <w:r>
        <w:rPr>
          <w:color w:val="424242"/>
          <w:spacing w:val="-18"/>
          <w:sz w:val="23"/>
        </w:rPr>
        <w:t xml:space="preserve"> </w:t>
      </w:r>
      <w:r>
        <w:rPr>
          <w:color w:val="424242"/>
          <w:sz w:val="23"/>
        </w:rPr>
        <w:t>KONAN</w:t>
      </w:r>
      <w:r>
        <w:rPr>
          <w:color w:val="424242"/>
          <w:spacing w:val="2"/>
          <w:sz w:val="23"/>
        </w:rPr>
        <w:t xml:space="preserve"> </w:t>
      </w:r>
      <w:r>
        <w:rPr>
          <w:color w:val="424242"/>
          <w:sz w:val="23"/>
        </w:rPr>
        <w:t>YASAKLAR.</w:t>
      </w:r>
      <w:r>
        <w:rPr>
          <w:color w:val="646464"/>
          <w:sz w:val="23"/>
        </w:rPr>
        <w:t>...</w:t>
      </w:r>
      <w:r>
        <w:rPr>
          <w:color w:val="646464"/>
          <w:spacing w:val="-26"/>
          <w:sz w:val="23"/>
        </w:rPr>
        <w:t xml:space="preserve"> </w:t>
      </w:r>
      <w:r>
        <w:rPr>
          <w:color w:val="424242"/>
          <w:spacing w:val="8"/>
          <w:sz w:val="23"/>
        </w:rPr>
        <w:t>.</w:t>
      </w:r>
      <w:r>
        <w:rPr>
          <w:color w:val="646464"/>
          <w:spacing w:val="8"/>
          <w:sz w:val="23"/>
        </w:rPr>
        <w:t>.</w:t>
      </w:r>
      <w:r>
        <w:rPr>
          <w:color w:val="424242"/>
          <w:spacing w:val="8"/>
          <w:sz w:val="23"/>
        </w:rPr>
        <w:t>.</w:t>
      </w:r>
      <w:r>
        <w:rPr>
          <w:color w:val="646464"/>
          <w:spacing w:val="8"/>
          <w:sz w:val="23"/>
        </w:rPr>
        <w:t>..</w:t>
      </w:r>
      <w:r>
        <w:rPr>
          <w:color w:val="646464"/>
          <w:spacing w:val="-43"/>
          <w:sz w:val="23"/>
        </w:rPr>
        <w:t xml:space="preserve"> </w:t>
      </w:r>
      <w:r>
        <w:rPr>
          <w:color w:val="424242"/>
          <w:spacing w:val="6"/>
          <w:sz w:val="23"/>
        </w:rPr>
        <w:t>.</w:t>
      </w:r>
      <w:r>
        <w:rPr>
          <w:color w:val="646464"/>
          <w:spacing w:val="6"/>
          <w:sz w:val="23"/>
        </w:rPr>
        <w:t>.</w:t>
      </w:r>
      <w:r>
        <w:rPr>
          <w:color w:val="424242"/>
          <w:spacing w:val="6"/>
          <w:sz w:val="23"/>
        </w:rPr>
        <w:t>.</w:t>
      </w:r>
      <w:r>
        <w:rPr>
          <w:color w:val="646464"/>
          <w:spacing w:val="6"/>
          <w:sz w:val="23"/>
        </w:rPr>
        <w:t>...</w:t>
      </w:r>
      <w:r>
        <w:rPr>
          <w:color w:val="646464"/>
          <w:spacing w:val="-39"/>
          <w:sz w:val="23"/>
        </w:rPr>
        <w:t xml:space="preserve"> </w:t>
      </w:r>
      <w:r>
        <w:rPr>
          <w:color w:val="424242"/>
          <w:sz w:val="23"/>
        </w:rPr>
        <w:t>.</w:t>
      </w:r>
    </w:p>
    <w:p w:rsidR="00D35CC4" w:rsidRDefault="00B41FC3">
      <w:pPr>
        <w:pStyle w:val="ListeParagraf"/>
        <w:numPr>
          <w:ilvl w:val="0"/>
          <w:numId w:val="53"/>
        </w:numPr>
        <w:tabs>
          <w:tab w:val="left" w:pos="538"/>
        </w:tabs>
        <w:spacing w:before="212"/>
        <w:ind w:left="537" w:hanging="407"/>
        <w:jc w:val="both"/>
        <w:rPr>
          <w:sz w:val="23"/>
        </w:rPr>
      </w:pPr>
      <w:r>
        <w:rPr>
          <w:color w:val="424242"/>
          <w:sz w:val="23"/>
        </w:rPr>
        <w:t>MEMUR BİLGİ SiSTEMİ VE ÖZLÜK DOSYASI</w:t>
      </w:r>
      <w:r>
        <w:rPr>
          <w:color w:val="424242"/>
          <w:spacing w:val="-32"/>
          <w:sz w:val="23"/>
        </w:rPr>
        <w:t xml:space="preserve"> </w:t>
      </w:r>
      <w:r>
        <w:rPr>
          <w:color w:val="424242"/>
          <w:spacing w:val="7"/>
          <w:sz w:val="23"/>
        </w:rPr>
        <w:t>.</w:t>
      </w:r>
      <w:r>
        <w:rPr>
          <w:color w:val="646464"/>
          <w:spacing w:val="7"/>
          <w:sz w:val="23"/>
        </w:rPr>
        <w:t>..</w:t>
      </w:r>
      <w:r>
        <w:rPr>
          <w:color w:val="424242"/>
          <w:spacing w:val="7"/>
          <w:sz w:val="23"/>
        </w:rPr>
        <w:t>.</w:t>
      </w:r>
    </w:p>
    <w:p w:rsidR="00D35CC4" w:rsidRDefault="00B41FC3">
      <w:pPr>
        <w:pStyle w:val="ListeParagraf"/>
        <w:numPr>
          <w:ilvl w:val="0"/>
          <w:numId w:val="53"/>
        </w:numPr>
        <w:tabs>
          <w:tab w:val="left" w:pos="607"/>
        </w:tabs>
        <w:spacing w:before="128" w:line="247" w:lineRule="auto"/>
        <w:ind w:right="69" w:firstLine="17"/>
        <w:rPr>
          <w:sz w:val="23"/>
        </w:rPr>
      </w:pPr>
      <w:r>
        <w:rPr>
          <w:color w:val="424242"/>
          <w:sz w:val="23"/>
        </w:rPr>
        <w:t>MEMURLARA VERiLECEK BAŞARI BELGESİ, ÜSTÜN</w:t>
      </w:r>
      <w:r>
        <w:rPr>
          <w:color w:val="424242"/>
          <w:spacing w:val="1"/>
          <w:sz w:val="23"/>
        </w:rPr>
        <w:t xml:space="preserve"> </w:t>
      </w:r>
      <w:r>
        <w:rPr>
          <w:color w:val="424242"/>
          <w:sz w:val="23"/>
        </w:rPr>
        <w:t>BAŞARI</w:t>
      </w:r>
      <w:r>
        <w:rPr>
          <w:color w:val="424242"/>
          <w:spacing w:val="-2"/>
          <w:sz w:val="23"/>
        </w:rPr>
        <w:t xml:space="preserve"> </w:t>
      </w:r>
      <w:r>
        <w:rPr>
          <w:color w:val="424242"/>
          <w:sz w:val="23"/>
        </w:rPr>
        <w:t>BELGESi</w:t>
      </w:r>
      <w:r>
        <w:rPr>
          <w:color w:val="424242"/>
          <w:spacing w:val="14"/>
          <w:sz w:val="23"/>
        </w:rPr>
        <w:t xml:space="preserve"> </w:t>
      </w:r>
      <w:r>
        <w:rPr>
          <w:color w:val="424242"/>
          <w:sz w:val="23"/>
        </w:rPr>
        <w:t>VE</w:t>
      </w:r>
      <w:r>
        <w:rPr>
          <w:color w:val="424242"/>
          <w:spacing w:val="-14"/>
          <w:sz w:val="23"/>
        </w:rPr>
        <w:t xml:space="preserve"> </w:t>
      </w:r>
      <w:r>
        <w:rPr>
          <w:color w:val="424242"/>
          <w:sz w:val="23"/>
        </w:rPr>
        <w:t>ÖDÜL.</w:t>
      </w:r>
      <w:r>
        <w:rPr>
          <w:color w:val="646464"/>
          <w:sz w:val="23"/>
        </w:rPr>
        <w:t>...</w:t>
      </w:r>
      <w:r>
        <w:rPr>
          <w:color w:val="646464"/>
          <w:spacing w:val="-24"/>
          <w:sz w:val="23"/>
        </w:rPr>
        <w:t xml:space="preserve"> </w:t>
      </w:r>
      <w:r>
        <w:rPr>
          <w:color w:val="808080"/>
          <w:sz w:val="23"/>
        </w:rPr>
        <w:t>.</w:t>
      </w:r>
      <w:r>
        <w:rPr>
          <w:color w:val="646464"/>
          <w:sz w:val="23"/>
        </w:rPr>
        <w:t>...</w:t>
      </w:r>
      <w:r>
        <w:rPr>
          <w:color w:val="646464"/>
          <w:spacing w:val="-24"/>
          <w:sz w:val="23"/>
        </w:rPr>
        <w:t xml:space="preserve"> </w:t>
      </w:r>
      <w:r>
        <w:rPr>
          <w:color w:val="424242"/>
          <w:sz w:val="23"/>
        </w:rPr>
        <w:t>.</w:t>
      </w:r>
      <w:r>
        <w:rPr>
          <w:color w:val="646464"/>
          <w:sz w:val="23"/>
        </w:rPr>
        <w:t>...</w:t>
      </w:r>
      <w:r>
        <w:rPr>
          <w:color w:val="646464"/>
          <w:spacing w:val="-24"/>
          <w:sz w:val="23"/>
        </w:rPr>
        <w:t xml:space="preserve"> </w:t>
      </w:r>
      <w:r>
        <w:rPr>
          <w:color w:val="424242"/>
          <w:spacing w:val="4"/>
          <w:sz w:val="23"/>
        </w:rPr>
        <w:t>.</w:t>
      </w:r>
      <w:r>
        <w:rPr>
          <w:color w:val="646464"/>
          <w:spacing w:val="4"/>
          <w:sz w:val="23"/>
        </w:rPr>
        <w:t>...</w:t>
      </w:r>
      <w:r>
        <w:rPr>
          <w:color w:val="646464"/>
          <w:spacing w:val="-32"/>
          <w:sz w:val="23"/>
        </w:rPr>
        <w:t xml:space="preserve"> </w:t>
      </w:r>
      <w:r>
        <w:rPr>
          <w:color w:val="424242"/>
          <w:sz w:val="23"/>
        </w:rPr>
        <w:t>..</w:t>
      </w:r>
      <w:r>
        <w:rPr>
          <w:color w:val="424242"/>
          <w:spacing w:val="-43"/>
          <w:sz w:val="23"/>
        </w:rPr>
        <w:t xml:space="preserve"> </w:t>
      </w:r>
      <w:r>
        <w:rPr>
          <w:color w:val="646464"/>
          <w:sz w:val="23"/>
        </w:rPr>
        <w:t>.....</w:t>
      </w:r>
      <w:r>
        <w:rPr>
          <w:color w:val="646464"/>
          <w:spacing w:val="-23"/>
          <w:sz w:val="23"/>
        </w:rPr>
        <w:t xml:space="preserve"> </w:t>
      </w:r>
      <w:r>
        <w:rPr>
          <w:color w:val="424242"/>
          <w:sz w:val="23"/>
        </w:rPr>
        <w:t>.</w:t>
      </w:r>
    </w:p>
    <w:p w:rsidR="00D35CC4" w:rsidRDefault="00B41FC3">
      <w:pPr>
        <w:pStyle w:val="ListeParagraf"/>
        <w:numPr>
          <w:ilvl w:val="0"/>
          <w:numId w:val="53"/>
        </w:numPr>
        <w:tabs>
          <w:tab w:val="left" w:pos="470"/>
        </w:tabs>
        <w:spacing w:line="247" w:lineRule="auto"/>
        <w:ind w:left="120" w:right="98" w:hanging="4"/>
        <w:rPr>
          <w:sz w:val="23"/>
        </w:rPr>
      </w:pPr>
      <w:r>
        <w:rPr>
          <w:color w:val="424242"/>
          <w:sz w:val="23"/>
        </w:rPr>
        <w:t>MEMURLAR HAKKINDA DİSİPLİN SORUŞTURMASI.</w:t>
      </w:r>
      <w:r>
        <w:rPr>
          <w:color w:val="424242"/>
          <w:spacing w:val="-34"/>
          <w:sz w:val="23"/>
        </w:rPr>
        <w:t xml:space="preserve"> </w:t>
      </w:r>
      <w:r>
        <w:rPr>
          <w:color w:val="424242"/>
          <w:sz w:val="23"/>
        </w:rPr>
        <w:t>..</w:t>
      </w:r>
      <w:r>
        <w:rPr>
          <w:color w:val="424242"/>
          <w:spacing w:val="-46"/>
          <w:sz w:val="23"/>
        </w:rPr>
        <w:t xml:space="preserve"> </w:t>
      </w:r>
      <w:r>
        <w:rPr>
          <w:color w:val="646464"/>
          <w:sz w:val="23"/>
        </w:rPr>
        <w:t>..</w:t>
      </w:r>
      <w:r>
        <w:rPr>
          <w:color w:val="646464"/>
          <w:spacing w:val="-46"/>
          <w:sz w:val="23"/>
        </w:rPr>
        <w:t xml:space="preserve"> </w:t>
      </w:r>
      <w:r>
        <w:rPr>
          <w:color w:val="424242"/>
          <w:spacing w:val="6"/>
          <w:sz w:val="23"/>
        </w:rPr>
        <w:t>.</w:t>
      </w:r>
      <w:r>
        <w:rPr>
          <w:color w:val="646464"/>
          <w:spacing w:val="6"/>
          <w:sz w:val="23"/>
        </w:rPr>
        <w:t>.</w:t>
      </w:r>
      <w:r>
        <w:rPr>
          <w:color w:val="424242"/>
          <w:spacing w:val="6"/>
          <w:sz w:val="23"/>
        </w:rPr>
        <w:t>.</w:t>
      </w:r>
      <w:r>
        <w:rPr>
          <w:color w:val="646464"/>
          <w:spacing w:val="6"/>
          <w:sz w:val="23"/>
        </w:rPr>
        <w:t>.</w:t>
      </w:r>
      <w:r>
        <w:rPr>
          <w:color w:val="424242"/>
          <w:spacing w:val="6"/>
          <w:sz w:val="23"/>
        </w:rPr>
        <w:t>...</w:t>
      </w:r>
      <w:r>
        <w:rPr>
          <w:color w:val="424242"/>
          <w:spacing w:val="-31"/>
          <w:sz w:val="23"/>
        </w:rPr>
        <w:t xml:space="preserve"> </w:t>
      </w:r>
      <w:r>
        <w:rPr>
          <w:color w:val="646464"/>
          <w:spacing w:val="10"/>
          <w:sz w:val="23"/>
        </w:rPr>
        <w:t>.</w:t>
      </w:r>
      <w:r>
        <w:rPr>
          <w:color w:val="424242"/>
          <w:spacing w:val="10"/>
          <w:sz w:val="23"/>
        </w:rPr>
        <w:t>.</w:t>
      </w:r>
      <w:r>
        <w:rPr>
          <w:color w:val="646464"/>
          <w:spacing w:val="10"/>
          <w:sz w:val="23"/>
        </w:rPr>
        <w:t>.</w:t>
      </w:r>
      <w:r>
        <w:rPr>
          <w:color w:val="808080"/>
          <w:spacing w:val="10"/>
          <w:sz w:val="23"/>
        </w:rPr>
        <w:t>.</w:t>
      </w:r>
      <w:r>
        <w:rPr>
          <w:color w:val="424242"/>
          <w:spacing w:val="10"/>
          <w:sz w:val="23"/>
        </w:rPr>
        <w:t>.</w:t>
      </w:r>
      <w:r>
        <w:rPr>
          <w:color w:val="646464"/>
          <w:spacing w:val="10"/>
          <w:sz w:val="23"/>
        </w:rPr>
        <w:t>.</w:t>
      </w:r>
      <w:r>
        <w:rPr>
          <w:color w:val="424242"/>
          <w:spacing w:val="10"/>
          <w:sz w:val="23"/>
        </w:rPr>
        <w:t>.</w:t>
      </w:r>
      <w:r>
        <w:rPr>
          <w:color w:val="646464"/>
          <w:spacing w:val="10"/>
          <w:sz w:val="23"/>
        </w:rPr>
        <w:t>..</w:t>
      </w:r>
      <w:r>
        <w:rPr>
          <w:color w:val="646464"/>
          <w:spacing w:val="-46"/>
          <w:sz w:val="23"/>
        </w:rPr>
        <w:t xml:space="preserve"> </w:t>
      </w:r>
      <w:r>
        <w:rPr>
          <w:color w:val="424242"/>
          <w:spacing w:val="8"/>
          <w:sz w:val="23"/>
        </w:rPr>
        <w:t>.</w:t>
      </w:r>
      <w:r>
        <w:rPr>
          <w:color w:val="808080"/>
          <w:spacing w:val="8"/>
          <w:sz w:val="23"/>
        </w:rPr>
        <w:t>.</w:t>
      </w:r>
      <w:r>
        <w:rPr>
          <w:color w:val="424242"/>
          <w:spacing w:val="8"/>
          <w:sz w:val="23"/>
        </w:rPr>
        <w:t>.</w:t>
      </w:r>
      <w:r>
        <w:rPr>
          <w:color w:val="646464"/>
          <w:spacing w:val="8"/>
          <w:sz w:val="23"/>
        </w:rPr>
        <w:t>..</w:t>
      </w:r>
      <w:r>
        <w:rPr>
          <w:color w:val="646464"/>
          <w:spacing w:val="-46"/>
          <w:sz w:val="23"/>
        </w:rPr>
        <w:t xml:space="preserve"> </w:t>
      </w:r>
      <w:r>
        <w:rPr>
          <w:color w:val="424242"/>
          <w:spacing w:val="9"/>
          <w:sz w:val="23"/>
        </w:rPr>
        <w:t>.</w:t>
      </w:r>
      <w:r>
        <w:rPr>
          <w:color w:val="646464"/>
          <w:spacing w:val="9"/>
          <w:sz w:val="23"/>
        </w:rPr>
        <w:t>.</w:t>
      </w:r>
      <w:r>
        <w:rPr>
          <w:color w:val="424242"/>
          <w:spacing w:val="9"/>
          <w:sz w:val="23"/>
        </w:rPr>
        <w:t>.</w:t>
      </w:r>
      <w:r>
        <w:rPr>
          <w:color w:val="646464"/>
          <w:spacing w:val="9"/>
          <w:sz w:val="23"/>
        </w:rPr>
        <w:t>.</w:t>
      </w:r>
      <w:r>
        <w:rPr>
          <w:color w:val="424242"/>
          <w:spacing w:val="9"/>
          <w:sz w:val="23"/>
        </w:rPr>
        <w:t>.</w:t>
      </w:r>
      <w:r>
        <w:rPr>
          <w:color w:val="646464"/>
          <w:spacing w:val="9"/>
          <w:sz w:val="23"/>
        </w:rPr>
        <w:t>..</w:t>
      </w:r>
      <w:r>
        <w:rPr>
          <w:color w:val="646464"/>
          <w:spacing w:val="-46"/>
          <w:sz w:val="23"/>
        </w:rPr>
        <w:t xml:space="preserve"> </w:t>
      </w:r>
      <w:r>
        <w:rPr>
          <w:color w:val="424242"/>
          <w:spacing w:val="9"/>
          <w:sz w:val="23"/>
        </w:rPr>
        <w:t>.</w:t>
      </w:r>
      <w:r>
        <w:rPr>
          <w:color w:val="808080"/>
          <w:spacing w:val="9"/>
          <w:sz w:val="23"/>
        </w:rPr>
        <w:t>.</w:t>
      </w:r>
      <w:r>
        <w:rPr>
          <w:color w:val="424242"/>
          <w:spacing w:val="9"/>
          <w:sz w:val="23"/>
        </w:rPr>
        <w:t>.</w:t>
      </w:r>
      <w:r>
        <w:rPr>
          <w:color w:val="646464"/>
          <w:spacing w:val="9"/>
          <w:sz w:val="23"/>
        </w:rPr>
        <w:t>.</w:t>
      </w:r>
      <w:r>
        <w:rPr>
          <w:color w:val="424242"/>
          <w:spacing w:val="9"/>
          <w:sz w:val="23"/>
        </w:rPr>
        <w:t>.</w:t>
      </w:r>
      <w:r>
        <w:rPr>
          <w:color w:val="646464"/>
          <w:spacing w:val="9"/>
          <w:sz w:val="23"/>
        </w:rPr>
        <w:t>..</w:t>
      </w:r>
      <w:r>
        <w:rPr>
          <w:color w:val="646464"/>
          <w:spacing w:val="-46"/>
          <w:sz w:val="23"/>
        </w:rPr>
        <w:t xml:space="preserve"> </w:t>
      </w:r>
      <w:r>
        <w:rPr>
          <w:color w:val="424242"/>
          <w:sz w:val="23"/>
        </w:rPr>
        <w:t>.</w:t>
      </w:r>
      <w:r>
        <w:rPr>
          <w:color w:val="646464"/>
          <w:sz w:val="23"/>
        </w:rPr>
        <w:t>.......</w:t>
      </w:r>
      <w:r>
        <w:rPr>
          <w:color w:val="646464"/>
          <w:spacing w:val="2"/>
          <w:sz w:val="23"/>
        </w:rPr>
        <w:t xml:space="preserve"> </w:t>
      </w:r>
      <w:r>
        <w:rPr>
          <w:color w:val="646464"/>
          <w:sz w:val="23"/>
        </w:rPr>
        <w:t>.</w:t>
      </w:r>
    </w:p>
    <w:p w:rsidR="00D35CC4" w:rsidRDefault="00B41FC3">
      <w:pPr>
        <w:pStyle w:val="ListeParagraf"/>
        <w:numPr>
          <w:ilvl w:val="0"/>
          <w:numId w:val="53"/>
        </w:numPr>
        <w:tabs>
          <w:tab w:val="left" w:pos="415"/>
        </w:tabs>
        <w:spacing w:before="84" w:line="408" w:lineRule="auto"/>
        <w:ind w:left="130" w:right="82" w:hanging="7"/>
        <w:rPr>
          <w:sz w:val="23"/>
        </w:rPr>
      </w:pPr>
      <w:r>
        <w:rPr>
          <w:color w:val="424242"/>
          <w:sz w:val="23"/>
        </w:rPr>
        <w:t xml:space="preserve">MEMURLARIN MALİ ve SOSYAL </w:t>
      </w:r>
      <w:r>
        <w:rPr>
          <w:color w:val="424242"/>
          <w:spacing w:val="2"/>
          <w:sz w:val="23"/>
        </w:rPr>
        <w:t>HAKLARI.</w:t>
      </w:r>
      <w:r>
        <w:rPr>
          <w:color w:val="646464"/>
          <w:spacing w:val="2"/>
          <w:sz w:val="23"/>
        </w:rPr>
        <w:t>.</w:t>
      </w:r>
      <w:r>
        <w:rPr>
          <w:color w:val="424242"/>
          <w:spacing w:val="2"/>
          <w:sz w:val="23"/>
        </w:rPr>
        <w:t>.</w:t>
      </w:r>
      <w:r>
        <w:rPr>
          <w:color w:val="646464"/>
          <w:spacing w:val="2"/>
          <w:sz w:val="23"/>
        </w:rPr>
        <w:t>....</w:t>
      </w:r>
      <w:r>
        <w:rPr>
          <w:color w:val="646464"/>
          <w:spacing w:val="-42"/>
          <w:sz w:val="23"/>
        </w:rPr>
        <w:t xml:space="preserve"> </w:t>
      </w:r>
      <w:r>
        <w:rPr>
          <w:color w:val="424242"/>
          <w:spacing w:val="6"/>
          <w:sz w:val="23"/>
        </w:rPr>
        <w:t>.</w:t>
      </w:r>
      <w:r>
        <w:rPr>
          <w:color w:val="646464"/>
          <w:spacing w:val="6"/>
          <w:sz w:val="23"/>
        </w:rPr>
        <w:t xml:space="preserve">... </w:t>
      </w:r>
      <w:r>
        <w:rPr>
          <w:color w:val="424242"/>
          <w:sz w:val="23"/>
        </w:rPr>
        <w:t xml:space="preserve">XI) AMiR-MEMUR iLİŞKiLERİ.... </w:t>
      </w:r>
      <w:r>
        <w:rPr>
          <w:color w:val="646464"/>
          <w:sz w:val="23"/>
        </w:rPr>
        <w:t xml:space="preserve">..........  </w:t>
      </w:r>
      <w:r>
        <w:rPr>
          <w:color w:val="424242"/>
          <w:sz w:val="23"/>
        </w:rPr>
        <w:t>.</w:t>
      </w:r>
      <w:r>
        <w:rPr>
          <w:color w:val="646464"/>
          <w:sz w:val="23"/>
        </w:rPr>
        <w:t xml:space="preserve">.................  </w:t>
      </w:r>
      <w:r>
        <w:rPr>
          <w:color w:val="646464"/>
          <w:spacing w:val="15"/>
          <w:sz w:val="23"/>
        </w:rPr>
        <w:t xml:space="preserve"> </w:t>
      </w:r>
      <w:r>
        <w:rPr>
          <w:color w:val="646464"/>
          <w:sz w:val="23"/>
        </w:rPr>
        <w:t>.</w:t>
      </w:r>
    </w:p>
    <w:p w:rsidR="00D35CC4" w:rsidRDefault="00B41FC3">
      <w:pPr>
        <w:spacing w:line="255" w:lineRule="exact"/>
        <w:ind w:left="130"/>
        <w:jc w:val="both"/>
        <w:rPr>
          <w:sz w:val="23"/>
        </w:rPr>
      </w:pPr>
      <w:r>
        <w:rPr>
          <w:color w:val="424242"/>
          <w:sz w:val="23"/>
        </w:rPr>
        <w:t>XII) MÜRACAAT ve ŞİKAYETLER.</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w:t>
      </w:r>
      <w:r>
        <w:rPr>
          <w:color w:val="424242"/>
          <w:sz w:val="23"/>
        </w:rPr>
        <w:t>..</w:t>
      </w:r>
      <w:r>
        <w:rPr>
          <w:color w:val="646464"/>
          <w:sz w:val="23"/>
        </w:rPr>
        <w:t xml:space="preserve">...... </w:t>
      </w:r>
      <w:r>
        <w:rPr>
          <w:color w:val="424242"/>
          <w:sz w:val="23"/>
        </w:rPr>
        <w:t>.</w:t>
      </w:r>
      <w:r>
        <w:rPr>
          <w:color w:val="646464"/>
          <w:sz w:val="23"/>
        </w:rPr>
        <w:t>..</w:t>
      </w:r>
    </w:p>
    <w:p w:rsidR="00D35CC4" w:rsidRDefault="00B41FC3">
      <w:pPr>
        <w:spacing w:before="177"/>
        <w:ind w:left="131"/>
        <w:jc w:val="both"/>
        <w:rPr>
          <w:sz w:val="23"/>
        </w:rPr>
      </w:pPr>
      <w:r>
        <w:rPr>
          <w:b/>
          <w:color w:val="424242"/>
          <w:sz w:val="23"/>
        </w:rPr>
        <w:t xml:space="preserve">XIII) </w:t>
      </w:r>
      <w:r>
        <w:rPr>
          <w:color w:val="424242"/>
          <w:sz w:val="23"/>
        </w:rPr>
        <w:t>KILIK ve KIYAFET</w:t>
      </w:r>
      <w:r>
        <w:rPr>
          <w:color w:val="646464"/>
          <w:sz w:val="23"/>
        </w:rPr>
        <w:t>.</w:t>
      </w:r>
      <w:r>
        <w:rPr>
          <w:color w:val="424242"/>
          <w:sz w:val="23"/>
        </w:rPr>
        <w:t>.</w:t>
      </w:r>
      <w:r>
        <w:rPr>
          <w:color w:val="646464"/>
          <w:sz w:val="23"/>
        </w:rPr>
        <w:t xml:space="preserve">..........  </w:t>
      </w:r>
      <w:r>
        <w:rPr>
          <w:color w:val="808080"/>
          <w:sz w:val="23"/>
        </w:rPr>
        <w:t>.</w:t>
      </w:r>
      <w:r>
        <w:rPr>
          <w:color w:val="646464"/>
          <w:sz w:val="23"/>
        </w:rPr>
        <w:t xml:space="preserve">......................    </w:t>
      </w:r>
      <w:r>
        <w:rPr>
          <w:color w:val="808080"/>
          <w:sz w:val="23"/>
        </w:rPr>
        <w:t>.</w:t>
      </w:r>
      <w:r>
        <w:rPr>
          <w:color w:val="646464"/>
          <w:sz w:val="23"/>
        </w:rPr>
        <w:t xml:space="preserve">... </w:t>
      </w:r>
      <w:r>
        <w:rPr>
          <w:color w:val="424242"/>
          <w:sz w:val="23"/>
        </w:rPr>
        <w:t>.</w:t>
      </w:r>
      <w:r>
        <w:rPr>
          <w:color w:val="646464"/>
          <w:sz w:val="23"/>
        </w:rPr>
        <w:t>..</w:t>
      </w:r>
    </w:p>
    <w:p w:rsidR="00D35CC4" w:rsidRDefault="00B41FC3">
      <w:pPr>
        <w:pStyle w:val="ListeParagraf"/>
        <w:numPr>
          <w:ilvl w:val="0"/>
          <w:numId w:val="52"/>
        </w:numPr>
        <w:tabs>
          <w:tab w:val="left" w:pos="637"/>
        </w:tabs>
        <w:spacing w:before="177"/>
        <w:ind w:firstLine="10"/>
        <w:jc w:val="both"/>
        <w:rPr>
          <w:sz w:val="23"/>
        </w:rPr>
      </w:pPr>
      <w:r>
        <w:rPr>
          <w:color w:val="424242"/>
          <w:sz w:val="23"/>
        </w:rPr>
        <w:t>YER DEGIŞTIRME SURETİYLE ATANMA</w:t>
      </w:r>
      <w:r>
        <w:rPr>
          <w:color w:val="646464"/>
          <w:sz w:val="23"/>
        </w:rPr>
        <w:t>.......</w:t>
      </w:r>
      <w:r>
        <w:rPr>
          <w:color w:val="646464"/>
          <w:spacing w:val="-17"/>
          <w:sz w:val="23"/>
        </w:rPr>
        <w:t xml:space="preserve"> </w:t>
      </w:r>
      <w:r>
        <w:rPr>
          <w:color w:val="424242"/>
          <w:spacing w:val="8"/>
          <w:sz w:val="23"/>
        </w:rPr>
        <w:t>.</w:t>
      </w:r>
      <w:r>
        <w:rPr>
          <w:color w:val="646464"/>
          <w:spacing w:val="8"/>
          <w:sz w:val="23"/>
        </w:rPr>
        <w:t>..</w:t>
      </w:r>
    </w:p>
    <w:p w:rsidR="00D35CC4" w:rsidRDefault="00B41FC3">
      <w:pPr>
        <w:pStyle w:val="ListeParagraf"/>
        <w:numPr>
          <w:ilvl w:val="0"/>
          <w:numId w:val="52"/>
        </w:numPr>
        <w:tabs>
          <w:tab w:val="left" w:pos="568"/>
        </w:tabs>
        <w:spacing w:before="184" w:line="393" w:lineRule="auto"/>
        <w:ind w:right="44" w:firstLine="10"/>
        <w:jc w:val="both"/>
        <w:rPr>
          <w:sz w:val="23"/>
        </w:rPr>
      </w:pPr>
      <w:r>
        <w:rPr>
          <w:color w:val="424242"/>
          <w:sz w:val="23"/>
        </w:rPr>
        <w:t xml:space="preserve">iNSAN iLİŞKiLERİ (BEŞERİ </w:t>
      </w:r>
      <w:r>
        <w:rPr>
          <w:color w:val="424242"/>
          <w:spacing w:val="5"/>
          <w:sz w:val="23"/>
        </w:rPr>
        <w:t>iLiŞKiLER)..</w:t>
      </w:r>
      <w:r>
        <w:rPr>
          <w:color w:val="646464"/>
          <w:spacing w:val="5"/>
          <w:sz w:val="23"/>
        </w:rPr>
        <w:t>..</w:t>
      </w:r>
      <w:r>
        <w:rPr>
          <w:color w:val="424242"/>
          <w:spacing w:val="5"/>
          <w:sz w:val="23"/>
        </w:rPr>
        <w:t>.</w:t>
      </w:r>
      <w:r>
        <w:rPr>
          <w:color w:val="646464"/>
          <w:spacing w:val="5"/>
          <w:sz w:val="23"/>
        </w:rPr>
        <w:t>.</w:t>
      </w:r>
      <w:r>
        <w:rPr>
          <w:color w:val="424242"/>
          <w:spacing w:val="5"/>
          <w:sz w:val="23"/>
        </w:rPr>
        <w:t>.</w:t>
      </w:r>
      <w:r>
        <w:rPr>
          <w:color w:val="646464"/>
          <w:spacing w:val="5"/>
          <w:sz w:val="23"/>
        </w:rPr>
        <w:t>..</w:t>
      </w:r>
      <w:r>
        <w:rPr>
          <w:color w:val="424242"/>
          <w:spacing w:val="5"/>
          <w:sz w:val="23"/>
        </w:rPr>
        <w:t>.</w:t>
      </w:r>
      <w:r>
        <w:rPr>
          <w:color w:val="646464"/>
          <w:spacing w:val="5"/>
          <w:sz w:val="23"/>
        </w:rPr>
        <w:t>.</w:t>
      </w:r>
      <w:r>
        <w:rPr>
          <w:color w:val="424242"/>
          <w:spacing w:val="5"/>
          <w:sz w:val="23"/>
        </w:rPr>
        <w:t xml:space="preserve">... </w:t>
      </w:r>
      <w:r>
        <w:rPr>
          <w:b/>
          <w:color w:val="424242"/>
          <w:sz w:val="23"/>
        </w:rPr>
        <w:t xml:space="preserve">YAZIŞMA-DOSYALAMA USULLERİ...... </w:t>
      </w:r>
      <w:r>
        <w:rPr>
          <w:b/>
          <w:color w:val="646464"/>
          <w:spacing w:val="5"/>
          <w:sz w:val="23"/>
        </w:rPr>
        <w:t>.</w:t>
      </w:r>
      <w:r>
        <w:rPr>
          <w:b/>
          <w:color w:val="424242"/>
          <w:spacing w:val="5"/>
          <w:sz w:val="23"/>
        </w:rPr>
        <w:t>.</w:t>
      </w:r>
      <w:r>
        <w:rPr>
          <w:b/>
          <w:color w:val="646464"/>
          <w:spacing w:val="5"/>
          <w:sz w:val="23"/>
        </w:rPr>
        <w:t>.</w:t>
      </w:r>
      <w:r>
        <w:rPr>
          <w:b/>
          <w:color w:val="424242"/>
          <w:spacing w:val="5"/>
          <w:sz w:val="23"/>
        </w:rPr>
        <w:t xml:space="preserve">.... </w:t>
      </w:r>
      <w:r>
        <w:rPr>
          <w:b/>
          <w:color w:val="646464"/>
          <w:sz w:val="23"/>
        </w:rPr>
        <w:t>.</w:t>
      </w:r>
      <w:r>
        <w:rPr>
          <w:b/>
          <w:color w:val="424242"/>
          <w:sz w:val="23"/>
        </w:rPr>
        <w:t xml:space="preserve">..... </w:t>
      </w:r>
      <w:r>
        <w:rPr>
          <w:b/>
          <w:color w:val="646464"/>
          <w:spacing w:val="5"/>
          <w:sz w:val="23"/>
        </w:rPr>
        <w:t>.</w:t>
      </w:r>
      <w:r>
        <w:rPr>
          <w:b/>
          <w:color w:val="424242"/>
          <w:spacing w:val="5"/>
          <w:sz w:val="23"/>
        </w:rPr>
        <w:t>..</w:t>
      </w:r>
      <w:r>
        <w:rPr>
          <w:b/>
          <w:color w:val="646464"/>
          <w:spacing w:val="5"/>
          <w:sz w:val="23"/>
        </w:rPr>
        <w:t>.</w:t>
      </w:r>
      <w:r>
        <w:rPr>
          <w:b/>
          <w:color w:val="424242"/>
          <w:spacing w:val="5"/>
          <w:sz w:val="23"/>
        </w:rPr>
        <w:t xml:space="preserve">. </w:t>
      </w:r>
      <w:r>
        <w:rPr>
          <w:color w:val="424242"/>
          <w:sz w:val="23"/>
        </w:rPr>
        <w:t>1)</w:t>
      </w:r>
      <w:r>
        <w:rPr>
          <w:color w:val="424242"/>
          <w:spacing w:val="-23"/>
          <w:sz w:val="23"/>
        </w:rPr>
        <w:t xml:space="preserve"> </w:t>
      </w:r>
      <w:r>
        <w:rPr>
          <w:color w:val="424242"/>
          <w:sz w:val="23"/>
        </w:rPr>
        <w:t>AMAÇ</w:t>
      </w:r>
      <w:r>
        <w:rPr>
          <w:color w:val="646464"/>
          <w:sz w:val="23"/>
        </w:rPr>
        <w:t>....</w:t>
      </w:r>
      <w:r>
        <w:rPr>
          <w:color w:val="646464"/>
          <w:spacing w:val="-17"/>
          <w:sz w:val="23"/>
        </w:rPr>
        <w:t xml:space="preserve"> </w:t>
      </w:r>
      <w:r>
        <w:rPr>
          <w:color w:val="808080"/>
          <w:spacing w:val="2"/>
          <w:sz w:val="23"/>
        </w:rPr>
        <w:t>.</w:t>
      </w:r>
      <w:r>
        <w:rPr>
          <w:color w:val="646464"/>
          <w:spacing w:val="2"/>
          <w:sz w:val="23"/>
        </w:rPr>
        <w:t>.....</w:t>
      </w:r>
      <w:r>
        <w:rPr>
          <w:color w:val="646464"/>
          <w:spacing w:val="-11"/>
          <w:sz w:val="23"/>
        </w:rPr>
        <w:t xml:space="preserve"> </w:t>
      </w:r>
      <w:r>
        <w:rPr>
          <w:color w:val="808080"/>
          <w:sz w:val="23"/>
        </w:rPr>
        <w:t>.</w:t>
      </w:r>
      <w:r>
        <w:rPr>
          <w:color w:val="646464"/>
          <w:sz w:val="23"/>
        </w:rPr>
        <w:t>.........</w:t>
      </w:r>
      <w:r>
        <w:rPr>
          <w:color w:val="646464"/>
          <w:spacing w:val="36"/>
          <w:sz w:val="23"/>
        </w:rPr>
        <w:t xml:space="preserve"> </w:t>
      </w:r>
      <w:r>
        <w:rPr>
          <w:color w:val="808080"/>
          <w:sz w:val="23"/>
        </w:rPr>
        <w:t>.</w:t>
      </w:r>
      <w:r>
        <w:rPr>
          <w:color w:val="808080"/>
          <w:spacing w:val="-49"/>
          <w:sz w:val="23"/>
        </w:rPr>
        <w:t xml:space="preserve"> </w:t>
      </w:r>
      <w:r>
        <w:rPr>
          <w:color w:val="424242"/>
          <w:sz w:val="23"/>
        </w:rPr>
        <w:t>.</w:t>
      </w:r>
      <w:r>
        <w:rPr>
          <w:color w:val="424242"/>
          <w:spacing w:val="-49"/>
          <w:sz w:val="23"/>
        </w:rPr>
        <w:t xml:space="preserve"> </w:t>
      </w:r>
      <w:r>
        <w:rPr>
          <w:color w:val="646464"/>
          <w:sz w:val="23"/>
        </w:rPr>
        <w:t>...</w:t>
      </w:r>
      <w:r>
        <w:rPr>
          <w:color w:val="646464"/>
          <w:spacing w:val="-38"/>
          <w:sz w:val="23"/>
        </w:rPr>
        <w:t xml:space="preserve"> </w:t>
      </w:r>
      <w:r>
        <w:rPr>
          <w:color w:val="424242"/>
          <w:sz w:val="23"/>
        </w:rPr>
        <w:t>.</w:t>
      </w:r>
      <w:r>
        <w:rPr>
          <w:color w:val="424242"/>
          <w:spacing w:val="-49"/>
          <w:sz w:val="23"/>
        </w:rPr>
        <w:t xml:space="preserve"> </w:t>
      </w:r>
      <w:r>
        <w:rPr>
          <w:color w:val="646464"/>
          <w:sz w:val="23"/>
        </w:rPr>
        <w:t>.....</w:t>
      </w:r>
      <w:r>
        <w:rPr>
          <w:color w:val="646464"/>
          <w:spacing w:val="-11"/>
          <w:sz w:val="23"/>
        </w:rPr>
        <w:t xml:space="preserve"> </w:t>
      </w:r>
      <w:r>
        <w:rPr>
          <w:color w:val="808080"/>
          <w:spacing w:val="3"/>
          <w:sz w:val="23"/>
        </w:rPr>
        <w:t>.</w:t>
      </w:r>
      <w:r>
        <w:rPr>
          <w:color w:val="646464"/>
          <w:spacing w:val="3"/>
          <w:sz w:val="23"/>
        </w:rPr>
        <w:t>...</w:t>
      </w:r>
      <w:r>
        <w:rPr>
          <w:color w:val="646464"/>
          <w:spacing w:val="-27"/>
          <w:sz w:val="23"/>
        </w:rPr>
        <w:t xml:space="preserve"> </w:t>
      </w:r>
      <w:r>
        <w:rPr>
          <w:color w:val="808080"/>
          <w:sz w:val="23"/>
        </w:rPr>
        <w:t>.</w:t>
      </w:r>
      <w:r>
        <w:rPr>
          <w:color w:val="808080"/>
          <w:spacing w:val="-49"/>
          <w:sz w:val="23"/>
        </w:rPr>
        <w:t xml:space="preserve"> </w:t>
      </w:r>
      <w:r>
        <w:rPr>
          <w:color w:val="646464"/>
          <w:sz w:val="23"/>
        </w:rPr>
        <w:t>..</w:t>
      </w:r>
      <w:r>
        <w:rPr>
          <w:color w:val="646464"/>
          <w:spacing w:val="-49"/>
          <w:sz w:val="23"/>
        </w:rPr>
        <w:t xml:space="preserve"> </w:t>
      </w:r>
      <w:r>
        <w:rPr>
          <w:color w:val="808080"/>
          <w:spacing w:val="6"/>
          <w:sz w:val="23"/>
        </w:rPr>
        <w:t>.</w:t>
      </w:r>
      <w:r>
        <w:rPr>
          <w:color w:val="646464"/>
          <w:spacing w:val="6"/>
          <w:sz w:val="23"/>
        </w:rPr>
        <w:t>.</w:t>
      </w:r>
      <w:r>
        <w:rPr>
          <w:color w:val="646464"/>
          <w:spacing w:val="-49"/>
          <w:sz w:val="23"/>
        </w:rPr>
        <w:t xml:space="preserve"> </w:t>
      </w:r>
      <w:r>
        <w:rPr>
          <w:color w:val="808080"/>
          <w:spacing w:val="4"/>
          <w:sz w:val="23"/>
        </w:rPr>
        <w:t>.</w:t>
      </w:r>
      <w:r>
        <w:rPr>
          <w:color w:val="646464"/>
          <w:spacing w:val="4"/>
          <w:sz w:val="23"/>
        </w:rPr>
        <w:t>..</w:t>
      </w:r>
      <w:r>
        <w:rPr>
          <w:color w:val="646464"/>
          <w:spacing w:val="-38"/>
          <w:sz w:val="23"/>
        </w:rPr>
        <w:t xml:space="preserve"> </w:t>
      </w:r>
      <w:r>
        <w:rPr>
          <w:color w:val="808080"/>
          <w:spacing w:val="3"/>
          <w:sz w:val="23"/>
        </w:rPr>
        <w:t>.</w:t>
      </w:r>
      <w:r>
        <w:rPr>
          <w:color w:val="646464"/>
          <w:spacing w:val="3"/>
          <w:sz w:val="23"/>
        </w:rPr>
        <w:t>.</w:t>
      </w:r>
      <w:r>
        <w:rPr>
          <w:color w:val="646464"/>
          <w:spacing w:val="-49"/>
          <w:sz w:val="23"/>
        </w:rPr>
        <w:t xml:space="preserve"> </w:t>
      </w:r>
      <w:r>
        <w:rPr>
          <w:color w:val="424242"/>
          <w:sz w:val="23"/>
        </w:rPr>
        <w:t>..</w:t>
      </w:r>
      <w:r>
        <w:rPr>
          <w:color w:val="424242"/>
          <w:spacing w:val="-44"/>
          <w:sz w:val="23"/>
        </w:rPr>
        <w:t xml:space="preserve"> </w:t>
      </w:r>
      <w:r>
        <w:rPr>
          <w:color w:val="646464"/>
          <w:sz w:val="23"/>
        </w:rPr>
        <w:t>..</w:t>
      </w:r>
      <w:r>
        <w:rPr>
          <w:color w:val="646464"/>
          <w:spacing w:val="-44"/>
          <w:sz w:val="23"/>
        </w:rPr>
        <w:t xml:space="preserve"> </w:t>
      </w:r>
      <w:r>
        <w:rPr>
          <w:color w:val="424242"/>
          <w:sz w:val="23"/>
        </w:rPr>
        <w:t>.</w:t>
      </w:r>
      <w:r>
        <w:rPr>
          <w:color w:val="424242"/>
          <w:spacing w:val="-49"/>
          <w:sz w:val="23"/>
        </w:rPr>
        <w:t xml:space="preserve"> </w:t>
      </w:r>
      <w:r>
        <w:rPr>
          <w:color w:val="646464"/>
          <w:sz w:val="23"/>
        </w:rPr>
        <w:t>..</w:t>
      </w:r>
      <w:r>
        <w:rPr>
          <w:color w:val="646464"/>
          <w:spacing w:val="-44"/>
          <w:sz w:val="23"/>
        </w:rPr>
        <w:t xml:space="preserve"> </w:t>
      </w:r>
      <w:r>
        <w:rPr>
          <w:color w:val="808080"/>
          <w:sz w:val="23"/>
        </w:rPr>
        <w:t>..</w:t>
      </w:r>
      <w:r>
        <w:rPr>
          <w:color w:val="808080"/>
          <w:spacing w:val="-44"/>
          <w:sz w:val="23"/>
        </w:rPr>
        <w:t xml:space="preserve"> </w:t>
      </w:r>
      <w:r>
        <w:rPr>
          <w:color w:val="424242"/>
          <w:sz w:val="23"/>
        </w:rPr>
        <w:t>.</w:t>
      </w:r>
      <w:r>
        <w:rPr>
          <w:color w:val="424242"/>
          <w:spacing w:val="-49"/>
          <w:sz w:val="23"/>
        </w:rPr>
        <w:t xml:space="preserve"> </w:t>
      </w:r>
      <w:r>
        <w:rPr>
          <w:color w:val="808080"/>
          <w:sz w:val="23"/>
        </w:rPr>
        <w:t>.</w:t>
      </w:r>
      <w:r>
        <w:rPr>
          <w:color w:val="646464"/>
          <w:sz w:val="23"/>
        </w:rPr>
        <w:t>..</w:t>
      </w:r>
      <w:r>
        <w:rPr>
          <w:color w:val="646464"/>
          <w:spacing w:val="-38"/>
          <w:sz w:val="23"/>
        </w:rPr>
        <w:t xml:space="preserve"> </w:t>
      </w:r>
      <w:r>
        <w:rPr>
          <w:color w:val="424242"/>
          <w:spacing w:val="6"/>
          <w:sz w:val="23"/>
        </w:rPr>
        <w:t>.</w:t>
      </w:r>
      <w:r>
        <w:rPr>
          <w:color w:val="646464"/>
          <w:spacing w:val="6"/>
          <w:sz w:val="23"/>
        </w:rPr>
        <w:t>.</w:t>
      </w:r>
      <w:r>
        <w:rPr>
          <w:color w:val="424242"/>
          <w:spacing w:val="6"/>
          <w:sz w:val="23"/>
        </w:rPr>
        <w:t xml:space="preserve">.. </w:t>
      </w:r>
      <w:r>
        <w:rPr>
          <w:rFonts w:ascii="Times New Roman" w:hAnsi="Times New Roman"/>
          <w:color w:val="424242"/>
          <w:sz w:val="24"/>
        </w:rPr>
        <w:t>il)</w:t>
      </w:r>
      <w:r>
        <w:rPr>
          <w:rFonts w:ascii="Times New Roman" w:hAnsi="Times New Roman"/>
          <w:color w:val="424242"/>
          <w:spacing w:val="-15"/>
          <w:sz w:val="24"/>
        </w:rPr>
        <w:t xml:space="preserve"> </w:t>
      </w:r>
      <w:r>
        <w:rPr>
          <w:color w:val="424242"/>
          <w:spacing w:val="2"/>
          <w:sz w:val="23"/>
        </w:rPr>
        <w:t>TANIMLAR</w:t>
      </w:r>
      <w:r>
        <w:rPr>
          <w:color w:val="646464"/>
          <w:spacing w:val="2"/>
          <w:sz w:val="23"/>
        </w:rPr>
        <w:t>.</w:t>
      </w:r>
      <w:r>
        <w:rPr>
          <w:color w:val="424242"/>
          <w:spacing w:val="2"/>
          <w:sz w:val="23"/>
        </w:rPr>
        <w:t>..</w:t>
      </w:r>
      <w:r>
        <w:rPr>
          <w:color w:val="424242"/>
          <w:spacing w:val="-32"/>
          <w:sz w:val="23"/>
        </w:rPr>
        <w:t xml:space="preserve"> </w:t>
      </w:r>
      <w:r>
        <w:rPr>
          <w:color w:val="646464"/>
          <w:sz w:val="23"/>
        </w:rPr>
        <w:t>....</w:t>
      </w:r>
      <w:r>
        <w:rPr>
          <w:color w:val="646464"/>
          <w:spacing w:val="-21"/>
          <w:sz w:val="23"/>
        </w:rPr>
        <w:t xml:space="preserve"> </w:t>
      </w:r>
      <w:r>
        <w:rPr>
          <w:color w:val="424242"/>
          <w:spacing w:val="2"/>
          <w:sz w:val="23"/>
        </w:rPr>
        <w:t>.</w:t>
      </w:r>
      <w:r>
        <w:rPr>
          <w:color w:val="646464"/>
          <w:spacing w:val="2"/>
          <w:sz w:val="23"/>
        </w:rPr>
        <w:t>....</w:t>
      </w:r>
      <w:r>
        <w:rPr>
          <w:color w:val="646464"/>
          <w:spacing w:val="-15"/>
          <w:sz w:val="23"/>
        </w:rPr>
        <w:t xml:space="preserve"> </w:t>
      </w:r>
      <w:r>
        <w:rPr>
          <w:color w:val="424242"/>
          <w:sz w:val="23"/>
        </w:rPr>
        <w:t>.</w:t>
      </w:r>
      <w:r>
        <w:rPr>
          <w:color w:val="646464"/>
          <w:sz w:val="23"/>
        </w:rPr>
        <w:t>.........</w:t>
      </w:r>
      <w:r>
        <w:rPr>
          <w:color w:val="646464"/>
          <w:spacing w:val="40"/>
          <w:sz w:val="23"/>
        </w:rPr>
        <w:t xml:space="preserve"> </w:t>
      </w:r>
      <w:r>
        <w:rPr>
          <w:color w:val="424242"/>
          <w:spacing w:val="2"/>
          <w:sz w:val="23"/>
        </w:rPr>
        <w:t>.</w:t>
      </w:r>
      <w:r>
        <w:rPr>
          <w:color w:val="646464"/>
          <w:spacing w:val="2"/>
          <w:sz w:val="23"/>
        </w:rPr>
        <w:t>....</w:t>
      </w:r>
      <w:r>
        <w:rPr>
          <w:color w:val="646464"/>
          <w:spacing w:val="-15"/>
          <w:sz w:val="23"/>
        </w:rPr>
        <w:t xml:space="preserve"> </w:t>
      </w:r>
      <w:r>
        <w:rPr>
          <w:color w:val="424242"/>
          <w:spacing w:val="3"/>
          <w:sz w:val="23"/>
        </w:rPr>
        <w:t>.</w:t>
      </w:r>
      <w:r>
        <w:rPr>
          <w:color w:val="646464"/>
          <w:spacing w:val="3"/>
          <w:sz w:val="23"/>
        </w:rPr>
        <w:t>.</w:t>
      </w:r>
      <w:r>
        <w:rPr>
          <w:color w:val="424242"/>
          <w:spacing w:val="3"/>
          <w:sz w:val="23"/>
        </w:rPr>
        <w:t>.</w:t>
      </w:r>
      <w:r>
        <w:rPr>
          <w:color w:val="646464"/>
          <w:spacing w:val="3"/>
          <w:sz w:val="23"/>
        </w:rPr>
        <w:t>.......</w:t>
      </w:r>
      <w:r>
        <w:rPr>
          <w:color w:val="646464"/>
          <w:spacing w:val="18"/>
          <w:sz w:val="23"/>
        </w:rPr>
        <w:t xml:space="preserve"> </w:t>
      </w:r>
      <w:r>
        <w:rPr>
          <w:color w:val="424242"/>
          <w:sz w:val="23"/>
        </w:rPr>
        <w:t>.</w:t>
      </w:r>
      <w:r>
        <w:rPr>
          <w:color w:val="424242"/>
          <w:spacing w:val="-48"/>
          <w:sz w:val="23"/>
        </w:rPr>
        <w:t xml:space="preserve"> </w:t>
      </w:r>
      <w:r>
        <w:rPr>
          <w:color w:val="646464"/>
          <w:sz w:val="23"/>
        </w:rPr>
        <w:t xml:space="preserve">............. </w:t>
      </w:r>
      <w:r>
        <w:rPr>
          <w:color w:val="646464"/>
          <w:spacing w:val="25"/>
          <w:sz w:val="23"/>
        </w:rPr>
        <w:t xml:space="preserve"> </w:t>
      </w:r>
      <w:r>
        <w:rPr>
          <w:color w:val="424242"/>
          <w:sz w:val="23"/>
        </w:rPr>
        <w:t>..</w:t>
      </w:r>
      <w:r>
        <w:rPr>
          <w:color w:val="424242"/>
          <w:spacing w:val="-37"/>
          <w:sz w:val="23"/>
        </w:rPr>
        <w:t xml:space="preserve"> </w:t>
      </w:r>
      <w:r>
        <w:rPr>
          <w:color w:val="646464"/>
          <w:spacing w:val="3"/>
          <w:sz w:val="23"/>
        </w:rPr>
        <w:t>..</w:t>
      </w:r>
    </w:p>
    <w:p w:rsidR="00D35CC4" w:rsidRDefault="00B41FC3">
      <w:pPr>
        <w:spacing w:before="52"/>
        <w:ind w:left="120"/>
        <w:jc w:val="both"/>
        <w:rPr>
          <w:sz w:val="23"/>
        </w:rPr>
      </w:pPr>
      <w:r>
        <w:rPr>
          <w:color w:val="424242"/>
          <w:w w:val="95"/>
          <w:sz w:val="23"/>
        </w:rPr>
        <w:t xml:space="preserve">111) </w:t>
      </w:r>
      <w:r>
        <w:rPr>
          <w:color w:val="424242"/>
          <w:sz w:val="23"/>
        </w:rPr>
        <w:t>BELGE ÖZELLİKLERi</w:t>
      </w:r>
      <w:r>
        <w:rPr>
          <w:color w:val="646464"/>
          <w:sz w:val="23"/>
        </w:rPr>
        <w:t xml:space="preserve">...... </w:t>
      </w:r>
      <w:r>
        <w:rPr>
          <w:color w:val="424242"/>
          <w:sz w:val="23"/>
        </w:rPr>
        <w:t>.</w:t>
      </w:r>
      <w:r>
        <w:rPr>
          <w:color w:val="646464"/>
          <w:sz w:val="23"/>
        </w:rPr>
        <w:t xml:space="preserve">..... </w:t>
      </w:r>
      <w:r>
        <w:rPr>
          <w:color w:val="424242"/>
          <w:sz w:val="23"/>
        </w:rPr>
        <w:t>.</w:t>
      </w:r>
      <w:r>
        <w:rPr>
          <w:color w:val="646464"/>
          <w:sz w:val="23"/>
        </w:rPr>
        <w:t xml:space="preserve">...... </w:t>
      </w:r>
      <w:r>
        <w:rPr>
          <w:color w:val="808080"/>
          <w:sz w:val="23"/>
        </w:rPr>
        <w:t>.</w:t>
      </w:r>
      <w:r>
        <w:rPr>
          <w:color w:val="646464"/>
          <w:sz w:val="23"/>
        </w:rPr>
        <w:t xml:space="preserve">.... </w:t>
      </w:r>
      <w:r>
        <w:rPr>
          <w:color w:val="808080"/>
          <w:sz w:val="23"/>
        </w:rPr>
        <w:t>.</w:t>
      </w:r>
      <w:r>
        <w:rPr>
          <w:color w:val="646464"/>
          <w:sz w:val="23"/>
        </w:rPr>
        <w:t>.</w:t>
      </w:r>
      <w:r>
        <w:rPr>
          <w:color w:val="808080"/>
          <w:sz w:val="23"/>
        </w:rPr>
        <w:t>.</w:t>
      </w:r>
      <w:r>
        <w:rPr>
          <w:color w:val="646464"/>
          <w:sz w:val="23"/>
        </w:rPr>
        <w:t xml:space="preserve">.... </w:t>
      </w:r>
      <w:r>
        <w:rPr>
          <w:color w:val="808080"/>
          <w:sz w:val="23"/>
        </w:rPr>
        <w:t>.</w:t>
      </w:r>
      <w:r>
        <w:rPr>
          <w:color w:val="646464"/>
          <w:sz w:val="23"/>
        </w:rPr>
        <w:t>...... .</w:t>
      </w:r>
    </w:p>
    <w:p w:rsidR="00D35CC4" w:rsidRDefault="00B41FC3">
      <w:pPr>
        <w:spacing w:before="155" w:line="255" w:lineRule="exact"/>
        <w:ind w:left="123"/>
        <w:jc w:val="both"/>
        <w:rPr>
          <w:sz w:val="23"/>
        </w:rPr>
      </w:pPr>
      <w:r>
        <w:rPr>
          <w:color w:val="424242"/>
          <w:sz w:val="23"/>
        </w:rPr>
        <w:t>IV B LGENI.N</w:t>
      </w:r>
    </w:p>
    <w:p w:rsidR="00D35CC4" w:rsidRDefault="00B41FC3">
      <w:pPr>
        <w:spacing w:line="255" w:lineRule="exact"/>
        <w:ind w:left="128"/>
        <w:jc w:val="both"/>
        <w:rPr>
          <w:sz w:val="23"/>
        </w:rPr>
      </w:pPr>
      <w:r>
        <w:rPr>
          <w:color w:val="424242"/>
          <w:sz w:val="23"/>
        </w:rPr>
        <w:t>BÖLUMLERI.</w:t>
      </w:r>
      <w:r>
        <w:rPr>
          <w:color w:val="646464"/>
          <w:sz w:val="23"/>
        </w:rPr>
        <w:t xml:space="preserve">... </w:t>
      </w:r>
      <w:r>
        <w:rPr>
          <w:color w:val="424242"/>
          <w:sz w:val="23"/>
        </w:rPr>
        <w:t>.</w:t>
      </w:r>
      <w:r>
        <w:rPr>
          <w:color w:val="646464"/>
          <w:sz w:val="23"/>
        </w:rPr>
        <w:t>.........</w:t>
      </w:r>
      <w:r>
        <w:rPr>
          <w:color w:val="646464"/>
          <w:spacing w:val="55"/>
          <w:sz w:val="23"/>
        </w:rPr>
        <w:t xml:space="preserve"> </w:t>
      </w:r>
      <w:r>
        <w:rPr>
          <w:color w:val="424242"/>
          <w:sz w:val="23"/>
        </w:rPr>
        <w:t>.</w:t>
      </w:r>
      <w:r>
        <w:rPr>
          <w:color w:val="646464"/>
          <w:sz w:val="23"/>
        </w:rPr>
        <w:t xml:space="preserve">...... </w:t>
      </w:r>
      <w:r>
        <w:rPr>
          <w:color w:val="424242"/>
          <w:sz w:val="23"/>
        </w:rPr>
        <w:t>.</w:t>
      </w:r>
      <w:r>
        <w:rPr>
          <w:color w:val="646464"/>
          <w:sz w:val="23"/>
        </w:rPr>
        <w:t xml:space="preserve">... </w:t>
      </w:r>
      <w:r>
        <w:rPr>
          <w:color w:val="424242"/>
          <w:spacing w:val="4"/>
          <w:sz w:val="23"/>
        </w:rPr>
        <w:t>.</w:t>
      </w:r>
      <w:r>
        <w:rPr>
          <w:color w:val="646464"/>
          <w:spacing w:val="4"/>
          <w:sz w:val="23"/>
        </w:rPr>
        <w:t xml:space="preserve">.. </w:t>
      </w:r>
      <w:r>
        <w:rPr>
          <w:color w:val="424242"/>
          <w:sz w:val="23"/>
        </w:rPr>
        <w:t>.</w:t>
      </w:r>
      <w:r>
        <w:rPr>
          <w:color w:val="646464"/>
          <w:sz w:val="23"/>
        </w:rPr>
        <w:t xml:space="preserve">.. </w:t>
      </w:r>
      <w:r>
        <w:rPr>
          <w:color w:val="808080"/>
          <w:spacing w:val="7"/>
          <w:sz w:val="23"/>
        </w:rPr>
        <w:t>.</w:t>
      </w:r>
      <w:r>
        <w:rPr>
          <w:color w:val="646464"/>
          <w:spacing w:val="7"/>
          <w:sz w:val="23"/>
        </w:rPr>
        <w:t>.</w:t>
      </w:r>
      <w:r>
        <w:rPr>
          <w:color w:val="424242"/>
          <w:spacing w:val="7"/>
          <w:sz w:val="23"/>
        </w:rPr>
        <w:t xml:space="preserve">.. </w:t>
      </w:r>
      <w:r>
        <w:rPr>
          <w:color w:val="646464"/>
          <w:spacing w:val="2"/>
          <w:sz w:val="23"/>
        </w:rPr>
        <w:t>.</w:t>
      </w:r>
      <w:r>
        <w:rPr>
          <w:color w:val="424242"/>
          <w:spacing w:val="2"/>
          <w:sz w:val="23"/>
        </w:rPr>
        <w:t>.</w:t>
      </w:r>
    </w:p>
    <w:p w:rsidR="00D35CC4" w:rsidRDefault="00D35CC4">
      <w:pPr>
        <w:pStyle w:val="GvdeMetni"/>
        <w:spacing w:before="10"/>
        <w:rPr>
          <w:sz w:val="23"/>
        </w:rPr>
      </w:pPr>
    </w:p>
    <w:p w:rsidR="00D35CC4" w:rsidRDefault="00B41FC3">
      <w:pPr>
        <w:spacing w:before="1"/>
        <w:ind w:left="131" w:firstLine="12"/>
        <w:rPr>
          <w:sz w:val="23"/>
        </w:rPr>
      </w:pPr>
      <w:r>
        <w:rPr>
          <w:color w:val="424242"/>
          <w:sz w:val="23"/>
        </w:rPr>
        <w:t xml:space="preserve">V) BELGENiN </w:t>
      </w:r>
      <w:r>
        <w:rPr>
          <w:color w:val="424242"/>
          <w:spacing w:val="-3"/>
          <w:sz w:val="23"/>
        </w:rPr>
        <w:t>ÇOGALTILMASI</w:t>
      </w:r>
      <w:r>
        <w:rPr>
          <w:color w:val="646464"/>
          <w:spacing w:val="-3"/>
          <w:sz w:val="23"/>
        </w:rPr>
        <w:t xml:space="preserve">, </w:t>
      </w:r>
      <w:r>
        <w:rPr>
          <w:color w:val="424242"/>
          <w:sz w:val="23"/>
        </w:rPr>
        <w:t>GÖNDERiLMESİ, ALINMASI</w:t>
      </w:r>
      <w:r>
        <w:rPr>
          <w:color w:val="424242"/>
          <w:spacing w:val="17"/>
          <w:sz w:val="23"/>
        </w:rPr>
        <w:t xml:space="preserve"> </w:t>
      </w:r>
      <w:r>
        <w:rPr>
          <w:color w:val="424242"/>
          <w:sz w:val="23"/>
        </w:rPr>
        <w:t>ve</w:t>
      </w:r>
      <w:r>
        <w:rPr>
          <w:color w:val="424242"/>
          <w:spacing w:val="-9"/>
          <w:sz w:val="23"/>
        </w:rPr>
        <w:t xml:space="preserve"> </w:t>
      </w:r>
      <w:r>
        <w:rPr>
          <w:color w:val="424242"/>
          <w:sz w:val="23"/>
        </w:rPr>
        <w:t>İADE</w:t>
      </w:r>
      <w:r>
        <w:rPr>
          <w:color w:val="424242"/>
          <w:spacing w:val="-10"/>
          <w:sz w:val="23"/>
        </w:rPr>
        <w:t xml:space="preserve"> </w:t>
      </w:r>
      <w:r>
        <w:rPr>
          <w:color w:val="424242"/>
          <w:sz w:val="23"/>
        </w:rPr>
        <w:t>EDiLMESi</w:t>
      </w:r>
      <w:r>
        <w:rPr>
          <w:color w:val="424242"/>
          <w:spacing w:val="24"/>
          <w:sz w:val="23"/>
        </w:rPr>
        <w:t xml:space="preserve"> </w:t>
      </w:r>
      <w:r>
        <w:rPr>
          <w:color w:val="646464"/>
          <w:sz w:val="23"/>
        </w:rPr>
        <w:t>...</w:t>
      </w:r>
      <w:r>
        <w:rPr>
          <w:color w:val="646464"/>
          <w:spacing w:val="-32"/>
          <w:sz w:val="23"/>
        </w:rPr>
        <w:t xml:space="preserve"> </w:t>
      </w:r>
      <w:r>
        <w:rPr>
          <w:color w:val="808080"/>
          <w:sz w:val="23"/>
        </w:rPr>
        <w:t>...</w:t>
      </w:r>
      <w:r>
        <w:rPr>
          <w:color w:val="808080"/>
          <w:spacing w:val="-32"/>
          <w:sz w:val="23"/>
        </w:rPr>
        <w:t xml:space="preserve"> </w:t>
      </w:r>
      <w:r>
        <w:rPr>
          <w:color w:val="646464"/>
          <w:sz w:val="23"/>
        </w:rPr>
        <w:t>...</w:t>
      </w:r>
      <w:r>
        <w:rPr>
          <w:color w:val="646464"/>
          <w:spacing w:val="-25"/>
          <w:sz w:val="23"/>
        </w:rPr>
        <w:t xml:space="preserve"> </w:t>
      </w:r>
      <w:r>
        <w:rPr>
          <w:color w:val="424242"/>
          <w:spacing w:val="5"/>
          <w:sz w:val="23"/>
        </w:rPr>
        <w:t>.</w:t>
      </w:r>
      <w:r>
        <w:rPr>
          <w:color w:val="646464"/>
          <w:spacing w:val="5"/>
          <w:sz w:val="23"/>
        </w:rPr>
        <w:t>..</w:t>
      </w:r>
      <w:r>
        <w:rPr>
          <w:color w:val="646464"/>
          <w:spacing w:val="-43"/>
          <w:sz w:val="23"/>
        </w:rPr>
        <w:t xml:space="preserve"> </w:t>
      </w:r>
      <w:r>
        <w:rPr>
          <w:color w:val="808080"/>
          <w:sz w:val="23"/>
        </w:rPr>
        <w:t>.</w:t>
      </w:r>
      <w:r>
        <w:rPr>
          <w:color w:val="646464"/>
          <w:sz w:val="23"/>
        </w:rPr>
        <w:t>......</w:t>
      </w:r>
      <w:r>
        <w:rPr>
          <w:color w:val="646464"/>
          <w:spacing w:val="8"/>
          <w:sz w:val="23"/>
        </w:rPr>
        <w:t xml:space="preserve"> </w:t>
      </w:r>
      <w:r>
        <w:rPr>
          <w:color w:val="808080"/>
          <w:spacing w:val="5"/>
          <w:sz w:val="23"/>
        </w:rPr>
        <w:t>.</w:t>
      </w:r>
      <w:r>
        <w:rPr>
          <w:color w:val="646464"/>
          <w:spacing w:val="5"/>
          <w:sz w:val="23"/>
        </w:rPr>
        <w:t>.</w:t>
      </w:r>
      <w:r>
        <w:rPr>
          <w:color w:val="808080"/>
          <w:spacing w:val="5"/>
          <w:sz w:val="23"/>
        </w:rPr>
        <w:t>..</w:t>
      </w:r>
      <w:r>
        <w:rPr>
          <w:color w:val="808080"/>
          <w:spacing w:val="-43"/>
          <w:sz w:val="23"/>
        </w:rPr>
        <w:t xml:space="preserve"> </w:t>
      </w:r>
      <w:r>
        <w:rPr>
          <w:color w:val="646464"/>
          <w:spacing w:val="4"/>
          <w:sz w:val="23"/>
        </w:rPr>
        <w:t>.</w:t>
      </w:r>
      <w:r>
        <w:rPr>
          <w:color w:val="808080"/>
          <w:spacing w:val="4"/>
          <w:sz w:val="23"/>
        </w:rPr>
        <w:t>.</w:t>
      </w:r>
      <w:r>
        <w:rPr>
          <w:color w:val="646464"/>
          <w:spacing w:val="4"/>
          <w:sz w:val="23"/>
        </w:rPr>
        <w:t>...</w:t>
      </w:r>
      <w:r>
        <w:rPr>
          <w:color w:val="646464"/>
          <w:spacing w:val="-39"/>
          <w:sz w:val="23"/>
        </w:rPr>
        <w:t xml:space="preserve"> </w:t>
      </w:r>
      <w:r>
        <w:rPr>
          <w:color w:val="808080"/>
          <w:sz w:val="23"/>
        </w:rPr>
        <w:t>.</w:t>
      </w:r>
    </w:p>
    <w:p w:rsidR="00D35CC4" w:rsidRDefault="00D35CC4">
      <w:pPr>
        <w:pStyle w:val="GvdeMetni"/>
        <w:spacing w:before="3"/>
        <w:rPr>
          <w:sz w:val="23"/>
        </w:rPr>
      </w:pPr>
    </w:p>
    <w:p w:rsidR="00D35CC4" w:rsidRDefault="00B41FC3">
      <w:pPr>
        <w:spacing w:line="257" w:lineRule="exact"/>
        <w:ind w:left="137"/>
        <w:jc w:val="both"/>
        <w:rPr>
          <w:sz w:val="23"/>
        </w:rPr>
      </w:pPr>
      <w:r>
        <w:rPr>
          <w:color w:val="424242"/>
          <w:w w:val="105"/>
          <w:sz w:val="23"/>
        </w:rPr>
        <w:t>Vl</w:t>
      </w:r>
      <w:r>
        <w:rPr>
          <w:color w:val="646464"/>
          <w:w w:val="105"/>
          <w:sz w:val="23"/>
        </w:rPr>
        <w:t>)</w:t>
      </w:r>
      <w:r>
        <w:rPr>
          <w:color w:val="424242"/>
          <w:w w:val="105"/>
          <w:sz w:val="23"/>
        </w:rPr>
        <w:t>DIGER</w:t>
      </w:r>
    </w:p>
    <w:p w:rsidR="00D35CC4" w:rsidRDefault="00B41FC3">
      <w:pPr>
        <w:tabs>
          <w:tab w:val="right" w:leader="dot" w:pos="5768"/>
        </w:tabs>
        <w:spacing w:line="280" w:lineRule="exact"/>
        <w:ind w:left="127"/>
        <w:rPr>
          <w:rFonts w:ascii="Times New Roman"/>
          <w:sz w:val="25"/>
        </w:rPr>
      </w:pPr>
      <w:r>
        <w:rPr>
          <w:color w:val="424242"/>
          <w:sz w:val="23"/>
        </w:rPr>
        <w:t>DURUMLAR</w:t>
      </w:r>
      <w:r>
        <w:rPr>
          <w:rFonts w:ascii="Times New Roman"/>
          <w:color w:val="424242"/>
          <w:sz w:val="25"/>
        </w:rPr>
        <w:tab/>
        <w:t>259</w:t>
      </w:r>
    </w:p>
    <w:p w:rsidR="00D35CC4" w:rsidRDefault="00B41FC3">
      <w:pPr>
        <w:spacing w:before="168"/>
        <w:ind w:left="146"/>
        <w:rPr>
          <w:rFonts w:ascii="Courier New"/>
          <w:sz w:val="27"/>
        </w:rPr>
      </w:pPr>
      <w:r>
        <w:br w:type="column"/>
      </w:r>
      <w:r>
        <w:rPr>
          <w:rFonts w:ascii="Courier New"/>
          <w:color w:val="424242"/>
          <w:w w:val="95"/>
          <w:sz w:val="27"/>
        </w:rPr>
        <w:t>157</w:t>
      </w:r>
    </w:p>
    <w:p w:rsidR="00D35CC4" w:rsidRDefault="00B41FC3">
      <w:pPr>
        <w:pStyle w:val="Balk7"/>
        <w:spacing w:before="135"/>
        <w:ind w:left="146"/>
      </w:pPr>
      <w:r>
        <w:rPr>
          <w:color w:val="424242"/>
          <w:w w:val="85"/>
        </w:rPr>
        <w:t>161</w:t>
      </w:r>
    </w:p>
    <w:p w:rsidR="00D35CC4" w:rsidRDefault="00B41FC3">
      <w:pPr>
        <w:spacing w:before="135"/>
        <w:ind w:left="146"/>
        <w:rPr>
          <w:rFonts w:ascii="Courier New"/>
          <w:sz w:val="27"/>
        </w:rPr>
      </w:pPr>
      <w:r>
        <w:rPr>
          <w:rFonts w:ascii="Courier New"/>
          <w:color w:val="424242"/>
          <w:w w:val="95"/>
          <w:sz w:val="27"/>
        </w:rPr>
        <w:t>170</w:t>
      </w:r>
    </w:p>
    <w:p w:rsidR="00D35CC4" w:rsidRDefault="00B41FC3">
      <w:pPr>
        <w:spacing w:before="212"/>
        <w:ind w:left="146"/>
        <w:rPr>
          <w:rFonts w:ascii="Courier New"/>
          <w:sz w:val="27"/>
        </w:rPr>
      </w:pPr>
      <w:r>
        <w:rPr>
          <w:rFonts w:ascii="Courier New"/>
          <w:color w:val="424242"/>
          <w:w w:val="95"/>
          <w:sz w:val="27"/>
        </w:rPr>
        <w:t>173</w:t>
      </w:r>
    </w:p>
    <w:p w:rsidR="00D35CC4" w:rsidRDefault="00B41FC3">
      <w:pPr>
        <w:spacing w:before="226"/>
        <w:ind w:left="146"/>
        <w:rPr>
          <w:rFonts w:ascii="Courier New"/>
          <w:sz w:val="27"/>
        </w:rPr>
      </w:pPr>
      <w:r>
        <w:rPr>
          <w:rFonts w:ascii="Courier New"/>
          <w:color w:val="424242"/>
          <w:w w:val="95"/>
          <w:sz w:val="27"/>
        </w:rPr>
        <w:t>174</w:t>
      </w:r>
    </w:p>
    <w:p w:rsidR="00D35CC4" w:rsidRDefault="00B41FC3">
      <w:pPr>
        <w:spacing w:before="233"/>
        <w:ind w:left="153"/>
        <w:rPr>
          <w:rFonts w:ascii="Courier New"/>
          <w:sz w:val="27"/>
        </w:rPr>
      </w:pPr>
      <w:r>
        <w:rPr>
          <w:rFonts w:ascii="Courier New"/>
          <w:color w:val="424242"/>
          <w:w w:val="90"/>
          <w:sz w:val="27"/>
        </w:rPr>
        <w:t>175</w:t>
      </w:r>
    </w:p>
    <w:p w:rsidR="00D35CC4" w:rsidRDefault="00B41FC3">
      <w:pPr>
        <w:pStyle w:val="Balk9"/>
        <w:spacing w:before="126"/>
        <w:ind w:left="154"/>
        <w:rPr>
          <w:rFonts w:ascii="Times New Roman"/>
        </w:rPr>
      </w:pPr>
      <w:r>
        <w:rPr>
          <w:rFonts w:ascii="Times New Roman"/>
          <w:color w:val="424242"/>
          <w:w w:val="110"/>
        </w:rPr>
        <w:t>182</w:t>
      </w:r>
    </w:p>
    <w:p w:rsidR="00D35CC4" w:rsidRDefault="00B41FC3">
      <w:pPr>
        <w:spacing w:before="162"/>
        <w:ind w:left="160"/>
        <w:rPr>
          <w:rFonts w:ascii="Courier New"/>
          <w:sz w:val="27"/>
        </w:rPr>
      </w:pPr>
      <w:r>
        <w:rPr>
          <w:rFonts w:ascii="Courier New"/>
          <w:color w:val="424242"/>
          <w:w w:val="95"/>
          <w:sz w:val="27"/>
        </w:rPr>
        <w:t>197</w:t>
      </w:r>
    </w:p>
    <w:p w:rsidR="00D35CC4" w:rsidRDefault="00B41FC3">
      <w:pPr>
        <w:spacing w:before="127"/>
        <w:ind w:left="161"/>
        <w:rPr>
          <w:rFonts w:ascii="Times New Roman"/>
          <w:sz w:val="25"/>
        </w:rPr>
      </w:pPr>
      <w:r>
        <w:rPr>
          <w:rFonts w:ascii="Times New Roman"/>
          <w:color w:val="424242"/>
          <w:w w:val="105"/>
          <w:sz w:val="25"/>
        </w:rPr>
        <w:t>198</w:t>
      </w:r>
    </w:p>
    <w:p w:rsidR="00D35CC4" w:rsidRDefault="00B41FC3">
      <w:pPr>
        <w:spacing w:before="169"/>
        <w:ind w:left="154"/>
        <w:rPr>
          <w:rFonts w:ascii="Courier New"/>
          <w:sz w:val="27"/>
        </w:rPr>
      </w:pPr>
      <w:r>
        <w:rPr>
          <w:rFonts w:ascii="Courier New"/>
          <w:color w:val="424242"/>
          <w:w w:val="95"/>
          <w:sz w:val="27"/>
        </w:rPr>
        <w:t>200</w:t>
      </w:r>
    </w:p>
    <w:p w:rsidR="00D35CC4" w:rsidRDefault="00B41FC3">
      <w:pPr>
        <w:spacing w:before="128"/>
        <w:ind w:left="154"/>
        <w:rPr>
          <w:rFonts w:ascii="Courier New"/>
          <w:sz w:val="27"/>
        </w:rPr>
      </w:pPr>
      <w:r>
        <w:rPr>
          <w:rFonts w:ascii="Courier New"/>
          <w:color w:val="424242"/>
          <w:w w:val="95"/>
          <w:sz w:val="27"/>
        </w:rPr>
        <w:t>203</w:t>
      </w:r>
    </w:p>
    <w:p w:rsidR="00D35CC4" w:rsidRDefault="00B41FC3">
      <w:pPr>
        <w:spacing w:before="142"/>
        <w:ind w:left="154"/>
        <w:rPr>
          <w:rFonts w:ascii="Courier New"/>
          <w:sz w:val="27"/>
        </w:rPr>
      </w:pPr>
      <w:r>
        <w:rPr>
          <w:rFonts w:ascii="Courier New"/>
          <w:color w:val="424242"/>
          <w:w w:val="95"/>
          <w:sz w:val="27"/>
        </w:rPr>
        <w:t>207</w:t>
      </w:r>
    </w:p>
    <w:p w:rsidR="00D35CC4" w:rsidRDefault="00B41FC3">
      <w:pPr>
        <w:spacing w:before="128"/>
        <w:ind w:left="160"/>
        <w:rPr>
          <w:rFonts w:ascii="Courier New"/>
          <w:sz w:val="27"/>
        </w:rPr>
      </w:pPr>
      <w:r>
        <w:rPr>
          <w:rFonts w:ascii="Courier New"/>
          <w:color w:val="424242"/>
          <w:w w:val="95"/>
          <w:sz w:val="27"/>
        </w:rPr>
        <w:t>237</w:t>
      </w:r>
    </w:p>
    <w:p w:rsidR="00D35CC4" w:rsidRDefault="00B41FC3">
      <w:pPr>
        <w:spacing w:before="135"/>
        <w:ind w:left="160"/>
        <w:rPr>
          <w:rFonts w:ascii="Courier New"/>
          <w:sz w:val="27"/>
        </w:rPr>
      </w:pPr>
      <w:r>
        <w:rPr>
          <w:rFonts w:ascii="Courier New"/>
          <w:color w:val="424242"/>
          <w:w w:val="90"/>
          <w:sz w:val="27"/>
        </w:rPr>
        <w:t>239</w:t>
      </w:r>
    </w:p>
    <w:p w:rsidR="00D35CC4" w:rsidRDefault="00B41FC3">
      <w:pPr>
        <w:spacing w:before="135"/>
        <w:ind w:left="167"/>
        <w:rPr>
          <w:rFonts w:ascii="Courier New"/>
          <w:sz w:val="27"/>
        </w:rPr>
      </w:pPr>
      <w:r>
        <w:rPr>
          <w:rFonts w:ascii="Courier New"/>
          <w:color w:val="424242"/>
          <w:w w:val="90"/>
          <w:sz w:val="27"/>
        </w:rPr>
        <w:t>239</w:t>
      </w:r>
    </w:p>
    <w:p w:rsidR="00D35CC4" w:rsidRDefault="00B41FC3">
      <w:pPr>
        <w:spacing w:before="227"/>
        <w:ind w:left="147"/>
        <w:rPr>
          <w:rFonts w:ascii="Courier New"/>
          <w:sz w:val="27"/>
        </w:rPr>
      </w:pPr>
      <w:r>
        <w:rPr>
          <w:rFonts w:ascii="Courier New"/>
          <w:color w:val="424242"/>
          <w:w w:val="90"/>
          <w:sz w:val="27"/>
        </w:rPr>
        <w:t>243</w:t>
      </w:r>
    </w:p>
    <w:p w:rsidR="00D35CC4" w:rsidRDefault="00B41FC3">
      <w:pPr>
        <w:spacing w:before="227"/>
        <w:ind w:left="113"/>
        <w:rPr>
          <w:rFonts w:ascii="Courier New"/>
          <w:sz w:val="27"/>
        </w:rPr>
      </w:pPr>
      <w:r>
        <w:rPr>
          <w:rFonts w:ascii="Courier New"/>
          <w:color w:val="424242"/>
          <w:w w:val="95"/>
          <w:sz w:val="27"/>
        </w:rPr>
        <w:t>244</w:t>
      </w:r>
    </w:p>
    <w:p w:rsidR="00D35CC4" w:rsidRDefault="00B41FC3">
      <w:pPr>
        <w:spacing w:before="227"/>
        <w:ind w:left="126"/>
        <w:rPr>
          <w:rFonts w:ascii="Courier New"/>
          <w:sz w:val="27"/>
        </w:rPr>
      </w:pPr>
      <w:r>
        <w:rPr>
          <w:rFonts w:ascii="Courier New"/>
          <w:color w:val="424242"/>
          <w:w w:val="95"/>
          <w:sz w:val="27"/>
        </w:rPr>
        <w:t>255</w:t>
      </w:r>
    </w:p>
    <w:p w:rsidR="00D35CC4" w:rsidRDefault="00D35CC4">
      <w:pPr>
        <w:rPr>
          <w:rFonts w:ascii="Courier New"/>
          <w:sz w:val="27"/>
        </w:rPr>
        <w:sectPr w:rsidR="00D35CC4">
          <w:type w:val="continuous"/>
          <w:pgSz w:w="10300" w:h="14560"/>
          <w:pgMar w:top="1080" w:right="1440" w:bottom="280" w:left="1140" w:header="708" w:footer="708" w:gutter="0"/>
          <w:cols w:num="2" w:space="708" w:equalWidth="0">
            <w:col w:w="5769" w:space="213"/>
            <w:col w:w="1738"/>
          </w:cols>
        </w:sectPr>
      </w:pPr>
    </w:p>
    <w:p w:rsidR="00D35CC4" w:rsidRDefault="00B41FC3">
      <w:pPr>
        <w:pStyle w:val="GvdeMetni"/>
        <w:spacing w:line="20" w:lineRule="exact"/>
        <w:ind w:left="1105"/>
        <w:rPr>
          <w:rFonts w:ascii="Courier New"/>
          <w:sz w:val="2"/>
        </w:rPr>
      </w:pPr>
      <w:r>
        <w:rPr>
          <w:rFonts w:ascii="Courier New"/>
          <w:sz w:val="2"/>
        </w:rPr>
      </w:r>
      <w:r>
        <w:rPr>
          <w:rFonts w:ascii="Courier New"/>
          <w:sz w:val="2"/>
        </w:rPr>
        <w:pict>
          <v:group id="_x0000_s1164" style="width:38.05pt;height:.7pt;mso-position-horizontal-relative:char;mso-position-vertical-relative:line" coordsize="761,14">
            <v:line id="_x0000_s1165" style="position:absolute" from="7,7" to="754,7" strokeweight=".24386mm"/>
            <w10:anchorlock/>
          </v:group>
        </w:pict>
      </w:r>
    </w:p>
    <w:p w:rsidR="00D35CC4" w:rsidRDefault="00D35CC4">
      <w:pPr>
        <w:pStyle w:val="GvdeMetni"/>
        <w:rPr>
          <w:rFonts w:ascii="Courier New"/>
          <w:sz w:val="20"/>
        </w:rPr>
      </w:pPr>
    </w:p>
    <w:p w:rsidR="00D35CC4" w:rsidRDefault="00D35CC4">
      <w:pPr>
        <w:pStyle w:val="GvdeMetni"/>
        <w:rPr>
          <w:rFonts w:ascii="Courier New"/>
          <w:sz w:val="20"/>
        </w:rPr>
      </w:pPr>
    </w:p>
    <w:p w:rsidR="00D35CC4" w:rsidRDefault="00D35CC4">
      <w:pPr>
        <w:pStyle w:val="GvdeMetni"/>
        <w:rPr>
          <w:rFonts w:ascii="Courier New"/>
          <w:sz w:val="20"/>
        </w:rPr>
      </w:pPr>
    </w:p>
    <w:p w:rsidR="00D35CC4" w:rsidRDefault="00D35CC4">
      <w:pPr>
        <w:pStyle w:val="GvdeMetni"/>
        <w:spacing w:before="5"/>
        <w:rPr>
          <w:rFonts w:ascii="Courier New"/>
          <w:sz w:val="18"/>
        </w:rPr>
      </w:pPr>
    </w:p>
    <w:p w:rsidR="00D35CC4" w:rsidRDefault="00B41FC3">
      <w:pPr>
        <w:tabs>
          <w:tab w:val="left" w:leader="dot" w:pos="5965"/>
        </w:tabs>
        <w:spacing w:before="93"/>
        <w:ind w:left="113"/>
        <w:rPr>
          <w:sz w:val="23"/>
        </w:rPr>
      </w:pPr>
      <w:r>
        <w:rPr>
          <w:color w:val="3D3D3D"/>
          <w:sz w:val="23"/>
        </w:rPr>
        <w:t>DOSYALAMA</w:t>
      </w:r>
      <w:r>
        <w:rPr>
          <w:color w:val="3D3D3D"/>
          <w:sz w:val="23"/>
        </w:rPr>
        <w:tab/>
        <w:t>286</w:t>
      </w:r>
    </w:p>
    <w:p w:rsidR="00D35CC4" w:rsidRDefault="00B41FC3">
      <w:pPr>
        <w:tabs>
          <w:tab w:val="left" w:pos="6200"/>
        </w:tabs>
        <w:spacing w:before="271"/>
        <w:ind w:left="106"/>
        <w:rPr>
          <w:sz w:val="23"/>
        </w:rPr>
      </w:pPr>
      <w:r>
        <w:rPr>
          <w:color w:val="3D3D3D"/>
          <w:sz w:val="23"/>
        </w:rPr>
        <w:t xml:space="preserve">1) </w:t>
      </w:r>
      <w:r>
        <w:rPr>
          <w:color w:val="3D3D3D"/>
          <w:spacing w:val="-4"/>
          <w:sz w:val="23"/>
        </w:rPr>
        <w:t>TANIMLAR</w:t>
      </w:r>
      <w:r>
        <w:rPr>
          <w:color w:val="626262"/>
          <w:spacing w:val="-4"/>
          <w:sz w:val="23"/>
        </w:rPr>
        <w:t xml:space="preserve">........  </w:t>
      </w:r>
      <w:r>
        <w:rPr>
          <w:color w:val="3D3D3D"/>
          <w:sz w:val="23"/>
        </w:rPr>
        <w:t>..</w:t>
      </w:r>
      <w:r>
        <w:rPr>
          <w:color w:val="626262"/>
          <w:sz w:val="23"/>
        </w:rPr>
        <w:t xml:space="preserve">...........  </w:t>
      </w:r>
      <w:r>
        <w:rPr>
          <w:color w:val="3D3D3D"/>
          <w:sz w:val="23"/>
        </w:rPr>
        <w:t>..</w:t>
      </w:r>
      <w:r>
        <w:rPr>
          <w:color w:val="626262"/>
          <w:sz w:val="23"/>
        </w:rPr>
        <w:t xml:space="preserve">........  </w:t>
      </w:r>
      <w:r>
        <w:rPr>
          <w:color w:val="3D3D3D"/>
          <w:spacing w:val="4"/>
          <w:sz w:val="23"/>
        </w:rPr>
        <w:t>..</w:t>
      </w:r>
      <w:r>
        <w:rPr>
          <w:color w:val="626262"/>
          <w:spacing w:val="4"/>
          <w:sz w:val="23"/>
        </w:rPr>
        <w:t>...</w:t>
      </w:r>
      <w:r>
        <w:rPr>
          <w:color w:val="626262"/>
          <w:spacing w:val="-24"/>
          <w:sz w:val="23"/>
        </w:rPr>
        <w:t xml:space="preserve"> </w:t>
      </w:r>
      <w:r>
        <w:rPr>
          <w:color w:val="3D3D3D"/>
          <w:spacing w:val="4"/>
          <w:sz w:val="23"/>
        </w:rPr>
        <w:t>..</w:t>
      </w:r>
      <w:r>
        <w:rPr>
          <w:color w:val="626262"/>
          <w:spacing w:val="4"/>
          <w:sz w:val="23"/>
        </w:rPr>
        <w:t>...</w:t>
      </w:r>
      <w:r>
        <w:rPr>
          <w:color w:val="626262"/>
          <w:spacing w:val="-15"/>
          <w:sz w:val="23"/>
        </w:rPr>
        <w:t xml:space="preserve"> </w:t>
      </w:r>
      <w:r>
        <w:rPr>
          <w:color w:val="3D3D3D"/>
          <w:sz w:val="23"/>
        </w:rPr>
        <w:t>.</w:t>
      </w:r>
      <w:r>
        <w:rPr>
          <w:color w:val="626262"/>
          <w:sz w:val="23"/>
        </w:rPr>
        <w:t>..............</w:t>
      </w:r>
      <w:r>
        <w:rPr>
          <w:color w:val="3D3D3D"/>
          <w:sz w:val="23"/>
        </w:rPr>
        <w:tab/>
        <w:t>286</w:t>
      </w:r>
    </w:p>
    <w:p w:rsidR="00D35CC4" w:rsidRDefault="00B41FC3">
      <w:pPr>
        <w:tabs>
          <w:tab w:val="left" w:pos="6207"/>
        </w:tabs>
        <w:spacing w:before="178"/>
        <w:ind w:left="123"/>
        <w:rPr>
          <w:sz w:val="23"/>
        </w:rPr>
      </w:pPr>
      <w:r>
        <w:rPr>
          <w:rFonts w:ascii="Times New Roman" w:hAnsi="Times New Roman"/>
          <w:color w:val="3D3D3D"/>
          <w:sz w:val="24"/>
        </w:rPr>
        <w:t xml:space="preserve">il) </w:t>
      </w:r>
      <w:r>
        <w:rPr>
          <w:color w:val="3D3D3D"/>
          <w:sz w:val="23"/>
        </w:rPr>
        <w:t xml:space="preserve">DOSYALAMA </w:t>
      </w:r>
      <w:r>
        <w:rPr>
          <w:color w:val="3D3D3D"/>
          <w:spacing w:val="28"/>
          <w:sz w:val="23"/>
        </w:rPr>
        <w:t xml:space="preserve"> </w:t>
      </w:r>
      <w:r>
        <w:rPr>
          <w:color w:val="4D4D4D"/>
          <w:sz w:val="23"/>
        </w:rPr>
        <w:t>YÖNETİMiNiN</w:t>
      </w:r>
      <w:r>
        <w:rPr>
          <w:color w:val="4D4D4D"/>
          <w:spacing w:val="36"/>
          <w:sz w:val="23"/>
        </w:rPr>
        <w:t xml:space="preserve"> </w:t>
      </w:r>
      <w:r>
        <w:rPr>
          <w:color w:val="3D3D3D"/>
          <w:spacing w:val="-6"/>
          <w:sz w:val="23"/>
        </w:rPr>
        <w:t>FAYDALAR!</w:t>
      </w:r>
      <w:r>
        <w:rPr>
          <w:color w:val="626262"/>
          <w:spacing w:val="-6"/>
          <w:sz w:val="23"/>
        </w:rPr>
        <w:t>.</w:t>
      </w:r>
      <w:r>
        <w:rPr>
          <w:color w:val="3D3D3D"/>
          <w:spacing w:val="-6"/>
          <w:sz w:val="23"/>
        </w:rPr>
        <w:t>.</w:t>
      </w:r>
      <w:r>
        <w:rPr>
          <w:color w:val="626262"/>
          <w:spacing w:val="-6"/>
          <w:sz w:val="23"/>
        </w:rPr>
        <w:t>...........</w:t>
      </w:r>
      <w:r>
        <w:rPr>
          <w:color w:val="3D3D3D"/>
          <w:spacing w:val="-6"/>
          <w:sz w:val="23"/>
        </w:rPr>
        <w:tab/>
      </w:r>
      <w:r>
        <w:rPr>
          <w:color w:val="3D3D3D"/>
          <w:sz w:val="23"/>
        </w:rPr>
        <w:t>288</w:t>
      </w:r>
    </w:p>
    <w:p w:rsidR="00D35CC4" w:rsidRDefault="00B41FC3">
      <w:pPr>
        <w:tabs>
          <w:tab w:val="left" w:pos="3559"/>
          <w:tab w:val="left" w:pos="6207"/>
        </w:tabs>
        <w:spacing w:before="84" w:line="242" w:lineRule="auto"/>
        <w:ind w:left="120" w:right="1518" w:hanging="15"/>
        <w:rPr>
          <w:sz w:val="23"/>
        </w:rPr>
      </w:pPr>
      <w:r>
        <w:rPr>
          <w:color w:val="3D3D3D"/>
          <w:sz w:val="23"/>
        </w:rPr>
        <w:t xml:space="preserve">111) DOSYALAMA YÖNETiMiNE GEÇiLMEMESiNiN </w:t>
      </w:r>
      <w:r>
        <w:rPr>
          <w:color w:val="3D3D3D"/>
          <w:spacing w:val="-3"/>
          <w:sz w:val="23"/>
        </w:rPr>
        <w:t>SAKINCALARI</w:t>
      </w:r>
      <w:r>
        <w:rPr>
          <w:color w:val="626262"/>
          <w:spacing w:val="-3"/>
          <w:sz w:val="23"/>
        </w:rPr>
        <w:t xml:space="preserve">......... </w:t>
      </w:r>
      <w:r>
        <w:rPr>
          <w:color w:val="626262"/>
          <w:spacing w:val="15"/>
          <w:sz w:val="23"/>
        </w:rPr>
        <w:t xml:space="preserve"> </w:t>
      </w:r>
      <w:r>
        <w:rPr>
          <w:color w:val="8E8E8E"/>
          <w:sz w:val="23"/>
        </w:rPr>
        <w:t>.</w:t>
      </w:r>
      <w:r>
        <w:rPr>
          <w:color w:val="626262"/>
          <w:sz w:val="23"/>
        </w:rPr>
        <w:t>...............</w:t>
      </w:r>
      <w:r>
        <w:rPr>
          <w:color w:val="626262"/>
          <w:sz w:val="23"/>
        </w:rPr>
        <w:tab/>
      </w:r>
      <w:r>
        <w:rPr>
          <w:color w:val="8E8E8E"/>
          <w:spacing w:val="2"/>
          <w:sz w:val="23"/>
        </w:rPr>
        <w:t>.</w:t>
      </w:r>
      <w:r>
        <w:rPr>
          <w:color w:val="757575"/>
          <w:spacing w:val="2"/>
          <w:sz w:val="23"/>
        </w:rPr>
        <w:t xml:space="preserve">..... </w:t>
      </w:r>
      <w:r>
        <w:rPr>
          <w:color w:val="3D3D3D"/>
          <w:sz w:val="23"/>
        </w:rPr>
        <w:t>.</w:t>
      </w:r>
      <w:r>
        <w:rPr>
          <w:color w:val="757575"/>
          <w:sz w:val="23"/>
        </w:rPr>
        <w:t xml:space="preserve">...... </w:t>
      </w:r>
      <w:r>
        <w:rPr>
          <w:color w:val="8E8E8E"/>
          <w:spacing w:val="4"/>
          <w:sz w:val="23"/>
        </w:rPr>
        <w:t>.</w:t>
      </w:r>
      <w:r>
        <w:rPr>
          <w:color w:val="4D4D4D"/>
          <w:spacing w:val="4"/>
          <w:sz w:val="23"/>
        </w:rPr>
        <w:t xml:space="preserve">.. </w:t>
      </w:r>
      <w:r>
        <w:rPr>
          <w:color w:val="757575"/>
          <w:sz w:val="23"/>
        </w:rPr>
        <w:t>.</w:t>
      </w:r>
      <w:r>
        <w:rPr>
          <w:color w:val="757575"/>
          <w:spacing w:val="-41"/>
          <w:sz w:val="23"/>
        </w:rPr>
        <w:t xml:space="preserve"> </w:t>
      </w:r>
      <w:r>
        <w:rPr>
          <w:color w:val="3D3D3D"/>
          <w:sz w:val="23"/>
        </w:rPr>
        <w:t>.</w:t>
      </w:r>
      <w:r>
        <w:rPr>
          <w:color w:val="626262"/>
          <w:sz w:val="23"/>
        </w:rPr>
        <w:t xml:space="preserve">...... </w:t>
      </w:r>
      <w:r>
        <w:rPr>
          <w:color w:val="3D3D3D"/>
          <w:sz w:val="23"/>
        </w:rPr>
        <w:t>.</w:t>
      </w:r>
      <w:r>
        <w:rPr>
          <w:color w:val="3D3D3D"/>
          <w:spacing w:val="-45"/>
          <w:sz w:val="23"/>
        </w:rPr>
        <w:t xml:space="preserve"> </w:t>
      </w:r>
      <w:r>
        <w:rPr>
          <w:color w:val="626262"/>
          <w:sz w:val="23"/>
        </w:rPr>
        <w:t>...</w:t>
      </w:r>
      <w:r>
        <w:rPr>
          <w:color w:val="3D3D3D"/>
          <w:sz w:val="23"/>
        </w:rPr>
        <w:t>.</w:t>
      </w:r>
      <w:r>
        <w:rPr>
          <w:color w:val="3D3D3D"/>
          <w:sz w:val="23"/>
        </w:rPr>
        <w:tab/>
        <w:t>289</w:t>
      </w:r>
    </w:p>
    <w:p w:rsidR="00D35CC4" w:rsidRDefault="00B41FC3">
      <w:pPr>
        <w:tabs>
          <w:tab w:val="left" w:pos="5598"/>
          <w:tab w:val="left" w:pos="6207"/>
        </w:tabs>
        <w:spacing w:before="99"/>
        <w:ind w:left="115"/>
        <w:rPr>
          <w:sz w:val="23"/>
        </w:rPr>
      </w:pPr>
      <w:r>
        <w:rPr>
          <w:color w:val="3D3D3D"/>
          <w:w w:val="105"/>
          <w:sz w:val="23"/>
        </w:rPr>
        <w:t>iV) DOSYA</w:t>
      </w:r>
      <w:r>
        <w:rPr>
          <w:color w:val="3D3D3D"/>
          <w:spacing w:val="9"/>
          <w:w w:val="105"/>
          <w:sz w:val="23"/>
        </w:rPr>
        <w:t xml:space="preserve"> </w:t>
      </w:r>
      <w:r>
        <w:rPr>
          <w:color w:val="3D3D3D"/>
          <w:w w:val="105"/>
          <w:sz w:val="23"/>
        </w:rPr>
        <w:t>TASNiF</w:t>
      </w:r>
      <w:r>
        <w:rPr>
          <w:color w:val="3D3D3D"/>
          <w:spacing w:val="1"/>
          <w:w w:val="105"/>
          <w:sz w:val="23"/>
        </w:rPr>
        <w:t xml:space="preserve"> </w:t>
      </w:r>
      <w:r>
        <w:rPr>
          <w:color w:val="3D3D3D"/>
          <w:spacing w:val="-3"/>
          <w:w w:val="105"/>
          <w:sz w:val="23"/>
        </w:rPr>
        <w:t>SiSTEMLERi</w:t>
      </w:r>
      <w:r>
        <w:rPr>
          <w:color w:val="626262"/>
          <w:spacing w:val="-3"/>
          <w:w w:val="105"/>
          <w:sz w:val="23"/>
        </w:rPr>
        <w:t>.</w:t>
      </w:r>
      <w:r>
        <w:rPr>
          <w:color w:val="3D3D3D"/>
          <w:spacing w:val="-3"/>
          <w:w w:val="105"/>
          <w:sz w:val="23"/>
        </w:rPr>
        <w:t>.</w:t>
      </w:r>
      <w:r>
        <w:rPr>
          <w:color w:val="626262"/>
          <w:spacing w:val="-3"/>
          <w:w w:val="105"/>
          <w:sz w:val="23"/>
        </w:rPr>
        <w:t>........................</w:t>
      </w:r>
      <w:r>
        <w:rPr>
          <w:color w:val="626262"/>
          <w:spacing w:val="-3"/>
          <w:w w:val="105"/>
          <w:sz w:val="23"/>
        </w:rPr>
        <w:tab/>
      </w:r>
      <w:r>
        <w:rPr>
          <w:color w:val="626262"/>
          <w:w w:val="105"/>
          <w:sz w:val="23"/>
        </w:rPr>
        <w:t>..</w:t>
      </w:r>
      <w:r>
        <w:rPr>
          <w:color w:val="3D3D3D"/>
          <w:w w:val="105"/>
          <w:sz w:val="23"/>
        </w:rPr>
        <w:tab/>
        <w:t>291</w:t>
      </w:r>
    </w:p>
    <w:p w:rsidR="00D35CC4" w:rsidRDefault="00B41FC3">
      <w:pPr>
        <w:pStyle w:val="ListeParagraf"/>
        <w:numPr>
          <w:ilvl w:val="0"/>
          <w:numId w:val="51"/>
        </w:numPr>
        <w:tabs>
          <w:tab w:val="left" w:pos="411"/>
        </w:tabs>
        <w:spacing w:before="88"/>
        <w:ind w:firstLine="2"/>
        <w:rPr>
          <w:sz w:val="23"/>
        </w:rPr>
      </w:pPr>
      <w:r>
        <w:rPr>
          <w:color w:val="3D3D3D"/>
          <w:sz w:val="23"/>
        </w:rPr>
        <w:t>DOSYALAMA</w:t>
      </w:r>
      <w:r>
        <w:rPr>
          <w:color w:val="3D3D3D"/>
          <w:spacing w:val="-6"/>
          <w:sz w:val="23"/>
        </w:rPr>
        <w:t xml:space="preserve"> </w:t>
      </w:r>
      <w:r>
        <w:rPr>
          <w:color w:val="3D3D3D"/>
          <w:sz w:val="23"/>
        </w:rPr>
        <w:t>SiSTEMLERiNDE</w:t>
      </w:r>
    </w:p>
    <w:p w:rsidR="00D35CC4" w:rsidRDefault="00B41FC3">
      <w:pPr>
        <w:tabs>
          <w:tab w:val="left" w:pos="6207"/>
        </w:tabs>
        <w:spacing w:before="3"/>
        <w:ind w:left="120"/>
        <w:rPr>
          <w:sz w:val="23"/>
        </w:rPr>
      </w:pPr>
      <w:r>
        <w:rPr>
          <w:color w:val="3D3D3D"/>
          <w:sz w:val="23"/>
        </w:rPr>
        <w:t>STANDARTLAŞMA ve STANDART</w:t>
      </w:r>
      <w:r>
        <w:rPr>
          <w:color w:val="3D3D3D"/>
          <w:spacing w:val="37"/>
          <w:sz w:val="23"/>
        </w:rPr>
        <w:t xml:space="preserve"> </w:t>
      </w:r>
      <w:r>
        <w:rPr>
          <w:color w:val="3D3D3D"/>
          <w:sz w:val="23"/>
        </w:rPr>
        <w:t>DOSYA</w:t>
      </w:r>
      <w:r>
        <w:rPr>
          <w:color w:val="3D3D3D"/>
          <w:spacing w:val="2"/>
          <w:sz w:val="23"/>
        </w:rPr>
        <w:t xml:space="preserve"> </w:t>
      </w:r>
      <w:r>
        <w:rPr>
          <w:color w:val="3D3D3D"/>
          <w:sz w:val="23"/>
        </w:rPr>
        <w:t>PLANI..</w:t>
      </w:r>
      <w:r>
        <w:rPr>
          <w:color w:val="626262"/>
          <w:sz w:val="23"/>
        </w:rPr>
        <w:t>...</w:t>
      </w:r>
      <w:r>
        <w:rPr>
          <w:color w:val="3D3D3D"/>
          <w:sz w:val="23"/>
        </w:rPr>
        <w:tab/>
        <w:t>297</w:t>
      </w:r>
    </w:p>
    <w:p w:rsidR="00D35CC4" w:rsidRDefault="00B41FC3">
      <w:pPr>
        <w:pStyle w:val="ListeParagraf"/>
        <w:numPr>
          <w:ilvl w:val="0"/>
          <w:numId w:val="51"/>
        </w:numPr>
        <w:tabs>
          <w:tab w:val="left" w:pos="480"/>
          <w:tab w:val="left" w:pos="6204"/>
        </w:tabs>
        <w:spacing w:before="101"/>
        <w:ind w:left="479" w:hanging="349"/>
        <w:rPr>
          <w:sz w:val="23"/>
        </w:rPr>
      </w:pPr>
      <w:r>
        <w:rPr>
          <w:color w:val="3D3D3D"/>
          <w:w w:val="105"/>
          <w:sz w:val="23"/>
        </w:rPr>
        <w:t>STANDART</w:t>
      </w:r>
      <w:r>
        <w:rPr>
          <w:color w:val="3D3D3D"/>
          <w:spacing w:val="-24"/>
          <w:w w:val="105"/>
          <w:sz w:val="23"/>
        </w:rPr>
        <w:t xml:space="preserve"> </w:t>
      </w:r>
      <w:r>
        <w:rPr>
          <w:color w:val="3D3D3D"/>
          <w:w w:val="105"/>
          <w:sz w:val="23"/>
        </w:rPr>
        <w:t>DOSYA</w:t>
      </w:r>
      <w:r>
        <w:rPr>
          <w:color w:val="3D3D3D"/>
          <w:spacing w:val="-31"/>
          <w:w w:val="105"/>
          <w:sz w:val="23"/>
        </w:rPr>
        <w:t xml:space="preserve"> </w:t>
      </w:r>
      <w:r>
        <w:rPr>
          <w:color w:val="3D3D3D"/>
          <w:w w:val="105"/>
          <w:sz w:val="23"/>
        </w:rPr>
        <w:t>PLANININ</w:t>
      </w:r>
      <w:r>
        <w:rPr>
          <w:color w:val="3D3D3D"/>
          <w:spacing w:val="-34"/>
          <w:w w:val="105"/>
          <w:sz w:val="23"/>
        </w:rPr>
        <w:t xml:space="preserve"> </w:t>
      </w:r>
      <w:r>
        <w:rPr>
          <w:color w:val="3D3D3D"/>
          <w:spacing w:val="-3"/>
          <w:w w:val="105"/>
          <w:sz w:val="23"/>
        </w:rPr>
        <w:t>KULLANIMI.</w:t>
      </w:r>
      <w:r>
        <w:rPr>
          <w:color w:val="626262"/>
          <w:spacing w:val="-3"/>
          <w:w w:val="105"/>
          <w:sz w:val="23"/>
        </w:rPr>
        <w:t>....</w:t>
      </w:r>
      <w:r>
        <w:rPr>
          <w:color w:val="626262"/>
          <w:spacing w:val="-52"/>
          <w:w w:val="105"/>
          <w:sz w:val="23"/>
        </w:rPr>
        <w:t xml:space="preserve"> </w:t>
      </w:r>
      <w:r>
        <w:rPr>
          <w:color w:val="626262"/>
          <w:w w:val="105"/>
          <w:sz w:val="23"/>
        </w:rPr>
        <w:t>.....</w:t>
      </w:r>
      <w:r>
        <w:rPr>
          <w:color w:val="3D3D3D"/>
          <w:w w:val="105"/>
          <w:sz w:val="23"/>
        </w:rPr>
        <w:tab/>
        <w:t>300</w:t>
      </w:r>
    </w:p>
    <w:p w:rsidR="00D35CC4" w:rsidRDefault="00B41FC3">
      <w:pPr>
        <w:pStyle w:val="ListeParagraf"/>
        <w:numPr>
          <w:ilvl w:val="0"/>
          <w:numId w:val="51"/>
        </w:numPr>
        <w:tabs>
          <w:tab w:val="left" w:pos="542"/>
          <w:tab w:val="left" w:pos="5681"/>
          <w:tab w:val="left" w:pos="6204"/>
        </w:tabs>
        <w:spacing w:before="87" w:line="242" w:lineRule="auto"/>
        <w:ind w:right="1518" w:firstLine="16"/>
        <w:rPr>
          <w:sz w:val="23"/>
        </w:rPr>
      </w:pPr>
      <w:r>
        <w:rPr>
          <w:color w:val="3D3D3D"/>
          <w:sz w:val="23"/>
        </w:rPr>
        <w:t xml:space="preserve">DOSYALAMA </w:t>
      </w:r>
      <w:r>
        <w:rPr>
          <w:color w:val="4D4D4D"/>
          <w:sz w:val="23"/>
        </w:rPr>
        <w:t xml:space="preserve">iŞLEMLERiNDE </w:t>
      </w:r>
      <w:r>
        <w:rPr>
          <w:color w:val="3D3D3D"/>
          <w:sz w:val="23"/>
        </w:rPr>
        <w:t xml:space="preserve">UYULACAK </w:t>
      </w:r>
      <w:r>
        <w:rPr>
          <w:color w:val="3D3D3D"/>
          <w:spacing w:val="-7"/>
          <w:sz w:val="23"/>
        </w:rPr>
        <w:t>KURALLAR</w:t>
      </w:r>
      <w:r>
        <w:rPr>
          <w:color w:val="757575"/>
          <w:spacing w:val="-7"/>
          <w:sz w:val="23"/>
        </w:rPr>
        <w:t>.</w:t>
      </w:r>
      <w:r>
        <w:rPr>
          <w:color w:val="3D3D3D"/>
          <w:spacing w:val="-7"/>
          <w:sz w:val="23"/>
        </w:rPr>
        <w:t>.</w:t>
      </w:r>
      <w:r>
        <w:rPr>
          <w:color w:val="757575"/>
          <w:spacing w:val="-7"/>
          <w:sz w:val="23"/>
        </w:rPr>
        <w:t xml:space="preserve">......  </w:t>
      </w:r>
      <w:r>
        <w:rPr>
          <w:color w:val="4D4D4D"/>
          <w:spacing w:val="2"/>
          <w:sz w:val="23"/>
        </w:rPr>
        <w:t>..</w:t>
      </w:r>
      <w:r>
        <w:rPr>
          <w:color w:val="757575"/>
          <w:spacing w:val="2"/>
          <w:sz w:val="23"/>
        </w:rPr>
        <w:t xml:space="preserve">..... </w:t>
      </w:r>
      <w:r>
        <w:rPr>
          <w:color w:val="4D4D4D"/>
          <w:sz w:val="23"/>
        </w:rPr>
        <w:t xml:space="preserve">... </w:t>
      </w:r>
      <w:r>
        <w:rPr>
          <w:color w:val="757575"/>
          <w:sz w:val="23"/>
        </w:rPr>
        <w:t>.</w:t>
      </w:r>
      <w:r>
        <w:rPr>
          <w:color w:val="4D4D4D"/>
          <w:sz w:val="23"/>
        </w:rPr>
        <w:t xml:space="preserve">.... </w:t>
      </w:r>
      <w:r>
        <w:rPr>
          <w:color w:val="757575"/>
          <w:sz w:val="23"/>
        </w:rPr>
        <w:t xml:space="preserve">... </w:t>
      </w:r>
      <w:r>
        <w:rPr>
          <w:color w:val="757575"/>
          <w:spacing w:val="10"/>
          <w:sz w:val="23"/>
        </w:rPr>
        <w:t xml:space="preserve"> </w:t>
      </w:r>
      <w:r>
        <w:rPr>
          <w:color w:val="3D3D3D"/>
          <w:sz w:val="23"/>
        </w:rPr>
        <w:t>..</w:t>
      </w:r>
      <w:r>
        <w:rPr>
          <w:color w:val="3D3D3D"/>
          <w:spacing w:val="-10"/>
          <w:sz w:val="23"/>
        </w:rPr>
        <w:t xml:space="preserve"> </w:t>
      </w:r>
      <w:r>
        <w:rPr>
          <w:color w:val="626262"/>
          <w:sz w:val="23"/>
        </w:rPr>
        <w:t>.............................</w:t>
      </w:r>
      <w:r>
        <w:rPr>
          <w:color w:val="626262"/>
          <w:sz w:val="23"/>
        </w:rPr>
        <w:tab/>
      </w:r>
      <w:r>
        <w:rPr>
          <w:color w:val="3D3D3D"/>
          <w:sz w:val="23"/>
        </w:rPr>
        <w:t>.</w:t>
      </w:r>
      <w:r>
        <w:rPr>
          <w:color w:val="3D3D3D"/>
          <w:sz w:val="23"/>
        </w:rPr>
        <w:tab/>
        <w:t>303</w:t>
      </w:r>
    </w:p>
    <w:p w:rsidR="00D35CC4" w:rsidRDefault="00D35CC4">
      <w:pPr>
        <w:spacing w:line="242" w:lineRule="auto"/>
        <w:rPr>
          <w:sz w:val="23"/>
        </w:rPr>
        <w:sectPr w:rsidR="00D35CC4">
          <w:footerReference w:type="default" r:id="rId10"/>
          <w:pgSz w:w="10300" w:h="14560"/>
          <w:pgMar w:top="600" w:right="1440" w:bottom="2060" w:left="740" w:header="0" w:footer="1875"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406702" cy="9056465"/>
                    </a:xfrm>
                    <a:prstGeom prst="rect">
                      <a:avLst/>
                    </a:prstGeom>
                  </pic:spPr>
                </pic:pic>
              </a:graphicData>
            </a:graphic>
          </wp:inline>
        </w:drawing>
      </w:r>
    </w:p>
    <w:p w:rsidR="00D35CC4" w:rsidRDefault="00D35CC4">
      <w:pPr>
        <w:rPr>
          <w:sz w:val="20"/>
        </w:rPr>
        <w:sectPr w:rsidR="00D35CC4">
          <w:footerReference w:type="default" r:id="rId12"/>
          <w:pgSz w:w="10300" w:h="14560"/>
          <w:pgMar w:top="0" w:right="0" w:bottom="0" w:left="0" w:header="0" w:footer="0"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4"/>
        <w:rPr>
          <w:sz w:val="26"/>
        </w:rPr>
      </w:pPr>
    </w:p>
    <w:p w:rsidR="00D35CC4" w:rsidRDefault="00B41FC3">
      <w:pPr>
        <w:spacing w:before="88"/>
        <w:ind w:left="1319" w:right="2746" w:hanging="587"/>
        <w:rPr>
          <w:sz w:val="35"/>
        </w:rPr>
      </w:pPr>
      <w:r>
        <w:rPr>
          <w:color w:val="494949"/>
          <w:w w:val="105"/>
          <w:sz w:val="35"/>
        </w:rPr>
        <w:t>ATATÜRK İLKELERİ ve İNKILAP TARİHİ</w:t>
      </w:r>
    </w:p>
    <w:p w:rsidR="00D35CC4" w:rsidRDefault="00D35CC4">
      <w:pPr>
        <w:rPr>
          <w:sz w:val="35"/>
        </w:rPr>
        <w:sectPr w:rsidR="00D35CC4">
          <w:footerReference w:type="default" r:id="rId13"/>
          <w:pgSz w:w="10300" w:h="14560"/>
          <w:pgMar w:top="1380" w:right="1440" w:bottom="280" w:left="1440" w:header="0" w:footer="0"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6406702" cy="9056465"/>
                    </a:xfrm>
                    <a:prstGeom prst="rect">
                      <a:avLst/>
                    </a:prstGeom>
                  </pic:spPr>
                </pic:pic>
              </a:graphicData>
            </a:graphic>
          </wp:inline>
        </w:drawing>
      </w:r>
    </w:p>
    <w:p w:rsidR="00D35CC4" w:rsidRDefault="00D35CC4">
      <w:pPr>
        <w:rPr>
          <w:sz w:val="20"/>
        </w:rPr>
        <w:sectPr w:rsidR="00D35CC4">
          <w:footerReference w:type="default" r:id="rId15"/>
          <w:pgSz w:w="10300" w:h="14560"/>
          <w:pgMar w:top="0" w:right="0" w:bottom="0" w:left="0" w:header="0" w:footer="0" w:gutter="0"/>
          <w:cols w:space="708"/>
        </w:sectPr>
      </w:pPr>
    </w:p>
    <w:p w:rsidR="00D35CC4" w:rsidRDefault="00B41FC3">
      <w:pPr>
        <w:pStyle w:val="Balk1"/>
        <w:spacing w:before="52"/>
        <w:ind w:right="244"/>
        <w:jc w:val="right"/>
      </w:pPr>
      <w:r>
        <w:rPr>
          <w:color w:val="CDCDCD"/>
          <w:w w:val="103"/>
        </w:rPr>
        <w:lastRenderedPageBreak/>
        <w:t>-</w:t>
      </w:r>
    </w:p>
    <w:p w:rsidR="00D35CC4" w:rsidRDefault="00D35CC4">
      <w:pPr>
        <w:pStyle w:val="GvdeMetni"/>
        <w:rPr>
          <w:rFonts w:ascii="Times New Roman"/>
          <w:sz w:val="20"/>
        </w:rPr>
      </w:pPr>
    </w:p>
    <w:p w:rsidR="00D35CC4" w:rsidRDefault="00D35CC4">
      <w:pPr>
        <w:pStyle w:val="GvdeMetni"/>
        <w:spacing w:before="6"/>
        <w:rPr>
          <w:rFonts w:ascii="Times New Roman"/>
          <w:sz w:val="23"/>
        </w:rPr>
      </w:pPr>
    </w:p>
    <w:p w:rsidR="00D35CC4" w:rsidRDefault="00B41FC3">
      <w:pPr>
        <w:pStyle w:val="Balk6"/>
        <w:ind w:right="1289"/>
        <w:jc w:val="center"/>
      </w:pPr>
      <w:r>
        <w:rPr>
          <w:color w:val="484848"/>
        </w:rPr>
        <w:t>ATATÜRK İLKELERİ ve İNKILAP  TARİHİ</w:t>
      </w:r>
    </w:p>
    <w:p w:rsidR="00D35CC4" w:rsidRDefault="00D35CC4">
      <w:pPr>
        <w:pStyle w:val="GvdeMetni"/>
        <w:rPr>
          <w:b/>
          <w:sz w:val="30"/>
        </w:rPr>
      </w:pPr>
    </w:p>
    <w:p w:rsidR="00D35CC4" w:rsidRDefault="00D35CC4">
      <w:pPr>
        <w:pStyle w:val="GvdeMetni"/>
        <w:rPr>
          <w:b/>
          <w:sz w:val="26"/>
        </w:rPr>
      </w:pPr>
    </w:p>
    <w:p w:rsidR="00D35CC4" w:rsidRDefault="00B41FC3">
      <w:pPr>
        <w:pStyle w:val="GvdeMetni"/>
        <w:ind w:left="46" w:right="1289"/>
        <w:jc w:val="center"/>
      </w:pPr>
      <w:r>
        <w:rPr>
          <w:color w:val="484848"/>
        </w:rPr>
        <w:t>Bu konularda ders notu hazırlanmamış olup</w:t>
      </w:r>
      <w:r>
        <w:rPr>
          <w:color w:val="626262"/>
        </w:rPr>
        <w:t xml:space="preserve">, </w:t>
      </w:r>
      <w:r>
        <w:rPr>
          <w:color w:val="484848"/>
        </w:rPr>
        <w:t>aşağıda yer verilen</w:t>
      </w:r>
    </w:p>
    <w:p w:rsidR="00D35CC4" w:rsidRDefault="00D35CC4">
      <w:pPr>
        <w:jc w:val="center"/>
        <w:sectPr w:rsidR="00D35CC4">
          <w:footerReference w:type="default" r:id="rId16"/>
          <w:pgSz w:w="10300" w:h="14560"/>
          <w:pgMar w:top="20" w:right="1440" w:bottom="280" w:left="680" w:header="0" w:footer="0" w:gutter="0"/>
          <w:cols w:space="708"/>
        </w:sectPr>
      </w:pPr>
    </w:p>
    <w:p w:rsidR="00D35CC4" w:rsidRDefault="00B41FC3">
      <w:pPr>
        <w:pStyle w:val="GvdeMetni"/>
        <w:tabs>
          <w:tab w:val="left" w:pos="1295"/>
          <w:tab w:val="left" w:pos="2075"/>
          <w:tab w:val="left" w:pos="2830"/>
        </w:tabs>
        <w:spacing w:line="242" w:lineRule="auto"/>
        <w:ind w:left="119"/>
      </w:pPr>
      <w:r>
        <w:rPr>
          <w:color w:val="484848"/>
        </w:rPr>
        <w:t>referans</w:t>
      </w:r>
      <w:r>
        <w:rPr>
          <w:color w:val="484848"/>
        </w:rPr>
        <w:tab/>
        <w:t>dokümanlar</w:t>
      </w:r>
      <w:r>
        <w:rPr>
          <w:color w:val="484848"/>
        </w:rPr>
        <w:tab/>
      </w:r>
      <w:r>
        <w:rPr>
          <w:color w:val="484848"/>
          <w:w w:val="95"/>
        </w:rPr>
        <w:t xml:space="preserve">ve </w:t>
      </w:r>
      <w:r>
        <w:rPr>
          <w:color w:val="484848"/>
        </w:rPr>
        <w:t>bulundurulmak</w:t>
      </w:r>
      <w:r>
        <w:rPr>
          <w:color w:val="484848"/>
        </w:rPr>
        <w:tab/>
        <w:t xml:space="preserve">suretiyle </w:t>
      </w:r>
      <w:r>
        <w:rPr>
          <w:color w:val="484848"/>
          <w:spacing w:val="-4"/>
        </w:rPr>
        <w:t>gerçekleştirilecekt</w:t>
      </w:r>
      <w:r>
        <w:rPr>
          <w:color w:val="7C7C7C"/>
          <w:spacing w:val="-4"/>
        </w:rPr>
        <w:t>.</w:t>
      </w:r>
      <w:r>
        <w:rPr>
          <w:color w:val="484848"/>
          <w:spacing w:val="-4"/>
        </w:rPr>
        <w:t>ir</w:t>
      </w:r>
    </w:p>
    <w:p w:rsidR="00D35CC4" w:rsidRDefault="00B41FC3">
      <w:pPr>
        <w:pStyle w:val="GvdeMetni"/>
        <w:tabs>
          <w:tab w:val="left" w:pos="784"/>
          <w:tab w:val="left" w:pos="1012"/>
        </w:tabs>
        <w:spacing w:line="242" w:lineRule="auto"/>
        <w:ind w:left="119" w:firstLine="22"/>
      </w:pPr>
      <w:r>
        <w:br w:type="column"/>
      </w:r>
      <w:r>
        <w:rPr>
          <w:color w:val="484848"/>
        </w:rPr>
        <w:t>sınav</w:t>
      </w:r>
      <w:r>
        <w:rPr>
          <w:color w:val="484848"/>
        </w:rPr>
        <w:tab/>
      </w:r>
      <w:r>
        <w:rPr>
          <w:color w:val="484848"/>
        </w:rPr>
        <w:tab/>
      </w:r>
      <w:r>
        <w:rPr>
          <w:color w:val="484848"/>
          <w:w w:val="95"/>
        </w:rPr>
        <w:t xml:space="preserve">soruları </w:t>
      </w:r>
      <w:r>
        <w:rPr>
          <w:color w:val="484848"/>
        </w:rPr>
        <w:t>bu</w:t>
      </w:r>
      <w:r>
        <w:rPr>
          <w:color w:val="484848"/>
        </w:rPr>
        <w:tab/>
        <w:t>konularla</w:t>
      </w:r>
    </w:p>
    <w:p w:rsidR="00D35CC4" w:rsidRDefault="00B41FC3">
      <w:pPr>
        <w:pStyle w:val="GvdeMetni"/>
        <w:tabs>
          <w:tab w:val="left" w:pos="805"/>
        </w:tabs>
        <w:spacing w:line="268" w:lineRule="exact"/>
        <w:ind w:left="119"/>
      </w:pPr>
      <w:r>
        <w:br w:type="column"/>
      </w:r>
      <w:r>
        <w:rPr>
          <w:color w:val="484848"/>
        </w:rPr>
        <w:t>göz</w:t>
      </w:r>
      <w:r>
        <w:rPr>
          <w:color w:val="484848"/>
        </w:rPr>
        <w:tab/>
        <w:t>önünde</w:t>
      </w:r>
    </w:p>
    <w:p w:rsidR="00D35CC4" w:rsidRDefault="00B41FC3">
      <w:pPr>
        <w:pStyle w:val="GvdeMetni"/>
        <w:tabs>
          <w:tab w:val="left" w:pos="967"/>
        </w:tabs>
        <w:spacing w:line="274" w:lineRule="exact"/>
        <w:ind w:left="167"/>
      </w:pPr>
      <w:r>
        <w:rPr>
          <w:color w:val="484848"/>
        </w:rPr>
        <w:t>ilgili</w:t>
      </w:r>
      <w:r>
        <w:rPr>
          <w:color w:val="484848"/>
        </w:rPr>
        <w:tab/>
        <w:t>eğitim</w:t>
      </w:r>
    </w:p>
    <w:p w:rsidR="00D35CC4" w:rsidRDefault="00D35CC4">
      <w:pPr>
        <w:spacing w:line="274" w:lineRule="exact"/>
        <w:sectPr w:rsidR="00D35CC4">
          <w:type w:val="continuous"/>
          <w:pgSz w:w="10300" w:h="14560"/>
          <w:pgMar w:top="1080" w:right="1440" w:bottom="280" w:left="680" w:header="708" w:footer="708" w:gutter="0"/>
          <w:cols w:num="3" w:space="708" w:equalWidth="0">
            <w:col w:w="3080" w:space="158"/>
            <w:col w:w="1789" w:space="188"/>
            <w:col w:w="2965"/>
          </w:cols>
        </w:sectPr>
      </w:pPr>
    </w:p>
    <w:p w:rsidR="00D35CC4" w:rsidRDefault="00D35CC4">
      <w:pPr>
        <w:pStyle w:val="GvdeMetni"/>
        <w:spacing w:before="4"/>
        <w:rPr>
          <w:sz w:val="15"/>
        </w:rPr>
      </w:pPr>
    </w:p>
    <w:p w:rsidR="00D35CC4" w:rsidRDefault="00B41FC3">
      <w:pPr>
        <w:spacing w:before="92"/>
        <w:ind w:left="124"/>
        <w:rPr>
          <w:b/>
          <w:sz w:val="24"/>
        </w:rPr>
      </w:pPr>
      <w:r>
        <w:rPr>
          <w:b/>
          <w:color w:val="484848"/>
          <w:w w:val="97"/>
          <w:sz w:val="24"/>
        </w:rPr>
        <w:t>Referans</w:t>
      </w:r>
      <w:r>
        <w:rPr>
          <w:b/>
          <w:color w:val="484848"/>
          <w:spacing w:val="-2"/>
          <w:sz w:val="24"/>
        </w:rPr>
        <w:t xml:space="preserve"> </w:t>
      </w:r>
      <w:r>
        <w:rPr>
          <w:b/>
          <w:color w:val="484848"/>
          <w:w w:val="105"/>
          <w:sz w:val="24"/>
        </w:rPr>
        <w:t>Dokümanl</w:t>
      </w:r>
      <w:r>
        <w:rPr>
          <w:b/>
          <w:color w:val="484848"/>
          <w:spacing w:val="-108"/>
          <w:w w:val="105"/>
          <w:sz w:val="24"/>
        </w:rPr>
        <w:t>a</w:t>
      </w:r>
      <w:r>
        <w:rPr>
          <w:b/>
          <w:color w:val="484848"/>
          <w:sz w:val="24"/>
        </w:rPr>
        <w:t>rı</w:t>
      </w:r>
      <w:r>
        <w:rPr>
          <w:b/>
          <w:color w:val="626262"/>
          <w:sz w:val="24"/>
        </w:rPr>
        <w:t>:</w:t>
      </w:r>
    </w:p>
    <w:p w:rsidR="00D35CC4" w:rsidRDefault="00D35CC4">
      <w:pPr>
        <w:pStyle w:val="GvdeMetni"/>
        <w:spacing w:before="8"/>
        <w:rPr>
          <w:b/>
          <w:sz w:val="15"/>
        </w:rPr>
      </w:pPr>
    </w:p>
    <w:p w:rsidR="00D35CC4" w:rsidRDefault="00B41FC3">
      <w:pPr>
        <w:pStyle w:val="ListeParagraf"/>
        <w:numPr>
          <w:ilvl w:val="0"/>
          <w:numId w:val="50"/>
        </w:numPr>
        <w:tabs>
          <w:tab w:val="left" w:pos="830"/>
        </w:tabs>
        <w:spacing w:before="92" w:line="242" w:lineRule="auto"/>
        <w:ind w:right="1360" w:hanging="696"/>
        <w:jc w:val="both"/>
        <w:rPr>
          <w:color w:val="484848"/>
          <w:sz w:val="24"/>
        </w:rPr>
      </w:pPr>
      <w:r>
        <w:rPr>
          <w:color w:val="484848"/>
          <w:spacing w:val="2"/>
          <w:sz w:val="24"/>
        </w:rPr>
        <w:t>Afetinan</w:t>
      </w:r>
      <w:r>
        <w:rPr>
          <w:color w:val="626262"/>
          <w:spacing w:val="2"/>
          <w:sz w:val="24"/>
        </w:rPr>
        <w:t xml:space="preserve">, </w:t>
      </w:r>
      <w:r>
        <w:rPr>
          <w:color w:val="484848"/>
          <w:sz w:val="24"/>
        </w:rPr>
        <w:t>Ayşe</w:t>
      </w:r>
      <w:r>
        <w:rPr>
          <w:color w:val="626262"/>
          <w:sz w:val="24"/>
        </w:rPr>
        <w:t xml:space="preserve">, </w:t>
      </w:r>
      <w:r>
        <w:rPr>
          <w:b/>
          <w:color w:val="484848"/>
          <w:sz w:val="24"/>
        </w:rPr>
        <w:t xml:space="preserve">Atatürk Hakkında Hatıralar ve Belgeler, </w:t>
      </w:r>
      <w:r>
        <w:rPr>
          <w:color w:val="484848"/>
          <w:spacing w:val="-10"/>
          <w:sz w:val="24"/>
        </w:rPr>
        <w:t>4</w:t>
      </w:r>
      <w:r>
        <w:rPr>
          <w:color w:val="626262"/>
          <w:spacing w:val="-10"/>
          <w:sz w:val="24"/>
        </w:rPr>
        <w:t>.</w:t>
      </w:r>
      <w:r>
        <w:rPr>
          <w:color w:val="484848"/>
          <w:spacing w:val="-10"/>
          <w:sz w:val="24"/>
        </w:rPr>
        <w:t>bs</w:t>
      </w:r>
      <w:r>
        <w:rPr>
          <w:color w:val="626262"/>
          <w:spacing w:val="-10"/>
          <w:sz w:val="24"/>
        </w:rPr>
        <w:t xml:space="preserve">., </w:t>
      </w:r>
      <w:r>
        <w:rPr>
          <w:color w:val="484848"/>
          <w:sz w:val="24"/>
        </w:rPr>
        <w:t>Ankara</w:t>
      </w:r>
      <w:r>
        <w:rPr>
          <w:color w:val="626262"/>
          <w:sz w:val="24"/>
        </w:rPr>
        <w:t xml:space="preserve">, </w:t>
      </w:r>
      <w:r>
        <w:rPr>
          <w:color w:val="626262"/>
          <w:spacing w:val="3"/>
          <w:sz w:val="24"/>
        </w:rPr>
        <w:t xml:space="preserve"> </w:t>
      </w:r>
      <w:r>
        <w:rPr>
          <w:color w:val="484848"/>
          <w:spacing w:val="-11"/>
          <w:sz w:val="24"/>
        </w:rPr>
        <w:t>1984</w:t>
      </w:r>
      <w:r>
        <w:rPr>
          <w:color w:val="626262"/>
          <w:spacing w:val="-11"/>
          <w:sz w:val="24"/>
        </w:rPr>
        <w:t>.</w:t>
      </w:r>
    </w:p>
    <w:p w:rsidR="00D35CC4" w:rsidRDefault="00D35CC4">
      <w:pPr>
        <w:pStyle w:val="GvdeMetni"/>
        <w:spacing w:before="10"/>
        <w:rPr>
          <w:sz w:val="22"/>
        </w:rPr>
      </w:pPr>
    </w:p>
    <w:p w:rsidR="00D35CC4" w:rsidRDefault="00B41FC3">
      <w:pPr>
        <w:pStyle w:val="ListeParagraf"/>
        <w:numPr>
          <w:ilvl w:val="0"/>
          <w:numId w:val="50"/>
        </w:numPr>
        <w:tabs>
          <w:tab w:val="left" w:pos="830"/>
        </w:tabs>
        <w:ind w:left="821" w:right="1355" w:hanging="686"/>
        <w:jc w:val="both"/>
        <w:rPr>
          <w:color w:val="484848"/>
          <w:sz w:val="24"/>
        </w:rPr>
      </w:pPr>
      <w:r>
        <w:rPr>
          <w:color w:val="484848"/>
          <w:spacing w:val="-3"/>
          <w:sz w:val="24"/>
        </w:rPr>
        <w:t>Afetinan</w:t>
      </w:r>
      <w:r>
        <w:rPr>
          <w:color w:val="626262"/>
          <w:spacing w:val="-3"/>
          <w:sz w:val="24"/>
        </w:rPr>
        <w:t xml:space="preserve">, </w:t>
      </w:r>
      <w:r>
        <w:rPr>
          <w:color w:val="484848"/>
          <w:sz w:val="24"/>
        </w:rPr>
        <w:t xml:space="preserve">Ayşe, </w:t>
      </w:r>
      <w:r>
        <w:rPr>
          <w:b/>
          <w:color w:val="484848"/>
          <w:sz w:val="24"/>
        </w:rPr>
        <w:t xml:space="preserve">Medeni Bilgiler ve </w:t>
      </w:r>
      <w:r>
        <w:rPr>
          <w:b/>
          <w:color w:val="484848"/>
          <w:spacing w:val="-6"/>
          <w:sz w:val="24"/>
        </w:rPr>
        <w:t>M</w:t>
      </w:r>
      <w:r>
        <w:rPr>
          <w:b/>
          <w:color w:val="626262"/>
          <w:spacing w:val="-6"/>
          <w:sz w:val="24"/>
        </w:rPr>
        <w:t xml:space="preserve">.  </w:t>
      </w:r>
      <w:r>
        <w:rPr>
          <w:b/>
          <w:color w:val="484848"/>
          <w:sz w:val="24"/>
        </w:rPr>
        <w:t xml:space="preserve">Kemal Atatürk'ün El Yazıları, </w:t>
      </w:r>
      <w:r>
        <w:rPr>
          <w:color w:val="484848"/>
          <w:sz w:val="24"/>
        </w:rPr>
        <w:t xml:space="preserve">Atatürk Araştırma Merkezi </w:t>
      </w:r>
      <w:r>
        <w:rPr>
          <w:color w:val="484848"/>
          <w:spacing w:val="-3"/>
          <w:sz w:val="24"/>
        </w:rPr>
        <w:t>Yayını</w:t>
      </w:r>
      <w:r>
        <w:rPr>
          <w:color w:val="626262"/>
          <w:spacing w:val="-3"/>
          <w:sz w:val="24"/>
        </w:rPr>
        <w:t xml:space="preserve">, </w:t>
      </w:r>
      <w:r>
        <w:rPr>
          <w:color w:val="484848"/>
          <w:spacing w:val="-3"/>
          <w:sz w:val="24"/>
        </w:rPr>
        <w:t>Ankara</w:t>
      </w:r>
      <w:r>
        <w:rPr>
          <w:color w:val="626262"/>
          <w:spacing w:val="-3"/>
          <w:sz w:val="24"/>
        </w:rPr>
        <w:t>,</w:t>
      </w:r>
      <w:r>
        <w:rPr>
          <w:color w:val="626262"/>
          <w:spacing w:val="-11"/>
          <w:sz w:val="24"/>
        </w:rPr>
        <w:t xml:space="preserve"> </w:t>
      </w:r>
      <w:r>
        <w:rPr>
          <w:color w:val="484848"/>
          <w:sz w:val="24"/>
        </w:rPr>
        <w:t>2000.</w:t>
      </w:r>
    </w:p>
    <w:p w:rsidR="00D35CC4" w:rsidRDefault="00D35CC4">
      <w:pPr>
        <w:pStyle w:val="GvdeMetni"/>
        <w:spacing w:before="1"/>
        <w:rPr>
          <w:sz w:val="23"/>
        </w:rPr>
      </w:pPr>
    </w:p>
    <w:p w:rsidR="00D35CC4" w:rsidRDefault="00B41FC3">
      <w:pPr>
        <w:pStyle w:val="ListeParagraf"/>
        <w:numPr>
          <w:ilvl w:val="0"/>
          <w:numId w:val="50"/>
        </w:numPr>
        <w:tabs>
          <w:tab w:val="left" w:pos="829"/>
          <w:tab w:val="left" w:pos="830"/>
        </w:tabs>
        <w:ind w:left="829" w:hanging="704"/>
        <w:rPr>
          <w:color w:val="484848"/>
          <w:sz w:val="24"/>
        </w:rPr>
      </w:pPr>
      <w:r>
        <w:rPr>
          <w:color w:val="484848"/>
          <w:spacing w:val="-9"/>
          <w:sz w:val="24"/>
        </w:rPr>
        <w:t>Akın</w:t>
      </w:r>
      <w:r>
        <w:rPr>
          <w:color w:val="626262"/>
          <w:spacing w:val="-9"/>
          <w:sz w:val="24"/>
        </w:rPr>
        <w:t xml:space="preserve">, </w:t>
      </w:r>
      <w:r>
        <w:rPr>
          <w:color w:val="484848"/>
          <w:spacing w:val="-8"/>
          <w:sz w:val="24"/>
        </w:rPr>
        <w:t>ilhan</w:t>
      </w:r>
      <w:r>
        <w:rPr>
          <w:color w:val="626262"/>
          <w:spacing w:val="-8"/>
          <w:sz w:val="24"/>
        </w:rPr>
        <w:t xml:space="preserve">, </w:t>
      </w:r>
      <w:r>
        <w:rPr>
          <w:b/>
          <w:color w:val="484848"/>
          <w:sz w:val="24"/>
        </w:rPr>
        <w:t xml:space="preserve">Türk Devrim Tarihi, </w:t>
      </w:r>
      <w:r>
        <w:rPr>
          <w:color w:val="484848"/>
          <w:sz w:val="24"/>
        </w:rPr>
        <w:t xml:space="preserve">lstanbul </w:t>
      </w:r>
      <w:r>
        <w:rPr>
          <w:color w:val="484848"/>
          <w:spacing w:val="1"/>
          <w:sz w:val="24"/>
        </w:rPr>
        <w:t xml:space="preserve"> </w:t>
      </w:r>
      <w:r>
        <w:rPr>
          <w:color w:val="484848"/>
          <w:spacing w:val="-4"/>
          <w:sz w:val="24"/>
        </w:rPr>
        <w:t>1976</w:t>
      </w:r>
      <w:r>
        <w:rPr>
          <w:color w:val="626262"/>
          <w:spacing w:val="-4"/>
          <w:sz w:val="24"/>
        </w:rPr>
        <w:t>.</w:t>
      </w:r>
    </w:p>
    <w:p w:rsidR="00D35CC4" w:rsidRDefault="00D35CC4">
      <w:pPr>
        <w:pStyle w:val="GvdeMetni"/>
        <w:spacing w:before="4"/>
      </w:pPr>
    </w:p>
    <w:p w:rsidR="00D35CC4" w:rsidRDefault="00B41FC3">
      <w:pPr>
        <w:pStyle w:val="ListeParagraf"/>
        <w:numPr>
          <w:ilvl w:val="0"/>
          <w:numId w:val="50"/>
        </w:numPr>
        <w:tabs>
          <w:tab w:val="left" w:pos="830"/>
        </w:tabs>
        <w:spacing w:line="272" w:lineRule="exact"/>
        <w:ind w:left="824" w:right="1353" w:hanging="694"/>
        <w:jc w:val="both"/>
        <w:rPr>
          <w:color w:val="484848"/>
          <w:sz w:val="24"/>
        </w:rPr>
      </w:pPr>
      <w:r>
        <w:rPr>
          <w:color w:val="484848"/>
          <w:spacing w:val="-5"/>
          <w:sz w:val="24"/>
        </w:rPr>
        <w:t>Altuğ</w:t>
      </w:r>
      <w:r>
        <w:rPr>
          <w:color w:val="626262"/>
          <w:spacing w:val="-5"/>
          <w:sz w:val="24"/>
        </w:rPr>
        <w:t xml:space="preserve">, </w:t>
      </w:r>
      <w:r>
        <w:rPr>
          <w:color w:val="484848"/>
          <w:spacing w:val="-5"/>
          <w:sz w:val="24"/>
        </w:rPr>
        <w:t>Yılmaz</w:t>
      </w:r>
      <w:r>
        <w:rPr>
          <w:color w:val="626262"/>
          <w:spacing w:val="-5"/>
          <w:sz w:val="24"/>
        </w:rPr>
        <w:t xml:space="preserve">, </w:t>
      </w:r>
      <w:r>
        <w:rPr>
          <w:b/>
          <w:color w:val="484848"/>
          <w:sz w:val="24"/>
        </w:rPr>
        <w:t xml:space="preserve">Türk Devrim Tarihi Dersleri, </w:t>
      </w:r>
      <w:r>
        <w:rPr>
          <w:color w:val="484848"/>
          <w:sz w:val="24"/>
        </w:rPr>
        <w:t>İstanbul 1975.</w:t>
      </w:r>
    </w:p>
    <w:p w:rsidR="00D35CC4" w:rsidRDefault="00D35CC4">
      <w:pPr>
        <w:pStyle w:val="GvdeMetni"/>
        <w:spacing w:before="5"/>
        <w:rPr>
          <w:sz w:val="23"/>
        </w:rPr>
      </w:pPr>
    </w:p>
    <w:p w:rsidR="00D35CC4" w:rsidRDefault="00B41FC3">
      <w:pPr>
        <w:pStyle w:val="ListeParagraf"/>
        <w:numPr>
          <w:ilvl w:val="0"/>
          <w:numId w:val="50"/>
        </w:numPr>
        <w:tabs>
          <w:tab w:val="left" w:pos="837"/>
        </w:tabs>
        <w:spacing w:line="272" w:lineRule="exact"/>
        <w:ind w:left="832" w:right="1350" w:hanging="701"/>
        <w:jc w:val="both"/>
        <w:rPr>
          <w:color w:val="484848"/>
          <w:sz w:val="24"/>
        </w:rPr>
      </w:pPr>
      <w:r>
        <w:rPr>
          <w:color w:val="484848"/>
          <w:sz w:val="24"/>
        </w:rPr>
        <w:t>Atatürk</w:t>
      </w:r>
      <w:r>
        <w:rPr>
          <w:color w:val="626262"/>
          <w:sz w:val="24"/>
        </w:rPr>
        <w:t xml:space="preserve">, </w:t>
      </w:r>
      <w:r>
        <w:rPr>
          <w:color w:val="484848"/>
          <w:sz w:val="24"/>
        </w:rPr>
        <w:t xml:space="preserve">Gazi Mustafa Kemal, </w:t>
      </w:r>
      <w:r>
        <w:rPr>
          <w:b/>
          <w:color w:val="484848"/>
          <w:sz w:val="24"/>
        </w:rPr>
        <w:t xml:space="preserve">Nutuk 1919-1927, </w:t>
      </w:r>
      <w:r>
        <w:rPr>
          <w:color w:val="484848"/>
          <w:w w:val="97"/>
          <w:sz w:val="24"/>
        </w:rPr>
        <w:t>Bugünkü</w:t>
      </w:r>
      <w:r>
        <w:rPr>
          <w:color w:val="484848"/>
          <w:sz w:val="24"/>
        </w:rPr>
        <w:t xml:space="preserve">  </w:t>
      </w:r>
      <w:r>
        <w:rPr>
          <w:color w:val="484848"/>
          <w:spacing w:val="-4"/>
          <w:sz w:val="24"/>
        </w:rPr>
        <w:t xml:space="preserve"> </w:t>
      </w:r>
      <w:r>
        <w:rPr>
          <w:color w:val="484848"/>
          <w:w w:val="99"/>
          <w:sz w:val="24"/>
        </w:rPr>
        <w:t>dille</w:t>
      </w:r>
      <w:r>
        <w:rPr>
          <w:color w:val="484848"/>
          <w:sz w:val="24"/>
        </w:rPr>
        <w:t xml:space="preserve">   </w:t>
      </w:r>
      <w:r>
        <w:rPr>
          <w:color w:val="484848"/>
          <w:w w:val="95"/>
          <w:sz w:val="24"/>
        </w:rPr>
        <w:t>yayına</w:t>
      </w:r>
      <w:r>
        <w:rPr>
          <w:color w:val="484848"/>
          <w:sz w:val="24"/>
        </w:rPr>
        <w:t xml:space="preserve">  </w:t>
      </w:r>
      <w:r>
        <w:rPr>
          <w:color w:val="484848"/>
          <w:spacing w:val="-18"/>
          <w:sz w:val="24"/>
        </w:rPr>
        <w:t xml:space="preserve"> </w:t>
      </w:r>
      <w:r>
        <w:rPr>
          <w:color w:val="484848"/>
          <w:w w:val="109"/>
          <w:sz w:val="24"/>
        </w:rPr>
        <w:t>hazırlaya</w:t>
      </w:r>
      <w:r>
        <w:rPr>
          <w:color w:val="484848"/>
          <w:spacing w:val="-126"/>
          <w:w w:val="109"/>
          <w:sz w:val="24"/>
        </w:rPr>
        <w:t>n</w:t>
      </w:r>
      <w:r>
        <w:rPr>
          <w:color w:val="626262"/>
          <w:w w:val="108"/>
          <w:sz w:val="24"/>
        </w:rPr>
        <w:t>:</w:t>
      </w:r>
      <w:r>
        <w:rPr>
          <w:color w:val="626262"/>
          <w:sz w:val="24"/>
        </w:rPr>
        <w:t xml:space="preserve">  </w:t>
      </w:r>
      <w:r>
        <w:rPr>
          <w:color w:val="626262"/>
          <w:spacing w:val="-1"/>
          <w:sz w:val="24"/>
        </w:rPr>
        <w:t xml:space="preserve"> </w:t>
      </w:r>
      <w:r>
        <w:rPr>
          <w:color w:val="484848"/>
          <w:w w:val="97"/>
          <w:sz w:val="24"/>
        </w:rPr>
        <w:t>Zeynep</w:t>
      </w:r>
      <w:r>
        <w:rPr>
          <w:color w:val="484848"/>
          <w:sz w:val="24"/>
        </w:rPr>
        <w:t xml:space="preserve">  </w:t>
      </w:r>
      <w:r>
        <w:rPr>
          <w:color w:val="484848"/>
          <w:spacing w:val="-2"/>
          <w:sz w:val="24"/>
        </w:rPr>
        <w:t xml:space="preserve"> </w:t>
      </w:r>
      <w:r>
        <w:rPr>
          <w:color w:val="484848"/>
          <w:w w:val="102"/>
          <w:sz w:val="24"/>
        </w:rPr>
        <w:t>Korkma</w:t>
      </w:r>
      <w:r>
        <w:rPr>
          <w:color w:val="484848"/>
          <w:spacing w:val="-50"/>
          <w:w w:val="103"/>
          <w:sz w:val="24"/>
        </w:rPr>
        <w:t>z</w:t>
      </w:r>
      <w:r>
        <w:rPr>
          <w:color w:val="626262"/>
          <w:w w:val="102"/>
          <w:sz w:val="24"/>
        </w:rPr>
        <w:t xml:space="preserve">, </w:t>
      </w:r>
      <w:r>
        <w:rPr>
          <w:color w:val="484848"/>
          <w:sz w:val="24"/>
        </w:rPr>
        <w:t xml:space="preserve">Atatürk Araştırma Merkezi </w:t>
      </w:r>
      <w:r>
        <w:rPr>
          <w:color w:val="484848"/>
          <w:spacing w:val="-4"/>
          <w:sz w:val="24"/>
        </w:rPr>
        <w:t>Yayını</w:t>
      </w:r>
      <w:r>
        <w:rPr>
          <w:color w:val="626262"/>
          <w:spacing w:val="-4"/>
          <w:sz w:val="24"/>
        </w:rPr>
        <w:t xml:space="preserve">, </w:t>
      </w:r>
      <w:r>
        <w:rPr>
          <w:color w:val="484848"/>
          <w:spacing w:val="-6"/>
          <w:sz w:val="24"/>
        </w:rPr>
        <w:t>Ankara</w:t>
      </w:r>
      <w:r>
        <w:rPr>
          <w:color w:val="626262"/>
          <w:spacing w:val="-6"/>
          <w:sz w:val="24"/>
        </w:rPr>
        <w:t>,</w:t>
      </w:r>
      <w:r>
        <w:rPr>
          <w:color w:val="626262"/>
          <w:spacing w:val="36"/>
          <w:sz w:val="24"/>
        </w:rPr>
        <w:t xml:space="preserve"> </w:t>
      </w:r>
      <w:r>
        <w:rPr>
          <w:color w:val="484848"/>
          <w:spacing w:val="-11"/>
          <w:sz w:val="24"/>
        </w:rPr>
        <w:t>1998</w:t>
      </w:r>
      <w:r>
        <w:rPr>
          <w:color w:val="626262"/>
          <w:spacing w:val="-11"/>
          <w:sz w:val="24"/>
        </w:rPr>
        <w:t>.</w:t>
      </w:r>
    </w:p>
    <w:p w:rsidR="00D35CC4" w:rsidRDefault="00D35CC4">
      <w:pPr>
        <w:pStyle w:val="GvdeMetni"/>
      </w:pPr>
    </w:p>
    <w:p w:rsidR="00D35CC4" w:rsidRDefault="00B41FC3">
      <w:pPr>
        <w:pStyle w:val="ListeParagraf"/>
        <w:numPr>
          <w:ilvl w:val="0"/>
          <w:numId w:val="50"/>
        </w:numPr>
        <w:tabs>
          <w:tab w:val="left" w:pos="837"/>
        </w:tabs>
        <w:spacing w:before="1" w:line="272" w:lineRule="exact"/>
        <w:ind w:left="836" w:right="1348" w:hanging="705"/>
        <w:jc w:val="both"/>
        <w:rPr>
          <w:color w:val="484848"/>
          <w:sz w:val="24"/>
        </w:rPr>
      </w:pPr>
      <w:r>
        <w:rPr>
          <w:color w:val="484848"/>
          <w:sz w:val="24"/>
        </w:rPr>
        <w:t xml:space="preserve">Atatürk, Mustafa </w:t>
      </w:r>
      <w:r>
        <w:rPr>
          <w:color w:val="484848"/>
          <w:spacing w:val="-5"/>
          <w:sz w:val="24"/>
        </w:rPr>
        <w:t>Kemal</w:t>
      </w:r>
      <w:r>
        <w:rPr>
          <w:color w:val="626262"/>
          <w:spacing w:val="-5"/>
          <w:sz w:val="24"/>
        </w:rPr>
        <w:t xml:space="preserve">, </w:t>
      </w:r>
      <w:r>
        <w:rPr>
          <w:b/>
          <w:color w:val="484848"/>
          <w:sz w:val="24"/>
        </w:rPr>
        <w:t xml:space="preserve">Nutuk Vesikalar, </w:t>
      </w:r>
      <w:r>
        <w:rPr>
          <w:color w:val="484848"/>
          <w:sz w:val="24"/>
        </w:rPr>
        <w:t xml:space="preserve">Atatürk Araştırma </w:t>
      </w:r>
      <w:r>
        <w:rPr>
          <w:color w:val="484848"/>
          <w:spacing w:val="-7"/>
          <w:sz w:val="24"/>
        </w:rPr>
        <w:t>Merke</w:t>
      </w:r>
      <w:r>
        <w:rPr>
          <w:color w:val="626262"/>
          <w:spacing w:val="-7"/>
          <w:sz w:val="24"/>
        </w:rPr>
        <w:t>z</w:t>
      </w:r>
      <w:r>
        <w:rPr>
          <w:color w:val="484848"/>
          <w:spacing w:val="-7"/>
          <w:sz w:val="24"/>
        </w:rPr>
        <w:t xml:space="preserve">i </w:t>
      </w:r>
      <w:r>
        <w:rPr>
          <w:color w:val="484848"/>
          <w:sz w:val="24"/>
        </w:rPr>
        <w:t>Yayını, Ankara,</w:t>
      </w:r>
      <w:r>
        <w:rPr>
          <w:color w:val="484848"/>
          <w:spacing w:val="-28"/>
          <w:sz w:val="24"/>
        </w:rPr>
        <w:t xml:space="preserve"> </w:t>
      </w:r>
      <w:r>
        <w:rPr>
          <w:color w:val="484848"/>
          <w:sz w:val="24"/>
        </w:rPr>
        <w:t>1991.</w:t>
      </w:r>
    </w:p>
    <w:p w:rsidR="00D35CC4" w:rsidRDefault="00D35CC4">
      <w:pPr>
        <w:pStyle w:val="GvdeMetni"/>
        <w:spacing w:before="1"/>
      </w:pPr>
    </w:p>
    <w:p w:rsidR="00D35CC4" w:rsidRDefault="00B41FC3">
      <w:pPr>
        <w:pStyle w:val="ListeParagraf"/>
        <w:numPr>
          <w:ilvl w:val="0"/>
          <w:numId w:val="50"/>
        </w:numPr>
        <w:tabs>
          <w:tab w:val="left" w:pos="836"/>
        </w:tabs>
        <w:spacing w:line="272" w:lineRule="exact"/>
        <w:ind w:left="825" w:right="1343" w:hanging="694"/>
        <w:jc w:val="both"/>
        <w:rPr>
          <w:color w:val="484848"/>
          <w:sz w:val="24"/>
        </w:rPr>
      </w:pPr>
      <w:r>
        <w:rPr>
          <w:b/>
          <w:color w:val="484848"/>
          <w:sz w:val="24"/>
        </w:rPr>
        <w:t xml:space="preserve">Atatürk İlkeleri ve İnkılap Tarihi, Atatürk İnkılapları, cilt 1, kitap 2, </w:t>
      </w:r>
      <w:r>
        <w:rPr>
          <w:color w:val="484848"/>
          <w:sz w:val="24"/>
        </w:rPr>
        <w:t>Yükseköğretim Kurulu Yayını</w:t>
      </w:r>
      <w:r>
        <w:rPr>
          <w:color w:val="626262"/>
          <w:sz w:val="24"/>
        </w:rPr>
        <w:t xml:space="preserve">, </w:t>
      </w:r>
      <w:r>
        <w:rPr>
          <w:color w:val="484848"/>
          <w:sz w:val="24"/>
        </w:rPr>
        <w:t>Ankara</w:t>
      </w:r>
      <w:r>
        <w:rPr>
          <w:color w:val="626262"/>
          <w:sz w:val="24"/>
        </w:rPr>
        <w:t xml:space="preserve">, </w:t>
      </w:r>
      <w:r>
        <w:rPr>
          <w:color w:val="484848"/>
          <w:sz w:val="24"/>
        </w:rPr>
        <w:t>1990.</w:t>
      </w:r>
    </w:p>
    <w:p w:rsidR="00D35CC4" w:rsidRDefault="00D35CC4">
      <w:pPr>
        <w:pStyle w:val="GvdeMetni"/>
        <w:spacing w:before="9"/>
        <w:rPr>
          <w:sz w:val="22"/>
        </w:rPr>
      </w:pPr>
    </w:p>
    <w:p w:rsidR="00D35CC4" w:rsidRDefault="00B41FC3">
      <w:pPr>
        <w:pStyle w:val="ListeParagraf"/>
        <w:numPr>
          <w:ilvl w:val="0"/>
          <w:numId w:val="50"/>
        </w:numPr>
        <w:tabs>
          <w:tab w:val="left" w:pos="836"/>
        </w:tabs>
        <w:ind w:left="835" w:right="1338" w:hanging="704"/>
        <w:jc w:val="both"/>
        <w:rPr>
          <w:color w:val="484848"/>
          <w:sz w:val="24"/>
        </w:rPr>
      </w:pPr>
      <w:r>
        <w:rPr>
          <w:b/>
          <w:color w:val="484848"/>
          <w:sz w:val="24"/>
        </w:rPr>
        <w:t>Atatürk İlkeler</w:t>
      </w:r>
      <w:r>
        <w:rPr>
          <w:b/>
          <w:color w:val="626262"/>
          <w:sz w:val="24"/>
        </w:rPr>
        <w:t xml:space="preserve">i </w:t>
      </w:r>
      <w:r>
        <w:rPr>
          <w:b/>
          <w:color w:val="484848"/>
          <w:sz w:val="24"/>
        </w:rPr>
        <w:t xml:space="preserve">ve İnkılap Tarihi, Atatürkçülük­ Atatürkçü Düşünce Sisteminin Temelleri, </w:t>
      </w:r>
      <w:r>
        <w:rPr>
          <w:color w:val="484848"/>
          <w:sz w:val="24"/>
        </w:rPr>
        <w:t xml:space="preserve">cilt </w:t>
      </w:r>
      <w:r>
        <w:rPr>
          <w:color w:val="484848"/>
          <w:spacing w:val="-13"/>
          <w:sz w:val="24"/>
        </w:rPr>
        <w:t>2</w:t>
      </w:r>
      <w:r>
        <w:rPr>
          <w:color w:val="626262"/>
          <w:spacing w:val="-13"/>
          <w:sz w:val="24"/>
        </w:rPr>
        <w:t xml:space="preserve">, </w:t>
      </w:r>
      <w:r>
        <w:rPr>
          <w:color w:val="484848"/>
          <w:sz w:val="24"/>
        </w:rPr>
        <w:t xml:space="preserve">Yükseköğretim Kurulu </w:t>
      </w:r>
      <w:r>
        <w:rPr>
          <w:color w:val="484848"/>
          <w:spacing w:val="-5"/>
          <w:sz w:val="24"/>
        </w:rPr>
        <w:t>Yayını</w:t>
      </w:r>
      <w:r>
        <w:rPr>
          <w:color w:val="7C7C7C"/>
          <w:spacing w:val="-5"/>
          <w:sz w:val="24"/>
        </w:rPr>
        <w:t xml:space="preserve">, </w:t>
      </w:r>
      <w:r>
        <w:rPr>
          <w:color w:val="484848"/>
          <w:spacing w:val="-7"/>
          <w:sz w:val="24"/>
        </w:rPr>
        <w:t>Ankara</w:t>
      </w:r>
      <w:r>
        <w:rPr>
          <w:color w:val="626262"/>
          <w:spacing w:val="-7"/>
          <w:sz w:val="24"/>
        </w:rPr>
        <w:t>,</w:t>
      </w:r>
      <w:r>
        <w:rPr>
          <w:color w:val="626262"/>
          <w:spacing w:val="12"/>
          <w:sz w:val="24"/>
        </w:rPr>
        <w:t xml:space="preserve"> </w:t>
      </w:r>
      <w:r>
        <w:rPr>
          <w:color w:val="484848"/>
          <w:sz w:val="24"/>
        </w:rPr>
        <w:t>1986.</w:t>
      </w:r>
    </w:p>
    <w:p w:rsidR="00D35CC4" w:rsidRDefault="00D35CC4">
      <w:pPr>
        <w:pStyle w:val="GvdeMetni"/>
        <w:spacing w:before="9"/>
        <w:rPr>
          <w:sz w:val="23"/>
        </w:rPr>
      </w:pPr>
    </w:p>
    <w:p w:rsidR="00D35CC4" w:rsidRDefault="00B41FC3">
      <w:pPr>
        <w:pStyle w:val="ListeParagraf"/>
        <w:numPr>
          <w:ilvl w:val="0"/>
          <w:numId w:val="50"/>
        </w:numPr>
        <w:tabs>
          <w:tab w:val="left" w:pos="836"/>
        </w:tabs>
        <w:spacing w:line="272" w:lineRule="exact"/>
        <w:ind w:left="832" w:right="1338" w:hanging="698"/>
        <w:jc w:val="both"/>
        <w:rPr>
          <w:color w:val="484848"/>
          <w:sz w:val="24"/>
        </w:rPr>
      </w:pPr>
      <w:r>
        <w:rPr>
          <w:b/>
          <w:color w:val="484848"/>
          <w:sz w:val="24"/>
        </w:rPr>
        <w:t xml:space="preserve">Atatürk İlkeleri ve İnkılap Tarihi, Türk İnkılabının Hazırlık Dönemi ve Türk İstiklal Savaşı, </w:t>
      </w:r>
      <w:r>
        <w:rPr>
          <w:color w:val="484848"/>
          <w:sz w:val="24"/>
        </w:rPr>
        <w:t xml:space="preserve">cilt </w:t>
      </w:r>
      <w:r>
        <w:rPr>
          <w:color w:val="484848"/>
          <w:spacing w:val="2"/>
          <w:sz w:val="24"/>
        </w:rPr>
        <w:t>1</w:t>
      </w:r>
      <w:r>
        <w:rPr>
          <w:color w:val="626262"/>
          <w:spacing w:val="2"/>
          <w:sz w:val="24"/>
        </w:rPr>
        <w:t xml:space="preserve">, </w:t>
      </w:r>
      <w:r>
        <w:rPr>
          <w:color w:val="484848"/>
          <w:sz w:val="24"/>
        </w:rPr>
        <w:t xml:space="preserve">kitap </w:t>
      </w:r>
      <w:r>
        <w:rPr>
          <w:color w:val="484848"/>
          <w:spacing w:val="-11"/>
          <w:sz w:val="24"/>
        </w:rPr>
        <w:t>1</w:t>
      </w:r>
      <w:r>
        <w:rPr>
          <w:color w:val="626262"/>
          <w:spacing w:val="-11"/>
          <w:sz w:val="24"/>
        </w:rPr>
        <w:t xml:space="preserve">, </w:t>
      </w:r>
      <w:r>
        <w:rPr>
          <w:color w:val="484848"/>
          <w:sz w:val="24"/>
        </w:rPr>
        <w:t xml:space="preserve">Yükseköğretim Kurulu </w:t>
      </w:r>
      <w:r>
        <w:rPr>
          <w:color w:val="484848"/>
          <w:spacing w:val="-5"/>
          <w:sz w:val="24"/>
        </w:rPr>
        <w:t>Yayını</w:t>
      </w:r>
      <w:r>
        <w:rPr>
          <w:color w:val="626262"/>
          <w:spacing w:val="-5"/>
          <w:sz w:val="24"/>
        </w:rPr>
        <w:t xml:space="preserve">, </w:t>
      </w:r>
      <w:r>
        <w:rPr>
          <w:color w:val="484848"/>
          <w:sz w:val="24"/>
        </w:rPr>
        <w:t>Ankara</w:t>
      </w:r>
      <w:r>
        <w:rPr>
          <w:color w:val="626262"/>
          <w:sz w:val="24"/>
        </w:rPr>
        <w:t>,</w:t>
      </w:r>
      <w:r>
        <w:rPr>
          <w:color w:val="626262"/>
          <w:spacing w:val="18"/>
          <w:sz w:val="24"/>
        </w:rPr>
        <w:t xml:space="preserve"> </w:t>
      </w:r>
      <w:r>
        <w:rPr>
          <w:color w:val="484848"/>
          <w:spacing w:val="-11"/>
          <w:sz w:val="24"/>
        </w:rPr>
        <w:t>1990</w:t>
      </w:r>
      <w:r>
        <w:rPr>
          <w:color w:val="626262"/>
          <w:spacing w:val="-11"/>
          <w:sz w:val="24"/>
        </w:rPr>
        <w:t>.</w:t>
      </w:r>
    </w:p>
    <w:p w:rsidR="00D35CC4" w:rsidRDefault="00B41FC3">
      <w:pPr>
        <w:tabs>
          <w:tab w:val="left" w:pos="3418"/>
          <w:tab w:val="left" w:pos="4661"/>
        </w:tabs>
        <w:spacing w:before="230"/>
        <w:ind w:left="138"/>
        <w:rPr>
          <w:sz w:val="16"/>
        </w:rPr>
      </w:pPr>
      <w:r>
        <w:rPr>
          <w:color w:val="626262"/>
          <w:spacing w:val="-9"/>
          <w:w w:val="105"/>
          <w:sz w:val="16"/>
        </w:rPr>
        <w:t>Teme</w:t>
      </w:r>
      <w:r>
        <w:rPr>
          <w:color w:val="484848"/>
          <w:spacing w:val="-9"/>
          <w:w w:val="105"/>
          <w:sz w:val="16"/>
        </w:rPr>
        <w:t xml:space="preserve">l </w:t>
      </w:r>
      <w:r>
        <w:rPr>
          <w:color w:val="626262"/>
          <w:spacing w:val="-4"/>
          <w:w w:val="105"/>
          <w:sz w:val="16"/>
        </w:rPr>
        <w:t>Eğ</w:t>
      </w:r>
      <w:r>
        <w:rPr>
          <w:color w:val="484848"/>
          <w:spacing w:val="-4"/>
          <w:w w:val="105"/>
          <w:sz w:val="16"/>
        </w:rPr>
        <w:t>i</w:t>
      </w:r>
      <w:r>
        <w:rPr>
          <w:color w:val="626262"/>
          <w:spacing w:val="-4"/>
          <w:w w:val="105"/>
          <w:sz w:val="16"/>
        </w:rPr>
        <w:t>tim</w:t>
      </w:r>
      <w:r>
        <w:rPr>
          <w:color w:val="626262"/>
          <w:spacing w:val="-5"/>
          <w:w w:val="105"/>
          <w:sz w:val="16"/>
        </w:rPr>
        <w:t xml:space="preserve"> </w:t>
      </w:r>
      <w:r>
        <w:rPr>
          <w:color w:val="484848"/>
          <w:spacing w:val="-7"/>
          <w:w w:val="105"/>
          <w:sz w:val="16"/>
        </w:rPr>
        <w:t>D</w:t>
      </w:r>
      <w:r>
        <w:rPr>
          <w:color w:val="626262"/>
          <w:spacing w:val="-7"/>
          <w:w w:val="105"/>
          <w:sz w:val="16"/>
        </w:rPr>
        <w:t>ers</w:t>
      </w:r>
      <w:r>
        <w:rPr>
          <w:color w:val="626262"/>
          <w:spacing w:val="3"/>
          <w:w w:val="105"/>
          <w:sz w:val="16"/>
        </w:rPr>
        <w:t xml:space="preserve"> </w:t>
      </w:r>
      <w:r>
        <w:rPr>
          <w:color w:val="484848"/>
          <w:spacing w:val="-6"/>
          <w:w w:val="105"/>
          <w:sz w:val="16"/>
        </w:rPr>
        <w:t>N</w:t>
      </w:r>
      <w:r>
        <w:rPr>
          <w:color w:val="626262"/>
          <w:spacing w:val="-6"/>
          <w:w w:val="105"/>
          <w:sz w:val="16"/>
        </w:rPr>
        <w:t>o</w:t>
      </w:r>
      <w:r>
        <w:rPr>
          <w:color w:val="484848"/>
          <w:spacing w:val="-6"/>
          <w:w w:val="105"/>
          <w:sz w:val="16"/>
        </w:rPr>
        <w:t>tl</w:t>
      </w:r>
      <w:r>
        <w:rPr>
          <w:color w:val="626262"/>
          <w:spacing w:val="-6"/>
          <w:w w:val="105"/>
          <w:sz w:val="16"/>
        </w:rPr>
        <w:t>a</w:t>
      </w:r>
      <w:r>
        <w:rPr>
          <w:color w:val="484848"/>
          <w:spacing w:val="-6"/>
          <w:w w:val="105"/>
          <w:sz w:val="16"/>
        </w:rPr>
        <w:t>rı</w:t>
      </w:r>
      <w:r>
        <w:rPr>
          <w:color w:val="484848"/>
          <w:spacing w:val="-6"/>
          <w:w w:val="105"/>
          <w:sz w:val="16"/>
        </w:rPr>
        <w:tab/>
      </w:r>
      <w:r>
        <w:rPr>
          <w:color w:val="484848"/>
          <w:w w:val="105"/>
          <w:position w:val="-7"/>
          <w:sz w:val="24"/>
        </w:rPr>
        <w:t>3</w:t>
      </w:r>
      <w:r>
        <w:rPr>
          <w:color w:val="484848"/>
          <w:w w:val="105"/>
          <w:position w:val="-7"/>
          <w:sz w:val="24"/>
        </w:rPr>
        <w:tab/>
      </w:r>
      <w:r>
        <w:rPr>
          <w:color w:val="626262"/>
          <w:spacing w:val="-5"/>
          <w:w w:val="105"/>
          <w:sz w:val="16"/>
        </w:rPr>
        <w:t>Atatü</w:t>
      </w:r>
      <w:r>
        <w:rPr>
          <w:color w:val="484848"/>
          <w:spacing w:val="-5"/>
          <w:w w:val="105"/>
          <w:sz w:val="16"/>
        </w:rPr>
        <w:t>r</w:t>
      </w:r>
      <w:r>
        <w:rPr>
          <w:color w:val="626262"/>
          <w:spacing w:val="-5"/>
          <w:w w:val="105"/>
          <w:sz w:val="16"/>
        </w:rPr>
        <w:t>k</w:t>
      </w:r>
      <w:r>
        <w:rPr>
          <w:color w:val="626262"/>
          <w:spacing w:val="-20"/>
          <w:w w:val="105"/>
          <w:sz w:val="16"/>
        </w:rPr>
        <w:t xml:space="preserve"> </w:t>
      </w:r>
      <w:r>
        <w:rPr>
          <w:color w:val="484848"/>
          <w:w w:val="105"/>
          <w:sz w:val="16"/>
        </w:rPr>
        <w:t>ilk</w:t>
      </w:r>
      <w:r>
        <w:rPr>
          <w:color w:val="626262"/>
          <w:w w:val="105"/>
          <w:sz w:val="16"/>
        </w:rPr>
        <w:t>ele</w:t>
      </w:r>
      <w:r>
        <w:rPr>
          <w:color w:val="484848"/>
          <w:w w:val="105"/>
          <w:sz w:val="16"/>
        </w:rPr>
        <w:t>r</w:t>
      </w:r>
      <w:r>
        <w:rPr>
          <w:color w:val="626262"/>
          <w:w w:val="105"/>
          <w:sz w:val="16"/>
        </w:rPr>
        <w:t>i</w:t>
      </w:r>
      <w:r>
        <w:rPr>
          <w:color w:val="626262"/>
          <w:spacing w:val="-21"/>
          <w:w w:val="105"/>
          <w:sz w:val="16"/>
        </w:rPr>
        <w:t xml:space="preserve"> </w:t>
      </w:r>
      <w:r>
        <w:rPr>
          <w:color w:val="626262"/>
          <w:w w:val="105"/>
          <w:sz w:val="16"/>
        </w:rPr>
        <w:t>ve</w:t>
      </w:r>
      <w:r>
        <w:rPr>
          <w:color w:val="626262"/>
          <w:spacing w:val="-21"/>
          <w:w w:val="105"/>
          <w:sz w:val="16"/>
        </w:rPr>
        <w:t xml:space="preserve"> </w:t>
      </w:r>
      <w:r>
        <w:rPr>
          <w:color w:val="484848"/>
          <w:w w:val="105"/>
          <w:sz w:val="16"/>
        </w:rPr>
        <w:t>in</w:t>
      </w:r>
      <w:r>
        <w:rPr>
          <w:color w:val="626262"/>
          <w:w w:val="105"/>
          <w:sz w:val="16"/>
        </w:rPr>
        <w:t>kı</w:t>
      </w:r>
      <w:r>
        <w:rPr>
          <w:color w:val="484848"/>
          <w:w w:val="105"/>
          <w:sz w:val="16"/>
        </w:rPr>
        <w:t>l</w:t>
      </w:r>
      <w:r>
        <w:rPr>
          <w:color w:val="626262"/>
          <w:w w:val="105"/>
          <w:sz w:val="16"/>
        </w:rPr>
        <w:t>ap</w:t>
      </w:r>
      <w:r>
        <w:rPr>
          <w:color w:val="626262"/>
          <w:spacing w:val="-25"/>
          <w:w w:val="105"/>
          <w:sz w:val="16"/>
        </w:rPr>
        <w:t xml:space="preserve"> </w:t>
      </w:r>
      <w:r>
        <w:rPr>
          <w:color w:val="626262"/>
          <w:w w:val="105"/>
          <w:sz w:val="16"/>
        </w:rPr>
        <w:t>Tarihi</w:t>
      </w:r>
    </w:p>
    <w:p w:rsidR="00D35CC4" w:rsidRDefault="00D35CC4">
      <w:pPr>
        <w:rPr>
          <w:sz w:val="16"/>
        </w:rPr>
        <w:sectPr w:rsidR="00D35CC4">
          <w:type w:val="continuous"/>
          <w:pgSz w:w="10300" w:h="14560"/>
          <w:pgMar w:top="1080" w:right="1440" w:bottom="280" w:left="680" w:header="708" w:footer="708" w:gutter="0"/>
          <w:cols w:space="708"/>
        </w:sectPr>
      </w:pPr>
    </w:p>
    <w:p w:rsidR="00D35CC4" w:rsidRDefault="00B41FC3">
      <w:pPr>
        <w:pStyle w:val="ListeParagraf"/>
        <w:numPr>
          <w:ilvl w:val="0"/>
          <w:numId w:val="50"/>
        </w:numPr>
        <w:tabs>
          <w:tab w:val="left" w:pos="860"/>
        </w:tabs>
        <w:spacing w:before="142" w:line="274" w:lineRule="exact"/>
        <w:ind w:left="859" w:right="979" w:hanging="724"/>
        <w:jc w:val="both"/>
        <w:rPr>
          <w:color w:val="424242"/>
          <w:sz w:val="24"/>
        </w:rPr>
      </w:pPr>
      <w:r>
        <w:rPr>
          <w:b/>
          <w:color w:val="424242"/>
          <w:sz w:val="24"/>
        </w:rPr>
        <w:lastRenderedPageBreak/>
        <w:t xml:space="preserve">Atatürk Yolu, </w:t>
      </w:r>
      <w:r>
        <w:rPr>
          <w:color w:val="424242"/>
          <w:sz w:val="24"/>
        </w:rPr>
        <w:t>2</w:t>
      </w:r>
      <w:r>
        <w:rPr>
          <w:color w:val="5D5D5D"/>
          <w:sz w:val="24"/>
        </w:rPr>
        <w:t>.</w:t>
      </w:r>
      <w:r>
        <w:rPr>
          <w:color w:val="424242"/>
          <w:sz w:val="24"/>
        </w:rPr>
        <w:t>bs</w:t>
      </w:r>
      <w:r>
        <w:rPr>
          <w:color w:val="5D5D5D"/>
          <w:sz w:val="24"/>
        </w:rPr>
        <w:t>.</w:t>
      </w:r>
      <w:r>
        <w:rPr>
          <w:color w:val="424242"/>
          <w:sz w:val="24"/>
        </w:rPr>
        <w:t xml:space="preserve">, Atatürk Araştırma Merkezi </w:t>
      </w:r>
      <w:r>
        <w:rPr>
          <w:color w:val="424242"/>
          <w:spacing w:val="-5"/>
          <w:sz w:val="24"/>
        </w:rPr>
        <w:t>Yayını</w:t>
      </w:r>
      <w:r>
        <w:rPr>
          <w:color w:val="5D5D5D"/>
          <w:spacing w:val="-5"/>
          <w:sz w:val="24"/>
        </w:rPr>
        <w:t xml:space="preserve">, </w:t>
      </w:r>
      <w:r>
        <w:rPr>
          <w:color w:val="424242"/>
          <w:sz w:val="24"/>
        </w:rPr>
        <w:t>Ankara</w:t>
      </w:r>
      <w:r>
        <w:rPr>
          <w:color w:val="5D5D5D"/>
          <w:sz w:val="24"/>
        </w:rPr>
        <w:t>,</w:t>
      </w:r>
      <w:r>
        <w:rPr>
          <w:color w:val="5D5D5D"/>
          <w:spacing w:val="-18"/>
          <w:sz w:val="24"/>
        </w:rPr>
        <w:t xml:space="preserve"> </w:t>
      </w:r>
      <w:r>
        <w:rPr>
          <w:color w:val="424242"/>
          <w:sz w:val="24"/>
        </w:rPr>
        <w:t>1987.</w:t>
      </w:r>
    </w:p>
    <w:p w:rsidR="00D35CC4" w:rsidRDefault="00D35CC4">
      <w:pPr>
        <w:pStyle w:val="GvdeMetni"/>
        <w:spacing w:before="10"/>
      </w:pPr>
    </w:p>
    <w:p w:rsidR="00D35CC4" w:rsidRDefault="00B41FC3">
      <w:pPr>
        <w:pStyle w:val="ListeParagraf"/>
        <w:numPr>
          <w:ilvl w:val="0"/>
          <w:numId w:val="50"/>
        </w:numPr>
        <w:tabs>
          <w:tab w:val="left" w:pos="853"/>
        </w:tabs>
        <w:spacing w:before="1" w:line="274" w:lineRule="exact"/>
        <w:ind w:left="846" w:right="978" w:hanging="711"/>
        <w:jc w:val="both"/>
        <w:rPr>
          <w:color w:val="424242"/>
          <w:sz w:val="24"/>
        </w:rPr>
      </w:pPr>
      <w:r>
        <w:rPr>
          <w:b/>
          <w:color w:val="424242"/>
          <w:sz w:val="24"/>
        </w:rPr>
        <w:t xml:space="preserve">Atatürkçülük, </w:t>
      </w:r>
      <w:r>
        <w:rPr>
          <w:color w:val="424242"/>
          <w:sz w:val="24"/>
        </w:rPr>
        <w:t>3 kitap halinde yayına hazırlayan</w:t>
      </w:r>
      <w:r>
        <w:rPr>
          <w:color w:val="5D5D5D"/>
          <w:sz w:val="24"/>
        </w:rPr>
        <w:t xml:space="preserve">: </w:t>
      </w:r>
      <w:r>
        <w:rPr>
          <w:color w:val="424242"/>
          <w:sz w:val="24"/>
        </w:rPr>
        <w:t xml:space="preserve">Genelkurmay Başkanlığı, Mim </w:t>
      </w:r>
      <w:r>
        <w:rPr>
          <w:color w:val="424242"/>
          <w:spacing w:val="-3"/>
          <w:sz w:val="24"/>
        </w:rPr>
        <w:t>Eğitim</w:t>
      </w:r>
      <w:r>
        <w:rPr>
          <w:color w:val="5D5D5D"/>
          <w:spacing w:val="-3"/>
          <w:sz w:val="24"/>
        </w:rPr>
        <w:t xml:space="preserve">, </w:t>
      </w:r>
      <w:r>
        <w:rPr>
          <w:color w:val="424242"/>
          <w:sz w:val="24"/>
        </w:rPr>
        <w:t>Gençlik ve Spor Bakanlığı Yayını, Ankara,</w:t>
      </w:r>
      <w:r>
        <w:rPr>
          <w:color w:val="424242"/>
          <w:spacing w:val="-9"/>
          <w:sz w:val="24"/>
        </w:rPr>
        <w:t xml:space="preserve"> </w:t>
      </w:r>
      <w:r>
        <w:rPr>
          <w:color w:val="424242"/>
          <w:sz w:val="24"/>
        </w:rPr>
        <w:t>1984</w:t>
      </w:r>
      <w:r>
        <w:rPr>
          <w:color w:val="727272"/>
          <w:sz w:val="24"/>
        </w:rPr>
        <w:t>.</w:t>
      </w:r>
    </w:p>
    <w:p w:rsidR="00D35CC4" w:rsidRDefault="00D35CC4">
      <w:pPr>
        <w:pStyle w:val="GvdeMetni"/>
        <w:spacing w:before="6"/>
        <w:rPr>
          <w:sz w:val="25"/>
        </w:rPr>
      </w:pPr>
    </w:p>
    <w:p w:rsidR="00D35CC4" w:rsidRDefault="00B41FC3">
      <w:pPr>
        <w:pStyle w:val="ListeParagraf"/>
        <w:numPr>
          <w:ilvl w:val="0"/>
          <w:numId w:val="50"/>
        </w:numPr>
        <w:tabs>
          <w:tab w:val="left" w:pos="853"/>
        </w:tabs>
        <w:spacing w:line="266" w:lineRule="exact"/>
        <w:ind w:left="852" w:right="980" w:hanging="717"/>
        <w:jc w:val="both"/>
        <w:rPr>
          <w:color w:val="424242"/>
          <w:sz w:val="24"/>
        </w:rPr>
      </w:pPr>
      <w:r>
        <w:rPr>
          <w:b/>
          <w:color w:val="424242"/>
          <w:sz w:val="24"/>
        </w:rPr>
        <w:t xml:space="preserve">Atatürk'ün Söylev ve Demeçleri </w:t>
      </w:r>
      <w:r>
        <w:rPr>
          <w:rFonts w:ascii="Times New Roman" w:hAnsi="Times New Roman"/>
          <w:b/>
          <w:color w:val="424242"/>
          <w:w w:val="95"/>
          <w:sz w:val="25"/>
        </w:rPr>
        <w:t xml:space="preserve">1-111, </w:t>
      </w:r>
      <w:r>
        <w:rPr>
          <w:color w:val="424242"/>
          <w:spacing w:val="-6"/>
          <w:sz w:val="24"/>
        </w:rPr>
        <w:t>4.bs.</w:t>
      </w:r>
      <w:r>
        <w:rPr>
          <w:color w:val="5D5D5D"/>
          <w:spacing w:val="-6"/>
          <w:sz w:val="24"/>
        </w:rPr>
        <w:t xml:space="preserve">, </w:t>
      </w:r>
      <w:r>
        <w:rPr>
          <w:color w:val="424242"/>
          <w:sz w:val="24"/>
        </w:rPr>
        <w:t>Atatürk Araştırma Merkezi Yayını</w:t>
      </w:r>
      <w:r>
        <w:rPr>
          <w:color w:val="5D5D5D"/>
          <w:sz w:val="24"/>
        </w:rPr>
        <w:t xml:space="preserve">, </w:t>
      </w:r>
      <w:r>
        <w:rPr>
          <w:color w:val="424242"/>
          <w:sz w:val="24"/>
        </w:rPr>
        <w:t>Ankara,</w:t>
      </w:r>
      <w:r>
        <w:rPr>
          <w:color w:val="424242"/>
          <w:spacing w:val="-16"/>
          <w:sz w:val="24"/>
        </w:rPr>
        <w:t xml:space="preserve"> </w:t>
      </w:r>
      <w:r>
        <w:rPr>
          <w:color w:val="424242"/>
          <w:sz w:val="24"/>
        </w:rPr>
        <w:t>1989</w:t>
      </w:r>
      <w:r>
        <w:rPr>
          <w:color w:val="898989"/>
          <w:sz w:val="24"/>
        </w:rPr>
        <w:t>.</w:t>
      </w:r>
    </w:p>
    <w:p w:rsidR="00D35CC4" w:rsidRDefault="00D35CC4">
      <w:pPr>
        <w:pStyle w:val="GvdeMetni"/>
        <w:spacing w:before="5"/>
      </w:pPr>
    </w:p>
    <w:p w:rsidR="00D35CC4" w:rsidRDefault="00B41FC3">
      <w:pPr>
        <w:pStyle w:val="ListeParagraf"/>
        <w:numPr>
          <w:ilvl w:val="0"/>
          <w:numId w:val="50"/>
        </w:numPr>
        <w:tabs>
          <w:tab w:val="left" w:pos="846"/>
        </w:tabs>
        <w:spacing w:line="274" w:lineRule="exact"/>
        <w:ind w:left="845" w:right="987" w:hanging="710"/>
        <w:jc w:val="both"/>
        <w:rPr>
          <w:color w:val="424242"/>
          <w:sz w:val="24"/>
        </w:rPr>
      </w:pPr>
      <w:r>
        <w:rPr>
          <w:b/>
          <w:color w:val="424242"/>
          <w:sz w:val="24"/>
        </w:rPr>
        <w:t xml:space="preserve">Atatürk'ün Tamim, Telgraf ve Beyannameleri, </w:t>
      </w:r>
      <w:r>
        <w:rPr>
          <w:color w:val="424242"/>
          <w:sz w:val="24"/>
        </w:rPr>
        <w:t>Atatürk Araştırma Merkezi Yayını,</w:t>
      </w:r>
      <w:r>
        <w:rPr>
          <w:color w:val="424242"/>
          <w:sz w:val="24"/>
        </w:rPr>
        <w:t xml:space="preserve"> Ankara</w:t>
      </w:r>
      <w:r>
        <w:rPr>
          <w:color w:val="5D5D5D"/>
          <w:sz w:val="24"/>
        </w:rPr>
        <w:t>,</w:t>
      </w:r>
      <w:r>
        <w:rPr>
          <w:color w:val="5D5D5D"/>
          <w:spacing w:val="51"/>
          <w:sz w:val="24"/>
        </w:rPr>
        <w:t xml:space="preserve"> </w:t>
      </w:r>
      <w:r>
        <w:rPr>
          <w:color w:val="424242"/>
          <w:spacing w:val="-11"/>
          <w:sz w:val="24"/>
        </w:rPr>
        <w:t>1989</w:t>
      </w:r>
      <w:r>
        <w:rPr>
          <w:color w:val="5D5D5D"/>
          <w:spacing w:val="-11"/>
          <w:sz w:val="24"/>
        </w:rPr>
        <w:t>.</w:t>
      </w:r>
    </w:p>
    <w:p w:rsidR="00D35CC4" w:rsidRDefault="00D35CC4">
      <w:pPr>
        <w:pStyle w:val="GvdeMetni"/>
        <w:spacing w:before="5"/>
        <w:rPr>
          <w:sz w:val="25"/>
        </w:rPr>
      </w:pPr>
    </w:p>
    <w:p w:rsidR="00D35CC4" w:rsidRDefault="00B41FC3">
      <w:pPr>
        <w:pStyle w:val="ListeParagraf"/>
        <w:numPr>
          <w:ilvl w:val="0"/>
          <w:numId w:val="50"/>
        </w:numPr>
        <w:tabs>
          <w:tab w:val="left" w:pos="846"/>
        </w:tabs>
        <w:spacing w:before="1" w:line="266" w:lineRule="exact"/>
        <w:ind w:left="844" w:right="979" w:hanging="709"/>
        <w:jc w:val="both"/>
        <w:rPr>
          <w:color w:val="424242"/>
          <w:sz w:val="24"/>
        </w:rPr>
      </w:pPr>
      <w:r>
        <w:rPr>
          <w:color w:val="424242"/>
          <w:sz w:val="24"/>
        </w:rPr>
        <w:t>Ateş</w:t>
      </w:r>
      <w:r>
        <w:rPr>
          <w:color w:val="5D5D5D"/>
          <w:sz w:val="24"/>
        </w:rPr>
        <w:t xml:space="preserve">, </w:t>
      </w:r>
      <w:r>
        <w:rPr>
          <w:color w:val="424242"/>
          <w:sz w:val="24"/>
        </w:rPr>
        <w:t>Toktamış</w:t>
      </w:r>
      <w:r>
        <w:rPr>
          <w:color w:val="5D5D5D"/>
          <w:sz w:val="24"/>
        </w:rPr>
        <w:t xml:space="preserve">, </w:t>
      </w:r>
      <w:r>
        <w:rPr>
          <w:b/>
          <w:color w:val="424242"/>
          <w:sz w:val="24"/>
        </w:rPr>
        <w:t xml:space="preserve">Türk Devrim Tarihi, </w:t>
      </w:r>
      <w:r>
        <w:rPr>
          <w:color w:val="424242"/>
          <w:sz w:val="24"/>
        </w:rPr>
        <w:t>2</w:t>
      </w:r>
      <w:r>
        <w:rPr>
          <w:color w:val="5D5D5D"/>
          <w:sz w:val="24"/>
        </w:rPr>
        <w:t>.</w:t>
      </w:r>
      <w:r>
        <w:rPr>
          <w:color w:val="424242"/>
          <w:sz w:val="24"/>
        </w:rPr>
        <w:t>bs.</w:t>
      </w:r>
      <w:r>
        <w:rPr>
          <w:color w:val="5D5D5D"/>
          <w:sz w:val="24"/>
        </w:rPr>
        <w:t xml:space="preserve">, </w:t>
      </w:r>
      <w:r>
        <w:rPr>
          <w:color w:val="424242"/>
          <w:sz w:val="24"/>
        </w:rPr>
        <w:t>Der  Yayınları, İstanbul,</w:t>
      </w:r>
      <w:r>
        <w:rPr>
          <w:color w:val="424242"/>
          <w:spacing w:val="-14"/>
          <w:sz w:val="24"/>
        </w:rPr>
        <w:t xml:space="preserve"> </w:t>
      </w:r>
      <w:r>
        <w:rPr>
          <w:color w:val="424242"/>
          <w:sz w:val="24"/>
        </w:rPr>
        <w:t>1982</w:t>
      </w:r>
      <w:r>
        <w:rPr>
          <w:color w:val="5D5D5D"/>
          <w:sz w:val="24"/>
        </w:rPr>
        <w:t>.</w:t>
      </w:r>
    </w:p>
    <w:p w:rsidR="00D35CC4" w:rsidRDefault="00D35CC4">
      <w:pPr>
        <w:pStyle w:val="GvdeMetni"/>
        <w:spacing w:before="5"/>
        <w:rPr>
          <w:sz w:val="23"/>
        </w:rPr>
      </w:pPr>
    </w:p>
    <w:p w:rsidR="00D35CC4" w:rsidRDefault="00B41FC3">
      <w:pPr>
        <w:pStyle w:val="ListeParagraf"/>
        <w:numPr>
          <w:ilvl w:val="0"/>
          <w:numId w:val="50"/>
        </w:numPr>
        <w:tabs>
          <w:tab w:val="left" w:pos="846"/>
        </w:tabs>
        <w:spacing w:line="237" w:lineRule="auto"/>
        <w:ind w:left="841" w:right="979" w:hanging="706"/>
        <w:jc w:val="both"/>
        <w:rPr>
          <w:color w:val="424242"/>
          <w:sz w:val="24"/>
        </w:rPr>
      </w:pPr>
      <w:r>
        <w:rPr>
          <w:color w:val="424242"/>
          <w:sz w:val="24"/>
        </w:rPr>
        <w:t xml:space="preserve">Avcı, </w:t>
      </w:r>
      <w:r>
        <w:rPr>
          <w:color w:val="424242"/>
          <w:spacing w:val="-8"/>
          <w:sz w:val="24"/>
        </w:rPr>
        <w:t>Cemal</w:t>
      </w:r>
      <w:r>
        <w:rPr>
          <w:color w:val="5D5D5D"/>
          <w:spacing w:val="-8"/>
          <w:sz w:val="24"/>
        </w:rPr>
        <w:t xml:space="preserve">, </w:t>
      </w:r>
      <w:r>
        <w:rPr>
          <w:rFonts w:ascii="Times New Roman" w:hAnsi="Times New Roman"/>
          <w:b/>
          <w:color w:val="424242"/>
          <w:w w:val="95"/>
          <w:sz w:val="25"/>
        </w:rPr>
        <w:t xml:space="preserve">111. </w:t>
      </w:r>
      <w:r>
        <w:rPr>
          <w:b/>
          <w:color w:val="424242"/>
          <w:sz w:val="24"/>
        </w:rPr>
        <w:t xml:space="preserve">Dönem TBMM'nin Yapısı ve Faaliyetleri (1927-1931), </w:t>
      </w:r>
      <w:r>
        <w:rPr>
          <w:color w:val="424242"/>
          <w:sz w:val="24"/>
        </w:rPr>
        <w:t>Atatürk Araştırma Merke</w:t>
      </w:r>
      <w:r>
        <w:rPr>
          <w:color w:val="5D5D5D"/>
          <w:sz w:val="24"/>
        </w:rPr>
        <w:t>z</w:t>
      </w:r>
      <w:r>
        <w:rPr>
          <w:color w:val="424242"/>
          <w:sz w:val="24"/>
        </w:rPr>
        <w:t xml:space="preserve">i </w:t>
      </w:r>
      <w:r>
        <w:rPr>
          <w:color w:val="424242"/>
          <w:spacing w:val="-5"/>
          <w:sz w:val="24"/>
        </w:rPr>
        <w:t>Yayını</w:t>
      </w:r>
      <w:r>
        <w:rPr>
          <w:color w:val="5D5D5D"/>
          <w:spacing w:val="-5"/>
          <w:sz w:val="24"/>
        </w:rPr>
        <w:t xml:space="preserve">, </w:t>
      </w:r>
      <w:r>
        <w:rPr>
          <w:color w:val="424242"/>
          <w:sz w:val="24"/>
        </w:rPr>
        <w:t>Ankara,</w:t>
      </w:r>
      <w:r>
        <w:rPr>
          <w:color w:val="424242"/>
          <w:spacing w:val="28"/>
          <w:sz w:val="24"/>
        </w:rPr>
        <w:t xml:space="preserve"> </w:t>
      </w:r>
      <w:r>
        <w:rPr>
          <w:color w:val="424242"/>
          <w:sz w:val="24"/>
        </w:rPr>
        <w:t>2000.</w:t>
      </w:r>
    </w:p>
    <w:p w:rsidR="00D35CC4" w:rsidRDefault="00D35CC4">
      <w:pPr>
        <w:pStyle w:val="GvdeMetni"/>
        <w:spacing w:before="3"/>
        <w:rPr>
          <w:sz w:val="26"/>
        </w:rPr>
      </w:pPr>
    </w:p>
    <w:p w:rsidR="00D35CC4" w:rsidRDefault="00B41FC3">
      <w:pPr>
        <w:pStyle w:val="ListeParagraf"/>
        <w:numPr>
          <w:ilvl w:val="0"/>
          <w:numId w:val="50"/>
        </w:numPr>
        <w:tabs>
          <w:tab w:val="left" w:pos="846"/>
        </w:tabs>
        <w:spacing w:line="260" w:lineRule="exact"/>
        <w:ind w:left="833" w:right="984" w:hanging="706"/>
        <w:jc w:val="both"/>
        <w:rPr>
          <w:color w:val="424242"/>
          <w:sz w:val="24"/>
        </w:rPr>
      </w:pPr>
      <w:r>
        <w:rPr>
          <w:color w:val="424242"/>
          <w:spacing w:val="-4"/>
          <w:sz w:val="24"/>
        </w:rPr>
        <w:t>Aybars</w:t>
      </w:r>
      <w:r>
        <w:rPr>
          <w:color w:val="5D5D5D"/>
          <w:spacing w:val="-4"/>
          <w:sz w:val="24"/>
        </w:rPr>
        <w:t xml:space="preserve">, </w:t>
      </w:r>
      <w:r>
        <w:rPr>
          <w:color w:val="424242"/>
          <w:sz w:val="24"/>
        </w:rPr>
        <w:t xml:space="preserve">Ergun, </w:t>
      </w:r>
      <w:r>
        <w:rPr>
          <w:b/>
          <w:color w:val="424242"/>
          <w:sz w:val="24"/>
        </w:rPr>
        <w:t xml:space="preserve">Cumhuriyet Tarihi </w:t>
      </w:r>
      <w:r>
        <w:rPr>
          <w:b/>
          <w:color w:val="424242"/>
          <w:sz w:val="23"/>
        </w:rPr>
        <w:t xml:space="preserve">1, </w:t>
      </w:r>
      <w:r>
        <w:rPr>
          <w:color w:val="424242"/>
          <w:sz w:val="24"/>
        </w:rPr>
        <w:t xml:space="preserve">4. </w:t>
      </w:r>
      <w:r>
        <w:rPr>
          <w:color w:val="424242"/>
          <w:spacing w:val="-9"/>
          <w:sz w:val="24"/>
        </w:rPr>
        <w:t>Baskı</w:t>
      </w:r>
      <w:r>
        <w:rPr>
          <w:color w:val="5D5D5D"/>
          <w:spacing w:val="-9"/>
          <w:sz w:val="24"/>
        </w:rPr>
        <w:t xml:space="preserve">, </w:t>
      </w:r>
      <w:r>
        <w:rPr>
          <w:color w:val="424242"/>
          <w:spacing w:val="-7"/>
          <w:sz w:val="24"/>
        </w:rPr>
        <w:t>Ankara</w:t>
      </w:r>
      <w:r>
        <w:rPr>
          <w:color w:val="5D5D5D"/>
          <w:spacing w:val="-7"/>
          <w:sz w:val="24"/>
        </w:rPr>
        <w:t xml:space="preserve">, </w:t>
      </w:r>
      <w:r>
        <w:rPr>
          <w:color w:val="424242"/>
          <w:spacing w:val="-5"/>
          <w:sz w:val="24"/>
        </w:rPr>
        <w:t>1995</w:t>
      </w:r>
      <w:r>
        <w:rPr>
          <w:color w:val="5D5D5D"/>
          <w:spacing w:val="-5"/>
          <w:sz w:val="24"/>
        </w:rPr>
        <w:t>.</w:t>
      </w:r>
    </w:p>
    <w:p w:rsidR="00D35CC4" w:rsidRDefault="00D35CC4">
      <w:pPr>
        <w:pStyle w:val="GvdeMetni"/>
        <w:spacing w:before="2"/>
        <w:rPr>
          <w:sz w:val="25"/>
        </w:rPr>
      </w:pPr>
    </w:p>
    <w:p w:rsidR="00D35CC4" w:rsidRDefault="00B41FC3">
      <w:pPr>
        <w:pStyle w:val="ListeParagraf"/>
        <w:numPr>
          <w:ilvl w:val="0"/>
          <w:numId w:val="50"/>
        </w:numPr>
        <w:tabs>
          <w:tab w:val="left" w:pos="842"/>
        </w:tabs>
        <w:spacing w:line="274" w:lineRule="exact"/>
        <w:ind w:left="841" w:right="991" w:hanging="714"/>
        <w:jc w:val="both"/>
        <w:rPr>
          <w:color w:val="424242"/>
          <w:sz w:val="24"/>
        </w:rPr>
      </w:pPr>
      <w:r>
        <w:rPr>
          <w:color w:val="424242"/>
          <w:sz w:val="24"/>
        </w:rPr>
        <w:t xml:space="preserve">Baykara, Tuncer </w:t>
      </w:r>
      <w:r>
        <w:rPr>
          <w:color w:val="5D5D5D"/>
          <w:sz w:val="24"/>
        </w:rPr>
        <w:t xml:space="preserve">, </w:t>
      </w:r>
      <w:r>
        <w:rPr>
          <w:b/>
          <w:color w:val="424242"/>
          <w:sz w:val="24"/>
        </w:rPr>
        <w:t xml:space="preserve">Milli Mücadele (1918-1923), </w:t>
      </w:r>
      <w:r>
        <w:rPr>
          <w:color w:val="424242"/>
          <w:sz w:val="24"/>
        </w:rPr>
        <w:t xml:space="preserve">Kültür Bakanlığı  </w:t>
      </w:r>
      <w:r>
        <w:rPr>
          <w:color w:val="424242"/>
          <w:spacing w:val="-6"/>
          <w:sz w:val="24"/>
        </w:rPr>
        <w:t>Yayını</w:t>
      </w:r>
      <w:r>
        <w:rPr>
          <w:color w:val="5D5D5D"/>
          <w:spacing w:val="-6"/>
          <w:sz w:val="24"/>
        </w:rPr>
        <w:t xml:space="preserve">,  </w:t>
      </w:r>
      <w:r>
        <w:rPr>
          <w:color w:val="424242"/>
          <w:spacing w:val="-5"/>
          <w:sz w:val="24"/>
        </w:rPr>
        <w:t>Ankara</w:t>
      </w:r>
      <w:r>
        <w:rPr>
          <w:color w:val="5D5D5D"/>
          <w:spacing w:val="-5"/>
          <w:sz w:val="24"/>
        </w:rPr>
        <w:t>,</w:t>
      </w:r>
      <w:r>
        <w:rPr>
          <w:color w:val="5D5D5D"/>
          <w:spacing w:val="-24"/>
          <w:sz w:val="24"/>
        </w:rPr>
        <w:t xml:space="preserve"> </w:t>
      </w:r>
      <w:r>
        <w:rPr>
          <w:color w:val="424242"/>
          <w:spacing w:val="-8"/>
          <w:sz w:val="24"/>
        </w:rPr>
        <w:t>1985</w:t>
      </w:r>
      <w:r>
        <w:rPr>
          <w:color w:val="5D5D5D"/>
          <w:spacing w:val="-8"/>
          <w:sz w:val="24"/>
        </w:rPr>
        <w:t>.</w:t>
      </w:r>
    </w:p>
    <w:p w:rsidR="00D35CC4" w:rsidRDefault="00D35CC4">
      <w:pPr>
        <w:pStyle w:val="GvdeMetni"/>
        <w:spacing w:before="4"/>
      </w:pPr>
    </w:p>
    <w:p w:rsidR="00D35CC4" w:rsidRDefault="00B41FC3">
      <w:pPr>
        <w:pStyle w:val="ListeParagraf"/>
        <w:numPr>
          <w:ilvl w:val="0"/>
          <w:numId w:val="50"/>
        </w:numPr>
        <w:tabs>
          <w:tab w:val="left" w:pos="842"/>
        </w:tabs>
        <w:spacing w:line="274" w:lineRule="exact"/>
        <w:ind w:left="832" w:right="990" w:hanging="712"/>
        <w:jc w:val="both"/>
        <w:rPr>
          <w:color w:val="424242"/>
          <w:sz w:val="24"/>
        </w:rPr>
      </w:pPr>
      <w:r>
        <w:rPr>
          <w:color w:val="424242"/>
          <w:sz w:val="24"/>
        </w:rPr>
        <w:t xml:space="preserve">Bayur, Yusuf Hikmet, </w:t>
      </w:r>
      <w:r>
        <w:rPr>
          <w:b/>
          <w:color w:val="424242"/>
          <w:sz w:val="24"/>
        </w:rPr>
        <w:t xml:space="preserve">Atatürk Hayatı ve Eseri (Doğumundan Samsun'a Çıkışına Kadar), </w:t>
      </w:r>
      <w:r>
        <w:rPr>
          <w:color w:val="424242"/>
          <w:sz w:val="24"/>
        </w:rPr>
        <w:t>Atatürk Araştırma Merkezi Yayını, Ankara,</w:t>
      </w:r>
      <w:r>
        <w:rPr>
          <w:color w:val="424242"/>
          <w:spacing w:val="-12"/>
          <w:sz w:val="24"/>
        </w:rPr>
        <w:t xml:space="preserve"> </w:t>
      </w:r>
      <w:r>
        <w:rPr>
          <w:color w:val="424242"/>
          <w:sz w:val="24"/>
        </w:rPr>
        <w:t>1997</w:t>
      </w:r>
      <w:r>
        <w:rPr>
          <w:color w:val="5D5D5D"/>
          <w:sz w:val="24"/>
        </w:rPr>
        <w:t>.</w:t>
      </w:r>
    </w:p>
    <w:p w:rsidR="00D35CC4" w:rsidRDefault="00D35CC4">
      <w:pPr>
        <w:pStyle w:val="GvdeMetni"/>
        <w:spacing w:before="10"/>
      </w:pPr>
    </w:p>
    <w:p w:rsidR="00D35CC4" w:rsidRDefault="00B41FC3">
      <w:pPr>
        <w:pStyle w:val="ListeParagraf"/>
        <w:numPr>
          <w:ilvl w:val="0"/>
          <w:numId w:val="50"/>
        </w:numPr>
        <w:tabs>
          <w:tab w:val="left" w:pos="834"/>
        </w:tabs>
        <w:spacing w:line="266" w:lineRule="exact"/>
        <w:ind w:left="834" w:right="990" w:hanging="714"/>
        <w:jc w:val="both"/>
        <w:rPr>
          <w:color w:val="424242"/>
          <w:sz w:val="24"/>
        </w:rPr>
      </w:pPr>
      <w:r>
        <w:rPr>
          <w:color w:val="424242"/>
          <w:spacing w:val="-11"/>
          <w:sz w:val="24"/>
        </w:rPr>
        <w:t>Eroğlu</w:t>
      </w:r>
      <w:r>
        <w:rPr>
          <w:color w:val="5D5D5D"/>
          <w:spacing w:val="-11"/>
          <w:sz w:val="24"/>
        </w:rPr>
        <w:t xml:space="preserve">, </w:t>
      </w:r>
      <w:r>
        <w:rPr>
          <w:color w:val="424242"/>
          <w:sz w:val="24"/>
        </w:rPr>
        <w:t xml:space="preserve">Hamza, </w:t>
      </w:r>
      <w:r>
        <w:rPr>
          <w:b/>
          <w:color w:val="424242"/>
          <w:sz w:val="24"/>
        </w:rPr>
        <w:t xml:space="preserve">Türk İnkılap  Tarihi,  </w:t>
      </w:r>
      <w:r>
        <w:rPr>
          <w:color w:val="424242"/>
          <w:sz w:val="24"/>
        </w:rPr>
        <w:t xml:space="preserve">Milli  Eğitim Bakanlığı </w:t>
      </w:r>
      <w:r>
        <w:rPr>
          <w:color w:val="424242"/>
          <w:spacing w:val="-4"/>
          <w:sz w:val="24"/>
        </w:rPr>
        <w:t>Yayını</w:t>
      </w:r>
      <w:r>
        <w:rPr>
          <w:color w:val="5D5D5D"/>
          <w:spacing w:val="-4"/>
          <w:sz w:val="24"/>
        </w:rPr>
        <w:t xml:space="preserve">, </w:t>
      </w:r>
      <w:r>
        <w:rPr>
          <w:color w:val="424242"/>
          <w:sz w:val="24"/>
        </w:rPr>
        <w:t>İstanbul,</w:t>
      </w:r>
      <w:r>
        <w:rPr>
          <w:color w:val="424242"/>
          <w:spacing w:val="24"/>
          <w:sz w:val="24"/>
        </w:rPr>
        <w:t xml:space="preserve"> </w:t>
      </w:r>
      <w:r>
        <w:rPr>
          <w:color w:val="424242"/>
          <w:sz w:val="24"/>
        </w:rPr>
        <w:t>1982</w:t>
      </w:r>
      <w:r>
        <w:rPr>
          <w:color w:val="727272"/>
          <w:sz w:val="24"/>
        </w:rPr>
        <w:t>.</w:t>
      </w:r>
    </w:p>
    <w:p w:rsidR="00D35CC4" w:rsidRDefault="00D35CC4">
      <w:pPr>
        <w:pStyle w:val="GvdeMetni"/>
        <w:spacing w:before="5"/>
      </w:pPr>
    </w:p>
    <w:p w:rsidR="00D35CC4" w:rsidRDefault="00B41FC3">
      <w:pPr>
        <w:pStyle w:val="ListeParagraf"/>
        <w:numPr>
          <w:ilvl w:val="0"/>
          <w:numId w:val="50"/>
        </w:numPr>
        <w:tabs>
          <w:tab w:val="left" w:pos="828"/>
        </w:tabs>
        <w:spacing w:line="274" w:lineRule="exact"/>
        <w:ind w:left="833" w:right="965"/>
        <w:jc w:val="both"/>
        <w:rPr>
          <w:color w:val="424242"/>
          <w:sz w:val="24"/>
        </w:rPr>
      </w:pPr>
      <w:r>
        <w:rPr>
          <w:color w:val="424242"/>
          <w:sz w:val="24"/>
        </w:rPr>
        <w:t xml:space="preserve">Karal, Enver </w:t>
      </w:r>
      <w:r>
        <w:rPr>
          <w:color w:val="424242"/>
          <w:spacing w:val="3"/>
          <w:sz w:val="24"/>
        </w:rPr>
        <w:t>Ziya</w:t>
      </w:r>
      <w:r>
        <w:rPr>
          <w:color w:val="5D5D5D"/>
          <w:spacing w:val="3"/>
          <w:sz w:val="24"/>
        </w:rPr>
        <w:t xml:space="preserve">, </w:t>
      </w:r>
      <w:r>
        <w:rPr>
          <w:b/>
          <w:color w:val="424242"/>
          <w:sz w:val="24"/>
        </w:rPr>
        <w:t xml:space="preserve">Türkiye Cumhuriyeti Tarihi, </w:t>
      </w:r>
      <w:r>
        <w:rPr>
          <w:color w:val="424242"/>
          <w:sz w:val="24"/>
        </w:rPr>
        <w:t>Milli Eğitim Bakanlığı Yayını, İstanbul</w:t>
      </w:r>
      <w:r>
        <w:rPr>
          <w:color w:val="5D5D5D"/>
          <w:sz w:val="24"/>
        </w:rPr>
        <w:t>,</w:t>
      </w:r>
      <w:r>
        <w:rPr>
          <w:color w:val="5D5D5D"/>
          <w:spacing w:val="-1"/>
          <w:sz w:val="24"/>
        </w:rPr>
        <w:t xml:space="preserve"> </w:t>
      </w:r>
      <w:r>
        <w:rPr>
          <w:color w:val="424242"/>
          <w:sz w:val="24"/>
        </w:rPr>
        <w:t>1945.</w:t>
      </w:r>
    </w:p>
    <w:p w:rsidR="00D35CC4" w:rsidRDefault="00D35CC4">
      <w:pPr>
        <w:pStyle w:val="GvdeMetni"/>
        <w:spacing w:before="2"/>
        <w:rPr>
          <w:sz w:val="23"/>
        </w:rPr>
      </w:pPr>
    </w:p>
    <w:p w:rsidR="00D35CC4" w:rsidRDefault="00B41FC3">
      <w:pPr>
        <w:pStyle w:val="ListeParagraf"/>
        <w:numPr>
          <w:ilvl w:val="0"/>
          <w:numId w:val="50"/>
        </w:numPr>
        <w:tabs>
          <w:tab w:val="left" w:pos="827"/>
          <w:tab w:val="left" w:pos="828"/>
          <w:tab w:val="left" w:pos="4318"/>
        </w:tabs>
        <w:spacing w:line="275" w:lineRule="exact"/>
        <w:ind w:left="827" w:hanging="701"/>
        <w:rPr>
          <w:b/>
          <w:color w:val="424242"/>
          <w:sz w:val="24"/>
        </w:rPr>
      </w:pPr>
      <w:r>
        <w:rPr>
          <w:color w:val="424242"/>
          <w:spacing w:val="-5"/>
          <w:sz w:val="24"/>
        </w:rPr>
        <w:t>Kocatürk</w:t>
      </w:r>
      <w:r>
        <w:rPr>
          <w:color w:val="5D5D5D"/>
          <w:spacing w:val="-5"/>
          <w:sz w:val="24"/>
        </w:rPr>
        <w:t xml:space="preserve">,  </w:t>
      </w:r>
      <w:r>
        <w:rPr>
          <w:color w:val="5D5D5D"/>
          <w:spacing w:val="36"/>
          <w:sz w:val="24"/>
        </w:rPr>
        <w:t xml:space="preserve"> </w:t>
      </w:r>
      <w:r>
        <w:rPr>
          <w:color w:val="424242"/>
          <w:spacing w:val="-10"/>
          <w:sz w:val="24"/>
        </w:rPr>
        <w:t>Utkan</w:t>
      </w:r>
      <w:r>
        <w:rPr>
          <w:color w:val="5D5D5D"/>
          <w:spacing w:val="-10"/>
          <w:sz w:val="24"/>
        </w:rPr>
        <w:t xml:space="preserve">,   </w:t>
      </w:r>
      <w:r>
        <w:rPr>
          <w:color w:val="5D5D5D"/>
          <w:spacing w:val="12"/>
          <w:sz w:val="24"/>
        </w:rPr>
        <w:t xml:space="preserve"> </w:t>
      </w:r>
      <w:r>
        <w:rPr>
          <w:b/>
          <w:color w:val="424242"/>
          <w:sz w:val="24"/>
        </w:rPr>
        <w:t>Atatürk'ün</w:t>
      </w:r>
      <w:r>
        <w:rPr>
          <w:b/>
          <w:color w:val="424242"/>
          <w:sz w:val="24"/>
        </w:rPr>
        <w:tab/>
        <w:t xml:space="preserve">Fikir   ve </w:t>
      </w:r>
      <w:r>
        <w:rPr>
          <w:b/>
          <w:color w:val="424242"/>
          <w:spacing w:val="42"/>
          <w:sz w:val="24"/>
        </w:rPr>
        <w:t xml:space="preserve"> </w:t>
      </w:r>
      <w:r>
        <w:rPr>
          <w:b/>
          <w:color w:val="424242"/>
          <w:sz w:val="24"/>
        </w:rPr>
        <w:t>Düşünceleri,</w:t>
      </w:r>
    </w:p>
    <w:p w:rsidR="00D35CC4" w:rsidRDefault="00B41FC3">
      <w:pPr>
        <w:pStyle w:val="GvdeMetni"/>
        <w:spacing w:line="275" w:lineRule="exact"/>
        <w:ind w:left="831"/>
      </w:pPr>
      <w:r>
        <w:rPr>
          <w:color w:val="424242"/>
        </w:rPr>
        <w:t xml:space="preserve">Atatürk Araştırma Merkezi </w:t>
      </w:r>
      <w:r>
        <w:rPr>
          <w:color w:val="424242"/>
          <w:spacing w:val="-6"/>
        </w:rPr>
        <w:t>Yayını</w:t>
      </w:r>
      <w:r>
        <w:rPr>
          <w:color w:val="5D5D5D"/>
          <w:spacing w:val="-6"/>
        </w:rPr>
        <w:t xml:space="preserve">, </w:t>
      </w:r>
      <w:r>
        <w:rPr>
          <w:color w:val="424242"/>
          <w:spacing w:val="-5"/>
        </w:rPr>
        <w:t>Ankara</w:t>
      </w:r>
      <w:r>
        <w:rPr>
          <w:color w:val="5D5D5D"/>
          <w:spacing w:val="-5"/>
        </w:rPr>
        <w:t xml:space="preserve">, </w:t>
      </w:r>
      <w:r>
        <w:rPr>
          <w:color w:val="5D5D5D"/>
          <w:spacing w:val="53"/>
        </w:rPr>
        <w:t xml:space="preserve"> </w:t>
      </w:r>
      <w:r>
        <w:rPr>
          <w:color w:val="424242"/>
          <w:spacing w:val="-7"/>
        </w:rPr>
        <w:t>1999</w:t>
      </w:r>
      <w:r>
        <w:rPr>
          <w:color w:val="5D5D5D"/>
          <w:spacing w:val="-7"/>
        </w:rPr>
        <w:t>.</w:t>
      </w:r>
    </w:p>
    <w:p w:rsidR="00D35CC4" w:rsidRDefault="00D35CC4">
      <w:pPr>
        <w:pStyle w:val="GvdeMetni"/>
        <w:spacing w:before="3"/>
        <w:rPr>
          <w:sz w:val="25"/>
        </w:rPr>
      </w:pPr>
    </w:p>
    <w:p w:rsidR="00D35CC4" w:rsidRDefault="00B41FC3">
      <w:pPr>
        <w:pStyle w:val="ListeParagraf"/>
        <w:numPr>
          <w:ilvl w:val="0"/>
          <w:numId w:val="50"/>
        </w:numPr>
        <w:tabs>
          <w:tab w:val="left" w:pos="826"/>
        </w:tabs>
        <w:spacing w:line="266" w:lineRule="exact"/>
        <w:ind w:left="829" w:right="972" w:hanging="710"/>
        <w:jc w:val="both"/>
        <w:rPr>
          <w:color w:val="424242"/>
          <w:sz w:val="24"/>
        </w:rPr>
      </w:pPr>
      <w:r>
        <w:rPr>
          <w:b/>
          <w:color w:val="424242"/>
          <w:sz w:val="24"/>
        </w:rPr>
        <w:t xml:space="preserve">Türkiye Cumhuriyeti Tarihi </w:t>
      </w:r>
      <w:r>
        <w:rPr>
          <w:color w:val="424242"/>
          <w:sz w:val="24"/>
        </w:rPr>
        <w:t>I, Atatürk Araştırma Mer</w:t>
      </w:r>
      <w:r>
        <w:rPr>
          <w:color w:val="5D5D5D"/>
          <w:sz w:val="24"/>
        </w:rPr>
        <w:t>k</w:t>
      </w:r>
      <w:r>
        <w:rPr>
          <w:color w:val="424242"/>
          <w:sz w:val="24"/>
        </w:rPr>
        <w:t xml:space="preserve">ezi </w:t>
      </w:r>
      <w:r>
        <w:rPr>
          <w:color w:val="424242"/>
          <w:spacing w:val="-6"/>
          <w:sz w:val="24"/>
        </w:rPr>
        <w:t>Yayını</w:t>
      </w:r>
      <w:r>
        <w:rPr>
          <w:color w:val="5D5D5D"/>
          <w:spacing w:val="-6"/>
          <w:sz w:val="24"/>
        </w:rPr>
        <w:t xml:space="preserve">,  </w:t>
      </w:r>
      <w:r>
        <w:rPr>
          <w:color w:val="424242"/>
          <w:sz w:val="24"/>
        </w:rPr>
        <w:t>Ankara</w:t>
      </w:r>
      <w:r>
        <w:rPr>
          <w:color w:val="5D5D5D"/>
          <w:sz w:val="24"/>
        </w:rPr>
        <w:t>,</w:t>
      </w:r>
      <w:r>
        <w:rPr>
          <w:color w:val="5D5D5D"/>
          <w:spacing w:val="20"/>
          <w:sz w:val="24"/>
        </w:rPr>
        <w:t xml:space="preserve"> </w:t>
      </w:r>
      <w:r>
        <w:rPr>
          <w:color w:val="424242"/>
          <w:spacing w:val="-8"/>
          <w:sz w:val="24"/>
        </w:rPr>
        <w:t>2000</w:t>
      </w:r>
      <w:r>
        <w:rPr>
          <w:color w:val="727272"/>
          <w:spacing w:val="-8"/>
          <w:sz w:val="24"/>
        </w:rPr>
        <w:t>.</w:t>
      </w:r>
    </w:p>
    <w:p w:rsidR="00D35CC4" w:rsidRDefault="00B41FC3">
      <w:pPr>
        <w:tabs>
          <w:tab w:val="left" w:pos="3447"/>
          <w:tab w:val="left" w:pos="4717"/>
        </w:tabs>
        <w:spacing w:before="102"/>
        <w:ind w:left="121"/>
        <w:rPr>
          <w:sz w:val="15"/>
        </w:rPr>
      </w:pPr>
      <w:r>
        <w:rPr>
          <w:color w:val="424242"/>
          <w:w w:val="105"/>
          <w:position w:val="2"/>
          <w:sz w:val="15"/>
        </w:rPr>
        <w:t>T</w:t>
      </w:r>
      <w:r>
        <w:rPr>
          <w:color w:val="5D5D5D"/>
          <w:w w:val="105"/>
          <w:position w:val="2"/>
          <w:sz w:val="15"/>
        </w:rPr>
        <w:t>e</w:t>
      </w:r>
      <w:r>
        <w:rPr>
          <w:color w:val="424242"/>
          <w:w w:val="105"/>
          <w:position w:val="2"/>
          <w:sz w:val="15"/>
        </w:rPr>
        <w:t>m</w:t>
      </w:r>
      <w:r>
        <w:rPr>
          <w:color w:val="5D5D5D"/>
          <w:w w:val="105"/>
          <w:position w:val="2"/>
          <w:sz w:val="15"/>
        </w:rPr>
        <w:t xml:space="preserve">el </w:t>
      </w:r>
      <w:r>
        <w:rPr>
          <w:color w:val="424242"/>
          <w:w w:val="105"/>
          <w:position w:val="2"/>
          <w:sz w:val="15"/>
        </w:rPr>
        <w:t>E</w:t>
      </w:r>
      <w:r>
        <w:rPr>
          <w:color w:val="5D5D5D"/>
          <w:w w:val="105"/>
          <w:position w:val="2"/>
          <w:sz w:val="15"/>
        </w:rPr>
        <w:t>ğitim</w:t>
      </w:r>
      <w:r>
        <w:rPr>
          <w:color w:val="5D5D5D"/>
          <w:spacing w:val="18"/>
          <w:w w:val="105"/>
          <w:position w:val="2"/>
          <w:sz w:val="15"/>
        </w:rPr>
        <w:t xml:space="preserve"> </w:t>
      </w:r>
      <w:r>
        <w:rPr>
          <w:color w:val="5D5D5D"/>
          <w:w w:val="105"/>
          <w:position w:val="2"/>
          <w:sz w:val="15"/>
        </w:rPr>
        <w:t>Ders</w:t>
      </w:r>
      <w:r>
        <w:rPr>
          <w:color w:val="5D5D5D"/>
          <w:spacing w:val="-3"/>
          <w:w w:val="105"/>
          <w:position w:val="2"/>
          <w:sz w:val="15"/>
        </w:rPr>
        <w:t xml:space="preserve"> </w:t>
      </w:r>
      <w:r>
        <w:rPr>
          <w:color w:val="424242"/>
          <w:spacing w:val="-4"/>
          <w:w w:val="105"/>
          <w:position w:val="2"/>
          <w:sz w:val="15"/>
        </w:rPr>
        <w:t>N</w:t>
      </w:r>
      <w:r>
        <w:rPr>
          <w:color w:val="5D5D5D"/>
          <w:spacing w:val="-4"/>
          <w:w w:val="105"/>
          <w:position w:val="2"/>
          <w:sz w:val="15"/>
        </w:rPr>
        <w:t>ot</w:t>
      </w:r>
      <w:r>
        <w:rPr>
          <w:color w:val="424242"/>
          <w:spacing w:val="-4"/>
          <w:w w:val="105"/>
          <w:position w:val="2"/>
          <w:sz w:val="15"/>
        </w:rPr>
        <w:t>l</w:t>
      </w:r>
      <w:r>
        <w:rPr>
          <w:color w:val="5D5D5D"/>
          <w:spacing w:val="-4"/>
          <w:w w:val="105"/>
          <w:position w:val="2"/>
          <w:sz w:val="15"/>
        </w:rPr>
        <w:t>a</w:t>
      </w:r>
      <w:r>
        <w:rPr>
          <w:color w:val="424242"/>
          <w:spacing w:val="-4"/>
          <w:w w:val="105"/>
          <w:position w:val="2"/>
          <w:sz w:val="15"/>
        </w:rPr>
        <w:t>rı</w:t>
      </w:r>
      <w:r>
        <w:rPr>
          <w:color w:val="424242"/>
          <w:spacing w:val="-4"/>
          <w:w w:val="105"/>
          <w:position w:val="2"/>
          <w:sz w:val="15"/>
        </w:rPr>
        <w:tab/>
      </w:r>
      <w:r>
        <w:rPr>
          <w:color w:val="424242"/>
          <w:w w:val="105"/>
          <w:position w:val="-5"/>
          <w:sz w:val="23"/>
        </w:rPr>
        <w:t>4</w:t>
      </w:r>
      <w:r>
        <w:rPr>
          <w:color w:val="424242"/>
          <w:w w:val="105"/>
          <w:position w:val="-5"/>
          <w:sz w:val="23"/>
        </w:rPr>
        <w:tab/>
      </w:r>
      <w:r>
        <w:rPr>
          <w:color w:val="5D5D5D"/>
          <w:w w:val="105"/>
          <w:sz w:val="15"/>
        </w:rPr>
        <w:t>Atatür</w:t>
      </w:r>
      <w:r>
        <w:rPr>
          <w:color w:val="424242"/>
          <w:w w:val="105"/>
          <w:sz w:val="15"/>
        </w:rPr>
        <w:t>k il</w:t>
      </w:r>
      <w:r>
        <w:rPr>
          <w:color w:val="5D5D5D"/>
          <w:w w:val="105"/>
          <w:sz w:val="15"/>
        </w:rPr>
        <w:t>ke</w:t>
      </w:r>
      <w:r>
        <w:rPr>
          <w:color w:val="424242"/>
          <w:w w:val="105"/>
          <w:sz w:val="15"/>
        </w:rPr>
        <w:t>l</w:t>
      </w:r>
      <w:r>
        <w:rPr>
          <w:color w:val="5D5D5D"/>
          <w:w w:val="105"/>
          <w:sz w:val="15"/>
        </w:rPr>
        <w:t>e</w:t>
      </w:r>
      <w:r>
        <w:rPr>
          <w:color w:val="424242"/>
          <w:w w:val="105"/>
          <w:sz w:val="15"/>
        </w:rPr>
        <w:t>r</w:t>
      </w:r>
      <w:r>
        <w:rPr>
          <w:color w:val="5D5D5D"/>
          <w:w w:val="105"/>
          <w:sz w:val="15"/>
        </w:rPr>
        <w:t xml:space="preserve">i ve </w:t>
      </w:r>
      <w:r>
        <w:rPr>
          <w:color w:val="424242"/>
          <w:w w:val="105"/>
          <w:sz w:val="15"/>
        </w:rPr>
        <w:t>i</w:t>
      </w:r>
      <w:r>
        <w:rPr>
          <w:color w:val="5D5D5D"/>
          <w:w w:val="105"/>
          <w:sz w:val="15"/>
        </w:rPr>
        <w:t>nkı</w:t>
      </w:r>
      <w:r>
        <w:rPr>
          <w:color w:val="424242"/>
          <w:w w:val="105"/>
          <w:sz w:val="15"/>
        </w:rPr>
        <w:t>l</w:t>
      </w:r>
      <w:r>
        <w:rPr>
          <w:color w:val="5D5D5D"/>
          <w:w w:val="105"/>
          <w:sz w:val="15"/>
        </w:rPr>
        <w:t>ap</w:t>
      </w:r>
      <w:r>
        <w:rPr>
          <w:color w:val="5D5D5D"/>
          <w:spacing w:val="35"/>
          <w:w w:val="105"/>
          <w:sz w:val="15"/>
        </w:rPr>
        <w:t xml:space="preserve"> </w:t>
      </w:r>
      <w:r>
        <w:rPr>
          <w:color w:val="424242"/>
          <w:w w:val="105"/>
          <w:sz w:val="15"/>
        </w:rPr>
        <w:t>T</w:t>
      </w:r>
      <w:r>
        <w:rPr>
          <w:color w:val="5D5D5D"/>
          <w:w w:val="105"/>
          <w:sz w:val="15"/>
        </w:rPr>
        <w:t>arihi</w:t>
      </w:r>
    </w:p>
    <w:p w:rsidR="00D35CC4" w:rsidRDefault="00D35CC4">
      <w:pPr>
        <w:rPr>
          <w:sz w:val="15"/>
        </w:rPr>
        <w:sectPr w:rsidR="00D35CC4">
          <w:footerReference w:type="default" r:id="rId17"/>
          <w:pgSz w:w="10300" w:h="14560"/>
          <w:pgMar w:top="1380" w:right="1440" w:bottom="280" w:left="940" w:header="0" w:footer="0"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1"/>
        <w:rPr>
          <w:sz w:val="27"/>
        </w:rPr>
      </w:pPr>
    </w:p>
    <w:p w:rsidR="00D35CC4" w:rsidRDefault="00B41FC3">
      <w:pPr>
        <w:spacing w:before="88"/>
        <w:ind w:left="107"/>
        <w:rPr>
          <w:b/>
          <w:sz w:val="35"/>
        </w:rPr>
      </w:pPr>
      <w:r>
        <w:rPr>
          <w:color w:val="424242"/>
          <w:sz w:val="35"/>
        </w:rPr>
        <w:t>TÜRKİYE  CUMHURİYETİ</w:t>
      </w:r>
      <w:r>
        <w:rPr>
          <w:color w:val="424242"/>
          <w:spacing w:val="82"/>
          <w:sz w:val="35"/>
        </w:rPr>
        <w:t xml:space="preserve"> </w:t>
      </w:r>
      <w:r>
        <w:rPr>
          <w:b/>
          <w:color w:val="424242"/>
          <w:sz w:val="35"/>
        </w:rPr>
        <w:t>ANAYASASI</w:t>
      </w:r>
    </w:p>
    <w:p w:rsidR="00D35CC4" w:rsidRDefault="00D35CC4">
      <w:pPr>
        <w:rPr>
          <w:sz w:val="35"/>
        </w:rPr>
        <w:sectPr w:rsidR="00D35CC4">
          <w:footerReference w:type="default" r:id="rId18"/>
          <w:pgSz w:w="10300" w:h="14560"/>
          <w:pgMar w:top="1380" w:right="1440" w:bottom="280" w:left="820" w:header="0" w:footer="0" w:gutter="0"/>
          <w:cols w:space="708"/>
        </w:sectPr>
      </w:pPr>
    </w:p>
    <w:p w:rsidR="00D35CC4" w:rsidRDefault="00B41FC3">
      <w:pPr>
        <w:tabs>
          <w:tab w:val="left" w:pos="4728"/>
          <w:tab w:val="left" w:pos="7086"/>
        </w:tabs>
        <w:spacing w:before="66"/>
        <w:ind w:left="115"/>
        <w:rPr>
          <w:rFonts w:ascii="Times New Roman" w:hAnsi="Times New Roman"/>
          <w:sz w:val="6"/>
        </w:rPr>
      </w:pPr>
      <w:r>
        <w:lastRenderedPageBreak/>
        <w:pict>
          <v:line id="_x0000_s1163" style="position:absolute;left:0;text-align:left;z-index:1192;mso-position-horizontal-relative:page;mso-position-vertical-relative:page" from="429pt,625.45pt" to="429pt,578.65pt" strokeweight=".25392mm">
            <w10:wrap anchorx="page" anchory="page"/>
          </v:line>
        </w:pict>
      </w:r>
      <w:r>
        <w:rPr>
          <w:rFonts w:ascii="Times New Roman" w:hAnsi="Times New Roman"/>
          <w:color w:val="D3D3D3"/>
          <w:sz w:val="19"/>
          <w:u w:val="thick" w:color="000000"/>
        </w:rPr>
        <w:t xml:space="preserve"> </w:t>
      </w:r>
      <w:r>
        <w:rPr>
          <w:rFonts w:ascii="Times New Roman" w:hAnsi="Times New Roman"/>
          <w:color w:val="D3D3D3"/>
          <w:sz w:val="19"/>
          <w:u w:val="thick" w:color="000000"/>
        </w:rPr>
        <w:tab/>
      </w:r>
      <w:r>
        <w:rPr>
          <w:rFonts w:ascii="Times New Roman" w:hAnsi="Times New Roman"/>
          <w:color w:val="D3D3D3"/>
          <w:w w:val="243"/>
          <w:sz w:val="19"/>
          <w:u w:val="thick" w:color="000000"/>
        </w:rPr>
        <w:t>------</w:t>
      </w:r>
      <w:r>
        <w:rPr>
          <w:rFonts w:ascii="Times New Roman" w:hAnsi="Times New Roman"/>
          <w:color w:val="D3D3D3"/>
          <w:spacing w:val="14"/>
          <w:w w:val="243"/>
          <w:sz w:val="19"/>
          <w:u w:val="thick" w:color="000000"/>
        </w:rPr>
        <w:t>-</w:t>
      </w:r>
      <w:r>
        <w:rPr>
          <w:rFonts w:ascii="Times New Roman" w:hAnsi="Times New Roman"/>
          <w:spacing w:val="-20"/>
          <w:w w:val="68"/>
          <w:sz w:val="19"/>
          <w:u w:val="thick"/>
        </w:rPr>
        <w:t>.</w:t>
      </w:r>
      <w:r>
        <w:rPr>
          <w:rFonts w:ascii="Times New Roman" w:hAnsi="Times New Roman"/>
          <w:color w:val="D3D3D3"/>
          <w:w w:val="68"/>
          <w:sz w:val="19"/>
          <w:u w:val="thick" w:color="000000"/>
        </w:rPr>
        <w:t>-</w:t>
      </w:r>
      <w:r>
        <w:rPr>
          <w:rFonts w:ascii="Times New Roman" w:hAnsi="Times New Roman"/>
          <w:color w:val="D3D3D3"/>
          <w:spacing w:val="-14"/>
          <w:sz w:val="19"/>
          <w:u w:val="thick" w:color="000000"/>
        </w:rPr>
        <w:t xml:space="preserve"> </w:t>
      </w:r>
      <w:r>
        <w:rPr>
          <w:rFonts w:ascii="Times New Roman" w:hAnsi="Times New Roman"/>
          <w:color w:val="D3D3D3"/>
          <w:spacing w:val="-32"/>
          <w:sz w:val="19"/>
        </w:rPr>
        <w:t xml:space="preserve"> </w:t>
      </w:r>
      <w:r>
        <w:rPr>
          <w:rFonts w:ascii="Times New Roman" w:hAnsi="Times New Roman"/>
          <w:color w:val="D3D3D3"/>
          <w:w w:val="67"/>
          <w:sz w:val="19"/>
          <w:u w:val="thick" w:color="000000"/>
        </w:rPr>
        <w:t>--</w:t>
      </w:r>
      <w:r>
        <w:rPr>
          <w:rFonts w:ascii="Times New Roman" w:hAnsi="Times New Roman"/>
          <w:color w:val="D3D3D3"/>
          <w:sz w:val="19"/>
          <w:u w:val="thick" w:color="000000"/>
        </w:rPr>
        <w:t xml:space="preserve"> </w:t>
      </w:r>
      <w:r>
        <w:rPr>
          <w:rFonts w:ascii="Times New Roman" w:hAnsi="Times New Roman"/>
          <w:color w:val="D3D3D3"/>
          <w:spacing w:val="-2"/>
          <w:sz w:val="19"/>
          <w:u w:val="thick" w:color="000000"/>
        </w:rPr>
        <w:t xml:space="preserve"> </w:t>
      </w:r>
      <w:r>
        <w:rPr>
          <w:rFonts w:ascii="Times New Roman" w:hAnsi="Times New Roman"/>
          <w:color w:val="D3D3D3"/>
          <w:spacing w:val="-4"/>
          <w:sz w:val="19"/>
        </w:rPr>
        <w:t xml:space="preserve"> </w:t>
      </w:r>
      <w:r>
        <w:rPr>
          <w:rFonts w:ascii="Times New Roman" w:hAnsi="Times New Roman"/>
          <w:color w:val="D3D3D3"/>
          <w:w w:val="67"/>
          <w:sz w:val="19"/>
          <w:u w:val="thick" w:color="000000"/>
        </w:rPr>
        <w:t>-</w:t>
      </w:r>
      <w:r>
        <w:rPr>
          <w:rFonts w:ascii="Times New Roman" w:hAnsi="Times New Roman"/>
          <w:color w:val="D3D3D3"/>
          <w:sz w:val="19"/>
          <w:u w:val="thick" w:color="000000"/>
        </w:rPr>
        <w:t xml:space="preserve"> </w:t>
      </w:r>
      <w:r>
        <w:rPr>
          <w:rFonts w:ascii="Times New Roman" w:hAnsi="Times New Roman"/>
          <w:color w:val="D3D3D3"/>
          <w:spacing w:val="-17"/>
          <w:sz w:val="19"/>
          <w:u w:val="thick" w:color="000000"/>
        </w:rPr>
        <w:t xml:space="preserve"> </w:t>
      </w:r>
      <w:r>
        <w:rPr>
          <w:rFonts w:ascii="Times New Roman" w:hAnsi="Times New Roman"/>
          <w:color w:val="D3D3D3"/>
          <w:spacing w:val="-11"/>
          <w:sz w:val="19"/>
        </w:rPr>
        <w:t xml:space="preserve"> </w:t>
      </w:r>
      <w:r>
        <w:rPr>
          <w:rFonts w:ascii="Times New Roman" w:hAnsi="Times New Roman"/>
          <w:color w:val="D3D3D3"/>
          <w:w w:val="67"/>
          <w:sz w:val="19"/>
          <w:u w:val="thick" w:color="000000"/>
        </w:rPr>
        <w:t>-</w:t>
      </w:r>
      <w:r>
        <w:rPr>
          <w:rFonts w:ascii="Times New Roman" w:hAnsi="Times New Roman"/>
          <w:color w:val="D3D3D3"/>
          <w:spacing w:val="-9"/>
          <w:sz w:val="19"/>
          <w:u w:val="thick" w:color="000000"/>
        </w:rPr>
        <w:t xml:space="preserve"> </w:t>
      </w:r>
      <w:r>
        <w:rPr>
          <w:rFonts w:ascii="Times New Roman" w:hAnsi="Times New Roman"/>
          <w:spacing w:val="-1"/>
          <w:w w:val="102"/>
          <w:sz w:val="19"/>
          <w:u w:val="thick"/>
        </w:rPr>
        <w:t>-</w:t>
      </w:r>
      <w:r>
        <w:rPr>
          <w:rFonts w:ascii="Times New Roman" w:hAnsi="Times New Roman"/>
          <w:color w:val="D3D3D3"/>
          <w:w w:val="102"/>
          <w:sz w:val="19"/>
        </w:rPr>
        <w:t>---</w:t>
      </w:r>
      <w:r>
        <w:rPr>
          <w:rFonts w:ascii="Times New Roman" w:hAnsi="Times New Roman"/>
          <w:color w:val="D3D3D3"/>
          <w:spacing w:val="-33"/>
          <w:w w:val="102"/>
          <w:sz w:val="19"/>
        </w:rPr>
        <w:t>·</w:t>
      </w:r>
      <w:r>
        <w:rPr>
          <w:rFonts w:ascii="Times New Roman" w:hAnsi="Times New Roman"/>
          <w:color w:val="D3D3D3"/>
          <w:w w:val="107"/>
          <w:sz w:val="6"/>
        </w:rPr>
        <w:t>---</w:t>
      </w:r>
      <w:r>
        <w:rPr>
          <w:rFonts w:ascii="Times New Roman" w:hAnsi="Times New Roman"/>
          <w:color w:val="D3D3D3"/>
          <w:sz w:val="6"/>
        </w:rPr>
        <w:tab/>
      </w:r>
      <w:r>
        <w:rPr>
          <w:rFonts w:ascii="Times New Roman" w:hAnsi="Times New Roman"/>
          <w:color w:val="D3D3D3"/>
          <w:w w:val="107"/>
          <w:sz w:val="6"/>
        </w:rPr>
        <w:t>-</w:t>
      </w:r>
    </w:p>
    <w:p w:rsidR="00D35CC4" w:rsidRDefault="00D35CC4">
      <w:pPr>
        <w:rPr>
          <w:rFonts w:ascii="Times New Roman" w:hAnsi="Times New Roman"/>
          <w:sz w:val="6"/>
        </w:rPr>
        <w:sectPr w:rsidR="00D35CC4">
          <w:footerReference w:type="default" r:id="rId19"/>
          <w:pgSz w:w="10300" w:h="14560"/>
          <w:pgMar w:top="260" w:right="1440" w:bottom="280" w:left="360" w:header="0" w:footer="0" w:gutter="0"/>
          <w:cols w:space="708"/>
        </w:sectPr>
      </w:pPr>
    </w:p>
    <w:p w:rsidR="00D35CC4" w:rsidRDefault="00B41FC3">
      <w:pPr>
        <w:spacing w:before="79"/>
        <w:ind w:left="114"/>
        <w:jc w:val="both"/>
        <w:rPr>
          <w:rFonts w:ascii="Times New Roman"/>
          <w:b/>
          <w:sz w:val="20"/>
        </w:rPr>
      </w:pPr>
      <w:r>
        <w:rPr>
          <w:b/>
          <w:color w:val="3F3F3F"/>
          <w:w w:val="97"/>
          <w:sz w:val="29"/>
        </w:rPr>
        <w:lastRenderedPageBreak/>
        <w:t>T.C.</w:t>
      </w:r>
      <w:r>
        <w:rPr>
          <w:b/>
          <w:color w:val="3F3F3F"/>
          <w:sz w:val="29"/>
        </w:rPr>
        <w:t xml:space="preserve"> </w:t>
      </w:r>
      <w:r>
        <w:rPr>
          <w:b/>
          <w:color w:val="3F3F3F"/>
          <w:spacing w:val="-17"/>
          <w:w w:val="93"/>
          <w:sz w:val="29"/>
        </w:rPr>
        <w:t>A</w:t>
      </w:r>
      <w:r>
        <w:rPr>
          <w:b/>
          <w:color w:val="3F3F3F"/>
          <w:spacing w:val="-11"/>
          <w:w w:val="109"/>
          <w:sz w:val="29"/>
        </w:rPr>
        <w:t>N</w:t>
      </w:r>
      <w:r>
        <w:rPr>
          <w:b/>
          <w:color w:val="3F3F3F"/>
          <w:w w:val="89"/>
          <w:sz w:val="29"/>
        </w:rPr>
        <w:t>AYASAS</w:t>
      </w:r>
      <w:r>
        <w:rPr>
          <w:b/>
          <w:color w:val="3F3F3F"/>
          <w:spacing w:val="-40"/>
          <w:sz w:val="29"/>
        </w:rPr>
        <w:t xml:space="preserve"> </w:t>
      </w:r>
      <w:r>
        <w:rPr>
          <w:b/>
          <w:color w:val="3F3F3F"/>
          <w:spacing w:val="-3"/>
          <w:w w:val="52"/>
          <w:sz w:val="29"/>
        </w:rPr>
        <w:t>1</w:t>
      </w:r>
      <w:r>
        <w:rPr>
          <w:rFonts w:ascii="Times New Roman"/>
          <w:b/>
          <w:color w:val="3F3F3F"/>
          <w:w w:val="107"/>
          <w:position w:val="14"/>
          <w:sz w:val="20"/>
        </w:rPr>
        <w:t>1</w:t>
      </w:r>
    </w:p>
    <w:p w:rsidR="00D35CC4" w:rsidRDefault="00D35CC4">
      <w:pPr>
        <w:pStyle w:val="GvdeMetni"/>
        <w:spacing w:before="2"/>
        <w:rPr>
          <w:rFonts w:ascii="Times New Roman"/>
          <w:b/>
          <w:sz w:val="49"/>
        </w:rPr>
      </w:pPr>
    </w:p>
    <w:p w:rsidR="00D35CC4" w:rsidRDefault="00B41FC3">
      <w:pPr>
        <w:ind w:left="117"/>
        <w:jc w:val="both"/>
        <w:rPr>
          <w:b/>
          <w:sz w:val="23"/>
        </w:rPr>
      </w:pPr>
      <w:r>
        <w:rPr>
          <w:b/>
          <w:color w:val="3F3F3F"/>
          <w:sz w:val="23"/>
        </w:rPr>
        <w:t>1) ANAYASA ve DEVLET KAVRAMLARI</w:t>
      </w:r>
    </w:p>
    <w:p w:rsidR="00D35CC4" w:rsidRDefault="00D35CC4">
      <w:pPr>
        <w:pStyle w:val="GvdeMetni"/>
        <w:spacing w:before="4"/>
        <w:rPr>
          <w:b/>
          <w:sz w:val="30"/>
        </w:rPr>
      </w:pPr>
    </w:p>
    <w:p w:rsidR="00D35CC4" w:rsidRDefault="00B41FC3">
      <w:pPr>
        <w:pStyle w:val="ListeParagraf"/>
        <w:numPr>
          <w:ilvl w:val="0"/>
          <w:numId w:val="49"/>
        </w:numPr>
        <w:tabs>
          <w:tab w:val="left" w:pos="432"/>
        </w:tabs>
        <w:spacing w:before="1"/>
        <w:jc w:val="both"/>
        <w:rPr>
          <w:b/>
          <w:sz w:val="23"/>
        </w:rPr>
      </w:pPr>
      <w:r>
        <w:rPr>
          <w:b/>
          <w:color w:val="3F3F3F"/>
          <w:w w:val="105"/>
          <w:sz w:val="23"/>
        </w:rPr>
        <w:t>Devletin</w:t>
      </w:r>
      <w:r>
        <w:rPr>
          <w:b/>
          <w:color w:val="3F3F3F"/>
          <w:spacing w:val="-21"/>
          <w:w w:val="105"/>
          <w:sz w:val="23"/>
        </w:rPr>
        <w:t xml:space="preserve"> </w:t>
      </w:r>
      <w:r>
        <w:rPr>
          <w:b/>
          <w:color w:val="3F3F3F"/>
          <w:w w:val="105"/>
          <w:sz w:val="23"/>
        </w:rPr>
        <w:t>Biçimsel</w:t>
      </w:r>
      <w:r>
        <w:rPr>
          <w:b/>
          <w:color w:val="3F3F3F"/>
          <w:spacing w:val="-29"/>
          <w:w w:val="105"/>
          <w:sz w:val="23"/>
        </w:rPr>
        <w:t xml:space="preserve"> </w:t>
      </w:r>
      <w:r>
        <w:rPr>
          <w:b/>
          <w:color w:val="3F3F3F"/>
          <w:w w:val="105"/>
          <w:sz w:val="23"/>
        </w:rPr>
        <w:t>Temeli</w:t>
      </w:r>
      <w:r>
        <w:rPr>
          <w:b/>
          <w:color w:val="3F3F3F"/>
          <w:spacing w:val="-28"/>
          <w:w w:val="105"/>
          <w:sz w:val="23"/>
        </w:rPr>
        <w:t xml:space="preserve"> </w:t>
      </w:r>
      <w:r>
        <w:rPr>
          <w:b/>
          <w:color w:val="3F3F3F"/>
          <w:w w:val="105"/>
          <w:sz w:val="23"/>
        </w:rPr>
        <w:t>Olarak</w:t>
      </w:r>
      <w:r>
        <w:rPr>
          <w:b/>
          <w:color w:val="3F3F3F"/>
          <w:spacing w:val="-20"/>
          <w:w w:val="105"/>
          <w:sz w:val="23"/>
        </w:rPr>
        <w:t xml:space="preserve"> </w:t>
      </w:r>
      <w:r>
        <w:rPr>
          <w:b/>
          <w:color w:val="3F3F3F"/>
          <w:w w:val="105"/>
          <w:sz w:val="23"/>
        </w:rPr>
        <w:t>Anayasa</w:t>
      </w:r>
    </w:p>
    <w:p w:rsidR="00D35CC4" w:rsidRDefault="00D35CC4">
      <w:pPr>
        <w:pStyle w:val="GvdeMetni"/>
        <w:spacing w:before="1"/>
        <w:rPr>
          <w:b/>
          <w:sz w:val="21"/>
        </w:rPr>
      </w:pPr>
    </w:p>
    <w:p w:rsidR="00D35CC4" w:rsidRDefault="00B41FC3">
      <w:pPr>
        <w:pStyle w:val="ListeParagraf"/>
        <w:numPr>
          <w:ilvl w:val="1"/>
          <w:numId w:val="49"/>
        </w:numPr>
        <w:tabs>
          <w:tab w:val="left" w:pos="406"/>
        </w:tabs>
        <w:ind w:hanging="288"/>
        <w:jc w:val="both"/>
        <w:rPr>
          <w:b/>
          <w:color w:val="3F3F3F"/>
          <w:sz w:val="23"/>
        </w:rPr>
      </w:pPr>
      <w:r>
        <w:rPr>
          <w:b/>
          <w:color w:val="3F3F3F"/>
          <w:sz w:val="23"/>
        </w:rPr>
        <w:t>Anayasa</w:t>
      </w:r>
      <w:r>
        <w:rPr>
          <w:b/>
          <w:color w:val="3F3F3F"/>
          <w:spacing w:val="49"/>
          <w:sz w:val="23"/>
        </w:rPr>
        <w:t xml:space="preserve"> </w:t>
      </w:r>
      <w:r>
        <w:rPr>
          <w:b/>
          <w:color w:val="3F3F3F"/>
          <w:sz w:val="23"/>
        </w:rPr>
        <w:t>Kavramı</w:t>
      </w:r>
    </w:p>
    <w:p w:rsidR="00D35CC4" w:rsidRDefault="00D35CC4">
      <w:pPr>
        <w:pStyle w:val="GvdeMetni"/>
        <w:spacing w:before="2"/>
        <w:rPr>
          <w:b/>
        </w:rPr>
      </w:pPr>
    </w:p>
    <w:p w:rsidR="00D35CC4" w:rsidRDefault="00B41FC3">
      <w:pPr>
        <w:pStyle w:val="GvdeMetni"/>
        <w:spacing w:line="237" w:lineRule="auto"/>
        <w:ind w:left="119" w:right="1341" w:firstLine="9"/>
        <w:jc w:val="both"/>
      </w:pPr>
      <w:r>
        <w:rPr>
          <w:color w:val="3F3F3F"/>
        </w:rPr>
        <w:t xml:space="preserve">Anayasa; bir devletin kuruluşunu, örgütlenişini, temel organlarının işleyişini ve birbirleriyle olan ilişkilerini, iktidarın el değiştirmesini düzenleyen ve bireylerin hak ve özgürlüklerini güvence altına alan kurallar bütünüdür. Anayasa, Devleti kuran ve </w:t>
      </w:r>
      <w:r>
        <w:rPr>
          <w:color w:val="3F3F3F"/>
        </w:rPr>
        <w:t xml:space="preserve">bireylerin temel hak ve özgürlüklerini koruyan başlıca belgedir. Anayasalar devlete </w:t>
      </w:r>
      <w:r>
        <w:rPr>
          <w:color w:val="676767"/>
        </w:rPr>
        <w:t>"</w:t>
      </w:r>
      <w:r>
        <w:rPr>
          <w:color w:val="3F3F3F"/>
        </w:rPr>
        <w:t>kamu tüzel kişiliği" niteliğini kazandırır; siyasal iktidarı sınırlayarak devleti kurumsallaştırıp devamlılık sağlar. Yazılı anayasalardan amaç</w:t>
      </w:r>
      <w:r>
        <w:rPr>
          <w:color w:val="676767"/>
        </w:rPr>
        <w:t xml:space="preserve">, </w:t>
      </w:r>
      <w:r>
        <w:rPr>
          <w:color w:val="3F3F3F"/>
        </w:rPr>
        <w:t>yönetenlerin yetkilerini b</w:t>
      </w:r>
      <w:r>
        <w:rPr>
          <w:color w:val="3F3F3F"/>
        </w:rPr>
        <w:t>elirli kurallara bağlayarak sınırlamak ve bunlar karşısında yönetilenlerin haklarını ve özgürlüklerini yine açık kurallarla düzenleyerek güvence altına almaktır</w:t>
      </w:r>
      <w:r>
        <w:rPr>
          <w:color w:val="7B7B7B"/>
        </w:rPr>
        <w:t xml:space="preserve">. </w:t>
      </w:r>
      <w:r>
        <w:rPr>
          <w:color w:val="3F3F3F"/>
        </w:rPr>
        <w:t>Bu anlamda, kanunilik ilkesin</w:t>
      </w:r>
      <w:r>
        <w:rPr>
          <w:color w:val="676767"/>
        </w:rPr>
        <w:t xml:space="preserve">i </w:t>
      </w:r>
      <w:r>
        <w:rPr>
          <w:color w:val="3F3F3F"/>
        </w:rPr>
        <w:t>ve giderek hukuk devletini de doğuran anayasalar, burjuva demokratik devrimi ürünü olarak 18. yüzyılın sonlarından itibaren toplum sözleşmesi olarak ortaya çıkmış olup, 19. ve 20</w:t>
      </w:r>
      <w:r>
        <w:rPr>
          <w:color w:val="676767"/>
        </w:rPr>
        <w:t xml:space="preserve">. </w:t>
      </w:r>
      <w:r>
        <w:rPr>
          <w:color w:val="3F3F3F"/>
        </w:rPr>
        <w:t>yüzyıllarda tüm dünyaya yayılmışlardır.</w:t>
      </w:r>
    </w:p>
    <w:p w:rsidR="00D35CC4" w:rsidRDefault="00D35CC4">
      <w:pPr>
        <w:pStyle w:val="GvdeMetni"/>
      </w:pPr>
    </w:p>
    <w:p w:rsidR="00D35CC4" w:rsidRDefault="00B41FC3">
      <w:pPr>
        <w:pStyle w:val="ListeParagraf"/>
        <w:numPr>
          <w:ilvl w:val="1"/>
          <w:numId w:val="49"/>
        </w:numPr>
        <w:tabs>
          <w:tab w:val="left" w:pos="420"/>
        </w:tabs>
        <w:ind w:left="419" w:hanging="290"/>
        <w:jc w:val="both"/>
        <w:rPr>
          <w:b/>
          <w:color w:val="3F3F3F"/>
          <w:sz w:val="23"/>
        </w:rPr>
      </w:pPr>
      <w:r>
        <w:rPr>
          <w:b/>
          <w:color w:val="3F3F3F"/>
          <w:sz w:val="23"/>
        </w:rPr>
        <w:t xml:space="preserve">Anayasa'nın </w:t>
      </w:r>
      <w:r>
        <w:rPr>
          <w:b/>
          <w:color w:val="3F3F3F"/>
          <w:spacing w:val="36"/>
          <w:sz w:val="23"/>
        </w:rPr>
        <w:t xml:space="preserve"> </w:t>
      </w:r>
      <w:r>
        <w:rPr>
          <w:b/>
          <w:color w:val="3F3F3F"/>
          <w:sz w:val="23"/>
        </w:rPr>
        <w:t>Değiştirilmesi</w:t>
      </w:r>
    </w:p>
    <w:p w:rsidR="00D35CC4" w:rsidRDefault="00D35CC4">
      <w:pPr>
        <w:pStyle w:val="GvdeMetni"/>
        <w:spacing w:before="6"/>
        <w:rPr>
          <w:b/>
          <w:sz w:val="23"/>
        </w:rPr>
      </w:pPr>
    </w:p>
    <w:p w:rsidR="00D35CC4" w:rsidRDefault="00B41FC3">
      <w:pPr>
        <w:pStyle w:val="GvdeMetni"/>
        <w:spacing w:line="237" w:lineRule="auto"/>
        <w:ind w:left="127" w:right="1336" w:firstLine="3"/>
        <w:jc w:val="both"/>
      </w:pPr>
      <w:r>
        <w:rPr>
          <w:color w:val="3F3F3F"/>
        </w:rPr>
        <w:t>1982 Anayasası'nın 175'inci maddesine göre, Anayasa</w:t>
      </w:r>
      <w:r>
        <w:rPr>
          <w:color w:val="676767"/>
        </w:rPr>
        <w:t>'</w:t>
      </w:r>
      <w:r>
        <w:rPr>
          <w:color w:val="3F3F3F"/>
        </w:rPr>
        <w:t>nın bir hükmünün değiştirilebilmesi için, Türkiye Büyük Millet Meclisi (TBMM) üye tam sayısının en az üçte birinin teklifte bulunması gerekmektedir. Teklifin TBMM'nde kabul edilebilmesi ise, üye tam sayıs</w:t>
      </w:r>
      <w:r>
        <w:rPr>
          <w:color w:val="3F3F3F"/>
        </w:rPr>
        <w:t xml:space="preserve">ının en az beşte üçü ya da üçte </w:t>
      </w:r>
      <w:r>
        <w:rPr>
          <w:color w:val="545454"/>
        </w:rPr>
        <w:t xml:space="preserve">iki </w:t>
      </w:r>
      <w:r>
        <w:rPr>
          <w:color w:val="3F3F3F"/>
        </w:rPr>
        <w:t>çoğunluğunun kabulü</w:t>
      </w:r>
      <w:r>
        <w:rPr>
          <w:color w:val="3F3F3F"/>
          <w:spacing w:val="-12"/>
        </w:rPr>
        <w:t xml:space="preserve"> </w:t>
      </w:r>
      <w:r>
        <w:rPr>
          <w:color w:val="3F3F3F"/>
        </w:rPr>
        <w:t>ile</w:t>
      </w:r>
      <w:r>
        <w:rPr>
          <w:color w:val="3F3F3F"/>
          <w:spacing w:val="-20"/>
        </w:rPr>
        <w:t xml:space="preserve"> </w:t>
      </w:r>
      <w:r>
        <w:rPr>
          <w:color w:val="3F3F3F"/>
        </w:rPr>
        <w:t>mümkündür.</w:t>
      </w:r>
      <w:r>
        <w:rPr>
          <w:color w:val="3F3F3F"/>
          <w:spacing w:val="7"/>
        </w:rPr>
        <w:t xml:space="preserve"> </w:t>
      </w:r>
      <w:r>
        <w:rPr>
          <w:color w:val="3F3F3F"/>
        </w:rPr>
        <w:t>Anayasa</w:t>
      </w:r>
      <w:r>
        <w:rPr>
          <w:color w:val="3F3F3F"/>
          <w:spacing w:val="-2"/>
        </w:rPr>
        <w:t xml:space="preserve"> </w:t>
      </w:r>
      <w:r>
        <w:rPr>
          <w:color w:val="3F3F3F"/>
        </w:rPr>
        <w:t>değişikliğinin</w:t>
      </w:r>
      <w:r>
        <w:rPr>
          <w:color w:val="3F3F3F"/>
          <w:spacing w:val="-25"/>
        </w:rPr>
        <w:t xml:space="preserve"> </w:t>
      </w:r>
      <w:r>
        <w:rPr>
          <w:color w:val="3F3F3F"/>
        </w:rPr>
        <w:t>TBMM</w:t>
      </w:r>
      <w:r>
        <w:rPr>
          <w:color w:val="3F3F3F"/>
          <w:spacing w:val="-8"/>
        </w:rPr>
        <w:t xml:space="preserve"> </w:t>
      </w:r>
      <w:r>
        <w:rPr>
          <w:color w:val="3F3F3F"/>
        </w:rPr>
        <w:t xml:space="preserve">tarafından beşte üçten daha fazla, ancak, üçte ikiden daha az bir oyla kabul edilmesi halinde, bu değişikliğin tamamlanabilmesi </w:t>
      </w:r>
      <w:r>
        <w:rPr>
          <w:color w:val="545454"/>
        </w:rPr>
        <w:t xml:space="preserve">için </w:t>
      </w:r>
      <w:r>
        <w:rPr>
          <w:color w:val="3F3F3F"/>
        </w:rPr>
        <w:t xml:space="preserve">ayrıca  halkoylamasına  </w:t>
      </w:r>
      <w:r>
        <w:rPr>
          <w:color w:val="3F3F3F"/>
        </w:rPr>
        <w:t>sunma  ve  halkoylamasında  da</w:t>
      </w:r>
      <w:r>
        <w:rPr>
          <w:color w:val="3F3F3F"/>
          <w:spacing w:val="45"/>
        </w:rPr>
        <w:t xml:space="preserve"> </w:t>
      </w:r>
      <w:r>
        <w:rPr>
          <w:color w:val="3F3F3F"/>
        </w:rPr>
        <w:t>kabul</w:t>
      </w:r>
    </w:p>
    <w:p w:rsidR="00D35CC4" w:rsidRDefault="00B41FC3">
      <w:pPr>
        <w:pStyle w:val="GvdeMetni"/>
        <w:spacing w:before="11"/>
        <w:rPr>
          <w:sz w:val="26"/>
        </w:rPr>
      </w:pPr>
      <w:r>
        <w:pict>
          <v:line id="_x0000_s1162" style="position:absolute;z-index:1216;mso-wrap-distance-left:0;mso-wrap-distance-right:0;mso-position-horizontal-relative:page" from="40.15pt,17.85pt" to="182.2pt,17.85pt" strokeweight=".25058mm">
            <w10:wrap type="topAndBottom" anchorx="page"/>
          </v:line>
        </w:pict>
      </w:r>
    </w:p>
    <w:p w:rsidR="00D35CC4" w:rsidRDefault="00B41FC3">
      <w:pPr>
        <w:spacing w:before="107"/>
        <w:ind w:left="112"/>
        <w:jc w:val="both"/>
        <w:rPr>
          <w:rFonts w:ascii="Times New Roman" w:hAnsi="Times New Roman"/>
          <w:b/>
          <w:sz w:val="19"/>
        </w:rPr>
      </w:pPr>
      <w:r>
        <w:rPr>
          <w:color w:val="676767"/>
          <w:w w:val="75"/>
          <w:sz w:val="16"/>
        </w:rPr>
        <w:t xml:space="preserve">1  </w:t>
      </w:r>
      <w:r>
        <w:rPr>
          <w:rFonts w:ascii="Times New Roman" w:hAnsi="Times New Roman"/>
          <w:b/>
          <w:color w:val="545454"/>
          <w:sz w:val="19"/>
        </w:rPr>
        <w:t>Prof</w:t>
      </w:r>
      <w:r>
        <w:rPr>
          <w:rFonts w:ascii="Times New Roman" w:hAnsi="Times New Roman"/>
          <w:b/>
          <w:color w:val="7B7B7B"/>
          <w:sz w:val="19"/>
        </w:rPr>
        <w:t xml:space="preserve">. </w:t>
      </w:r>
      <w:r>
        <w:rPr>
          <w:rFonts w:ascii="Times New Roman" w:hAnsi="Times New Roman"/>
          <w:b/>
          <w:color w:val="3F3F3F"/>
          <w:sz w:val="19"/>
        </w:rPr>
        <w:t>Dr</w:t>
      </w:r>
      <w:r>
        <w:rPr>
          <w:rFonts w:ascii="Times New Roman" w:hAnsi="Times New Roman"/>
          <w:b/>
          <w:color w:val="7B7B7B"/>
          <w:sz w:val="19"/>
        </w:rPr>
        <w:t xml:space="preserve">.  </w:t>
      </w:r>
      <w:r>
        <w:rPr>
          <w:rFonts w:ascii="Times New Roman" w:hAnsi="Times New Roman"/>
          <w:b/>
          <w:color w:val="676767"/>
          <w:sz w:val="19"/>
        </w:rPr>
        <w:t>Nec</w:t>
      </w:r>
      <w:r>
        <w:rPr>
          <w:rFonts w:ascii="Times New Roman" w:hAnsi="Times New Roman"/>
          <w:b/>
          <w:color w:val="3F3F3F"/>
          <w:sz w:val="19"/>
        </w:rPr>
        <w:t xml:space="preserve">mi </w:t>
      </w:r>
      <w:r>
        <w:rPr>
          <w:rFonts w:ascii="Times New Roman" w:hAnsi="Times New Roman"/>
          <w:b/>
          <w:color w:val="545454"/>
          <w:sz w:val="19"/>
        </w:rPr>
        <w:t>Yüzbaşıoğlu, Ortaköy,  Aralık  2006</w:t>
      </w:r>
    </w:p>
    <w:p w:rsidR="00D35CC4" w:rsidRDefault="00D35CC4">
      <w:pPr>
        <w:pStyle w:val="GvdeMetni"/>
        <w:rPr>
          <w:rFonts w:ascii="Times New Roman"/>
          <w:b/>
          <w:sz w:val="20"/>
        </w:rPr>
      </w:pPr>
    </w:p>
    <w:p w:rsidR="00D35CC4" w:rsidRDefault="00B41FC3">
      <w:pPr>
        <w:tabs>
          <w:tab w:val="left" w:pos="3420"/>
          <w:tab w:val="left" w:pos="5770"/>
        </w:tabs>
        <w:spacing w:before="155"/>
        <w:ind w:left="132"/>
        <w:jc w:val="both"/>
        <w:rPr>
          <w:sz w:val="15"/>
        </w:rPr>
      </w:pPr>
      <w:r>
        <w:rPr>
          <w:color w:val="545454"/>
          <w:w w:val="105"/>
          <w:sz w:val="15"/>
        </w:rPr>
        <w:t>Temel Eğitim Ders Notları</w:t>
      </w:r>
      <w:r>
        <w:rPr>
          <w:color w:val="545454"/>
          <w:w w:val="105"/>
          <w:sz w:val="15"/>
        </w:rPr>
        <w:tab/>
      </w:r>
      <w:r>
        <w:rPr>
          <w:color w:val="545454"/>
          <w:w w:val="105"/>
          <w:position w:val="-6"/>
          <w:sz w:val="23"/>
        </w:rPr>
        <w:t>7</w:t>
      </w:r>
      <w:r>
        <w:rPr>
          <w:color w:val="545454"/>
          <w:w w:val="105"/>
          <w:position w:val="-6"/>
          <w:sz w:val="23"/>
        </w:rPr>
        <w:tab/>
      </w:r>
      <w:r>
        <w:rPr>
          <w:rFonts w:ascii="Times New Roman" w:hAnsi="Times New Roman"/>
          <w:color w:val="545454"/>
          <w:spacing w:val="-5"/>
          <w:w w:val="105"/>
          <w:sz w:val="17"/>
        </w:rPr>
        <w:t>T</w:t>
      </w:r>
      <w:r>
        <w:rPr>
          <w:rFonts w:ascii="Times New Roman" w:hAnsi="Times New Roman"/>
          <w:color w:val="7B7B7B"/>
          <w:spacing w:val="-5"/>
          <w:w w:val="105"/>
          <w:sz w:val="17"/>
        </w:rPr>
        <w:t>.</w:t>
      </w:r>
      <w:r>
        <w:rPr>
          <w:rFonts w:ascii="Times New Roman" w:hAnsi="Times New Roman"/>
          <w:color w:val="545454"/>
          <w:spacing w:val="-5"/>
          <w:w w:val="105"/>
          <w:sz w:val="17"/>
        </w:rPr>
        <w:t>C</w:t>
      </w:r>
      <w:r>
        <w:rPr>
          <w:rFonts w:ascii="Times New Roman" w:hAnsi="Times New Roman"/>
          <w:color w:val="8E8E8E"/>
          <w:spacing w:val="-5"/>
          <w:w w:val="105"/>
          <w:sz w:val="17"/>
        </w:rPr>
        <w:t>.</w:t>
      </w:r>
      <w:r>
        <w:rPr>
          <w:rFonts w:ascii="Times New Roman" w:hAnsi="Times New Roman"/>
          <w:color w:val="8E8E8E"/>
          <w:spacing w:val="1"/>
          <w:w w:val="105"/>
          <w:sz w:val="17"/>
        </w:rPr>
        <w:t xml:space="preserve"> </w:t>
      </w:r>
      <w:r>
        <w:rPr>
          <w:color w:val="545454"/>
          <w:w w:val="105"/>
          <w:sz w:val="15"/>
        </w:rPr>
        <w:t>Anayasası</w:t>
      </w:r>
    </w:p>
    <w:p w:rsidR="00D35CC4" w:rsidRDefault="00D35CC4">
      <w:pPr>
        <w:jc w:val="both"/>
        <w:rPr>
          <w:sz w:val="15"/>
        </w:rPr>
        <w:sectPr w:rsidR="00D35CC4">
          <w:footerReference w:type="default" r:id="rId20"/>
          <w:pgSz w:w="10300" w:h="14560"/>
          <w:pgMar w:top="1380" w:right="1440" w:bottom="280" w:left="660" w:header="0" w:footer="0" w:gutter="0"/>
          <w:cols w:space="708"/>
        </w:sectPr>
      </w:pPr>
    </w:p>
    <w:p w:rsidR="00D35CC4" w:rsidRDefault="00B41FC3">
      <w:pPr>
        <w:pStyle w:val="GvdeMetni"/>
        <w:spacing w:before="93"/>
        <w:ind w:left="118" w:right="1016" w:firstLine="3"/>
        <w:jc w:val="both"/>
      </w:pPr>
      <w:r>
        <w:rPr>
          <w:color w:val="414141"/>
        </w:rPr>
        <w:lastRenderedPageBreak/>
        <w:t xml:space="preserve">edilmesi zorunluluğu vardır. Meclisin üçte iki çoğunlukla kabul ettiği Anayasa değişikliğinde ise, halkoylaması Cumhurbaşkanının takdirine bırakılmıştır. Cumhurbaşkanı isterse bu değişikliği imzalar ve böylece değişiklik tamamlanır. isterse halkoylamasına </w:t>
      </w:r>
      <w:r>
        <w:rPr>
          <w:color w:val="414141"/>
        </w:rPr>
        <w:t xml:space="preserve">sunabilir. Birinci halde halkoylaması zorunlu </w:t>
      </w:r>
      <w:r>
        <w:rPr>
          <w:color w:val="565656"/>
        </w:rPr>
        <w:t xml:space="preserve">iken, </w:t>
      </w:r>
      <w:r>
        <w:rPr>
          <w:color w:val="414141"/>
        </w:rPr>
        <w:t>ikinci halde isteğe bağlıdır.</w:t>
      </w:r>
    </w:p>
    <w:p w:rsidR="00D35CC4" w:rsidRDefault="00D35CC4">
      <w:pPr>
        <w:pStyle w:val="GvdeMetni"/>
        <w:spacing w:before="3"/>
        <w:rPr>
          <w:sz w:val="27"/>
        </w:rPr>
      </w:pPr>
    </w:p>
    <w:p w:rsidR="00D35CC4" w:rsidRDefault="00B41FC3">
      <w:pPr>
        <w:pStyle w:val="GvdeMetni"/>
        <w:ind w:left="118" w:right="978" w:firstLine="1"/>
        <w:jc w:val="both"/>
      </w:pPr>
      <w:r>
        <w:rPr>
          <w:color w:val="414141"/>
        </w:rPr>
        <w:t xml:space="preserve">Katı anayasalar zor değişmenin yanında, bazen hiç değişmeyecek kurallar da içerir. Değişmeyecek olan bu kurallar, genellikle devletin yapısına ve devlet şekline ilişkin </w:t>
      </w:r>
      <w:r>
        <w:rPr>
          <w:color w:val="414141"/>
          <w:spacing w:val="-6"/>
        </w:rPr>
        <w:t>kura</w:t>
      </w:r>
      <w:r>
        <w:rPr>
          <w:color w:val="414141"/>
          <w:spacing w:val="-6"/>
        </w:rPr>
        <w:t>llardı</w:t>
      </w:r>
      <w:r>
        <w:rPr>
          <w:color w:val="696969"/>
          <w:spacing w:val="-6"/>
        </w:rPr>
        <w:t>.</w:t>
      </w:r>
      <w:r>
        <w:rPr>
          <w:color w:val="414141"/>
          <w:spacing w:val="-6"/>
        </w:rPr>
        <w:t xml:space="preserve">r </w:t>
      </w:r>
      <w:r>
        <w:rPr>
          <w:color w:val="414141"/>
        </w:rPr>
        <w:t xml:space="preserve">1982 Anayasası'nda yer alan, "nitelikleriyle  birlikte Cumhuriyetin" </w:t>
      </w:r>
      <w:r>
        <w:rPr>
          <w:color w:val="696969"/>
        </w:rPr>
        <w:t xml:space="preserve">, </w:t>
      </w:r>
      <w:r>
        <w:rPr>
          <w:color w:val="414141"/>
        </w:rPr>
        <w:t>"devletin ülkesi ve milletiyle bölünmez bir bütün olduğunun" değişmezliği ilkeleri de, devlet şekli ve yapısıyla ilgilidir. Bunun yanında, kurtuluş savaşı sırasındaki konumu ve tarihi ağırlığından dolayı, başkentin Ankara olduğu ile 12 Eylül öncesi olaylar</w:t>
      </w:r>
      <w:r>
        <w:rPr>
          <w:color w:val="414141"/>
        </w:rPr>
        <w:t xml:space="preserve">a tepki olarak da milli marşın </w:t>
      </w:r>
      <w:r>
        <w:rPr>
          <w:color w:val="565656"/>
        </w:rPr>
        <w:t xml:space="preserve">"istiklal </w:t>
      </w:r>
      <w:r>
        <w:rPr>
          <w:color w:val="414141"/>
        </w:rPr>
        <w:t>Marşı"  olduğu ve bayrağının şekli ile  dilinin  Türkçe  olduğu, Anayasa'nın değiştirilemeyecek olan maddeleri arasına alınmıştır.</w:t>
      </w:r>
    </w:p>
    <w:p w:rsidR="00D35CC4" w:rsidRDefault="00D35CC4">
      <w:pPr>
        <w:pStyle w:val="GvdeMetni"/>
        <w:spacing w:before="11"/>
      </w:pPr>
    </w:p>
    <w:p w:rsidR="00D35CC4" w:rsidRDefault="00B41FC3">
      <w:pPr>
        <w:pStyle w:val="ListeParagraf"/>
        <w:numPr>
          <w:ilvl w:val="1"/>
          <w:numId w:val="49"/>
        </w:numPr>
        <w:tabs>
          <w:tab w:val="left" w:pos="419"/>
        </w:tabs>
        <w:ind w:left="418"/>
        <w:jc w:val="both"/>
        <w:rPr>
          <w:b/>
          <w:color w:val="414141"/>
          <w:sz w:val="23"/>
        </w:rPr>
      </w:pPr>
      <w:r>
        <w:rPr>
          <w:b/>
          <w:color w:val="414141"/>
          <w:w w:val="105"/>
          <w:sz w:val="23"/>
        </w:rPr>
        <w:t>Anayasa'nın Üstünlüğü ve</w:t>
      </w:r>
      <w:r>
        <w:rPr>
          <w:b/>
          <w:color w:val="414141"/>
          <w:spacing w:val="-48"/>
          <w:w w:val="105"/>
          <w:sz w:val="23"/>
        </w:rPr>
        <w:t xml:space="preserve"> </w:t>
      </w:r>
      <w:r>
        <w:rPr>
          <w:b/>
          <w:color w:val="414141"/>
          <w:w w:val="105"/>
          <w:sz w:val="23"/>
        </w:rPr>
        <w:t>Bağlayıcılığı</w:t>
      </w:r>
    </w:p>
    <w:p w:rsidR="00D35CC4" w:rsidRDefault="00D35CC4">
      <w:pPr>
        <w:pStyle w:val="GvdeMetni"/>
        <w:spacing w:before="8"/>
        <w:rPr>
          <w:b/>
          <w:sz w:val="23"/>
        </w:rPr>
      </w:pPr>
    </w:p>
    <w:p w:rsidR="00D35CC4" w:rsidRDefault="00B41FC3">
      <w:pPr>
        <w:pStyle w:val="GvdeMetni"/>
        <w:ind w:left="121" w:right="1004" w:firstLine="9"/>
        <w:jc w:val="both"/>
      </w:pPr>
      <w:r>
        <w:rPr>
          <w:color w:val="414141"/>
        </w:rPr>
        <w:t>Anayasa, adı üzerinde, öbür yasaların üstünde, onlardan daha genel ve kapsayıcı, onlara kaynaklık edip çerçeve çizen,  devletin hukuk düzeninin çatısını kurarak, diğer kurallara dayanak olan bir temel yasadır. Anayasa kuralları, bir devletin hukuk düzenine</w:t>
      </w:r>
      <w:r>
        <w:rPr>
          <w:color w:val="414141"/>
        </w:rPr>
        <w:t xml:space="preserve"> ilişkin genel ve soyut ilkeler koyar</w:t>
      </w:r>
      <w:r>
        <w:rPr>
          <w:color w:val="696969"/>
        </w:rPr>
        <w:t xml:space="preserve">, </w:t>
      </w:r>
      <w:r>
        <w:rPr>
          <w:color w:val="414141"/>
        </w:rPr>
        <w:t>hukuksal çerçeveyi belirler. Böyle olunca</w:t>
      </w:r>
      <w:r>
        <w:rPr>
          <w:color w:val="696969"/>
        </w:rPr>
        <w:t xml:space="preserve">, </w:t>
      </w:r>
      <w:r>
        <w:rPr>
          <w:color w:val="414141"/>
        </w:rPr>
        <w:t>bir hukuk düzeninde, anayasa kurallarını somutlaştıran ve kişilere uygulanabilir hale getiren, başka hukuk kurallarına da ihtiyaç vardır. Sırasıyla kanunlar, tüzükler ve yöne</w:t>
      </w:r>
      <w:r>
        <w:rPr>
          <w:color w:val="414141"/>
        </w:rPr>
        <w:t>tmelikler bu kurallara örnek gösterilebilir. Bu kurallar bütünü, aşağıdan yukarıya hiyerarşi içinde, en üstte anayasa olmak üzere devletin hukuk düzenini oluşturur. Kurallar hiyerarşisi (kademelenmesi) içinde, alttaki kurallar varlığını üstteki kurallardan</w:t>
      </w:r>
      <w:r>
        <w:rPr>
          <w:color w:val="414141"/>
        </w:rPr>
        <w:t xml:space="preserve"> </w:t>
      </w:r>
      <w:r>
        <w:rPr>
          <w:color w:val="414141"/>
          <w:spacing w:val="-5"/>
        </w:rPr>
        <w:t>alır</w:t>
      </w:r>
      <w:r>
        <w:rPr>
          <w:color w:val="696969"/>
          <w:spacing w:val="-5"/>
        </w:rPr>
        <w:t xml:space="preserve">. </w:t>
      </w:r>
      <w:r>
        <w:rPr>
          <w:color w:val="414141"/>
        </w:rPr>
        <w:t xml:space="preserve">Başka bir deyimle, alttaki kurallar hiyerarşi içinde üstteki kurallara ve sonuçta bütün kurallar anayasaya uygun olmak zorundadır. Nitekim </w:t>
      </w:r>
      <w:r>
        <w:rPr>
          <w:color w:val="565656"/>
        </w:rPr>
        <w:t xml:space="preserve">, "kanunlar </w:t>
      </w:r>
      <w:r>
        <w:rPr>
          <w:color w:val="414141"/>
        </w:rPr>
        <w:t xml:space="preserve">anayasaya   aykırı   olamaz"   hükmü   bunun   ifadesidir. </w:t>
      </w:r>
      <w:r>
        <w:rPr>
          <w:color w:val="414141"/>
          <w:spacing w:val="64"/>
        </w:rPr>
        <w:t xml:space="preserve"> </w:t>
      </w:r>
      <w:r>
        <w:rPr>
          <w:color w:val="414141"/>
        </w:rPr>
        <w:t>Buna</w:t>
      </w:r>
    </w:p>
    <w:p w:rsidR="00D35CC4" w:rsidRDefault="00D35CC4">
      <w:pPr>
        <w:jc w:val="both"/>
        <w:sectPr w:rsidR="00D35CC4">
          <w:footerReference w:type="default" r:id="rId21"/>
          <w:pgSz w:w="10300" w:h="14560"/>
          <w:pgMar w:top="1380" w:right="1440" w:bottom="1940" w:left="920" w:header="0" w:footer="1742" w:gutter="0"/>
          <w:pgNumType w:start="8"/>
          <w:cols w:space="708"/>
        </w:sectPr>
      </w:pPr>
    </w:p>
    <w:p w:rsidR="00D35CC4" w:rsidRDefault="00B41FC3">
      <w:pPr>
        <w:pStyle w:val="GvdeMetni"/>
        <w:spacing w:before="154" w:line="237" w:lineRule="auto"/>
        <w:ind w:left="107" w:right="1321" w:firstLine="7"/>
        <w:jc w:val="both"/>
      </w:pPr>
      <w:r>
        <w:rPr>
          <w:color w:val="444444"/>
        </w:rPr>
        <w:lastRenderedPageBreak/>
        <w:t>anayasanın üstünlüğü ve bağlayıcılığı diyoruz. Anayasa'nın bu maddi üstünlüğünün yanında, yapılması ve değiştirilmesinde farklı ve zor usullerin benimsenmesi dolayısıyla, şekli</w:t>
      </w:r>
      <w:r>
        <w:rPr>
          <w:color w:val="444444"/>
          <w:spacing w:val="-23"/>
        </w:rPr>
        <w:t xml:space="preserve"> </w:t>
      </w:r>
      <w:r>
        <w:rPr>
          <w:color w:val="444444"/>
        </w:rPr>
        <w:t>üstünlüğü de</w:t>
      </w:r>
      <w:r>
        <w:rPr>
          <w:color w:val="444444"/>
          <w:spacing w:val="18"/>
        </w:rPr>
        <w:t xml:space="preserve"> </w:t>
      </w:r>
      <w:r>
        <w:rPr>
          <w:color w:val="444444"/>
          <w:spacing w:val="-5"/>
        </w:rPr>
        <w:t>vardır</w:t>
      </w:r>
      <w:r>
        <w:rPr>
          <w:color w:val="6E6E6E"/>
          <w:spacing w:val="-5"/>
        </w:rPr>
        <w:t>.</w:t>
      </w:r>
    </w:p>
    <w:p w:rsidR="00D35CC4" w:rsidRDefault="00D35CC4">
      <w:pPr>
        <w:pStyle w:val="GvdeMetni"/>
        <w:spacing w:before="9"/>
        <w:rPr>
          <w:sz w:val="23"/>
        </w:rPr>
      </w:pPr>
    </w:p>
    <w:p w:rsidR="00D35CC4" w:rsidRDefault="00B41FC3">
      <w:pPr>
        <w:pStyle w:val="GvdeMetni"/>
        <w:ind w:left="108" w:right="1327" w:hanging="2"/>
        <w:jc w:val="both"/>
      </w:pPr>
      <w:r>
        <w:rPr>
          <w:color w:val="444444"/>
        </w:rPr>
        <w:t>Ka</w:t>
      </w:r>
      <w:r>
        <w:rPr>
          <w:color w:val="444444"/>
        </w:rPr>
        <w:t xml:space="preserve">ldı </w:t>
      </w:r>
      <w:r>
        <w:rPr>
          <w:color w:val="444444"/>
          <w:spacing w:val="-5"/>
        </w:rPr>
        <w:t>ki</w:t>
      </w:r>
      <w:r>
        <w:rPr>
          <w:color w:val="6E6E6E"/>
          <w:spacing w:val="-5"/>
        </w:rPr>
        <w:t xml:space="preserve">, </w:t>
      </w:r>
      <w:r>
        <w:rPr>
          <w:color w:val="444444"/>
        </w:rPr>
        <w:t xml:space="preserve">devletin temel organları, millete ait egemenliği, </w:t>
      </w:r>
      <w:r>
        <w:rPr>
          <w:color w:val="5D5D5D"/>
        </w:rPr>
        <w:t xml:space="preserve">"anayasanın </w:t>
      </w:r>
      <w:r>
        <w:rPr>
          <w:color w:val="444444"/>
        </w:rPr>
        <w:t xml:space="preserve">koyduğu esaslara göre" kullanabilecektir. Hiçbir kimse veya organ kaynağını anayasadan almayan bir devlet yetkisini kullanamayacaktır. Bütün bunlardan dolayı </w:t>
      </w:r>
      <w:r>
        <w:rPr>
          <w:color w:val="444444"/>
          <w:spacing w:val="-12"/>
        </w:rPr>
        <w:t>da</w:t>
      </w:r>
      <w:r>
        <w:rPr>
          <w:color w:val="6E6E6E"/>
          <w:spacing w:val="-12"/>
        </w:rPr>
        <w:t xml:space="preserve">, </w:t>
      </w:r>
      <w:r>
        <w:rPr>
          <w:color w:val="444444"/>
        </w:rPr>
        <w:t>anayasa</w:t>
      </w:r>
      <w:r>
        <w:rPr>
          <w:color w:val="444444"/>
          <w:spacing w:val="-18"/>
        </w:rPr>
        <w:t xml:space="preserve"> </w:t>
      </w:r>
      <w:r>
        <w:rPr>
          <w:color w:val="444444"/>
        </w:rPr>
        <w:t>hükümleri,</w:t>
      </w:r>
      <w:r>
        <w:rPr>
          <w:color w:val="444444"/>
          <w:spacing w:val="-9"/>
        </w:rPr>
        <w:t xml:space="preserve"> </w:t>
      </w:r>
      <w:r>
        <w:rPr>
          <w:color w:val="444444"/>
        </w:rPr>
        <w:t>yasam</w:t>
      </w:r>
      <w:r>
        <w:rPr>
          <w:color w:val="444444"/>
        </w:rPr>
        <w:t>a,</w:t>
      </w:r>
      <w:r>
        <w:rPr>
          <w:color w:val="444444"/>
          <w:spacing w:val="-11"/>
        </w:rPr>
        <w:t xml:space="preserve"> </w:t>
      </w:r>
      <w:r>
        <w:rPr>
          <w:color w:val="444444"/>
        </w:rPr>
        <w:t>yürütme</w:t>
      </w:r>
      <w:r>
        <w:rPr>
          <w:color w:val="444444"/>
          <w:spacing w:val="-1"/>
        </w:rPr>
        <w:t xml:space="preserve"> </w:t>
      </w:r>
      <w:r>
        <w:rPr>
          <w:color w:val="444444"/>
        </w:rPr>
        <w:t>ve</w:t>
      </w:r>
      <w:r>
        <w:rPr>
          <w:color w:val="444444"/>
          <w:spacing w:val="-15"/>
        </w:rPr>
        <w:t xml:space="preserve"> </w:t>
      </w:r>
      <w:r>
        <w:rPr>
          <w:color w:val="444444"/>
        </w:rPr>
        <w:t>yargı</w:t>
      </w:r>
      <w:r>
        <w:rPr>
          <w:color w:val="444444"/>
          <w:spacing w:val="-20"/>
        </w:rPr>
        <w:t xml:space="preserve"> </w:t>
      </w:r>
      <w:r>
        <w:rPr>
          <w:color w:val="444444"/>
        </w:rPr>
        <w:t>organlarını,</w:t>
      </w:r>
      <w:r>
        <w:rPr>
          <w:color w:val="444444"/>
          <w:spacing w:val="-10"/>
        </w:rPr>
        <w:t xml:space="preserve"> </w:t>
      </w:r>
      <w:r>
        <w:rPr>
          <w:color w:val="444444"/>
        </w:rPr>
        <w:t>idare makamlarını ve diğer kuruluş ve kişileri bağlayan, temel hukuk kurallarıdır. Anayasa, bu üstünlük ve bağlayıcılığı soyut olarak bırakmamış, ayrıca kanunların anayasaya uygunluğunu denetleyen Anayasa Mahkemesi kurarak, yaptırıma bağlamış ve</w:t>
      </w:r>
      <w:r>
        <w:rPr>
          <w:color w:val="444444"/>
          <w:spacing w:val="-15"/>
        </w:rPr>
        <w:t xml:space="preserve"> </w:t>
      </w:r>
      <w:r>
        <w:rPr>
          <w:color w:val="444444"/>
        </w:rPr>
        <w:t>somutlaştı</w:t>
      </w:r>
      <w:r>
        <w:rPr>
          <w:color w:val="444444"/>
        </w:rPr>
        <w:t>rmıştır.</w:t>
      </w:r>
    </w:p>
    <w:p w:rsidR="00D35CC4" w:rsidRDefault="00D35CC4">
      <w:pPr>
        <w:pStyle w:val="GvdeMetni"/>
        <w:spacing w:before="11"/>
        <w:rPr>
          <w:sz w:val="23"/>
        </w:rPr>
      </w:pPr>
    </w:p>
    <w:p w:rsidR="00D35CC4" w:rsidRDefault="00B41FC3">
      <w:pPr>
        <w:ind w:left="121"/>
        <w:jc w:val="both"/>
        <w:rPr>
          <w:b/>
          <w:sz w:val="23"/>
        </w:rPr>
      </w:pPr>
      <w:r>
        <w:rPr>
          <w:b/>
          <w:color w:val="444444"/>
          <w:sz w:val="23"/>
        </w:rPr>
        <w:t>8)  Kuvvetler  Ayrılığı İlkesi</w:t>
      </w:r>
    </w:p>
    <w:p w:rsidR="00D35CC4" w:rsidRDefault="00D35CC4">
      <w:pPr>
        <w:pStyle w:val="GvdeMetni"/>
        <w:spacing w:before="7"/>
        <w:rPr>
          <w:b/>
        </w:rPr>
      </w:pPr>
    </w:p>
    <w:p w:rsidR="00D35CC4" w:rsidRDefault="00B41FC3">
      <w:pPr>
        <w:pStyle w:val="GvdeMetni"/>
        <w:spacing w:line="272" w:lineRule="exact"/>
        <w:ind w:left="115" w:right="1317" w:firstLine="3"/>
        <w:jc w:val="both"/>
      </w:pPr>
      <w:r>
        <w:rPr>
          <w:color w:val="444444"/>
        </w:rPr>
        <w:t>Egemenliğin</w:t>
      </w:r>
      <w:r>
        <w:rPr>
          <w:color w:val="444444"/>
          <w:spacing w:val="-14"/>
        </w:rPr>
        <w:t xml:space="preserve"> </w:t>
      </w:r>
      <w:r>
        <w:rPr>
          <w:color w:val="444444"/>
        </w:rPr>
        <w:t>kullanılması</w:t>
      </w:r>
      <w:r>
        <w:rPr>
          <w:color w:val="444444"/>
          <w:spacing w:val="-13"/>
        </w:rPr>
        <w:t xml:space="preserve"> </w:t>
      </w:r>
      <w:r>
        <w:rPr>
          <w:color w:val="444444"/>
        </w:rPr>
        <w:t>dediğimiz</w:t>
      </w:r>
      <w:r>
        <w:rPr>
          <w:color w:val="444444"/>
          <w:spacing w:val="-14"/>
        </w:rPr>
        <w:t xml:space="preserve"> </w:t>
      </w:r>
      <w:r>
        <w:rPr>
          <w:color w:val="444444"/>
        </w:rPr>
        <w:t>devlet</w:t>
      </w:r>
      <w:r>
        <w:rPr>
          <w:color w:val="444444"/>
          <w:spacing w:val="-13"/>
        </w:rPr>
        <w:t xml:space="preserve"> </w:t>
      </w:r>
      <w:r>
        <w:rPr>
          <w:color w:val="444444"/>
        </w:rPr>
        <w:t>faaliyetleri,</w:t>
      </w:r>
      <w:r>
        <w:rPr>
          <w:color w:val="444444"/>
          <w:spacing w:val="-14"/>
        </w:rPr>
        <w:t xml:space="preserve"> </w:t>
      </w:r>
      <w:r>
        <w:rPr>
          <w:color w:val="444444"/>
        </w:rPr>
        <w:t>ilk</w:t>
      </w:r>
      <w:r>
        <w:rPr>
          <w:color w:val="444444"/>
          <w:spacing w:val="-20"/>
        </w:rPr>
        <w:t xml:space="preserve"> </w:t>
      </w:r>
      <w:r>
        <w:rPr>
          <w:color w:val="444444"/>
        </w:rPr>
        <w:t>çağdan bu yana, bu faaliyetlerin birbirine benzerlik özelliklerine göre,</w:t>
      </w:r>
      <w:r>
        <w:rPr>
          <w:color w:val="444444"/>
          <w:spacing w:val="-21"/>
        </w:rPr>
        <w:t xml:space="preserve"> </w:t>
      </w:r>
      <w:r>
        <w:rPr>
          <w:color w:val="444444"/>
        </w:rPr>
        <w:t>üç gruba</w:t>
      </w:r>
      <w:r>
        <w:rPr>
          <w:color w:val="444444"/>
          <w:spacing w:val="-12"/>
        </w:rPr>
        <w:t xml:space="preserve"> </w:t>
      </w:r>
      <w:r>
        <w:rPr>
          <w:color w:val="444444"/>
        </w:rPr>
        <w:t>ayrılır.</w:t>
      </w:r>
      <w:r>
        <w:rPr>
          <w:color w:val="444444"/>
          <w:spacing w:val="-15"/>
        </w:rPr>
        <w:t xml:space="preserve"> </w:t>
      </w:r>
      <w:r>
        <w:rPr>
          <w:color w:val="444444"/>
        </w:rPr>
        <w:t>Bunlar</w:t>
      </w:r>
      <w:r>
        <w:rPr>
          <w:color w:val="6E6E6E"/>
        </w:rPr>
        <w:t>;</w:t>
      </w:r>
      <w:r>
        <w:rPr>
          <w:color w:val="6E6E6E"/>
          <w:spacing w:val="-11"/>
        </w:rPr>
        <w:t xml:space="preserve"> </w:t>
      </w:r>
      <w:r>
        <w:rPr>
          <w:color w:val="444444"/>
        </w:rPr>
        <w:t>yasama,</w:t>
      </w:r>
      <w:r>
        <w:rPr>
          <w:color w:val="444444"/>
          <w:spacing w:val="-14"/>
        </w:rPr>
        <w:t xml:space="preserve"> </w:t>
      </w:r>
      <w:r>
        <w:rPr>
          <w:color w:val="444444"/>
        </w:rPr>
        <w:t>yürütme</w:t>
      </w:r>
      <w:r>
        <w:rPr>
          <w:color w:val="444444"/>
          <w:spacing w:val="-12"/>
        </w:rPr>
        <w:t xml:space="preserve"> </w:t>
      </w:r>
      <w:r>
        <w:rPr>
          <w:color w:val="444444"/>
        </w:rPr>
        <w:t>ve</w:t>
      </w:r>
      <w:r>
        <w:rPr>
          <w:color w:val="444444"/>
          <w:spacing w:val="-20"/>
        </w:rPr>
        <w:t xml:space="preserve"> </w:t>
      </w:r>
      <w:r>
        <w:rPr>
          <w:color w:val="444444"/>
        </w:rPr>
        <w:t>yargılamadır.</w:t>
      </w:r>
    </w:p>
    <w:p w:rsidR="00D35CC4" w:rsidRDefault="00D35CC4">
      <w:pPr>
        <w:pStyle w:val="GvdeMetni"/>
        <w:spacing w:before="1"/>
      </w:pPr>
    </w:p>
    <w:p w:rsidR="00D35CC4" w:rsidRDefault="00B41FC3">
      <w:pPr>
        <w:pStyle w:val="ListeParagraf"/>
        <w:numPr>
          <w:ilvl w:val="0"/>
          <w:numId w:val="48"/>
        </w:numPr>
        <w:tabs>
          <w:tab w:val="left" w:pos="352"/>
        </w:tabs>
        <w:spacing w:line="272" w:lineRule="exact"/>
        <w:ind w:right="1316" w:firstLine="10"/>
        <w:rPr>
          <w:color w:val="444444"/>
          <w:sz w:val="23"/>
        </w:rPr>
      </w:pPr>
      <w:r>
        <w:rPr>
          <w:b/>
          <w:color w:val="444444"/>
          <w:sz w:val="23"/>
        </w:rPr>
        <w:t xml:space="preserve">Yasama; </w:t>
      </w:r>
      <w:r>
        <w:rPr>
          <w:color w:val="444444"/>
          <w:sz w:val="24"/>
        </w:rPr>
        <w:t>toplumda geleceğe yönelik planları yapmak, ilkeler koymak, sosyal ilişkileri düzenleyecek hukuk kuralları oluşturmak</w:t>
      </w:r>
      <w:r>
        <w:rPr>
          <w:color w:val="444444"/>
          <w:spacing w:val="-16"/>
          <w:sz w:val="24"/>
        </w:rPr>
        <w:t xml:space="preserve"> </w:t>
      </w:r>
      <w:r>
        <w:rPr>
          <w:color w:val="444444"/>
          <w:sz w:val="24"/>
        </w:rPr>
        <w:t>ve</w:t>
      </w:r>
      <w:r>
        <w:rPr>
          <w:color w:val="444444"/>
          <w:spacing w:val="-19"/>
          <w:sz w:val="24"/>
        </w:rPr>
        <w:t xml:space="preserve"> </w:t>
      </w:r>
      <w:r>
        <w:rPr>
          <w:color w:val="444444"/>
          <w:sz w:val="24"/>
        </w:rPr>
        <w:t>günümüzde</w:t>
      </w:r>
      <w:r>
        <w:rPr>
          <w:color w:val="444444"/>
          <w:spacing w:val="-4"/>
          <w:sz w:val="24"/>
        </w:rPr>
        <w:t xml:space="preserve"> </w:t>
      </w:r>
      <w:r>
        <w:rPr>
          <w:color w:val="444444"/>
          <w:sz w:val="24"/>
        </w:rPr>
        <w:t>özellikle</w:t>
      </w:r>
      <w:r>
        <w:rPr>
          <w:color w:val="444444"/>
          <w:spacing w:val="-9"/>
          <w:sz w:val="24"/>
        </w:rPr>
        <w:t xml:space="preserve"> </w:t>
      </w:r>
      <w:r>
        <w:rPr>
          <w:color w:val="444444"/>
          <w:sz w:val="24"/>
        </w:rPr>
        <w:t>kanun</w:t>
      </w:r>
      <w:r>
        <w:rPr>
          <w:color w:val="444444"/>
          <w:spacing w:val="-21"/>
          <w:sz w:val="24"/>
        </w:rPr>
        <w:t xml:space="preserve"> </w:t>
      </w:r>
      <w:r>
        <w:rPr>
          <w:color w:val="444444"/>
          <w:sz w:val="24"/>
        </w:rPr>
        <w:t>yapma</w:t>
      </w:r>
      <w:r>
        <w:rPr>
          <w:color w:val="444444"/>
          <w:spacing w:val="-21"/>
          <w:sz w:val="24"/>
        </w:rPr>
        <w:t xml:space="preserve"> </w:t>
      </w:r>
      <w:r>
        <w:rPr>
          <w:color w:val="444444"/>
          <w:sz w:val="24"/>
        </w:rPr>
        <w:t>faaliyetleridir.</w:t>
      </w:r>
    </w:p>
    <w:p w:rsidR="00D35CC4" w:rsidRDefault="00D35CC4">
      <w:pPr>
        <w:pStyle w:val="GvdeMetni"/>
        <w:spacing w:before="9"/>
        <w:rPr>
          <w:sz w:val="22"/>
        </w:rPr>
      </w:pPr>
    </w:p>
    <w:p w:rsidR="00D35CC4" w:rsidRDefault="00B41FC3">
      <w:pPr>
        <w:pStyle w:val="ListeParagraf"/>
        <w:numPr>
          <w:ilvl w:val="0"/>
          <w:numId w:val="48"/>
        </w:numPr>
        <w:tabs>
          <w:tab w:val="left" w:pos="338"/>
        </w:tabs>
        <w:ind w:left="337" w:hanging="211"/>
        <w:rPr>
          <w:color w:val="444444"/>
          <w:sz w:val="23"/>
        </w:rPr>
      </w:pPr>
      <w:r>
        <w:rPr>
          <w:b/>
          <w:color w:val="444444"/>
          <w:sz w:val="23"/>
        </w:rPr>
        <w:t xml:space="preserve">Yürütme; </w:t>
      </w:r>
      <w:r>
        <w:rPr>
          <w:color w:val="444444"/>
          <w:sz w:val="24"/>
        </w:rPr>
        <w:t>kanunları uygulama</w:t>
      </w:r>
      <w:r>
        <w:rPr>
          <w:color w:val="444444"/>
          <w:spacing w:val="-28"/>
          <w:sz w:val="24"/>
        </w:rPr>
        <w:t xml:space="preserve"> </w:t>
      </w:r>
      <w:r>
        <w:rPr>
          <w:color w:val="444444"/>
          <w:sz w:val="24"/>
        </w:rPr>
        <w:t>faaliyetidir.</w:t>
      </w:r>
    </w:p>
    <w:p w:rsidR="00D35CC4" w:rsidRDefault="00D35CC4">
      <w:pPr>
        <w:pStyle w:val="GvdeMetni"/>
        <w:spacing w:before="4"/>
      </w:pPr>
    </w:p>
    <w:p w:rsidR="00D35CC4" w:rsidRDefault="00B41FC3">
      <w:pPr>
        <w:pStyle w:val="ListeParagraf"/>
        <w:numPr>
          <w:ilvl w:val="0"/>
          <w:numId w:val="48"/>
        </w:numPr>
        <w:tabs>
          <w:tab w:val="left" w:pos="444"/>
        </w:tabs>
        <w:spacing w:before="1" w:line="272" w:lineRule="exact"/>
        <w:ind w:left="122" w:right="1322" w:firstLine="4"/>
        <w:rPr>
          <w:color w:val="5D5D5D"/>
          <w:sz w:val="23"/>
        </w:rPr>
      </w:pPr>
      <w:r>
        <w:rPr>
          <w:b/>
          <w:color w:val="444444"/>
          <w:sz w:val="23"/>
        </w:rPr>
        <w:t xml:space="preserve">Yargı; </w:t>
      </w:r>
      <w:r>
        <w:rPr>
          <w:color w:val="444444"/>
          <w:sz w:val="24"/>
        </w:rPr>
        <w:t>kanunların uygulanmasını denetlemek ve toplum içindeki</w:t>
      </w:r>
      <w:r>
        <w:rPr>
          <w:color w:val="444444"/>
          <w:spacing w:val="-24"/>
          <w:sz w:val="24"/>
        </w:rPr>
        <w:t xml:space="preserve"> </w:t>
      </w:r>
      <w:r>
        <w:rPr>
          <w:color w:val="444444"/>
          <w:sz w:val="24"/>
        </w:rPr>
        <w:t>uyuşmazlıkları</w:t>
      </w:r>
      <w:r>
        <w:rPr>
          <w:color w:val="444444"/>
          <w:spacing w:val="-28"/>
          <w:sz w:val="24"/>
        </w:rPr>
        <w:t xml:space="preserve"> </w:t>
      </w:r>
      <w:r>
        <w:rPr>
          <w:color w:val="444444"/>
          <w:sz w:val="24"/>
        </w:rPr>
        <w:t>çözme</w:t>
      </w:r>
      <w:r>
        <w:rPr>
          <w:color w:val="444444"/>
          <w:spacing w:val="-12"/>
          <w:sz w:val="24"/>
        </w:rPr>
        <w:t xml:space="preserve"> </w:t>
      </w:r>
      <w:r>
        <w:rPr>
          <w:color w:val="444444"/>
          <w:sz w:val="24"/>
        </w:rPr>
        <w:t>faaliyetidir</w:t>
      </w:r>
      <w:r>
        <w:rPr>
          <w:color w:val="6E6E6E"/>
          <w:sz w:val="24"/>
        </w:rPr>
        <w:t>.</w:t>
      </w:r>
    </w:p>
    <w:p w:rsidR="00D35CC4" w:rsidRDefault="00D35CC4">
      <w:pPr>
        <w:pStyle w:val="GvdeMetni"/>
        <w:spacing w:before="2"/>
      </w:pPr>
    </w:p>
    <w:p w:rsidR="00D35CC4" w:rsidRDefault="00B41FC3">
      <w:pPr>
        <w:pStyle w:val="GvdeMetni"/>
        <w:spacing w:line="272" w:lineRule="exact"/>
        <w:ind w:left="116" w:right="1307" w:firstLine="4"/>
        <w:jc w:val="both"/>
      </w:pPr>
      <w:r>
        <w:rPr>
          <w:color w:val="444444"/>
        </w:rPr>
        <w:t>Kuwetler ayrılığı, nitelik bakımından birbirinden farklı bu üç faaliyetin</w:t>
      </w:r>
      <w:r>
        <w:rPr>
          <w:color w:val="6E6E6E"/>
        </w:rPr>
        <w:t xml:space="preserve">, </w:t>
      </w:r>
      <w:r>
        <w:rPr>
          <w:color w:val="444444"/>
        </w:rPr>
        <w:t xml:space="preserve">ayrı ayrı organlarca kullanılmasıdır. Bunun temelinde Montesquieu'nun, </w:t>
      </w:r>
      <w:r>
        <w:rPr>
          <w:color w:val="5D5D5D"/>
        </w:rPr>
        <w:t xml:space="preserve">"Ezeli </w:t>
      </w:r>
      <w:r>
        <w:rPr>
          <w:color w:val="444444"/>
        </w:rPr>
        <w:t>tecrübeyle s</w:t>
      </w:r>
      <w:r>
        <w:rPr>
          <w:color w:val="444444"/>
        </w:rPr>
        <w:t>abittir ki, gücü elinde bulunduran her kim olsa, onu kötüye kullanmaya eğilimlidir ve bir sınırla karşılaşıncaya kadar da kötüye kullanmaya devam eder. Bu, insan olmanın bir zaafıdır. Güç ancak bir karşı güçle durdurulabilir." düşüncesi yatar. Buna göre</w:t>
      </w:r>
      <w:r>
        <w:rPr>
          <w:color w:val="6E6E6E"/>
        </w:rPr>
        <w:t xml:space="preserve">, </w:t>
      </w:r>
      <w:r>
        <w:rPr>
          <w:color w:val="444444"/>
        </w:rPr>
        <w:t>d</w:t>
      </w:r>
      <w:r>
        <w:rPr>
          <w:color w:val="444444"/>
        </w:rPr>
        <w:t xml:space="preserve">evletin egemen gücünü sınırlayacak  başkaca güç olmadığına </w:t>
      </w:r>
      <w:r>
        <w:rPr>
          <w:color w:val="444444"/>
          <w:spacing w:val="-9"/>
        </w:rPr>
        <w:t>göre</w:t>
      </w:r>
      <w:r>
        <w:rPr>
          <w:color w:val="6E6E6E"/>
          <w:spacing w:val="-9"/>
        </w:rPr>
        <w:t xml:space="preserve">,  </w:t>
      </w:r>
      <w:r>
        <w:rPr>
          <w:color w:val="6E6E6E"/>
          <w:spacing w:val="45"/>
        </w:rPr>
        <w:t xml:space="preserve"> </w:t>
      </w:r>
      <w:r>
        <w:rPr>
          <w:color w:val="444444"/>
        </w:rPr>
        <w:t>yapılması</w:t>
      </w:r>
    </w:p>
    <w:p w:rsidR="00D35CC4" w:rsidRDefault="00D35CC4">
      <w:pPr>
        <w:spacing w:line="272" w:lineRule="exact"/>
        <w:jc w:val="both"/>
        <w:sectPr w:rsidR="00D35CC4">
          <w:pgSz w:w="10300" w:h="14560"/>
          <w:pgMar w:top="1380" w:right="1440" w:bottom="1960" w:left="700" w:header="0" w:footer="1742" w:gutter="0"/>
          <w:cols w:space="708"/>
        </w:sectPr>
      </w:pPr>
    </w:p>
    <w:p w:rsidR="00D35CC4" w:rsidRDefault="00B41FC3">
      <w:pPr>
        <w:pStyle w:val="GvdeMetni"/>
        <w:spacing w:before="121" w:line="274" w:lineRule="exact"/>
        <w:ind w:left="119" w:right="934" w:hanging="4"/>
      </w:pPr>
      <w:r>
        <w:rPr>
          <w:color w:val="444444"/>
        </w:rPr>
        <w:lastRenderedPageBreak/>
        <w:t>gereken, egemen gücü niteliklerine göre yasama, yürütme ve yargı şeklinde bölerek, bunların birbirini durdurmasını sağlamak</w:t>
      </w:r>
    </w:p>
    <w:p w:rsidR="00D35CC4" w:rsidRDefault="00B41FC3">
      <w:pPr>
        <w:pStyle w:val="GvdeMetni"/>
        <w:spacing w:before="1"/>
        <w:ind w:left="115"/>
      </w:pPr>
      <w:r>
        <w:rPr>
          <w:color w:val="444444"/>
        </w:rPr>
        <w:t>olmalıdı</w:t>
      </w:r>
      <w:r>
        <w:rPr>
          <w:color w:val="606060"/>
        </w:rPr>
        <w:t>.</w:t>
      </w:r>
      <w:r>
        <w:rPr>
          <w:color w:val="444444"/>
        </w:rPr>
        <w:t>r   Bu  ayrımın   asıl   fonksiyonu,   bu  üç   yetkinin  aynı</w:t>
      </w:r>
    </w:p>
    <w:p w:rsidR="00D35CC4" w:rsidRDefault="00B41FC3">
      <w:pPr>
        <w:pStyle w:val="GvdeMetni"/>
        <w:ind w:left="115" w:right="1015"/>
        <w:jc w:val="both"/>
      </w:pPr>
      <w:r>
        <w:rPr>
          <w:color w:val="444444"/>
        </w:rPr>
        <w:t xml:space="preserve">organda toplanıp kötüye kullanılmasını, hak ve hürriyetlerin çiğnenmesini </w:t>
      </w:r>
      <w:r>
        <w:rPr>
          <w:color w:val="444444"/>
          <w:spacing w:val="-5"/>
        </w:rPr>
        <w:t>önlemektir</w:t>
      </w:r>
      <w:r>
        <w:rPr>
          <w:color w:val="606060"/>
          <w:spacing w:val="-5"/>
        </w:rPr>
        <w:t xml:space="preserve">. </w:t>
      </w:r>
      <w:r>
        <w:rPr>
          <w:color w:val="444444"/>
        </w:rPr>
        <w:t>Başka bir ifadeyle, bu üç yetkiyi ayrı ayrı organlara vererek ve aynı zamanda üç organı karşılıklı birbirin</w:t>
      </w:r>
      <w:r>
        <w:rPr>
          <w:color w:val="444444"/>
        </w:rPr>
        <w:t>e denetleterek</w:t>
      </w:r>
      <w:r>
        <w:rPr>
          <w:color w:val="606060"/>
        </w:rPr>
        <w:t xml:space="preserve">, </w:t>
      </w:r>
      <w:r>
        <w:rPr>
          <w:color w:val="444444"/>
        </w:rPr>
        <w:t xml:space="preserve">yetkilerin kötüye kullanılmasını </w:t>
      </w:r>
      <w:r>
        <w:rPr>
          <w:color w:val="444444"/>
          <w:spacing w:val="-6"/>
        </w:rPr>
        <w:t>engellemek</w:t>
      </w:r>
      <w:r>
        <w:rPr>
          <w:color w:val="606060"/>
          <w:spacing w:val="-6"/>
        </w:rPr>
        <w:t xml:space="preserve">, </w:t>
      </w:r>
      <w:r>
        <w:rPr>
          <w:color w:val="444444"/>
        </w:rPr>
        <w:t xml:space="preserve">böylece hak ve hürriyetleri güvence altına  </w:t>
      </w:r>
      <w:r>
        <w:rPr>
          <w:color w:val="444444"/>
          <w:spacing w:val="-7"/>
        </w:rPr>
        <w:t>almaktır</w:t>
      </w:r>
      <w:r>
        <w:rPr>
          <w:color w:val="606060"/>
          <w:spacing w:val="-7"/>
        </w:rPr>
        <w:t>.</w:t>
      </w:r>
    </w:p>
    <w:p w:rsidR="00D35CC4" w:rsidRDefault="00D35CC4">
      <w:pPr>
        <w:pStyle w:val="GvdeMetni"/>
        <w:spacing w:before="4"/>
      </w:pPr>
    </w:p>
    <w:p w:rsidR="00D35CC4" w:rsidRDefault="00B41FC3">
      <w:pPr>
        <w:pStyle w:val="GvdeMetni"/>
        <w:ind w:left="114" w:right="1005" w:firstLine="3"/>
        <w:jc w:val="both"/>
      </w:pPr>
      <w:r>
        <w:rPr>
          <w:color w:val="444444"/>
        </w:rPr>
        <w:t>Türkiye'de önce 1920'de Büyük Millet Meclisinin açılmasıyla</w:t>
      </w:r>
      <w:r>
        <w:rPr>
          <w:color w:val="606060"/>
        </w:rPr>
        <w:t xml:space="preserve">, </w:t>
      </w:r>
      <w:r>
        <w:rPr>
          <w:color w:val="444444"/>
        </w:rPr>
        <w:t xml:space="preserve">arkasından 1921 Teşkilat-ı Esasiye Kanunu'yla (Anayasası'yla) kuwetler birliği </w:t>
      </w:r>
      <w:r>
        <w:rPr>
          <w:color w:val="444444"/>
        </w:rPr>
        <w:t xml:space="preserve">ilkesi benimsenmiştir. Bu doğrultuda, yasama, yürütme </w:t>
      </w:r>
      <w:r>
        <w:rPr>
          <w:color w:val="444444"/>
          <w:spacing w:val="-4"/>
        </w:rPr>
        <w:t>yetki</w:t>
      </w:r>
      <w:r>
        <w:rPr>
          <w:color w:val="606060"/>
          <w:spacing w:val="-4"/>
        </w:rPr>
        <w:t>l</w:t>
      </w:r>
      <w:r>
        <w:rPr>
          <w:color w:val="444444"/>
          <w:spacing w:val="-4"/>
        </w:rPr>
        <w:t xml:space="preserve">eri, </w:t>
      </w:r>
      <w:r>
        <w:rPr>
          <w:color w:val="444444"/>
        </w:rPr>
        <w:t xml:space="preserve">hatta İstiklal Mahkemelerinin görev alanına giren konularda yargı yetkisi Türkiye Büyük Millet Meclisinde (TBMM) </w:t>
      </w:r>
      <w:r>
        <w:rPr>
          <w:color w:val="444444"/>
          <w:spacing w:val="-6"/>
        </w:rPr>
        <w:t>toplanm</w:t>
      </w:r>
      <w:r>
        <w:rPr>
          <w:color w:val="606060"/>
          <w:spacing w:val="-6"/>
        </w:rPr>
        <w:t>ı</w:t>
      </w:r>
      <w:r>
        <w:rPr>
          <w:color w:val="444444"/>
          <w:spacing w:val="-6"/>
        </w:rPr>
        <w:t xml:space="preserve">ştır. </w:t>
      </w:r>
      <w:r>
        <w:rPr>
          <w:color w:val="444444"/>
        </w:rPr>
        <w:t>1924 Teşkilat-ı Esasiye Kanunu'yla (Anayasası</w:t>
      </w:r>
      <w:r>
        <w:rPr>
          <w:color w:val="777777"/>
        </w:rPr>
        <w:t>'</w:t>
      </w:r>
      <w:r>
        <w:rPr>
          <w:color w:val="444444"/>
        </w:rPr>
        <w:t xml:space="preserve">yla) fonksiyonlar </w:t>
      </w:r>
      <w:r>
        <w:rPr>
          <w:color w:val="444444"/>
        </w:rPr>
        <w:t>ayrılığı ile biraz yumuşatılmışsa da yine kuwetler birliği ilkesi esas alınmıştır. 1961 Anayasası ile kuwetler birliğinden kuvvetler ayrılığına geçilmiş ise de yasama ile yürütme arasında eşitlik değil, Meclisin üstünlüğüne dayalı  bir kuvvetler ayrılığı s</w:t>
      </w:r>
      <w:r>
        <w:rPr>
          <w:color w:val="444444"/>
        </w:rPr>
        <w:t xml:space="preserve">öz konusudur. </w:t>
      </w:r>
      <w:r>
        <w:rPr>
          <w:color w:val="444444"/>
          <w:spacing w:val="-6"/>
        </w:rPr>
        <w:t>Türkiye</w:t>
      </w:r>
      <w:r>
        <w:rPr>
          <w:color w:val="606060"/>
          <w:spacing w:val="-6"/>
        </w:rPr>
        <w:t>'</w:t>
      </w:r>
      <w:r>
        <w:rPr>
          <w:color w:val="444444"/>
          <w:spacing w:val="-6"/>
        </w:rPr>
        <w:t xml:space="preserve">de </w:t>
      </w:r>
      <w:r>
        <w:rPr>
          <w:color w:val="444444"/>
        </w:rPr>
        <w:t>kuvvetler ayrılığına tam anlamıyla geçiş 1982 Anayasası</w:t>
      </w:r>
      <w:r>
        <w:rPr>
          <w:color w:val="606060"/>
        </w:rPr>
        <w:t>'</w:t>
      </w:r>
      <w:r>
        <w:rPr>
          <w:color w:val="444444"/>
        </w:rPr>
        <w:t>yla</w:t>
      </w:r>
      <w:r>
        <w:rPr>
          <w:color w:val="444444"/>
          <w:spacing w:val="-7"/>
        </w:rPr>
        <w:t xml:space="preserve"> </w:t>
      </w:r>
      <w:r>
        <w:rPr>
          <w:color w:val="444444"/>
        </w:rPr>
        <w:t>olmuştur.</w:t>
      </w:r>
    </w:p>
    <w:p w:rsidR="00D35CC4" w:rsidRDefault="00D35CC4">
      <w:pPr>
        <w:pStyle w:val="GvdeMetni"/>
        <w:spacing w:before="3"/>
      </w:pPr>
    </w:p>
    <w:p w:rsidR="00D35CC4" w:rsidRDefault="00B41FC3">
      <w:pPr>
        <w:pStyle w:val="GvdeMetni"/>
        <w:spacing w:before="1" w:line="237" w:lineRule="auto"/>
        <w:ind w:left="115" w:right="1013" w:firstLine="4"/>
        <w:jc w:val="both"/>
      </w:pPr>
      <w:r>
        <w:rPr>
          <w:color w:val="444444"/>
        </w:rPr>
        <w:t>Nitekim, 1982 Anayasası</w:t>
      </w:r>
      <w:r>
        <w:rPr>
          <w:color w:val="606060"/>
        </w:rPr>
        <w:t xml:space="preserve">, </w:t>
      </w:r>
      <w:r>
        <w:rPr>
          <w:color w:val="444444"/>
        </w:rPr>
        <w:t>kuvvetler ayrılığı ilkesine başlangıcın dördüncü paragrafında yer vererek</w:t>
      </w:r>
      <w:r>
        <w:rPr>
          <w:color w:val="606060"/>
        </w:rPr>
        <w:t xml:space="preserve">, </w:t>
      </w:r>
      <w:r>
        <w:rPr>
          <w:color w:val="444444"/>
        </w:rPr>
        <w:t>bu ilkeyi Cumhuriyetin değişmez nitelikleri arasına katmıştı</w:t>
      </w:r>
      <w:r>
        <w:rPr>
          <w:color w:val="444444"/>
        </w:rPr>
        <w:t>r</w:t>
      </w:r>
      <w:r>
        <w:rPr>
          <w:color w:val="606060"/>
        </w:rPr>
        <w:t xml:space="preserve">. </w:t>
      </w:r>
      <w:r>
        <w:rPr>
          <w:color w:val="444444"/>
        </w:rPr>
        <w:t>Anayasa</w:t>
      </w:r>
      <w:r>
        <w:rPr>
          <w:color w:val="606060"/>
        </w:rPr>
        <w:t>'</w:t>
      </w:r>
      <w:r>
        <w:rPr>
          <w:color w:val="444444"/>
        </w:rPr>
        <w:t xml:space="preserve">ya göre </w:t>
      </w:r>
      <w:r>
        <w:rPr>
          <w:color w:val="606060"/>
        </w:rPr>
        <w:t>"</w:t>
      </w:r>
      <w:r>
        <w:rPr>
          <w:color w:val="444444"/>
        </w:rPr>
        <w:t>kuvvetlerayrımı Devlet organları arasında üstünlük sıralaması anlamına gelmeyip</w:t>
      </w:r>
      <w:r>
        <w:rPr>
          <w:color w:val="606060"/>
        </w:rPr>
        <w:t xml:space="preserve">, </w:t>
      </w:r>
      <w:r>
        <w:rPr>
          <w:color w:val="444444"/>
        </w:rPr>
        <w:t>belli devlet yetkilerinin kullanılmasından ibaret ve bununla sınırlı medeni bir işbölümü ve işbirliğidir.</w:t>
      </w:r>
      <w:r>
        <w:rPr>
          <w:color w:val="606060"/>
        </w:rPr>
        <w:t xml:space="preserve">" </w:t>
      </w:r>
      <w:r>
        <w:rPr>
          <w:color w:val="444444"/>
        </w:rPr>
        <w:t xml:space="preserve">Bu tanım, öğretide parlamenter rejimin temelini </w:t>
      </w:r>
      <w:r>
        <w:rPr>
          <w:color w:val="444444"/>
        </w:rPr>
        <w:t xml:space="preserve">teşkil eden </w:t>
      </w:r>
      <w:r>
        <w:rPr>
          <w:color w:val="606060"/>
        </w:rPr>
        <w:t>"</w:t>
      </w:r>
      <w:r>
        <w:rPr>
          <w:color w:val="444444"/>
        </w:rPr>
        <w:t>yumuşak kuwetler ayrılığı" olarak ifade edilmektedir. Ancak</w:t>
      </w:r>
      <w:r>
        <w:rPr>
          <w:color w:val="606060"/>
        </w:rPr>
        <w:t xml:space="preserve">, </w:t>
      </w:r>
      <w:r>
        <w:rPr>
          <w:color w:val="444444"/>
        </w:rPr>
        <w:t>siyasi parti olgusu günümüzde kuwetler ayrılığı ilkesinin işlevini önemli ölçüde aşındırmıştır</w:t>
      </w:r>
      <w:r>
        <w:rPr>
          <w:color w:val="606060"/>
        </w:rPr>
        <w:t>.</w:t>
      </w:r>
    </w:p>
    <w:p w:rsidR="00D35CC4" w:rsidRDefault="00D35CC4">
      <w:pPr>
        <w:pStyle w:val="GvdeMetni"/>
        <w:spacing w:before="7"/>
        <w:rPr>
          <w:sz w:val="20"/>
        </w:rPr>
      </w:pPr>
    </w:p>
    <w:p w:rsidR="00D35CC4" w:rsidRDefault="00B41FC3">
      <w:pPr>
        <w:pStyle w:val="ListeParagraf"/>
        <w:numPr>
          <w:ilvl w:val="0"/>
          <w:numId w:val="47"/>
        </w:numPr>
        <w:tabs>
          <w:tab w:val="left" w:pos="446"/>
        </w:tabs>
        <w:spacing w:before="1"/>
        <w:ind w:hanging="325"/>
        <w:jc w:val="both"/>
        <w:rPr>
          <w:b/>
          <w:sz w:val="23"/>
        </w:rPr>
      </w:pPr>
      <w:r>
        <w:rPr>
          <w:b/>
          <w:color w:val="444444"/>
          <w:w w:val="105"/>
          <w:sz w:val="23"/>
        </w:rPr>
        <w:t>Egemenliğin Kaynağı Bakımından Devlet</w:t>
      </w:r>
      <w:r>
        <w:rPr>
          <w:b/>
          <w:color w:val="444444"/>
          <w:spacing w:val="-41"/>
          <w:w w:val="105"/>
          <w:sz w:val="23"/>
        </w:rPr>
        <w:t xml:space="preserve"> </w:t>
      </w:r>
      <w:r>
        <w:rPr>
          <w:b/>
          <w:color w:val="444444"/>
          <w:w w:val="105"/>
          <w:sz w:val="23"/>
        </w:rPr>
        <w:t>Şekilleri</w:t>
      </w:r>
    </w:p>
    <w:p w:rsidR="00D35CC4" w:rsidRDefault="00D35CC4">
      <w:pPr>
        <w:pStyle w:val="GvdeMetni"/>
        <w:spacing w:before="10"/>
        <w:rPr>
          <w:b/>
        </w:rPr>
      </w:pPr>
    </w:p>
    <w:p w:rsidR="00D35CC4" w:rsidRDefault="00B41FC3">
      <w:pPr>
        <w:pStyle w:val="GvdeMetni"/>
        <w:spacing w:line="274" w:lineRule="exact"/>
        <w:ind w:left="121" w:right="1019" w:hanging="5"/>
        <w:jc w:val="both"/>
      </w:pPr>
      <w:r>
        <w:rPr>
          <w:color w:val="444444"/>
        </w:rPr>
        <w:t>Aristo</w:t>
      </w:r>
      <w:r>
        <w:rPr>
          <w:color w:val="606060"/>
        </w:rPr>
        <w:t>'</w:t>
      </w:r>
      <w:r>
        <w:rPr>
          <w:color w:val="444444"/>
        </w:rPr>
        <w:t>dan beri devlet şekilleri</w:t>
      </w:r>
      <w:r>
        <w:rPr>
          <w:color w:val="606060"/>
        </w:rPr>
        <w:t xml:space="preserve">, </w:t>
      </w:r>
      <w:r>
        <w:rPr>
          <w:color w:val="444444"/>
        </w:rPr>
        <w:t>egemenliğe sahip olanların sayısına göre de is</w:t>
      </w:r>
      <w:r>
        <w:rPr>
          <w:color w:val="606060"/>
        </w:rPr>
        <w:t>i</w:t>
      </w:r>
      <w:r>
        <w:rPr>
          <w:color w:val="444444"/>
        </w:rPr>
        <w:t>mlendirilmiştir. Klasik ayrıma göre egemenliğin kaynağı bakımından devlet şekilleri</w:t>
      </w:r>
      <w:r>
        <w:rPr>
          <w:color w:val="606060"/>
        </w:rPr>
        <w:t xml:space="preserve">, </w:t>
      </w:r>
      <w:r>
        <w:rPr>
          <w:color w:val="444444"/>
        </w:rPr>
        <w:t xml:space="preserve">monarşi ve cumhuriyet olarak </w:t>
      </w:r>
      <w:r>
        <w:rPr>
          <w:color w:val="606060"/>
        </w:rPr>
        <w:t>i</w:t>
      </w:r>
      <w:r>
        <w:rPr>
          <w:color w:val="444444"/>
        </w:rPr>
        <w:t>simlendirilir.</w:t>
      </w:r>
    </w:p>
    <w:p w:rsidR="00D35CC4" w:rsidRDefault="00D35CC4">
      <w:pPr>
        <w:spacing w:line="274" w:lineRule="exact"/>
        <w:jc w:val="both"/>
        <w:sectPr w:rsidR="00D35CC4">
          <w:footerReference w:type="default" r:id="rId22"/>
          <w:pgSz w:w="10300" w:h="14560"/>
          <w:pgMar w:top="1380" w:right="1440" w:bottom="1920" w:left="920" w:header="0" w:footer="1723" w:gutter="0"/>
          <w:cols w:space="708"/>
        </w:sectPr>
      </w:pPr>
    </w:p>
    <w:p w:rsidR="00D35CC4" w:rsidRDefault="00B41FC3">
      <w:pPr>
        <w:pStyle w:val="ListeParagraf"/>
        <w:numPr>
          <w:ilvl w:val="1"/>
          <w:numId w:val="47"/>
        </w:numPr>
        <w:tabs>
          <w:tab w:val="left" w:pos="446"/>
        </w:tabs>
        <w:spacing w:before="79"/>
        <w:ind w:hanging="275"/>
        <w:jc w:val="both"/>
        <w:rPr>
          <w:b/>
          <w:sz w:val="23"/>
        </w:rPr>
      </w:pPr>
      <w:r>
        <w:rPr>
          <w:b/>
          <w:color w:val="444444"/>
          <w:w w:val="105"/>
          <w:sz w:val="23"/>
        </w:rPr>
        <w:lastRenderedPageBreak/>
        <w:t>Monarşi</w:t>
      </w:r>
    </w:p>
    <w:p w:rsidR="00D35CC4" w:rsidRDefault="00D35CC4">
      <w:pPr>
        <w:pStyle w:val="GvdeMetni"/>
        <w:spacing w:before="2"/>
        <w:rPr>
          <w:b/>
          <w:sz w:val="26"/>
        </w:rPr>
      </w:pPr>
    </w:p>
    <w:p w:rsidR="00D35CC4" w:rsidRDefault="00B41FC3">
      <w:pPr>
        <w:pStyle w:val="GvdeMetni"/>
        <w:ind w:left="144" w:right="1315" w:firstLine="26"/>
        <w:jc w:val="both"/>
      </w:pPr>
      <w:r>
        <w:rPr>
          <w:color w:val="444444"/>
        </w:rPr>
        <w:t>Monarşilerde egemenliğin kaynağı tek kişidir. Monarkın tahta geçiş usülüne göre, seçimli ya da ırsi monarşi şek</w:t>
      </w:r>
      <w:r>
        <w:rPr>
          <w:color w:val="5E5E5E"/>
        </w:rPr>
        <w:t>l</w:t>
      </w:r>
      <w:r>
        <w:rPr>
          <w:color w:val="444444"/>
        </w:rPr>
        <w:t>inde olabilir. Seçimli monarşide, monark hanedan içinden seçi</w:t>
      </w:r>
      <w:r>
        <w:rPr>
          <w:color w:val="5E5E5E"/>
        </w:rPr>
        <w:t>l</w:t>
      </w:r>
      <w:r>
        <w:rPr>
          <w:color w:val="444444"/>
        </w:rPr>
        <w:t>ir  ve egemenlik monarkın kendini seçenlerden aldığı bir yetki değil</w:t>
      </w:r>
      <w:r>
        <w:rPr>
          <w:color w:val="5E5E5E"/>
        </w:rPr>
        <w:t xml:space="preserve">, </w:t>
      </w:r>
      <w:r>
        <w:rPr>
          <w:color w:val="444444"/>
        </w:rPr>
        <w:t>esa</w:t>
      </w:r>
      <w:r>
        <w:rPr>
          <w:color w:val="444444"/>
        </w:rPr>
        <w:t>sen kend</w:t>
      </w:r>
      <w:r>
        <w:rPr>
          <w:color w:val="5E5E5E"/>
        </w:rPr>
        <w:t>i</w:t>
      </w:r>
      <w:r>
        <w:rPr>
          <w:color w:val="444444"/>
        </w:rPr>
        <w:t xml:space="preserve">sine ait olan asli bir </w:t>
      </w:r>
      <w:r>
        <w:rPr>
          <w:color w:val="444444"/>
          <w:spacing w:val="-3"/>
        </w:rPr>
        <w:t>haktır</w:t>
      </w:r>
      <w:r>
        <w:rPr>
          <w:color w:val="5E5E5E"/>
          <w:spacing w:val="-3"/>
        </w:rPr>
        <w:t xml:space="preserve">. </w:t>
      </w:r>
      <w:r>
        <w:rPr>
          <w:color w:val="444444"/>
          <w:spacing w:val="-4"/>
        </w:rPr>
        <w:t>O</w:t>
      </w:r>
      <w:r>
        <w:rPr>
          <w:color w:val="5E5E5E"/>
          <w:spacing w:val="-4"/>
        </w:rPr>
        <w:t xml:space="preserve">, </w:t>
      </w:r>
      <w:r>
        <w:rPr>
          <w:color w:val="444444"/>
        </w:rPr>
        <w:t xml:space="preserve">devletin asli  ve  birinci derecede tek organıdır. irsi monarşilerde ise </w:t>
      </w:r>
      <w:r>
        <w:rPr>
          <w:color w:val="444444"/>
          <w:spacing w:val="-6"/>
        </w:rPr>
        <w:t>monark</w:t>
      </w:r>
      <w:r>
        <w:rPr>
          <w:color w:val="5E5E5E"/>
          <w:spacing w:val="-6"/>
        </w:rPr>
        <w:t xml:space="preserve">, </w:t>
      </w:r>
      <w:r>
        <w:rPr>
          <w:color w:val="444444"/>
        </w:rPr>
        <w:t xml:space="preserve">bu makama bir soya mensup olmak nedeniyle otomatik olarak geçer. </w:t>
      </w:r>
      <w:r>
        <w:rPr>
          <w:color w:val="444444"/>
          <w:spacing w:val="-7"/>
        </w:rPr>
        <w:t>Monarşile</w:t>
      </w:r>
      <w:r>
        <w:rPr>
          <w:color w:val="5E5E5E"/>
          <w:spacing w:val="-7"/>
        </w:rPr>
        <w:t>,</w:t>
      </w:r>
      <w:r>
        <w:rPr>
          <w:color w:val="444444"/>
          <w:spacing w:val="-7"/>
        </w:rPr>
        <w:t xml:space="preserve">r </w:t>
      </w:r>
      <w:r>
        <w:rPr>
          <w:color w:val="444444"/>
        </w:rPr>
        <w:t>monarkın yetkilerinin sınırlı olup olmamasına göre, mut</w:t>
      </w:r>
      <w:r>
        <w:rPr>
          <w:color w:val="444444"/>
        </w:rPr>
        <w:t>lak ya da meşruti monarşi olarak isimlendirilirler</w:t>
      </w:r>
      <w:r>
        <w:rPr>
          <w:color w:val="5E5E5E"/>
        </w:rPr>
        <w:t xml:space="preserve">.  </w:t>
      </w:r>
      <w:r>
        <w:rPr>
          <w:color w:val="444444"/>
        </w:rPr>
        <w:t xml:space="preserve">Mutlak monarşide monarkın yetkileri </w:t>
      </w:r>
      <w:r>
        <w:rPr>
          <w:color w:val="444444"/>
          <w:spacing w:val="-4"/>
        </w:rPr>
        <w:t>sınırsızdır</w:t>
      </w:r>
      <w:r>
        <w:rPr>
          <w:color w:val="5E5E5E"/>
          <w:spacing w:val="-4"/>
        </w:rPr>
        <w:t xml:space="preserve">. </w:t>
      </w:r>
      <w:r>
        <w:rPr>
          <w:color w:val="444444"/>
        </w:rPr>
        <w:t xml:space="preserve">Onu bağlayan bir  organ  ya  da  anayasa  yoktur.  Meşrutiyet  öncesi </w:t>
      </w:r>
      <w:r>
        <w:rPr>
          <w:color w:val="444444"/>
          <w:spacing w:val="9"/>
        </w:rPr>
        <w:t xml:space="preserve"> </w:t>
      </w:r>
      <w:r>
        <w:rPr>
          <w:color w:val="444444"/>
        </w:rPr>
        <w:t>Osmanlı</w:t>
      </w:r>
    </w:p>
    <w:p w:rsidR="00D35CC4" w:rsidRDefault="00B41FC3">
      <w:pPr>
        <w:pStyle w:val="GvdeMetni"/>
        <w:tabs>
          <w:tab w:val="left" w:pos="1115"/>
          <w:tab w:val="left" w:pos="1879"/>
          <w:tab w:val="left" w:pos="2700"/>
          <w:tab w:val="left" w:pos="5297"/>
          <w:tab w:val="left" w:pos="6657"/>
        </w:tabs>
        <w:spacing w:line="273" w:lineRule="exact"/>
        <w:ind w:left="148"/>
      </w:pPr>
      <w:r>
        <w:rPr>
          <w:color w:val="444444"/>
        </w:rPr>
        <w:t>Devleti</w:t>
      </w:r>
      <w:r>
        <w:rPr>
          <w:color w:val="444444"/>
        </w:rPr>
        <w:tab/>
        <w:t>buna</w:t>
      </w:r>
      <w:r>
        <w:rPr>
          <w:color w:val="444444"/>
        </w:rPr>
        <w:tab/>
        <w:t>örnek</w:t>
      </w:r>
      <w:r>
        <w:rPr>
          <w:color w:val="444444"/>
        </w:rPr>
        <w:tab/>
      </w:r>
      <w:r>
        <w:rPr>
          <w:color w:val="444444"/>
          <w:spacing w:val="-5"/>
        </w:rPr>
        <w:t>gösterilebili</w:t>
      </w:r>
      <w:r>
        <w:rPr>
          <w:color w:val="5E5E5E"/>
          <w:spacing w:val="-5"/>
        </w:rPr>
        <w:t>.</w:t>
      </w:r>
      <w:r>
        <w:rPr>
          <w:color w:val="444444"/>
          <w:spacing w:val="-5"/>
        </w:rPr>
        <w:t xml:space="preserve">r  </w:t>
      </w:r>
      <w:r>
        <w:rPr>
          <w:color w:val="444444"/>
          <w:spacing w:val="51"/>
        </w:rPr>
        <w:t xml:space="preserve"> </w:t>
      </w:r>
      <w:r>
        <w:rPr>
          <w:color w:val="444444"/>
        </w:rPr>
        <w:t>Meşruti</w:t>
      </w:r>
      <w:r>
        <w:rPr>
          <w:color w:val="444444"/>
        </w:rPr>
        <w:tab/>
        <w:t>monarşide</w:t>
      </w:r>
      <w:r>
        <w:rPr>
          <w:color w:val="444444"/>
        </w:rPr>
        <w:tab/>
        <w:t>ise</w:t>
      </w:r>
    </w:p>
    <w:p w:rsidR="00D35CC4" w:rsidRDefault="00B41FC3">
      <w:pPr>
        <w:pStyle w:val="GvdeMetni"/>
        <w:spacing w:before="7" w:line="237" w:lineRule="auto"/>
        <w:ind w:left="129" w:right="1345" w:firstLine="14"/>
        <w:jc w:val="both"/>
      </w:pPr>
      <w:r>
        <w:rPr>
          <w:color w:val="444444"/>
        </w:rPr>
        <w:t xml:space="preserve">monarkın yetkileri anayasa ile </w:t>
      </w:r>
      <w:r>
        <w:rPr>
          <w:color w:val="444444"/>
          <w:spacing w:val="-3"/>
        </w:rPr>
        <w:t>sınırlanmıştır</w:t>
      </w:r>
      <w:r>
        <w:rPr>
          <w:color w:val="5E5E5E"/>
          <w:spacing w:val="-3"/>
        </w:rPr>
        <w:t xml:space="preserve">.  </w:t>
      </w:r>
      <w:r>
        <w:rPr>
          <w:color w:val="444444"/>
        </w:rPr>
        <w:t>Monark  devletin tek organı değildir</w:t>
      </w:r>
      <w:r>
        <w:rPr>
          <w:color w:val="5E5E5E"/>
        </w:rPr>
        <w:t xml:space="preserve">. </w:t>
      </w:r>
      <w:r>
        <w:rPr>
          <w:color w:val="444444"/>
        </w:rPr>
        <w:t xml:space="preserve">Milletin temsilcilerinden oluşan  parlamento ile </w:t>
      </w:r>
      <w:r>
        <w:rPr>
          <w:color w:val="444444"/>
          <w:spacing w:val="-6"/>
        </w:rPr>
        <w:t>birlikte</w:t>
      </w:r>
      <w:r>
        <w:rPr>
          <w:color w:val="5E5E5E"/>
          <w:spacing w:val="-6"/>
        </w:rPr>
        <w:t xml:space="preserve">, </w:t>
      </w:r>
      <w:r>
        <w:rPr>
          <w:color w:val="444444"/>
        </w:rPr>
        <w:t xml:space="preserve">egemenliği,  </w:t>
      </w:r>
      <w:r>
        <w:rPr>
          <w:color w:val="444444"/>
          <w:spacing w:val="-4"/>
        </w:rPr>
        <w:t>Anayasa</w:t>
      </w:r>
      <w:r>
        <w:rPr>
          <w:color w:val="5E5E5E"/>
          <w:spacing w:val="-4"/>
        </w:rPr>
        <w:t>'</w:t>
      </w:r>
      <w:r>
        <w:rPr>
          <w:color w:val="444444"/>
          <w:spacing w:val="-4"/>
        </w:rPr>
        <w:t xml:space="preserve">nın </w:t>
      </w:r>
      <w:r>
        <w:rPr>
          <w:color w:val="444444"/>
          <w:spacing w:val="58"/>
        </w:rPr>
        <w:t xml:space="preserve"> </w:t>
      </w:r>
      <w:r>
        <w:rPr>
          <w:color w:val="444444"/>
        </w:rPr>
        <w:t>verdiği  yetkiler çerçevesinde kullanan organlardan biridir</w:t>
      </w:r>
      <w:r>
        <w:rPr>
          <w:color w:val="7B7B7B"/>
        </w:rPr>
        <w:t xml:space="preserve">. </w:t>
      </w:r>
      <w:r>
        <w:rPr>
          <w:color w:val="444444"/>
        </w:rPr>
        <w:t>Osmanlı Devletinde birin</w:t>
      </w:r>
      <w:r>
        <w:rPr>
          <w:color w:val="444444"/>
        </w:rPr>
        <w:t xml:space="preserve">ci ve </w:t>
      </w:r>
      <w:r>
        <w:rPr>
          <w:color w:val="444444"/>
          <w:spacing w:val="-4"/>
        </w:rPr>
        <w:t>ikinc</w:t>
      </w:r>
      <w:r>
        <w:rPr>
          <w:color w:val="5E5E5E"/>
          <w:spacing w:val="-4"/>
        </w:rPr>
        <w:t>i</w:t>
      </w:r>
      <w:r>
        <w:rPr>
          <w:color w:val="5E5E5E"/>
          <w:spacing w:val="58"/>
        </w:rPr>
        <w:t xml:space="preserve"> </w:t>
      </w:r>
      <w:r>
        <w:rPr>
          <w:color w:val="444444"/>
        </w:rPr>
        <w:t xml:space="preserve">meşrutiyet dönemleri buna örnek olarak </w:t>
      </w:r>
      <w:r>
        <w:rPr>
          <w:color w:val="444444"/>
          <w:spacing w:val="-3"/>
        </w:rPr>
        <w:t>gösterilebilir</w:t>
      </w:r>
      <w:r>
        <w:rPr>
          <w:color w:val="5E5E5E"/>
          <w:spacing w:val="-3"/>
        </w:rPr>
        <w:t xml:space="preserve">. </w:t>
      </w:r>
      <w:r>
        <w:rPr>
          <w:color w:val="444444"/>
        </w:rPr>
        <w:t>Monarşilerin bazılarında egemenliğin kaynağı ilahidir, yani tanrıdır. Egemenliği kullanan monark, gerçekte Tanrı emirlerini yeryüzünde gerçekleştirendir. Bu  tür monarşilere teokratik mona</w:t>
      </w:r>
      <w:r>
        <w:rPr>
          <w:color w:val="444444"/>
        </w:rPr>
        <w:t>rşi denir</w:t>
      </w:r>
      <w:r>
        <w:rPr>
          <w:color w:val="5E5E5E"/>
        </w:rPr>
        <w:t xml:space="preserve">. </w:t>
      </w:r>
      <w:r>
        <w:rPr>
          <w:color w:val="444444"/>
        </w:rPr>
        <w:t>Diktatörlükler de, çoğu kez egemenliğin zorla ele geçirildiği bir monarşi türüdür.</w:t>
      </w:r>
    </w:p>
    <w:p w:rsidR="00D35CC4" w:rsidRDefault="00D35CC4">
      <w:pPr>
        <w:pStyle w:val="GvdeMetni"/>
        <w:spacing w:before="2"/>
        <w:rPr>
          <w:sz w:val="23"/>
        </w:rPr>
      </w:pPr>
    </w:p>
    <w:p w:rsidR="00D35CC4" w:rsidRDefault="00B41FC3">
      <w:pPr>
        <w:pStyle w:val="ListeParagraf"/>
        <w:numPr>
          <w:ilvl w:val="1"/>
          <w:numId w:val="47"/>
        </w:numPr>
        <w:tabs>
          <w:tab w:val="left" w:pos="409"/>
        </w:tabs>
        <w:ind w:left="408" w:hanging="269"/>
        <w:jc w:val="both"/>
        <w:rPr>
          <w:b/>
          <w:sz w:val="23"/>
        </w:rPr>
      </w:pPr>
      <w:r>
        <w:rPr>
          <w:b/>
          <w:color w:val="444444"/>
          <w:w w:val="105"/>
          <w:sz w:val="23"/>
        </w:rPr>
        <w:t>Cumhuriyet</w:t>
      </w:r>
    </w:p>
    <w:p w:rsidR="00D35CC4" w:rsidRDefault="00D35CC4">
      <w:pPr>
        <w:pStyle w:val="GvdeMetni"/>
        <w:spacing w:before="9"/>
        <w:rPr>
          <w:b/>
          <w:sz w:val="25"/>
        </w:rPr>
      </w:pPr>
    </w:p>
    <w:p w:rsidR="00D35CC4" w:rsidRDefault="00B41FC3">
      <w:pPr>
        <w:pStyle w:val="GvdeMetni"/>
        <w:spacing w:line="237" w:lineRule="auto"/>
        <w:ind w:left="108" w:right="1347" w:firstLine="17"/>
        <w:jc w:val="both"/>
      </w:pPr>
      <w:r>
        <w:rPr>
          <w:color w:val="444444"/>
          <w:spacing w:val="-7"/>
        </w:rPr>
        <w:t>Cumhuriye</w:t>
      </w:r>
      <w:r>
        <w:rPr>
          <w:color w:val="5E5E5E"/>
          <w:spacing w:val="-7"/>
        </w:rPr>
        <w:t>,</w:t>
      </w:r>
      <w:r>
        <w:rPr>
          <w:color w:val="444444"/>
          <w:spacing w:val="-7"/>
        </w:rPr>
        <w:t xml:space="preserve">t </w:t>
      </w:r>
      <w:r>
        <w:rPr>
          <w:color w:val="444444"/>
        </w:rPr>
        <w:t xml:space="preserve">klasik </w:t>
      </w:r>
      <w:r>
        <w:rPr>
          <w:color w:val="444444"/>
          <w:spacing w:val="-4"/>
        </w:rPr>
        <w:t>olarak</w:t>
      </w:r>
      <w:r>
        <w:rPr>
          <w:color w:val="5E5E5E"/>
          <w:spacing w:val="-4"/>
        </w:rPr>
        <w:t xml:space="preserve">, </w:t>
      </w:r>
      <w:r>
        <w:rPr>
          <w:color w:val="444444"/>
        </w:rPr>
        <w:t>egemenliğin bir kişiye (monark) değil</w:t>
      </w:r>
      <w:r>
        <w:rPr>
          <w:color w:val="5E5E5E"/>
        </w:rPr>
        <w:t xml:space="preserve">, </w:t>
      </w:r>
      <w:r>
        <w:rPr>
          <w:color w:val="444444"/>
        </w:rPr>
        <w:t xml:space="preserve">dar ya da geniş bir topluluğa ait olması ve devlet organları ile eğer var ise devlet başkanının bu topluluk tarafından </w:t>
      </w:r>
      <w:r>
        <w:rPr>
          <w:color w:val="444444"/>
          <w:w w:val="98"/>
        </w:rPr>
        <w:t>seçilmesidir.</w:t>
      </w:r>
      <w:r>
        <w:rPr>
          <w:color w:val="444444"/>
        </w:rPr>
        <w:t xml:space="preserve"> </w:t>
      </w:r>
      <w:r>
        <w:rPr>
          <w:color w:val="444444"/>
          <w:spacing w:val="-31"/>
        </w:rPr>
        <w:t xml:space="preserve"> </w:t>
      </w:r>
      <w:r>
        <w:rPr>
          <w:color w:val="444444"/>
          <w:w w:val="109"/>
        </w:rPr>
        <w:t>Egemenli</w:t>
      </w:r>
      <w:r>
        <w:rPr>
          <w:color w:val="444444"/>
          <w:spacing w:val="-114"/>
          <w:w w:val="109"/>
        </w:rPr>
        <w:t>ğ</w:t>
      </w:r>
      <w:r>
        <w:rPr>
          <w:color w:val="5E5E5E"/>
          <w:spacing w:val="-16"/>
          <w:w w:val="109"/>
        </w:rPr>
        <w:t>i</w:t>
      </w:r>
      <w:r>
        <w:rPr>
          <w:color w:val="444444"/>
          <w:w w:val="109"/>
        </w:rPr>
        <w:t>n</w:t>
      </w:r>
      <w:r>
        <w:rPr>
          <w:color w:val="444444"/>
          <w:spacing w:val="25"/>
        </w:rPr>
        <w:t xml:space="preserve"> </w:t>
      </w:r>
      <w:r>
        <w:rPr>
          <w:color w:val="444444"/>
          <w:w w:val="98"/>
        </w:rPr>
        <w:t>sahibi</w:t>
      </w:r>
      <w:r>
        <w:rPr>
          <w:color w:val="444444"/>
          <w:spacing w:val="23"/>
        </w:rPr>
        <w:t xml:space="preserve"> </w:t>
      </w:r>
      <w:r>
        <w:rPr>
          <w:color w:val="444444"/>
          <w:w w:val="99"/>
        </w:rPr>
        <w:t>kabul</w:t>
      </w:r>
      <w:r>
        <w:rPr>
          <w:color w:val="444444"/>
          <w:spacing w:val="27"/>
        </w:rPr>
        <w:t xml:space="preserve"> </w:t>
      </w:r>
      <w:r>
        <w:rPr>
          <w:color w:val="444444"/>
          <w:w w:val="101"/>
        </w:rPr>
        <w:t>edilen</w:t>
      </w:r>
      <w:r>
        <w:rPr>
          <w:color w:val="444444"/>
          <w:spacing w:val="19"/>
        </w:rPr>
        <w:t xml:space="preserve"> </w:t>
      </w:r>
      <w:r>
        <w:rPr>
          <w:color w:val="444444"/>
          <w:w w:val="99"/>
        </w:rPr>
        <w:t>topluluk</w:t>
      </w:r>
      <w:r>
        <w:rPr>
          <w:color w:val="444444"/>
          <w:spacing w:val="27"/>
        </w:rPr>
        <w:t xml:space="preserve"> </w:t>
      </w:r>
      <w:r>
        <w:rPr>
          <w:color w:val="444444"/>
          <w:w w:val="102"/>
        </w:rPr>
        <w:t>belirli</w:t>
      </w:r>
      <w:r>
        <w:rPr>
          <w:color w:val="444444"/>
          <w:spacing w:val="18"/>
        </w:rPr>
        <w:t xml:space="preserve"> </w:t>
      </w:r>
      <w:r>
        <w:rPr>
          <w:color w:val="444444"/>
          <w:w w:val="102"/>
        </w:rPr>
        <w:t xml:space="preserve">bir </w:t>
      </w:r>
      <w:r>
        <w:rPr>
          <w:color w:val="444444"/>
        </w:rPr>
        <w:t>sınıftan ibaret ise ve devlet organlarını bu sınıf seçiyorsa bu tür cumhuriyetlere aristokratik yani seçkinler cumhuriyeti denir</w:t>
      </w:r>
      <w:r>
        <w:rPr>
          <w:color w:val="7B7B7B"/>
        </w:rPr>
        <w:t xml:space="preserve">. </w:t>
      </w:r>
      <w:r>
        <w:rPr>
          <w:color w:val="444444"/>
        </w:rPr>
        <w:t xml:space="preserve">Egemenliğin sahibi halk dediğimiz geniş bir topluluk ise  ve  başta devlet başkanı olmak </w:t>
      </w:r>
      <w:r>
        <w:rPr>
          <w:color w:val="444444"/>
          <w:spacing w:val="-7"/>
        </w:rPr>
        <w:t>üzere</w:t>
      </w:r>
      <w:r>
        <w:rPr>
          <w:color w:val="5E5E5E"/>
          <w:spacing w:val="-7"/>
        </w:rPr>
        <w:t xml:space="preserve">, </w:t>
      </w:r>
      <w:r>
        <w:rPr>
          <w:color w:val="444444"/>
        </w:rPr>
        <w:t>egemenliği kullanan tüm devlet</w:t>
      </w:r>
      <w:r>
        <w:rPr>
          <w:color w:val="444444"/>
        </w:rPr>
        <w:t xml:space="preserve"> organları doğrudan ya da dolaylı olarak halk tarafından </w:t>
      </w:r>
      <w:r>
        <w:rPr>
          <w:color w:val="444444"/>
          <w:spacing w:val="-4"/>
        </w:rPr>
        <w:t>se</w:t>
      </w:r>
      <w:r>
        <w:rPr>
          <w:color w:val="5E5E5E"/>
          <w:spacing w:val="-4"/>
        </w:rPr>
        <w:t>ç</w:t>
      </w:r>
      <w:r>
        <w:rPr>
          <w:color w:val="444444"/>
          <w:spacing w:val="-4"/>
        </w:rPr>
        <w:t>iliyor</w:t>
      </w:r>
      <w:r>
        <w:rPr>
          <w:color w:val="5E5E5E"/>
          <w:spacing w:val="-4"/>
        </w:rPr>
        <w:t>s</w:t>
      </w:r>
      <w:r>
        <w:rPr>
          <w:color w:val="444444"/>
          <w:spacing w:val="-4"/>
        </w:rPr>
        <w:t xml:space="preserve">a </w:t>
      </w:r>
      <w:r>
        <w:rPr>
          <w:color w:val="444444"/>
        </w:rPr>
        <w:t>buna da demokratik cumhuriyet</w:t>
      </w:r>
      <w:r>
        <w:rPr>
          <w:color w:val="444444"/>
          <w:spacing w:val="43"/>
        </w:rPr>
        <w:t xml:space="preserve"> </w:t>
      </w:r>
      <w:r>
        <w:rPr>
          <w:color w:val="444444"/>
        </w:rPr>
        <w:t>denir</w:t>
      </w:r>
      <w:r>
        <w:rPr>
          <w:color w:val="5E5E5E"/>
        </w:rPr>
        <w:t>.</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29"/>
        </w:rPr>
      </w:pPr>
    </w:p>
    <w:p w:rsidR="00D35CC4" w:rsidRDefault="00B41FC3">
      <w:pPr>
        <w:tabs>
          <w:tab w:val="left" w:pos="3370"/>
          <w:tab w:val="left" w:pos="5826"/>
        </w:tabs>
        <w:ind w:left="105"/>
        <w:jc w:val="both"/>
        <w:rPr>
          <w:sz w:val="15"/>
        </w:rPr>
      </w:pPr>
      <w:r>
        <w:rPr>
          <w:color w:val="5E5E5E"/>
          <w:spacing w:val="4"/>
          <w:w w:val="110"/>
          <w:sz w:val="15"/>
        </w:rPr>
        <w:t>Te</w:t>
      </w:r>
      <w:r>
        <w:rPr>
          <w:color w:val="444444"/>
          <w:spacing w:val="4"/>
          <w:w w:val="110"/>
          <w:sz w:val="15"/>
        </w:rPr>
        <w:t>m</w:t>
      </w:r>
      <w:r>
        <w:rPr>
          <w:color w:val="5E5E5E"/>
          <w:spacing w:val="4"/>
          <w:w w:val="110"/>
          <w:sz w:val="15"/>
        </w:rPr>
        <w:t xml:space="preserve">el </w:t>
      </w:r>
      <w:r>
        <w:rPr>
          <w:color w:val="5E5E5E"/>
          <w:w w:val="110"/>
          <w:sz w:val="15"/>
        </w:rPr>
        <w:t>Eğitim</w:t>
      </w:r>
      <w:r>
        <w:rPr>
          <w:color w:val="5E5E5E"/>
          <w:spacing w:val="-27"/>
          <w:w w:val="110"/>
          <w:sz w:val="15"/>
        </w:rPr>
        <w:t xml:space="preserve"> </w:t>
      </w:r>
      <w:r>
        <w:rPr>
          <w:color w:val="5E5E5E"/>
          <w:w w:val="110"/>
          <w:sz w:val="15"/>
        </w:rPr>
        <w:t>De</w:t>
      </w:r>
      <w:r>
        <w:rPr>
          <w:color w:val="444444"/>
          <w:w w:val="110"/>
          <w:sz w:val="15"/>
        </w:rPr>
        <w:t>r</w:t>
      </w:r>
      <w:r>
        <w:rPr>
          <w:color w:val="5E5E5E"/>
          <w:w w:val="110"/>
          <w:sz w:val="15"/>
        </w:rPr>
        <w:t>s</w:t>
      </w:r>
      <w:r>
        <w:rPr>
          <w:color w:val="5E5E5E"/>
          <w:spacing w:val="-14"/>
          <w:w w:val="110"/>
          <w:sz w:val="15"/>
        </w:rPr>
        <w:t xml:space="preserve"> </w:t>
      </w:r>
      <w:r>
        <w:rPr>
          <w:color w:val="444444"/>
          <w:w w:val="110"/>
          <w:sz w:val="15"/>
        </w:rPr>
        <w:t>N</w:t>
      </w:r>
      <w:r>
        <w:rPr>
          <w:color w:val="5E5E5E"/>
          <w:w w:val="110"/>
          <w:sz w:val="15"/>
        </w:rPr>
        <w:t>otları</w:t>
      </w:r>
      <w:r>
        <w:rPr>
          <w:color w:val="5E5E5E"/>
          <w:w w:val="110"/>
          <w:sz w:val="15"/>
        </w:rPr>
        <w:tab/>
      </w:r>
      <w:r>
        <w:rPr>
          <w:rFonts w:ascii="Times New Roman" w:hAnsi="Times New Roman"/>
          <w:color w:val="444444"/>
          <w:w w:val="110"/>
          <w:position w:val="-8"/>
          <w:sz w:val="24"/>
        </w:rPr>
        <w:t>11</w:t>
      </w:r>
      <w:r>
        <w:rPr>
          <w:rFonts w:ascii="Times New Roman" w:hAnsi="Times New Roman"/>
          <w:color w:val="444444"/>
          <w:w w:val="110"/>
          <w:position w:val="-8"/>
          <w:sz w:val="24"/>
        </w:rPr>
        <w:tab/>
      </w:r>
      <w:r>
        <w:rPr>
          <w:rFonts w:ascii="Times New Roman" w:hAnsi="Times New Roman"/>
          <w:color w:val="444444"/>
          <w:w w:val="105"/>
          <w:position w:val="-3"/>
          <w:sz w:val="16"/>
        </w:rPr>
        <w:t>T</w:t>
      </w:r>
      <w:r>
        <w:rPr>
          <w:rFonts w:ascii="Times New Roman" w:hAnsi="Times New Roman"/>
          <w:color w:val="7B7B7B"/>
          <w:w w:val="105"/>
          <w:position w:val="-3"/>
          <w:sz w:val="16"/>
        </w:rPr>
        <w:t>.</w:t>
      </w:r>
      <w:r>
        <w:rPr>
          <w:rFonts w:ascii="Times New Roman" w:hAnsi="Times New Roman"/>
          <w:color w:val="5E5E5E"/>
          <w:w w:val="105"/>
          <w:position w:val="-3"/>
          <w:sz w:val="16"/>
        </w:rPr>
        <w:t>C.</w:t>
      </w:r>
      <w:r>
        <w:rPr>
          <w:rFonts w:ascii="Times New Roman" w:hAnsi="Times New Roman"/>
          <w:color w:val="5E5E5E"/>
          <w:spacing w:val="8"/>
          <w:w w:val="105"/>
          <w:position w:val="-3"/>
          <w:sz w:val="16"/>
        </w:rPr>
        <w:t xml:space="preserve"> </w:t>
      </w:r>
      <w:r>
        <w:rPr>
          <w:color w:val="5E5E5E"/>
          <w:w w:val="105"/>
          <w:position w:val="-3"/>
          <w:sz w:val="15"/>
        </w:rPr>
        <w:t>Anayasas</w:t>
      </w:r>
      <w:r>
        <w:rPr>
          <w:color w:val="444444"/>
          <w:w w:val="105"/>
          <w:position w:val="-3"/>
          <w:sz w:val="15"/>
        </w:rPr>
        <w:t>ı</w:t>
      </w:r>
    </w:p>
    <w:p w:rsidR="00D35CC4" w:rsidRDefault="00D35CC4">
      <w:pPr>
        <w:jc w:val="both"/>
        <w:rPr>
          <w:sz w:val="15"/>
        </w:rPr>
        <w:sectPr w:rsidR="00D35CC4">
          <w:footerReference w:type="default" r:id="rId23"/>
          <w:pgSz w:w="10300" w:h="14560"/>
          <w:pgMar w:top="1360" w:right="1440" w:bottom="280" w:left="560" w:header="0" w:footer="0" w:gutter="0"/>
          <w:cols w:space="708"/>
        </w:sectPr>
      </w:pPr>
    </w:p>
    <w:p w:rsidR="00D35CC4" w:rsidRDefault="00B41FC3">
      <w:pPr>
        <w:pStyle w:val="GvdeMetni"/>
        <w:spacing w:before="129"/>
        <w:ind w:left="126" w:right="929" w:firstLine="10"/>
        <w:jc w:val="both"/>
      </w:pPr>
      <w:r>
        <w:rPr>
          <w:color w:val="424242"/>
        </w:rPr>
        <w:lastRenderedPageBreak/>
        <w:t>Geniş anlamda cumhuriyet yaklaşımı cumhuriyet ve demokrasi kavramlarını adeta özdeşleştirmektedir. Oysa tarihte ve günümüzde bu ikisi arasında zorunlu bir bağ görülmez, bunlar birbirine eşitlenemez ya da indirgenemez. Demokrasisiz cumhuriyetler olduğu gibi</w:t>
      </w:r>
      <w:r>
        <w:rPr>
          <w:color w:val="424242"/>
        </w:rPr>
        <w:t xml:space="preserve"> (Latin Amerika, Asya, Afrika, Orta Doğu ülkeleri, sosyalist rejimler vb), sınırlı (meşruti</w:t>
      </w:r>
      <w:r>
        <w:rPr>
          <w:color w:val="606060"/>
        </w:rPr>
        <w:t xml:space="preserve">, </w:t>
      </w:r>
      <w:r>
        <w:rPr>
          <w:color w:val="424242"/>
        </w:rPr>
        <w:t>anayasal) monarşi şeklinde demokrasiler de (Büyük Britanya, Kuzey Avrupa ülkeleri, Japonya, ispanya, Hollanda vb) vardır. Nasıl cumhuriyet her zaman demokrasi deme</w:t>
      </w:r>
      <w:r>
        <w:rPr>
          <w:color w:val="424242"/>
        </w:rPr>
        <w:t>k  değilse  monarşi de her zaman demokrasi karşıtlığı değildir</w:t>
      </w:r>
      <w:r>
        <w:rPr>
          <w:color w:val="606060"/>
        </w:rPr>
        <w:t xml:space="preserve">. </w:t>
      </w:r>
      <w:r>
        <w:rPr>
          <w:color w:val="424242"/>
          <w:spacing w:val="-8"/>
        </w:rPr>
        <w:t>Dolayısıyla</w:t>
      </w:r>
      <w:r>
        <w:rPr>
          <w:color w:val="606060"/>
          <w:spacing w:val="-8"/>
        </w:rPr>
        <w:t xml:space="preserve">, </w:t>
      </w:r>
      <w:r>
        <w:rPr>
          <w:color w:val="424242"/>
        </w:rPr>
        <w:t>demokrasi ile cumhuriyeti birbirine karıştırmamak gerekir. Cumhuriyet bir şekil, demokrasi ise içerik unsurudur</w:t>
      </w:r>
      <w:r>
        <w:rPr>
          <w:color w:val="606060"/>
        </w:rPr>
        <w:t xml:space="preserve">. </w:t>
      </w:r>
      <w:r>
        <w:rPr>
          <w:color w:val="424242"/>
        </w:rPr>
        <w:t xml:space="preserve">İngiltere'de olduğu </w:t>
      </w:r>
      <w:r>
        <w:rPr>
          <w:color w:val="424242"/>
          <w:spacing w:val="-10"/>
        </w:rPr>
        <w:t>gibi</w:t>
      </w:r>
      <w:r>
        <w:rPr>
          <w:color w:val="606060"/>
          <w:spacing w:val="-10"/>
        </w:rPr>
        <w:t xml:space="preserve">, </w:t>
      </w:r>
      <w:r>
        <w:rPr>
          <w:color w:val="424242"/>
        </w:rPr>
        <w:t>demokratik olmak, mutlaka cumhuriyet olmayı gerektirmez; ama günümüzde gerçek cumhuriyet olmanın birinci ve vazgeçilmez koşulu, demokratik devlet olmaktır. Nitekim, Anayasa</w:t>
      </w:r>
      <w:r>
        <w:rPr>
          <w:color w:val="606060"/>
        </w:rPr>
        <w:t>'</w:t>
      </w:r>
      <w:r>
        <w:rPr>
          <w:color w:val="424242"/>
        </w:rPr>
        <w:t>da, cumhuriyetin nitelikleri arasında  demokratik olma da</w:t>
      </w:r>
      <w:r>
        <w:rPr>
          <w:color w:val="424242"/>
          <w:spacing w:val="30"/>
        </w:rPr>
        <w:t xml:space="preserve"> </w:t>
      </w:r>
      <w:r>
        <w:rPr>
          <w:color w:val="424242"/>
          <w:spacing w:val="-6"/>
        </w:rPr>
        <w:t>sayılmıştı</w:t>
      </w:r>
      <w:r>
        <w:rPr>
          <w:color w:val="606060"/>
          <w:spacing w:val="-6"/>
        </w:rPr>
        <w:t>.</w:t>
      </w:r>
      <w:r>
        <w:rPr>
          <w:color w:val="424242"/>
          <w:spacing w:val="-6"/>
        </w:rPr>
        <w:t>r</w:t>
      </w:r>
    </w:p>
    <w:p w:rsidR="00D35CC4" w:rsidRDefault="00D35CC4">
      <w:pPr>
        <w:pStyle w:val="GvdeMetni"/>
        <w:spacing w:before="1"/>
        <w:rPr>
          <w:sz w:val="16"/>
        </w:rPr>
      </w:pPr>
    </w:p>
    <w:p w:rsidR="00D35CC4" w:rsidRDefault="00B41FC3">
      <w:pPr>
        <w:pStyle w:val="GvdeMetni"/>
        <w:spacing w:before="93"/>
        <w:ind w:left="126" w:right="947" w:firstLine="10"/>
        <w:jc w:val="both"/>
      </w:pPr>
      <w:r>
        <w:rPr>
          <w:color w:val="424242"/>
        </w:rPr>
        <w:t>Türk devrim</w:t>
      </w:r>
      <w:r>
        <w:rPr>
          <w:color w:val="424242"/>
        </w:rPr>
        <w:t>inin ortaya çıkardığı Cumhuriyetçilik anlayışı, sadece saltanatın reddi ve devlet başkanının seçimle işbaşına gelmesi anlamındaki dar anlamda Cumhuriyetçilik değil; egemenliğin bütünüyle millete ait olduğu ve onu millet adına kullanacak    tüm    organları</w:t>
      </w:r>
      <w:r>
        <w:rPr>
          <w:color w:val="424242"/>
        </w:rPr>
        <w:t xml:space="preserve">n    seçimle    oluşturulduğu,  </w:t>
      </w:r>
      <w:r>
        <w:rPr>
          <w:color w:val="424242"/>
          <w:spacing w:val="17"/>
        </w:rPr>
        <w:t xml:space="preserve"> </w:t>
      </w:r>
      <w:r>
        <w:rPr>
          <w:color w:val="424242"/>
        </w:rPr>
        <w:t>geniş</w:t>
      </w:r>
    </w:p>
    <w:p w:rsidR="00D35CC4" w:rsidRDefault="00B41FC3">
      <w:pPr>
        <w:pStyle w:val="GvdeMetni"/>
        <w:tabs>
          <w:tab w:val="left" w:pos="1297"/>
          <w:tab w:val="left" w:pos="1963"/>
          <w:tab w:val="left" w:pos="3376"/>
          <w:tab w:val="left" w:pos="6156"/>
        </w:tabs>
        <w:spacing w:line="274" w:lineRule="exact"/>
        <w:ind w:left="134"/>
      </w:pPr>
      <w:r>
        <w:rPr>
          <w:color w:val="424242"/>
          <w:w w:val="105"/>
        </w:rPr>
        <w:t>anlamda</w:t>
      </w:r>
      <w:r>
        <w:rPr>
          <w:color w:val="424242"/>
          <w:w w:val="105"/>
        </w:rPr>
        <w:tab/>
        <w:t>yani</w:t>
      </w:r>
      <w:r>
        <w:rPr>
          <w:color w:val="424242"/>
          <w:w w:val="105"/>
        </w:rPr>
        <w:tab/>
        <w:t>demokratik</w:t>
      </w:r>
      <w:r>
        <w:rPr>
          <w:color w:val="424242"/>
          <w:w w:val="105"/>
        </w:rPr>
        <w:tab/>
      </w:r>
      <w:r>
        <w:rPr>
          <w:color w:val="424242"/>
          <w:spacing w:val="-4"/>
          <w:w w:val="105"/>
        </w:rPr>
        <w:t>Cumhuriyetçilikti</w:t>
      </w:r>
      <w:r>
        <w:rPr>
          <w:color w:val="606060"/>
          <w:spacing w:val="-4"/>
          <w:w w:val="105"/>
        </w:rPr>
        <w:t>.</w:t>
      </w:r>
      <w:r>
        <w:rPr>
          <w:color w:val="424242"/>
          <w:spacing w:val="-4"/>
          <w:w w:val="105"/>
        </w:rPr>
        <w:t xml:space="preserve">r  </w:t>
      </w:r>
      <w:r>
        <w:rPr>
          <w:color w:val="424242"/>
          <w:spacing w:val="4"/>
          <w:w w:val="105"/>
        </w:rPr>
        <w:t xml:space="preserve"> </w:t>
      </w:r>
      <w:r>
        <w:rPr>
          <w:color w:val="424242"/>
          <w:w w:val="105"/>
        </w:rPr>
        <w:t>öte</w:t>
      </w:r>
      <w:r>
        <w:rPr>
          <w:color w:val="424242"/>
          <w:w w:val="105"/>
        </w:rPr>
        <w:tab/>
        <w:t>yandan</w:t>
      </w:r>
    </w:p>
    <w:p w:rsidR="00D35CC4" w:rsidRDefault="00B41FC3">
      <w:pPr>
        <w:pStyle w:val="GvdeMetni"/>
        <w:ind w:left="127" w:right="950" w:firstLine="4"/>
        <w:jc w:val="both"/>
      </w:pPr>
      <w:r>
        <w:rPr>
          <w:color w:val="424242"/>
        </w:rPr>
        <w:t>"Türkiye'ye özgü anlamıyla cumhuriyet"in</w:t>
      </w:r>
      <w:r>
        <w:rPr>
          <w:color w:val="606060"/>
        </w:rPr>
        <w:t xml:space="preserve">; </w:t>
      </w:r>
      <w:r>
        <w:rPr>
          <w:color w:val="424242"/>
        </w:rPr>
        <w:t>hem dar hem de geniş anlamda cumhuriyet kavramlarını kapsamakla birlikte</w:t>
      </w:r>
      <w:r>
        <w:rPr>
          <w:color w:val="606060"/>
        </w:rPr>
        <w:t xml:space="preserve">, </w:t>
      </w:r>
      <w:r>
        <w:rPr>
          <w:color w:val="424242"/>
        </w:rPr>
        <w:t xml:space="preserve">bunların çok ötesinde boyutları bulunan bir </w:t>
      </w:r>
      <w:r>
        <w:rPr>
          <w:color w:val="424242"/>
        </w:rPr>
        <w:t>kavramlar bütünü olduğu da belirtilmelidir. Türkiye</w:t>
      </w:r>
      <w:r>
        <w:rPr>
          <w:color w:val="606060"/>
        </w:rPr>
        <w:t>'</w:t>
      </w:r>
      <w:r>
        <w:rPr>
          <w:color w:val="424242"/>
        </w:rPr>
        <w:t>ye özgü anlamıyla Cumhuriyet</w:t>
      </w:r>
      <w:r>
        <w:rPr>
          <w:color w:val="606060"/>
        </w:rPr>
        <w:t xml:space="preserve">, </w:t>
      </w:r>
      <w:r>
        <w:rPr>
          <w:color w:val="424242"/>
        </w:rPr>
        <w:t>devleti ve toplumu bütün olarak dönüştürme ve çağdaşlaştırma amacını güden bir tarihsel olguyu, Türk Devrimi'ni anlatır.</w:t>
      </w:r>
    </w:p>
    <w:p w:rsidR="00D35CC4" w:rsidRDefault="00D35CC4">
      <w:pPr>
        <w:pStyle w:val="GvdeMetni"/>
        <w:spacing w:before="9"/>
        <w:rPr>
          <w:sz w:val="23"/>
        </w:rPr>
      </w:pPr>
    </w:p>
    <w:p w:rsidR="00D35CC4" w:rsidRDefault="00B41FC3">
      <w:pPr>
        <w:pStyle w:val="GvdeMetni"/>
        <w:ind w:left="116" w:right="930" w:firstLine="6"/>
        <w:jc w:val="both"/>
      </w:pPr>
      <w:r>
        <w:rPr>
          <w:color w:val="424242"/>
          <w:spacing w:val="-6"/>
        </w:rPr>
        <w:t>Türkiye</w:t>
      </w:r>
      <w:r>
        <w:rPr>
          <w:color w:val="606060"/>
          <w:spacing w:val="-6"/>
        </w:rPr>
        <w:t>'</w:t>
      </w:r>
      <w:r>
        <w:rPr>
          <w:color w:val="424242"/>
          <w:spacing w:val="-6"/>
        </w:rPr>
        <w:t xml:space="preserve">de </w:t>
      </w:r>
      <w:r>
        <w:rPr>
          <w:color w:val="424242"/>
        </w:rPr>
        <w:t>bu anlamda Cumhuriyet fikri Amasya, Erzurum ve Sivas Kongreleri'nde oluşturulmuş ve 23 Nisan 1920</w:t>
      </w:r>
      <w:r>
        <w:rPr>
          <w:color w:val="606060"/>
        </w:rPr>
        <w:t>'</w:t>
      </w:r>
      <w:r>
        <w:rPr>
          <w:color w:val="424242"/>
        </w:rPr>
        <w:t xml:space="preserve">de </w:t>
      </w:r>
      <w:r>
        <w:rPr>
          <w:color w:val="424242"/>
          <w:spacing w:val="-7"/>
        </w:rPr>
        <w:t>TBMM</w:t>
      </w:r>
      <w:r>
        <w:rPr>
          <w:color w:val="606060"/>
          <w:spacing w:val="-7"/>
        </w:rPr>
        <w:t>'</w:t>
      </w:r>
      <w:r>
        <w:rPr>
          <w:color w:val="424242"/>
          <w:spacing w:val="-7"/>
        </w:rPr>
        <w:t xml:space="preserve">nin </w:t>
      </w:r>
      <w:r>
        <w:rPr>
          <w:color w:val="424242"/>
        </w:rPr>
        <w:t>kurulmasıyla fiilen uygulanmaya başlanmıştır</w:t>
      </w:r>
      <w:r>
        <w:rPr>
          <w:color w:val="606060"/>
        </w:rPr>
        <w:t xml:space="preserve">. </w:t>
      </w:r>
      <w:r>
        <w:rPr>
          <w:color w:val="424242"/>
        </w:rPr>
        <w:t>1921 Anayasası'yla da, adı konmamış olmakla birlikte,  "Hak</w:t>
      </w:r>
      <w:r>
        <w:rPr>
          <w:color w:val="606060"/>
        </w:rPr>
        <w:t>i</w:t>
      </w:r>
      <w:r>
        <w:rPr>
          <w:color w:val="424242"/>
        </w:rPr>
        <w:t>miyet bila kaydü şart milletindir" denilerek</w:t>
      </w:r>
      <w:r>
        <w:rPr>
          <w:color w:val="606060"/>
        </w:rPr>
        <w:t xml:space="preserve">, </w:t>
      </w:r>
      <w:r>
        <w:rPr>
          <w:color w:val="424242"/>
        </w:rPr>
        <w:t xml:space="preserve">milli egemenlik ve Cumhuriyetçilik hukuken Anayasa'ya girmiştir. 29 Ekim </w:t>
      </w:r>
      <w:r>
        <w:rPr>
          <w:color w:val="424242"/>
          <w:spacing w:val="-4"/>
        </w:rPr>
        <w:t>1923</w:t>
      </w:r>
      <w:r>
        <w:rPr>
          <w:color w:val="606060"/>
          <w:spacing w:val="-4"/>
        </w:rPr>
        <w:t>'</w:t>
      </w:r>
      <w:r>
        <w:rPr>
          <w:color w:val="424242"/>
          <w:spacing w:val="-4"/>
        </w:rPr>
        <w:t>te</w:t>
      </w:r>
      <w:r>
        <w:rPr>
          <w:color w:val="606060"/>
          <w:spacing w:val="-4"/>
        </w:rPr>
        <w:t xml:space="preserve">, </w:t>
      </w:r>
      <w:r>
        <w:rPr>
          <w:color w:val="424242"/>
        </w:rPr>
        <w:t xml:space="preserve">Cumhuriyetin ilanı ile ise, zaten fiilen ve hukuken var olan Cumhuriyetin   adı   konulmuş   ve   Cumhurbaşkanlığı </w:t>
      </w:r>
      <w:r>
        <w:rPr>
          <w:color w:val="424242"/>
          <w:spacing w:val="61"/>
        </w:rPr>
        <w:t xml:space="preserve"> </w:t>
      </w:r>
      <w:r>
        <w:rPr>
          <w:color w:val="424242"/>
        </w:rPr>
        <w:t>kurumu</w:t>
      </w:r>
    </w:p>
    <w:p w:rsidR="00D35CC4" w:rsidRDefault="00B41FC3">
      <w:pPr>
        <w:pStyle w:val="GvdeMetni"/>
        <w:spacing w:line="273" w:lineRule="exact"/>
        <w:ind w:left="120"/>
      </w:pPr>
      <w:r>
        <w:rPr>
          <w:color w:val="424242"/>
          <w:w w:val="105"/>
        </w:rPr>
        <w:t>oluşt</w:t>
      </w:r>
      <w:r>
        <w:rPr>
          <w:color w:val="424242"/>
          <w:w w:val="105"/>
        </w:rPr>
        <w:t>urulmuştu</w:t>
      </w:r>
      <w:r>
        <w:rPr>
          <w:color w:val="606060"/>
          <w:w w:val="105"/>
        </w:rPr>
        <w:t>.</w:t>
      </w:r>
      <w:r>
        <w:rPr>
          <w:color w:val="424242"/>
          <w:w w:val="105"/>
        </w:rPr>
        <w:t>r  1924</w:t>
      </w:r>
      <w:r>
        <w:rPr>
          <w:color w:val="606060"/>
          <w:w w:val="105"/>
        </w:rPr>
        <w:t xml:space="preserve">,   </w:t>
      </w:r>
      <w:r>
        <w:rPr>
          <w:color w:val="424242"/>
          <w:w w:val="105"/>
        </w:rPr>
        <w:t>1961   ve   1982   Anayasaları</w:t>
      </w:r>
      <w:r>
        <w:rPr>
          <w:color w:val="606060"/>
          <w:w w:val="105"/>
        </w:rPr>
        <w:t>'</w:t>
      </w:r>
      <w:r>
        <w:rPr>
          <w:color w:val="424242"/>
          <w:w w:val="105"/>
        </w:rPr>
        <w:t>nda da</w:t>
      </w:r>
      <w:r>
        <w:rPr>
          <w:color w:val="606060"/>
          <w:w w:val="105"/>
        </w:rPr>
        <w:t>,</w:t>
      </w:r>
    </w:p>
    <w:p w:rsidR="00D35CC4" w:rsidRDefault="00D35CC4">
      <w:pPr>
        <w:pStyle w:val="GvdeMetni"/>
        <w:spacing w:before="1"/>
        <w:rPr>
          <w:sz w:val="25"/>
        </w:rPr>
      </w:pPr>
    </w:p>
    <w:p w:rsidR="00D35CC4" w:rsidRDefault="00B41FC3">
      <w:pPr>
        <w:tabs>
          <w:tab w:val="left" w:pos="3381"/>
          <w:tab w:val="left" w:pos="5825"/>
        </w:tabs>
        <w:spacing w:before="93"/>
        <w:ind w:left="117"/>
        <w:rPr>
          <w:sz w:val="15"/>
        </w:rPr>
      </w:pPr>
      <w:r>
        <w:rPr>
          <w:color w:val="424242"/>
          <w:w w:val="105"/>
          <w:sz w:val="15"/>
        </w:rPr>
        <w:t>T</w:t>
      </w:r>
      <w:r>
        <w:rPr>
          <w:color w:val="606060"/>
          <w:w w:val="105"/>
          <w:sz w:val="15"/>
        </w:rPr>
        <w:t>e</w:t>
      </w:r>
      <w:r>
        <w:rPr>
          <w:color w:val="424242"/>
          <w:w w:val="105"/>
          <w:sz w:val="15"/>
        </w:rPr>
        <w:t>mel E</w:t>
      </w:r>
      <w:r>
        <w:rPr>
          <w:color w:val="606060"/>
          <w:w w:val="105"/>
          <w:sz w:val="15"/>
        </w:rPr>
        <w:t>ği</w:t>
      </w:r>
      <w:r>
        <w:rPr>
          <w:color w:val="424242"/>
          <w:w w:val="105"/>
          <w:sz w:val="15"/>
        </w:rPr>
        <w:t>t</w:t>
      </w:r>
      <w:r>
        <w:rPr>
          <w:color w:val="606060"/>
          <w:w w:val="105"/>
          <w:sz w:val="15"/>
        </w:rPr>
        <w:t>i</w:t>
      </w:r>
      <w:r>
        <w:rPr>
          <w:color w:val="424242"/>
          <w:w w:val="105"/>
          <w:sz w:val="15"/>
        </w:rPr>
        <w:t>m</w:t>
      </w:r>
      <w:r>
        <w:rPr>
          <w:color w:val="424242"/>
          <w:spacing w:val="31"/>
          <w:w w:val="105"/>
          <w:sz w:val="15"/>
        </w:rPr>
        <w:t xml:space="preserve"> </w:t>
      </w:r>
      <w:r>
        <w:rPr>
          <w:color w:val="424242"/>
          <w:w w:val="105"/>
          <w:sz w:val="15"/>
        </w:rPr>
        <w:t>D</w:t>
      </w:r>
      <w:r>
        <w:rPr>
          <w:color w:val="606060"/>
          <w:w w:val="105"/>
          <w:sz w:val="15"/>
        </w:rPr>
        <w:t>ers</w:t>
      </w:r>
      <w:r>
        <w:rPr>
          <w:color w:val="606060"/>
          <w:spacing w:val="-8"/>
          <w:w w:val="105"/>
          <w:sz w:val="15"/>
        </w:rPr>
        <w:t xml:space="preserve"> </w:t>
      </w:r>
      <w:r>
        <w:rPr>
          <w:color w:val="424242"/>
          <w:spacing w:val="-3"/>
          <w:w w:val="105"/>
          <w:sz w:val="15"/>
        </w:rPr>
        <w:t>Notl</w:t>
      </w:r>
      <w:r>
        <w:rPr>
          <w:color w:val="606060"/>
          <w:spacing w:val="-3"/>
          <w:w w:val="105"/>
          <w:sz w:val="15"/>
        </w:rPr>
        <w:t>a</w:t>
      </w:r>
      <w:r>
        <w:rPr>
          <w:color w:val="424242"/>
          <w:spacing w:val="-3"/>
          <w:w w:val="105"/>
          <w:sz w:val="15"/>
        </w:rPr>
        <w:t>rı</w:t>
      </w:r>
      <w:r>
        <w:rPr>
          <w:color w:val="424242"/>
          <w:spacing w:val="-3"/>
          <w:w w:val="105"/>
          <w:sz w:val="15"/>
        </w:rPr>
        <w:tab/>
      </w:r>
      <w:r>
        <w:rPr>
          <w:rFonts w:ascii="Times New Roman" w:hAnsi="Times New Roman"/>
          <w:color w:val="424242"/>
          <w:w w:val="105"/>
          <w:position w:val="-8"/>
          <w:sz w:val="25"/>
        </w:rPr>
        <w:t>12</w:t>
      </w:r>
      <w:r>
        <w:rPr>
          <w:rFonts w:ascii="Times New Roman" w:hAnsi="Times New Roman"/>
          <w:color w:val="424242"/>
          <w:w w:val="105"/>
          <w:position w:val="-8"/>
          <w:sz w:val="25"/>
        </w:rPr>
        <w:tab/>
      </w:r>
      <w:r>
        <w:rPr>
          <w:color w:val="606060"/>
          <w:w w:val="105"/>
          <w:position w:val="-2"/>
          <w:sz w:val="15"/>
        </w:rPr>
        <w:t>T</w:t>
      </w:r>
      <w:r>
        <w:rPr>
          <w:color w:val="424242"/>
          <w:w w:val="105"/>
          <w:position w:val="-2"/>
          <w:sz w:val="15"/>
        </w:rPr>
        <w:t>.</w:t>
      </w:r>
      <w:r>
        <w:rPr>
          <w:color w:val="606060"/>
          <w:w w:val="105"/>
          <w:position w:val="-2"/>
          <w:sz w:val="15"/>
        </w:rPr>
        <w:t>C</w:t>
      </w:r>
      <w:r>
        <w:rPr>
          <w:color w:val="424242"/>
          <w:w w:val="105"/>
          <w:position w:val="-2"/>
          <w:sz w:val="15"/>
        </w:rPr>
        <w:t>.</w:t>
      </w:r>
      <w:r>
        <w:rPr>
          <w:color w:val="424242"/>
          <w:spacing w:val="34"/>
          <w:w w:val="105"/>
          <w:position w:val="-2"/>
          <w:sz w:val="15"/>
        </w:rPr>
        <w:t xml:space="preserve"> </w:t>
      </w:r>
      <w:r>
        <w:rPr>
          <w:color w:val="606060"/>
          <w:spacing w:val="-4"/>
          <w:w w:val="105"/>
          <w:position w:val="-2"/>
          <w:sz w:val="15"/>
        </w:rPr>
        <w:t>A</w:t>
      </w:r>
      <w:r>
        <w:rPr>
          <w:color w:val="424242"/>
          <w:spacing w:val="-4"/>
          <w:w w:val="105"/>
          <w:position w:val="-2"/>
          <w:sz w:val="15"/>
        </w:rPr>
        <w:t>n</w:t>
      </w:r>
      <w:r>
        <w:rPr>
          <w:color w:val="606060"/>
          <w:spacing w:val="-4"/>
          <w:w w:val="105"/>
          <w:position w:val="-2"/>
          <w:sz w:val="15"/>
        </w:rPr>
        <w:t>ayasas</w:t>
      </w:r>
      <w:r>
        <w:rPr>
          <w:color w:val="424242"/>
          <w:spacing w:val="-4"/>
          <w:w w:val="105"/>
          <w:position w:val="-2"/>
          <w:sz w:val="15"/>
        </w:rPr>
        <w:t>ı</w:t>
      </w:r>
    </w:p>
    <w:p w:rsidR="00D35CC4" w:rsidRDefault="00D35CC4">
      <w:pPr>
        <w:rPr>
          <w:sz w:val="15"/>
        </w:rPr>
        <w:sectPr w:rsidR="00D35CC4">
          <w:footerReference w:type="default" r:id="rId24"/>
          <w:pgSz w:w="10300" w:h="14560"/>
          <w:pgMar w:top="1380" w:right="1440" w:bottom="280" w:left="980" w:header="0" w:footer="0" w:gutter="0"/>
          <w:cols w:space="708"/>
        </w:sectPr>
      </w:pPr>
    </w:p>
    <w:p w:rsidR="00D35CC4" w:rsidRDefault="00B41FC3">
      <w:pPr>
        <w:pStyle w:val="GvdeMetni"/>
        <w:spacing w:before="86"/>
        <w:ind w:left="116" w:right="1349" w:firstLine="5"/>
        <w:jc w:val="both"/>
      </w:pPr>
      <w:r>
        <w:rPr>
          <w:color w:val="575757"/>
        </w:rPr>
        <w:lastRenderedPageBreak/>
        <w:t xml:space="preserve">'Türkiye </w:t>
      </w:r>
      <w:r>
        <w:rPr>
          <w:color w:val="3F3F3F"/>
        </w:rPr>
        <w:t xml:space="preserve">Devletinin bir Cumhuriyet" olduğu açıkça ifade edilmenin yanında, "egemenlik kayıtsız, şartsız milletindir" ve </w:t>
      </w:r>
      <w:r>
        <w:rPr>
          <w:color w:val="575757"/>
        </w:rPr>
        <w:t xml:space="preserve">"millet, </w:t>
      </w:r>
      <w:r>
        <w:rPr>
          <w:color w:val="3F3F3F"/>
        </w:rPr>
        <w:t xml:space="preserve">egemenliğini Anayasa'nın koyduğu esaslara göre yetkili organları eliyle kullanır"; </w:t>
      </w:r>
      <w:r>
        <w:rPr>
          <w:color w:val="575757"/>
        </w:rPr>
        <w:t xml:space="preserve">"egemenliğin </w:t>
      </w:r>
      <w:r>
        <w:rPr>
          <w:color w:val="3F3F3F"/>
        </w:rPr>
        <w:t xml:space="preserve">kullanılması hiçbir surette hiçbir kişiye, zümreye veya sınıfa bırakılamaz" gibi </w:t>
      </w:r>
      <w:r>
        <w:rPr>
          <w:color w:val="575757"/>
        </w:rPr>
        <w:t xml:space="preserve">ilkelerle </w:t>
      </w:r>
      <w:r>
        <w:rPr>
          <w:color w:val="3F3F3F"/>
        </w:rPr>
        <w:t>de, bunun demokratik bir Cumhuriyet olduğu vurgulanmıştır. Hatta, 196</w:t>
      </w:r>
      <w:r>
        <w:rPr>
          <w:color w:val="3F3F3F"/>
        </w:rPr>
        <w:t>1 ve 1982 Anayasaları demokratik olmayı Cumhuriyetin nitelikleri arasında saymıştır.</w:t>
      </w:r>
    </w:p>
    <w:p w:rsidR="00D35CC4" w:rsidRDefault="00D35CC4">
      <w:pPr>
        <w:pStyle w:val="GvdeMetni"/>
        <w:spacing w:before="9"/>
      </w:pPr>
    </w:p>
    <w:p w:rsidR="00D35CC4" w:rsidRDefault="00B41FC3">
      <w:pPr>
        <w:pStyle w:val="GvdeMetni"/>
        <w:ind w:left="113" w:right="1356" w:firstLine="7"/>
        <w:jc w:val="both"/>
      </w:pPr>
      <w:r>
        <w:rPr>
          <w:color w:val="3F3F3F"/>
        </w:rPr>
        <w:t>1924, 1961 ve 1982 Anayasaları'nda yer alan, "Devlet şeklinin Cumhuriyet olduğunun" değişmezliği ilkesinin temel amacı ise, Cumhuriyete verilen değerin yanında; saltanatı</w:t>
      </w:r>
      <w:r>
        <w:rPr>
          <w:color w:val="3F3F3F"/>
        </w:rPr>
        <w:t>n ve hilafetin kaldırılmasından sonra, tekrar geriye dönüş özlemleri olan çevrelere karşı tedbirli olmak geleneğinin sürdürülmesidir.</w:t>
      </w:r>
    </w:p>
    <w:p w:rsidR="00D35CC4" w:rsidRDefault="00D35CC4">
      <w:pPr>
        <w:pStyle w:val="GvdeMetni"/>
        <w:rPr>
          <w:sz w:val="26"/>
        </w:rPr>
      </w:pPr>
    </w:p>
    <w:p w:rsidR="00D35CC4" w:rsidRDefault="00D35CC4">
      <w:pPr>
        <w:pStyle w:val="GvdeMetni"/>
        <w:spacing w:before="9"/>
        <w:rPr>
          <w:sz w:val="33"/>
        </w:rPr>
      </w:pPr>
    </w:p>
    <w:p w:rsidR="00D35CC4" w:rsidRDefault="00B41FC3">
      <w:pPr>
        <w:numPr>
          <w:ilvl w:val="0"/>
          <w:numId w:val="46"/>
        </w:numPr>
        <w:tabs>
          <w:tab w:val="left" w:pos="388"/>
        </w:tabs>
        <w:spacing w:before="1"/>
        <w:ind w:hanging="281"/>
        <w:jc w:val="both"/>
        <w:rPr>
          <w:b/>
          <w:sz w:val="24"/>
        </w:rPr>
      </w:pPr>
      <w:r>
        <w:rPr>
          <w:b/>
          <w:color w:val="3F3F3F"/>
          <w:w w:val="95"/>
          <w:sz w:val="24"/>
        </w:rPr>
        <w:t xml:space="preserve">CUMHURİYETİN </w:t>
      </w:r>
      <w:r>
        <w:rPr>
          <w:b/>
          <w:color w:val="3F3F3F"/>
          <w:spacing w:val="32"/>
          <w:w w:val="95"/>
          <w:sz w:val="24"/>
        </w:rPr>
        <w:t xml:space="preserve"> </w:t>
      </w:r>
      <w:r>
        <w:rPr>
          <w:b/>
          <w:color w:val="3F3F3F"/>
          <w:w w:val="95"/>
          <w:sz w:val="24"/>
        </w:rPr>
        <w:t>NİTELİKLERİ</w:t>
      </w:r>
    </w:p>
    <w:p w:rsidR="00D35CC4" w:rsidRDefault="00D35CC4">
      <w:pPr>
        <w:pStyle w:val="GvdeMetni"/>
        <w:spacing w:before="7"/>
        <w:rPr>
          <w:b/>
          <w:sz w:val="30"/>
        </w:rPr>
      </w:pPr>
    </w:p>
    <w:p w:rsidR="00D35CC4" w:rsidRDefault="00B41FC3">
      <w:pPr>
        <w:pStyle w:val="GvdeMetni"/>
        <w:spacing w:line="237" w:lineRule="auto"/>
        <w:ind w:left="109" w:right="1341" w:firstLine="4"/>
        <w:jc w:val="both"/>
      </w:pPr>
      <w:r>
        <w:rPr>
          <w:color w:val="3F3F3F"/>
        </w:rPr>
        <w:t xml:space="preserve">1982 Anayasası, sadece </w:t>
      </w:r>
      <w:r>
        <w:rPr>
          <w:color w:val="575757"/>
        </w:rPr>
        <w:t xml:space="preserve">"Türkiye </w:t>
      </w:r>
      <w:r>
        <w:rPr>
          <w:color w:val="3F3F3F"/>
        </w:rPr>
        <w:t xml:space="preserve">Devleti bir Cumhuriyettir" diyerek, Cumhuriyeti soyut olarak </w:t>
      </w:r>
      <w:r>
        <w:rPr>
          <w:color w:val="3F3F3F"/>
        </w:rPr>
        <w:t xml:space="preserve">ifade etmekle yetinmemiş, Anayasa'nın 2'nci maddesinde, Cumhuriyetin niteliklerini de açıklayarak somutlaştırmıştır. Anayasa'ya göre, </w:t>
      </w:r>
      <w:r>
        <w:rPr>
          <w:color w:val="575757"/>
        </w:rPr>
        <w:t xml:space="preserve">"Türkiye </w:t>
      </w:r>
      <w:r>
        <w:rPr>
          <w:color w:val="3F3F3F"/>
        </w:rPr>
        <w:t>Cumhuriyeti,</w:t>
      </w:r>
      <w:r>
        <w:rPr>
          <w:color w:val="3F3F3F"/>
          <w:spacing w:val="-4"/>
        </w:rPr>
        <w:t xml:space="preserve"> </w:t>
      </w:r>
      <w:r>
        <w:rPr>
          <w:color w:val="3F3F3F"/>
        </w:rPr>
        <w:t>toplumun</w:t>
      </w:r>
      <w:r>
        <w:rPr>
          <w:color w:val="3F3F3F"/>
          <w:spacing w:val="-17"/>
        </w:rPr>
        <w:t xml:space="preserve"> </w:t>
      </w:r>
      <w:r>
        <w:rPr>
          <w:color w:val="3F3F3F"/>
        </w:rPr>
        <w:t>huzuru,</w:t>
      </w:r>
      <w:r>
        <w:rPr>
          <w:color w:val="3F3F3F"/>
          <w:spacing w:val="-26"/>
        </w:rPr>
        <w:t xml:space="preserve"> </w:t>
      </w:r>
      <w:r>
        <w:rPr>
          <w:color w:val="3F3F3F"/>
        </w:rPr>
        <w:t>milli</w:t>
      </w:r>
      <w:r>
        <w:rPr>
          <w:color w:val="3F3F3F"/>
          <w:spacing w:val="-32"/>
        </w:rPr>
        <w:t xml:space="preserve"> </w:t>
      </w:r>
      <w:r>
        <w:rPr>
          <w:color w:val="3F3F3F"/>
        </w:rPr>
        <w:t>dayanışma</w:t>
      </w:r>
      <w:r>
        <w:rPr>
          <w:color w:val="3F3F3F"/>
          <w:spacing w:val="-10"/>
        </w:rPr>
        <w:t xml:space="preserve"> </w:t>
      </w:r>
      <w:r>
        <w:rPr>
          <w:color w:val="3F3F3F"/>
        </w:rPr>
        <w:t>ve</w:t>
      </w:r>
      <w:r>
        <w:rPr>
          <w:color w:val="3F3F3F"/>
          <w:spacing w:val="-19"/>
        </w:rPr>
        <w:t xml:space="preserve"> </w:t>
      </w:r>
      <w:r>
        <w:rPr>
          <w:color w:val="3F3F3F"/>
        </w:rPr>
        <w:t>adalet</w:t>
      </w:r>
      <w:r>
        <w:rPr>
          <w:color w:val="3F3F3F"/>
          <w:spacing w:val="-23"/>
        </w:rPr>
        <w:t xml:space="preserve"> </w:t>
      </w:r>
      <w:r>
        <w:rPr>
          <w:color w:val="3F3F3F"/>
        </w:rPr>
        <w:t>anlayışı içinde, insan haklarına saygılı, Atatürk milliyetçiliğine bağlı, başlangıçta belirtilen temel ilkelere dayanan, demokratik, laik ve sosyal bir hukuk</w:t>
      </w:r>
      <w:r>
        <w:rPr>
          <w:color w:val="3F3F3F"/>
          <w:spacing w:val="-19"/>
        </w:rPr>
        <w:t xml:space="preserve"> </w:t>
      </w:r>
      <w:r>
        <w:rPr>
          <w:color w:val="3F3F3F"/>
          <w:spacing w:val="-5"/>
        </w:rPr>
        <w:t>devletidir''</w:t>
      </w:r>
      <w:r>
        <w:rPr>
          <w:color w:val="7C7C7C"/>
          <w:spacing w:val="-5"/>
        </w:rPr>
        <w:t>.</w:t>
      </w:r>
    </w:p>
    <w:p w:rsidR="00D35CC4" w:rsidRDefault="00D35CC4">
      <w:pPr>
        <w:pStyle w:val="GvdeMetni"/>
        <w:spacing w:before="2"/>
      </w:pPr>
    </w:p>
    <w:p w:rsidR="00D35CC4" w:rsidRDefault="00B41FC3">
      <w:pPr>
        <w:pStyle w:val="GvdeMetni"/>
        <w:ind w:left="102" w:right="1361" w:firstLine="3"/>
        <w:jc w:val="both"/>
      </w:pPr>
      <w:r>
        <w:rPr>
          <w:color w:val="3F3F3F"/>
        </w:rPr>
        <w:t xml:space="preserve">Her ne kadar Anayasa'nın 2'nci maddesinde Cumhuriyetin nitelikleri arasında sayılmamışsa da, eşitlik de bunlardan ayrı düşünülemeyecek bir temel </w:t>
      </w:r>
      <w:r>
        <w:rPr>
          <w:color w:val="3F3F3F"/>
          <w:spacing w:val="-3"/>
        </w:rPr>
        <w:t>ilkedir</w:t>
      </w:r>
      <w:r>
        <w:rPr>
          <w:color w:val="7C7C7C"/>
          <w:spacing w:val="-3"/>
        </w:rPr>
        <w:t xml:space="preserve">. </w:t>
      </w:r>
      <w:r>
        <w:rPr>
          <w:color w:val="3F3F3F"/>
        </w:rPr>
        <w:t>Kanun önünde eşitlik, Anayasa'nın 1O. maddesinde, "Herkes, dil, ırk, renk, cinsiyet, siyasi düşünce, f</w:t>
      </w:r>
      <w:r>
        <w:rPr>
          <w:color w:val="3F3F3F"/>
        </w:rPr>
        <w:t>elsefi inanç, din, mezhep ve benzeri sebeplerle ayırım</w:t>
      </w:r>
      <w:r>
        <w:rPr>
          <w:color w:val="3F3F3F"/>
          <w:spacing w:val="-4"/>
        </w:rPr>
        <w:t xml:space="preserve"> </w:t>
      </w:r>
      <w:r>
        <w:rPr>
          <w:color w:val="3F3F3F"/>
        </w:rPr>
        <w:t>gözetilmeksizin</w:t>
      </w:r>
      <w:r>
        <w:rPr>
          <w:color w:val="3F3F3F"/>
          <w:spacing w:val="-25"/>
        </w:rPr>
        <w:t xml:space="preserve"> </w:t>
      </w:r>
      <w:r>
        <w:rPr>
          <w:color w:val="3F3F3F"/>
        </w:rPr>
        <w:t>kanun</w:t>
      </w:r>
      <w:r>
        <w:rPr>
          <w:color w:val="3F3F3F"/>
          <w:spacing w:val="-10"/>
        </w:rPr>
        <w:t xml:space="preserve"> </w:t>
      </w:r>
      <w:r>
        <w:rPr>
          <w:color w:val="3F3F3F"/>
        </w:rPr>
        <w:t>önünde</w:t>
      </w:r>
      <w:r>
        <w:rPr>
          <w:color w:val="3F3F3F"/>
          <w:spacing w:val="-1"/>
        </w:rPr>
        <w:t xml:space="preserve"> </w:t>
      </w:r>
      <w:r>
        <w:rPr>
          <w:color w:val="3F3F3F"/>
        </w:rPr>
        <w:t>eşittir.</w:t>
      </w:r>
      <w:r>
        <w:rPr>
          <w:color w:val="3F3F3F"/>
          <w:spacing w:val="-9"/>
        </w:rPr>
        <w:t xml:space="preserve"> </w:t>
      </w:r>
      <w:r>
        <w:rPr>
          <w:color w:val="3F3F3F"/>
        </w:rPr>
        <w:t>Kadınlar</w:t>
      </w:r>
      <w:r>
        <w:rPr>
          <w:color w:val="3F3F3F"/>
          <w:spacing w:val="-2"/>
        </w:rPr>
        <w:t xml:space="preserve"> </w:t>
      </w:r>
      <w:r>
        <w:rPr>
          <w:color w:val="3F3F3F"/>
        </w:rPr>
        <w:t>ve</w:t>
      </w:r>
      <w:r>
        <w:rPr>
          <w:color w:val="3F3F3F"/>
          <w:spacing w:val="-13"/>
        </w:rPr>
        <w:t xml:space="preserve"> </w:t>
      </w:r>
      <w:r>
        <w:rPr>
          <w:color w:val="3F3F3F"/>
        </w:rPr>
        <w:t xml:space="preserve">erkekler eşit haklara sahiptir. Devlet bu eşitliğin yaşama geçmesini sağlamakla yükümlüdür. Bu maksatla alınacak tedbirler eşitlik </w:t>
      </w:r>
      <w:r>
        <w:rPr>
          <w:color w:val="575757"/>
        </w:rPr>
        <w:t>ilkesine</w:t>
      </w:r>
      <w:r>
        <w:rPr>
          <w:color w:val="575757"/>
          <w:spacing w:val="-19"/>
        </w:rPr>
        <w:t xml:space="preserve"> </w:t>
      </w:r>
      <w:r>
        <w:rPr>
          <w:color w:val="3F3F3F"/>
        </w:rPr>
        <w:t>aykırı</w:t>
      </w:r>
      <w:r>
        <w:rPr>
          <w:color w:val="3F3F3F"/>
          <w:spacing w:val="-26"/>
        </w:rPr>
        <w:t xml:space="preserve"> </w:t>
      </w:r>
      <w:r>
        <w:rPr>
          <w:color w:val="3F3F3F"/>
        </w:rPr>
        <w:t>olar</w:t>
      </w:r>
      <w:r>
        <w:rPr>
          <w:color w:val="3F3F3F"/>
        </w:rPr>
        <w:t>ak</w:t>
      </w:r>
      <w:r>
        <w:rPr>
          <w:color w:val="3F3F3F"/>
          <w:spacing w:val="-17"/>
        </w:rPr>
        <w:t xml:space="preserve"> </w:t>
      </w:r>
      <w:r>
        <w:rPr>
          <w:color w:val="3F3F3F"/>
        </w:rPr>
        <w:t>yorumlanamaz.</w:t>
      </w:r>
      <w:r>
        <w:rPr>
          <w:color w:val="3F3F3F"/>
          <w:spacing w:val="-11"/>
        </w:rPr>
        <w:t xml:space="preserve"> </w:t>
      </w:r>
      <w:r>
        <w:rPr>
          <w:color w:val="3F3F3F"/>
        </w:rPr>
        <w:t>Çocuklar,</w:t>
      </w:r>
      <w:r>
        <w:rPr>
          <w:color w:val="3F3F3F"/>
          <w:spacing w:val="-20"/>
        </w:rPr>
        <w:t xml:space="preserve"> </w:t>
      </w:r>
      <w:r>
        <w:rPr>
          <w:color w:val="3F3F3F"/>
        </w:rPr>
        <w:t>yaşlılar,</w:t>
      </w:r>
      <w:r>
        <w:rPr>
          <w:color w:val="3F3F3F"/>
          <w:spacing w:val="-24"/>
        </w:rPr>
        <w:t xml:space="preserve"> </w:t>
      </w:r>
      <w:r>
        <w:rPr>
          <w:color w:val="3F3F3F"/>
        </w:rPr>
        <w:t>özürlüler, harp</w:t>
      </w:r>
      <w:r>
        <w:rPr>
          <w:color w:val="3F3F3F"/>
          <w:spacing w:val="-6"/>
        </w:rPr>
        <w:t xml:space="preserve"> </w:t>
      </w:r>
      <w:r>
        <w:rPr>
          <w:color w:val="3F3F3F"/>
        </w:rPr>
        <w:t>ve</w:t>
      </w:r>
      <w:r>
        <w:rPr>
          <w:color w:val="3F3F3F"/>
          <w:spacing w:val="-3"/>
        </w:rPr>
        <w:t xml:space="preserve"> </w:t>
      </w:r>
      <w:r>
        <w:rPr>
          <w:color w:val="3F3F3F"/>
        </w:rPr>
        <w:t>vazife</w:t>
      </w:r>
      <w:r>
        <w:rPr>
          <w:color w:val="3F3F3F"/>
          <w:spacing w:val="-1"/>
        </w:rPr>
        <w:t xml:space="preserve"> </w:t>
      </w:r>
      <w:r>
        <w:rPr>
          <w:color w:val="3F3F3F"/>
        </w:rPr>
        <w:t>şehitlerinin</w:t>
      </w:r>
      <w:r>
        <w:rPr>
          <w:color w:val="3F3F3F"/>
          <w:spacing w:val="1"/>
        </w:rPr>
        <w:t xml:space="preserve"> </w:t>
      </w:r>
      <w:r>
        <w:rPr>
          <w:color w:val="3F3F3F"/>
        </w:rPr>
        <w:t>dul</w:t>
      </w:r>
      <w:r>
        <w:rPr>
          <w:color w:val="3F3F3F"/>
          <w:spacing w:val="-8"/>
        </w:rPr>
        <w:t xml:space="preserve"> </w:t>
      </w:r>
      <w:r>
        <w:rPr>
          <w:color w:val="3F3F3F"/>
        </w:rPr>
        <w:t>ve</w:t>
      </w:r>
      <w:r>
        <w:rPr>
          <w:color w:val="3F3F3F"/>
          <w:spacing w:val="-10"/>
        </w:rPr>
        <w:t xml:space="preserve"> </w:t>
      </w:r>
      <w:r>
        <w:rPr>
          <w:color w:val="3F3F3F"/>
        </w:rPr>
        <w:t>yetimleri</w:t>
      </w:r>
      <w:r>
        <w:rPr>
          <w:color w:val="3F3F3F"/>
          <w:spacing w:val="-16"/>
        </w:rPr>
        <w:t xml:space="preserve"> </w:t>
      </w:r>
      <w:r>
        <w:rPr>
          <w:color w:val="3F3F3F"/>
        </w:rPr>
        <w:t>ile</w:t>
      </w:r>
      <w:r>
        <w:rPr>
          <w:color w:val="3F3F3F"/>
          <w:spacing w:val="-17"/>
        </w:rPr>
        <w:t xml:space="preserve"> </w:t>
      </w:r>
      <w:r>
        <w:rPr>
          <w:color w:val="3F3F3F"/>
        </w:rPr>
        <w:t>malul</w:t>
      </w:r>
      <w:r>
        <w:rPr>
          <w:color w:val="3F3F3F"/>
          <w:spacing w:val="3"/>
        </w:rPr>
        <w:t xml:space="preserve"> </w:t>
      </w:r>
      <w:r>
        <w:rPr>
          <w:color w:val="3F3F3F"/>
        </w:rPr>
        <w:t>ve</w:t>
      </w:r>
      <w:r>
        <w:rPr>
          <w:color w:val="3F3F3F"/>
          <w:spacing w:val="-7"/>
        </w:rPr>
        <w:t xml:space="preserve"> </w:t>
      </w:r>
      <w:r>
        <w:rPr>
          <w:color w:val="3F3F3F"/>
        </w:rPr>
        <w:t>gaziler</w:t>
      </w:r>
      <w:r>
        <w:rPr>
          <w:color w:val="3F3F3F"/>
          <w:spacing w:val="3"/>
        </w:rPr>
        <w:t xml:space="preserve"> </w:t>
      </w:r>
      <w:r>
        <w:rPr>
          <w:color w:val="3F3F3F"/>
        </w:rPr>
        <w:t>için alınacak</w:t>
      </w:r>
      <w:r>
        <w:rPr>
          <w:color w:val="3F3F3F"/>
          <w:spacing w:val="-19"/>
        </w:rPr>
        <w:t xml:space="preserve"> </w:t>
      </w:r>
      <w:r>
        <w:rPr>
          <w:color w:val="3F3F3F"/>
        </w:rPr>
        <w:t>tedbirler</w:t>
      </w:r>
      <w:r>
        <w:rPr>
          <w:color w:val="3F3F3F"/>
          <w:spacing w:val="-27"/>
        </w:rPr>
        <w:t xml:space="preserve"> </w:t>
      </w:r>
      <w:r>
        <w:rPr>
          <w:color w:val="575757"/>
        </w:rPr>
        <w:t>eşitlik</w:t>
      </w:r>
      <w:r>
        <w:rPr>
          <w:color w:val="575757"/>
          <w:spacing w:val="-28"/>
        </w:rPr>
        <w:t xml:space="preserve"> </w:t>
      </w:r>
      <w:r>
        <w:rPr>
          <w:color w:val="3F3F3F"/>
        </w:rPr>
        <w:t>ilkesine</w:t>
      </w:r>
      <w:r>
        <w:rPr>
          <w:color w:val="3F3F3F"/>
          <w:spacing w:val="-19"/>
        </w:rPr>
        <w:t xml:space="preserve"> </w:t>
      </w:r>
      <w:r>
        <w:rPr>
          <w:color w:val="3F3F3F"/>
        </w:rPr>
        <w:t>aykırı</w:t>
      </w:r>
      <w:r>
        <w:rPr>
          <w:color w:val="3F3F3F"/>
          <w:spacing w:val="-27"/>
        </w:rPr>
        <w:t xml:space="preserve"> </w:t>
      </w:r>
      <w:r>
        <w:rPr>
          <w:color w:val="3F3F3F"/>
        </w:rPr>
        <w:t>sayılmaz.</w:t>
      </w:r>
    </w:p>
    <w:p w:rsidR="00D35CC4" w:rsidRDefault="00D35CC4">
      <w:pPr>
        <w:pStyle w:val="GvdeMetni"/>
        <w:rPr>
          <w:sz w:val="26"/>
        </w:rPr>
      </w:pPr>
    </w:p>
    <w:p w:rsidR="00D35CC4" w:rsidRDefault="00B41FC3">
      <w:pPr>
        <w:tabs>
          <w:tab w:val="left" w:pos="3368"/>
          <w:tab w:val="left" w:pos="5806"/>
        </w:tabs>
        <w:spacing w:before="168"/>
        <w:ind w:left="107"/>
        <w:jc w:val="both"/>
        <w:rPr>
          <w:sz w:val="15"/>
        </w:rPr>
      </w:pPr>
      <w:r>
        <w:rPr>
          <w:color w:val="575757"/>
          <w:w w:val="110"/>
          <w:position w:val="1"/>
          <w:sz w:val="15"/>
        </w:rPr>
        <w:t>Temel Eğitim</w:t>
      </w:r>
      <w:r>
        <w:rPr>
          <w:color w:val="575757"/>
          <w:spacing w:val="-30"/>
          <w:w w:val="110"/>
          <w:position w:val="1"/>
          <w:sz w:val="15"/>
        </w:rPr>
        <w:t xml:space="preserve"> </w:t>
      </w:r>
      <w:r>
        <w:rPr>
          <w:color w:val="575757"/>
          <w:w w:val="110"/>
          <w:position w:val="1"/>
          <w:sz w:val="15"/>
        </w:rPr>
        <w:t>Ders</w:t>
      </w:r>
      <w:r>
        <w:rPr>
          <w:color w:val="575757"/>
          <w:spacing w:val="-11"/>
          <w:w w:val="110"/>
          <w:position w:val="1"/>
          <w:sz w:val="15"/>
        </w:rPr>
        <w:t xml:space="preserve"> </w:t>
      </w:r>
      <w:r>
        <w:rPr>
          <w:color w:val="575757"/>
          <w:w w:val="110"/>
          <w:position w:val="1"/>
          <w:sz w:val="15"/>
        </w:rPr>
        <w:t>Notları</w:t>
      </w:r>
      <w:r>
        <w:rPr>
          <w:color w:val="575757"/>
          <w:w w:val="110"/>
          <w:position w:val="1"/>
          <w:sz w:val="15"/>
        </w:rPr>
        <w:tab/>
      </w:r>
      <w:r>
        <w:rPr>
          <w:color w:val="3F3F3F"/>
          <w:w w:val="110"/>
          <w:position w:val="-6"/>
          <w:sz w:val="23"/>
        </w:rPr>
        <w:t>13</w:t>
      </w:r>
      <w:r>
        <w:rPr>
          <w:color w:val="3F3F3F"/>
          <w:w w:val="110"/>
          <w:position w:val="-6"/>
          <w:sz w:val="23"/>
        </w:rPr>
        <w:tab/>
      </w:r>
      <w:r>
        <w:rPr>
          <w:rFonts w:ascii="Times New Roman" w:hAnsi="Times New Roman"/>
          <w:color w:val="575757"/>
          <w:w w:val="105"/>
          <w:sz w:val="16"/>
        </w:rPr>
        <w:t>T.C</w:t>
      </w:r>
      <w:r>
        <w:rPr>
          <w:rFonts w:ascii="Times New Roman" w:hAnsi="Times New Roman"/>
          <w:color w:val="7C7C7C"/>
          <w:w w:val="105"/>
          <w:sz w:val="16"/>
        </w:rPr>
        <w:t>.</w:t>
      </w:r>
      <w:r>
        <w:rPr>
          <w:rFonts w:ascii="Times New Roman" w:hAnsi="Times New Roman"/>
          <w:color w:val="7C7C7C"/>
          <w:spacing w:val="15"/>
          <w:w w:val="105"/>
          <w:sz w:val="16"/>
        </w:rPr>
        <w:t xml:space="preserve"> </w:t>
      </w:r>
      <w:r>
        <w:rPr>
          <w:color w:val="3F3F3F"/>
          <w:w w:val="105"/>
          <w:sz w:val="15"/>
        </w:rPr>
        <w:t>Anayasası</w:t>
      </w:r>
    </w:p>
    <w:p w:rsidR="00D35CC4" w:rsidRDefault="00D35CC4">
      <w:pPr>
        <w:jc w:val="both"/>
        <w:rPr>
          <w:sz w:val="15"/>
        </w:rPr>
        <w:sectPr w:rsidR="00D35CC4">
          <w:footerReference w:type="default" r:id="rId25"/>
          <w:pgSz w:w="10300" w:h="14560"/>
          <w:pgMar w:top="1380" w:right="1440" w:bottom="280" w:left="580" w:header="0" w:footer="0" w:gutter="0"/>
          <w:cols w:space="708"/>
        </w:sectPr>
      </w:pPr>
    </w:p>
    <w:p w:rsidR="00D35CC4" w:rsidRDefault="00B41FC3">
      <w:pPr>
        <w:pStyle w:val="GvdeMetni"/>
        <w:spacing w:before="146" w:line="237" w:lineRule="auto"/>
        <w:ind w:left="126" w:right="963" w:firstLine="2"/>
        <w:jc w:val="both"/>
      </w:pPr>
      <w:r>
        <w:rPr>
          <w:color w:val="3F3F3F"/>
        </w:rPr>
        <w:lastRenderedPageBreak/>
        <w:t xml:space="preserve">Hiçbir kişiye, aileye, zümreye veya sınıfa imtiyaz tanınamaz. Devlet organları ve idare makamları bütün işlemlerinde kanun önünde eşitlik ilkesine uygun olarak hareket etmek  </w:t>
      </w:r>
      <w:r>
        <w:rPr>
          <w:color w:val="3F3F3F"/>
          <w:spacing w:val="-12"/>
        </w:rPr>
        <w:t>zorundadırla</w:t>
      </w:r>
      <w:r>
        <w:rPr>
          <w:color w:val="797979"/>
          <w:spacing w:val="-12"/>
        </w:rPr>
        <w:t>.</w:t>
      </w:r>
      <w:r>
        <w:rPr>
          <w:color w:val="3F3F3F"/>
          <w:spacing w:val="-12"/>
        </w:rPr>
        <w:t xml:space="preserve">"r  </w:t>
      </w:r>
      <w:r>
        <w:rPr>
          <w:color w:val="3F3F3F"/>
        </w:rPr>
        <w:t>biçiminde  yer</w:t>
      </w:r>
      <w:r>
        <w:rPr>
          <w:color w:val="3F3F3F"/>
          <w:spacing w:val="-14"/>
        </w:rPr>
        <w:t xml:space="preserve"> </w:t>
      </w:r>
      <w:r>
        <w:rPr>
          <w:color w:val="3F3F3F"/>
        </w:rPr>
        <w:t>alır.</w:t>
      </w:r>
    </w:p>
    <w:p w:rsidR="00D35CC4" w:rsidRDefault="00D35CC4">
      <w:pPr>
        <w:pStyle w:val="GvdeMetni"/>
        <w:spacing w:before="9"/>
      </w:pPr>
    </w:p>
    <w:p w:rsidR="00D35CC4" w:rsidRDefault="00B41FC3">
      <w:pPr>
        <w:pStyle w:val="GvdeMetni"/>
        <w:spacing w:before="1"/>
        <w:ind w:left="125" w:right="972" w:firstLine="4"/>
        <w:jc w:val="both"/>
      </w:pPr>
      <w:r>
        <w:rPr>
          <w:color w:val="3F3F3F"/>
        </w:rPr>
        <w:t>Eşitlik ilkesi, aynı ya da benzer statü ya</w:t>
      </w:r>
      <w:r>
        <w:rPr>
          <w:color w:val="3F3F3F"/>
        </w:rPr>
        <w:t xml:space="preserve"> da durumda olanlara aynı ya da benzer işlem yapılması anlamına gelir. Bu nedenle, eşitlik ilkesi, herkesin her konumda eşit olacağı mutlak bir eşitlik olarak anlaşılamaz. Başka bir deyimle, haklı neden olmadan ayırımcılık yasağını ifade eder.</w:t>
      </w:r>
    </w:p>
    <w:p w:rsidR="00D35CC4" w:rsidRDefault="00D35CC4">
      <w:pPr>
        <w:pStyle w:val="GvdeMetni"/>
        <w:rPr>
          <w:sz w:val="25"/>
        </w:rPr>
      </w:pPr>
    </w:p>
    <w:p w:rsidR="00D35CC4" w:rsidRDefault="00B41FC3">
      <w:pPr>
        <w:pStyle w:val="ListeParagraf"/>
        <w:numPr>
          <w:ilvl w:val="1"/>
          <w:numId w:val="46"/>
        </w:numPr>
        <w:tabs>
          <w:tab w:val="left" w:pos="442"/>
        </w:tabs>
        <w:jc w:val="both"/>
        <w:rPr>
          <w:b/>
          <w:color w:val="3F3F3F"/>
          <w:sz w:val="23"/>
        </w:rPr>
      </w:pPr>
      <w:r>
        <w:rPr>
          <w:b/>
          <w:color w:val="3F3F3F"/>
          <w:w w:val="105"/>
          <w:sz w:val="23"/>
        </w:rPr>
        <w:t>Başlangıç v</w:t>
      </w:r>
      <w:r>
        <w:rPr>
          <w:b/>
          <w:color w:val="3F3F3F"/>
          <w:w w:val="105"/>
          <w:sz w:val="23"/>
        </w:rPr>
        <w:t>e Hukuki</w:t>
      </w:r>
      <w:r>
        <w:rPr>
          <w:b/>
          <w:color w:val="3F3F3F"/>
          <w:spacing w:val="-18"/>
          <w:w w:val="105"/>
          <w:sz w:val="23"/>
        </w:rPr>
        <w:t xml:space="preserve"> </w:t>
      </w:r>
      <w:r>
        <w:rPr>
          <w:b/>
          <w:color w:val="3F3F3F"/>
          <w:w w:val="105"/>
          <w:sz w:val="23"/>
        </w:rPr>
        <w:t>Değeri</w:t>
      </w:r>
    </w:p>
    <w:p w:rsidR="00D35CC4" w:rsidRDefault="00D35CC4">
      <w:pPr>
        <w:pStyle w:val="GvdeMetni"/>
        <w:spacing w:before="9"/>
        <w:rPr>
          <w:b/>
          <w:sz w:val="26"/>
        </w:rPr>
      </w:pPr>
    </w:p>
    <w:p w:rsidR="00D35CC4" w:rsidRDefault="00B41FC3">
      <w:pPr>
        <w:pStyle w:val="GvdeMetni"/>
        <w:spacing w:before="1"/>
        <w:ind w:left="115" w:right="970" w:firstLine="4"/>
        <w:jc w:val="both"/>
      </w:pPr>
      <w:r>
        <w:rPr>
          <w:color w:val="3F3F3F"/>
        </w:rPr>
        <w:t>Anayasa'nın başlangıcı, anayasanın yapıldığı sosyal ve siyasal ortam ile anayasanın dayandığı temel görüş ve ilkeleri belirtir; anayasanın yapılış sebeplerini ve temel felsefesini açıklayan ve çoğu zaman edebi bir üslupta yazılmış, soyut d</w:t>
      </w:r>
      <w:r>
        <w:rPr>
          <w:color w:val="3F3F3F"/>
        </w:rPr>
        <w:t xml:space="preserve">eğerlendirme ve temennileri içerir. Bu nedenle de, başlangıç bölümünden somut, uygulanabilir kurallar çıkarmak kolay </w:t>
      </w:r>
      <w:r>
        <w:rPr>
          <w:color w:val="3F3F3F"/>
          <w:spacing w:val="-4"/>
        </w:rPr>
        <w:t>değildir</w:t>
      </w:r>
      <w:r>
        <w:rPr>
          <w:color w:val="666666"/>
          <w:spacing w:val="-4"/>
        </w:rPr>
        <w:t>.</w:t>
      </w:r>
      <w:r>
        <w:rPr>
          <w:color w:val="666666"/>
          <w:spacing w:val="58"/>
        </w:rPr>
        <w:t xml:space="preserve"> </w:t>
      </w:r>
      <w:r>
        <w:rPr>
          <w:color w:val="3F3F3F"/>
        </w:rPr>
        <w:t xml:space="preserve">Ancak, 1982 Anayasası, tıpkı 1961 Anayasası gibi, başlangıcı anayasa metninden saymıştır. Bunun </w:t>
      </w:r>
      <w:r>
        <w:rPr>
          <w:color w:val="3F3F3F"/>
          <w:spacing w:val="-6"/>
        </w:rPr>
        <w:t>anlamı</w:t>
      </w:r>
      <w:r>
        <w:rPr>
          <w:color w:val="797979"/>
          <w:spacing w:val="-6"/>
        </w:rPr>
        <w:t xml:space="preserve">, </w:t>
      </w:r>
      <w:r>
        <w:rPr>
          <w:color w:val="3F3F3F"/>
        </w:rPr>
        <w:t>başlangıçtaki kural ve ilkelerin  de  anayasa  metnindeki  kurallar  gibi bağlayıcı hukuki</w:t>
      </w:r>
    </w:p>
    <w:p w:rsidR="00D35CC4" w:rsidRDefault="00B41FC3">
      <w:pPr>
        <w:pStyle w:val="GvdeMetni"/>
        <w:spacing w:line="274" w:lineRule="exact"/>
        <w:ind w:left="111"/>
      </w:pPr>
      <w:r>
        <w:rPr>
          <w:color w:val="3F3F3F"/>
        </w:rPr>
        <w:t>değere  sahip  olduğudu</w:t>
      </w:r>
      <w:r>
        <w:rPr>
          <w:color w:val="666666"/>
        </w:rPr>
        <w:t>.</w:t>
      </w:r>
      <w:r>
        <w:rPr>
          <w:color w:val="3F3F3F"/>
        </w:rPr>
        <w:t>r  Ancak,   soyut   ilkeler  ve  temenniler</w:t>
      </w:r>
    </w:p>
    <w:p w:rsidR="00D35CC4" w:rsidRDefault="00B41FC3">
      <w:pPr>
        <w:pStyle w:val="GvdeMetni"/>
        <w:spacing w:before="3" w:line="274" w:lineRule="exact"/>
        <w:ind w:left="115" w:right="991" w:firstLine="2"/>
        <w:jc w:val="both"/>
      </w:pPr>
      <w:r>
        <w:rPr>
          <w:color w:val="3F3F3F"/>
        </w:rPr>
        <w:t xml:space="preserve">içerdiğinden </w:t>
      </w:r>
      <w:r>
        <w:rPr>
          <w:color w:val="666666"/>
        </w:rPr>
        <w:t xml:space="preserve">, </w:t>
      </w:r>
      <w:r>
        <w:rPr>
          <w:color w:val="3F3F3F"/>
        </w:rPr>
        <w:t>başlangıç hükümleri, somut olayda doğrudan uygulanabilirlikten çok, pozitif anayasa kurallarının yorumlanmasına katkısı açısından hukuki değer taşır.</w:t>
      </w:r>
    </w:p>
    <w:p w:rsidR="00D35CC4" w:rsidRDefault="00D35CC4">
      <w:pPr>
        <w:pStyle w:val="GvdeMetni"/>
      </w:pPr>
    </w:p>
    <w:p w:rsidR="00D35CC4" w:rsidRDefault="00B41FC3">
      <w:pPr>
        <w:pStyle w:val="GvdeMetni"/>
        <w:spacing w:line="237" w:lineRule="auto"/>
        <w:ind w:left="111" w:right="977" w:firstLine="9"/>
        <w:jc w:val="both"/>
      </w:pPr>
      <w:r>
        <w:rPr>
          <w:color w:val="3F3F3F"/>
        </w:rPr>
        <w:t xml:space="preserve">Anayasa'da yer alan toplumun huzuru, milli dayanışma ve adalet gibi kavramlar ise soyut olmaktan da </w:t>
      </w:r>
      <w:r>
        <w:rPr>
          <w:color w:val="3F3F3F"/>
          <w:spacing w:val="-10"/>
        </w:rPr>
        <w:t>öteye</w:t>
      </w:r>
      <w:r>
        <w:rPr>
          <w:color w:val="666666"/>
          <w:spacing w:val="-10"/>
        </w:rPr>
        <w:t xml:space="preserve">, </w:t>
      </w:r>
      <w:r>
        <w:rPr>
          <w:color w:val="3F3F3F"/>
        </w:rPr>
        <w:t>ulaşılacak amaç, ide niteliğindedir ve daha çok siyasi takdir alanına girer. Bu nedenle, somut bir hukuki tanıma kavuşturmak çok zordur. Dolayısıyla, bu kavramlara mahkemelerce hukuki değer atfedilmesi  pek de isabetli</w:t>
      </w:r>
      <w:r>
        <w:rPr>
          <w:color w:val="3F3F3F"/>
          <w:spacing w:val="47"/>
        </w:rPr>
        <w:t xml:space="preserve"> </w:t>
      </w:r>
      <w:r>
        <w:rPr>
          <w:color w:val="3F3F3F"/>
          <w:spacing w:val="-6"/>
        </w:rPr>
        <w:t>olmayacaktı</w:t>
      </w:r>
      <w:r>
        <w:rPr>
          <w:color w:val="797979"/>
          <w:spacing w:val="-6"/>
        </w:rPr>
        <w:t>.</w:t>
      </w:r>
      <w:r>
        <w:rPr>
          <w:color w:val="3F3F3F"/>
          <w:spacing w:val="-6"/>
        </w:rPr>
        <w:t>r</w:t>
      </w:r>
    </w:p>
    <w:p w:rsidR="00D35CC4" w:rsidRDefault="00D35CC4">
      <w:pPr>
        <w:pStyle w:val="GvdeMetni"/>
        <w:rPr>
          <w:sz w:val="17"/>
        </w:rPr>
      </w:pPr>
    </w:p>
    <w:p w:rsidR="00D35CC4" w:rsidRDefault="00B41FC3">
      <w:pPr>
        <w:pStyle w:val="ListeParagraf"/>
        <w:numPr>
          <w:ilvl w:val="1"/>
          <w:numId w:val="46"/>
        </w:numPr>
        <w:tabs>
          <w:tab w:val="left" w:pos="437"/>
        </w:tabs>
        <w:spacing w:before="92"/>
        <w:ind w:left="436" w:hanging="326"/>
        <w:jc w:val="left"/>
        <w:rPr>
          <w:b/>
          <w:color w:val="3F3F3F"/>
          <w:sz w:val="23"/>
        </w:rPr>
      </w:pPr>
      <w:r>
        <w:rPr>
          <w:b/>
          <w:color w:val="3F3F3F"/>
          <w:w w:val="105"/>
          <w:sz w:val="23"/>
        </w:rPr>
        <w:t>Atatürk Milliyetçili</w:t>
      </w:r>
      <w:r>
        <w:rPr>
          <w:b/>
          <w:color w:val="3F3F3F"/>
          <w:w w:val="105"/>
          <w:sz w:val="23"/>
        </w:rPr>
        <w:t>ğine Bağlı</w:t>
      </w:r>
      <w:r>
        <w:rPr>
          <w:b/>
          <w:color w:val="3F3F3F"/>
          <w:spacing w:val="-41"/>
          <w:w w:val="105"/>
          <w:sz w:val="23"/>
        </w:rPr>
        <w:t xml:space="preserve"> </w:t>
      </w:r>
      <w:r>
        <w:rPr>
          <w:b/>
          <w:color w:val="3F3F3F"/>
          <w:w w:val="105"/>
          <w:sz w:val="23"/>
        </w:rPr>
        <w:t>Devlet</w:t>
      </w:r>
    </w:p>
    <w:p w:rsidR="00D35CC4" w:rsidRDefault="00D35CC4">
      <w:pPr>
        <w:pStyle w:val="GvdeMetni"/>
        <w:spacing w:before="8"/>
        <w:rPr>
          <w:b/>
          <w:sz w:val="23"/>
        </w:rPr>
      </w:pPr>
    </w:p>
    <w:p w:rsidR="00D35CC4" w:rsidRDefault="00B41FC3">
      <w:pPr>
        <w:pStyle w:val="ListeParagraf"/>
        <w:numPr>
          <w:ilvl w:val="0"/>
          <w:numId w:val="45"/>
        </w:numPr>
        <w:tabs>
          <w:tab w:val="left" w:pos="655"/>
          <w:tab w:val="left" w:pos="656"/>
          <w:tab w:val="left" w:pos="2102"/>
          <w:tab w:val="left" w:pos="3358"/>
          <w:tab w:val="left" w:pos="6057"/>
        </w:tabs>
        <w:spacing w:line="244" w:lineRule="auto"/>
        <w:ind w:right="983" w:hanging="4"/>
        <w:rPr>
          <w:sz w:val="24"/>
        </w:rPr>
      </w:pPr>
      <w:r>
        <w:rPr>
          <w:noProof/>
          <w:lang w:val="tr-TR" w:eastAsia="tr-TR"/>
        </w:rPr>
        <w:drawing>
          <wp:anchor distT="0" distB="0" distL="0" distR="0" simplePos="0" relativeHeight="1240" behindDoc="0" locked="0" layoutInCell="1" allowOverlap="1">
            <wp:simplePos x="0" y="0"/>
            <wp:positionH relativeFrom="page">
              <wp:posOffset>5422391</wp:posOffset>
            </wp:positionH>
            <wp:positionV relativeFrom="paragraph">
              <wp:posOffset>228100</wp:posOffset>
            </wp:positionV>
            <wp:extent cx="36575" cy="117043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36575" cy="1170432"/>
                    </a:xfrm>
                    <a:prstGeom prst="rect">
                      <a:avLst/>
                    </a:prstGeom>
                  </pic:spPr>
                </pic:pic>
              </a:graphicData>
            </a:graphic>
          </wp:anchor>
        </w:drawing>
      </w:r>
      <w:r>
        <w:rPr>
          <w:color w:val="3F3F3F"/>
          <w:sz w:val="24"/>
        </w:rPr>
        <w:t xml:space="preserve">yüzyılın </w:t>
      </w:r>
      <w:r>
        <w:rPr>
          <w:color w:val="3F3F3F"/>
          <w:spacing w:val="57"/>
          <w:sz w:val="24"/>
        </w:rPr>
        <w:t xml:space="preserve"> </w:t>
      </w:r>
      <w:r>
        <w:rPr>
          <w:color w:val="3F3F3F"/>
          <w:sz w:val="24"/>
        </w:rPr>
        <w:t>ilk</w:t>
      </w:r>
      <w:r>
        <w:rPr>
          <w:color w:val="3F3F3F"/>
          <w:sz w:val="24"/>
        </w:rPr>
        <w:tab/>
        <w:t>yarısında,</w:t>
      </w:r>
      <w:r>
        <w:rPr>
          <w:color w:val="3F3F3F"/>
          <w:sz w:val="24"/>
        </w:rPr>
        <w:tab/>
        <w:t xml:space="preserve">Avrupa'da  </w:t>
      </w:r>
      <w:r>
        <w:rPr>
          <w:color w:val="3F3F3F"/>
          <w:spacing w:val="58"/>
          <w:sz w:val="24"/>
        </w:rPr>
        <w:t xml:space="preserve"> </w:t>
      </w:r>
      <w:r>
        <w:rPr>
          <w:color w:val="3F3F3F"/>
          <w:spacing w:val="-7"/>
          <w:sz w:val="24"/>
        </w:rPr>
        <w:t>milliyetçilik</w:t>
      </w:r>
      <w:r>
        <w:rPr>
          <w:color w:val="666666"/>
          <w:spacing w:val="-7"/>
          <w:sz w:val="24"/>
        </w:rPr>
        <w:t>,</w:t>
      </w:r>
      <w:r>
        <w:rPr>
          <w:color w:val="666666"/>
          <w:spacing w:val="-7"/>
          <w:sz w:val="24"/>
        </w:rPr>
        <w:tab/>
      </w:r>
      <w:r>
        <w:rPr>
          <w:color w:val="3F3F3F"/>
          <w:w w:val="95"/>
          <w:sz w:val="24"/>
        </w:rPr>
        <w:t xml:space="preserve">özellikle </w:t>
      </w:r>
      <w:r>
        <w:rPr>
          <w:color w:val="3F3F3F"/>
          <w:sz w:val="24"/>
        </w:rPr>
        <w:t xml:space="preserve">sömürge  altındaki  toplumlara,  yabancı  boyunduruğuna  </w:t>
      </w:r>
      <w:r>
        <w:rPr>
          <w:color w:val="3F3F3F"/>
          <w:spacing w:val="21"/>
          <w:sz w:val="24"/>
        </w:rPr>
        <w:t xml:space="preserve"> </w:t>
      </w:r>
      <w:r>
        <w:rPr>
          <w:color w:val="3F3F3F"/>
          <w:sz w:val="24"/>
        </w:rPr>
        <w:t>karşı</w:t>
      </w:r>
    </w:p>
    <w:p w:rsidR="00D35CC4" w:rsidRDefault="00D35CC4">
      <w:pPr>
        <w:pStyle w:val="GvdeMetni"/>
        <w:rPr>
          <w:sz w:val="26"/>
        </w:rPr>
      </w:pPr>
    </w:p>
    <w:p w:rsidR="00D35CC4" w:rsidRDefault="00D35CC4">
      <w:pPr>
        <w:pStyle w:val="GvdeMetni"/>
        <w:spacing w:before="6"/>
        <w:rPr>
          <w:sz w:val="28"/>
        </w:rPr>
      </w:pPr>
    </w:p>
    <w:p w:rsidR="00D35CC4" w:rsidRDefault="00B41FC3">
      <w:pPr>
        <w:tabs>
          <w:tab w:val="left" w:pos="3365"/>
          <w:tab w:val="left" w:pos="5816"/>
        </w:tabs>
        <w:spacing w:before="1"/>
        <w:ind w:left="101"/>
        <w:rPr>
          <w:sz w:val="15"/>
        </w:rPr>
      </w:pPr>
      <w:r>
        <w:rPr>
          <w:color w:val="565656"/>
          <w:w w:val="105"/>
          <w:sz w:val="15"/>
        </w:rPr>
        <w:t>Temel Eğitim</w:t>
      </w:r>
      <w:r>
        <w:rPr>
          <w:color w:val="565656"/>
          <w:spacing w:val="-4"/>
          <w:w w:val="105"/>
          <w:sz w:val="15"/>
        </w:rPr>
        <w:t xml:space="preserve"> </w:t>
      </w:r>
      <w:r>
        <w:rPr>
          <w:color w:val="565656"/>
          <w:w w:val="105"/>
          <w:sz w:val="15"/>
        </w:rPr>
        <w:t>Ders</w:t>
      </w:r>
      <w:r>
        <w:rPr>
          <w:color w:val="565656"/>
          <w:spacing w:val="1"/>
          <w:w w:val="105"/>
          <w:sz w:val="15"/>
        </w:rPr>
        <w:t xml:space="preserve"> </w:t>
      </w:r>
      <w:r>
        <w:rPr>
          <w:color w:val="565656"/>
          <w:w w:val="105"/>
          <w:sz w:val="15"/>
        </w:rPr>
        <w:t>Notları</w:t>
      </w:r>
      <w:r>
        <w:rPr>
          <w:color w:val="565656"/>
          <w:w w:val="105"/>
          <w:sz w:val="15"/>
        </w:rPr>
        <w:tab/>
      </w:r>
      <w:r>
        <w:rPr>
          <w:rFonts w:ascii="Times New Roman" w:hAnsi="Times New Roman"/>
          <w:color w:val="3F3F3F"/>
          <w:w w:val="105"/>
          <w:position w:val="-8"/>
          <w:sz w:val="25"/>
        </w:rPr>
        <w:t>14</w:t>
      </w:r>
      <w:r>
        <w:rPr>
          <w:rFonts w:ascii="Times New Roman" w:hAnsi="Times New Roman"/>
          <w:color w:val="3F3F3F"/>
          <w:w w:val="105"/>
          <w:position w:val="-8"/>
          <w:sz w:val="25"/>
        </w:rPr>
        <w:tab/>
      </w:r>
      <w:r>
        <w:rPr>
          <w:color w:val="565656"/>
          <w:w w:val="105"/>
          <w:position w:val="-2"/>
          <w:sz w:val="15"/>
        </w:rPr>
        <w:t>T</w:t>
      </w:r>
      <w:r>
        <w:rPr>
          <w:color w:val="797979"/>
          <w:w w:val="105"/>
          <w:position w:val="-2"/>
          <w:sz w:val="15"/>
        </w:rPr>
        <w:t>.C</w:t>
      </w:r>
      <w:r>
        <w:rPr>
          <w:color w:val="565656"/>
          <w:w w:val="105"/>
          <w:position w:val="-2"/>
          <w:sz w:val="15"/>
        </w:rPr>
        <w:t>.</w:t>
      </w:r>
      <w:r>
        <w:rPr>
          <w:color w:val="565656"/>
          <w:spacing w:val="-1"/>
          <w:w w:val="105"/>
          <w:position w:val="-2"/>
          <w:sz w:val="15"/>
        </w:rPr>
        <w:t xml:space="preserve"> </w:t>
      </w:r>
      <w:r>
        <w:rPr>
          <w:color w:val="565656"/>
          <w:w w:val="105"/>
          <w:position w:val="-2"/>
          <w:sz w:val="15"/>
        </w:rPr>
        <w:t>Anayasası</w:t>
      </w:r>
    </w:p>
    <w:p w:rsidR="00D35CC4" w:rsidRDefault="00D35CC4">
      <w:pPr>
        <w:rPr>
          <w:sz w:val="15"/>
        </w:rPr>
        <w:sectPr w:rsidR="00D35CC4">
          <w:footerReference w:type="default" r:id="rId27"/>
          <w:pgSz w:w="10300" w:h="14560"/>
          <w:pgMar w:top="1380" w:right="1440" w:bottom="280" w:left="960" w:header="0" w:footer="0" w:gutter="0"/>
          <w:cols w:space="708"/>
        </w:sectPr>
      </w:pPr>
    </w:p>
    <w:p w:rsidR="00D35CC4" w:rsidRDefault="00B41FC3">
      <w:pPr>
        <w:pStyle w:val="GvdeMetni"/>
        <w:spacing w:before="158"/>
        <w:ind w:left="142" w:right="1337" w:firstLine="29"/>
        <w:jc w:val="both"/>
      </w:pPr>
      <w:r>
        <w:rPr>
          <w:color w:val="3D3D3D"/>
        </w:rPr>
        <w:lastRenderedPageBreak/>
        <w:t>direnme gücü veren bir akım olarak  benimseniyordu. Milliyetçilik, bir toplumda ırk, dil ve din birliğinin ötesinde, bağımsızlığa kavuşmak inanç ve bilinci anlamını taşıyordu. Bu, milliyetçiliğin dışa dönük yönüydü. İçeride de, daha demokratik bir düzene g</w:t>
      </w:r>
      <w:r>
        <w:rPr>
          <w:color w:val="3D3D3D"/>
        </w:rPr>
        <w:t>eçişin itici gücü olmuştur. Böylesi bir milliyetçilik anlayışı, Türk toplumu için Kurtuluş Savaşı döneminde, daha sonra da diğer Üçüncü Dünya ülkelerinin çoğunda, bu olumlu etkisini göstermiştir</w:t>
      </w:r>
      <w:r>
        <w:rPr>
          <w:color w:val="808080"/>
        </w:rPr>
        <w:t xml:space="preserve">. </w:t>
      </w:r>
      <w:r>
        <w:rPr>
          <w:color w:val="3D3D3D"/>
        </w:rPr>
        <w:t>Buna karşılık, milliyetçilik, 19. yüzyılın ikinci yarısından</w:t>
      </w:r>
      <w:r>
        <w:rPr>
          <w:color w:val="3D3D3D"/>
        </w:rPr>
        <w:t xml:space="preserve"> başlayarak</w:t>
      </w:r>
      <w:r>
        <w:rPr>
          <w:color w:val="5D5D5D"/>
        </w:rPr>
        <w:t xml:space="preserve">, </w:t>
      </w:r>
      <w:r>
        <w:rPr>
          <w:color w:val="3D3D3D"/>
        </w:rPr>
        <w:t>özellikle Batı Avrupa'da, emperyalizmin</w:t>
      </w:r>
      <w:r>
        <w:rPr>
          <w:color w:val="5D5D5D"/>
        </w:rPr>
        <w:t xml:space="preserve">, </w:t>
      </w:r>
      <w:r>
        <w:rPr>
          <w:color w:val="3D3D3D"/>
        </w:rPr>
        <w:t>saldırganlığın başlıca kışkırtıcısı olarak kullanılmaya  da başlandı. Bu kez, genişlemek, yeni sömürge pazarları kapmak isteyenler</w:t>
      </w:r>
      <w:r>
        <w:rPr>
          <w:color w:val="5D5D5D"/>
        </w:rPr>
        <w:t xml:space="preserve">, </w:t>
      </w:r>
      <w:r>
        <w:rPr>
          <w:color w:val="3D3D3D"/>
        </w:rPr>
        <w:t>toplumların milliyetçilik duygularını işleyip kamçılayarak, onları bir</w:t>
      </w:r>
      <w:r>
        <w:rPr>
          <w:color w:val="3D3D3D"/>
        </w:rPr>
        <w:t>birine karşı kışkırtmaya çalıştılar</w:t>
      </w:r>
      <w:r>
        <w:rPr>
          <w:color w:val="5D5D5D"/>
        </w:rPr>
        <w:t xml:space="preserve">. </w:t>
      </w:r>
      <w:r>
        <w:rPr>
          <w:color w:val="3D3D3D"/>
        </w:rPr>
        <w:t>Böylece, milliyetçilik, bu defa barışa ve insancıl davranışlara göre gerici, yani olumsuz niteliğe büründü. Nitekim ikinci dünya savaşını başlatan Almanya ve ltalya'daki ırkçı Nasyonal Sosyalist ve Faşist rejimler de ke</w:t>
      </w:r>
      <w:r>
        <w:rPr>
          <w:color w:val="3D3D3D"/>
        </w:rPr>
        <w:t>ndilerini, milliyetçi olarak adlandırıyorlardı.</w:t>
      </w:r>
    </w:p>
    <w:p w:rsidR="00D35CC4" w:rsidRDefault="00D35CC4">
      <w:pPr>
        <w:pStyle w:val="GvdeMetni"/>
        <w:spacing w:before="9"/>
        <w:rPr>
          <w:sz w:val="26"/>
        </w:rPr>
      </w:pPr>
    </w:p>
    <w:p w:rsidR="00D35CC4" w:rsidRDefault="00B41FC3">
      <w:pPr>
        <w:pStyle w:val="GvdeMetni"/>
        <w:spacing w:line="230" w:lineRule="auto"/>
        <w:ind w:left="142" w:right="1376" w:hanging="5"/>
        <w:jc w:val="both"/>
      </w:pPr>
      <w:r>
        <w:rPr>
          <w:color w:val="3D3D3D"/>
        </w:rPr>
        <w:t>Günümüzde milliyetçilik sosyolojik anlamıyla, millet düzeyine gelmiş bir topluluğa aidiyet duygusunu ifade ederken; hukuki anlamıyla milliyet, bireyi devlete bağlayan vatandaşlık bağını anlatmaktadır.</w:t>
      </w:r>
    </w:p>
    <w:p w:rsidR="00D35CC4" w:rsidRDefault="00D35CC4">
      <w:pPr>
        <w:pStyle w:val="GvdeMetni"/>
        <w:spacing w:before="4"/>
        <w:rPr>
          <w:sz w:val="26"/>
        </w:rPr>
      </w:pPr>
    </w:p>
    <w:p w:rsidR="00D35CC4" w:rsidRDefault="00B41FC3">
      <w:pPr>
        <w:pStyle w:val="GvdeMetni"/>
        <w:spacing w:line="237" w:lineRule="auto"/>
        <w:ind w:left="120" w:right="1379" w:firstLine="10"/>
        <w:jc w:val="both"/>
      </w:pPr>
      <w:r>
        <w:rPr>
          <w:color w:val="3D3D3D"/>
        </w:rPr>
        <w:t>Türkiye'de, 1924 Anayasas</w:t>
      </w:r>
      <w:r>
        <w:rPr>
          <w:color w:val="5D5D5D"/>
        </w:rPr>
        <w:t>'</w:t>
      </w:r>
      <w:r>
        <w:rPr>
          <w:color w:val="3D3D3D"/>
        </w:rPr>
        <w:t>ına 1937 değişikliğiyle giren milliyetçilik ilkesi, milliyetçilik kavramının batıdaki bu değişik ideolojik yorumlarından dolayı, tartışmalara yol açmamak için, 1961 Anayasası yapılırken, Anayasa'nın madde metinleri içine alınmamış</w:t>
      </w:r>
      <w:r>
        <w:rPr>
          <w:color w:val="5D5D5D"/>
        </w:rPr>
        <w:t xml:space="preserve">, </w:t>
      </w:r>
      <w:r>
        <w:rPr>
          <w:color w:val="3D3D3D"/>
        </w:rPr>
        <w:t>bu ilkeye, ne anlama  geldiğinin  açıklamasıyla birlikte, başlangıç bölümünde yer verilmiştir. Anayasa metninde ise milli devletten söz edilmiştir.</w:t>
      </w:r>
    </w:p>
    <w:p w:rsidR="00D35CC4" w:rsidRDefault="00D35CC4">
      <w:pPr>
        <w:pStyle w:val="GvdeMetni"/>
        <w:spacing w:before="3"/>
        <w:rPr>
          <w:sz w:val="25"/>
        </w:rPr>
      </w:pPr>
    </w:p>
    <w:p w:rsidR="00D35CC4" w:rsidRDefault="00B41FC3">
      <w:pPr>
        <w:pStyle w:val="GvdeMetni"/>
        <w:spacing w:before="1" w:line="274" w:lineRule="exact"/>
        <w:ind w:left="106" w:right="1382" w:firstLine="18"/>
        <w:jc w:val="both"/>
      </w:pPr>
      <w:r>
        <w:rPr>
          <w:color w:val="3D3D3D"/>
        </w:rPr>
        <w:t xml:space="preserve">1982 Anayasası, Türk milliyetçiliği ve milli devlet deyimlerinin her ikisine de yer </w:t>
      </w:r>
      <w:r>
        <w:rPr>
          <w:color w:val="3D3D3D"/>
          <w:spacing w:val="-6"/>
        </w:rPr>
        <w:t>vermem</w:t>
      </w:r>
      <w:r>
        <w:rPr>
          <w:color w:val="5D5D5D"/>
          <w:spacing w:val="-6"/>
        </w:rPr>
        <w:t>i</w:t>
      </w:r>
      <w:r>
        <w:rPr>
          <w:color w:val="3D3D3D"/>
          <w:spacing w:val="-6"/>
        </w:rPr>
        <w:t xml:space="preserve">ş; </w:t>
      </w:r>
      <w:r>
        <w:rPr>
          <w:color w:val="3D3D3D"/>
        </w:rPr>
        <w:t>gerek başla</w:t>
      </w:r>
      <w:r>
        <w:rPr>
          <w:color w:val="3D3D3D"/>
        </w:rPr>
        <w:t>ngıcında</w:t>
      </w:r>
      <w:r>
        <w:rPr>
          <w:color w:val="5D5D5D"/>
        </w:rPr>
        <w:t xml:space="preserve">, </w:t>
      </w:r>
      <w:r>
        <w:rPr>
          <w:color w:val="3D3D3D"/>
        </w:rPr>
        <w:t xml:space="preserve">gerek </w:t>
      </w:r>
      <w:r>
        <w:rPr>
          <w:color w:val="3D3D3D"/>
          <w:spacing w:val="-3"/>
        </w:rPr>
        <w:t>2</w:t>
      </w:r>
      <w:r>
        <w:rPr>
          <w:color w:val="5D5D5D"/>
          <w:spacing w:val="-3"/>
        </w:rPr>
        <w:t>'</w:t>
      </w:r>
      <w:r>
        <w:rPr>
          <w:color w:val="3D3D3D"/>
          <w:spacing w:val="-3"/>
        </w:rPr>
        <w:t xml:space="preserve">nci </w:t>
      </w:r>
      <w:r>
        <w:rPr>
          <w:color w:val="3D3D3D"/>
        </w:rPr>
        <w:t>maddesinde, Atatürk milliyetçiliğinden söz etmiştir</w:t>
      </w:r>
      <w:r>
        <w:rPr>
          <w:color w:val="5D5D5D"/>
        </w:rPr>
        <w:t xml:space="preserve">. </w:t>
      </w:r>
      <w:r>
        <w:rPr>
          <w:color w:val="3D3D3D"/>
        </w:rPr>
        <w:t>Ancak milli devlet ilkesi sözcük olarak yer almamış ise de 'Türkiye Devleti, ülkesi ve milletiyle bölünmez bir bütündür</w:t>
      </w:r>
      <w:r>
        <w:rPr>
          <w:color w:val="5D5D5D"/>
        </w:rPr>
        <w:t>.</w:t>
      </w:r>
      <w:r>
        <w:rPr>
          <w:color w:val="3D3D3D"/>
        </w:rPr>
        <w:t>"denilerek  yine devletin tek yapılı yani milli devlet olduğu</w:t>
      </w:r>
      <w:r>
        <w:rPr>
          <w:color w:val="3D3D3D"/>
        </w:rPr>
        <w:t xml:space="preserve"> ifade edilmiş</w:t>
      </w:r>
      <w:r>
        <w:rPr>
          <w:color w:val="5D5D5D"/>
        </w:rPr>
        <w:t xml:space="preserve">; </w:t>
      </w:r>
      <w:r>
        <w:rPr>
          <w:color w:val="3D3D3D"/>
        </w:rPr>
        <w:t>hatta bu ilke, devletin başkenti</w:t>
      </w:r>
      <w:r>
        <w:rPr>
          <w:color w:val="5D5D5D"/>
        </w:rPr>
        <w:t xml:space="preserve">, </w:t>
      </w:r>
      <w:r>
        <w:rPr>
          <w:color w:val="3D3D3D"/>
          <w:spacing w:val="-5"/>
        </w:rPr>
        <w:t>bayrağı</w:t>
      </w:r>
      <w:r>
        <w:rPr>
          <w:color w:val="5D5D5D"/>
          <w:spacing w:val="-5"/>
        </w:rPr>
        <w:t xml:space="preserve">, </w:t>
      </w:r>
      <w:r>
        <w:rPr>
          <w:color w:val="3D3D3D"/>
          <w:spacing w:val="-4"/>
        </w:rPr>
        <w:t>m</w:t>
      </w:r>
      <w:r>
        <w:rPr>
          <w:color w:val="5D5D5D"/>
          <w:spacing w:val="-4"/>
        </w:rPr>
        <w:t>i</w:t>
      </w:r>
      <w:r>
        <w:rPr>
          <w:color w:val="3D3D3D"/>
          <w:spacing w:val="-4"/>
        </w:rPr>
        <w:t xml:space="preserve">lli </w:t>
      </w:r>
      <w:r>
        <w:rPr>
          <w:color w:val="3D3D3D"/>
        </w:rPr>
        <w:t>marşı ve dili Anayasa</w:t>
      </w:r>
      <w:r>
        <w:rPr>
          <w:color w:val="5D5D5D"/>
        </w:rPr>
        <w:t>'</w:t>
      </w:r>
      <w:r>
        <w:rPr>
          <w:color w:val="3D3D3D"/>
        </w:rPr>
        <w:t xml:space="preserve">ya  </w:t>
      </w:r>
      <w:r>
        <w:rPr>
          <w:color w:val="3D3D3D"/>
          <w:spacing w:val="1"/>
        </w:rPr>
        <w:t xml:space="preserve"> </w:t>
      </w:r>
      <w:r>
        <w:rPr>
          <w:color w:val="3D3D3D"/>
        </w:rPr>
        <w:t>ve</w:t>
      </w:r>
    </w:p>
    <w:p w:rsidR="00D35CC4" w:rsidRDefault="00D35CC4">
      <w:pPr>
        <w:pStyle w:val="GvdeMetni"/>
        <w:rPr>
          <w:sz w:val="33"/>
        </w:rPr>
      </w:pPr>
    </w:p>
    <w:p w:rsidR="00D35CC4" w:rsidRDefault="00B41FC3">
      <w:pPr>
        <w:tabs>
          <w:tab w:val="left" w:pos="3365"/>
          <w:tab w:val="left" w:pos="5812"/>
        </w:tabs>
        <w:spacing w:before="1"/>
        <w:ind w:left="111"/>
        <w:jc w:val="both"/>
        <w:rPr>
          <w:sz w:val="15"/>
        </w:rPr>
      </w:pPr>
      <w:r>
        <w:rPr>
          <w:color w:val="3D3D3D"/>
          <w:w w:val="105"/>
          <w:sz w:val="15"/>
        </w:rPr>
        <w:t>T</w:t>
      </w:r>
      <w:r>
        <w:rPr>
          <w:color w:val="5D5D5D"/>
          <w:w w:val="105"/>
          <w:sz w:val="15"/>
        </w:rPr>
        <w:t xml:space="preserve">eme </w:t>
      </w:r>
      <w:r>
        <w:rPr>
          <w:color w:val="3D3D3D"/>
          <w:w w:val="105"/>
          <w:sz w:val="15"/>
        </w:rPr>
        <w:t xml:space="preserve">l </w:t>
      </w:r>
      <w:r>
        <w:rPr>
          <w:color w:val="3D3D3D"/>
          <w:spacing w:val="3"/>
          <w:w w:val="105"/>
          <w:sz w:val="15"/>
        </w:rPr>
        <w:t>E</w:t>
      </w:r>
      <w:r>
        <w:rPr>
          <w:color w:val="5D5D5D"/>
          <w:spacing w:val="3"/>
          <w:w w:val="105"/>
          <w:sz w:val="15"/>
        </w:rPr>
        <w:t>ğ</w:t>
      </w:r>
      <w:r>
        <w:rPr>
          <w:color w:val="3D3D3D"/>
          <w:spacing w:val="3"/>
          <w:w w:val="105"/>
          <w:sz w:val="15"/>
        </w:rPr>
        <w:t>iti</w:t>
      </w:r>
      <w:r>
        <w:rPr>
          <w:color w:val="5D5D5D"/>
          <w:spacing w:val="3"/>
          <w:w w:val="105"/>
          <w:sz w:val="15"/>
        </w:rPr>
        <w:t>m</w:t>
      </w:r>
      <w:r>
        <w:rPr>
          <w:color w:val="5D5D5D"/>
          <w:spacing w:val="-11"/>
          <w:w w:val="105"/>
          <w:sz w:val="15"/>
        </w:rPr>
        <w:t xml:space="preserve"> </w:t>
      </w:r>
      <w:r>
        <w:rPr>
          <w:color w:val="5D5D5D"/>
          <w:w w:val="105"/>
          <w:sz w:val="15"/>
        </w:rPr>
        <w:t>Ders</w:t>
      </w:r>
      <w:r>
        <w:rPr>
          <w:color w:val="5D5D5D"/>
          <w:spacing w:val="-13"/>
          <w:w w:val="105"/>
          <w:sz w:val="15"/>
        </w:rPr>
        <w:t xml:space="preserve"> </w:t>
      </w:r>
      <w:r>
        <w:rPr>
          <w:color w:val="3D3D3D"/>
          <w:w w:val="105"/>
          <w:sz w:val="15"/>
        </w:rPr>
        <w:t>N</w:t>
      </w:r>
      <w:r>
        <w:rPr>
          <w:color w:val="5D5D5D"/>
          <w:w w:val="105"/>
          <w:sz w:val="15"/>
        </w:rPr>
        <w:t>otları</w:t>
      </w:r>
      <w:r>
        <w:rPr>
          <w:color w:val="5D5D5D"/>
          <w:w w:val="105"/>
          <w:sz w:val="15"/>
        </w:rPr>
        <w:tab/>
      </w:r>
      <w:r>
        <w:rPr>
          <w:color w:val="3D3D3D"/>
          <w:w w:val="105"/>
          <w:position w:val="-8"/>
          <w:sz w:val="23"/>
        </w:rPr>
        <w:t>15</w:t>
      </w:r>
      <w:r>
        <w:rPr>
          <w:color w:val="3D3D3D"/>
          <w:w w:val="105"/>
          <w:position w:val="-8"/>
          <w:sz w:val="23"/>
        </w:rPr>
        <w:tab/>
      </w:r>
      <w:r>
        <w:rPr>
          <w:color w:val="3D3D3D"/>
          <w:w w:val="105"/>
          <w:position w:val="-3"/>
          <w:sz w:val="15"/>
        </w:rPr>
        <w:t>T</w:t>
      </w:r>
      <w:r>
        <w:rPr>
          <w:color w:val="808080"/>
          <w:w w:val="105"/>
          <w:position w:val="-3"/>
          <w:sz w:val="15"/>
        </w:rPr>
        <w:t>.</w:t>
      </w:r>
      <w:r>
        <w:rPr>
          <w:color w:val="5D5D5D"/>
          <w:w w:val="105"/>
          <w:position w:val="-3"/>
          <w:sz w:val="15"/>
        </w:rPr>
        <w:t>C</w:t>
      </w:r>
      <w:r>
        <w:rPr>
          <w:color w:val="808080"/>
          <w:w w:val="105"/>
          <w:position w:val="-3"/>
          <w:sz w:val="15"/>
        </w:rPr>
        <w:t>.</w:t>
      </w:r>
      <w:r>
        <w:rPr>
          <w:color w:val="808080"/>
          <w:spacing w:val="19"/>
          <w:w w:val="105"/>
          <w:position w:val="-3"/>
          <w:sz w:val="15"/>
        </w:rPr>
        <w:t xml:space="preserve"> </w:t>
      </w:r>
      <w:r>
        <w:rPr>
          <w:color w:val="5D5D5D"/>
          <w:w w:val="105"/>
          <w:position w:val="-3"/>
          <w:sz w:val="15"/>
        </w:rPr>
        <w:t>Anayasası</w:t>
      </w:r>
    </w:p>
    <w:p w:rsidR="00D35CC4" w:rsidRDefault="00D35CC4">
      <w:pPr>
        <w:jc w:val="both"/>
        <w:rPr>
          <w:sz w:val="15"/>
        </w:rPr>
        <w:sectPr w:rsidR="00D35CC4">
          <w:footerReference w:type="default" r:id="rId28"/>
          <w:pgSz w:w="10300" w:h="14560"/>
          <w:pgMar w:top="1380" w:right="1440" w:bottom="280" w:left="540" w:header="0" w:footer="0" w:gutter="0"/>
          <w:cols w:space="708"/>
        </w:sectPr>
      </w:pPr>
    </w:p>
    <w:p w:rsidR="00D35CC4" w:rsidRDefault="00B41FC3">
      <w:pPr>
        <w:pStyle w:val="GvdeMetni"/>
        <w:spacing w:before="158"/>
        <w:ind w:left="103" w:right="983"/>
        <w:jc w:val="both"/>
      </w:pPr>
      <w:r>
        <w:rPr>
          <w:color w:val="3F3F3F"/>
        </w:rPr>
        <w:lastRenderedPageBreak/>
        <w:t>üstelik Anayasa'nın değiştirilemeyen hükümleri arasına alınarak daha da güçlendirilmiştir. Atatürk milliyetçiliğinin ne olduğu hakkında, Anayasa'nın başlangıcında ve metninde somut bir tanım yoktur. Başlangıçta yer alan ilkelerin sentezinden, Atatürk milli</w:t>
      </w:r>
      <w:r>
        <w:rPr>
          <w:color w:val="3F3F3F"/>
        </w:rPr>
        <w:t>yetçiliğinden ne anlaşıldığını açıklığa kavuşturmak da oldukça zordur. Atatürk ilke ve inkılapları ile birlikte değerlendirdiğimizde, Atatürk milliyetçiliği, Türk Devletine vatandaşlık bağı ile bağlı, birlikte yaşama istek ve  bilincine sahip insanların, ı</w:t>
      </w:r>
      <w:r>
        <w:rPr>
          <w:color w:val="3F3F3F"/>
        </w:rPr>
        <w:t>rkçılığa ve saldırganlığa karşı, akılcı, çağdaş, medeni, ileriye dönük, demokratik, birleştirici, insani ve barışçı bir hayat anlayışı olarak değerlendirilmelidir.</w:t>
      </w:r>
    </w:p>
    <w:p w:rsidR="00D35CC4" w:rsidRDefault="00D35CC4">
      <w:pPr>
        <w:pStyle w:val="GvdeMetni"/>
        <w:spacing w:before="4"/>
      </w:pPr>
    </w:p>
    <w:p w:rsidR="00D35CC4" w:rsidRDefault="00B41FC3">
      <w:pPr>
        <w:pStyle w:val="ListeParagraf"/>
        <w:numPr>
          <w:ilvl w:val="1"/>
          <w:numId w:val="46"/>
        </w:numPr>
        <w:tabs>
          <w:tab w:val="left" w:pos="434"/>
        </w:tabs>
        <w:ind w:left="433" w:hanging="325"/>
        <w:jc w:val="both"/>
        <w:rPr>
          <w:b/>
          <w:color w:val="3F3F3F"/>
          <w:sz w:val="23"/>
        </w:rPr>
      </w:pPr>
      <w:r>
        <w:rPr>
          <w:b/>
          <w:color w:val="3F3F3F"/>
          <w:w w:val="105"/>
          <w:sz w:val="23"/>
        </w:rPr>
        <w:t>Laik</w:t>
      </w:r>
      <w:r>
        <w:rPr>
          <w:b/>
          <w:color w:val="3F3F3F"/>
          <w:spacing w:val="-18"/>
          <w:w w:val="105"/>
          <w:sz w:val="23"/>
        </w:rPr>
        <w:t xml:space="preserve"> </w:t>
      </w:r>
      <w:r>
        <w:rPr>
          <w:b/>
          <w:color w:val="3F3F3F"/>
          <w:w w:val="105"/>
          <w:sz w:val="23"/>
        </w:rPr>
        <w:t>Devlet</w:t>
      </w:r>
    </w:p>
    <w:p w:rsidR="00D35CC4" w:rsidRDefault="00D35CC4">
      <w:pPr>
        <w:pStyle w:val="GvdeMetni"/>
        <w:spacing w:before="4"/>
        <w:rPr>
          <w:b/>
        </w:rPr>
      </w:pPr>
    </w:p>
    <w:p w:rsidR="00D35CC4" w:rsidRDefault="00B41FC3">
      <w:pPr>
        <w:pStyle w:val="GvdeMetni"/>
        <w:ind w:left="111" w:right="970" w:firstLine="8"/>
        <w:jc w:val="both"/>
      </w:pPr>
      <w:r>
        <w:rPr>
          <w:color w:val="3F3F3F"/>
        </w:rPr>
        <w:t xml:space="preserve">Atatürk ilke ve inkılapları ve Türkiye Cumhuriyeti Devletinin temeli </w:t>
      </w:r>
      <w:r>
        <w:rPr>
          <w:color w:val="575757"/>
        </w:rPr>
        <w:t xml:space="preserve">"laiklik" </w:t>
      </w:r>
      <w:r>
        <w:rPr>
          <w:color w:val="3F3F3F"/>
        </w:rPr>
        <w:t xml:space="preserve">üzerine kuruludur. Çünkü laik olunmadan, diğer ilke ve inkılaplar zaten varlık kazanam </w:t>
      </w:r>
      <w:r>
        <w:rPr>
          <w:color w:val="3F3F3F"/>
          <w:spacing w:val="-8"/>
        </w:rPr>
        <w:t>az</w:t>
      </w:r>
      <w:r>
        <w:rPr>
          <w:color w:val="707070"/>
          <w:spacing w:val="-8"/>
        </w:rPr>
        <w:t xml:space="preserve">. </w:t>
      </w:r>
      <w:r>
        <w:rPr>
          <w:color w:val="3F3F3F"/>
        </w:rPr>
        <w:t>Laiklik, klasik tanımıyla dini inanışların insanlara eşit davranılmasını engellememesi, giderek devletin resmi bir dini olmaması ve hukuk kurallarının dinden arındırılması, kısaca; din, vicdan ve ibadet hürriyeti ile din ve devlet işlerinin birbirinden ayr</w:t>
      </w:r>
      <w:r>
        <w:rPr>
          <w:color w:val="3F3F3F"/>
        </w:rPr>
        <w:t xml:space="preserve">ılması olarak tanımlanır. Bu anlamda laiklik konusunda, batıda fazlaca zorluk çekilmemiştir. Çünkü lsa'nın </w:t>
      </w:r>
      <w:r>
        <w:rPr>
          <w:color w:val="575757"/>
        </w:rPr>
        <w:t xml:space="preserve">"Benim </w:t>
      </w:r>
      <w:r>
        <w:rPr>
          <w:color w:val="3F3F3F"/>
        </w:rPr>
        <w:t xml:space="preserve">krallığım bu  dünyada değildir." söylemi ve Hristiyanlıkta </w:t>
      </w:r>
      <w:r>
        <w:rPr>
          <w:color w:val="575757"/>
        </w:rPr>
        <w:t xml:space="preserve">"Sezar'a </w:t>
      </w:r>
      <w:r>
        <w:rPr>
          <w:color w:val="3F3F3F"/>
        </w:rPr>
        <w:t>ait olanı Sezar'a, Tanrıya ait olanı Tanrı'ya verin." anlayışıyla, zaten b</w:t>
      </w:r>
      <w:r>
        <w:rPr>
          <w:color w:val="3F3F3F"/>
        </w:rPr>
        <w:t>aşından beri teorik olarak yeryüzü ve gökyüzü iktidarları ayrılmıştı. Böylece, Hrıstiyan toplumlarında, Kilise ile Devlet gerek teşkilat</w:t>
      </w:r>
      <w:r>
        <w:rPr>
          <w:color w:val="707070"/>
        </w:rPr>
        <w:t xml:space="preserve">, </w:t>
      </w:r>
      <w:r>
        <w:rPr>
          <w:color w:val="3F3F3F"/>
        </w:rPr>
        <w:t xml:space="preserve">olarak, gerek işlev olarak ayrı </w:t>
      </w:r>
      <w:r>
        <w:rPr>
          <w:color w:val="575757"/>
        </w:rPr>
        <w:t xml:space="preserve">idi; </w:t>
      </w:r>
      <w:r>
        <w:rPr>
          <w:color w:val="3F3F3F"/>
        </w:rPr>
        <w:t>yani özünde laikti. Bunu Rönesans, Reform ve Aydınlanma Çağı değerleri pekiştirmi</w:t>
      </w:r>
      <w:r>
        <w:rPr>
          <w:color w:val="3F3F3F"/>
        </w:rPr>
        <w:t>ştir. Oysa lslam dini, tam aksine, yeryüzü işlerini yani devletin hukuk düzenini de, kurallara bağlamak amacını güder, din ve devlet işlerini kaynaştırır. Bu nedenle,  islam toplumlarında ve Osmanlı imparatorluğunda din ve devlet, başından beri gerek teşki</w:t>
      </w:r>
      <w:r>
        <w:rPr>
          <w:color w:val="3F3F3F"/>
        </w:rPr>
        <w:t xml:space="preserve">lat olarak gerek işlev olarak iç içe olmuşlar, kaynaşmışlardır. Nitekim saltanat ve hilafet makamı hep aynı kişiye ait olmuştur. Bu durum karşısında, </w:t>
      </w:r>
      <w:r>
        <w:rPr>
          <w:color w:val="575757"/>
        </w:rPr>
        <w:t xml:space="preserve">"Türkiye'ye </w:t>
      </w:r>
      <w:r>
        <w:rPr>
          <w:color w:val="3F3F3F"/>
        </w:rPr>
        <w:t xml:space="preserve">özgü anlamıyla Cumhuriyet" gibi, bir </w:t>
      </w:r>
      <w:r>
        <w:rPr>
          <w:color w:val="575757"/>
        </w:rPr>
        <w:t xml:space="preserve">"Türk </w:t>
      </w:r>
      <w:r>
        <w:rPr>
          <w:color w:val="3F3F3F"/>
        </w:rPr>
        <w:t>Laikliği"nden de söz edilebilir. Bu nedenle, Türk t</w:t>
      </w:r>
      <w:r>
        <w:rPr>
          <w:color w:val="3F3F3F"/>
        </w:rPr>
        <w:t xml:space="preserve">oplumunun laikleşebilmesi için, Kurtuluş Savaşı sonrasında, batıdaki laiklik ilkesine bir </w:t>
      </w:r>
      <w:r>
        <w:rPr>
          <w:color w:val="3F3F3F"/>
          <w:spacing w:val="23"/>
        </w:rPr>
        <w:t xml:space="preserve"> </w:t>
      </w:r>
      <w:r>
        <w:rPr>
          <w:color w:val="3F3F3F"/>
        </w:rPr>
        <w:t>unsurun</w:t>
      </w:r>
    </w:p>
    <w:p w:rsidR="00D35CC4" w:rsidRDefault="00D35CC4">
      <w:pPr>
        <w:jc w:val="both"/>
        <w:sectPr w:rsidR="00D35CC4">
          <w:footerReference w:type="default" r:id="rId29"/>
          <w:pgSz w:w="10300" w:h="14560"/>
          <w:pgMar w:top="1380" w:right="1440" w:bottom="1880" w:left="960" w:header="0" w:footer="1686" w:gutter="0"/>
          <w:cols w:space="708"/>
        </w:sectPr>
      </w:pPr>
    </w:p>
    <w:p w:rsidR="00D35CC4" w:rsidRDefault="00D35CC4">
      <w:pPr>
        <w:pStyle w:val="GvdeMetni"/>
        <w:spacing w:before="8"/>
        <w:rPr>
          <w:sz w:val="14"/>
        </w:rPr>
      </w:pPr>
    </w:p>
    <w:p w:rsidR="00D35CC4" w:rsidRDefault="00B41FC3">
      <w:pPr>
        <w:spacing w:before="92" w:line="249" w:lineRule="auto"/>
        <w:ind w:left="119" w:right="1363" w:firstLine="7"/>
        <w:jc w:val="both"/>
        <w:rPr>
          <w:sz w:val="23"/>
        </w:rPr>
      </w:pPr>
      <w:r>
        <w:rPr>
          <w:color w:val="444444"/>
          <w:w w:val="105"/>
          <w:sz w:val="23"/>
        </w:rPr>
        <w:t>daha eklenmesi zorunluluğu doğmuştur</w:t>
      </w:r>
      <w:r>
        <w:rPr>
          <w:color w:val="5D5D5D"/>
          <w:w w:val="105"/>
          <w:sz w:val="23"/>
        </w:rPr>
        <w:t xml:space="preserve">. </w:t>
      </w:r>
      <w:r>
        <w:rPr>
          <w:color w:val="444444"/>
          <w:w w:val="105"/>
          <w:sz w:val="23"/>
        </w:rPr>
        <w:t>Bu da</w:t>
      </w:r>
      <w:r>
        <w:rPr>
          <w:color w:val="5D5D5D"/>
          <w:w w:val="105"/>
          <w:sz w:val="23"/>
        </w:rPr>
        <w:t xml:space="preserve">, </w:t>
      </w:r>
      <w:r>
        <w:rPr>
          <w:color w:val="444444"/>
          <w:w w:val="105"/>
          <w:sz w:val="23"/>
        </w:rPr>
        <w:t>dinin toplumsal yaşamdaki işlevinden sıyrılıp vicdanlara itilmesi</w:t>
      </w:r>
      <w:r>
        <w:rPr>
          <w:color w:val="5D5D5D"/>
          <w:w w:val="105"/>
          <w:sz w:val="23"/>
        </w:rPr>
        <w:t xml:space="preserve">, </w:t>
      </w:r>
      <w:r>
        <w:rPr>
          <w:color w:val="444444"/>
          <w:w w:val="105"/>
          <w:sz w:val="23"/>
        </w:rPr>
        <w:t>kişilerin iç dünyalarından</w:t>
      </w:r>
      <w:r>
        <w:rPr>
          <w:color w:val="444444"/>
          <w:spacing w:val="-3"/>
          <w:w w:val="105"/>
          <w:sz w:val="23"/>
        </w:rPr>
        <w:t xml:space="preserve"> </w:t>
      </w:r>
      <w:r>
        <w:rPr>
          <w:color w:val="444444"/>
          <w:w w:val="105"/>
          <w:sz w:val="23"/>
        </w:rPr>
        <w:t>dışarı</w:t>
      </w:r>
      <w:r>
        <w:rPr>
          <w:color w:val="444444"/>
          <w:spacing w:val="-18"/>
          <w:w w:val="105"/>
          <w:sz w:val="23"/>
        </w:rPr>
        <w:t xml:space="preserve"> </w:t>
      </w:r>
      <w:r>
        <w:rPr>
          <w:color w:val="444444"/>
          <w:w w:val="105"/>
          <w:sz w:val="23"/>
        </w:rPr>
        <w:t>taşmayan</w:t>
      </w:r>
      <w:r>
        <w:rPr>
          <w:color w:val="444444"/>
          <w:spacing w:val="-19"/>
          <w:w w:val="105"/>
          <w:sz w:val="23"/>
        </w:rPr>
        <w:t xml:space="preserve"> </w:t>
      </w:r>
      <w:r>
        <w:rPr>
          <w:color w:val="444444"/>
          <w:w w:val="105"/>
          <w:sz w:val="23"/>
        </w:rPr>
        <w:t>bir</w:t>
      </w:r>
      <w:r>
        <w:rPr>
          <w:color w:val="444444"/>
          <w:spacing w:val="-23"/>
          <w:w w:val="105"/>
          <w:sz w:val="23"/>
        </w:rPr>
        <w:t xml:space="preserve"> </w:t>
      </w:r>
      <w:r>
        <w:rPr>
          <w:color w:val="444444"/>
          <w:w w:val="105"/>
          <w:sz w:val="23"/>
        </w:rPr>
        <w:t>inançlar</w:t>
      </w:r>
      <w:r>
        <w:rPr>
          <w:color w:val="444444"/>
          <w:spacing w:val="-11"/>
          <w:w w:val="105"/>
          <w:sz w:val="23"/>
        </w:rPr>
        <w:t xml:space="preserve"> </w:t>
      </w:r>
      <w:r>
        <w:rPr>
          <w:color w:val="444444"/>
          <w:w w:val="105"/>
          <w:sz w:val="23"/>
        </w:rPr>
        <w:t>bütünü</w:t>
      </w:r>
      <w:r>
        <w:rPr>
          <w:color w:val="444444"/>
          <w:spacing w:val="-16"/>
          <w:w w:val="105"/>
          <w:sz w:val="23"/>
        </w:rPr>
        <w:t xml:space="preserve"> </w:t>
      </w:r>
      <w:r>
        <w:rPr>
          <w:color w:val="444444"/>
          <w:w w:val="105"/>
          <w:sz w:val="23"/>
        </w:rPr>
        <w:t>sayılmasıdır</w:t>
      </w:r>
      <w:r>
        <w:rPr>
          <w:color w:val="5D5D5D"/>
          <w:w w:val="105"/>
          <w:sz w:val="23"/>
        </w:rPr>
        <w:t xml:space="preserve">. </w:t>
      </w:r>
      <w:r>
        <w:rPr>
          <w:color w:val="444444"/>
          <w:spacing w:val="-4"/>
          <w:w w:val="105"/>
          <w:sz w:val="23"/>
        </w:rPr>
        <w:t>Atatürk</w:t>
      </w:r>
      <w:r>
        <w:rPr>
          <w:color w:val="5D5D5D"/>
          <w:spacing w:val="-4"/>
          <w:w w:val="105"/>
          <w:sz w:val="23"/>
        </w:rPr>
        <w:t>'</w:t>
      </w:r>
      <w:r>
        <w:rPr>
          <w:color w:val="444444"/>
          <w:spacing w:val="-4"/>
          <w:w w:val="105"/>
          <w:sz w:val="23"/>
        </w:rPr>
        <w:t xml:space="preserve">ün </w:t>
      </w:r>
      <w:r>
        <w:rPr>
          <w:color w:val="444444"/>
          <w:w w:val="105"/>
          <w:sz w:val="23"/>
        </w:rPr>
        <w:t>devrimlerle uygulamak istediği laiklik</w:t>
      </w:r>
      <w:r>
        <w:rPr>
          <w:color w:val="5D5D5D"/>
          <w:w w:val="105"/>
          <w:sz w:val="23"/>
        </w:rPr>
        <w:t xml:space="preserve">, </w:t>
      </w:r>
      <w:r>
        <w:rPr>
          <w:color w:val="444444"/>
          <w:w w:val="105"/>
          <w:sz w:val="23"/>
        </w:rPr>
        <w:t>dini toplumsal olmaktan çıkarıp</w:t>
      </w:r>
      <w:r>
        <w:rPr>
          <w:color w:val="747474"/>
          <w:w w:val="105"/>
          <w:sz w:val="23"/>
        </w:rPr>
        <w:t xml:space="preserve">, </w:t>
      </w:r>
      <w:r>
        <w:rPr>
          <w:color w:val="444444"/>
          <w:w w:val="105"/>
          <w:sz w:val="23"/>
        </w:rPr>
        <w:t>kişiselleştirmek</w:t>
      </w:r>
      <w:r>
        <w:rPr>
          <w:color w:val="5D5D5D"/>
          <w:w w:val="105"/>
          <w:sz w:val="23"/>
        </w:rPr>
        <w:t xml:space="preserve">; </w:t>
      </w:r>
      <w:r>
        <w:rPr>
          <w:color w:val="444444"/>
          <w:w w:val="105"/>
          <w:sz w:val="23"/>
        </w:rPr>
        <w:t>yani Tanrı ile kişi arasına yöneltmek ve böylece toplumu da laikleştirmektir</w:t>
      </w:r>
      <w:r>
        <w:rPr>
          <w:color w:val="747474"/>
          <w:w w:val="105"/>
          <w:sz w:val="23"/>
        </w:rPr>
        <w:t xml:space="preserve">. </w:t>
      </w:r>
      <w:r>
        <w:rPr>
          <w:color w:val="444444"/>
          <w:w w:val="105"/>
          <w:sz w:val="23"/>
        </w:rPr>
        <w:t xml:space="preserve">Bu amaca ulaşabilmek </w:t>
      </w:r>
      <w:r>
        <w:rPr>
          <w:color w:val="5D5D5D"/>
          <w:w w:val="105"/>
          <w:sz w:val="23"/>
        </w:rPr>
        <w:t>i</w:t>
      </w:r>
      <w:r>
        <w:rPr>
          <w:color w:val="444444"/>
          <w:w w:val="105"/>
          <w:sz w:val="23"/>
        </w:rPr>
        <w:t xml:space="preserve">çin de, </w:t>
      </w:r>
      <w:r>
        <w:rPr>
          <w:color w:val="444444"/>
          <w:spacing w:val="-3"/>
          <w:w w:val="105"/>
          <w:sz w:val="23"/>
        </w:rPr>
        <w:t>Türkiye</w:t>
      </w:r>
      <w:r>
        <w:rPr>
          <w:color w:val="5D5D5D"/>
          <w:spacing w:val="-3"/>
          <w:w w:val="105"/>
          <w:sz w:val="23"/>
        </w:rPr>
        <w:t>'</w:t>
      </w:r>
      <w:r>
        <w:rPr>
          <w:color w:val="444444"/>
          <w:spacing w:val="-3"/>
          <w:w w:val="105"/>
          <w:sz w:val="23"/>
        </w:rPr>
        <w:t xml:space="preserve">de, </w:t>
      </w:r>
      <w:r>
        <w:rPr>
          <w:color w:val="444444"/>
          <w:w w:val="105"/>
          <w:sz w:val="23"/>
        </w:rPr>
        <w:t xml:space="preserve">yine batıdakinin aksine, dinin ayrı bir teşkilat kurmasına olanak </w:t>
      </w:r>
      <w:r>
        <w:rPr>
          <w:color w:val="444444"/>
          <w:spacing w:val="-7"/>
          <w:w w:val="105"/>
          <w:sz w:val="23"/>
        </w:rPr>
        <w:t>verilmemiş</w:t>
      </w:r>
      <w:r>
        <w:rPr>
          <w:color w:val="5D5D5D"/>
          <w:spacing w:val="-7"/>
          <w:w w:val="105"/>
          <w:sz w:val="23"/>
        </w:rPr>
        <w:t xml:space="preserve">, </w:t>
      </w:r>
      <w:r>
        <w:rPr>
          <w:color w:val="444444"/>
          <w:w w:val="105"/>
          <w:sz w:val="23"/>
        </w:rPr>
        <w:t xml:space="preserve">din </w:t>
      </w:r>
      <w:r>
        <w:rPr>
          <w:color w:val="444444"/>
          <w:spacing w:val="-3"/>
          <w:w w:val="105"/>
          <w:sz w:val="23"/>
        </w:rPr>
        <w:t>işlerinin</w:t>
      </w:r>
      <w:r>
        <w:rPr>
          <w:color w:val="5D5D5D"/>
          <w:spacing w:val="-3"/>
          <w:w w:val="105"/>
          <w:sz w:val="23"/>
        </w:rPr>
        <w:t xml:space="preserve">, </w:t>
      </w:r>
      <w:r>
        <w:rPr>
          <w:color w:val="444444"/>
          <w:w w:val="105"/>
          <w:sz w:val="23"/>
        </w:rPr>
        <w:t xml:space="preserve">bir kamu hizmeti </w:t>
      </w:r>
      <w:r>
        <w:rPr>
          <w:color w:val="444444"/>
          <w:spacing w:val="-3"/>
          <w:w w:val="105"/>
          <w:sz w:val="23"/>
        </w:rPr>
        <w:t>olarak</w:t>
      </w:r>
      <w:r>
        <w:rPr>
          <w:color w:val="5D5D5D"/>
          <w:spacing w:val="-3"/>
          <w:w w:val="105"/>
          <w:sz w:val="23"/>
        </w:rPr>
        <w:t xml:space="preserve">, </w:t>
      </w:r>
      <w:r>
        <w:rPr>
          <w:color w:val="444444"/>
          <w:w w:val="105"/>
          <w:sz w:val="23"/>
        </w:rPr>
        <w:t>Devletin bir idari</w:t>
      </w:r>
      <w:r>
        <w:rPr>
          <w:color w:val="444444"/>
          <w:w w:val="105"/>
          <w:sz w:val="23"/>
        </w:rPr>
        <w:t xml:space="preserve"> teşkilatı olan Diyanet İşleri Başkanlığınca yürütülmesi uygun görülmüştür</w:t>
      </w:r>
      <w:r>
        <w:rPr>
          <w:color w:val="5D5D5D"/>
          <w:w w:val="105"/>
          <w:sz w:val="23"/>
        </w:rPr>
        <w:t xml:space="preserve">. </w:t>
      </w:r>
      <w:r>
        <w:rPr>
          <w:color w:val="444444"/>
          <w:w w:val="105"/>
          <w:sz w:val="23"/>
        </w:rPr>
        <w:t xml:space="preserve">Bunun sonucu </w:t>
      </w:r>
      <w:r>
        <w:rPr>
          <w:color w:val="444444"/>
          <w:spacing w:val="2"/>
          <w:w w:val="105"/>
          <w:sz w:val="23"/>
        </w:rPr>
        <w:t>olarak</w:t>
      </w:r>
      <w:r>
        <w:rPr>
          <w:color w:val="5D5D5D"/>
          <w:spacing w:val="2"/>
          <w:w w:val="105"/>
          <w:sz w:val="23"/>
        </w:rPr>
        <w:t xml:space="preserve">, </w:t>
      </w:r>
      <w:r>
        <w:rPr>
          <w:color w:val="444444"/>
          <w:w w:val="105"/>
          <w:sz w:val="23"/>
        </w:rPr>
        <w:t xml:space="preserve">devlet işleri dinden </w:t>
      </w:r>
      <w:r>
        <w:rPr>
          <w:color w:val="444444"/>
          <w:spacing w:val="-5"/>
          <w:w w:val="105"/>
          <w:sz w:val="23"/>
        </w:rPr>
        <w:t>ayrılmış</w:t>
      </w:r>
      <w:r>
        <w:rPr>
          <w:color w:val="5D5D5D"/>
          <w:spacing w:val="-5"/>
          <w:w w:val="105"/>
          <w:sz w:val="23"/>
        </w:rPr>
        <w:t xml:space="preserve">, </w:t>
      </w:r>
      <w:r>
        <w:rPr>
          <w:color w:val="444444"/>
          <w:w w:val="105"/>
          <w:sz w:val="23"/>
        </w:rPr>
        <w:t xml:space="preserve">fakat din işleri devletten </w:t>
      </w:r>
      <w:r>
        <w:rPr>
          <w:color w:val="444444"/>
          <w:spacing w:val="-6"/>
          <w:w w:val="105"/>
          <w:sz w:val="23"/>
        </w:rPr>
        <w:t>ayrılmamış</w:t>
      </w:r>
      <w:r>
        <w:rPr>
          <w:color w:val="5D5D5D"/>
          <w:spacing w:val="-6"/>
          <w:w w:val="105"/>
          <w:sz w:val="23"/>
        </w:rPr>
        <w:t xml:space="preserve">, </w:t>
      </w:r>
      <w:r>
        <w:rPr>
          <w:color w:val="444444"/>
          <w:w w:val="105"/>
          <w:sz w:val="23"/>
        </w:rPr>
        <w:t>devletin gözetimi ve denetimi altına girmiştir</w:t>
      </w:r>
      <w:r>
        <w:rPr>
          <w:color w:val="5D5D5D"/>
          <w:w w:val="105"/>
          <w:sz w:val="23"/>
        </w:rPr>
        <w:t>.</w:t>
      </w:r>
    </w:p>
    <w:p w:rsidR="00D35CC4" w:rsidRDefault="00D35CC4">
      <w:pPr>
        <w:pStyle w:val="GvdeMetni"/>
        <w:spacing w:before="10"/>
        <w:rPr>
          <w:sz w:val="23"/>
        </w:rPr>
      </w:pPr>
    </w:p>
    <w:p w:rsidR="00D35CC4" w:rsidRDefault="00B41FC3">
      <w:pPr>
        <w:spacing w:line="249" w:lineRule="auto"/>
        <w:ind w:left="130" w:right="1363" w:hanging="2"/>
        <w:jc w:val="both"/>
        <w:rPr>
          <w:sz w:val="23"/>
        </w:rPr>
      </w:pPr>
      <w:r>
        <w:rPr>
          <w:color w:val="444444"/>
          <w:w w:val="105"/>
          <w:sz w:val="23"/>
        </w:rPr>
        <w:t>Türkiye</w:t>
      </w:r>
      <w:r>
        <w:rPr>
          <w:color w:val="5D5D5D"/>
          <w:w w:val="105"/>
          <w:sz w:val="23"/>
        </w:rPr>
        <w:t>'</w:t>
      </w:r>
      <w:r>
        <w:rPr>
          <w:color w:val="444444"/>
          <w:w w:val="105"/>
          <w:sz w:val="23"/>
        </w:rPr>
        <w:t>de laiklikle bağdaşmayan unsurların ayıklanmasına</w:t>
      </w:r>
      <w:r>
        <w:rPr>
          <w:color w:val="5D5D5D"/>
          <w:w w:val="105"/>
          <w:sz w:val="23"/>
        </w:rPr>
        <w:t xml:space="preserve">, </w:t>
      </w:r>
      <w:r>
        <w:rPr>
          <w:color w:val="444444"/>
          <w:w w:val="105"/>
          <w:sz w:val="23"/>
        </w:rPr>
        <w:t>önce 1922'de saltanat ve hilafetin ayrılmasıyla başlanmış</w:t>
      </w:r>
      <w:r>
        <w:rPr>
          <w:color w:val="5D5D5D"/>
          <w:w w:val="105"/>
          <w:sz w:val="23"/>
        </w:rPr>
        <w:t xml:space="preserve">, </w:t>
      </w:r>
      <w:r>
        <w:rPr>
          <w:color w:val="444444"/>
          <w:w w:val="105"/>
          <w:sz w:val="23"/>
        </w:rPr>
        <w:t>arkasından 1924'de hilafet makamı kaldırılmış</w:t>
      </w:r>
      <w:r>
        <w:rPr>
          <w:color w:val="5D5D5D"/>
          <w:w w:val="105"/>
          <w:sz w:val="23"/>
        </w:rPr>
        <w:t xml:space="preserve">, </w:t>
      </w:r>
      <w:r>
        <w:rPr>
          <w:color w:val="444444"/>
          <w:w w:val="105"/>
          <w:sz w:val="23"/>
        </w:rPr>
        <w:t xml:space="preserve">1928'de </w:t>
      </w:r>
      <w:r>
        <w:rPr>
          <w:color w:val="5D5D5D"/>
          <w:w w:val="105"/>
          <w:sz w:val="23"/>
        </w:rPr>
        <w:t>"</w:t>
      </w:r>
      <w:r>
        <w:rPr>
          <w:color w:val="444444"/>
          <w:w w:val="105"/>
          <w:sz w:val="23"/>
        </w:rPr>
        <w:t xml:space="preserve">devletin dini </w:t>
      </w:r>
      <w:r>
        <w:rPr>
          <w:color w:val="444444"/>
          <w:spacing w:val="-4"/>
          <w:w w:val="105"/>
          <w:sz w:val="23"/>
        </w:rPr>
        <w:t>islam</w:t>
      </w:r>
      <w:r>
        <w:rPr>
          <w:color w:val="5D5D5D"/>
          <w:spacing w:val="-4"/>
          <w:w w:val="105"/>
          <w:sz w:val="23"/>
        </w:rPr>
        <w:t>"</w:t>
      </w:r>
      <w:r>
        <w:rPr>
          <w:color w:val="444444"/>
          <w:spacing w:val="-4"/>
          <w:w w:val="105"/>
          <w:sz w:val="23"/>
        </w:rPr>
        <w:t xml:space="preserve">dır </w:t>
      </w:r>
      <w:r>
        <w:rPr>
          <w:color w:val="444444"/>
          <w:w w:val="105"/>
          <w:sz w:val="23"/>
        </w:rPr>
        <w:t xml:space="preserve">kuralı </w:t>
      </w:r>
      <w:r>
        <w:rPr>
          <w:color w:val="444444"/>
          <w:spacing w:val="-5"/>
          <w:w w:val="105"/>
          <w:sz w:val="23"/>
        </w:rPr>
        <w:t>Anayasa</w:t>
      </w:r>
      <w:r>
        <w:rPr>
          <w:color w:val="5D5D5D"/>
          <w:spacing w:val="-5"/>
          <w:w w:val="105"/>
          <w:sz w:val="23"/>
        </w:rPr>
        <w:t>'</w:t>
      </w:r>
      <w:r>
        <w:rPr>
          <w:color w:val="444444"/>
          <w:spacing w:val="-5"/>
          <w:w w:val="105"/>
          <w:sz w:val="23"/>
        </w:rPr>
        <w:t>dan çıkarılmıştır</w:t>
      </w:r>
      <w:r>
        <w:rPr>
          <w:color w:val="5D5D5D"/>
          <w:spacing w:val="-5"/>
          <w:w w:val="105"/>
          <w:sz w:val="23"/>
        </w:rPr>
        <w:t xml:space="preserve">. </w:t>
      </w:r>
      <w:r>
        <w:rPr>
          <w:color w:val="444444"/>
          <w:w w:val="105"/>
          <w:sz w:val="23"/>
        </w:rPr>
        <w:t>1937'de de</w:t>
      </w:r>
      <w:r>
        <w:rPr>
          <w:color w:val="444444"/>
          <w:spacing w:val="-14"/>
          <w:w w:val="105"/>
          <w:sz w:val="23"/>
        </w:rPr>
        <w:t xml:space="preserve"> </w:t>
      </w:r>
      <w:r>
        <w:rPr>
          <w:color w:val="444444"/>
          <w:w w:val="105"/>
          <w:sz w:val="23"/>
        </w:rPr>
        <w:t>laiklik</w:t>
      </w:r>
      <w:r>
        <w:rPr>
          <w:color w:val="444444"/>
          <w:spacing w:val="-7"/>
          <w:w w:val="105"/>
          <w:sz w:val="23"/>
        </w:rPr>
        <w:t xml:space="preserve"> </w:t>
      </w:r>
      <w:r>
        <w:rPr>
          <w:color w:val="444444"/>
          <w:w w:val="105"/>
          <w:sz w:val="23"/>
        </w:rPr>
        <w:t>ilkesi</w:t>
      </w:r>
      <w:r>
        <w:rPr>
          <w:color w:val="444444"/>
          <w:spacing w:val="-16"/>
          <w:w w:val="105"/>
          <w:sz w:val="23"/>
        </w:rPr>
        <w:t xml:space="preserve"> </w:t>
      </w:r>
      <w:r>
        <w:rPr>
          <w:color w:val="444444"/>
          <w:w w:val="105"/>
          <w:sz w:val="23"/>
        </w:rPr>
        <w:t>Anayas</w:t>
      </w:r>
      <w:r>
        <w:rPr>
          <w:color w:val="444444"/>
          <w:w w:val="105"/>
          <w:sz w:val="23"/>
        </w:rPr>
        <w:t>a</w:t>
      </w:r>
      <w:r>
        <w:rPr>
          <w:color w:val="5D5D5D"/>
          <w:w w:val="105"/>
          <w:sz w:val="23"/>
        </w:rPr>
        <w:t>'</w:t>
      </w:r>
      <w:r>
        <w:rPr>
          <w:color w:val="444444"/>
          <w:w w:val="105"/>
          <w:sz w:val="23"/>
        </w:rPr>
        <w:t>ya</w:t>
      </w:r>
      <w:r>
        <w:rPr>
          <w:color w:val="444444"/>
          <w:spacing w:val="-13"/>
          <w:w w:val="105"/>
          <w:sz w:val="23"/>
        </w:rPr>
        <w:t xml:space="preserve"> </w:t>
      </w:r>
      <w:r>
        <w:rPr>
          <w:color w:val="444444"/>
          <w:spacing w:val="-5"/>
          <w:w w:val="105"/>
          <w:sz w:val="23"/>
        </w:rPr>
        <w:t>alınmıştır</w:t>
      </w:r>
      <w:r>
        <w:rPr>
          <w:color w:val="5D5D5D"/>
          <w:spacing w:val="-5"/>
          <w:w w:val="105"/>
          <w:sz w:val="23"/>
        </w:rPr>
        <w:t>.</w:t>
      </w:r>
      <w:r>
        <w:rPr>
          <w:color w:val="5D5D5D"/>
          <w:spacing w:val="-4"/>
          <w:w w:val="105"/>
          <w:sz w:val="23"/>
        </w:rPr>
        <w:t xml:space="preserve"> </w:t>
      </w:r>
      <w:r>
        <w:rPr>
          <w:color w:val="444444"/>
          <w:w w:val="105"/>
          <w:sz w:val="23"/>
        </w:rPr>
        <w:t>1961</w:t>
      </w:r>
      <w:r>
        <w:rPr>
          <w:color w:val="444444"/>
          <w:spacing w:val="-15"/>
          <w:w w:val="105"/>
          <w:sz w:val="23"/>
        </w:rPr>
        <w:t xml:space="preserve"> </w:t>
      </w:r>
      <w:r>
        <w:rPr>
          <w:color w:val="444444"/>
          <w:w w:val="105"/>
          <w:sz w:val="23"/>
        </w:rPr>
        <w:t>ve</w:t>
      </w:r>
      <w:r>
        <w:rPr>
          <w:color w:val="444444"/>
          <w:spacing w:val="-11"/>
          <w:w w:val="105"/>
          <w:sz w:val="23"/>
        </w:rPr>
        <w:t xml:space="preserve"> </w:t>
      </w:r>
      <w:r>
        <w:rPr>
          <w:color w:val="444444"/>
          <w:w w:val="105"/>
          <w:sz w:val="23"/>
        </w:rPr>
        <w:t>1982</w:t>
      </w:r>
      <w:r>
        <w:rPr>
          <w:color w:val="444444"/>
          <w:spacing w:val="-11"/>
          <w:w w:val="105"/>
          <w:sz w:val="23"/>
        </w:rPr>
        <w:t xml:space="preserve"> </w:t>
      </w:r>
      <w:r>
        <w:rPr>
          <w:color w:val="444444"/>
          <w:w w:val="105"/>
          <w:sz w:val="23"/>
        </w:rPr>
        <w:t>Anayasaları da</w:t>
      </w:r>
      <w:r>
        <w:rPr>
          <w:color w:val="444444"/>
          <w:spacing w:val="-23"/>
          <w:w w:val="105"/>
          <w:sz w:val="23"/>
        </w:rPr>
        <w:t xml:space="preserve"> </w:t>
      </w:r>
      <w:r>
        <w:rPr>
          <w:color w:val="444444"/>
          <w:w w:val="105"/>
          <w:sz w:val="23"/>
        </w:rPr>
        <w:t>bu</w:t>
      </w:r>
      <w:r>
        <w:rPr>
          <w:color w:val="444444"/>
          <w:spacing w:val="-23"/>
          <w:w w:val="105"/>
          <w:sz w:val="23"/>
        </w:rPr>
        <w:t xml:space="preserve"> </w:t>
      </w:r>
      <w:r>
        <w:rPr>
          <w:color w:val="444444"/>
          <w:w w:val="105"/>
          <w:sz w:val="23"/>
        </w:rPr>
        <w:t>statüyü</w:t>
      </w:r>
      <w:r>
        <w:rPr>
          <w:color w:val="444444"/>
          <w:spacing w:val="-13"/>
          <w:w w:val="105"/>
          <w:sz w:val="23"/>
        </w:rPr>
        <w:t xml:space="preserve"> </w:t>
      </w:r>
      <w:r>
        <w:rPr>
          <w:color w:val="444444"/>
          <w:w w:val="105"/>
          <w:sz w:val="23"/>
        </w:rPr>
        <w:t>güçlendirerek</w:t>
      </w:r>
      <w:r>
        <w:rPr>
          <w:color w:val="444444"/>
          <w:spacing w:val="2"/>
          <w:w w:val="105"/>
          <w:sz w:val="23"/>
        </w:rPr>
        <w:t xml:space="preserve"> </w:t>
      </w:r>
      <w:r>
        <w:rPr>
          <w:color w:val="444444"/>
          <w:spacing w:val="-3"/>
          <w:w w:val="105"/>
          <w:sz w:val="23"/>
        </w:rPr>
        <w:t>korumuştur</w:t>
      </w:r>
      <w:r>
        <w:rPr>
          <w:color w:val="5D5D5D"/>
          <w:spacing w:val="-3"/>
          <w:w w:val="105"/>
          <w:sz w:val="23"/>
        </w:rPr>
        <w:t>.</w:t>
      </w:r>
    </w:p>
    <w:p w:rsidR="00D35CC4" w:rsidRDefault="00D35CC4">
      <w:pPr>
        <w:pStyle w:val="GvdeMetni"/>
        <w:spacing w:before="3"/>
        <w:rPr>
          <w:sz w:val="23"/>
        </w:rPr>
      </w:pPr>
    </w:p>
    <w:p w:rsidR="00D35CC4" w:rsidRDefault="00B41FC3">
      <w:pPr>
        <w:spacing w:line="247" w:lineRule="auto"/>
        <w:ind w:left="126" w:right="1353" w:firstLine="4"/>
        <w:jc w:val="both"/>
        <w:rPr>
          <w:sz w:val="23"/>
        </w:rPr>
      </w:pPr>
      <w:r>
        <w:rPr>
          <w:color w:val="444444"/>
          <w:w w:val="105"/>
          <w:sz w:val="23"/>
        </w:rPr>
        <w:t xml:space="preserve">1982 </w:t>
      </w:r>
      <w:r>
        <w:rPr>
          <w:color w:val="444444"/>
          <w:spacing w:val="-6"/>
          <w:w w:val="105"/>
          <w:sz w:val="23"/>
        </w:rPr>
        <w:t>Anayasası</w:t>
      </w:r>
      <w:r>
        <w:rPr>
          <w:color w:val="5D5D5D"/>
          <w:spacing w:val="-6"/>
          <w:w w:val="105"/>
          <w:sz w:val="23"/>
        </w:rPr>
        <w:t xml:space="preserve">, </w:t>
      </w:r>
      <w:r>
        <w:rPr>
          <w:color w:val="444444"/>
          <w:w w:val="105"/>
          <w:sz w:val="23"/>
        </w:rPr>
        <w:t xml:space="preserve">2'nci maddesinde laikliği devletin nitelikleri arasında sayarken, </w:t>
      </w:r>
      <w:r>
        <w:rPr>
          <w:color w:val="444444"/>
          <w:spacing w:val="2"/>
          <w:w w:val="105"/>
          <w:sz w:val="23"/>
        </w:rPr>
        <w:t>24</w:t>
      </w:r>
      <w:r>
        <w:rPr>
          <w:color w:val="5D5D5D"/>
          <w:spacing w:val="2"/>
          <w:w w:val="105"/>
          <w:sz w:val="23"/>
        </w:rPr>
        <w:t>'</w:t>
      </w:r>
      <w:r>
        <w:rPr>
          <w:color w:val="444444"/>
          <w:spacing w:val="2"/>
          <w:w w:val="105"/>
          <w:sz w:val="23"/>
        </w:rPr>
        <w:t xml:space="preserve">üncü </w:t>
      </w:r>
      <w:r>
        <w:rPr>
          <w:color w:val="444444"/>
          <w:w w:val="105"/>
          <w:sz w:val="23"/>
        </w:rPr>
        <w:t>maddesiyle de, din ve vicdan hürriyetine yer vermiştir. Anayasa'ya göre</w:t>
      </w:r>
      <w:r>
        <w:rPr>
          <w:color w:val="5D5D5D"/>
          <w:w w:val="105"/>
          <w:sz w:val="23"/>
        </w:rPr>
        <w:t xml:space="preserve">, </w:t>
      </w:r>
      <w:r>
        <w:rPr>
          <w:color w:val="444444"/>
          <w:spacing w:val="2"/>
          <w:w w:val="105"/>
          <w:sz w:val="23"/>
        </w:rPr>
        <w:t>"herkes</w:t>
      </w:r>
      <w:r>
        <w:rPr>
          <w:color w:val="5D5D5D"/>
          <w:spacing w:val="2"/>
          <w:w w:val="105"/>
          <w:sz w:val="23"/>
        </w:rPr>
        <w:t xml:space="preserve">, </w:t>
      </w:r>
      <w:r>
        <w:rPr>
          <w:color w:val="444444"/>
          <w:w w:val="105"/>
          <w:sz w:val="23"/>
        </w:rPr>
        <w:t>vicdan</w:t>
      </w:r>
      <w:r>
        <w:rPr>
          <w:color w:val="5D5D5D"/>
          <w:w w:val="105"/>
          <w:sz w:val="23"/>
        </w:rPr>
        <w:t>,</w:t>
      </w:r>
      <w:r>
        <w:rPr>
          <w:color w:val="5D5D5D"/>
          <w:spacing w:val="-19"/>
          <w:w w:val="105"/>
          <w:sz w:val="23"/>
        </w:rPr>
        <w:t xml:space="preserve"> </w:t>
      </w:r>
      <w:r>
        <w:rPr>
          <w:color w:val="444444"/>
          <w:w w:val="105"/>
          <w:sz w:val="23"/>
        </w:rPr>
        <w:t>dini inanç ve kanaat hürriyetine sahiptir</w:t>
      </w:r>
      <w:r>
        <w:rPr>
          <w:color w:val="747474"/>
          <w:w w:val="105"/>
          <w:sz w:val="23"/>
        </w:rPr>
        <w:t xml:space="preserve">. </w:t>
      </w:r>
      <w:r>
        <w:rPr>
          <w:color w:val="444444"/>
          <w:spacing w:val="-6"/>
          <w:w w:val="105"/>
          <w:sz w:val="23"/>
        </w:rPr>
        <w:t>Kimse</w:t>
      </w:r>
      <w:r>
        <w:rPr>
          <w:color w:val="747474"/>
          <w:spacing w:val="-6"/>
          <w:w w:val="105"/>
          <w:sz w:val="23"/>
        </w:rPr>
        <w:t xml:space="preserve">, </w:t>
      </w:r>
      <w:r>
        <w:rPr>
          <w:color w:val="444444"/>
          <w:spacing w:val="-5"/>
          <w:w w:val="105"/>
          <w:sz w:val="23"/>
        </w:rPr>
        <w:t>ibadete</w:t>
      </w:r>
      <w:r>
        <w:rPr>
          <w:color w:val="5D5D5D"/>
          <w:spacing w:val="-5"/>
          <w:w w:val="105"/>
          <w:sz w:val="23"/>
        </w:rPr>
        <w:t xml:space="preserve">, </w:t>
      </w:r>
      <w:r>
        <w:rPr>
          <w:color w:val="444444"/>
          <w:w w:val="105"/>
          <w:sz w:val="23"/>
        </w:rPr>
        <w:t xml:space="preserve">dini ayin ve törenlere </w:t>
      </w:r>
      <w:r>
        <w:rPr>
          <w:color w:val="444444"/>
          <w:spacing w:val="-4"/>
          <w:w w:val="105"/>
          <w:sz w:val="23"/>
        </w:rPr>
        <w:t>katılmaya</w:t>
      </w:r>
      <w:r>
        <w:rPr>
          <w:color w:val="5D5D5D"/>
          <w:spacing w:val="-4"/>
          <w:w w:val="105"/>
          <w:sz w:val="23"/>
        </w:rPr>
        <w:t xml:space="preserve">, </w:t>
      </w:r>
      <w:r>
        <w:rPr>
          <w:color w:val="444444"/>
          <w:w w:val="105"/>
          <w:sz w:val="23"/>
        </w:rPr>
        <w:t xml:space="preserve">dini inanç ve kanaatlerini açıklamaya </w:t>
      </w:r>
      <w:r>
        <w:rPr>
          <w:color w:val="444444"/>
          <w:spacing w:val="-4"/>
          <w:w w:val="105"/>
          <w:sz w:val="23"/>
        </w:rPr>
        <w:t>zorlanamaz</w:t>
      </w:r>
      <w:r>
        <w:rPr>
          <w:color w:val="5D5D5D"/>
          <w:spacing w:val="-4"/>
          <w:w w:val="105"/>
          <w:sz w:val="23"/>
        </w:rPr>
        <w:t xml:space="preserve">, </w:t>
      </w:r>
      <w:r>
        <w:rPr>
          <w:color w:val="444444"/>
          <w:w w:val="105"/>
          <w:sz w:val="23"/>
        </w:rPr>
        <w:t>dini inanç ve kanaatlerinden dolayı kınanamaz ve suçlanamaz</w:t>
      </w:r>
      <w:r>
        <w:rPr>
          <w:color w:val="5D5D5D"/>
          <w:w w:val="105"/>
          <w:sz w:val="23"/>
        </w:rPr>
        <w:t xml:space="preserve">". </w:t>
      </w:r>
      <w:r>
        <w:rPr>
          <w:color w:val="444444"/>
          <w:w w:val="105"/>
          <w:sz w:val="23"/>
        </w:rPr>
        <w:t xml:space="preserve">Bu </w:t>
      </w:r>
      <w:r>
        <w:rPr>
          <w:color w:val="444444"/>
          <w:spacing w:val="-4"/>
          <w:w w:val="105"/>
          <w:sz w:val="23"/>
        </w:rPr>
        <w:t>hürriyet</w:t>
      </w:r>
      <w:r>
        <w:rPr>
          <w:color w:val="5D5D5D"/>
          <w:spacing w:val="-4"/>
          <w:w w:val="105"/>
          <w:sz w:val="23"/>
        </w:rPr>
        <w:t xml:space="preserve">, </w:t>
      </w:r>
      <w:r>
        <w:rPr>
          <w:color w:val="444444"/>
          <w:spacing w:val="-5"/>
          <w:w w:val="105"/>
          <w:sz w:val="23"/>
        </w:rPr>
        <w:t>herkes</w:t>
      </w:r>
      <w:r>
        <w:rPr>
          <w:color w:val="5D5D5D"/>
          <w:spacing w:val="-5"/>
          <w:w w:val="105"/>
          <w:sz w:val="23"/>
        </w:rPr>
        <w:t>i</w:t>
      </w:r>
      <w:r>
        <w:rPr>
          <w:color w:val="444444"/>
          <w:spacing w:val="-5"/>
          <w:w w:val="105"/>
          <w:sz w:val="23"/>
        </w:rPr>
        <w:t xml:space="preserve">n </w:t>
      </w:r>
      <w:r>
        <w:rPr>
          <w:color w:val="444444"/>
          <w:w w:val="105"/>
          <w:sz w:val="23"/>
        </w:rPr>
        <w:t xml:space="preserve">dilediği dini inanç ve kanaate sahip olabileceğini ifade </w:t>
      </w:r>
      <w:r>
        <w:rPr>
          <w:color w:val="444444"/>
          <w:spacing w:val="-4"/>
          <w:w w:val="105"/>
          <w:sz w:val="23"/>
        </w:rPr>
        <w:t>ettiğ</w:t>
      </w:r>
      <w:r>
        <w:rPr>
          <w:color w:val="5D5D5D"/>
          <w:spacing w:val="-4"/>
          <w:w w:val="105"/>
          <w:sz w:val="23"/>
        </w:rPr>
        <w:t xml:space="preserve">i </w:t>
      </w:r>
      <w:r>
        <w:rPr>
          <w:color w:val="444444"/>
          <w:spacing w:val="-4"/>
          <w:w w:val="105"/>
          <w:sz w:val="23"/>
        </w:rPr>
        <w:t>g</w:t>
      </w:r>
      <w:r>
        <w:rPr>
          <w:color w:val="5D5D5D"/>
          <w:spacing w:val="-4"/>
          <w:w w:val="105"/>
          <w:sz w:val="23"/>
        </w:rPr>
        <w:t>i</w:t>
      </w:r>
      <w:r>
        <w:rPr>
          <w:color w:val="444444"/>
          <w:spacing w:val="-4"/>
          <w:w w:val="105"/>
          <w:sz w:val="23"/>
        </w:rPr>
        <w:t>bi</w:t>
      </w:r>
      <w:r>
        <w:rPr>
          <w:color w:val="5D5D5D"/>
          <w:spacing w:val="-4"/>
          <w:w w:val="105"/>
          <w:sz w:val="23"/>
        </w:rPr>
        <w:t xml:space="preserve">, </w:t>
      </w:r>
      <w:r>
        <w:rPr>
          <w:color w:val="444444"/>
          <w:w w:val="105"/>
          <w:sz w:val="23"/>
        </w:rPr>
        <w:t>dilerse hiçbir din</w:t>
      </w:r>
      <w:r>
        <w:rPr>
          <w:color w:val="5D5D5D"/>
          <w:w w:val="105"/>
          <w:sz w:val="23"/>
        </w:rPr>
        <w:t xml:space="preserve">i </w:t>
      </w:r>
      <w:r>
        <w:rPr>
          <w:color w:val="444444"/>
          <w:w w:val="105"/>
          <w:sz w:val="23"/>
        </w:rPr>
        <w:t xml:space="preserve">inanca sahip olmama hürriyetini de </w:t>
      </w:r>
      <w:r>
        <w:rPr>
          <w:color w:val="444444"/>
          <w:spacing w:val="-5"/>
          <w:w w:val="105"/>
          <w:sz w:val="23"/>
        </w:rPr>
        <w:t>içer</w:t>
      </w:r>
      <w:r>
        <w:rPr>
          <w:color w:val="5D5D5D"/>
          <w:spacing w:val="-5"/>
          <w:w w:val="105"/>
          <w:sz w:val="23"/>
        </w:rPr>
        <w:t>i</w:t>
      </w:r>
      <w:r>
        <w:rPr>
          <w:color w:val="444444"/>
          <w:spacing w:val="-5"/>
          <w:w w:val="105"/>
          <w:sz w:val="23"/>
        </w:rPr>
        <w:t xml:space="preserve">r. </w:t>
      </w:r>
      <w:r>
        <w:rPr>
          <w:color w:val="444444"/>
          <w:spacing w:val="-4"/>
          <w:w w:val="105"/>
          <w:sz w:val="23"/>
        </w:rPr>
        <w:t>Böylece</w:t>
      </w:r>
      <w:r>
        <w:rPr>
          <w:color w:val="747474"/>
          <w:spacing w:val="-4"/>
          <w:w w:val="105"/>
          <w:sz w:val="23"/>
        </w:rPr>
        <w:t xml:space="preserve">, </w:t>
      </w:r>
      <w:r>
        <w:rPr>
          <w:color w:val="444444"/>
          <w:w w:val="105"/>
          <w:sz w:val="23"/>
        </w:rPr>
        <w:t>Anayasa</w:t>
      </w:r>
      <w:r>
        <w:rPr>
          <w:color w:val="5D5D5D"/>
          <w:w w:val="105"/>
          <w:sz w:val="23"/>
        </w:rPr>
        <w:t>,</w:t>
      </w:r>
      <w:r>
        <w:rPr>
          <w:color w:val="5D5D5D"/>
          <w:spacing w:val="-39"/>
          <w:w w:val="105"/>
          <w:sz w:val="23"/>
        </w:rPr>
        <w:t xml:space="preserve"> </w:t>
      </w:r>
      <w:r>
        <w:rPr>
          <w:color w:val="444444"/>
          <w:spacing w:val="-4"/>
          <w:w w:val="105"/>
          <w:sz w:val="23"/>
        </w:rPr>
        <w:t>d</w:t>
      </w:r>
      <w:r>
        <w:rPr>
          <w:color w:val="5D5D5D"/>
          <w:spacing w:val="-4"/>
          <w:w w:val="105"/>
          <w:sz w:val="23"/>
        </w:rPr>
        <w:t>i</w:t>
      </w:r>
      <w:r>
        <w:rPr>
          <w:color w:val="444444"/>
          <w:spacing w:val="-4"/>
          <w:w w:val="105"/>
          <w:sz w:val="23"/>
        </w:rPr>
        <w:t xml:space="preserve">n </w:t>
      </w:r>
      <w:r>
        <w:rPr>
          <w:color w:val="444444"/>
          <w:w w:val="105"/>
          <w:sz w:val="23"/>
        </w:rPr>
        <w:t xml:space="preserve">ve vicdan hürriyetini mutlak şekilde kabul etmiş </w:t>
      </w:r>
      <w:r>
        <w:rPr>
          <w:color w:val="444444"/>
          <w:spacing w:val="-4"/>
          <w:w w:val="105"/>
          <w:sz w:val="23"/>
        </w:rPr>
        <w:t>oluyor</w:t>
      </w:r>
      <w:r>
        <w:rPr>
          <w:color w:val="5D5D5D"/>
          <w:spacing w:val="-4"/>
          <w:w w:val="105"/>
          <w:sz w:val="23"/>
        </w:rPr>
        <w:t xml:space="preserve">. </w:t>
      </w:r>
      <w:r>
        <w:rPr>
          <w:color w:val="444444"/>
          <w:w w:val="105"/>
          <w:sz w:val="23"/>
        </w:rPr>
        <w:t xml:space="preserve">Buna karşılık, </w:t>
      </w:r>
      <w:r>
        <w:rPr>
          <w:color w:val="444444"/>
          <w:spacing w:val="-9"/>
          <w:w w:val="105"/>
          <w:sz w:val="23"/>
        </w:rPr>
        <w:t>Anayasa</w:t>
      </w:r>
      <w:r>
        <w:rPr>
          <w:color w:val="5D5D5D"/>
          <w:spacing w:val="-9"/>
          <w:w w:val="105"/>
          <w:sz w:val="23"/>
        </w:rPr>
        <w:t xml:space="preserve">, </w:t>
      </w:r>
      <w:r>
        <w:rPr>
          <w:color w:val="444444"/>
          <w:w w:val="105"/>
          <w:sz w:val="23"/>
        </w:rPr>
        <w:t>ibadet hürriyetinin,</w:t>
      </w:r>
      <w:r>
        <w:rPr>
          <w:color w:val="444444"/>
          <w:w w:val="105"/>
          <w:sz w:val="23"/>
        </w:rPr>
        <w:t xml:space="preserve"> diğer hak ve hürriyetler gibi</w:t>
      </w:r>
      <w:r>
        <w:rPr>
          <w:color w:val="5D5D5D"/>
          <w:w w:val="105"/>
          <w:sz w:val="23"/>
        </w:rPr>
        <w:t>,</w:t>
      </w:r>
      <w:r>
        <w:rPr>
          <w:color w:val="5D5D5D"/>
          <w:spacing w:val="-19"/>
          <w:w w:val="105"/>
          <w:sz w:val="23"/>
        </w:rPr>
        <w:t xml:space="preserve"> </w:t>
      </w:r>
      <w:r>
        <w:rPr>
          <w:color w:val="444444"/>
          <w:w w:val="105"/>
          <w:sz w:val="23"/>
        </w:rPr>
        <w:t>bazı</w:t>
      </w:r>
      <w:r>
        <w:rPr>
          <w:color w:val="444444"/>
          <w:spacing w:val="-26"/>
          <w:w w:val="105"/>
          <w:sz w:val="23"/>
        </w:rPr>
        <w:t xml:space="preserve"> </w:t>
      </w:r>
      <w:r>
        <w:rPr>
          <w:color w:val="444444"/>
          <w:w w:val="105"/>
          <w:sz w:val="23"/>
        </w:rPr>
        <w:t>sınırlar</w:t>
      </w:r>
      <w:r>
        <w:rPr>
          <w:color w:val="444444"/>
          <w:spacing w:val="-15"/>
          <w:w w:val="105"/>
          <w:sz w:val="23"/>
        </w:rPr>
        <w:t xml:space="preserve"> </w:t>
      </w:r>
      <w:r>
        <w:rPr>
          <w:color w:val="444444"/>
          <w:w w:val="105"/>
          <w:sz w:val="23"/>
        </w:rPr>
        <w:t>içinde</w:t>
      </w:r>
      <w:r>
        <w:rPr>
          <w:color w:val="444444"/>
          <w:spacing w:val="-23"/>
          <w:w w:val="105"/>
          <w:sz w:val="23"/>
        </w:rPr>
        <w:t xml:space="preserve"> </w:t>
      </w:r>
      <w:r>
        <w:rPr>
          <w:color w:val="444444"/>
          <w:w w:val="105"/>
          <w:sz w:val="23"/>
        </w:rPr>
        <w:t>kullanılabileceğini</w:t>
      </w:r>
      <w:r>
        <w:rPr>
          <w:color w:val="444444"/>
          <w:spacing w:val="-25"/>
          <w:w w:val="105"/>
          <w:sz w:val="23"/>
        </w:rPr>
        <w:t xml:space="preserve"> </w:t>
      </w:r>
      <w:r>
        <w:rPr>
          <w:color w:val="444444"/>
          <w:w w:val="105"/>
          <w:sz w:val="23"/>
        </w:rPr>
        <w:t>düzenlemiştir</w:t>
      </w:r>
      <w:r>
        <w:rPr>
          <w:color w:val="5D5D5D"/>
          <w:w w:val="105"/>
          <w:sz w:val="23"/>
        </w:rPr>
        <w:t>.</w:t>
      </w:r>
    </w:p>
    <w:p w:rsidR="00D35CC4" w:rsidRDefault="00D35CC4">
      <w:pPr>
        <w:pStyle w:val="GvdeMetni"/>
        <w:spacing w:before="5"/>
        <w:rPr>
          <w:sz w:val="23"/>
        </w:rPr>
      </w:pPr>
    </w:p>
    <w:p w:rsidR="00D35CC4" w:rsidRDefault="00B41FC3">
      <w:pPr>
        <w:spacing w:line="247" w:lineRule="auto"/>
        <w:ind w:left="126" w:right="1350" w:firstLine="10"/>
        <w:jc w:val="both"/>
        <w:rPr>
          <w:sz w:val="23"/>
        </w:rPr>
      </w:pPr>
      <w:r>
        <w:rPr>
          <w:color w:val="444444"/>
          <w:w w:val="105"/>
          <w:sz w:val="23"/>
        </w:rPr>
        <w:t>Türkiye Cumhuriyetinin kendine özgü laiklik anlayışı</w:t>
      </w:r>
      <w:r>
        <w:rPr>
          <w:color w:val="5D5D5D"/>
          <w:w w:val="105"/>
          <w:sz w:val="23"/>
        </w:rPr>
        <w:t xml:space="preserve">, </w:t>
      </w:r>
      <w:r>
        <w:rPr>
          <w:color w:val="444444"/>
          <w:w w:val="105"/>
          <w:sz w:val="23"/>
        </w:rPr>
        <w:t>bunu korumak</w:t>
      </w:r>
      <w:r>
        <w:rPr>
          <w:color w:val="444444"/>
          <w:spacing w:val="-6"/>
          <w:w w:val="105"/>
          <w:sz w:val="23"/>
        </w:rPr>
        <w:t xml:space="preserve"> </w:t>
      </w:r>
      <w:r>
        <w:rPr>
          <w:color w:val="444444"/>
          <w:w w:val="105"/>
          <w:sz w:val="23"/>
        </w:rPr>
        <w:t>için</w:t>
      </w:r>
      <w:r>
        <w:rPr>
          <w:color w:val="444444"/>
          <w:spacing w:val="-21"/>
          <w:w w:val="105"/>
          <w:sz w:val="23"/>
        </w:rPr>
        <w:t xml:space="preserve"> </w:t>
      </w:r>
      <w:r>
        <w:rPr>
          <w:color w:val="444444"/>
          <w:w w:val="105"/>
          <w:sz w:val="23"/>
        </w:rPr>
        <w:t>kendine</w:t>
      </w:r>
      <w:r>
        <w:rPr>
          <w:color w:val="444444"/>
          <w:spacing w:val="-15"/>
          <w:w w:val="105"/>
          <w:sz w:val="23"/>
        </w:rPr>
        <w:t xml:space="preserve"> </w:t>
      </w:r>
      <w:r>
        <w:rPr>
          <w:color w:val="444444"/>
          <w:w w:val="105"/>
          <w:sz w:val="23"/>
        </w:rPr>
        <w:t>özgü</w:t>
      </w:r>
      <w:r>
        <w:rPr>
          <w:color w:val="444444"/>
          <w:spacing w:val="-15"/>
          <w:w w:val="105"/>
          <w:sz w:val="23"/>
        </w:rPr>
        <w:t xml:space="preserve"> </w:t>
      </w:r>
      <w:r>
        <w:rPr>
          <w:color w:val="444444"/>
          <w:w w:val="105"/>
          <w:sz w:val="23"/>
        </w:rPr>
        <w:t>önlemler</w:t>
      </w:r>
      <w:r>
        <w:rPr>
          <w:color w:val="444444"/>
          <w:spacing w:val="-4"/>
          <w:w w:val="105"/>
          <w:sz w:val="23"/>
        </w:rPr>
        <w:t xml:space="preserve"> </w:t>
      </w:r>
      <w:r>
        <w:rPr>
          <w:color w:val="444444"/>
          <w:w w:val="105"/>
          <w:sz w:val="23"/>
        </w:rPr>
        <w:t>almayı</w:t>
      </w:r>
      <w:r>
        <w:rPr>
          <w:color w:val="444444"/>
          <w:spacing w:val="-16"/>
          <w:w w:val="105"/>
          <w:sz w:val="23"/>
        </w:rPr>
        <w:t xml:space="preserve"> </w:t>
      </w:r>
      <w:r>
        <w:rPr>
          <w:color w:val="444444"/>
          <w:w w:val="105"/>
          <w:sz w:val="23"/>
        </w:rPr>
        <w:t>da</w:t>
      </w:r>
      <w:r>
        <w:rPr>
          <w:color w:val="444444"/>
          <w:spacing w:val="-2"/>
          <w:w w:val="105"/>
          <w:sz w:val="23"/>
        </w:rPr>
        <w:t xml:space="preserve"> </w:t>
      </w:r>
      <w:r>
        <w:rPr>
          <w:color w:val="444444"/>
          <w:w w:val="105"/>
          <w:sz w:val="23"/>
        </w:rPr>
        <w:t>zorun</w:t>
      </w:r>
      <w:r>
        <w:rPr>
          <w:color w:val="5D5D5D"/>
          <w:w w:val="105"/>
          <w:sz w:val="23"/>
        </w:rPr>
        <w:t>l</w:t>
      </w:r>
      <w:r>
        <w:rPr>
          <w:color w:val="444444"/>
          <w:w w:val="105"/>
          <w:sz w:val="23"/>
        </w:rPr>
        <w:t>u</w:t>
      </w:r>
      <w:r>
        <w:rPr>
          <w:color w:val="444444"/>
          <w:spacing w:val="-8"/>
          <w:w w:val="105"/>
          <w:sz w:val="23"/>
        </w:rPr>
        <w:t xml:space="preserve"> </w:t>
      </w:r>
      <w:r>
        <w:rPr>
          <w:color w:val="444444"/>
          <w:w w:val="105"/>
          <w:sz w:val="23"/>
        </w:rPr>
        <w:t>kılmıştır</w:t>
      </w:r>
      <w:r>
        <w:rPr>
          <w:color w:val="5D5D5D"/>
          <w:w w:val="105"/>
          <w:sz w:val="23"/>
        </w:rPr>
        <w:t xml:space="preserve">. </w:t>
      </w:r>
      <w:r>
        <w:rPr>
          <w:color w:val="444444"/>
          <w:w w:val="105"/>
          <w:sz w:val="23"/>
        </w:rPr>
        <w:t xml:space="preserve">Bu </w:t>
      </w:r>
      <w:r>
        <w:rPr>
          <w:color w:val="444444"/>
          <w:spacing w:val="-4"/>
          <w:w w:val="105"/>
          <w:sz w:val="23"/>
        </w:rPr>
        <w:t>konuda</w:t>
      </w:r>
      <w:r>
        <w:rPr>
          <w:color w:val="5D5D5D"/>
          <w:spacing w:val="-4"/>
          <w:w w:val="105"/>
          <w:sz w:val="23"/>
        </w:rPr>
        <w:t xml:space="preserve">, </w:t>
      </w:r>
      <w:r>
        <w:rPr>
          <w:color w:val="444444"/>
          <w:w w:val="105"/>
          <w:sz w:val="23"/>
        </w:rPr>
        <w:t>Anayasa'da alınan ilk önlem, Devletin din eğitim ve öğretimini gözetimi ve denetimi altına alması</w:t>
      </w:r>
      <w:r>
        <w:rPr>
          <w:color w:val="5D5D5D"/>
          <w:w w:val="105"/>
          <w:sz w:val="23"/>
        </w:rPr>
        <w:t xml:space="preserve">, </w:t>
      </w:r>
      <w:r>
        <w:rPr>
          <w:color w:val="444444"/>
          <w:w w:val="105"/>
          <w:sz w:val="23"/>
        </w:rPr>
        <w:t>hatta bir ölçüde doğrudan  doğruya  üstlenmesidir</w:t>
      </w:r>
      <w:r>
        <w:rPr>
          <w:color w:val="747474"/>
          <w:w w:val="105"/>
          <w:sz w:val="23"/>
        </w:rPr>
        <w:t xml:space="preserve">.  </w:t>
      </w:r>
      <w:r>
        <w:rPr>
          <w:color w:val="444444"/>
          <w:w w:val="105"/>
          <w:sz w:val="23"/>
        </w:rPr>
        <w:t>Anayasa</w:t>
      </w:r>
      <w:r>
        <w:rPr>
          <w:color w:val="5D5D5D"/>
          <w:w w:val="105"/>
          <w:sz w:val="23"/>
        </w:rPr>
        <w:t>'</w:t>
      </w:r>
      <w:r>
        <w:rPr>
          <w:color w:val="444444"/>
          <w:w w:val="105"/>
          <w:sz w:val="23"/>
        </w:rPr>
        <w:t xml:space="preserve">ya  </w:t>
      </w:r>
      <w:r>
        <w:rPr>
          <w:color w:val="444444"/>
          <w:spacing w:val="-4"/>
          <w:w w:val="105"/>
          <w:sz w:val="23"/>
        </w:rPr>
        <w:t>göre</w:t>
      </w:r>
      <w:r>
        <w:rPr>
          <w:color w:val="747474"/>
          <w:spacing w:val="-4"/>
          <w:w w:val="105"/>
          <w:sz w:val="23"/>
        </w:rPr>
        <w:t xml:space="preserve">,  </w:t>
      </w:r>
      <w:r>
        <w:rPr>
          <w:color w:val="5D5D5D"/>
          <w:w w:val="105"/>
          <w:sz w:val="23"/>
        </w:rPr>
        <w:t>"</w:t>
      </w:r>
      <w:r>
        <w:rPr>
          <w:color w:val="444444"/>
          <w:w w:val="105"/>
          <w:sz w:val="23"/>
        </w:rPr>
        <w:t xml:space="preserve">Din </w:t>
      </w:r>
      <w:r>
        <w:rPr>
          <w:color w:val="444444"/>
          <w:spacing w:val="64"/>
          <w:w w:val="105"/>
          <w:sz w:val="23"/>
        </w:rPr>
        <w:t xml:space="preserve"> </w:t>
      </w:r>
      <w:r>
        <w:rPr>
          <w:color w:val="444444"/>
          <w:w w:val="105"/>
          <w:sz w:val="23"/>
        </w:rPr>
        <w:t>ve</w:t>
      </w:r>
    </w:p>
    <w:p w:rsidR="00D35CC4" w:rsidRDefault="00D35CC4">
      <w:pPr>
        <w:spacing w:line="247" w:lineRule="auto"/>
        <w:jc w:val="both"/>
        <w:rPr>
          <w:sz w:val="23"/>
        </w:rPr>
        <w:sectPr w:rsidR="00D35CC4">
          <w:footerReference w:type="default" r:id="rId30"/>
          <w:pgSz w:w="10300" w:h="14560"/>
          <w:pgMar w:top="1380" w:right="1440" w:bottom="1860" w:left="640" w:header="0" w:footer="1673" w:gutter="0"/>
          <w:cols w:space="708"/>
        </w:sectPr>
      </w:pPr>
    </w:p>
    <w:p w:rsidR="00D35CC4" w:rsidRDefault="00D35CC4">
      <w:pPr>
        <w:pStyle w:val="GvdeMetni"/>
        <w:spacing w:before="10"/>
        <w:rPr>
          <w:sz w:val="8"/>
        </w:rPr>
      </w:pPr>
    </w:p>
    <w:p w:rsidR="00D35CC4" w:rsidRDefault="00B41FC3">
      <w:pPr>
        <w:pStyle w:val="GvdeMetni"/>
        <w:spacing w:before="92"/>
        <w:ind w:left="126" w:right="948" w:firstLine="7"/>
        <w:jc w:val="both"/>
      </w:pPr>
      <w:r>
        <w:rPr>
          <w:color w:val="424242"/>
        </w:rPr>
        <w:t>ahlak eğitim ve öğretimi Devletin gözetim ve denetimi altında yapılır. Din kültürü ve ahlak öğretimi ilk ve orta öğretim kurumlarında okutulan zorunlu dersler arasında yer alır</w:t>
      </w:r>
      <w:r>
        <w:rPr>
          <w:color w:val="5D5D5D"/>
        </w:rPr>
        <w:t xml:space="preserve">. </w:t>
      </w:r>
      <w:r>
        <w:rPr>
          <w:color w:val="424242"/>
        </w:rPr>
        <w:t>Bunun dışındaki din, eğitim ve öğretimi ancak</w:t>
      </w:r>
      <w:r>
        <w:rPr>
          <w:color w:val="5D5D5D"/>
        </w:rPr>
        <w:t xml:space="preserve">, </w:t>
      </w:r>
      <w:r>
        <w:rPr>
          <w:color w:val="424242"/>
        </w:rPr>
        <w:t>kişilerin kendi isteğine, küçüklerin de kanuni temsilcilerinin talebine bağlıdır.</w:t>
      </w:r>
      <w:r>
        <w:rPr>
          <w:color w:val="5D5D5D"/>
        </w:rPr>
        <w:t>"</w:t>
      </w:r>
    </w:p>
    <w:p w:rsidR="00D35CC4" w:rsidRDefault="00D35CC4">
      <w:pPr>
        <w:pStyle w:val="GvdeMetni"/>
        <w:spacing w:before="2"/>
      </w:pPr>
    </w:p>
    <w:p w:rsidR="00D35CC4" w:rsidRDefault="00B41FC3">
      <w:pPr>
        <w:pStyle w:val="GvdeMetni"/>
        <w:ind w:left="123" w:right="917" w:firstLine="8"/>
        <w:jc w:val="both"/>
      </w:pPr>
      <w:r>
        <w:rPr>
          <w:color w:val="424242"/>
          <w:spacing w:val="-5"/>
        </w:rPr>
        <w:t>Şüphesiz</w:t>
      </w:r>
      <w:r>
        <w:rPr>
          <w:color w:val="5D5D5D"/>
          <w:spacing w:val="-5"/>
        </w:rPr>
        <w:t xml:space="preserve">, </w:t>
      </w:r>
      <w:r>
        <w:rPr>
          <w:color w:val="424242"/>
          <w:spacing w:val="-7"/>
        </w:rPr>
        <w:t>Anayasa</w:t>
      </w:r>
      <w:r>
        <w:rPr>
          <w:color w:val="5D5D5D"/>
          <w:spacing w:val="-7"/>
        </w:rPr>
        <w:t>'</w:t>
      </w:r>
      <w:r>
        <w:rPr>
          <w:color w:val="424242"/>
          <w:spacing w:val="-7"/>
        </w:rPr>
        <w:t>nın</w:t>
      </w:r>
      <w:r>
        <w:rPr>
          <w:color w:val="5D5D5D"/>
          <w:spacing w:val="-7"/>
        </w:rPr>
        <w:t xml:space="preserve">, </w:t>
      </w:r>
      <w:r>
        <w:rPr>
          <w:color w:val="424242"/>
        </w:rPr>
        <w:t xml:space="preserve">laikliğin korunması </w:t>
      </w:r>
      <w:r>
        <w:rPr>
          <w:color w:val="5D5D5D"/>
        </w:rPr>
        <w:t>i</w:t>
      </w:r>
      <w:r>
        <w:rPr>
          <w:color w:val="424242"/>
        </w:rPr>
        <w:t xml:space="preserve">çin aldığı en etkili önlem, devletin temel yapısı ve hukuk düzeninin, dini kurallara dayandırılmasını engellemek için koyduğu </w:t>
      </w:r>
      <w:r>
        <w:rPr>
          <w:color w:val="424242"/>
          <w:spacing w:val="-4"/>
        </w:rPr>
        <w:t>yasaklardır</w:t>
      </w:r>
      <w:r>
        <w:rPr>
          <w:color w:val="5D5D5D"/>
          <w:spacing w:val="-4"/>
        </w:rPr>
        <w:t xml:space="preserve">. </w:t>
      </w:r>
      <w:r>
        <w:rPr>
          <w:color w:val="424242"/>
          <w:spacing w:val="-4"/>
        </w:rPr>
        <w:t>24</w:t>
      </w:r>
      <w:r>
        <w:rPr>
          <w:color w:val="5D5D5D"/>
          <w:spacing w:val="-4"/>
        </w:rPr>
        <w:t>'</w:t>
      </w:r>
      <w:r>
        <w:rPr>
          <w:color w:val="424242"/>
          <w:spacing w:val="-4"/>
        </w:rPr>
        <w:t xml:space="preserve">üncü </w:t>
      </w:r>
      <w:r>
        <w:rPr>
          <w:color w:val="424242"/>
        </w:rPr>
        <w:t xml:space="preserve">maddeye </w:t>
      </w:r>
      <w:r>
        <w:rPr>
          <w:color w:val="424242"/>
          <w:spacing w:val="-11"/>
        </w:rPr>
        <w:t>göre</w:t>
      </w:r>
      <w:r>
        <w:rPr>
          <w:color w:val="5D5D5D"/>
          <w:spacing w:val="-11"/>
        </w:rPr>
        <w:t xml:space="preserve">, </w:t>
      </w:r>
      <w:r>
        <w:rPr>
          <w:color w:val="5D5D5D"/>
          <w:spacing w:val="-7"/>
        </w:rPr>
        <w:t>"</w:t>
      </w:r>
      <w:r>
        <w:rPr>
          <w:color w:val="424242"/>
          <w:spacing w:val="-7"/>
        </w:rPr>
        <w:t>Kimse</w:t>
      </w:r>
      <w:r>
        <w:rPr>
          <w:color w:val="5D5D5D"/>
          <w:spacing w:val="-7"/>
        </w:rPr>
        <w:t xml:space="preserve">, </w:t>
      </w:r>
      <w:r>
        <w:rPr>
          <w:color w:val="424242"/>
        </w:rPr>
        <w:t xml:space="preserve">Devletin sosyal, ekonomik veya hukuki temel düzenini kısmen de olsa, din kurallarına dayandırma veya siyasi veya kişisel çıkar yahut nüfuz sağlama amacıyla her ne suretle olursa </w:t>
      </w:r>
      <w:r>
        <w:rPr>
          <w:color w:val="424242"/>
          <w:spacing w:val="-10"/>
        </w:rPr>
        <w:t>o</w:t>
      </w:r>
      <w:r>
        <w:rPr>
          <w:color w:val="5D5D5D"/>
          <w:spacing w:val="-10"/>
        </w:rPr>
        <w:t>l</w:t>
      </w:r>
      <w:r>
        <w:rPr>
          <w:color w:val="424242"/>
          <w:spacing w:val="-10"/>
        </w:rPr>
        <w:t>sun</w:t>
      </w:r>
      <w:r>
        <w:rPr>
          <w:color w:val="5D5D5D"/>
          <w:spacing w:val="-10"/>
        </w:rPr>
        <w:t xml:space="preserve">, </w:t>
      </w:r>
      <w:r>
        <w:rPr>
          <w:color w:val="424242"/>
        </w:rPr>
        <w:t>dini veya din duygularını ya</w:t>
      </w:r>
      <w:r>
        <w:rPr>
          <w:color w:val="424242"/>
        </w:rPr>
        <w:t xml:space="preserve">hut dince kutsal </w:t>
      </w:r>
      <w:r>
        <w:rPr>
          <w:color w:val="424242"/>
          <w:w w:val="98"/>
        </w:rPr>
        <w:t>sayılan</w:t>
      </w:r>
      <w:r>
        <w:rPr>
          <w:color w:val="424242"/>
        </w:rPr>
        <w:t xml:space="preserve"> </w:t>
      </w:r>
      <w:r>
        <w:rPr>
          <w:color w:val="424242"/>
          <w:spacing w:val="-17"/>
        </w:rPr>
        <w:t xml:space="preserve"> </w:t>
      </w:r>
      <w:r>
        <w:rPr>
          <w:color w:val="424242"/>
          <w:w w:val="99"/>
        </w:rPr>
        <w:t>şeyleri</w:t>
      </w:r>
      <w:r>
        <w:rPr>
          <w:color w:val="424242"/>
        </w:rPr>
        <w:t xml:space="preserve"> </w:t>
      </w:r>
      <w:r>
        <w:rPr>
          <w:color w:val="424242"/>
          <w:spacing w:val="-29"/>
        </w:rPr>
        <w:t xml:space="preserve"> </w:t>
      </w:r>
      <w:r>
        <w:rPr>
          <w:color w:val="424242"/>
          <w:w w:val="99"/>
        </w:rPr>
        <w:t>istismar</w:t>
      </w:r>
      <w:r>
        <w:rPr>
          <w:color w:val="424242"/>
        </w:rPr>
        <w:t xml:space="preserve"> </w:t>
      </w:r>
      <w:r>
        <w:rPr>
          <w:color w:val="424242"/>
          <w:spacing w:val="-17"/>
        </w:rPr>
        <w:t xml:space="preserve"> </w:t>
      </w:r>
      <w:r>
        <w:rPr>
          <w:color w:val="424242"/>
          <w:w w:val="99"/>
        </w:rPr>
        <w:t>edemez</w:t>
      </w:r>
      <w:r>
        <w:rPr>
          <w:color w:val="424242"/>
        </w:rPr>
        <w:t xml:space="preserve"> </w:t>
      </w:r>
      <w:r>
        <w:rPr>
          <w:color w:val="424242"/>
          <w:spacing w:val="-20"/>
        </w:rPr>
        <w:t xml:space="preserve"> </w:t>
      </w:r>
      <w:r>
        <w:rPr>
          <w:color w:val="424242"/>
          <w:w w:val="102"/>
        </w:rPr>
        <w:t>ve</w:t>
      </w:r>
      <w:r>
        <w:rPr>
          <w:color w:val="424242"/>
        </w:rPr>
        <w:t xml:space="preserve"> </w:t>
      </w:r>
      <w:r>
        <w:rPr>
          <w:color w:val="424242"/>
          <w:spacing w:val="-34"/>
        </w:rPr>
        <w:t xml:space="preserve"> </w:t>
      </w:r>
      <w:r>
        <w:rPr>
          <w:color w:val="424242"/>
        </w:rPr>
        <w:t>kötüye</w:t>
      </w:r>
      <w:r>
        <w:rPr>
          <w:color w:val="424242"/>
          <w:spacing w:val="31"/>
        </w:rPr>
        <w:t xml:space="preserve"> </w:t>
      </w:r>
      <w:r>
        <w:rPr>
          <w:color w:val="424242"/>
          <w:w w:val="109"/>
        </w:rPr>
        <w:t>kullanama</w:t>
      </w:r>
      <w:r>
        <w:rPr>
          <w:color w:val="424242"/>
          <w:spacing w:val="-118"/>
          <w:w w:val="110"/>
        </w:rPr>
        <w:t>z</w:t>
      </w:r>
      <w:r>
        <w:rPr>
          <w:color w:val="5D5D5D"/>
          <w:spacing w:val="-5"/>
          <w:w w:val="108"/>
        </w:rPr>
        <w:t>.</w:t>
      </w:r>
      <w:r>
        <w:rPr>
          <w:color w:val="424242"/>
          <w:w w:val="108"/>
        </w:rPr>
        <w:t>"</w:t>
      </w:r>
      <w:r>
        <w:rPr>
          <w:color w:val="424242"/>
        </w:rPr>
        <w:t xml:space="preserve"> </w:t>
      </w:r>
      <w:r>
        <w:rPr>
          <w:color w:val="424242"/>
          <w:spacing w:val="-29"/>
        </w:rPr>
        <w:t xml:space="preserve"> </w:t>
      </w:r>
      <w:r>
        <w:rPr>
          <w:color w:val="424242"/>
          <w:w w:val="102"/>
        </w:rPr>
        <w:t>Yin</w:t>
      </w:r>
      <w:r>
        <w:rPr>
          <w:color w:val="424242"/>
          <w:spacing w:val="-25"/>
          <w:w w:val="102"/>
        </w:rPr>
        <w:t>e</w:t>
      </w:r>
      <w:r>
        <w:rPr>
          <w:color w:val="5D5D5D"/>
          <w:w w:val="104"/>
        </w:rPr>
        <w:t xml:space="preserve">, </w:t>
      </w:r>
      <w:r>
        <w:rPr>
          <w:color w:val="424242"/>
        </w:rPr>
        <w:t xml:space="preserve">bunlara ek olarak, Anayasa'ya göre, </w:t>
      </w:r>
      <w:r>
        <w:rPr>
          <w:color w:val="5D5D5D"/>
          <w:spacing w:val="-3"/>
        </w:rPr>
        <w:t>"</w:t>
      </w:r>
      <w:r>
        <w:rPr>
          <w:color w:val="424242"/>
          <w:spacing w:val="-3"/>
        </w:rPr>
        <w:t xml:space="preserve">din </w:t>
      </w:r>
      <w:r>
        <w:rPr>
          <w:color w:val="424242"/>
        </w:rPr>
        <w:t xml:space="preserve">ve mezhep ayrımı yapılamaz"; Anayasa'daki temel hak ve hürriyetler, </w:t>
      </w:r>
      <w:r>
        <w:rPr>
          <w:color w:val="5D5D5D"/>
        </w:rPr>
        <w:t>"</w:t>
      </w:r>
      <w:r>
        <w:rPr>
          <w:color w:val="424242"/>
        </w:rPr>
        <w:t xml:space="preserve">din ve mezhep ayrımına dayalı bir devlet kurmak amacıyla </w:t>
      </w:r>
      <w:r>
        <w:rPr>
          <w:color w:val="424242"/>
          <w:spacing w:val="-7"/>
        </w:rPr>
        <w:t>kullanılamaz</w:t>
      </w:r>
      <w:r>
        <w:rPr>
          <w:color w:val="5D5D5D"/>
          <w:spacing w:val="-7"/>
        </w:rPr>
        <w:t xml:space="preserve">."; </w:t>
      </w:r>
      <w:r>
        <w:rPr>
          <w:color w:val="424242"/>
        </w:rPr>
        <w:t xml:space="preserve">siyasi partilerin </w:t>
      </w:r>
      <w:r>
        <w:rPr>
          <w:color w:val="6E6E6E"/>
        </w:rPr>
        <w:t>"</w:t>
      </w:r>
      <w:r>
        <w:rPr>
          <w:color w:val="424242"/>
        </w:rPr>
        <w:t>tüzük ve programları laik Cumhuriyet ilkesine aykırı</w:t>
      </w:r>
      <w:r>
        <w:rPr>
          <w:color w:val="424242"/>
          <w:spacing w:val="65"/>
        </w:rPr>
        <w:t xml:space="preserve"> </w:t>
      </w:r>
      <w:r>
        <w:rPr>
          <w:color w:val="424242"/>
          <w:spacing w:val="-9"/>
        </w:rPr>
        <w:t>olamaz</w:t>
      </w:r>
      <w:r>
        <w:rPr>
          <w:color w:val="5D5D5D"/>
          <w:spacing w:val="-9"/>
        </w:rPr>
        <w:t>."</w:t>
      </w:r>
    </w:p>
    <w:p w:rsidR="00D35CC4" w:rsidRDefault="00D35CC4">
      <w:pPr>
        <w:pStyle w:val="GvdeMetni"/>
        <w:spacing w:before="8"/>
      </w:pPr>
    </w:p>
    <w:p w:rsidR="00D35CC4" w:rsidRDefault="00B41FC3">
      <w:pPr>
        <w:pStyle w:val="GvdeMetni"/>
        <w:spacing w:line="274" w:lineRule="exact"/>
        <w:ind w:left="118" w:right="961" w:firstLine="9"/>
        <w:jc w:val="both"/>
      </w:pPr>
      <w:r>
        <w:rPr>
          <w:color w:val="424242"/>
        </w:rPr>
        <w:t>Ayrıca</w:t>
      </w:r>
      <w:r>
        <w:rPr>
          <w:color w:val="5D5D5D"/>
        </w:rPr>
        <w:t xml:space="preserve">, </w:t>
      </w:r>
      <w:r>
        <w:rPr>
          <w:color w:val="424242"/>
        </w:rPr>
        <w:t>Türkiye</w:t>
      </w:r>
      <w:r>
        <w:rPr>
          <w:color w:val="6E6E6E"/>
        </w:rPr>
        <w:t>'</w:t>
      </w:r>
      <w:r>
        <w:rPr>
          <w:color w:val="424242"/>
        </w:rPr>
        <w:t>de laiklik</w:t>
      </w:r>
      <w:r>
        <w:rPr>
          <w:color w:val="5D5D5D"/>
        </w:rPr>
        <w:t xml:space="preserve">, </w:t>
      </w:r>
      <w:r>
        <w:rPr>
          <w:color w:val="424242"/>
        </w:rPr>
        <w:t>Atatürk ilke ve inkılaplarıyla ve onların sentezinden oluşan Atatürkçü kültürle</w:t>
      </w:r>
      <w:r>
        <w:rPr>
          <w:color w:val="6E6E6E"/>
        </w:rPr>
        <w:t xml:space="preserve">, </w:t>
      </w:r>
      <w:r>
        <w:rPr>
          <w:color w:val="424242"/>
        </w:rPr>
        <w:t>toplumun laikleşmesine</w:t>
      </w:r>
      <w:r>
        <w:rPr>
          <w:color w:val="5D5D5D"/>
        </w:rPr>
        <w:t xml:space="preserve">, </w:t>
      </w:r>
      <w:r>
        <w:rPr>
          <w:color w:val="424242"/>
        </w:rPr>
        <w:t>çağdaşlaşmasına doğru bir</w:t>
      </w:r>
      <w:r>
        <w:rPr>
          <w:color w:val="424242"/>
        </w:rPr>
        <w:t xml:space="preserve"> süreçtir</w:t>
      </w:r>
      <w:r>
        <w:rPr>
          <w:color w:val="5D5D5D"/>
        </w:rPr>
        <w:t xml:space="preserve">. </w:t>
      </w:r>
      <w:r>
        <w:rPr>
          <w:color w:val="424242"/>
        </w:rPr>
        <w:t>Bu nedenle de</w:t>
      </w:r>
      <w:r>
        <w:rPr>
          <w:color w:val="5D5D5D"/>
        </w:rPr>
        <w:t xml:space="preserve">, </w:t>
      </w:r>
      <w:r>
        <w:rPr>
          <w:color w:val="424242"/>
        </w:rPr>
        <w:t>inkılap Kanunları ile Atatürk Kültür, Dil ve Tarih Yüksek Kurumu anayasal güvence altına alınmışlardır.</w:t>
      </w:r>
    </w:p>
    <w:p w:rsidR="00D35CC4" w:rsidRDefault="00D35CC4">
      <w:pPr>
        <w:pStyle w:val="GvdeMetni"/>
      </w:pPr>
    </w:p>
    <w:p w:rsidR="00D35CC4" w:rsidRDefault="00B41FC3">
      <w:pPr>
        <w:ind w:left="117"/>
        <w:jc w:val="both"/>
        <w:rPr>
          <w:b/>
          <w:sz w:val="23"/>
        </w:rPr>
      </w:pPr>
      <w:r>
        <w:rPr>
          <w:b/>
          <w:color w:val="424242"/>
          <w:w w:val="105"/>
          <w:sz w:val="23"/>
        </w:rPr>
        <w:t>Ç) İnsan Haklarına Saygılı Devlet</w:t>
      </w:r>
    </w:p>
    <w:p w:rsidR="00D35CC4" w:rsidRDefault="00D35CC4">
      <w:pPr>
        <w:pStyle w:val="GvdeMetni"/>
        <w:spacing w:before="6"/>
        <w:rPr>
          <w:b/>
        </w:rPr>
      </w:pPr>
    </w:p>
    <w:p w:rsidR="00D35CC4" w:rsidRDefault="00B41FC3">
      <w:pPr>
        <w:pStyle w:val="ListeParagraf"/>
        <w:numPr>
          <w:ilvl w:val="2"/>
          <w:numId w:val="46"/>
        </w:numPr>
        <w:tabs>
          <w:tab w:val="left" w:pos="401"/>
        </w:tabs>
        <w:ind w:left="400" w:hanging="276"/>
        <w:jc w:val="both"/>
        <w:rPr>
          <w:b/>
          <w:color w:val="424242"/>
          <w:sz w:val="23"/>
        </w:rPr>
      </w:pPr>
      <w:r>
        <w:rPr>
          <w:b/>
          <w:color w:val="424242"/>
          <w:w w:val="105"/>
          <w:sz w:val="23"/>
        </w:rPr>
        <w:t>İnsan Haklarının</w:t>
      </w:r>
      <w:r>
        <w:rPr>
          <w:b/>
          <w:color w:val="424242"/>
          <w:spacing w:val="-38"/>
          <w:w w:val="105"/>
          <w:sz w:val="23"/>
        </w:rPr>
        <w:t xml:space="preserve"> </w:t>
      </w:r>
      <w:r>
        <w:rPr>
          <w:b/>
          <w:color w:val="424242"/>
          <w:w w:val="105"/>
          <w:sz w:val="23"/>
        </w:rPr>
        <w:t>Gelişmesi</w:t>
      </w:r>
    </w:p>
    <w:p w:rsidR="00D35CC4" w:rsidRDefault="00D35CC4">
      <w:pPr>
        <w:pStyle w:val="GvdeMetni"/>
        <w:spacing w:before="5"/>
        <w:rPr>
          <w:b/>
          <w:sz w:val="25"/>
        </w:rPr>
      </w:pPr>
    </w:p>
    <w:p w:rsidR="00D35CC4" w:rsidRDefault="00B41FC3">
      <w:pPr>
        <w:pStyle w:val="GvdeMetni"/>
        <w:spacing w:line="274" w:lineRule="exact"/>
        <w:ind w:left="117" w:right="956" w:hanging="2"/>
        <w:jc w:val="both"/>
      </w:pPr>
      <w:r>
        <w:rPr>
          <w:color w:val="424242"/>
        </w:rPr>
        <w:t>Günümüzde, insan</w:t>
      </w:r>
      <w:r>
        <w:rPr>
          <w:color w:val="424242"/>
          <w:spacing w:val="-51"/>
        </w:rPr>
        <w:t xml:space="preserve"> </w:t>
      </w:r>
      <w:r>
        <w:rPr>
          <w:color w:val="424242"/>
          <w:spacing w:val="-3"/>
        </w:rPr>
        <w:t>hakları</w:t>
      </w:r>
      <w:r>
        <w:rPr>
          <w:color w:val="5D5D5D"/>
          <w:spacing w:val="-3"/>
        </w:rPr>
        <w:t xml:space="preserve">, </w:t>
      </w:r>
      <w:r>
        <w:rPr>
          <w:color w:val="424242"/>
        </w:rPr>
        <w:t xml:space="preserve">anayasalarla korunmanın </w:t>
      </w:r>
      <w:r>
        <w:rPr>
          <w:color w:val="424242"/>
          <w:spacing w:val="-8"/>
        </w:rPr>
        <w:t>yanında</w:t>
      </w:r>
      <w:r>
        <w:rPr>
          <w:color w:val="5D5D5D"/>
          <w:spacing w:val="-8"/>
        </w:rPr>
        <w:t xml:space="preserve">, </w:t>
      </w:r>
      <w:r>
        <w:rPr>
          <w:color w:val="424242"/>
        </w:rPr>
        <w:t xml:space="preserve">bir iç hukuk sorunu olmaktan </w:t>
      </w:r>
      <w:r>
        <w:rPr>
          <w:color w:val="424242"/>
          <w:spacing w:val="-5"/>
        </w:rPr>
        <w:t>çıkarılarak</w:t>
      </w:r>
      <w:r>
        <w:rPr>
          <w:color w:val="6E6E6E"/>
          <w:spacing w:val="-5"/>
        </w:rPr>
        <w:t xml:space="preserve">, </w:t>
      </w:r>
      <w:r>
        <w:rPr>
          <w:color w:val="424242"/>
          <w:spacing w:val="-6"/>
        </w:rPr>
        <w:t>Tür</w:t>
      </w:r>
      <w:r>
        <w:rPr>
          <w:color w:val="5D5D5D"/>
          <w:spacing w:val="-6"/>
        </w:rPr>
        <w:t>k</w:t>
      </w:r>
      <w:r>
        <w:rPr>
          <w:color w:val="424242"/>
          <w:spacing w:val="-6"/>
        </w:rPr>
        <w:t>iye</w:t>
      </w:r>
      <w:r>
        <w:rPr>
          <w:color w:val="5D5D5D"/>
          <w:spacing w:val="-6"/>
        </w:rPr>
        <w:t>'</w:t>
      </w:r>
      <w:r>
        <w:rPr>
          <w:color w:val="424242"/>
          <w:spacing w:val="-6"/>
        </w:rPr>
        <w:t xml:space="preserve">nin </w:t>
      </w:r>
      <w:r>
        <w:rPr>
          <w:color w:val="424242"/>
        </w:rPr>
        <w:t>de katıldığı başta İnsan Hakları Evrensel Bildirisi ve insan Hakları Avrupa Sözleşmesi (İHAS) olmak üzere</w:t>
      </w:r>
      <w:r>
        <w:rPr>
          <w:color w:val="5D5D5D"/>
        </w:rPr>
        <w:t xml:space="preserve">, </w:t>
      </w:r>
      <w:r>
        <w:rPr>
          <w:color w:val="424242"/>
        </w:rPr>
        <w:t>çok sayıda diğer insan hakları sözleşmeleri ve belgeleri ile uluslararası alanda da güvenceye a</w:t>
      </w:r>
      <w:r>
        <w:rPr>
          <w:color w:val="424242"/>
        </w:rPr>
        <w:t>lınmıştır.</w:t>
      </w:r>
    </w:p>
    <w:p w:rsidR="00D35CC4" w:rsidRDefault="00D35CC4">
      <w:pPr>
        <w:pStyle w:val="GvdeMetni"/>
        <w:spacing w:before="3"/>
      </w:pPr>
    </w:p>
    <w:p w:rsidR="00D35CC4" w:rsidRDefault="00B41FC3">
      <w:pPr>
        <w:pStyle w:val="GvdeMetni"/>
        <w:spacing w:line="274" w:lineRule="exact"/>
        <w:ind w:left="121" w:right="958" w:firstLine="1"/>
        <w:jc w:val="both"/>
      </w:pPr>
      <w:r>
        <w:rPr>
          <w:color w:val="424242"/>
        </w:rPr>
        <w:t>İnsan</w:t>
      </w:r>
      <w:r>
        <w:rPr>
          <w:color w:val="424242"/>
          <w:spacing w:val="-23"/>
        </w:rPr>
        <w:t xml:space="preserve"> </w:t>
      </w:r>
      <w:r>
        <w:rPr>
          <w:color w:val="424242"/>
        </w:rPr>
        <w:t>haklarına</w:t>
      </w:r>
      <w:r>
        <w:rPr>
          <w:color w:val="424242"/>
          <w:spacing w:val="-10"/>
        </w:rPr>
        <w:t xml:space="preserve"> </w:t>
      </w:r>
      <w:r>
        <w:rPr>
          <w:color w:val="424242"/>
        </w:rPr>
        <w:t>ilişkin</w:t>
      </w:r>
      <w:r>
        <w:rPr>
          <w:color w:val="424242"/>
          <w:spacing w:val="-17"/>
        </w:rPr>
        <w:t xml:space="preserve"> </w:t>
      </w:r>
      <w:r>
        <w:rPr>
          <w:color w:val="424242"/>
        </w:rPr>
        <w:t>çok</w:t>
      </w:r>
      <w:r>
        <w:rPr>
          <w:color w:val="424242"/>
          <w:spacing w:val="-17"/>
        </w:rPr>
        <w:t xml:space="preserve"> </w:t>
      </w:r>
      <w:r>
        <w:rPr>
          <w:color w:val="424242"/>
        </w:rPr>
        <w:t>sayıda</w:t>
      </w:r>
      <w:r>
        <w:rPr>
          <w:color w:val="424242"/>
          <w:spacing w:val="-13"/>
        </w:rPr>
        <w:t xml:space="preserve"> </w:t>
      </w:r>
      <w:r>
        <w:rPr>
          <w:color w:val="424242"/>
        </w:rPr>
        <w:t>uluslararası</w:t>
      </w:r>
      <w:r>
        <w:rPr>
          <w:color w:val="424242"/>
          <w:spacing w:val="-6"/>
        </w:rPr>
        <w:t xml:space="preserve"> </w:t>
      </w:r>
      <w:r>
        <w:rPr>
          <w:color w:val="424242"/>
        </w:rPr>
        <w:t>sözleşme</w:t>
      </w:r>
      <w:r>
        <w:rPr>
          <w:color w:val="424242"/>
          <w:spacing w:val="-10"/>
        </w:rPr>
        <w:t xml:space="preserve"> arasında</w:t>
      </w:r>
      <w:r>
        <w:rPr>
          <w:color w:val="5D5D5D"/>
          <w:spacing w:val="-10"/>
        </w:rPr>
        <w:t xml:space="preserve">, </w:t>
      </w:r>
      <w:r>
        <w:rPr>
          <w:color w:val="424242"/>
        </w:rPr>
        <w:t xml:space="preserve">Avrupa  Konseyi  bünyesinde  kabul </w:t>
      </w:r>
      <w:r>
        <w:rPr>
          <w:color w:val="424242"/>
          <w:spacing w:val="-8"/>
        </w:rPr>
        <w:t>edilen</w:t>
      </w:r>
      <w:r>
        <w:rPr>
          <w:color w:val="5D5D5D"/>
          <w:spacing w:val="-8"/>
        </w:rPr>
        <w:t xml:space="preserve">,  </w:t>
      </w:r>
      <w:r>
        <w:rPr>
          <w:color w:val="424242"/>
        </w:rPr>
        <w:t>Türkiye'nin  de</w:t>
      </w:r>
      <w:r>
        <w:rPr>
          <w:color w:val="424242"/>
          <w:spacing w:val="23"/>
        </w:rPr>
        <w:t xml:space="preserve"> </w:t>
      </w:r>
      <w:r>
        <w:rPr>
          <w:color w:val="424242"/>
        </w:rPr>
        <w:t>taraf</w:t>
      </w:r>
    </w:p>
    <w:p w:rsidR="00D35CC4" w:rsidRDefault="00D35CC4">
      <w:pPr>
        <w:spacing w:line="274" w:lineRule="exact"/>
        <w:jc w:val="both"/>
        <w:sectPr w:rsidR="00D35CC4">
          <w:footerReference w:type="default" r:id="rId31"/>
          <w:pgSz w:w="10300" w:h="14560"/>
          <w:pgMar w:top="1380" w:right="1440" w:bottom="1840" w:left="980" w:header="0" w:footer="1642" w:gutter="0"/>
          <w:cols w:space="708"/>
        </w:sectPr>
      </w:pPr>
    </w:p>
    <w:p w:rsidR="00D35CC4" w:rsidRDefault="00B41FC3">
      <w:pPr>
        <w:pStyle w:val="GvdeMetni"/>
        <w:spacing w:before="166"/>
        <w:ind w:left="118" w:right="1387"/>
        <w:jc w:val="both"/>
      </w:pPr>
      <w:r>
        <w:rPr>
          <w:color w:val="494949"/>
        </w:rPr>
        <w:lastRenderedPageBreak/>
        <w:t>olduğu</w:t>
      </w:r>
      <w:r>
        <w:rPr>
          <w:color w:val="494949"/>
          <w:spacing w:val="-19"/>
        </w:rPr>
        <w:t xml:space="preserve"> </w:t>
      </w:r>
      <w:r>
        <w:rPr>
          <w:color w:val="494949"/>
        </w:rPr>
        <w:t>İHAS</w:t>
      </w:r>
      <w:r>
        <w:rPr>
          <w:color w:val="494949"/>
          <w:spacing w:val="-19"/>
        </w:rPr>
        <w:t xml:space="preserve"> </w:t>
      </w:r>
      <w:r>
        <w:rPr>
          <w:color w:val="494949"/>
        </w:rPr>
        <w:t>özel</w:t>
      </w:r>
      <w:r>
        <w:rPr>
          <w:color w:val="494949"/>
          <w:spacing w:val="-24"/>
        </w:rPr>
        <w:t xml:space="preserve"> </w:t>
      </w:r>
      <w:r>
        <w:rPr>
          <w:color w:val="494949"/>
        </w:rPr>
        <w:t>önem</w:t>
      </w:r>
      <w:r>
        <w:rPr>
          <w:color w:val="494949"/>
          <w:spacing w:val="-19"/>
        </w:rPr>
        <w:t xml:space="preserve"> </w:t>
      </w:r>
      <w:r>
        <w:rPr>
          <w:color w:val="494949"/>
        </w:rPr>
        <w:t>taşımaktadır.</w:t>
      </w:r>
      <w:r>
        <w:rPr>
          <w:color w:val="494949"/>
          <w:spacing w:val="-10"/>
        </w:rPr>
        <w:t xml:space="preserve"> </w:t>
      </w:r>
      <w:r>
        <w:rPr>
          <w:color w:val="494949"/>
        </w:rPr>
        <w:t>Çünkü</w:t>
      </w:r>
      <w:r>
        <w:rPr>
          <w:color w:val="494949"/>
          <w:spacing w:val="-9"/>
        </w:rPr>
        <w:t xml:space="preserve"> </w:t>
      </w:r>
      <w:r>
        <w:rPr>
          <w:color w:val="494949"/>
        </w:rPr>
        <w:t>iHAS,</w:t>
      </w:r>
      <w:r>
        <w:rPr>
          <w:color w:val="494949"/>
          <w:spacing w:val="-19"/>
        </w:rPr>
        <w:t xml:space="preserve"> </w:t>
      </w:r>
      <w:r>
        <w:rPr>
          <w:color w:val="494949"/>
        </w:rPr>
        <w:t>üye</w:t>
      </w:r>
      <w:r>
        <w:rPr>
          <w:color w:val="494949"/>
          <w:spacing w:val="-19"/>
        </w:rPr>
        <w:t xml:space="preserve"> </w:t>
      </w:r>
      <w:r>
        <w:rPr>
          <w:color w:val="494949"/>
        </w:rPr>
        <w:t xml:space="preserve">ülkelerin egemenlikleri altındaki herkese, doğrudan kullanılabilir haklar tanımakta olup, ayrıca uygulamada bunu sağlamak için, insan Hakları Avrupa Mahkemesince (İHAM) yapılan etkin bir yargı </w:t>
      </w:r>
      <w:r>
        <w:rPr>
          <w:color w:val="494949"/>
          <w:w w:val="95"/>
        </w:rPr>
        <w:t>denetimi</w:t>
      </w:r>
      <w:r>
        <w:rPr>
          <w:color w:val="494949"/>
          <w:spacing w:val="11"/>
          <w:w w:val="95"/>
        </w:rPr>
        <w:t xml:space="preserve"> </w:t>
      </w:r>
      <w:r>
        <w:rPr>
          <w:color w:val="494949"/>
          <w:w w:val="95"/>
        </w:rPr>
        <w:t>öngörmüştür.</w:t>
      </w:r>
    </w:p>
    <w:p w:rsidR="00D35CC4" w:rsidRDefault="00D35CC4">
      <w:pPr>
        <w:pStyle w:val="GvdeMetni"/>
        <w:spacing w:before="4"/>
        <w:rPr>
          <w:sz w:val="23"/>
        </w:rPr>
      </w:pPr>
    </w:p>
    <w:p w:rsidR="00D35CC4" w:rsidRDefault="00B41FC3">
      <w:pPr>
        <w:pStyle w:val="GvdeMetni"/>
        <w:spacing w:line="237" w:lineRule="auto"/>
        <w:ind w:left="119" w:right="1380" w:firstLine="3"/>
        <w:jc w:val="both"/>
      </w:pPr>
      <w:r>
        <w:rPr>
          <w:color w:val="494949"/>
        </w:rPr>
        <w:t>Öte yandan, 2004 yılında</w:t>
      </w:r>
      <w:r>
        <w:rPr>
          <w:color w:val="494949"/>
        </w:rPr>
        <w:t xml:space="preserve"> Anayasa'nın 90'ıncı maddesine eklenen "usulüne göre yürürlüğe konulmuş temel hak ve özgürlüklere ilişkin milletlerarası antlaşmalarla kanunların aynı konuda farklı hükümler içermesi nedeniyle çıkabilecek uyuşmazlıklarda milletlerarası antlaşma hükümleri e</w:t>
      </w:r>
      <w:r>
        <w:rPr>
          <w:color w:val="494949"/>
        </w:rPr>
        <w:t>sas alınır</w:t>
      </w:r>
      <w:r>
        <w:rPr>
          <w:color w:val="6B6B6B"/>
        </w:rPr>
        <w:t>.</w:t>
      </w:r>
      <w:r>
        <w:rPr>
          <w:color w:val="494949"/>
        </w:rPr>
        <w:t>" hükmüyle, Türk hukukunda kurallar kademelenmesinde, temel hak ve özgürlüklere ilişkin uluslararası antlaşmalara kanunların üstünde yer verilmişti</w:t>
      </w:r>
      <w:r>
        <w:rPr>
          <w:color w:val="6B6B6B"/>
        </w:rPr>
        <w:t>.</w:t>
      </w:r>
      <w:r>
        <w:rPr>
          <w:color w:val="494949"/>
        </w:rPr>
        <w:t>r</w:t>
      </w:r>
    </w:p>
    <w:p w:rsidR="00D35CC4" w:rsidRDefault="00D35CC4">
      <w:pPr>
        <w:pStyle w:val="GvdeMetni"/>
        <w:spacing w:before="9"/>
        <w:rPr>
          <w:sz w:val="15"/>
        </w:rPr>
      </w:pPr>
    </w:p>
    <w:p w:rsidR="00D35CC4" w:rsidRDefault="00B41FC3">
      <w:pPr>
        <w:pStyle w:val="GvdeMetni"/>
        <w:spacing w:before="95" w:line="237" w:lineRule="auto"/>
        <w:ind w:left="123" w:right="1365" w:hanging="1"/>
        <w:jc w:val="both"/>
      </w:pPr>
      <w:r>
        <w:rPr>
          <w:color w:val="494949"/>
        </w:rPr>
        <w:t>Devletin</w:t>
      </w:r>
      <w:r>
        <w:rPr>
          <w:color w:val="494949"/>
          <w:spacing w:val="-19"/>
        </w:rPr>
        <w:t xml:space="preserve"> </w:t>
      </w:r>
      <w:r>
        <w:rPr>
          <w:color w:val="494949"/>
        </w:rPr>
        <w:t>temel</w:t>
      </w:r>
      <w:r>
        <w:rPr>
          <w:color w:val="494949"/>
          <w:spacing w:val="-27"/>
        </w:rPr>
        <w:t xml:space="preserve"> </w:t>
      </w:r>
      <w:r>
        <w:rPr>
          <w:color w:val="494949"/>
        </w:rPr>
        <w:t>amaç</w:t>
      </w:r>
      <w:r>
        <w:rPr>
          <w:color w:val="494949"/>
          <w:spacing w:val="-23"/>
        </w:rPr>
        <w:t xml:space="preserve"> </w:t>
      </w:r>
      <w:r>
        <w:rPr>
          <w:color w:val="494949"/>
        </w:rPr>
        <w:t>ve</w:t>
      </w:r>
      <w:r>
        <w:rPr>
          <w:color w:val="494949"/>
          <w:spacing w:val="-30"/>
        </w:rPr>
        <w:t xml:space="preserve"> </w:t>
      </w:r>
      <w:r>
        <w:rPr>
          <w:color w:val="494949"/>
        </w:rPr>
        <w:t>görevi,</w:t>
      </w:r>
      <w:r>
        <w:rPr>
          <w:color w:val="494949"/>
          <w:spacing w:val="-25"/>
        </w:rPr>
        <w:t xml:space="preserve"> </w:t>
      </w:r>
      <w:r>
        <w:rPr>
          <w:color w:val="494949"/>
        </w:rPr>
        <w:t>onun</w:t>
      </w:r>
      <w:r>
        <w:rPr>
          <w:color w:val="494949"/>
          <w:spacing w:val="-27"/>
        </w:rPr>
        <w:t xml:space="preserve"> </w:t>
      </w:r>
      <w:r>
        <w:rPr>
          <w:color w:val="494949"/>
        </w:rPr>
        <w:t>varlık</w:t>
      </w:r>
      <w:r>
        <w:rPr>
          <w:color w:val="494949"/>
          <w:spacing w:val="-26"/>
        </w:rPr>
        <w:t xml:space="preserve"> </w:t>
      </w:r>
      <w:r>
        <w:rPr>
          <w:color w:val="494949"/>
        </w:rPr>
        <w:t>nedeni</w:t>
      </w:r>
      <w:r>
        <w:rPr>
          <w:color w:val="494949"/>
          <w:spacing w:val="-25"/>
        </w:rPr>
        <w:t xml:space="preserve"> </w:t>
      </w:r>
      <w:r>
        <w:rPr>
          <w:color w:val="494949"/>
        </w:rPr>
        <w:t>olan</w:t>
      </w:r>
      <w:r>
        <w:rPr>
          <w:color w:val="494949"/>
          <w:spacing w:val="-33"/>
        </w:rPr>
        <w:t xml:space="preserve"> </w:t>
      </w:r>
      <w:r>
        <w:rPr>
          <w:color w:val="494949"/>
        </w:rPr>
        <w:t xml:space="preserve">insanların temel hak ve hürriyetlerini </w:t>
      </w:r>
      <w:r>
        <w:rPr>
          <w:color w:val="494949"/>
        </w:rPr>
        <w:t xml:space="preserve">güvence altına almaktır. </w:t>
      </w:r>
      <w:r>
        <w:rPr>
          <w:color w:val="494949"/>
          <w:spacing w:val="-3"/>
        </w:rPr>
        <w:t>Nitekim</w:t>
      </w:r>
      <w:r>
        <w:rPr>
          <w:color w:val="7E7E7E"/>
          <w:spacing w:val="-3"/>
        </w:rPr>
        <w:t xml:space="preserve">, </w:t>
      </w:r>
      <w:r>
        <w:rPr>
          <w:color w:val="494949"/>
        </w:rPr>
        <w:t>Anayasa'nın 5'inci maddesine göre de Devletin temel amaç ve görevleri, "...Cumhuriyeti ve demokrasiyi korumak, kişilerin ve toplumun refah, huzur ve mutluluğunu sağlamak; kişinin temel hak ve hürriyetlerini, sosyal hukuk d</w:t>
      </w:r>
      <w:r>
        <w:rPr>
          <w:color w:val="494949"/>
        </w:rPr>
        <w:t>evleti ve adalet ilkeleriyle bağdaşmayacak surette sınırlayan siyasal, ekonomik ve sosyal engelleri kaldırmaya, insanın maddi ve manevi varlığının gelişmesi için gerekli şartları hazırlamaya çalışmaktır.</w:t>
      </w:r>
      <w:r>
        <w:rPr>
          <w:color w:val="6B6B6B"/>
        </w:rPr>
        <w:t xml:space="preserve">" </w:t>
      </w:r>
      <w:r>
        <w:rPr>
          <w:color w:val="494949"/>
          <w:spacing w:val="-7"/>
        </w:rPr>
        <w:t>Ayrıca</w:t>
      </w:r>
      <w:r>
        <w:rPr>
          <w:color w:val="6B6B6B"/>
          <w:spacing w:val="-7"/>
        </w:rPr>
        <w:t xml:space="preserve">, </w:t>
      </w:r>
      <w:r>
        <w:rPr>
          <w:color w:val="494949"/>
          <w:spacing w:val="-9"/>
        </w:rPr>
        <w:t>Anayasa</w:t>
      </w:r>
      <w:r>
        <w:rPr>
          <w:color w:val="6B6B6B"/>
          <w:spacing w:val="-9"/>
        </w:rPr>
        <w:t>'</w:t>
      </w:r>
      <w:r>
        <w:rPr>
          <w:color w:val="494949"/>
          <w:spacing w:val="-9"/>
        </w:rPr>
        <w:t xml:space="preserve">nın </w:t>
      </w:r>
      <w:r>
        <w:rPr>
          <w:color w:val="494949"/>
          <w:spacing w:val="-7"/>
        </w:rPr>
        <w:t>2</w:t>
      </w:r>
      <w:r>
        <w:rPr>
          <w:color w:val="6B6B6B"/>
          <w:spacing w:val="-7"/>
        </w:rPr>
        <w:t>'</w:t>
      </w:r>
      <w:r>
        <w:rPr>
          <w:color w:val="494949"/>
          <w:spacing w:val="-7"/>
        </w:rPr>
        <w:t xml:space="preserve">nci </w:t>
      </w:r>
      <w:r>
        <w:rPr>
          <w:color w:val="494949"/>
        </w:rPr>
        <w:t xml:space="preserve">maddesiyle de, "insan haklarına saygılı devlet" </w:t>
      </w:r>
      <w:r>
        <w:rPr>
          <w:color w:val="494949"/>
          <w:w w:val="95"/>
        </w:rPr>
        <w:t>ilkesi Cumhuriyetin değiştirilemez nitelikleri arasında</w:t>
      </w:r>
      <w:r>
        <w:rPr>
          <w:color w:val="494949"/>
          <w:spacing w:val="34"/>
          <w:w w:val="95"/>
        </w:rPr>
        <w:t xml:space="preserve"> </w:t>
      </w:r>
      <w:r>
        <w:rPr>
          <w:color w:val="494949"/>
          <w:w w:val="95"/>
        </w:rPr>
        <w:t>sayılmıştır.</w:t>
      </w:r>
    </w:p>
    <w:p w:rsidR="00D35CC4" w:rsidRDefault="00D35CC4">
      <w:pPr>
        <w:pStyle w:val="GvdeMetni"/>
      </w:pPr>
    </w:p>
    <w:p w:rsidR="00D35CC4" w:rsidRDefault="00B41FC3">
      <w:pPr>
        <w:pStyle w:val="ListeParagraf"/>
        <w:numPr>
          <w:ilvl w:val="2"/>
          <w:numId w:val="46"/>
        </w:numPr>
        <w:tabs>
          <w:tab w:val="left" w:pos="407"/>
        </w:tabs>
        <w:ind w:left="406" w:hanging="271"/>
        <w:jc w:val="both"/>
        <w:rPr>
          <w:b/>
          <w:color w:val="494949"/>
          <w:sz w:val="23"/>
        </w:rPr>
      </w:pPr>
      <w:r>
        <w:rPr>
          <w:b/>
          <w:color w:val="494949"/>
          <w:w w:val="105"/>
          <w:sz w:val="23"/>
        </w:rPr>
        <w:t>Temel</w:t>
      </w:r>
      <w:r>
        <w:rPr>
          <w:b/>
          <w:color w:val="494949"/>
          <w:spacing w:val="-23"/>
          <w:w w:val="105"/>
          <w:sz w:val="23"/>
        </w:rPr>
        <w:t xml:space="preserve"> </w:t>
      </w:r>
      <w:r>
        <w:rPr>
          <w:b/>
          <w:color w:val="494949"/>
          <w:w w:val="105"/>
          <w:sz w:val="23"/>
        </w:rPr>
        <w:t>Hak</w:t>
      </w:r>
      <w:r>
        <w:rPr>
          <w:b/>
          <w:color w:val="494949"/>
          <w:spacing w:val="-27"/>
          <w:w w:val="105"/>
          <w:sz w:val="23"/>
        </w:rPr>
        <w:t xml:space="preserve"> </w:t>
      </w:r>
      <w:r>
        <w:rPr>
          <w:b/>
          <w:color w:val="494949"/>
          <w:w w:val="105"/>
          <w:sz w:val="23"/>
        </w:rPr>
        <w:t>ve</w:t>
      </w:r>
      <w:r>
        <w:rPr>
          <w:b/>
          <w:color w:val="494949"/>
          <w:spacing w:val="-34"/>
          <w:w w:val="105"/>
          <w:sz w:val="23"/>
        </w:rPr>
        <w:t xml:space="preserve"> </w:t>
      </w:r>
      <w:r>
        <w:rPr>
          <w:b/>
          <w:color w:val="494949"/>
          <w:w w:val="105"/>
          <w:sz w:val="23"/>
        </w:rPr>
        <w:t>Özgürlüklerin</w:t>
      </w:r>
      <w:r>
        <w:rPr>
          <w:b/>
          <w:color w:val="494949"/>
          <w:spacing w:val="-12"/>
          <w:w w:val="105"/>
          <w:sz w:val="23"/>
        </w:rPr>
        <w:t xml:space="preserve"> </w:t>
      </w:r>
      <w:r>
        <w:rPr>
          <w:b/>
          <w:color w:val="494949"/>
          <w:w w:val="105"/>
          <w:sz w:val="23"/>
        </w:rPr>
        <w:t>Sınıflandırılması</w:t>
      </w:r>
    </w:p>
    <w:p w:rsidR="00D35CC4" w:rsidRDefault="00D35CC4">
      <w:pPr>
        <w:pStyle w:val="GvdeMetni"/>
        <w:spacing w:before="6"/>
        <w:rPr>
          <w:b/>
          <w:sz w:val="23"/>
        </w:rPr>
      </w:pPr>
    </w:p>
    <w:p w:rsidR="00D35CC4" w:rsidRDefault="00B41FC3">
      <w:pPr>
        <w:pStyle w:val="GvdeMetni"/>
        <w:spacing w:line="237" w:lineRule="auto"/>
        <w:ind w:left="132" w:right="1379" w:firstLine="4"/>
        <w:jc w:val="both"/>
      </w:pPr>
      <w:r>
        <w:rPr>
          <w:color w:val="494949"/>
        </w:rPr>
        <w:t>Demokratik bir toplumda</w:t>
      </w:r>
      <w:r>
        <w:rPr>
          <w:color w:val="6B6B6B"/>
        </w:rPr>
        <w:t xml:space="preserve">, </w:t>
      </w:r>
      <w:r>
        <w:rPr>
          <w:color w:val="494949"/>
        </w:rPr>
        <w:t>kişilere tanınan haklar ve hürriyetler</w:t>
      </w:r>
      <w:r>
        <w:rPr>
          <w:color w:val="6B6B6B"/>
        </w:rPr>
        <w:t xml:space="preserve">, </w:t>
      </w:r>
      <w:r>
        <w:rPr>
          <w:color w:val="494949"/>
        </w:rPr>
        <w:t>Jellinek</w:t>
      </w:r>
      <w:r>
        <w:rPr>
          <w:color w:val="6B6B6B"/>
        </w:rPr>
        <w:t>'</w:t>
      </w:r>
      <w:r>
        <w:rPr>
          <w:color w:val="494949"/>
        </w:rPr>
        <w:t>in günümüzde klasikleşmiş sınıflandırması ile koruyucu haklar</w:t>
      </w:r>
      <w:r>
        <w:rPr>
          <w:color w:val="6B6B6B"/>
        </w:rPr>
        <w:t xml:space="preserve">, </w:t>
      </w:r>
      <w:r>
        <w:rPr>
          <w:color w:val="494949"/>
        </w:rPr>
        <w:t>isteme hakları ve katılma hakları diye üç kategoriye ayrılır.</w:t>
      </w:r>
    </w:p>
    <w:p w:rsidR="00D35CC4" w:rsidRDefault="00D35CC4">
      <w:pPr>
        <w:pStyle w:val="GvdeMetni"/>
        <w:spacing w:before="7"/>
      </w:pPr>
    </w:p>
    <w:p w:rsidR="00D35CC4" w:rsidRDefault="00B41FC3">
      <w:pPr>
        <w:pStyle w:val="ListeParagraf"/>
        <w:numPr>
          <w:ilvl w:val="3"/>
          <w:numId w:val="46"/>
        </w:numPr>
        <w:tabs>
          <w:tab w:val="left" w:pos="416"/>
        </w:tabs>
        <w:ind w:left="415" w:hanging="282"/>
        <w:jc w:val="both"/>
        <w:rPr>
          <w:b/>
          <w:color w:val="494949"/>
          <w:sz w:val="23"/>
        </w:rPr>
      </w:pPr>
      <w:r>
        <w:rPr>
          <w:b/>
          <w:color w:val="494949"/>
          <w:sz w:val="23"/>
        </w:rPr>
        <w:t>Koruyucu</w:t>
      </w:r>
      <w:r>
        <w:rPr>
          <w:b/>
          <w:color w:val="494949"/>
          <w:spacing w:val="40"/>
          <w:sz w:val="23"/>
        </w:rPr>
        <w:t xml:space="preserve"> </w:t>
      </w:r>
      <w:r>
        <w:rPr>
          <w:b/>
          <w:color w:val="494949"/>
          <w:sz w:val="23"/>
        </w:rPr>
        <w:t>Haklar</w:t>
      </w:r>
    </w:p>
    <w:p w:rsidR="00D35CC4" w:rsidRDefault="00D35CC4">
      <w:pPr>
        <w:pStyle w:val="GvdeMetni"/>
        <w:spacing w:before="11"/>
        <w:rPr>
          <w:b/>
          <w:sz w:val="23"/>
        </w:rPr>
      </w:pPr>
    </w:p>
    <w:p w:rsidR="00D35CC4" w:rsidRDefault="00B41FC3">
      <w:pPr>
        <w:pStyle w:val="GvdeMetni"/>
        <w:tabs>
          <w:tab w:val="left" w:pos="793"/>
          <w:tab w:val="left" w:pos="1815"/>
          <w:tab w:val="left" w:pos="2995"/>
          <w:tab w:val="left" w:pos="3869"/>
          <w:tab w:val="left" w:pos="5503"/>
        </w:tabs>
        <w:spacing w:line="272" w:lineRule="exact"/>
        <w:ind w:left="133" w:right="1291" w:firstLine="4"/>
      </w:pPr>
      <w:r>
        <w:rPr>
          <w:color w:val="494949"/>
          <w:w w:val="105"/>
        </w:rPr>
        <w:t>Koruyucu</w:t>
      </w:r>
      <w:r>
        <w:rPr>
          <w:color w:val="494949"/>
          <w:spacing w:val="-18"/>
          <w:w w:val="105"/>
        </w:rPr>
        <w:t xml:space="preserve"> </w:t>
      </w:r>
      <w:r>
        <w:rPr>
          <w:color w:val="494949"/>
          <w:spacing w:val="-4"/>
          <w:w w:val="105"/>
        </w:rPr>
        <w:t>haklar</w:t>
      </w:r>
      <w:r>
        <w:rPr>
          <w:color w:val="6B6B6B"/>
          <w:spacing w:val="-4"/>
          <w:w w:val="105"/>
        </w:rPr>
        <w:t>,</w:t>
      </w:r>
      <w:r>
        <w:rPr>
          <w:color w:val="6B6B6B"/>
          <w:spacing w:val="-30"/>
          <w:w w:val="105"/>
        </w:rPr>
        <w:t xml:space="preserve"> </w:t>
      </w:r>
      <w:r>
        <w:rPr>
          <w:color w:val="494949"/>
          <w:w w:val="105"/>
        </w:rPr>
        <w:t>Anayasa</w:t>
      </w:r>
      <w:r>
        <w:rPr>
          <w:color w:val="6B6B6B"/>
          <w:w w:val="105"/>
        </w:rPr>
        <w:t>'</w:t>
      </w:r>
      <w:r>
        <w:rPr>
          <w:color w:val="494949"/>
          <w:w w:val="105"/>
        </w:rPr>
        <w:t>nın</w:t>
      </w:r>
      <w:r>
        <w:rPr>
          <w:color w:val="494949"/>
          <w:spacing w:val="-44"/>
          <w:w w:val="105"/>
        </w:rPr>
        <w:t xml:space="preserve"> </w:t>
      </w:r>
      <w:r>
        <w:rPr>
          <w:color w:val="494949"/>
          <w:spacing w:val="-4"/>
          <w:w w:val="105"/>
        </w:rPr>
        <w:t>12</w:t>
      </w:r>
      <w:r>
        <w:rPr>
          <w:color w:val="6B6B6B"/>
          <w:spacing w:val="-4"/>
          <w:w w:val="105"/>
        </w:rPr>
        <w:t>'</w:t>
      </w:r>
      <w:r>
        <w:rPr>
          <w:color w:val="494949"/>
          <w:spacing w:val="-4"/>
          <w:w w:val="105"/>
        </w:rPr>
        <w:t>nci</w:t>
      </w:r>
      <w:r>
        <w:rPr>
          <w:color w:val="494949"/>
          <w:spacing w:val="-46"/>
          <w:w w:val="105"/>
        </w:rPr>
        <w:t xml:space="preserve"> </w:t>
      </w:r>
      <w:r>
        <w:rPr>
          <w:color w:val="494949"/>
          <w:w w:val="105"/>
        </w:rPr>
        <w:t>maddesinde</w:t>
      </w:r>
      <w:r>
        <w:rPr>
          <w:color w:val="494949"/>
          <w:spacing w:val="-16"/>
          <w:w w:val="105"/>
        </w:rPr>
        <w:t xml:space="preserve"> </w:t>
      </w:r>
      <w:r>
        <w:rPr>
          <w:color w:val="494949"/>
          <w:w w:val="105"/>
        </w:rPr>
        <w:t>de</w:t>
      </w:r>
      <w:r>
        <w:rPr>
          <w:color w:val="494949"/>
          <w:spacing w:val="-29"/>
          <w:w w:val="105"/>
        </w:rPr>
        <w:t xml:space="preserve"> </w:t>
      </w:r>
      <w:r>
        <w:rPr>
          <w:color w:val="494949"/>
          <w:w w:val="105"/>
        </w:rPr>
        <w:t>belirtildiği gibi</w:t>
      </w:r>
      <w:r>
        <w:rPr>
          <w:color w:val="494949"/>
          <w:w w:val="105"/>
        </w:rPr>
        <w:tab/>
      </w:r>
      <w:r>
        <w:rPr>
          <w:color w:val="494949"/>
          <w:spacing w:val="-8"/>
          <w:w w:val="105"/>
        </w:rPr>
        <w:t>kişinin</w:t>
      </w:r>
      <w:r>
        <w:rPr>
          <w:color w:val="6B6B6B"/>
          <w:spacing w:val="-8"/>
          <w:w w:val="105"/>
        </w:rPr>
        <w:t>,</w:t>
      </w:r>
      <w:r>
        <w:rPr>
          <w:color w:val="6B6B6B"/>
          <w:spacing w:val="-8"/>
          <w:w w:val="105"/>
        </w:rPr>
        <w:tab/>
      </w:r>
      <w:r>
        <w:rPr>
          <w:color w:val="494949"/>
          <w:w w:val="105"/>
        </w:rPr>
        <w:t>kişiliğine</w:t>
      </w:r>
      <w:r>
        <w:rPr>
          <w:color w:val="494949"/>
          <w:w w:val="105"/>
        </w:rPr>
        <w:tab/>
      </w:r>
      <w:r>
        <w:rPr>
          <w:color w:val="494949"/>
          <w:spacing w:val="-11"/>
          <w:w w:val="105"/>
        </w:rPr>
        <w:t>bağlı</w:t>
      </w:r>
      <w:r>
        <w:rPr>
          <w:color w:val="6B6B6B"/>
          <w:spacing w:val="-11"/>
          <w:w w:val="105"/>
        </w:rPr>
        <w:t>,</w:t>
      </w:r>
      <w:r>
        <w:rPr>
          <w:color w:val="6B6B6B"/>
          <w:spacing w:val="-11"/>
          <w:w w:val="105"/>
        </w:rPr>
        <w:tab/>
      </w:r>
      <w:r>
        <w:rPr>
          <w:color w:val="494949"/>
          <w:spacing w:val="-6"/>
          <w:w w:val="105"/>
        </w:rPr>
        <w:t>dokunulmaz</w:t>
      </w:r>
      <w:r>
        <w:rPr>
          <w:color w:val="7E7E7E"/>
          <w:spacing w:val="-6"/>
          <w:w w:val="105"/>
        </w:rPr>
        <w:t>,</w:t>
      </w:r>
      <w:r>
        <w:rPr>
          <w:color w:val="7E7E7E"/>
          <w:spacing w:val="-6"/>
          <w:w w:val="105"/>
        </w:rPr>
        <w:tab/>
      </w:r>
      <w:r>
        <w:rPr>
          <w:color w:val="494949"/>
          <w:spacing w:val="-6"/>
          <w:w w:val="105"/>
        </w:rPr>
        <w:t>devredilme</w:t>
      </w:r>
      <w:r>
        <w:rPr>
          <w:color w:val="6B6B6B"/>
          <w:spacing w:val="-6"/>
          <w:w w:val="105"/>
        </w:rPr>
        <w:t>,</w:t>
      </w:r>
      <w:r>
        <w:rPr>
          <w:color w:val="494949"/>
          <w:spacing w:val="-6"/>
          <w:w w:val="105"/>
        </w:rPr>
        <w:t xml:space="preserve">z </w:t>
      </w:r>
      <w:r>
        <w:rPr>
          <w:color w:val="494949"/>
          <w:w w:val="105"/>
        </w:rPr>
        <w:t>vazgeçilmez hak ve hürriyetler olup</w:t>
      </w:r>
      <w:r>
        <w:rPr>
          <w:color w:val="6B6B6B"/>
          <w:w w:val="105"/>
        </w:rPr>
        <w:t xml:space="preserve">; </w:t>
      </w:r>
      <w:r>
        <w:rPr>
          <w:color w:val="494949"/>
          <w:w w:val="105"/>
        </w:rPr>
        <w:t>kişinin devlet</w:t>
      </w:r>
      <w:r>
        <w:rPr>
          <w:color w:val="494949"/>
          <w:spacing w:val="-40"/>
          <w:w w:val="105"/>
        </w:rPr>
        <w:t xml:space="preserve"> </w:t>
      </w:r>
      <w:r>
        <w:rPr>
          <w:color w:val="494949"/>
          <w:w w:val="105"/>
        </w:rPr>
        <w:t>tarafından</w:t>
      </w:r>
    </w:p>
    <w:p w:rsidR="00D35CC4" w:rsidRDefault="00D35CC4">
      <w:pPr>
        <w:spacing w:line="272" w:lineRule="exact"/>
        <w:sectPr w:rsidR="00D35CC4">
          <w:footerReference w:type="default" r:id="rId32"/>
          <w:pgSz w:w="10300" w:h="14560"/>
          <w:pgMar w:top="1380" w:right="1440" w:bottom="1960" w:left="640" w:header="0" w:footer="1760" w:gutter="0"/>
          <w:cols w:space="708"/>
        </w:sectPr>
      </w:pPr>
    </w:p>
    <w:p w:rsidR="00D35CC4" w:rsidRDefault="00B41FC3">
      <w:pPr>
        <w:pStyle w:val="GvdeMetni"/>
        <w:spacing w:before="108"/>
        <w:ind w:left="101" w:right="1013"/>
        <w:jc w:val="both"/>
      </w:pPr>
      <w:r>
        <w:rPr>
          <w:color w:val="464646"/>
        </w:rPr>
        <w:lastRenderedPageBreak/>
        <w:t>aşılamayacak ve dokunulamayacak özel alanının sınırlarını çizen, kısaca kişiyi devlete karşı koruyan (vicdan hürriyeti, düşünce hürriyeti, kişi dokunulmazlığı ve güvenliği, özel hayatın gizliliği vs.) hak ve hürriyetlerdir. Bu hak ve hürriyetler devlete ne</w:t>
      </w:r>
      <w:r>
        <w:rPr>
          <w:color w:val="464646"/>
        </w:rPr>
        <w:t>gatif bir tutum, karışmama ödevi yükler.</w:t>
      </w:r>
    </w:p>
    <w:p w:rsidR="00D35CC4" w:rsidRDefault="00D35CC4">
      <w:pPr>
        <w:pStyle w:val="GvdeMetni"/>
        <w:spacing w:before="6"/>
        <w:rPr>
          <w:sz w:val="23"/>
        </w:rPr>
      </w:pPr>
    </w:p>
    <w:p w:rsidR="00D35CC4" w:rsidRDefault="00B41FC3">
      <w:pPr>
        <w:pStyle w:val="GvdeMetni"/>
        <w:ind w:left="102" w:right="1013" w:firstLine="9"/>
        <w:jc w:val="both"/>
      </w:pPr>
      <w:r>
        <w:rPr>
          <w:color w:val="464646"/>
        </w:rPr>
        <w:t xml:space="preserve">Anayasa'da </w:t>
      </w:r>
      <w:r>
        <w:rPr>
          <w:color w:val="5B5B5B"/>
        </w:rPr>
        <w:t xml:space="preserve">"kişinin </w:t>
      </w:r>
      <w:r>
        <w:rPr>
          <w:color w:val="464646"/>
        </w:rPr>
        <w:t>hakları" olarak ifade edilen bu kategori haklar, 18. yüzyılın sonlarında burjuva demokratik devrimi ile kazanılmış ve ilk yazılı anayasalarda yer alan birinci kuşak haklardır. Nitekim, 1876 Anay</w:t>
      </w:r>
      <w:r>
        <w:rPr>
          <w:color w:val="464646"/>
        </w:rPr>
        <w:t>asası</w:t>
      </w:r>
      <w:r>
        <w:rPr>
          <w:color w:val="6B6B6B"/>
        </w:rPr>
        <w:t>'</w:t>
      </w:r>
      <w:r>
        <w:rPr>
          <w:color w:val="464646"/>
        </w:rPr>
        <w:t>ndan itibaren, 1921 Anayasası dışındaki tüm anayasalarımızda bu haklar yer almıştır.</w:t>
      </w:r>
    </w:p>
    <w:p w:rsidR="00D35CC4" w:rsidRDefault="00D35CC4">
      <w:pPr>
        <w:pStyle w:val="GvdeMetni"/>
        <w:spacing w:before="3"/>
      </w:pPr>
    </w:p>
    <w:p w:rsidR="00D35CC4" w:rsidRDefault="00B41FC3">
      <w:pPr>
        <w:pStyle w:val="ListeParagraf"/>
        <w:numPr>
          <w:ilvl w:val="3"/>
          <w:numId w:val="46"/>
        </w:numPr>
        <w:tabs>
          <w:tab w:val="left" w:pos="397"/>
        </w:tabs>
        <w:ind w:left="396" w:hanging="286"/>
        <w:jc w:val="both"/>
        <w:rPr>
          <w:b/>
          <w:color w:val="464646"/>
          <w:sz w:val="23"/>
        </w:rPr>
      </w:pPr>
      <w:r>
        <w:rPr>
          <w:b/>
          <w:color w:val="464646"/>
          <w:w w:val="105"/>
          <w:sz w:val="23"/>
        </w:rPr>
        <w:t>isteme</w:t>
      </w:r>
      <w:r>
        <w:rPr>
          <w:b/>
          <w:color w:val="464646"/>
          <w:spacing w:val="-14"/>
          <w:w w:val="105"/>
          <w:sz w:val="23"/>
        </w:rPr>
        <w:t xml:space="preserve"> </w:t>
      </w:r>
      <w:r>
        <w:rPr>
          <w:b/>
          <w:color w:val="464646"/>
          <w:w w:val="105"/>
          <w:sz w:val="23"/>
        </w:rPr>
        <w:t>Hakları</w:t>
      </w:r>
    </w:p>
    <w:p w:rsidR="00D35CC4" w:rsidRDefault="00D35CC4">
      <w:pPr>
        <w:pStyle w:val="GvdeMetni"/>
        <w:spacing w:before="1"/>
        <w:rPr>
          <w:b/>
          <w:sz w:val="25"/>
        </w:rPr>
      </w:pPr>
    </w:p>
    <w:p w:rsidR="00D35CC4" w:rsidRDefault="00B41FC3">
      <w:pPr>
        <w:pStyle w:val="GvdeMetni"/>
        <w:spacing w:line="237" w:lineRule="auto"/>
        <w:ind w:left="108" w:right="1006" w:hanging="1"/>
        <w:jc w:val="both"/>
      </w:pPr>
      <w:r>
        <w:rPr>
          <w:color w:val="464646"/>
        </w:rPr>
        <w:t>Bu haklar, kişinin, insan haysiyetine yaraşır bir yaşam sürmesi için, kişiye devletten yaşam seviyesini yükselten pozitif (olumlu) bir davranış, bir hizmet ve yardım isteme olanakları tanır (sağlık hakkı, öğrenim hakkı, çalışma hakkı, sosyal güvenlik</w:t>
      </w:r>
      <w:r>
        <w:rPr>
          <w:color w:val="6B6B6B"/>
        </w:rPr>
        <w:t xml:space="preserve">, </w:t>
      </w:r>
      <w:r>
        <w:rPr>
          <w:color w:val="464646"/>
        </w:rPr>
        <w:t>vs.)</w:t>
      </w:r>
      <w:r>
        <w:rPr>
          <w:color w:val="464646"/>
        </w:rPr>
        <w:t xml:space="preserve"> ve bunun karşılığında devlete sosyal alanda belirli ödevler ve fonksiyonlar yükler</w:t>
      </w:r>
      <w:r>
        <w:rPr>
          <w:color w:val="6B6B6B"/>
        </w:rPr>
        <w:t>.</w:t>
      </w:r>
    </w:p>
    <w:p w:rsidR="00D35CC4" w:rsidRDefault="00D35CC4">
      <w:pPr>
        <w:pStyle w:val="GvdeMetni"/>
        <w:spacing w:before="4"/>
      </w:pPr>
    </w:p>
    <w:p w:rsidR="00D35CC4" w:rsidRDefault="00B41FC3">
      <w:pPr>
        <w:pStyle w:val="GvdeMetni"/>
        <w:spacing w:line="237" w:lineRule="auto"/>
        <w:ind w:left="102" w:right="1004" w:firstLine="9"/>
        <w:jc w:val="both"/>
      </w:pPr>
      <w:r>
        <w:rPr>
          <w:color w:val="464646"/>
        </w:rPr>
        <w:t xml:space="preserve">Anayasa'da </w:t>
      </w:r>
      <w:r>
        <w:rPr>
          <w:color w:val="5B5B5B"/>
        </w:rPr>
        <w:t xml:space="preserve">"sosyal </w:t>
      </w:r>
      <w:r>
        <w:rPr>
          <w:color w:val="464646"/>
        </w:rPr>
        <w:t>ve ekonomik haklar" olarak ifade edilen bu kategori haklar ise 20</w:t>
      </w:r>
      <w:r>
        <w:rPr>
          <w:color w:val="6B6B6B"/>
        </w:rPr>
        <w:t>'</w:t>
      </w:r>
      <w:r>
        <w:rPr>
          <w:color w:val="464646"/>
        </w:rPr>
        <w:t>nci yüzyılda</w:t>
      </w:r>
      <w:r>
        <w:rPr>
          <w:color w:val="6B6B6B"/>
        </w:rPr>
        <w:t xml:space="preserve">, </w:t>
      </w:r>
      <w:r>
        <w:rPr>
          <w:color w:val="464646"/>
        </w:rPr>
        <w:t>işçi sınıfının demokratik mücadelesiyle kazanılmış haklar olup, yoğun o</w:t>
      </w:r>
      <w:r>
        <w:rPr>
          <w:color w:val="464646"/>
        </w:rPr>
        <w:t xml:space="preserve">larak </w:t>
      </w:r>
      <w:r>
        <w:rPr>
          <w:color w:val="5B5B5B"/>
        </w:rPr>
        <w:t xml:space="preserve">"sosyal </w:t>
      </w:r>
      <w:r>
        <w:rPr>
          <w:color w:val="464646"/>
        </w:rPr>
        <w:t>devlet" ilkesiyle birlikte, İkinci Dünya Savaşı sonrası anayasalarda yer bulan, ikinci kuşak haklardır. Bu haklar ülkemizde de</w:t>
      </w:r>
      <w:r>
        <w:rPr>
          <w:color w:val="6B6B6B"/>
        </w:rPr>
        <w:t xml:space="preserve">, </w:t>
      </w:r>
      <w:r>
        <w:rPr>
          <w:color w:val="464646"/>
        </w:rPr>
        <w:t>dünyaya paralel olarak</w:t>
      </w:r>
      <w:r>
        <w:rPr>
          <w:color w:val="6B6B6B"/>
        </w:rPr>
        <w:t xml:space="preserve">, </w:t>
      </w:r>
      <w:r>
        <w:rPr>
          <w:color w:val="464646"/>
        </w:rPr>
        <w:t>1961 Anayasası ile anayasa hukukumuza girmiş olup, bunlara 1982 Anayasası'nda da yer veril</w:t>
      </w:r>
      <w:r>
        <w:rPr>
          <w:color w:val="464646"/>
        </w:rPr>
        <w:t>miştir.</w:t>
      </w:r>
    </w:p>
    <w:p w:rsidR="00D35CC4" w:rsidRDefault="00D35CC4">
      <w:pPr>
        <w:pStyle w:val="GvdeMetni"/>
        <w:spacing w:before="4"/>
      </w:pPr>
    </w:p>
    <w:p w:rsidR="00D35CC4" w:rsidRDefault="00B41FC3">
      <w:pPr>
        <w:pStyle w:val="ListeParagraf"/>
        <w:numPr>
          <w:ilvl w:val="3"/>
          <w:numId w:val="46"/>
        </w:numPr>
        <w:tabs>
          <w:tab w:val="left" w:pos="382"/>
        </w:tabs>
        <w:ind w:left="381" w:hanging="273"/>
        <w:jc w:val="both"/>
        <w:rPr>
          <w:b/>
          <w:color w:val="464646"/>
          <w:sz w:val="23"/>
        </w:rPr>
      </w:pPr>
      <w:r>
        <w:rPr>
          <w:b/>
          <w:color w:val="464646"/>
          <w:w w:val="105"/>
          <w:sz w:val="23"/>
        </w:rPr>
        <w:t>Katılma</w:t>
      </w:r>
      <w:r>
        <w:rPr>
          <w:b/>
          <w:color w:val="464646"/>
          <w:spacing w:val="-5"/>
          <w:w w:val="105"/>
          <w:sz w:val="23"/>
        </w:rPr>
        <w:t xml:space="preserve"> </w:t>
      </w:r>
      <w:r>
        <w:rPr>
          <w:b/>
          <w:color w:val="464646"/>
          <w:w w:val="105"/>
          <w:sz w:val="23"/>
        </w:rPr>
        <w:t>Hakları</w:t>
      </w:r>
    </w:p>
    <w:p w:rsidR="00D35CC4" w:rsidRDefault="00D35CC4">
      <w:pPr>
        <w:pStyle w:val="GvdeMetni"/>
        <w:spacing w:before="5"/>
        <w:rPr>
          <w:b/>
          <w:sz w:val="25"/>
        </w:rPr>
      </w:pPr>
    </w:p>
    <w:p w:rsidR="00D35CC4" w:rsidRDefault="00B41FC3">
      <w:pPr>
        <w:pStyle w:val="GvdeMetni"/>
        <w:spacing w:line="274" w:lineRule="exact"/>
        <w:ind w:left="103" w:right="1006" w:firstLine="4"/>
        <w:jc w:val="both"/>
      </w:pPr>
      <w:r>
        <w:rPr>
          <w:color w:val="464646"/>
        </w:rPr>
        <w:t xml:space="preserve">Kişilere, siyasal görüş ve tutumlarını açıklama, </w:t>
      </w:r>
      <w:r>
        <w:rPr>
          <w:color w:val="5B5B5B"/>
        </w:rPr>
        <w:t xml:space="preserve">örgütlenme, (siyasi </w:t>
      </w:r>
      <w:r>
        <w:rPr>
          <w:color w:val="464646"/>
        </w:rPr>
        <w:t xml:space="preserve">parti kurma ve partilere girme vs.) referandum, seçme ve </w:t>
      </w:r>
      <w:r>
        <w:rPr>
          <w:color w:val="5B5B5B"/>
        </w:rPr>
        <w:t xml:space="preserve">seçilme </w:t>
      </w:r>
      <w:r>
        <w:rPr>
          <w:color w:val="464646"/>
        </w:rPr>
        <w:t xml:space="preserve">yollarıyla toplum yönetiminde söz </w:t>
      </w:r>
      <w:r>
        <w:rPr>
          <w:color w:val="5B5B5B"/>
        </w:rPr>
        <w:t xml:space="preserve">sahibi </w:t>
      </w:r>
      <w:r>
        <w:rPr>
          <w:color w:val="464646"/>
        </w:rPr>
        <w:t>olma ve kararlara katılma yetkisini veren siyasal haklardır</w:t>
      </w:r>
      <w:r>
        <w:rPr>
          <w:color w:val="6B6B6B"/>
        </w:rPr>
        <w:t>.</w:t>
      </w:r>
    </w:p>
    <w:p w:rsidR="00D35CC4" w:rsidRDefault="00D35CC4">
      <w:pPr>
        <w:spacing w:line="274" w:lineRule="exact"/>
        <w:jc w:val="both"/>
        <w:sectPr w:rsidR="00D35CC4">
          <w:footerReference w:type="default" r:id="rId33"/>
          <w:pgSz w:w="10300" w:h="14560"/>
          <w:pgMar w:top="1380" w:right="1440" w:bottom="1920" w:left="940" w:header="0" w:footer="1728" w:gutter="0"/>
          <w:cols w:space="708"/>
        </w:sectPr>
      </w:pPr>
    </w:p>
    <w:p w:rsidR="00D35CC4" w:rsidRDefault="00B41FC3">
      <w:pPr>
        <w:pStyle w:val="GvdeMetni"/>
        <w:spacing w:before="129" w:line="242" w:lineRule="auto"/>
        <w:ind w:left="159" w:right="1300" w:firstLine="9"/>
        <w:jc w:val="both"/>
      </w:pPr>
      <w:r>
        <w:rPr>
          <w:color w:val="3F3F3F"/>
        </w:rPr>
        <w:lastRenderedPageBreak/>
        <w:t xml:space="preserve">Anayasa'da </w:t>
      </w:r>
      <w:r>
        <w:rPr>
          <w:color w:val="545454"/>
        </w:rPr>
        <w:t xml:space="preserve">"siyasal </w:t>
      </w:r>
      <w:r>
        <w:rPr>
          <w:color w:val="3F3F3F"/>
        </w:rPr>
        <w:t>haklar" olarak ifade edilen ve kısaca, siyasal hayata ve yönetime katılma hakları diyebileceğimiz bu haklar, başlangıçta cinsiyete, servete, fikri ehliyete,  etnik kökene bağlı sınırlamalarla "sınırlı oy" ilkesi çerçevesinde, 18. yüzyıl sonlarından itibare</w:t>
      </w:r>
      <w:r>
        <w:rPr>
          <w:color w:val="3F3F3F"/>
        </w:rPr>
        <w:t>n, burjuva demokratik devrimini takip eden  anayasalarda,  birinci kuşak haklar arasında  yer</w:t>
      </w:r>
      <w:r>
        <w:rPr>
          <w:color w:val="3F3F3F"/>
          <w:spacing w:val="40"/>
        </w:rPr>
        <w:t xml:space="preserve"> </w:t>
      </w:r>
      <w:r>
        <w:rPr>
          <w:color w:val="3F3F3F"/>
        </w:rPr>
        <w:t>almıştır.</w:t>
      </w:r>
    </w:p>
    <w:p w:rsidR="00D35CC4" w:rsidRDefault="00B41FC3">
      <w:pPr>
        <w:pStyle w:val="ListeParagraf"/>
        <w:numPr>
          <w:ilvl w:val="0"/>
          <w:numId w:val="45"/>
        </w:numPr>
        <w:tabs>
          <w:tab w:val="left" w:pos="597"/>
        </w:tabs>
        <w:spacing w:line="237" w:lineRule="auto"/>
        <w:ind w:left="146" w:right="1313" w:firstLine="15"/>
        <w:jc w:val="both"/>
        <w:rPr>
          <w:sz w:val="24"/>
        </w:rPr>
      </w:pPr>
      <w:r>
        <w:rPr>
          <w:color w:val="3F3F3F"/>
          <w:sz w:val="24"/>
        </w:rPr>
        <w:t xml:space="preserve">yüzyılda, işçi sınıfının demokratik mücadelesiyle kazanılan </w:t>
      </w:r>
      <w:r>
        <w:rPr>
          <w:color w:val="545454"/>
          <w:sz w:val="24"/>
        </w:rPr>
        <w:t xml:space="preserve">"genel </w:t>
      </w:r>
      <w:r>
        <w:rPr>
          <w:color w:val="3F3F3F"/>
          <w:sz w:val="24"/>
        </w:rPr>
        <w:t xml:space="preserve">oy" ilkesiyle birlikte kapsamı genişleyerek herkes, eşit olarak siyasal haklara sahip olmuştur. Ülkemizde de siyasal haklar, </w:t>
      </w:r>
      <w:r>
        <w:rPr>
          <w:color w:val="545454"/>
          <w:sz w:val="24"/>
        </w:rPr>
        <w:t xml:space="preserve">"sınırlı </w:t>
      </w:r>
      <w:r>
        <w:rPr>
          <w:color w:val="3F3F3F"/>
          <w:sz w:val="24"/>
        </w:rPr>
        <w:t xml:space="preserve">oy" ilkesi çerçevesinde, ilk kez 1876 Anayasası'nda yer almıştır. 1924 Anayasası'nda  1934'te yapılan değişiklikle </w:t>
      </w:r>
      <w:r>
        <w:rPr>
          <w:color w:val="545454"/>
          <w:sz w:val="24"/>
        </w:rPr>
        <w:t xml:space="preserve">"genel </w:t>
      </w:r>
      <w:r>
        <w:rPr>
          <w:color w:val="3F3F3F"/>
          <w:sz w:val="24"/>
        </w:rPr>
        <w:t xml:space="preserve">oy" </w:t>
      </w:r>
      <w:r>
        <w:rPr>
          <w:color w:val="545454"/>
          <w:sz w:val="24"/>
        </w:rPr>
        <w:t xml:space="preserve">ilkesine </w:t>
      </w:r>
      <w:r>
        <w:rPr>
          <w:color w:val="3F3F3F"/>
          <w:sz w:val="24"/>
        </w:rPr>
        <w:t>geçilmesinden itibaren</w:t>
      </w:r>
      <w:r>
        <w:rPr>
          <w:color w:val="696969"/>
          <w:sz w:val="24"/>
        </w:rPr>
        <w:t xml:space="preserve">, </w:t>
      </w:r>
      <w:r>
        <w:rPr>
          <w:color w:val="3F3F3F"/>
          <w:sz w:val="24"/>
        </w:rPr>
        <w:t xml:space="preserve">özellikle 1961 ve 1982  </w:t>
      </w:r>
      <w:r>
        <w:rPr>
          <w:color w:val="3F3F3F"/>
          <w:spacing w:val="-5"/>
          <w:sz w:val="24"/>
        </w:rPr>
        <w:t>Anayasaları</w:t>
      </w:r>
      <w:r>
        <w:rPr>
          <w:color w:val="7E7E7E"/>
          <w:spacing w:val="-5"/>
          <w:sz w:val="24"/>
        </w:rPr>
        <w:t>'</w:t>
      </w:r>
      <w:r>
        <w:rPr>
          <w:color w:val="3F3F3F"/>
          <w:spacing w:val="-5"/>
          <w:sz w:val="24"/>
        </w:rPr>
        <w:t xml:space="preserve">nda  </w:t>
      </w:r>
      <w:r>
        <w:rPr>
          <w:color w:val="3F3F3F"/>
          <w:sz w:val="24"/>
        </w:rPr>
        <w:t>siyasal  haklara kapsamlı olarak yer</w:t>
      </w:r>
      <w:r>
        <w:rPr>
          <w:color w:val="3F3F3F"/>
          <w:spacing w:val="-17"/>
          <w:sz w:val="24"/>
        </w:rPr>
        <w:t xml:space="preserve"> </w:t>
      </w:r>
      <w:r>
        <w:rPr>
          <w:color w:val="3F3F3F"/>
          <w:sz w:val="24"/>
        </w:rPr>
        <w:t>verilmiştir.</w:t>
      </w:r>
    </w:p>
    <w:p w:rsidR="00D35CC4" w:rsidRDefault="00D35CC4">
      <w:pPr>
        <w:pStyle w:val="GvdeMetni"/>
        <w:spacing w:before="3"/>
        <w:rPr>
          <w:sz w:val="25"/>
        </w:rPr>
      </w:pPr>
    </w:p>
    <w:p w:rsidR="00D35CC4" w:rsidRDefault="00B41FC3">
      <w:pPr>
        <w:pStyle w:val="ListeParagraf"/>
        <w:numPr>
          <w:ilvl w:val="2"/>
          <w:numId w:val="46"/>
        </w:numPr>
        <w:tabs>
          <w:tab w:val="left" w:pos="423"/>
        </w:tabs>
        <w:spacing w:before="1"/>
        <w:ind w:left="422" w:hanging="277"/>
        <w:jc w:val="both"/>
        <w:rPr>
          <w:b/>
          <w:color w:val="3F3F3F"/>
          <w:sz w:val="23"/>
        </w:rPr>
      </w:pPr>
      <w:r>
        <w:rPr>
          <w:b/>
          <w:color w:val="3F3F3F"/>
          <w:w w:val="105"/>
          <w:sz w:val="23"/>
        </w:rPr>
        <w:t>Temel Hak ve Hürriyetlerin</w:t>
      </w:r>
      <w:r>
        <w:rPr>
          <w:b/>
          <w:color w:val="3F3F3F"/>
          <w:spacing w:val="-42"/>
          <w:w w:val="105"/>
          <w:sz w:val="23"/>
        </w:rPr>
        <w:t xml:space="preserve"> </w:t>
      </w:r>
      <w:r>
        <w:rPr>
          <w:b/>
          <w:color w:val="3F3F3F"/>
          <w:w w:val="105"/>
          <w:sz w:val="23"/>
        </w:rPr>
        <w:t>Sınırlanması</w:t>
      </w:r>
    </w:p>
    <w:p w:rsidR="00D35CC4" w:rsidRDefault="00D35CC4">
      <w:pPr>
        <w:pStyle w:val="GvdeMetni"/>
        <w:spacing w:before="6"/>
        <w:rPr>
          <w:b/>
        </w:rPr>
      </w:pPr>
    </w:p>
    <w:p w:rsidR="00D35CC4" w:rsidRDefault="00B41FC3">
      <w:pPr>
        <w:pStyle w:val="ListeParagraf"/>
        <w:numPr>
          <w:ilvl w:val="3"/>
          <w:numId w:val="46"/>
        </w:numPr>
        <w:tabs>
          <w:tab w:val="left" w:pos="418"/>
        </w:tabs>
        <w:ind w:left="417" w:hanging="272"/>
        <w:jc w:val="both"/>
        <w:rPr>
          <w:b/>
          <w:color w:val="3F3F3F"/>
          <w:sz w:val="23"/>
        </w:rPr>
      </w:pPr>
      <w:r>
        <w:rPr>
          <w:b/>
          <w:color w:val="3F3F3F"/>
          <w:w w:val="105"/>
          <w:sz w:val="23"/>
        </w:rPr>
        <w:t>Olağan Dönem</w:t>
      </w:r>
      <w:r>
        <w:rPr>
          <w:b/>
          <w:color w:val="3F3F3F"/>
          <w:spacing w:val="-16"/>
          <w:w w:val="105"/>
          <w:sz w:val="23"/>
        </w:rPr>
        <w:t xml:space="preserve"> </w:t>
      </w:r>
      <w:r>
        <w:rPr>
          <w:b/>
          <w:color w:val="3F3F3F"/>
          <w:w w:val="105"/>
          <w:sz w:val="23"/>
        </w:rPr>
        <w:t>Rejimi</w:t>
      </w:r>
    </w:p>
    <w:p w:rsidR="00D35CC4" w:rsidRDefault="00D35CC4">
      <w:pPr>
        <w:pStyle w:val="GvdeMetni"/>
        <w:spacing w:before="10"/>
        <w:rPr>
          <w:b/>
        </w:rPr>
      </w:pPr>
    </w:p>
    <w:p w:rsidR="00D35CC4" w:rsidRDefault="00B41FC3">
      <w:pPr>
        <w:pStyle w:val="GvdeMetni"/>
        <w:spacing w:before="1"/>
        <w:ind w:left="103" w:right="1329" w:firstLine="33"/>
        <w:jc w:val="both"/>
      </w:pPr>
      <w:r>
        <w:rPr>
          <w:color w:val="3F3F3F"/>
        </w:rPr>
        <w:t>Bir hak ve hürriyetin varlığı, onun sınırsız şekilde kullanılacağı anlamına gelmez. Kaldı ki, toplumsal yaşam içinde, hak ve hürriyetin amacına uygun olarak kullanılabilmesi, başka bir ifadeyle kişilerin hak ve hürriyetlerinin birbiriyle  çatışmaması için,</w:t>
      </w:r>
      <w:r>
        <w:rPr>
          <w:color w:val="3F3F3F"/>
        </w:rPr>
        <w:t xml:space="preserve"> bir düzenleme ve sınırlama kaçınılmaz bir zorunluluktur. Ama demokratik bir toplumda ideal olan bu sınırlamanın olabildiğince az olmasıdı</w:t>
      </w:r>
      <w:r>
        <w:rPr>
          <w:color w:val="696969"/>
        </w:rPr>
        <w:t>.</w:t>
      </w:r>
      <w:r>
        <w:rPr>
          <w:color w:val="3F3F3F"/>
        </w:rPr>
        <w:t xml:space="preserve">r Keza, hak ve hürriyetlerin olağanüstü dönemde, olağan döneme göre daha fazla sınırlandırılmasına ihtiyaç duyulması </w:t>
      </w:r>
      <w:r>
        <w:rPr>
          <w:color w:val="3F3F3F"/>
        </w:rPr>
        <w:t>da doğaldır. Bunun içindir ki, 1982 Anayasası, temel hak ve hürriyetlerin sınırlanmasındaki sebep, yöntem ve ölçütler bakımından olağan ve olağanüstü dönemler için tamamen farklı rejimler öngörmüştür</w:t>
      </w:r>
      <w:r>
        <w:rPr>
          <w:color w:val="696969"/>
        </w:rPr>
        <w:t xml:space="preserve">. </w:t>
      </w:r>
      <w:r>
        <w:rPr>
          <w:color w:val="3F3F3F"/>
        </w:rPr>
        <w:t>1982 Anayasası,  temel hak ve hürriyetlerin olağan döne</w:t>
      </w:r>
      <w:r>
        <w:rPr>
          <w:color w:val="3F3F3F"/>
        </w:rPr>
        <w:t xml:space="preserve">mde sınırlanması rejimini düzenlediği 13'üncü maddesiyle, </w:t>
      </w:r>
      <w:r>
        <w:rPr>
          <w:color w:val="545454"/>
        </w:rPr>
        <w:t xml:space="preserve">"temel </w:t>
      </w:r>
      <w:r>
        <w:rPr>
          <w:color w:val="3F3F3F"/>
        </w:rPr>
        <w:t>hak ve hürriyetlerin sınırlanması" kenar başlığı altında, sınırlama sebeplerini, yöntemini ve sınırlamanın sınırını ayrıntılı bir  şekilde belirlemiştir. Anayasa'nın ilk metninde hürriyetleri</w:t>
      </w:r>
      <w:r>
        <w:rPr>
          <w:color w:val="3F3F3F"/>
        </w:rPr>
        <w:t xml:space="preserve"> sınırlayıcı bir sistem benimsenmişti; 2001 Anayasa değişikliğiyle koruyucu sisteme geçilerek, İHAS </w:t>
      </w:r>
      <w:r>
        <w:rPr>
          <w:color w:val="545454"/>
        </w:rPr>
        <w:t xml:space="preserve">ile </w:t>
      </w:r>
      <w:r>
        <w:rPr>
          <w:color w:val="3F3F3F"/>
        </w:rPr>
        <w:t>de uyumlu hale getirilmiştir.</w:t>
      </w:r>
    </w:p>
    <w:p w:rsidR="00D35CC4" w:rsidRDefault="00D35CC4">
      <w:pPr>
        <w:pStyle w:val="GvdeMetni"/>
        <w:rPr>
          <w:sz w:val="26"/>
        </w:rPr>
      </w:pPr>
    </w:p>
    <w:p w:rsidR="00D35CC4" w:rsidRDefault="00D35CC4">
      <w:pPr>
        <w:pStyle w:val="GvdeMetni"/>
        <w:spacing w:before="11"/>
        <w:rPr>
          <w:sz w:val="30"/>
        </w:rPr>
      </w:pPr>
    </w:p>
    <w:p w:rsidR="00D35CC4" w:rsidRDefault="00B41FC3">
      <w:pPr>
        <w:tabs>
          <w:tab w:val="left" w:pos="3359"/>
          <w:tab w:val="left" w:pos="5808"/>
        </w:tabs>
        <w:ind w:left="100"/>
        <w:jc w:val="both"/>
        <w:rPr>
          <w:sz w:val="15"/>
        </w:rPr>
      </w:pPr>
      <w:r>
        <w:rPr>
          <w:color w:val="545454"/>
          <w:w w:val="110"/>
          <w:sz w:val="15"/>
        </w:rPr>
        <w:t>Temel Eğitim</w:t>
      </w:r>
      <w:r>
        <w:rPr>
          <w:color w:val="545454"/>
          <w:spacing w:val="-29"/>
          <w:w w:val="110"/>
          <w:sz w:val="15"/>
        </w:rPr>
        <w:t xml:space="preserve"> </w:t>
      </w:r>
      <w:r>
        <w:rPr>
          <w:color w:val="3F3F3F"/>
          <w:w w:val="110"/>
          <w:sz w:val="15"/>
        </w:rPr>
        <w:t>Ders</w:t>
      </w:r>
      <w:r>
        <w:rPr>
          <w:color w:val="3F3F3F"/>
          <w:spacing w:val="-13"/>
          <w:w w:val="110"/>
          <w:sz w:val="15"/>
        </w:rPr>
        <w:t xml:space="preserve"> </w:t>
      </w:r>
      <w:r>
        <w:rPr>
          <w:color w:val="3F3F3F"/>
          <w:w w:val="110"/>
          <w:sz w:val="15"/>
        </w:rPr>
        <w:t>Notları</w:t>
      </w:r>
      <w:r>
        <w:rPr>
          <w:color w:val="3F3F3F"/>
          <w:w w:val="110"/>
          <w:sz w:val="15"/>
        </w:rPr>
        <w:tab/>
      </w:r>
      <w:r>
        <w:rPr>
          <w:rFonts w:ascii="Times New Roman" w:hAnsi="Times New Roman"/>
          <w:color w:val="3F3F3F"/>
          <w:w w:val="110"/>
          <w:position w:val="-8"/>
          <w:sz w:val="25"/>
        </w:rPr>
        <w:t>21</w:t>
      </w:r>
      <w:r>
        <w:rPr>
          <w:rFonts w:ascii="Times New Roman" w:hAnsi="Times New Roman"/>
          <w:color w:val="3F3F3F"/>
          <w:w w:val="110"/>
          <w:position w:val="-8"/>
          <w:sz w:val="25"/>
        </w:rPr>
        <w:tab/>
      </w:r>
      <w:r>
        <w:rPr>
          <w:color w:val="3F3F3F"/>
          <w:w w:val="105"/>
          <w:position w:val="-3"/>
          <w:sz w:val="15"/>
        </w:rPr>
        <w:t>T</w:t>
      </w:r>
      <w:r>
        <w:rPr>
          <w:color w:val="7E7E7E"/>
          <w:w w:val="105"/>
          <w:position w:val="-3"/>
          <w:sz w:val="15"/>
        </w:rPr>
        <w:t>.</w:t>
      </w:r>
      <w:r>
        <w:rPr>
          <w:color w:val="545454"/>
          <w:w w:val="105"/>
          <w:position w:val="-3"/>
          <w:sz w:val="15"/>
        </w:rPr>
        <w:t>C</w:t>
      </w:r>
      <w:r>
        <w:rPr>
          <w:color w:val="7E7E7E"/>
          <w:w w:val="105"/>
          <w:position w:val="-3"/>
          <w:sz w:val="15"/>
        </w:rPr>
        <w:t>.</w:t>
      </w:r>
      <w:r>
        <w:rPr>
          <w:color w:val="7E7E7E"/>
          <w:spacing w:val="13"/>
          <w:w w:val="105"/>
          <w:position w:val="-3"/>
          <w:sz w:val="15"/>
        </w:rPr>
        <w:t xml:space="preserve"> </w:t>
      </w:r>
      <w:r>
        <w:rPr>
          <w:color w:val="3F3F3F"/>
          <w:w w:val="105"/>
          <w:position w:val="-3"/>
          <w:sz w:val="15"/>
        </w:rPr>
        <w:t>Anayasası</w:t>
      </w:r>
    </w:p>
    <w:p w:rsidR="00D35CC4" w:rsidRDefault="00D35CC4">
      <w:pPr>
        <w:jc w:val="both"/>
        <w:rPr>
          <w:sz w:val="15"/>
        </w:rPr>
        <w:sectPr w:rsidR="00D35CC4">
          <w:footerReference w:type="default" r:id="rId34"/>
          <w:pgSz w:w="10300" w:h="14560"/>
          <w:pgMar w:top="1380" w:right="1440" w:bottom="280" w:left="580" w:header="0" w:footer="0" w:gutter="0"/>
          <w:cols w:space="708"/>
        </w:sectPr>
      </w:pPr>
    </w:p>
    <w:p w:rsidR="00D35CC4" w:rsidRDefault="00B41FC3">
      <w:pPr>
        <w:pStyle w:val="GvdeMetni"/>
        <w:spacing w:before="136"/>
        <w:ind w:left="116" w:right="961" w:firstLine="3"/>
        <w:jc w:val="both"/>
      </w:pPr>
      <w:r>
        <w:rPr>
          <w:color w:val="3D3D3D"/>
        </w:rPr>
        <w:lastRenderedPageBreak/>
        <w:t xml:space="preserve">Anayasa'nın 13'üncü maddesiyle öngördüğü bu sisteme göre, "Temel hak ve hürriyetler, özlerine dokunulmaksızın yalnızca </w:t>
      </w:r>
      <w:r>
        <w:rPr>
          <w:color w:val="3D3D3D"/>
          <w:spacing w:val="-6"/>
        </w:rPr>
        <w:t>Anayasa</w:t>
      </w:r>
      <w:r>
        <w:rPr>
          <w:color w:val="646464"/>
          <w:spacing w:val="-6"/>
        </w:rPr>
        <w:t>'</w:t>
      </w:r>
      <w:r>
        <w:rPr>
          <w:color w:val="3D3D3D"/>
          <w:spacing w:val="-6"/>
        </w:rPr>
        <w:t xml:space="preserve">nın </w:t>
      </w:r>
      <w:r>
        <w:rPr>
          <w:color w:val="3D3D3D"/>
        </w:rPr>
        <w:t>ilgili maddelerinde belirtilen sebeplere bağlı olarak ve ancak kanunla sınırlanabilir. Bu sınırlamalar, Anayasa'nın sözüne ve</w:t>
      </w:r>
      <w:r>
        <w:rPr>
          <w:color w:val="3D3D3D"/>
        </w:rPr>
        <w:t xml:space="preserve"> ruhuna, demokratik toplum düzeninin ve laik Cumhuriyetin gereklerine ve ölçülülük ilkesine aykırı  olamaz." Bu düzenlemeye göre, her temel hak ve hürriyet düzenlendiği ilgili maddesinde gösterilen sınırlama sebepleri için sınırlanabilecektir. Dolayısıyla,</w:t>
      </w:r>
      <w:r>
        <w:rPr>
          <w:color w:val="3D3D3D"/>
        </w:rPr>
        <w:t xml:space="preserve"> kanun koyucu, bir temel hak ve hürriyeti, düzenlendiği ilgili maddede gösterilen sebepler dışındaki bir sebeple </w:t>
      </w:r>
      <w:r>
        <w:rPr>
          <w:color w:val="3D3D3D"/>
          <w:spacing w:val="-3"/>
        </w:rPr>
        <w:t>sınırlayamayacakt</w:t>
      </w:r>
      <w:r>
        <w:rPr>
          <w:color w:val="777777"/>
          <w:spacing w:val="-3"/>
        </w:rPr>
        <w:t>.</w:t>
      </w:r>
      <w:r>
        <w:rPr>
          <w:color w:val="3D3D3D"/>
          <w:spacing w:val="-3"/>
        </w:rPr>
        <w:t xml:space="preserve">ırAyrıca, </w:t>
      </w:r>
      <w:r>
        <w:rPr>
          <w:color w:val="3D3D3D"/>
        </w:rPr>
        <w:t xml:space="preserve">Anayasa'ya göre, hak ve hürriyetlerin sınırlanmasında iki güvence daha vardır. Bunlardan ilki, sınırlamanın, </w:t>
      </w:r>
      <w:r>
        <w:rPr>
          <w:color w:val="646464"/>
        </w:rPr>
        <w:t>"</w:t>
      </w:r>
      <w:r>
        <w:rPr>
          <w:color w:val="3D3D3D"/>
        </w:rPr>
        <w:t>Anaya</w:t>
      </w:r>
      <w:r>
        <w:rPr>
          <w:color w:val="3D3D3D"/>
        </w:rPr>
        <w:t>sa'nın sözüne ve ruhuna uygun olarak ve ancak kanunla" yapılacağı; yani sınırlama yetkisinin yasama organına ait olduğudur. Buna kısaca sınırlamada kanunilik ilkesi diyoruz. Bunun anlamı, yürütmenin çıkaracağı KHK, tüzük ve yönetmelik gibi işlemlerle temel</w:t>
      </w:r>
      <w:r>
        <w:rPr>
          <w:color w:val="3D3D3D"/>
        </w:rPr>
        <w:t xml:space="preserve"> hak ve hürriyetlerin sınırlanamayacağıdır. Diğer güvence ise, yasama organının koyacağı sınırlamanın sınırıdır. Bu noktada, yasama organı, kanunla bir temel hak ve hürriyeti sınırlarken, uymak zorunda olduğu üç güvence ilkesi vardır. </w:t>
      </w:r>
      <w:r>
        <w:rPr>
          <w:color w:val="3D3D3D"/>
          <w:spacing w:val="2"/>
        </w:rPr>
        <w:t>Bunlar,</w:t>
      </w:r>
      <w:r>
        <w:rPr>
          <w:color w:val="ACACAC"/>
          <w:spacing w:val="2"/>
        </w:rPr>
        <w:t xml:space="preserve">. </w:t>
      </w:r>
      <w:r>
        <w:rPr>
          <w:color w:val="3D3D3D"/>
        </w:rPr>
        <w:t>yapılacak ol</w:t>
      </w:r>
      <w:r>
        <w:rPr>
          <w:color w:val="3D3D3D"/>
        </w:rPr>
        <w:t>an sınırlamanın "o hak ve hürriyetin özüne dokunmaması", "demokratik toplum düzeninin ve laik Cumhuriyetin gereklerine aykırı olmaması" ve "ölçülü" olmasıdır. Ölçülülük ilkesi, bir hak ve hürriyetin sınırlanma amacı ile kanunla konulan sınırlayıcı önlemler</w:t>
      </w:r>
      <w:r>
        <w:rPr>
          <w:color w:val="3D3D3D"/>
        </w:rPr>
        <w:t xml:space="preserve"> arasında </w:t>
      </w:r>
      <w:r>
        <w:rPr>
          <w:color w:val="545454"/>
        </w:rPr>
        <w:t xml:space="preserve">"elverişli, </w:t>
      </w:r>
      <w:r>
        <w:rPr>
          <w:color w:val="3D3D3D"/>
        </w:rPr>
        <w:t>zorunlu ve oranlı" bir ilişkinin olmasını</w:t>
      </w:r>
      <w:r>
        <w:rPr>
          <w:color w:val="3D3D3D"/>
          <w:spacing w:val="17"/>
        </w:rPr>
        <w:t xml:space="preserve"> </w:t>
      </w:r>
      <w:r>
        <w:rPr>
          <w:color w:val="3D3D3D"/>
          <w:spacing w:val="-4"/>
        </w:rPr>
        <w:t>gerektirir</w:t>
      </w:r>
      <w:r>
        <w:rPr>
          <w:color w:val="646464"/>
          <w:spacing w:val="-4"/>
        </w:rPr>
        <w:t>.</w:t>
      </w:r>
    </w:p>
    <w:p w:rsidR="00D35CC4" w:rsidRDefault="00D35CC4">
      <w:pPr>
        <w:pStyle w:val="GvdeMetni"/>
        <w:spacing w:before="11"/>
      </w:pPr>
    </w:p>
    <w:p w:rsidR="00D35CC4" w:rsidRDefault="00B41FC3">
      <w:pPr>
        <w:pStyle w:val="ListeParagraf"/>
        <w:numPr>
          <w:ilvl w:val="3"/>
          <w:numId w:val="46"/>
        </w:numPr>
        <w:tabs>
          <w:tab w:val="left" w:pos="441"/>
        </w:tabs>
        <w:ind w:left="440" w:hanging="293"/>
        <w:jc w:val="both"/>
        <w:rPr>
          <w:b/>
          <w:color w:val="3D3D3D"/>
          <w:sz w:val="23"/>
        </w:rPr>
      </w:pPr>
      <w:r>
        <w:rPr>
          <w:b/>
          <w:color w:val="3D3D3D"/>
          <w:w w:val="105"/>
          <w:sz w:val="23"/>
        </w:rPr>
        <w:t>Olağanüstü Dönem</w:t>
      </w:r>
      <w:r>
        <w:rPr>
          <w:b/>
          <w:color w:val="3D3D3D"/>
          <w:spacing w:val="-37"/>
          <w:w w:val="105"/>
          <w:sz w:val="23"/>
        </w:rPr>
        <w:t xml:space="preserve"> </w:t>
      </w:r>
      <w:r>
        <w:rPr>
          <w:b/>
          <w:color w:val="3D3D3D"/>
          <w:w w:val="105"/>
          <w:sz w:val="23"/>
        </w:rPr>
        <w:t>Rejimi</w:t>
      </w:r>
    </w:p>
    <w:p w:rsidR="00D35CC4" w:rsidRDefault="00D35CC4">
      <w:pPr>
        <w:pStyle w:val="GvdeMetni"/>
        <w:spacing w:before="10"/>
        <w:rPr>
          <w:b/>
          <w:sz w:val="23"/>
        </w:rPr>
      </w:pPr>
    </w:p>
    <w:p w:rsidR="00D35CC4" w:rsidRDefault="00B41FC3">
      <w:pPr>
        <w:pStyle w:val="GvdeMetni"/>
        <w:spacing w:before="1" w:line="237" w:lineRule="auto"/>
        <w:ind w:left="146" w:right="931" w:hanging="2"/>
        <w:jc w:val="both"/>
      </w:pPr>
      <w:r>
        <w:rPr>
          <w:color w:val="3D3D3D"/>
        </w:rPr>
        <w:t>Kuşkusuz, temel hak ve hürriyetlerin normal ve genel reJımı Anayasa'nın yukarıda açıkladığımız 13'üncü maddesiyle düzenlenen rejimidir. Olağanüstü dönem rejimi ise, adından da anlaşıldığı üzere, ayrık (istisnai) bir rejim olup, Anayasa'nın 15'inci maddesin</w:t>
      </w:r>
      <w:r>
        <w:rPr>
          <w:color w:val="3D3D3D"/>
        </w:rPr>
        <w:t>de düzenlenmiştir. Buna göre</w:t>
      </w:r>
      <w:r>
        <w:rPr>
          <w:color w:val="646464"/>
        </w:rPr>
        <w:t>, "</w:t>
      </w:r>
      <w:r>
        <w:rPr>
          <w:color w:val="3D3D3D"/>
        </w:rPr>
        <w:t xml:space="preserve">savaş, seferberlik, sıkıyönetim veya olağanüstü hallerde, milletlerarası </w:t>
      </w:r>
      <w:r>
        <w:rPr>
          <w:color w:val="3D3D3D"/>
          <w:w w:val="99"/>
        </w:rPr>
        <w:t>hukuktan</w:t>
      </w:r>
      <w:r>
        <w:rPr>
          <w:color w:val="3D3D3D"/>
        </w:rPr>
        <w:t xml:space="preserve">   </w:t>
      </w:r>
      <w:r>
        <w:rPr>
          <w:color w:val="3D3D3D"/>
          <w:w w:val="99"/>
        </w:rPr>
        <w:t>doğan</w:t>
      </w:r>
      <w:r>
        <w:rPr>
          <w:color w:val="3D3D3D"/>
        </w:rPr>
        <w:t xml:space="preserve">   </w:t>
      </w:r>
      <w:r>
        <w:rPr>
          <w:color w:val="3D3D3D"/>
          <w:w w:val="97"/>
        </w:rPr>
        <w:t>yükümlülükler</w:t>
      </w:r>
      <w:r>
        <w:rPr>
          <w:color w:val="3D3D3D"/>
        </w:rPr>
        <w:t xml:space="preserve">    </w:t>
      </w:r>
      <w:r>
        <w:rPr>
          <w:color w:val="3D3D3D"/>
          <w:w w:val="103"/>
        </w:rPr>
        <w:t>ihlal</w:t>
      </w:r>
      <w:r>
        <w:rPr>
          <w:color w:val="3D3D3D"/>
        </w:rPr>
        <w:t xml:space="preserve">   </w:t>
      </w:r>
      <w:r>
        <w:rPr>
          <w:color w:val="3D3D3D"/>
          <w:w w:val="99"/>
        </w:rPr>
        <w:t>edilmemek</w:t>
      </w:r>
      <w:r>
        <w:rPr>
          <w:color w:val="3D3D3D"/>
        </w:rPr>
        <w:t xml:space="preserve">   </w:t>
      </w:r>
      <w:r>
        <w:rPr>
          <w:color w:val="3D3D3D"/>
          <w:w w:val="109"/>
        </w:rPr>
        <w:t>kaydıyl</w:t>
      </w:r>
      <w:r>
        <w:rPr>
          <w:color w:val="3D3D3D"/>
          <w:spacing w:val="-109"/>
          <w:w w:val="109"/>
        </w:rPr>
        <w:t>a</w:t>
      </w:r>
      <w:r>
        <w:rPr>
          <w:color w:val="646464"/>
          <w:w w:val="104"/>
        </w:rPr>
        <w:t xml:space="preserve">, </w:t>
      </w:r>
      <w:r>
        <w:rPr>
          <w:color w:val="3D3D3D"/>
        </w:rPr>
        <w:t xml:space="preserve">durumun gerektirdiği ölçüde </w:t>
      </w:r>
      <w:r>
        <w:rPr>
          <w:color w:val="545454"/>
        </w:rPr>
        <w:t xml:space="preserve">temel </w:t>
      </w:r>
      <w:r>
        <w:rPr>
          <w:color w:val="3D3D3D"/>
        </w:rPr>
        <w:t xml:space="preserve">hak ve hürriyetlerin </w:t>
      </w:r>
      <w:r>
        <w:rPr>
          <w:color w:val="545454"/>
        </w:rPr>
        <w:t>kullanılması  kısmen  veya tama</w:t>
      </w:r>
      <w:r>
        <w:rPr>
          <w:color w:val="545454"/>
        </w:rPr>
        <w:t>men  durdurulabilir veya  bunlar</w:t>
      </w:r>
    </w:p>
    <w:p w:rsidR="00D35CC4" w:rsidRDefault="00D35CC4">
      <w:pPr>
        <w:pStyle w:val="GvdeMetni"/>
        <w:spacing w:before="7"/>
        <w:rPr>
          <w:sz w:val="33"/>
        </w:rPr>
      </w:pPr>
    </w:p>
    <w:p w:rsidR="00D35CC4" w:rsidRDefault="00B41FC3">
      <w:pPr>
        <w:tabs>
          <w:tab w:val="left" w:pos="3410"/>
          <w:tab w:val="left" w:pos="5852"/>
        </w:tabs>
        <w:ind w:left="159"/>
        <w:jc w:val="both"/>
        <w:rPr>
          <w:sz w:val="15"/>
        </w:rPr>
      </w:pPr>
      <w:r>
        <w:rPr>
          <w:color w:val="545454"/>
          <w:w w:val="110"/>
          <w:sz w:val="15"/>
        </w:rPr>
        <w:t>Temel Eğitim</w:t>
      </w:r>
      <w:r>
        <w:rPr>
          <w:color w:val="545454"/>
          <w:spacing w:val="-28"/>
          <w:w w:val="110"/>
          <w:sz w:val="15"/>
        </w:rPr>
        <w:t xml:space="preserve"> </w:t>
      </w:r>
      <w:r>
        <w:rPr>
          <w:color w:val="545454"/>
          <w:w w:val="110"/>
          <w:sz w:val="15"/>
        </w:rPr>
        <w:t>Ders</w:t>
      </w:r>
      <w:r>
        <w:rPr>
          <w:color w:val="545454"/>
          <w:spacing w:val="-14"/>
          <w:w w:val="110"/>
          <w:sz w:val="15"/>
        </w:rPr>
        <w:t xml:space="preserve"> </w:t>
      </w:r>
      <w:r>
        <w:rPr>
          <w:color w:val="545454"/>
          <w:spacing w:val="-3"/>
          <w:w w:val="110"/>
          <w:sz w:val="15"/>
        </w:rPr>
        <w:t>Notl</w:t>
      </w:r>
      <w:r>
        <w:rPr>
          <w:color w:val="777777"/>
          <w:spacing w:val="-3"/>
          <w:w w:val="110"/>
          <w:sz w:val="15"/>
        </w:rPr>
        <w:t>arı</w:t>
      </w:r>
      <w:r>
        <w:rPr>
          <w:color w:val="777777"/>
          <w:spacing w:val="-3"/>
          <w:w w:val="110"/>
          <w:sz w:val="15"/>
        </w:rPr>
        <w:tab/>
      </w:r>
      <w:r>
        <w:rPr>
          <w:rFonts w:ascii="Times New Roman" w:hAnsi="Times New Roman"/>
          <w:color w:val="545454"/>
          <w:w w:val="110"/>
          <w:position w:val="-7"/>
          <w:sz w:val="25"/>
        </w:rPr>
        <w:t>22</w:t>
      </w:r>
      <w:r>
        <w:rPr>
          <w:rFonts w:ascii="Times New Roman" w:hAnsi="Times New Roman"/>
          <w:color w:val="545454"/>
          <w:w w:val="110"/>
          <w:position w:val="-7"/>
          <w:sz w:val="25"/>
        </w:rPr>
        <w:tab/>
      </w:r>
      <w:r>
        <w:rPr>
          <w:color w:val="545454"/>
          <w:w w:val="105"/>
          <w:position w:val="1"/>
          <w:sz w:val="15"/>
        </w:rPr>
        <w:t>T</w:t>
      </w:r>
      <w:r>
        <w:rPr>
          <w:color w:val="777777"/>
          <w:w w:val="105"/>
          <w:position w:val="1"/>
          <w:sz w:val="15"/>
        </w:rPr>
        <w:t>.C.</w:t>
      </w:r>
      <w:r>
        <w:rPr>
          <w:color w:val="777777"/>
          <w:spacing w:val="7"/>
          <w:w w:val="105"/>
          <w:position w:val="1"/>
          <w:sz w:val="15"/>
        </w:rPr>
        <w:t xml:space="preserve"> </w:t>
      </w:r>
      <w:r>
        <w:rPr>
          <w:color w:val="646464"/>
          <w:w w:val="105"/>
          <w:position w:val="1"/>
          <w:sz w:val="15"/>
        </w:rPr>
        <w:t>Anayasası</w:t>
      </w:r>
    </w:p>
    <w:p w:rsidR="00D35CC4" w:rsidRDefault="00D35CC4">
      <w:pPr>
        <w:jc w:val="both"/>
        <w:rPr>
          <w:sz w:val="15"/>
        </w:rPr>
        <w:sectPr w:rsidR="00D35CC4">
          <w:footerReference w:type="default" r:id="rId35"/>
          <w:pgSz w:w="10300" w:h="14560"/>
          <w:pgMar w:top="1380" w:right="1440" w:bottom="280" w:left="960" w:header="0" w:footer="0" w:gutter="0"/>
          <w:cols w:space="708"/>
        </w:sectPr>
      </w:pPr>
    </w:p>
    <w:p w:rsidR="00D35CC4" w:rsidRDefault="00B41FC3">
      <w:pPr>
        <w:pStyle w:val="GvdeMetni"/>
        <w:spacing w:before="122"/>
        <w:ind w:left="176" w:right="1359" w:hanging="1"/>
        <w:jc w:val="both"/>
      </w:pPr>
      <w:r>
        <w:rPr>
          <w:color w:val="3D3D3D"/>
        </w:rPr>
        <w:lastRenderedPageBreak/>
        <w:t xml:space="preserve">ıçın Anayasa'da öngörülen güvencelere aykırı tedbirler alınabilir." Ancak, bu </w:t>
      </w:r>
      <w:r>
        <w:rPr>
          <w:color w:val="4F4F4F"/>
        </w:rPr>
        <w:t xml:space="preserve">"durumlarda </w:t>
      </w:r>
      <w:r>
        <w:rPr>
          <w:color w:val="3D3D3D"/>
        </w:rPr>
        <w:t>da, savaş hukukuna uygun fiiller sonucu meydana gelen ölümler dışında, kişinin yaşama hakkına, maddi ve manevi varlığının bütünlüğüne dokunulamaz; kimse din, vicdan, düşünce ve kanaatlerini açıklamaya zorlanamaz ve bunlardan dolayı suçlanamaz; suç ve cezal</w:t>
      </w:r>
      <w:r>
        <w:rPr>
          <w:color w:val="3D3D3D"/>
        </w:rPr>
        <w:t xml:space="preserve">ar geçmişe yürütülemez; suçluluğu mahkeme kararıyla </w:t>
      </w:r>
      <w:r>
        <w:rPr>
          <w:color w:val="3D3D3D"/>
          <w:w w:val="98"/>
        </w:rPr>
        <w:t>saptanıncaya</w:t>
      </w:r>
      <w:r>
        <w:rPr>
          <w:color w:val="3D3D3D"/>
        </w:rPr>
        <w:t xml:space="preserve"> </w:t>
      </w:r>
      <w:r>
        <w:rPr>
          <w:color w:val="3D3D3D"/>
          <w:w w:val="99"/>
        </w:rPr>
        <w:t>kadar</w:t>
      </w:r>
      <w:r>
        <w:rPr>
          <w:color w:val="3D3D3D"/>
        </w:rPr>
        <w:t xml:space="preserve"> </w:t>
      </w:r>
      <w:r>
        <w:rPr>
          <w:color w:val="3D3D3D"/>
          <w:w w:val="99"/>
        </w:rPr>
        <w:t>kimse</w:t>
      </w:r>
      <w:r>
        <w:rPr>
          <w:color w:val="3D3D3D"/>
        </w:rPr>
        <w:t xml:space="preserve"> </w:t>
      </w:r>
      <w:r>
        <w:rPr>
          <w:color w:val="3D3D3D"/>
          <w:w w:val="99"/>
        </w:rPr>
        <w:t>suçlu</w:t>
      </w:r>
      <w:r>
        <w:rPr>
          <w:color w:val="3D3D3D"/>
        </w:rPr>
        <w:t xml:space="preserve"> </w:t>
      </w:r>
      <w:r>
        <w:rPr>
          <w:color w:val="3D3D3D"/>
          <w:w w:val="108"/>
        </w:rPr>
        <w:t>sayılama</w:t>
      </w:r>
      <w:r>
        <w:rPr>
          <w:color w:val="3D3D3D"/>
          <w:spacing w:val="-105"/>
          <w:w w:val="109"/>
        </w:rPr>
        <w:t>z</w:t>
      </w:r>
      <w:r>
        <w:rPr>
          <w:color w:val="646464"/>
          <w:spacing w:val="-5"/>
          <w:w w:val="108"/>
        </w:rPr>
        <w:t>.</w:t>
      </w:r>
      <w:r>
        <w:rPr>
          <w:color w:val="3D3D3D"/>
          <w:w w:val="108"/>
        </w:rPr>
        <w:t>"</w:t>
      </w:r>
    </w:p>
    <w:p w:rsidR="00D35CC4" w:rsidRDefault="00D35CC4">
      <w:pPr>
        <w:pStyle w:val="GvdeMetni"/>
        <w:spacing w:before="7"/>
        <w:rPr>
          <w:sz w:val="25"/>
        </w:rPr>
      </w:pPr>
    </w:p>
    <w:p w:rsidR="00D35CC4" w:rsidRDefault="00B41FC3">
      <w:pPr>
        <w:pStyle w:val="GvdeMetni"/>
        <w:spacing w:line="237" w:lineRule="auto"/>
        <w:ind w:left="119" w:right="1358" w:firstLine="43"/>
        <w:jc w:val="both"/>
      </w:pPr>
      <w:r>
        <w:rPr>
          <w:color w:val="3D3D3D"/>
        </w:rPr>
        <w:t>IHAS ve BM Medeni ve Siyasal Haklar Uluslararası Sözleşmesindeki hükümlerle de aynen örtüşen bu düzenlemeye göre, olağanüstü dönem temel hak ve hürriyetler reji</w:t>
      </w:r>
      <w:r>
        <w:rPr>
          <w:color w:val="3D3D3D"/>
        </w:rPr>
        <w:t>mi</w:t>
      </w:r>
      <w:r>
        <w:rPr>
          <w:color w:val="646464"/>
        </w:rPr>
        <w:t xml:space="preserve">, </w:t>
      </w:r>
      <w:r>
        <w:rPr>
          <w:color w:val="3D3D3D"/>
        </w:rPr>
        <w:t xml:space="preserve">ancak olağanüstü yönetim usullerinde söz konusu olabilmektedir. Anayasa </w:t>
      </w:r>
      <w:r>
        <w:rPr>
          <w:color w:val="646464"/>
        </w:rPr>
        <w:t>"</w:t>
      </w:r>
      <w:r>
        <w:rPr>
          <w:color w:val="3D3D3D"/>
        </w:rPr>
        <w:t>olağanüstü hal" ve "sıkıyönetim" adı altında iki olağanüstü yönetim usulü öngörmüş olup, olağanüstü hal ya da sıkıyönetim ilanının sebep, yöntem ve diğer özelliklerini Anayasa'nın</w:t>
      </w:r>
      <w:r>
        <w:rPr>
          <w:color w:val="3D3D3D"/>
        </w:rPr>
        <w:t xml:space="preserve"> 119-122'nci maddelerinde ayrıntılı olarak düzenlemiştir. 15'inci maddedeki düzenleme bunlarla birlikte ele alındığında, olağanüstü dönemde temel hak ve hürriyetler rejimi bakımından olağan döneme göre üç farklılık  daha  tespit edilebilir. Bunlardan ilki,</w:t>
      </w:r>
      <w:r>
        <w:rPr>
          <w:color w:val="3D3D3D"/>
        </w:rPr>
        <w:t xml:space="preserve"> olağanüstü dönemde temel hak ve hürriyetlerin kanunlarla birlikte, Cumhurbaşkanı başkanlığında toplanan Bakanlar Kurulunun çıkaracağı olağanüstü kanun hükmünde kararnamelerle de düzenlenip, sınırlanabileceğidir. Yani, olağanüstü dönemde </w:t>
      </w:r>
      <w:r>
        <w:rPr>
          <w:color w:val="4F4F4F"/>
        </w:rPr>
        <w:t xml:space="preserve">"şekli </w:t>
      </w:r>
      <w:r>
        <w:rPr>
          <w:color w:val="3D3D3D"/>
        </w:rPr>
        <w:t>anlamda kan</w:t>
      </w:r>
      <w:r>
        <w:rPr>
          <w:color w:val="3D3D3D"/>
        </w:rPr>
        <w:t>unilik" güvencesi geçersiz kalabilmektedir. İkincisi, olağanüstü dönemde  temel hak ve hürriyetler sınırlanmanın ötesinde durdurulabilmekte, bunlar için Anayasa'da öngörülen güvenceler askıya alınabilmektedir</w:t>
      </w:r>
      <w:r>
        <w:rPr>
          <w:color w:val="646464"/>
        </w:rPr>
        <w:t xml:space="preserve">. </w:t>
      </w:r>
      <w:r>
        <w:rPr>
          <w:color w:val="3D3D3D"/>
        </w:rPr>
        <w:t>Üçüncüsü ise</w:t>
      </w:r>
      <w:r>
        <w:rPr>
          <w:color w:val="646464"/>
        </w:rPr>
        <w:t xml:space="preserve">, </w:t>
      </w:r>
      <w:r>
        <w:rPr>
          <w:color w:val="3D3D3D"/>
        </w:rPr>
        <w:t>bütün bunlara rağmen, olağanüstü</w:t>
      </w:r>
      <w:r>
        <w:rPr>
          <w:color w:val="3D3D3D"/>
        </w:rPr>
        <w:t xml:space="preserve"> dönemde temel hak ve hürriyetlerin sınırlanması ya da durdurulmasında üç ölçüt ya da güvenceye uyma zorunluluğudur. Bunlar, olağanüstü dönemlerde  de temel  </w:t>
      </w:r>
      <w:r>
        <w:rPr>
          <w:color w:val="4F4F4F"/>
        </w:rPr>
        <w:t xml:space="preserve">hak </w:t>
      </w:r>
      <w:r>
        <w:rPr>
          <w:color w:val="3D3D3D"/>
        </w:rPr>
        <w:t xml:space="preserve">ve hürriyetler sınırlanırken </w:t>
      </w:r>
      <w:r>
        <w:rPr>
          <w:color w:val="646464"/>
        </w:rPr>
        <w:t>"</w:t>
      </w:r>
      <w:r>
        <w:rPr>
          <w:color w:val="3D3D3D"/>
        </w:rPr>
        <w:t xml:space="preserve">milletlerarası hukuktan doğan yükümlülüklerin </w:t>
      </w:r>
      <w:r>
        <w:rPr>
          <w:color w:val="4F4F4F"/>
        </w:rPr>
        <w:t xml:space="preserve">ihlal </w:t>
      </w:r>
      <w:r>
        <w:rPr>
          <w:color w:val="3D3D3D"/>
        </w:rPr>
        <w:t>edilemeyeceğ</w:t>
      </w:r>
      <w:r>
        <w:rPr>
          <w:color w:val="3D3D3D"/>
        </w:rPr>
        <w:t>i</w:t>
      </w:r>
      <w:r>
        <w:rPr>
          <w:color w:val="646464"/>
        </w:rPr>
        <w:t xml:space="preserve">", </w:t>
      </w:r>
      <w:r>
        <w:rPr>
          <w:color w:val="3D3D3D"/>
        </w:rPr>
        <w:t xml:space="preserve">sınırlamanın </w:t>
      </w:r>
      <w:r>
        <w:rPr>
          <w:color w:val="4F4F4F"/>
        </w:rPr>
        <w:t xml:space="preserve">"durumun </w:t>
      </w:r>
      <w:r>
        <w:rPr>
          <w:color w:val="3D3D3D"/>
        </w:rPr>
        <w:t xml:space="preserve">gerektirdiği </w:t>
      </w:r>
      <w:r>
        <w:rPr>
          <w:color w:val="4F4F4F"/>
        </w:rPr>
        <w:t xml:space="preserve">ölçüde" </w:t>
      </w:r>
      <w:r>
        <w:rPr>
          <w:color w:val="3D3D3D"/>
        </w:rPr>
        <w:t>olacağı ve 15</w:t>
      </w:r>
      <w:r>
        <w:rPr>
          <w:color w:val="646464"/>
        </w:rPr>
        <w:t xml:space="preserve">'inci </w:t>
      </w:r>
      <w:r>
        <w:rPr>
          <w:color w:val="3D3D3D"/>
        </w:rPr>
        <w:t xml:space="preserve">maddenin ikinci </w:t>
      </w:r>
      <w:r>
        <w:rPr>
          <w:color w:val="4F4F4F"/>
        </w:rPr>
        <w:t xml:space="preserve">fıkrasında yer alan, yukarıda değindiğimiz </w:t>
      </w:r>
      <w:r>
        <w:rPr>
          <w:color w:val="646464"/>
        </w:rPr>
        <w:t xml:space="preserve">"çekirdek </w:t>
      </w:r>
      <w:r>
        <w:rPr>
          <w:color w:val="4F4F4F"/>
        </w:rPr>
        <w:t>temel hak ve özgürlüklere dokunulamayacağıdır."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29"/>
        </w:rPr>
      </w:pPr>
    </w:p>
    <w:p w:rsidR="00D35CC4" w:rsidRDefault="00B41FC3">
      <w:pPr>
        <w:tabs>
          <w:tab w:val="left" w:pos="3373"/>
          <w:tab w:val="left" w:pos="5824"/>
        </w:tabs>
        <w:ind w:left="124"/>
        <w:jc w:val="both"/>
        <w:rPr>
          <w:sz w:val="15"/>
        </w:rPr>
      </w:pPr>
      <w:r>
        <w:rPr>
          <w:color w:val="646464"/>
          <w:w w:val="105"/>
          <w:sz w:val="15"/>
        </w:rPr>
        <w:t>Temel Eğitim</w:t>
      </w:r>
      <w:r>
        <w:rPr>
          <w:color w:val="646464"/>
          <w:spacing w:val="-6"/>
          <w:w w:val="105"/>
          <w:sz w:val="15"/>
        </w:rPr>
        <w:t xml:space="preserve"> </w:t>
      </w:r>
      <w:r>
        <w:rPr>
          <w:color w:val="646464"/>
          <w:w w:val="105"/>
          <w:sz w:val="15"/>
        </w:rPr>
        <w:t>Ders</w:t>
      </w:r>
      <w:r>
        <w:rPr>
          <w:color w:val="646464"/>
          <w:spacing w:val="-1"/>
          <w:w w:val="105"/>
          <w:sz w:val="15"/>
        </w:rPr>
        <w:t xml:space="preserve"> </w:t>
      </w:r>
      <w:r>
        <w:rPr>
          <w:color w:val="646464"/>
          <w:w w:val="105"/>
          <w:sz w:val="15"/>
        </w:rPr>
        <w:t>Notları</w:t>
      </w:r>
      <w:r>
        <w:rPr>
          <w:color w:val="646464"/>
          <w:w w:val="105"/>
          <w:sz w:val="15"/>
        </w:rPr>
        <w:tab/>
      </w:r>
      <w:r>
        <w:rPr>
          <w:rFonts w:ascii="Courier New" w:hAnsi="Courier New"/>
          <w:color w:val="4F4F4F"/>
          <w:w w:val="105"/>
          <w:position w:val="-9"/>
          <w:sz w:val="26"/>
        </w:rPr>
        <w:t>23</w:t>
      </w:r>
      <w:r>
        <w:rPr>
          <w:rFonts w:ascii="Courier New" w:hAnsi="Courier New"/>
          <w:color w:val="4F4F4F"/>
          <w:w w:val="105"/>
          <w:position w:val="-9"/>
          <w:sz w:val="26"/>
        </w:rPr>
        <w:tab/>
      </w:r>
      <w:r>
        <w:rPr>
          <w:color w:val="4F4F4F"/>
          <w:spacing w:val="4"/>
          <w:w w:val="105"/>
          <w:position w:val="-3"/>
          <w:sz w:val="15"/>
        </w:rPr>
        <w:t>T</w:t>
      </w:r>
      <w:r>
        <w:rPr>
          <w:color w:val="7B7B7B"/>
          <w:spacing w:val="4"/>
          <w:w w:val="105"/>
          <w:position w:val="-3"/>
          <w:sz w:val="15"/>
        </w:rPr>
        <w:t>.C.</w:t>
      </w:r>
      <w:r>
        <w:rPr>
          <w:color w:val="7B7B7B"/>
          <w:spacing w:val="-8"/>
          <w:w w:val="105"/>
          <w:position w:val="-3"/>
          <w:sz w:val="15"/>
        </w:rPr>
        <w:t xml:space="preserve"> </w:t>
      </w:r>
      <w:r>
        <w:rPr>
          <w:color w:val="646464"/>
          <w:w w:val="105"/>
          <w:position w:val="-3"/>
          <w:sz w:val="15"/>
        </w:rPr>
        <w:t>Anayasası</w:t>
      </w:r>
    </w:p>
    <w:p w:rsidR="00D35CC4" w:rsidRDefault="00D35CC4">
      <w:pPr>
        <w:jc w:val="both"/>
        <w:rPr>
          <w:sz w:val="15"/>
        </w:rPr>
        <w:sectPr w:rsidR="00D35CC4">
          <w:footerReference w:type="default" r:id="rId36"/>
          <w:pgSz w:w="10300" w:h="14560"/>
          <w:pgMar w:top="1380" w:right="1440" w:bottom="280" w:left="520" w:header="0" w:footer="0" w:gutter="0"/>
          <w:cols w:space="708"/>
        </w:sectPr>
      </w:pPr>
    </w:p>
    <w:p w:rsidR="00D35CC4" w:rsidRDefault="00B41FC3">
      <w:pPr>
        <w:pStyle w:val="ListeParagraf"/>
        <w:numPr>
          <w:ilvl w:val="3"/>
          <w:numId w:val="46"/>
        </w:numPr>
        <w:tabs>
          <w:tab w:val="left" w:pos="386"/>
        </w:tabs>
        <w:spacing w:before="182"/>
        <w:ind w:left="385" w:hanging="278"/>
        <w:jc w:val="both"/>
        <w:rPr>
          <w:b/>
          <w:color w:val="3D3D3D"/>
          <w:sz w:val="23"/>
        </w:rPr>
      </w:pPr>
      <w:r>
        <w:rPr>
          <w:b/>
          <w:color w:val="3D3D3D"/>
          <w:w w:val="105"/>
          <w:sz w:val="23"/>
        </w:rPr>
        <w:lastRenderedPageBreak/>
        <w:t>Temel Hak ve Hürriyetleri Kötüye</w:t>
      </w:r>
      <w:r>
        <w:rPr>
          <w:b/>
          <w:color w:val="3D3D3D"/>
          <w:spacing w:val="-49"/>
          <w:w w:val="105"/>
          <w:sz w:val="23"/>
        </w:rPr>
        <w:t xml:space="preserve"> </w:t>
      </w:r>
      <w:r>
        <w:rPr>
          <w:b/>
          <w:color w:val="3D3D3D"/>
          <w:w w:val="105"/>
          <w:sz w:val="23"/>
        </w:rPr>
        <w:t>Kullanma Yasağı</w:t>
      </w:r>
    </w:p>
    <w:p w:rsidR="00D35CC4" w:rsidRDefault="00D35CC4">
      <w:pPr>
        <w:pStyle w:val="GvdeMetni"/>
        <w:spacing w:before="4"/>
        <w:rPr>
          <w:b/>
        </w:rPr>
      </w:pPr>
    </w:p>
    <w:p w:rsidR="00D35CC4" w:rsidRDefault="00B41FC3">
      <w:pPr>
        <w:pStyle w:val="GvdeMetni"/>
        <w:ind w:left="101" w:right="923" w:firstLine="4"/>
        <w:jc w:val="both"/>
      </w:pPr>
      <w:r>
        <w:rPr>
          <w:color w:val="3D3D3D"/>
        </w:rPr>
        <w:t>1961 Anayasası'na, 1971 değişikliğiyle getirilen temel hak ve hürriyetlerin kötüye kullanılamaması ilkesi, 1982 Anayasası'nın ilk metninde daha yasaklayıcı ve ayrıntılı olarak düzenlenmişti. 2001 Anayasa de</w:t>
      </w:r>
      <w:r>
        <w:rPr>
          <w:color w:val="3D3D3D"/>
        </w:rPr>
        <w:t xml:space="preserve">ğişikliğinde yasaklar biraz somutlaştırılıp maddenin kapsamı daraltılmıştır. Anayasa'nın "temel hak ve hürriyetlerin kötüye kullanılamaması" başlıklı 14'üncü maddesine göre, </w:t>
      </w:r>
      <w:r>
        <w:rPr>
          <w:color w:val="565656"/>
        </w:rPr>
        <w:t xml:space="preserve">"Anayasada </w:t>
      </w:r>
      <w:r>
        <w:rPr>
          <w:color w:val="3D3D3D"/>
        </w:rPr>
        <w:t>yer alan hak ve hürriyetlerden hiçbiri, Devletin ülkesi ve milletiyle bölünmez bütünlüğünü bozmayı ve insan haklarına dayanan demokratik ve laik Cumhuriyeti ortadan kaldırmayı amaçlayan faaliyetler biçiminde kullanılamaz. Anayasa hükümlerinden</w:t>
      </w:r>
      <w:r>
        <w:rPr>
          <w:color w:val="A3A3A3"/>
        </w:rPr>
        <w:t xml:space="preserve">. </w:t>
      </w:r>
      <w:r>
        <w:rPr>
          <w:color w:val="3D3D3D"/>
        </w:rPr>
        <w:t>hiçbiri, De</w:t>
      </w:r>
      <w:r>
        <w:rPr>
          <w:color w:val="3D3D3D"/>
        </w:rPr>
        <w:t>vlete veya kişilere, Anayasa'yla tanınan temel hak ve hürriyetlerin yok edilmesini veya Anayasa'da belirtilenden daha geniş şekilde sınırlandırılmasını amaçlayan bir faaliyette bulunmayı mümkün kılacak şekilde yorumlanamaz. Bu  hükümlere  aykırı faaliyetle</w:t>
      </w:r>
      <w:r>
        <w:rPr>
          <w:color w:val="3D3D3D"/>
        </w:rPr>
        <w:t>rde bulunanlar hakkında uygulanacak müeyyideler, kanunla</w:t>
      </w:r>
      <w:r>
        <w:rPr>
          <w:color w:val="3D3D3D"/>
          <w:spacing w:val="-27"/>
        </w:rPr>
        <w:t xml:space="preserve"> </w:t>
      </w:r>
      <w:r>
        <w:rPr>
          <w:color w:val="3D3D3D"/>
        </w:rPr>
        <w:t>düzenlenir."</w:t>
      </w:r>
    </w:p>
    <w:p w:rsidR="00D35CC4" w:rsidRDefault="00D35CC4">
      <w:pPr>
        <w:pStyle w:val="GvdeMetni"/>
        <w:spacing w:before="6"/>
        <w:rPr>
          <w:sz w:val="23"/>
        </w:rPr>
      </w:pPr>
    </w:p>
    <w:p w:rsidR="00D35CC4" w:rsidRDefault="00B41FC3">
      <w:pPr>
        <w:pStyle w:val="GvdeMetni"/>
        <w:ind w:left="123" w:right="913" w:hanging="3"/>
        <w:jc w:val="both"/>
      </w:pPr>
      <w:r>
        <w:rPr>
          <w:color w:val="3D3D3D"/>
        </w:rPr>
        <w:t>Benzeri IHAS'nin 17'nci maddesinde yer alan, Anayasa'daki temel hak ve hürriyetlerin kötüye kullanılmasını önlemeye yönelik bu düzenleme olmasa da, her hakkın bir ödev ve her özgürlüğün</w:t>
      </w:r>
      <w:r>
        <w:rPr>
          <w:color w:val="3D3D3D"/>
        </w:rPr>
        <w:t xml:space="preserve"> bir sorumluluk gerektirdiği yönündeki hukukun temel ilkeleri    doğrultusunda,    hak    ve    hürriyetler    zaten  kötüye</w:t>
      </w:r>
    </w:p>
    <w:p w:rsidR="00D35CC4" w:rsidRDefault="00B41FC3">
      <w:pPr>
        <w:pStyle w:val="GvdeMetni"/>
        <w:tabs>
          <w:tab w:val="left" w:pos="2340"/>
          <w:tab w:val="left" w:pos="3852"/>
          <w:tab w:val="left" w:pos="5277"/>
        </w:tabs>
        <w:spacing w:line="273" w:lineRule="exact"/>
        <w:ind w:left="130"/>
      </w:pPr>
      <w:r>
        <w:rPr>
          <w:color w:val="3D3D3D"/>
          <w:spacing w:val="-6"/>
        </w:rPr>
        <w:t>kullanılama</w:t>
      </w:r>
      <w:r>
        <w:rPr>
          <w:color w:val="727272"/>
          <w:spacing w:val="-6"/>
        </w:rPr>
        <w:t>.</w:t>
      </w:r>
      <w:r>
        <w:rPr>
          <w:color w:val="3D3D3D"/>
          <w:spacing w:val="-6"/>
        </w:rPr>
        <w:t xml:space="preserve">z   </w:t>
      </w:r>
      <w:r>
        <w:rPr>
          <w:color w:val="3D3D3D"/>
          <w:spacing w:val="32"/>
        </w:rPr>
        <w:t xml:space="preserve"> </w:t>
      </w:r>
      <w:r>
        <w:rPr>
          <w:color w:val="3D3D3D"/>
        </w:rPr>
        <w:t>Bu</w:t>
      </w:r>
      <w:r>
        <w:rPr>
          <w:color w:val="3D3D3D"/>
        </w:rPr>
        <w:tab/>
        <w:t>düzenleme,</w:t>
      </w:r>
      <w:r>
        <w:rPr>
          <w:color w:val="3D3D3D"/>
        </w:rPr>
        <w:tab/>
        <w:t>özgürlükçü</w:t>
      </w:r>
      <w:r>
        <w:rPr>
          <w:color w:val="3D3D3D"/>
        </w:rPr>
        <w:tab/>
        <w:t>demokrasilerde</w:t>
      </w:r>
    </w:p>
    <w:p w:rsidR="00D35CC4" w:rsidRDefault="00B41FC3">
      <w:pPr>
        <w:pStyle w:val="GvdeMetni"/>
        <w:spacing w:before="10" w:line="274" w:lineRule="exact"/>
        <w:ind w:left="130" w:right="912"/>
        <w:jc w:val="both"/>
      </w:pPr>
      <w:r>
        <w:rPr>
          <w:color w:val="3D3D3D"/>
        </w:rPr>
        <w:t>özgürlükleri yok etme özgürlüğünün olamayacağını ve demokrasilerin düşmanl</w:t>
      </w:r>
      <w:r>
        <w:rPr>
          <w:color w:val="3D3D3D"/>
        </w:rPr>
        <w:t>arından kendi kendisini koruması amacını vurgular.</w:t>
      </w:r>
    </w:p>
    <w:p w:rsidR="00D35CC4" w:rsidRDefault="00D35CC4">
      <w:pPr>
        <w:pStyle w:val="GvdeMetni"/>
        <w:spacing w:before="11"/>
        <w:rPr>
          <w:sz w:val="23"/>
        </w:rPr>
      </w:pPr>
    </w:p>
    <w:p w:rsidR="00D35CC4" w:rsidRDefault="00B41FC3">
      <w:pPr>
        <w:pStyle w:val="ListeParagraf"/>
        <w:numPr>
          <w:ilvl w:val="2"/>
          <w:numId w:val="46"/>
        </w:numPr>
        <w:tabs>
          <w:tab w:val="left" w:pos="417"/>
        </w:tabs>
        <w:ind w:left="416" w:hanging="289"/>
        <w:jc w:val="both"/>
        <w:rPr>
          <w:b/>
          <w:color w:val="3D3D3D"/>
          <w:sz w:val="23"/>
        </w:rPr>
      </w:pPr>
      <w:r>
        <w:rPr>
          <w:b/>
          <w:color w:val="3D3D3D"/>
          <w:w w:val="105"/>
          <w:sz w:val="23"/>
        </w:rPr>
        <w:t>Kişinin Haklan ve</w:t>
      </w:r>
      <w:r>
        <w:rPr>
          <w:b/>
          <w:color w:val="3D3D3D"/>
          <w:spacing w:val="-30"/>
          <w:w w:val="105"/>
          <w:sz w:val="23"/>
        </w:rPr>
        <w:t xml:space="preserve"> </w:t>
      </w:r>
      <w:r>
        <w:rPr>
          <w:b/>
          <w:color w:val="3D3D3D"/>
          <w:w w:val="105"/>
          <w:sz w:val="23"/>
        </w:rPr>
        <w:t>Ödevleri</w:t>
      </w:r>
    </w:p>
    <w:p w:rsidR="00D35CC4" w:rsidRDefault="00D35CC4">
      <w:pPr>
        <w:pStyle w:val="GvdeMetni"/>
        <w:spacing w:before="8"/>
        <w:rPr>
          <w:b/>
          <w:sz w:val="23"/>
        </w:rPr>
      </w:pPr>
    </w:p>
    <w:p w:rsidR="00D35CC4" w:rsidRDefault="00B41FC3">
      <w:pPr>
        <w:pStyle w:val="GvdeMetni"/>
        <w:spacing w:line="242" w:lineRule="auto"/>
        <w:ind w:left="130" w:right="906" w:firstLine="9"/>
        <w:jc w:val="both"/>
      </w:pPr>
      <w:r>
        <w:rPr>
          <w:color w:val="3D3D3D"/>
        </w:rPr>
        <w:t xml:space="preserve">Anayasa'nın 17-39'uncu maddeleri arasında, kişiyi devlete karşı koruyan birinci kuşak haklar </w:t>
      </w:r>
      <w:r>
        <w:rPr>
          <w:color w:val="565656"/>
        </w:rPr>
        <w:t xml:space="preserve">"Kişinin </w:t>
      </w:r>
      <w:r>
        <w:rPr>
          <w:color w:val="3D3D3D"/>
        </w:rPr>
        <w:t>Hakları ve Ödevleri" başlığı altında düzenlenmiştir. Bunların başlıcalarına aşağıda yer verilmiştir.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5"/>
        <w:rPr>
          <w:sz w:val="26"/>
        </w:rPr>
      </w:pPr>
    </w:p>
    <w:p w:rsidR="00D35CC4" w:rsidRDefault="00B41FC3">
      <w:pPr>
        <w:tabs>
          <w:tab w:val="left" w:pos="3406"/>
          <w:tab w:val="left" w:pos="5843"/>
        </w:tabs>
        <w:ind w:left="142"/>
        <w:jc w:val="both"/>
        <w:rPr>
          <w:sz w:val="15"/>
        </w:rPr>
      </w:pPr>
      <w:r>
        <w:rPr>
          <w:color w:val="3D3D3D"/>
          <w:w w:val="105"/>
          <w:sz w:val="15"/>
        </w:rPr>
        <w:t>Temel E(ıitim</w:t>
      </w:r>
      <w:r>
        <w:rPr>
          <w:color w:val="3D3D3D"/>
          <w:spacing w:val="-22"/>
          <w:w w:val="105"/>
          <w:sz w:val="15"/>
        </w:rPr>
        <w:t xml:space="preserve"> </w:t>
      </w:r>
      <w:r>
        <w:rPr>
          <w:color w:val="565656"/>
          <w:w w:val="105"/>
          <w:sz w:val="15"/>
        </w:rPr>
        <w:t>Ders</w:t>
      </w:r>
      <w:r>
        <w:rPr>
          <w:color w:val="565656"/>
          <w:spacing w:val="2"/>
          <w:w w:val="105"/>
          <w:sz w:val="15"/>
        </w:rPr>
        <w:t xml:space="preserve"> </w:t>
      </w:r>
      <w:r>
        <w:rPr>
          <w:color w:val="3D3D3D"/>
          <w:w w:val="105"/>
          <w:sz w:val="15"/>
        </w:rPr>
        <w:t>Notları</w:t>
      </w:r>
      <w:r>
        <w:rPr>
          <w:color w:val="3D3D3D"/>
          <w:w w:val="105"/>
          <w:sz w:val="15"/>
        </w:rPr>
        <w:tab/>
      </w:r>
      <w:r>
        <w:rPr>
          <w:color w:val="3D3D3D"/>
          <w:w w:val="105"/>
          <w:position w:val="-6"/>
          <w:sz w:val="24"/>
        </w:rPr>
        <w:t>24</w:t>
      </w:r>
      <w:r>
        <w:rPr>
          <w:color w:val="3D3D3D"/>
          <w:w w:val="105"/>
          <w:position w:val="-6"/>
          <w:sz w:val="24"/>
        </w:rPr>
        <w:tab/>
      </w:r>
      <w:r>
        <w:rPr>
          <w:color w:val="3D3D3D"/>
          <w:w w:val="105"/>
          <w:position w:val="1"/>
          <w:sz w:val="15"/>
        </w:rPr>
        <w:t>T</w:t>
      </w:r>
      <w:r>
        <w:rPr>
          <w:color w:val="828282"/>
          <w:w w:val="105"/>
          <w:position w:val="1"/>
          <w:sz w:val="15"/>
        </w:rPr>
        <w:t>.</w:t>
      </w:r>
      <w:r>
        <w:rPr>
          <w:color w:val="565656"/>
          <w:w w:val="105"/>
          <w:position w:val="1"/>
          <w:sz w:val="15"/>
        </w:rPr>
        <w:t>C</w:t>
      </w:r>
      <w:r>
        <w:rPr>
          <w:color w:val="727272"/>
          <w:w w:val="105"/>
          <w:position w:val="1"/>
          <w:sz w:val="15"/>
        </w:rPr>
        <w:t>.</w:t>
      </w:r>
      <w:r>
        <w:rPr>
          <w:color w:val="727272"/>
          <w:spacing w:val="5"/>
          <w:w w:val="105"/>
          <w:position w:val="1"/>
          <w:sz w:val="15"/>
        </w:rPr>
        <w:t xml:space="preserve"> </w:t>
      </w:r>
      <w:r>
        <w:rPr>
          <w:color w:val="3D3D3D"/>
          <w:w w:val="105"/>
          <w:position w:val="1"/>
          <w:sz w:val="15"/>
        </w:rPr>
        <w:t>Anayasası</w:t>
      </w:r>
    </w:p>
    <w:p w:rsidR="00D35CC4" w:rsidRDefault="00D35CC4">
      <w:pPr>
        <w:jc w:val="both"/>
        <w:rPr>
          <w:sz w:val="15"/>
        </w:rPr>
        <w:sectPr w:rsidR="00D35CC4">
          <w:footerReference w:type="default" r:id="rId37"/>
          <w:pgSz w:w="10300" w:h="14560"/>
          <w:pgMar w:top="1380" w:right="1440" w:bottom="280" w:left="1020" w:header="0" w:footer="0" w:gutter="0"/>
          <w:cols w:space="708"/>
        </w:sectPr>
      </w:pPr>
    </w:p>
    <w:p w:rsidR="00D35CC4" w:rsidRDefault="00B41FC3">
      <w:pPr>
        <w:numPr>
          <w:ilvl w:val="3"/>
          <w:numId w:val="46"/>
        </w:numPr>
        <w:tabs>
          <w:tab w:val="left" w:pos="451"/>
        </w:tabs>
        <w:spacing w:before="152" w:line="242" w:lineRule="auto"/>
        <w:ind w:left="130" w:right="1486" w:hanging="11"/>
        <w:rPr>
          <w:b/>
          <w:color w:val="484848"/>
          <w:sz w:val="24"/>
        </w:rPr>
      </w:pPr>
      <w:r>
        <w:rPr>
          <w:b/>
          <w:color w:val="484848"/>
          <w:sz w:val="24"/>
        </w:rPr>
        <w:lastRenderedPageBreak/>
        <w:t>Kişi Dokunulmazlığı, Kişinin Maddi ve Manevi Varlığını Geliştirme</w:t>
      </w:r>
      <w:r>
        <w:rPr>
          <w:b/>
          <w:color w:val="484848"/>
          <w:spacing w:val="-24"/>
          <w:sz w:val="24"/>
        </w:rPr>
        <w:t xml:space="preserve"> </w:t>
      </w:r>
      <w:r>
        <w:rPr>
          <w:b/>
          <w:color w:val="484848"/>
          <w:spacing w:val="2"/>
          <w:sz w:val="24"/>
        </w:rPr>
        <w:t>Hakkı</w:t>
      </w:r>
      <w:r>
        <w:rPr>
          <w:b/>
          <w:color w:val="676767"/>
          <w:spacing w:val="2"/>
          <w:sz w:val="24"/>
        </w:rPr>
        <w:t>,</w:t>
      </w:r>
      <w:r>
        <w:rPr>
          <w:b/>
          <w:color w:val="676767"/>
          <w:spacing w:val="-32"/>
          <w:sz w:val="24"/>
        </w:rPr>
        <w:t xml:space="preserve"> </w:t>
      </w:r>
      <w:r>
        <w:rPr>
          <w:b/>
          <w:color w:val="484848"/>
          <w:sz w:val="24"/>
        </w:rPr>
        <w:t>Zorla</w:t>
      </w:r>
      <w:r>
        <w:rPr>
          <w:b/>
          <w:color w:val="484848"/>
          <w:spacing w:val="-21"/>
          <w:sz w:val="24"/>
        </w:rPr>
        <w:t xml:space="preserve"> </w:t>
      </w:r>
      <w:r>
        <w:rPr>
          <w:b/>
          <w:color w:val="484848"/>
          <w:sz w:val="24"/>
        </w:rPr>
        <w:t>Çalıştırma</w:t>
      </w:r>
      <w:r>
        <w:rPr>
          <w:b/>
          <w:color w:val="484848"/>
          <w:spacing w:val="-18"/>
          <w:sz w:val="24"/>
        </w:rPr>
        <w:t xml:space="preserve"> </w:t>
      </w:r>
      <w:r>
        <w:rPr>
          <w:b/>
          <w:color w:val="484848"/>
          <w:sz w:val="24"/>
        </w:rPr>
        <w:t>Yasağı</w:t>
      </w:r>
    </w:p>
    <w:p w:rsidR="00D35CC4" w:rsidRDefault="00D35CC4">
      <w:pPr>
        <w:pStyle w:val="GvdeMetni"/>
        <w:spacing w:before="8"/>
        <w:rPr>
          <w:b/>
          <w:sz w:val="23"/>
        </w:rPr>
      </w:pPr>
    </w:p>
    <w:p w:rsidR="00D35CC4" w:rsidRDefault="00B41FC3">
      <w:pPr>
        <w:pStyle w:val="GvdeMetni"/>
        <w:tabs>
          <w:tab w:val="left" w:pos="998"/>
          <w:tab w:val="left" w:pos="1226"/>
          <w:tab w:val="left" w:pos="1420"/>
          <w:tab w:val="left" w:pos="1497"/>
          <w:tab w:val="left" w:pos="2141"/>
          <w:tab w:val="left" w:pos="2323"/>
          <w:tab w:val="left" w:pos="2957"/>
          <w:tab w:val="left" w:pos="3360"/>
          <w:tab w:val="left" w:pos="3819"/>
          <w:tab w:val="left" w:pos="3926"/>
          <w:tab w:val="left" w:pos="4054"/>
          <w:tab w:val="left" w:pos="4515"/>
          <w:tab w:val="left" w:pos="4793"/>
          <w:tab w:val="left" w:pos="5220"/>
          <w:tab w:val="left" w:pos="5319"/>
          <w:tab w:val="left" w:pos="5602"/>
          <w:tab w:val="left" w:pos="5815"/>
          <w:tab w:val="left" w:pos="5941"/>
          <w:tab w:val="left" w:pos="6255"/>
        </w:tabs>
        <w:spacing w:before="1" w:line="237" w:lineRule="auto"/>
        <w:ind w:left="126" w:right="1398" w:hanging="2"/>
      </w:pPr>
      <w:r>
        <w:rPr>
          <w:color w:val="484848"/>
        </w:rPr>
        <w:t>Kişiyi devlete karşı koruyan; onun dokunulmaz, devredilmez ve vazgeçilmez en doğal haklarının başında geleni, şüphesiz</w:t>
      </w:r>
      <w:r>
        <w:rPr>
          <w:color w:val="676767"/>
        </w:rPr>
        <w:t xml:space="preserve">, </w:t>
      </w:r>
      <w:r>
        <w:rPr>
          <w:color w:val="484848"/>
        </w:rPr>
        <w:t xml:space="preserve">yaşama ve maddi-manevi varlığını geliştirme </w:t>
      </w:r>
      <w:r>
        <w:rPr>
          <w:color w:val="484848"/>
          <w:spacing w:val="-9"/>
        </w:rPr>
        <w:t>hakkıdı</w:t>
      </w:r>
      <w:r>
        <w:rPr>
          <w:color w:val="676767"/>
          <w:spacing w:val="-9"/>
        </w:rPr>
        <w:t>.</w:t>
      </w:r>
      <w:r>
        <w:rPr>
          <w:color w:val="484848"/>
          <w:spacing w:val="-9"/>
        </w:rPr>
        <w:t xml:space="preserve">r </w:t>
      </w:r>
      <w:r>
        <w:rPr>
          <w:color w:val="484848"/>
        </w:rPr>
        <w:t xml:space="preserve">Yaşama hakkı aynı zamanda diğer hak ve hürriyetlerin de </w:t>
      </w:r>
      <w:r>
        <w:rPr>
          <w:color w:val="484848"/>
          <w:spacing w:val="-4"/>
        </w:rPr>
        <w:t>temeli</w:t>
      </w:r>
      <w:r>
        <w:rPr>
          <w:color w:val="676767"/>
          <w:spacing w:val="-4"/>
        </w:rPr>
        <w:t xml:space="preserve">, </w:t>
      </w:r>
      <w:r>
        <w:rPr>
          <w:color w:val="484848"/>
        </w:rPr>
        <w:t xml:space="preserve">varlık </w:t>
      </w:r>
      <w:r>
        <w:rPr>
          <w:color w:val="484848"/>
          <w:spacing w:val="2"/>
        </w:rPr>
        <w:t>nedenidir</w:t>
      </w:r>
      <w:r>
        <w:rPr>
          <w:color w:val="676767"/>
          <w:spacing w:val="2"/>
        </w:rPr>
        <w:t>.</w:t>
      </w:r>
      <w:r>
        <w:rPr>
          <w:color w:val="676767"/>
          <w:spacing w:val="2"/>
        </w:rPr>
        <w:tab/>
      </w:r>
      <w:r>
        <w:rPr>
          <w:color w:val="676767"/>
          <w:spacing w:val="2"/>
        </w:rPr>
        <w:tab/>
      </w:r>
      <w:r>
        <w:rPr>
          <w:color w:val="484848"/>
          <w:spacing w:val="-4"/>
        </w:rPr>
        <w:t>Anayasa</w:t>
      </w:r>
      <w:r>
        <w:rPr>
          <w:color w:val="676767"/>
          <w:spacing w:val="-4"/>
        </w:rPr>
        <w:t>'</w:t>
      </w:r>
      <w:r>
        <w:rPr>
          <w:color w:val="484848"/>
          <w:spacing w:val="-4"/>
        </w:rPr>
        <w:t>nın</w:t>
      </w:r>
      <w:r>
        <w:rPr>
          <w:color w:val="484848"/>
          <w:spacing w:val="-4"/>
        </w:rPr>
        <w:tab/>
      </w:r>
      <w:r>
        <w:rPr>
          <w:color w:val="484848"/>
        </w:rPr>
        <w:t>1?'nci</w:t>
      </w:r>
      <w:r>
        <w:rPr>
          <w:color w:val="484848"/>
        </w:rPr>
        <w:tab/>
        <w:t>maddesine</w:t>
      </w:r>
      <w:r>
        <w:rPr>
          <w:color w:val="484848"/>
        </w:rPr>
        <w:tab/>
        <w:t>göre</w:t>
      </w:r>
      <w:r>
        <w:rPr>
          <w:color w:val="484848"/>
        </w:rPr>
        <w:tab/>
      </w:r>
      <w:r>
        <w:rPr>
          <w:color w:val="484848"/>
        </w:rPr>
        <w:tab/>
      </w:r>
      <w:r>
        <w:rPr>
          <w:color w:val="676767"/>
          <w:spacing w:val="-1"/>
        </w:rPr>
        <w:t>"</w:t>
      </w:r>
      <w:r>
        <w:rPr>
          <w:color w:val="484848"/>
          <w:spacing w:val="-1"/>
        </w:rPr>
        <w:t xml:space="preserve">Herkes, </w:t>
      </w:r>
      <w:r>
        <w:rPr>
          <w:color w:val="484848"/>
        </w:rPr>
        <w:t xml:space="preserve">yaşama, maddi ve manevi varlığını koruma ve geliştirme hakkına </w:t>
      </w:r>
      <w:r>
        <w:rPr>
          <w:color w:val="484848"/>
          <w:spacing w:val="-9"/>
        </w:rPr>
        <w:t>sahiptir</w:t>
      </w:r>
      <w:r>
        <w:rPr>
          <w:color w:val="676767"/>
          <w:spacing w:val="-9"/>
        </w:rPr>
        <w:t xml:space="preserve">. </w:t>
      </w:r>
      <w:r>
        <w:rPr>
          <w:color w:val="484848"/>
        </w:rPr>
        <w:t>Tıbbi zorunluluklar ve kanunda yazılı haller dışında,</w:t>
      </w:r>
      <w:r>
        <w:rPr>
          <w:color w:val="484848"/>
        </w:rPr>
        <w:tab/>
      </w:r>
      <w:r>
        <w:rPr>
          <w:color w:val="484848"/>
        </w:rPr>
        <w:tab/>
        <w:t>kişinin</w:t>
      </w:r>
      <w:r>
        <w:rPr>
          <w:color w:val="484848"/>
        </w:rPr>
        <w:tab/>
        <w:t>vücut</w:t>
      </w:r>
      <w:r>
        <w:rPr>
          <w:color w:val="484848"/>
        </w:rPr>
        <w:tab/>
        <w:t>bütünlüğüne</w:t>
      </w:r>
      <w:r>
        <w:rPr>
          <w:color w:val="484848"/>
        </w:rPr>
        <w:tab/>
        <w:t>dokunulamaz,</w:t>
      </w:r>
      <w:r>
        <w:rPr>
          <w:color w:val="484848"/>
        </w:rPr>
        <w:tab/>
        <w:t xml:space="preserve">rızası olmadan bilimsel </w:t>
      </w:r>
      <w:r>
        <w:rPr>
          <w:color w:val="484848"/>
        </w:rPr>
        <w:t xml:space="preserve">ve tıbbi deneylere tabi </w:t>
      </w:r>
      <w:r>
        <w:rPr>
          <w:color w:val="484848"/>
          <w:spacing w:val="-6"/>
        </w:rPr>
        <w:t>tutulamaz</w:t>
      </w:r>
      <w:r>
        <w:rPr>
          <w:color w:val="676767"/>
          <w:spacing w:val="-6"/>
        </w:rPr>
        <w:t xml:space="preserve">. </w:t>
      </w:r>
      <w:r>
        <w:rPr>
          <w:color w:val="484848"/>
        </w:rPr>
        <w:t>Kimseye eziyet</w:t>
      </w:r>
      <w:r>
        <w:rPr>
          <w:color w:val="484848"/>
        </w:rPr>
        <w:tab/>
        <w:t>ve</w:t>
      </w:r>
      <w:r>
        <w:rPr>
          <w:color w:val="484848"/>
        </w:rPr>
        <w:tab/>
      </w:r>
      <w:r>
        <w:rPr>
          <w:color w:val="484848"/>
        </w:rPr>
        <w:tab/>
      </w:r>
      <w:r>
        <w:rPr>
          <w:color w:val="676767"/>
        </w:rPr>
        <w:t>i</w:t>
      </w:r>
      <w:r>
        <w:rPr>
          <w:color w:val="484848"/>
        </w:rPr>
        <w:t xml:space="preserve">şkence </w:t>
      </w:r>
      <w:r>
        <w:rPr>
          <w:color w:val="484848"/>
          <w:spacing w:val="64"/>
        </w:rPr>
        <w:t xml:space="preserve"> </w:t>
      </w:r>
      <w:r>
        <w:rPr>
          <w:color w:val="484848"/>
        </w:rPr>
        <w:t>yapılamaz,</w:t>
      </w:r>
      <w:r>
        <w:rPr>
          <w:color w:val="484848"/>
        </w:rPr>
        <w:tab/>
      </w:r>
      <w:r>
        <w:rPr>
          <w:color w:val="484848"/>
        </w:rPr>
        <w:tab/>
        <w:t>kimse</w:t>
      </w:r>
      <w:r>
        <w:rPr>
          <w:color w:val="484848"/>
        </w:rPr>
        <w:tab/>
        <w:t>insan</w:t>
      </w:r>
      <w:r>
        <w:rPr>
          <w:color w:val="484848"/>
        </w:rPr>
        <w:tab/>
        <w:t xml:space="preserve">haysiyetiyle bağdaşmayan bir cezaya veya muameleye tabi </w:t>
      </w:r>
      <w:r>
        <w:rPr>
          <w:color w:val="484848"/>
          <w:spacing w:val="-8"/>
        </w:rPr>
        <w:t>tutulamaz</w:t>
      </w:r>
      <w:r>
        <w:rPr>
          <w:color w:val="676767"/>
          <w:spacing w:val="-8"/>
        </w:rPr>
        <w:t>"</w:t>
      </w:r>
      <w:r>
        <w:rPr>
          <w:color w:val="484848"/>
          <w:spacing w:val="-8"/>
        </w:rPr>
        <w:t xml:space="preserve">. </w:t>
      </w:r>
      <w:r>
        <w:rPr>
          <w:color w:val="484848"/>
          <w:spacing w:val="-10"/>
        </w:rPr>
        <w:t>Şüphesiz</w:t>
      </w:r>
      <w:r>
        <w:rPr>
          <w:color w:val="7B7B7B"/>
          <w:spacing w:val="-10"/>
        </w:rPr>
        <w:t>,</w:t>
      </w:r>
      <w:r>
        <w:rPr>
          <w:color w:val="7B7B7B"/>
          <w:spacing w:val="-10"/>
        </w:rPr>
        <w:tab/>
      </w:r>
      <w:r>
        <w:rPr>
          <w:color w:val="7B7B7B"/>
          <w:spacing w:val="-10"/>
        </w:rPr>
        <w:tab/>
      </w:r>
      <w:r>
        <w:rPr>
          <w:color w:val="484848"/>
        </w:rPr>
        <w:t>meşru</w:t>
      </w:r>
      <w:r>
        <w:rPr>
          <w:color w:val="484848"/>
        </w:rPr>
        <w:tab/>
      </w:r>
      <w:r>
        <w:rPr>
          <w:color w:val="484848"/>
        </w:rPr>
        <w:tab/>
        <w:t>müdafa</w:t>
      </w:r>
      <w:r>
        <w:rPr>
          <w:color w:val="484848"/>
        </w:rPr>
        <w:tab/>
      </w:r>
      <w:r>
        <w:rPr>
          <w:color w:val="484848"/>
          <w:spacing w:val="-8"/>
        </w:rPr>
        <w:t>hali</w:t>
      </w:r>
      <w:r>
        <w:rPr>
          <w:color w:val="676767"/>
          <w:spacing w:val="-8"/>
        </w:rPr>
        <w:t>,</w:t>
      </w:r>
      <w:r>
        <w:rPr>
          <w:color w:val="676767"/>
          <w:spacing w:val="-8"/>
        </w:rPr>
        <w:tab/>
      </w:r>
      <w:r>
        <w:rPr>
          <w:color w:val="676767"/>
          <w:spacing w:val="-8"/>
        </w:rPr>
        <w:tab/>
      </w:r>
      <w:r>
        <w:rPr>
          <w:color w:val="676767"/>
          <w:spacing w:val="-8"/>
        </w:rPr>
        <w:tab/>
      </w:r>
      <w:r>
        <w:rPr>
          <w:color w:val="484848"/>
        </w:rPr>
        <w:t>yakalama</w:t>
      </w:r>
      <w:r>
        <w:rPr>
          <w:color w:val="484848"/>
        </w:rPr>
        <w:tab/>
      </w:r>
      <w:r>
        <w:rPr>
          <w:color w:val="484848"/>
        </w:rPr>
        <w:tab/>
        <w:t>ve</w:t>
      </w:r>
      <w:r>
        <w:rPr>
          <w:color w:val="484848"/>
        </w:rPr>
        <w:tab/>
      </w:r>
      <w:r>
        <w:rPr>
          <w:color w:val="484848"/>
        </w:rPr>
        <w:tab/>
        <w:t>tutuklama kararlarının yerine getirilmesi, bir tutuklu</w:t>
      </w:r>
      <w:r>
        <w:rPr>
          <w:color w:val="484848"/>
        </w:rPr>
        <w:t xml:space="preserve"> veya hükümlünün kaçmasının önlenmesi ile bir ayaklanmanın bastırılması </w:t>
      </w:r>
      <w:r>
        <w:rPr>
          <w:color w:val="484848"/>
          <w:spacing w:val="-4"/>
        </w:rPr>
        <w:t>fiilleri</w:t>
      </w:r>
      <w:r>
        <w:rPr>
          <w:color w:val="676767"/>
          <w:spacing w:val="-4"/>
        </w:rPr>
        <w:t xml:space="preserve">, </w:t>
      </w:r>
      <w:r>
        <w:rPr>
          <w:color w:val="484848"/>
          <w:spacing w:val="-7"/>
        </w:rPr>
        <w:t>yaşama</w:t>
      </w:r>
      <w:r>
        <w:rPr>
          <w:color w:val="676767"/>
          <w:spacing w:val="-7"/>
        </w:rPr>
        <w:t xml:space="preserve">, </w:t>
      </w:r>
      <w:r>
        <w:rPr>
          <w:color w:val="484848"/>
        </w:rPr>
        <w:t>maddi ve manevi varlığı koruma hakkının</w:t>
      </w:r>
      <w:r>
        <w:rPr>
          <w:color w:val="484848"/>
          <w:spacing w:val="-37"/>
        </w:rPr>
        <w:t xml:space="preserve"> </w:t>
      </w:r>
      <w:r>
        <w:rPr>
          <w:color w:val="484848"/>
        </w:rPr>
        <w:t>istisnalarıdır.</w:t>
      </w:r>
    </w:p>
    <w:p w:rsidR="00D35CC4" w:rsidRDefault="00D35CC4">
      <w:pPr>
        <w:pStyle w:val="GvdeMetni"/>
        <w:spacing w:before="10"/>
        <w:rPr>
          <w:sz w:val="23"/>
        </w:rPr>
      </w:pPr>
    </w:p>
    <w:p w:rsidR="00D35CC4" w:rsidRDefault="00B41FC3">
      <w:pPr>
        <w:pStyle w:val="GvdeMetni"/>
        <w:ind w:left="142"/>
      </w:pPr>
      <w:r>
        <w:rPr>
          <w:color w:val="484848"/>
        </w:rPr>
        <w:t>Ayrıca</w:t>
      </w:r>
      <w:r>
        <w:rPr>
          <w:color w:val="676767"/>
        </w:rPr>
        <w:t xml:space="preserve">,  </w:t>
      </w:r>
      <w:r>
        <w:rPr>
          <w:color w:val="484848"/>
        </w:rPr>
        <w:t>Anayasa'nın  18</w:t>
      </w:r>
      <w:r>
        <w:rPr>
          <w:color w:val="7B7B7B"/>
        </w:rPr>
        <w:t>'</w:t>
      </w:r>
      <w:r>
        <w:rPr>
          <w:color w:val="484848"/>
        </w:rPr>
        <w:t xml:space="preserve">inci  maddesine  göre  de  </w:t>
      </w:r>
      <w:r>
        <w:rPr>
          <w:color w:val="676767"/>
        </w:rPr>
        <w:t>,  "</w:t>
      </w:r>
      <w:r>
        <w:rPr>
          <w:color w:val="484848"/>
        </w:rPr>
        <w:t>Hiç kimse</w:t>
      </w:r>
    </w:p>
    <w:p w:rsidR="00D35CC4" w:rsidRDefault="00B41FC3">
      <w:pPr>
        <w:pStyle w:val="GvdeMetni"/>
        <w:tabs>
          <w:tab w:val="left" w:pos="906"/>
          <w:tab w:val="left" w:pos="3767"/>
          <w:tab w:val="left" w:pos="5003"/>
          <w:tab w:val="left" w:pos="6021"/>
        </w:tabs>
        <w:spacing w:line="271" w:lineRule="exact"/>
        <w:ind w:left="137"/>
      </w:pPr>
      <w:r>
        <w:rPr>
          <w:color w:val="484848"/>
        </w:rPr>
        <w:t>zorla</w:t>
      </w:r>
      <w:r>
        <w:rPr>
          <w:color w:val="484848"/>
        </w:rPr>
        <w:tab/>
      </w:r>
      <w:r>
        <w:rPr>
          <w:color w:val="484848"/>
          <w:spacing w:val="-5"/>
        </w:rPr>
        <w:t>çalıştırılama</w:t>
      </w:r>
      <w:r>
        <w:rPr>
          <w:color w:val="676767"/>
          <w:spacing w:val="-5"/>
        </w:rPr>
        <w:t>.</w:t>
      </w:r>
      <w:r>
        <w:rPr>
          <w:color w:val="484848"/>
          <w:spacing w:val="-5"/>
        </w:rPr>
        <w:t xml:space="preserve">z  </w:t>
      </w:r>
      <w:r>
        <w:rPr>
          <w:color w:val="484848"/>
          <w:spacing w:val="42"/>
        </w:rPr>
        <w:t xml:space="preserve"> </w:t>
      </w:r>
      <w:r>
        <w:rPr>
          <w:color w:val="484848"/>
        </w:rPr>
        <w:t>Angarya</w:t>
      </w:r>
      <w:r>
        <w:rPr>
          <w:color w:val="484848"/>
        </w:rPr>
        <w:tab/>
      </w:r>
      <w:r>
        <w:rPr>
          <w:color w:val="484848"/>
          <w:spacing w:val="-5"/>
        </w:rPr>
        <w:t>yasaktır</w:t>
      </w:r>
      <w:r>
        <w:rPr>
          <w:color w:val="676767"/>
          <w:spacing w:val="-5"/>
        </w:rPr>
        <w:t>."</w:t>
      </w:r>
      <w:r>
        <w:rPr>
          <w:color w:val="676767"/>
          <w:spacing w:val="-5"/>
        </w:rPr>
        <w:tab/>
      </w:r>
      <w:r>
        <w:rPr>
          <w:color w:val="484848"/>
        </w:rPr>
        <w:t>Şartları</w:t>
      </w:r>
      <w:r>
        <w:rPr>
          <w:color w:val="484848"/>
        </w:rPr>
        <w:tab/>
        <w:t>kanunla</w:t>
      </w:r>
    </w:p>
    <w:p w:rsidR="00D35CC4" w:rsidRDefault="00B41FC3">
      <w:pPr>
        <w:pStyle w:val="GvdeMetni"/>
        <w:spacing w:before="3" w:line="272" w:lineRule="exact"/>
        <w:ind w:left="139" w:right="1461" w:hanging="6"/>
        <w:jc w:val="both"/>
      </w:pPr>
      <w:r>
        <w:rPr>
          <w:color w:val="484848"/>
        </w:rPr>
        <w:t>düzenlenmek üzere hükümlülük veya tutukluluk süresi içindeki çalıştırmalar zorla</w:t>
      </w:r>
      <w:r>
        <w:rPr>
          <w:color w:val="484848"/>
          <w:spacing w:val="-54"/>
        </w:rPr>
        <w:t xml:space="preserve"> </w:t>
      </w:r>
      <w:r>
        <w:rPr>
          <w:color w:val="484848"/>
        </w:rPr>
        <w:t>çalıştırma sayılmaz</w:t>
      </w:r>
      <w:r>
        <w:rPr>
          <w:color w:val="7B7B7B"/>
        </w:rPr>
        <w:t>.</w:t>
      </w:r>
    </w:p>
    <w:p w:rsidR="00D35CC4" w:rsidRDefault="00D35CC4">
      <w:pPr>
        <w:pStyle w:val="GvdeMetni"/>
        <w:spacing w:before="10"/>
        <w:rPr>
          <w:sz w:val="22"/>
        </w:rPr>
      </w:pPr>
    </w:p>
    <w:p w:rsidR="00D35CC4" w:rsidRDefault="00B41FC3">
      <w:pPr>
        <w:numPr>
          <w:ilvl w:val="3"/>
          <w:numId w:val="46"/>
        </w:numPr>
        <w:tabs>
          <w:tab w:val="left" w:pos="430"/>
        </w:tabs>
        <w:ind w:left="429" w:hanging="289"/>
        <w:jc w:val="both"/>
        <w:rPr>
          <w:b/>
          <w:color w:val="484848"/>
          <w:sz w:val="24"/>
        </w:rPr>
      </w:pPr>
      <w:r>
        <w:rPr>
          <w:b/>
          <w:color w:val="484848"/>
          <w:sz w:val="24"/>
        </w:rPr>
        <w:t>Kişi</w:t>
      </w:r>
      <w:r>
        <w:rPr>
          <w:b/>
          <w:color w:val="484848"/>
          <w:spacing w:val="-19"/>
          <w:sz w:val="24"/>
        </w:rPr>
        <w:t xml:space="preserve"> </w:t>
      </w:r>
      <w:r>
        <w:rPr>
          <w:b/>
          <w:color w:val="484848"/>
          <w:sz w:val="24"/>
        </w:rPr>
        <w:t>Hürriyeti</w:t>
      </w:r>
      <w:r>
        <w:rPr>
          <w:b/>
          <w:color w:val="484848"/>
          <w:spacing w:val="-14"/>
          <w:sz w:val="24"/>
        </w:rPr>
        <w:t xml:space="preserve"> </w:t>
      </w:r>
      <w:r>
        <w:rPr>
          <w:b/>
          <w:color w:val="484848"/>
          <w:sz w:val="24"/>
        </w:rPr>
        <w:t>ve</w:t>
      </w:r>
      <w:r>
        <w:rPr>
          <w:b/>
          <w:color w:val="484848"/>
          <w:spacing w:val="-27"/>
          <w:sz w:val="24"/>
        </w:rPr>
        <w:t xml:space="preserve"> </w:t>
      </w:r>
      <w:r>
        <w:rPr>
          <w:b/>
          <w:color w:val="484848"/>
          <w:sz w:val="24"/>
        </w:rPr>
        <w:t>Güvenliği</w:t>
      </w:r>
    </w:p>
    <w:p w:rsidR="00D35CC4" w:rsidRDefault="00D35CC4">
      <w:pPr>
        <w:pStyle w:val="GvdeMetni"/>
        <w:spacing w:before="5"/>
        <w:rPr>
          <w:b/>
        </w:rPr>
      </w:pPr>
    </w:p>
    <w:p w:rsidR="00D35CC4" w:rsidRDefault="00B41FC3">
      <w:pPr>
        <w:pStyle w:val="GvdeMetni"/>
        <w:spacing w:line="272" w:lineRule="exact"/>
        <w:ind w:left="140" w:right="1452" w:firstLine="7"/>
        <w:jc w:val="both"/>
      </w:pPr>
      <w:r>
        <w:rPr>
          <w:color w:val="484848"/>
        </w:rPr>
        <w:t>ingiltere</w:t>
      </w:r>
      <w:r>
        <w:rPr>
          <w:color w:val="676767"/>
        </w:rPr>
        <w:t>'</w:t>
      </w:r>
      <w:r>
        <w:rPr>
          <w:color w:val="484848"/>
        </w:rPr>
        <w:t xml:space="preserve">de Habeas Corpus ilkesi olarak ortaya çıkan kişi hürriyeti ve </w:t>
      </w:r>
      <w:r>
        <w:rPr>
          <w:color w:val="484848"/>
          <w:spacing w:val="-8"/>
        </w:rPr>
        <w:t>güvenliğ</w:t>
      </w:r>
      <w:r>
        <w:rPr>
          <w:color w:val="676767"/>
          <w:spacing w:val="-8"/>
        </w:rPr>
        <w:t>,</w:t>
      </w:r>
      <w:r>
        <w:rPr>
          <w:color w:val="484848"/>
          <w:spacing w:val="-8"/>
        </w:rPr>
        <w:t xml:space="preserve">i </w:t>
      </w:r>
      <w:r>
        <w:rPr>
          <w:color w:val="484848"/>
        </w:rPr>
        <w:t>kişinin yaşama ve maddi-</w:t>
      </w:r>
      <w:r>
        <w:rPr>
          <w:color w:val="484848"/>
        </w:rPr>
        <w:t>manevi varlığını geliştirme   hakkının   doğal   uzantısıdır</w:t>
      </w:r>
      <w:r>
        <w:rPr>
          <w:color w:val="676767"/>
        </w:rPr>
        <w:t xml:space="preserve">.   </w:t>
      </w:r>
      <w:r>
        <w:rPr>
          <w:color w:val="484848"/>
          <w:spacing w:val="-9"/>
        </w:rPr>
        <w:t>Ayrıca</w:t>
      </w:r>
      <w:r>
        <w:rPr>
          <w:color w:val="676767"/>
          <w:spacing w:val="-9"/>
        </w:rPr>
        <w:t xml:space="preserve">, </w:t>
      </w:r>
      <w:r>
        <w:rPr>
          <w:color w:val="676767"/>
          <w:spacing w:val="48"/>
        </w:rPr>
        <w:t xml:space="preserve"> </w:t>
      </w:r>
      <w:r>
        <w:rPr>
          <w:color w:val="484848"/>
        </w:rPr>
        <w:t>fizik hürriyeti</w:t>
      </w:r>
    </w:p>
    <w:p w:rsidR="00D35CC4" w:rsidRDefault="00B41FC3">
      <w:pPr>
        <w:pStyle w:val="GvdeMetni"/>
        <w:tabs>
          <w:tab w:val="left" w:pos="2171"/>
          <w:tab w:val="left" w:pos="3208"/>
          <w:tab w:val="left" w:pos="4244"/>
          <w:tab w:val="left" w:pos="4864"/>
          <w:tab w:val="left" w:pos="6020"/>
        </w:tabs>
        <w:spacing w:line="275" w:lineRule="exact"/>
        <w:ind w:left="148"/>
      </w:pPr>
      <w:r>
        <w:rPr>
          <w:color w:val="484848"/>
          <w:spacing w:val="-5"/>
          <w:w w:val="105"/>
        </w:rPr>
        <w:t>sağlanmadıkç</w:t>
      </w:r>
      <w:r>
        <w:rPr>
          <w:color w:val="676767"/>
          <w:spacing w:val="-5"/>
          <w:w w:val="105"/>
        </w:rPr>
        <w:t>,</w:t>
      </w:r>
      <w:r>
        <w:rPr>
          <w:color w:val="484848"/>
          <w:spacing w:val="-5"/>
          <w:w w:val="105"/>
        </w:rPr>
        <w:t>a</w:t>
      </w:r>
      <w:r>
        <w:rPr>
          <w:color w:val="484848"/>
          <w:spacing w:val="-5"/>
          <w:w w:val="105"/>
        </w:rPr>
        <w:tab/>
      </w:r>
      <w:r>
        <w:rPr>
          <w:color w:val="484848"/>
          <w:w w:val="105"/>
        </w:rPr>
        <w:t>kişinin</w:t>
      </w:r>
      <w:r>
        <w:rPr>
          <w:color w:val="484848"/>
          <w:w w:val="105"/>
        </w:rPr>
        <w:tab/>
        <w:t>maddi</w:t>
      </w:r>
      <w:r>
        <w:rPr>
          <w:color w:val="484848"/>
          <w:w w:val="105"/>
        </w:rPr>
        <w:tab/>
        <w:t>ve</w:t>
      </w:r>
      <w:r>
        <w:rPr>
          <w:color w:val="484848"/>
          <w:w w:val="105"/>
        </w:rPr>
        <w:tab/>
        <w:t>manevi</w:t>
      </w:r>
      <w:r>
        <w:rPr>
          <w:color w:val="484848"/>
          <w:w w:val="105"/>
        </w:rPr>
        <w:tab/>
        <w:t>varlığını</w:t>
      </w:r>
    </w:p>
    <w:p w:rsidR="00D35CC4" w:rsidRDefault="00B41FC3">
      <w:pPr>
        <w:pStyle w:val="GvdeMetni"/>
        <w:spacing w:before="3" w:line="272" w:lineRule="exact"/>
        <w:ind w:left="140" w:right="1452" w:firstLine="8"/>
        <w:jc w:val="both"/>
      </w:pPr>
      <w:r>
        <w:rPr>
          <w:color w:val="484848"/>
          <w:w w:val="107"/>
        </w:rPr>
        <w:t>geliştirme</w:t>
      </w:r>
      <w:r>
        <w:rPr>
          <w:color w:val="484848"/>
          <w:spacing w:val="-110"/>
          <w:w w:val="108"/>
        </w:rPr>
        <w:t>s</w:t>
      </w:r>
      <w:r>
        <w:rPr>
          <w:color w:val="676767"/>
          <w:spacing w:val="1"/>
          <w:w w:val="102"/>
        </w:rPr>
        <w:t>i</w:t>
      </w:r>
      <w:r>
        <w:rPr>
          <w:color w:val="484848"/>
          <w:w w:val="109"/>
        </w:rPr>
        <w:t>ne,</w:t>
      </w:r>
      <w:r>
        <w:rPr>
          <w:color w:val="484848"/>
        </w:rPr>
        <w:t xml:space="preserve">   </w:t>
      </w:r>
      <w:r>
        <w:rPr>
          <w:color w:val="484848"/>
          <w:w w:val="107"/>
        </w:rPr>
        <w:t>iç</w:t>
      </w:r>
      <w:r>
        <w:rPr>
          <w:color w:val="484848"/>
        </w:rPr>
        <w:t xml:space="preserve">   </w:t>
      </w:r>
      <w:r>
        <w:rPr>
          <w:color w:val="484848"/>
          <w:w w:val="96"/>
        </w:rPr>
        <w:t>huzura</w:t>
      </w:r>
      <w:r>
        <w:rPr>
          <w:color w:val="484848"/>
        </w:rPr>
        <w:t xml:space="preserve">   </w:t>
      </w:r>
      <w:r>
        <w:rPr>
          <w:color w:val="484848"/>
          <w:w w:val="97"/>
        </w:rPr>
        <w:t>kavuşmasına</w:t>
      </w:r>
      <w:r>
        <w:rPr>
          <w:color w:val="484848"/>
        </w:rPr>
        <w:t xml:space="preserve">   </w:t>
      </w:r>
      <w:r>
        <w:rPr>
          <w:color w:val="484848"/>
          <w:w w:val="103"/>
        </w:rPr>
        <w:t>ve</w:t>
      </w:r>
      <w:r>
        <w:rPr>
          <w:color w:val="484848"/>
        </w:rPr>
        <w:t xml:space="preserve">   </w:t>
      </w:r>
      <w:r>
        <w:rPr>
          <w:color w:val="484848"/>
          <w:w w:val="99"/>
        </w:rPr>
        <w:t>diğer</w:t>
      </w:r>
      <w:r>
        <w:rPr>
          <w:color w:val="484848"/>
        </w:rPr>
        <w:t xml:space="preserve">   </w:t>
      </w:r>
      <w:r>
        <w:rPr>
          <w:color w:val="484848"/>
          <w:w w:val="99"/>
        </w:rPr>
        <w:t>hak</w:t>
      </w:r>
      <w:r>
        <w:rPr>
          <w:color w:val="484848"/>
        </w:rPr>
        <w:t xml:space="preserve">   </w:t>
      </w:r>
      <w:r>
        <w:rPr>
          <w:color w:val="484848"/>
          <w:w w:val="97"/>
        </w:rPr>
        <w:t xml:space="preserve">ve </w:t>
      </w:r>
      <w:r>
        <w:rPr>
          <w:color w:val="484848"/>
        </w:rPr>
        <w:t>hürriyetlerden yararlanmasına da olanak yoktur.</w:t>
      </w:r>
    </w:p>
    <w:p w:rsidR="00D35CC4" w:rsidRDefault="00D35CC4">
      <w:pPr>
        <w:pStyle w:val="GvdeMetni"/>
        <w:spacing w:before="1"/>
        <w:rPr>
          <w:sz w:val="23"/>
        </w:rPr>
      </w:pPr>
    </w:p>
    <w:p w:rsidR="00D35CC4" w:rsidRDefault="00B41FC3">
      <w:pPr>
        <w:pStyle w:val="GvdeMetni"/>
        <w:spacing w:line="237" w:lineRule="auto"/>
        <w:ind w:left="140" w:right="1404" w:firstLine="4"/>
        <w:jc w:val="both"/>
      </w:pPr>
      <w:r>
        <w:rPr>
          <w:color w:val="484848"/>
        </w:rPr>
        <w:t>1982 Anayasası</w:t>
      </w:r>
      <w:r>
        <w:rPr>
          <w:color w:val="676767"/>
        </w:rPr>
        <w:t>, 1</w:t>
      </w:r>
      <w:r>
        <w:rPr>
          <w:color w:val="484848"/>
        </w:rPr>
        <w:t>9</w:t>
      </w:r>
      <w:r>
        <w:rPr>
          <w:color w:val="676767"/>
        </w:rPr>
        <w:t>'</w:t>
      </w:r>
      <w:r>
        <w:rPr>
          <w:color w:val="484848"/>
        </w:rPr>
        <w:t xml:space="preserve">uncu maddesiyle kişi hürriyeti ve güvenliği ile ilgili oldukça ayrıntılı düzenleme </w:t>
      </w:r>
      <w:r>
        <w:rPr>
          <w:color w:val="484848"/>
          <w:spacing w:val="-7"/>
        </w:rPr>
        <w:t>getirmişti</w:t>
      </w:r>
      <w:r>
        <w:rPr>
          <w:color w:val="676767"/>
          <w:spacing w:val="-7"/>
        </w:rPr>
        <w:t>.</w:t>
      </w:r>
      <w:r>
        <w:rPr>
          <w:color w:val="484848"/>
          <w:spacing w:val="-7"/>
        </w:rPr>
        <w:t xml:space="preserve">r </w:t>
      </w:r>
      <w:r>
        <w:rPr>
          <w:color w:val="484848"/>
        </w:rPr>
        <w:t xml:space="preserve">Bu düzenlemeye </w:t>
      </w:r>
      <w:r>
        <w:rPr>
          <w:color w:val="484848"/>
          <w:spacing w:val="-10"/>
        </w:rPr>
        <w:t>göre</w:t>
      </w:r>
      <w:r>
        <w:rPr>
          <w:color w:val="676767"/>
          <w:spacing w:val="-10"/>
        </w:rPr>
        <w:t xml:space="preserve">, </w:t>
      </w:r>
      <w:r>
        <w:rPr>
          <w:color w:val="484848"/>
        </w:rPr>
        <w:t xml:space="preserve">kural </w:t>
      </w:r>
      <w:r>
        <w:rPr>
          <w:color w:val="484848"/>
          <w:spacing w:val="-4"/>
        </w:rPr>
        <w:t>olarak</w:t>
      </w:r>
      <w:r>
        <w:rPr>
          <w:color w:val="676767"/>
          <w:spacing w:val="-4"/>
        </w:rPr>
        <w:t xml:space="preserve">, </w:t>
      </w:r>
      <w:r>
        <w:rPr>
          <w:color w:val="484848"/>
          <w:spacing w:val="-12"/>
        </w:rPr>
        <w:t>herkes</w:t>
      </w:r>
      <w:r>
        <w:rPr>
          <w:color w:val="676767"/>
          <w:spacing w:val="-12"/>
        </w:rPr>
        <w:t xml:space="preserve">, </w:t>
      </w:r>
      <w:r>
        <w:rPr>
          <w:color w:val="484848"/>
        </w:rPr>
        <w:t>kişi hürriyeti ve güvenliğine sahiptir</w:t>
      </w:r>
      <w:r>
        <w:rPr>
          <w:color w:val="676767"/>
        </w:rPr>
        <w:t xml:space="preserve">. </w:t>
      </w:r>
      <w:r>
        <w:rPr>
          <w:color w:val="484848"/>
        </w:rPr>
        <w:t xml:space="preserve">Kişi </w:t>
      </w:r>
      <w:r>
        <w:rPr>
          <w:color w:val="484848"/>
          <w:spacing w:val="-4"/>
        </w:rPr>
        <w:t>hürriyeti</w:t>
      </w:r>
      <w:r>
        <w:rPr>
          <w:color w:val="676767"/>
          <w:spacing w:val="-4"/>
        </w:rPr>
        <w:t>,</w:t>
      </w:r>
      <w:r>
        <w:rPr>
          <w:color w:val="676767"/>
          <w:spacing w:val="58"/>
        </w:rPr>
        <w:t xml:space="preserve"> </w:t>
      </w:r>
      <w:r>
        <w:rPr>
          <w:color w:val="484848"/>
          <w:spacing w:val="-6"/>
        </w:rPr>
        <w:t>ancak</w:t>
      </w:r>
      <w:r>
        <w:rPr>
          <w:color w:val="676767"/>
          <w:spacing w:val="-6"/>
        </w:rPr>
        <w:t xml:space="preserve">, </w:t>
      </w:r>
      <w:r>
        <w:rPr>
          <w:color w:val="484848"/>
          <w:spacing w:val="-5"/>
        </w:rPr>
        <w:t>Anayasa</w:t>
      </w:r>
      <w:r>
        <w:rPr>
          <w:color w:val="676767"/>
          <w:spacing w:val="-5"/>
        </w:rPr>
        <w:t>'</w:t>
      </w:r>
      <w:r>
        <w:rPr>
          <w:color w:val="484848"/>
          <w:spacing w:val="-5"/>
        </w:rPr>
        <w:t xml:space="preserve">da </w:t>
      </w:r>
      <w:r>
        <w:rPr>
          <w:color w:val="484848"/>
        </w:rPr>
        <w:t xml:space="preserve">belirtilen meşru sayılan amaçlarla ihlal </w:t>
      </w:r>
      <w:r>
        <w:rPr>
          <w:color w:val="484848"/>
          <w:spacing w:val="-7"/>
        </w:rPr>
        <w:t>ed</w:t>
      </w:r>
      <w:r>
        <w:rPr>
          <w:color w:val="676767"/>
          <w:spacing w:val="-7"/>
        </w:rPr>
        <w:t>i</w:t>
      </w:r>
      <w:r>
        <w:rPr>
          <w:color w:val="484848"/>
          <w:spacing w:val="-7"/>
        </w:rPr>
        <w:t>lebilecekti</w:t>
      </w:r>
      <w:r>
        <w:rPr>
          <w:color w:val="7B7B7B"/>
          <w:spacing w:val="-7"/>
        </w:rPr>
        <w:t>.</w:t>
      </w:r>
      <w:r>
        <w:rPr>
          <w:color w:val="484848"/>
          <w:spacing w:val="-7"/>
        </w:rPr>
        <w:t xml:space="preserve">r </w:t>
      </w:r>
      <w:r>
        <w:rPr>
          <w:color w:val="484848"/>
        </w:rPr>
        <w:t xml:space="preserve">Bu istisnalar </w:t>
      </w:r>
      <w:r>
        <w:rPr>
          <w:color w:val="484848"/>
          <w:spacing w:val="-11"/>
        </w:rPr>
        <w:t>dışında</w:t>
      </w:r>
      <w:r>
        <w:rPr>
          <w:color w:val="676767"/>
          <w:spacing w:val="-11"/>
        </w:rPr>
        <w:t xml:space="preserve">, </w:t>
      </w:r>
      <w:r>
        <w:rPr>
          <w:color w:val="484848"/>
        </w:rPr>
        <w:t xml:space="preserve">suçluluğu hakkında   kuwetli   </w:t>
      </w:r>
      <w:r>
        <w:rPr>
          <w:color w:val="484848"/>
          <w:spacing w:val="-8"/>
        </w:rPr>
        <w:t>belirt</w:t>
      </w:r>
      <w:r>
        <w:rPr>
          <w:color w:val="676767"/>
          <w:spacing w:val="-8"/>
        </w:rPr>
        <w:t xml:space="preserve">i   </w:t>
      </w:r>
      <w:r>
        <w:rPr>
          <w:color w:val="484848"/>
        </w:rPr>
        <w:t xml:space="preserve">bulunan   kişiler   </w:t>
      </w:r>
      <w:r>
        <w:rPr>
          <w:color w:val="484848"/>
          <w:spacing w:val="-10"/>
        </w:rPr>
        <w:t>ancak</w:t>
      </w:r>
      <w:r>
        <w:rPr>
          <w:color w:val="676767"/>
          <w:spacing w:val="-10"/>
        </w:rPr>
        <w:t xml:space="preserve">,   </w:t>
      </w:r>
      <w:r>
        <w:rPr>
          <w:color w:val="484848"/>
          <w:spacing w:val="-7"/>
        </w:rPr>
        <w:t>kaçmaların</w:t>
      </w:r>
      <w:r>
        <w:rPr>
          <w:color w:val="676767"/>
          <w:spacing w:val="-7"/>
        </w:rPr>
        <w:t>,</w:t>
      </w:r>
      <w:r>
        <w:rPr>
          <w:color w:val="484848"/>
          <w:spacing w:val="-7"/>
        </w:rPr>
        <w:t>ı</w:t>
      </w:r>
    </w:p>
    <w:p w:rsidR="00D35CC4" w:rsidRDefault="00D35CC4">
      <w:pPr>
        <w:pStyle w:val="GvdeMetni"/>
        <w:spacing w:before="1"/>
        <w:rPr>
          <w:sz w:val="25"/>
        </w:rPr>
      </w:pPr>
    </w:p>
    <w:p w:rsidR="00D35CC4" w:rsidRDefault="00B41FC3">
      <w:pPr>
        <w:tabs>
          <w:tab w:val="left" w:pos="3358"/>
          <w:tab w:val="left" w:pos="5778"/>
        </w:tabs>
        <w:spacing w:before="102"/>
        <w:ind w:left="152"/>
        <w:rPr>
          <w:sz w:val="15"/>
        </w:rPr>
      </w:pPr>
      <w:r>
        <w:rPr>
          <w:color w:val="484848"/>
          <w:spacing w:val="-5"/>
          <w:sz w:val="15"/>
        </w:rPr>
        <w:t>T</w:t>
      </w:r>
      <w:r>
        <w:rPr>
          <w:color w:val="676767"/>
          <w:spacing w:val="-5"/>
          <w:sz w:val="15"/>
        </w:rPr>
        <w:t>e</w:t>
      </w:r>
      <w:r>
        <w:rPr>
          <w:color w:val="484848"/>
          <w:spacing w:val="-5"/>
          <w:sz w:val="15"/>
        </w:rPr>
        <w:t>m</w:t>
      </w:r>
      <w:r>
        <w:rPr>
          <w:color w:val="676767"/>
          <w:spacing w:val="-5"/>
          <w:sz w:val="15"/>
        </w:rPr>
        <w:t xml:space="preserve">el </w:t>
      </w:r>
      <w:r>
        <w:rPr>
          <w:color w:val="484848"/>
          <w:spacing w:val="-3"/>
          <w:sz w:val="15"/>
        </w:rPr>
        <w:t>E</w:t>
      </w:r>
      <w:r>
        <w:rPr>
          <w:color w:val="676767"/>
          <w:spacing w:val="-3"/>
          <w:sz w:val="15"/>
        </w:rPr>
        <w:t>ğit</w:t>
      </w:r>
      <w:r>
        <w:rPr>
          <w:color w:val="484848"/>
          <w:spacing w:val="-3"/>
          <w:sz w:val="15"/>
        </w:rPr>
        <w:t xml:space="preserve">im </w:t>
      </w:r>
      <w:r>
        <w:rPr>
          <w:color w:val="484848"/>
          <w:spacing w:val="-1"/>
          <w:sz w:val="15"/>
        </w:rPr>
        <w:t xml:space="preserve"> </w:t>
      </w:r>
      <w:r>
        <w:rPr>
          <w:color w:val="676767"/>
          <w:sz w:val="15"/>
        </w:rPr>
        <w:t>Ders</w:t>
      </w:r>
      <w:r>
        <w:rPr>
          <w:color w:val="676767"/>
          <w:spacing w:val="13"/>
          <w:sz w:val="15"/>
        </w:rPr>
        <w:t xml:space="preserve"> </w:t>
      </w:r>
      <w:r>
        <w:rPr>
          <w:color w:val="484848"/>
          <w:sz w:val="15"/>
        </w:rPr>
        <w:t>N</w:t>
      </w:r>
      <w:r>
        <w:rPr>
          <w:color w:val="676767"/>
          <w:sz w:val="15"/>
        </w:rPr>
        <w:t>o</w:t>
      </w:r>
      <w:r>
        <w:rPr>
          <w:color w:val="484848"/>
          <w:sz w:val="15"/>
        </w:rPr>
        <w:t>tl</w:t>
      </w:r>
      <w:r>
        <w:rPr>
          <w:color w:val="676767"/>
          <w:sz w:val="15"/>
        </w:rPr>
        <w:t>arı</w:t>
      </w:r>
      <w:r>
        <w:rPr>
          <w:color w:val="676767"/>
          <w:sz w:val="15"/>
        </w:rPr>
        <w:tab/>
      </w:r>
      <w:r>
        <w:rPr>
          <w:rFonts w:ascii="Courier New" w:hAnsi="Courier New"/>
          <w:color w:val="484848"/>
          <w:position w:val="-7"/>
          <w:sz w:val="27"/>
        </w:rPr>
        <w:t>25</w:t>
      </w:r>
      <w:r>
        <w:rPr>
          <w:rFonts w:ascii="Courier New" w:hAnsi="Courier New"/>
          <w:color w:val="484848"/>
          <w:position w:val="-7"/>
          <w:sz w:val="27"/>
        </w:rPr>
        <w:tab/>
      </w:r>
      <w:r>
        <w:rPr>
          <w:color w:val="484848"/>
          <w:sz w:val="15"/>
        </w:rPr>
        <w:t>T</w:t>
      </w:r>
      <w:r>
        <w:rPr>
          <w:color w:val="484848"/>
          <w:spacing w:val="-35"/>
          <w:sz w:val="15"/>
        </w:rPr>
        <w:t xml:space="preserve"> </w:t>
      </w:r>
      <w:r>
        <w:rPr>
          <w:color w:val="979797"/>
          <w:sz w:val="15"/>
        </w:rPr>
        <w:t>.</w:t>
      </w:r>
      <w:r>
        <w:rPr>
          <w:color w:val="484848"/>
          <w:sz w:val="15"/>
        </w:rPr>
        <w:t>C.</w:t>
      </w:r>
      <w:r>
        <w:rPr>
          <w:color w:val="484848"/>
          <w:spacing w:val="-19"/>
          <w:sz w:val="15"/>
        </w:rPr>
        <w:t xml:space="preserve"> </w:t>
      </w:r>
      <w:r>
        <w:rPr>
          <w:color w:val="676767"/>
          <w:spacing w:val="4"/>
          <w:sz w:val="15"/>
        </w:rPr>
        <w:t>A</w:t>
      </w:r>
      <w:r>
        <w:rPr>
          <w:color w:val="484848"/>
          <w:spacing w:val="4"/>
          <w:sz w:val="15"/>
        </w:rPr>
        <w:t>n</w:t>
      </w:r>
      <w:r>
        <w:rPr>
          <w:color w:val="676767"/>
          <w:spacing w:val="4"/>
          <w:sz w:val="15"/>
        </w:rPr>
        <w:t>ayas</w:t>
      </w:r>
      <w:r>
        <w:rPr>
          <w:color w:val="676767"/>
          <w:spacing w:val="-22"/>
          <w:sz w:val="15"/>
        </w:rPr>
        <w:t xml:space="preserve"> </w:t>
      </w:r>
      <w:r>
        <w:rPr>
          <w:color w:val="484848"/>
          <w:spacing w:val="3"/>
          <w:sz w:val="15"/>
        </w:rPr>
        <w:t>a</w:t>
      </w:r>
      <w:r>
        <w:rPr>
          <w:color w:val="676767"/>
          <w:spacing w:val="3"/>
          <w:sz w:val="15"/>
        </w:rPr>
        <w:t>sı</w:t>
      </w:r>
    </w:p>
    <w:p w:rsidR="00D35CC4" w:rsidRDefault="00D35CC4">
      <w:pPr>
        <w:rPr>
          <w:sz w:val="15"/>
        </w:rPr>
        <w:sectPr w:rsidR="00D35CC4">
          <w:footerReference w:type="default" r:id="rId38"/>
          <w:pgSz w:w="10300" w:h="14560"/>
          <w:pgMar w:top="1380" w:right="1440" w:bottom="280" w:left="540" w:header="0" w:footer="0" w:gutter="0"/>
          <w:cols w:space="708"/>
        </w:sectPr>
      </w:pPr>
    </w:p>
    <w:p w:rsidR="00D35CC4" w:rsidRDefault="00B41FC3">
      <w:pPr>
        <w:pStyle w:val="GvdeMetni"/>
        <w:spacing w:before="136"/>
        <w:ind w:left="114" w:right="902" w:hanging="6"/>
        <w:jc w:val="both"/>
      </w:pPr>
      <w:r>
        <w:rPr>
          <w:color w:val="494949"/>
        </w:rPr>
        <w:lastRenderedPageBreak/>
        <w:t xml:space="preserve">delillerin yok edilmesini veya değiştirilmesini önlemek amacıyla veya bunlar gibi tutuklamayı zorunlu kılan diğer hallerde hakim kararı ile </w:t>
      </w:r>
      <w:r>
        <w:rPr>
          <w:color w:val="494949"/>
          <w:spacing w:val="-6"/>
        </w:rPr>
        <w:t>tutuklanabilir</w:t>
      </w:r>
      <w:r>
        <w:rPr>
          <w:color w:val="707070"/>
          <w:spacing w:val="-6"/>
        </w:rPr>
        <w:t xml:space="preserve">. </w:t>
      </w:r>
      <w:r>
        <w:rPr>
          <w:color w:val="494949"/>
        </w:rPr>
        <w:t xml:space="preserve">Yakalanan ve tutuklanan  kişilere yakalama ve tutuklama sebepleri ve haklarındaki </w:t>
      </w:r>
      <w:r>
        <w:rPr>
          <w:color w:val="5D5D5D"/>
        </w:rPr>
        <w:t xml:space="preserve">iddialar </w:t>
      </w:r>
      <w:r>
        <w:rPr>
          <w:color w:val="494949"/>
        </w:rPr>
        <w:t>yazılı ya da sözlü olarak derhal, toplu suçlarda ise en geç hakim huzuruna çıkarılıncaya kadar bildirilir. Yakalanan veya tutuklanan kişi; en yakın mahkemeye gönderilmesi için gerekli süre hariç en geç 48 saat</w:t>
      </w:r>
      <w:r>
        <w:rPr>
          <w:color w:val="707070"/>
        </w:rPr>
        <w:t xml:space="preserve">, </w:t>
      </w:r>
      <w:r>
        <w:rPr>
          <w:color w:val="494949"/>
        </w:rPr>
        <w:t>toplu olarak işlenen suçlarda ise en geç dört</w:t>
      </w:r>
      <w:r>
        <w:rPr>
          <w:color w:val="494949"/>
        </w:rPr>
        <w:t xml:space="preserve"> gün içinde hakim önüne çıkarılır. Kimse, bu süreler geçtikten sonra hakim kararı olmaksızın hürriyetinden yoksun bırakılamaz. Yakalanan ve tutuklanan kişinin  durumu yakınlarına derhal bildirilir. Her ne sebeple olursa  olsun, hürriyeti kısıtlanan kişinin</w:t>
      </w:r>
      <w:r>
        <w:rPr>
          <w:color w:val="494949"/>
        </w:rPr>
        <w:t>, serbest bırakılmasını sağlamak amacıyla yargı merciine başvurma ve tutuklanan kişinin de, makul süre içinde yargılanmayı ve serbest bırakılmayı isteme hakkı vardır. Ayrıca, Anayasa'ya göre haksız olarak hürriyetinden yoksun bırakılan kişilerin uğradıklar</w:t>
      </w:r>
      <w:r>
        <w:rPr>
          <w:color w:val="494949"/>
        </w:rPr>
        <w:t>ı zarar tazminat hukukunun genel prensiplerine göre Devletçe</w:t>
      </w:r>
      <w:r>
        <w:rPr>
          <w:color w:val="494949"/>
          <w:spacing w:val="-17"/>
        </w:rPr>
        <w:t xml:space="preserve"> </w:t>
      </w:r>
      <w:r>
        <w:rPr>
          <w:color w:val="494949"/>
        </w:rPr>
        <w:t>ödenir.</w:t>
      </w:r>
    </w:p>
    <w:p w:rsidR="00D35CC4" w:rsidRDefault="00D35CC4">
      <w:pPr>
        <w:pStyle w:val="GvdeMetni"/>
        <w:spacing w:before="3"/>
      </w:pPr>
    </w:p>
    <w:p w:rsidR="00D35CC4" w:rsidRDefault="00B41FC3">
      <w:pPr>
        <w:pStyle w:val="ListeParagraf"/>
        <w:numPr>
          <w:ilvl w:val="3"/>
          <w:numId w:val="46"/>
        </w:numPr>
        <w:tabs>
          <w:tab w:val="left" w:pos="425"/>
        </w:tabs>
        <w:spacing w:before="1" w:line="254" w:lineRule="auto"/>
        <w:ind w:left="143" w:right="910" w:hanging="7"/>
        <w:jc w:val="both"/>
        <w:rPr>
          <w:b/>
          <w:color w:val="494949"/>
          <w:sz w:val="23"/>
        </w:rPr>
      </w:pPr>
      <w:r>
        <w:rPr>
          <w:b/>
          <w:color w:val="494949"/>
          <w:w w:val="105"/>
          <w:sz w:val="23"/>
        </w:rPr>
        <w:t>Özel</w:t>
      </w:r>
      <w:r>
        <w:rPr>
          <w:b/>
          <w:color w:val="494949"/>
          <w:spacing w:val="-16"/>
          <w:w w:val="105"/>
          <w:sz w:val="23"/>
        </w:rPr>
        <w:t xml:space="preserve"> </w:t>
      </w:r>
      <w:r>
        <w:rPr>
          <w:b/>
          <w:color w:val="494949"/>
          <w:w w:val="105"/>
          <w:sz w:val="23"/>
        </w:rPr>
        <w:t>Hayatın</w:t>
      </w:r>
      <w:r>
        <w:rPr>
          <w:b/>
          <w:color w:val="494949"/>
          <w:spacing w:val="-11"/>
          <w:w w:val="105"/>
          <w:sz w:val="23"/>
        </w:rPr>
        <w:t xml:space="preserve"> </w:t>
      </w:r>
      <w:r>
        <w:rPr>
          <w:b/>
          <w:color w:val="494949"/>
          <w:w w:val="105"/>
          <w:sz w:val="23"/>
        </w:rPr>
        <w:t>Gizliliği,</w:t>
      </w:r>
      <w:r>
        <w:rPr>
          <w:b/>
          <w:color w:val="494949"/>
          <w:spacing w:val="-10"/>
          <w:w w:val="105"/>
          <w:sz w:val="23"/>
        </w:rPr>
        <w:t xml:space="preserve"> </w:t>
      </w:r>
      <w:r>
        <w:rPr>
          <w:b/>
          <w:color w:val="494949"/>
          <w:w w:val="105"/>
          <w:sz w:val="23"/>
        </w:rPr>
        <w:t>Konut</w:t>
      </w:r>
      <w:r>
        <w:rPr>
          <w:b/>
          <w:color w:val="494949"/>
          <w:spacing w:val="-10"/>
          <w:w w:val="105"/>
          <w:sz w:val="23"/>
        </w:rPr>
        <w:t xml:space="preserve"> </w:t>
      </w:r>
      <w:r>
        <w:rPr>
          <w:b/>
          <w:color w:val="494949"/>
          <w:w w:val="105"/>
          <w:sz w:val="23"/>
        </w:rPr>
        <w:t>Dokunulmazlığı,</w:t>
      </w:r>
      <w:r>
        <w:rPr>
          <w:b/>
          <w:color w:val="494949"/>
          <w:spacing w:val="-16"/>
          <w:w w:val="105"/>
          <w:sz w:val="23"/>
        </w:rPr>
        <w:t xml:space="preserve"> </w:t>
      </w:r>
      <w:r>
        <w:rPr>
          <w:b/>
          <w:color w:val="494949"/>
          <w:w w:val="105"/>
          <w:sz w:val="23"/>
        </w:rPr>
        <w:t>Haberleşme Hürriyeti</w:t>
      </w:r>
    </w:p>
    <w:p w:rsidR="00D35CC4" w:rsidRDefault="00D35CC4">
      <w:pPr>
        <w:pStyle w:val="GvdeMetni"/>
        <w:spacing w:before="4"/>
        <w:rPr>
          <w:b/>
          <w:sz w:val="22"/>
        </w:rPr>
      </w:pPr>
    </w:p>
    <w:p w:rsidR="00D35CC4" w:rsidRDefault="00B41FC3">
      <w:pPr>
        <w:pStyle w:val="GvdeMetni"/>
        <w:spacing w:before="1"/>
        <w:ind w:left="138" w:right="870" w:firstLine="8"/>
        <w:jc w:val="both"/>
      </w:pPr>
      <w:r>
        <w:rPr>
          <w:color w:val="494949"/>
        </w:rPr>
        <w:t>Anayasa'da yer alan özel hayatın gizliliğine ilişkin güvenceler, daha çok</w:t>
      </w:r>
      <w:r>
        <w:rPr>
          <w:color w:val="707070"/>
        </w:rPr>
        <w:t xml:space="preserve">, </w:t>
      </w:r>
      <w:r>
        <w:rPr>
          <w:color w:val="494949"/>
        </w:rPr>
        <w:t>kişinin kişiliğini tam ve özgürce geliştirm</w:t>
      </w:r>
      <w:r>
        <w:rPr>
          <w:color w:val="494949"/>
        </w:rPr>
        <w:t>esine, onu kendisi ile baş başa bırakmaya, onun küçük dünyasına dokunmamaya ilişkin korumalardır. Anayasa'nın 20'nci, 21</w:t>
      </w:r>
      <w:r>
        <w:rPr>
          <w:color w:val="707070"/>
        </w:rPr>
        <w:t>'</w:t>
      </w:r>
      <w:r>
        <w:rPr>
          <w:color w:val="494949"/>
        </w:rPr>
        <w:t>inci ve 22</w:t>
      </w:r>
      <w:r>
        <w:rPr>
          <w:color w:val="707070"/>
        </w:rPr>
        <w:t>'</w:t>
      </w:r>
      <w:r>
        <w:rPr>
          <w:color w:val="494949"/>
        </w:rPr>
        <w:t xml:space="preserve">nci maddelerinde </w:t>
      </w:r>
      <w:r>
        <w:rPr>
          <w:color w:val="707070"/>
        </w:rPr>
        <w:t>"</w:t>
      </w:r>
      <w:r>
        <w:rPr>
          <w:color w:val="494949"/>
        </w:rPr>
        <w:t xml:space="preserve">özel hayatın gizliliği", </w:t>
      </w:r>
      <w:r>
        <w:rPr>
          <w:color w:val="707070"/>
        </w:rPr>
        <w:t>"</w:t>
      </w:r>
      <w:r>
        <w:rPr>
          <w:color w:val="494949"/>
        </w:rPr>
        <w:t xml:space="preserve">konut dokunulmazlığı" ve </w:t>
      </w:r>
      <w:r>
        <w:rPr>
          <w:color w:val="5D5D5D"/>
        </w:rPr>
        <w:t xml:space="preserve">"haberleşme </w:t>
      </w:r>
      <w:r>
        <w:rPr>
          <w:color w:val="494949"/>
        </w:rPr>
        <w:t>hürriyeti</w:t>
      </w:r>
      <w:r>
        <w:rPr>
          <w:color w:val="707070"/>
        </w:rPr>
        <w:t xml:space="preserve">" </w:t>
      </w:r>
      <w:r>
        <w:rPr>
          <w:color w:val="494949"/>
        </w:rPr>
        <w:t>başlıkları altında düzenlenen bu</w:t>
      </w:r>
      <w:r>
        <w:rPr>
          <w:color w:val="494949"/>
        </w:rPr>
        <w:t xml:space="preserve"> haklar kişinin kişiliğine, manevi varlığına sıkıca bağlı</w:t>
      </w:r>
      <w:r>
        <w:rPr>
          <w:color w:val="707070"/>
        </w:rPr>
        <w:t xml:space="preserve">, </w:t>
      </w:r>
      <w:r>
        <w:rPr>
          <w:color w:val="494949"/>
        </w:rPr>
        <w:t>vazgeçilmez haklardır. Bunun içindir ki</w:t>
      </w:r>
      <w:r>
        <w:rPr>
          <w:color w:val="707070"/>
        </w:rPr>
        <w:t xml:space="preserve">, </w:t>
      </w:r>
      <w:r>
        <w:rPr>
          <w:color w:val="494949"/>
        </w:rPr>
        <w:t xml:space="preserve">Anayasa </w:t>
      </w:r>
      <w:r>
        <w:rPr>
          <w:color w:val="5D5D5D"/>
        </w:rPr>
        <w:t xml:space="preserve">"özel </w:t>
      </w:r>
      <w:r>
        <w:rPr>
          <w:color w:val="494949"/>
        </w:rPr>
        <w:t xml:space="preserve">hayatın gizliliği ve korunması" üst başlığı altında bu üçü için </w:t>
      </w:r>
      <w:r>
        <w:rPr>
          <w:color w:val="5D5D5D"/>
        </w:rPr>
        <w:t xml:space="preserve">ortak </w:t>
      </w:r>
      <w:r>
        <w:rPr>
          <w:color w:val="494949"/>
        </w:rPr>
        <w:t>güvenceler öngörmüştür.</w:t>
      </w:r>
    </w:p>
    <w:p w:rsidR="00D35CC4" w:rsidRDefault="00B41FC3">
      <w:pPr>
        <w:pStyle w:val="GvdeMetni"/>
        <w:spacing w:before="3" w:line="274" w:lineRule="exact"/>
        <w:ind w:left="152" w:right="887" w:firstLine="8"/>
        <w:jc w:val="both"/>
      </w:pPr>
      <w:r>
        <w:rPr>
          <w:color w:val="494949"/>
        </w:rPr>
        <w:t xml:space="preserve">Anayasa'nın söz konusu maddeleri hükümlerine </w:t>
      </w:r>
      <w:r>
        <w:rPr>
          <w:color w:val="5D5D5D"/>
        </w:rPr>
        <w:t xml:space="preserve">göre, </w:t>
      </w:r>
      <w:r>
        <w:rPr>
          <w:color w:val="494949"/>
        </w:rPr>
        <w:t>herkes</w:t>
      </w:r>
      <w:r>
        <w:rPr>
          <w:color w:val="707070"/>
        </w:rPr>
        <w:t xml:space="preserve">, </w:t>
      </w:r>
      <w:r>
        <w:rPr>
          <w:color w:val="5D5D5D"/>
        </w:rPr>
        <w:t xml:space="preserve">özel </w:t>
      </w:r>
      <w:r>
        <w:rPr>
          <w:color w:val="494949"/>
        </w:rPr>
        <w:t xml:space="preserve">hayatına ve aile hayatına saygı gösterilmesini isteme hakkına sahiptir. Özel hayatın ve aile hayatının gizliliğine dokunulamaz. Kimsenin konutuna </w:t>
      </w:r>
      <w:r>
        <w:rPr>
          <w:color w:val="5D5D5D"/>
        </w:rPr>
        <w:t xml:space="preserve">dokunulamaz. </w:t>
      </w:r>
      <w:r>
        <w:rPr>
          <w:color w:val="494949"/>
        </w:rPr>
        <w:t>Herkes</w:t>
      </w:r>
      <w:r>
        <w:rPr>
          <w:color w:val="707070"/>
        </w:rPr>
        <w:t xml:space="preserve">, </w:t>
      </w:r>
      <w:r>
        <w:rPr>
          <w:color w:val="494949"/>
        </w:rPr>
        <w:t>haberleşme hürr</w:t>
      </w:r>
      <w:r>
        <w:rPr>
          <w:color w:val="707070"/>
        </w:rPr>
        <w:t>i</w:t>
      </w:r>
      <w:r>
        <w:rPr>
          <w:color w:val="494949"/>
        </w:rPr>
        <w:t>yetine</w:t>
      </w:r>
      <w:r>
        <w:rPr>
          <w:color w:val="5D5D5D"/>
        </w:rPr>
        <w:t xml:space="preserve">sahiptir. </w:t>
      </w:r>
      <w:r>
        <w:rPr>
          <w:color w:val="494949"/>
        </w:rPr>
        <w:t>Haberleşmenin gizliliği esast</w:t>
      </w:r>
      <w:r>
        <w:rPr>
          <w:color w:val="707070"/>
        </w:rPr>
        <w:t>ı</w:t>
      </w:r>
      <w:r>
        <w:rPr>
          <w:color w:val="494949"/>
        </w:rPr>
        <w:t>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8"/>
        </w:rPr>
      </w:pPr>
    </w:p>
    <w:p w:rsidR="00D35CC4" w:rsidRDefault="00B41FC3">
      <w:pPr>
        <w:tabs>
          <w:tab w:val="left" w:pos="3422"/>
          <w:tab w:val="left" w:pos="5870"/>
        </w:tabs>
        <w:ind w:left="156"/>
        <w:jc w:val="both"/>
        <w:rPr>
          <w:sz w:val="15"/>
        </w:rPr>
      </w:pPr>
      <w:r>
        <w:rPr>
          <w:color w:val="5D5D5D"/>
          <w:w w:val="105"/>
          <w:sz w:val="15"/>
        </w:rPr>
        <w:t>Temel Eğitim</w:t>
      </w:r>
      <w:r>
        <w:rPr>
          <w:color w:val="5D5D5D"/>
          <w:spacing w:val="-2"/>
          <w:w w:val="105"/>
          <w:sz w:val="15"/>
        </w:rPr>
        <w:t xml:space="preserve"> </w:t>
      </w:r>
      <w:r>
        <w:rPr>
          <w:color w:val="5D5D5D"/>
          <w:w w:val="105"/>
          <w:sz w:val="15"/>
        </w:rPr>
        <w:t>Ders</w:t>
      </w:r>
      <w:r>
        <w:rPr>
          <w:color w:val="5D5D5D"/>
          <w:spacing w:val="7"/>
          <w:w w:val="105"/>
          <w:sz w:val="15"/>
        </w:rPr>
        <w:t xml:space="preserve"> </w:t>
      </w:r>
      <w:r>
        <w:rPr>
          <w:color w:val="707070"/>
          <w:w w:val="105"/>
          <w:sz w:val="15"/>
        </w:rPr>
        <w:t>Notları</w:t>
      </w:r>
      <w:r>
        <w:rPr>
          <w:color w:val="707070"/>
          <w:w w:val="105"/>
          <w:sz w:val="15"/>
        </w:rPr>
        <w:tab/>
      </w:r>
      <w:r>
        <w:rPr>
          <w:rFonts w:ascii="Times New Roman" w:hAnsi="Times New Roman"/>
          <w:color w:val="494949"/>
          <w:w w:val="105"/>
          <w:position w:val="-7"/>
          <w:sz w:val="25"/>
        </w:rPr>
        <w:t>26</w:t>
      </w:r>
      <w:r>
        <w:rPr>
          <w:rFonts w:ascii="Times New Roman" w:hAnsi="Times New Roman"/>
          <w:color w:val="494949"/>
          <w:w w:val="105"/>
          <w:position w:val="-7"/>
          <w:sz w:val="25"/>
        </w:rPr>
        <w:tab/>
      </w:r>
      <w:r>
        <w:rPr>
          <w:rFonts w:ascii="Times New Roman" w:hAnsi="Times New Roman"/>
          <w:color w:val="5D5D5D"/>
          <w:w w:val="105"/>
          <w:position w:val="1"/>
          <w:sz w:val="17"/>
        </w:rPr>
        <w:t>T</w:t>
      </w:r>
      <w:r>
        <w:rPr>
          <w:rFonts w:ascii="Times New Roman" w:hAnsi="Times New Roman"/>
          <w:color w:val="878787"/>
          <w:w w:val="105"/>
          <w:position w:val="1"/>
          <w:sz w:val="17"/>
        </w:rPr>
        <w:t>.C.</w:t>
      </w:r>
      <w:r>
        <w:rPr>
          <w:rFonts w:ascii="Times New Roman" w:hAnsi="Times New Roman"/>
          <w:color w:val="878787"/>
          <w:spacing w:val="-19"/>
          <w:w w:val="105"/>
          <w:position w:val="1"/>
          <w:sz w:val="17"/>
        </w:rPr>
        <w:t xml:space="preserve"> </w:t>
      </w:r>
      <w:r>
        <w:rPr>
          <w:color w:val="707070"/>
          <w:w w:val="105"/>
          <w:position w:val="1"/>
          <w:sz w:val="15"/>
        </w:rPr>
        <w:t>Anayasası</w:t>
      </w:r>
    </w:p>
    <w:p w:rsidR="00D35CC4" w:rsidRDefault="00D35CC4">
      <w:pPr>
        <w:jc w:val="both"/>
        <w:rPr>
          <w:sz w:val="15"/>
        </w:rPr>
        <w:sectPr w:rsidR="00D35CC4">
          <w:footerReference w:type="default" r:id="rId39"/>
          <w:pgSz w:w="10300" w:h="14560"/>
          <w:pgMar w:top="1380" w:right="1440" w:bottom="280" w:left="1020" w:header="0" w:footer="0" w:gutter="0"/>
          <w:cols w:space="708"/>
        </w:sectPr>
      </w:pPr>
    </w:p>
    <w:p w:rsidR="00D35CC4" w:rsidRDefault="00B41FC3">
      <w:pPr>
        <w:spacing w:before="15"/>
        <w:ind w:right="263"/>
        <w:jc w:val="right"/>
        <w:rPr>
          <w:sz w:val="82"/>
        </w:rPr>
      </w:pPr>
      <w:r>
        <w:rPr>
          <w:color w:val="BFBFBF"/>
          <w:w w:val="60"/>
          <w:sz w:val="82"/>
        </w:rPr>
        <w:lastRenderedPageBreak/>
        <w:t>--</w:t>
      </w:r>
    </w:p>
    <w:p w:rsidR="00D35CC4" w:rsidRDefault="00D35CC4">
      <w:pPr>
        <w:pStyle w:val="GvdeMetni"/>
        <w:rPr>
          <w:sz w:val="20"/>
        </w:rPr>
      </w:pPr>
    </w:p>
    <w:p w:rsidR="00D35CC4" w:rsidRDefault="00D35CC4">
      <w:pPr>
        <w:pStyle w:val="GvdeMetni"/>
        <w:spacing w:before="1"/>
        <w:rPr>
          <w:sz w:val="16"/>
        </w:rPr>
      </w:pPr>
    </w:p>
    <w:p w:rsidR="00D35CC4" w:rsidRDefault="00B41FC3">
      <w:pPr>
        <w:pStyle w:val="GvdeMetni"/>
        <w:spacing w:before="92"/>
        <w:ind w:left="122" w:right="1328" w:firstLine="38"/>
        <w:jc w:val="both"/>
      </w:pPr>
      <w:r>
        <w:rPr>
          <w:color w:val="4D4D4D"/>
        </w:rPr>
        <w:t xml:space="preserve">Anayasa bu üç hak ve özgürlük için ortak ve özel sınırlama güvenceleri öngörmüştür. Buna göre, özel hayatın gizliliği, konut dokunulmazlığı ve haberleşme hürriyeti ancak, </w:t>
      </w:r>
      <w:r>
        <w:rPr>
          <w:color w:val="727272"/>
        </w:rPr>
        <w:t>"</w:t>
      </w:r>
      <w:r>
        <w:rPr>
          <w:color w:val="4D4D4D"/>
        </w:rPr>
        <w:t>milli güvenlik, kamu düzeni, suç işlenmesinin önlenmesi, genel sağlık ve genel ahlakın korunması veya başkalarının hak ve özgürlüklerinin korunması sebeplerinden biri veya birkaçına bağlı olarak" sınırlanabilir. Bu sebeplere bağlı olarak özel hayatın gizli</w:t>
      </w:r>
      <w:r>
        <w:rPr>
          <w:color w:val="4D4D4D"/>
        </w:rPr>
        <w:t xml:space="preserve">liğine, konut dokunulmazlığına ve haberleşme hürriyetine müdahale ancak, usulüne göre verilmiş hakim kararıyla, gecikmesinde sakınca bulunan hallerde de kanunla yetkili kılınmış merciin yazılı emriyle </w:t>
      </w:r>
      <w:r>
        <w:rPr>
          <w:color w:val="4D4D4D"/>
          <w:spacing w:val="-5"/>
        </w:rPr>
        <w:t>yapılabilir</w:t>
      </w:r>
      <w:r>
        <w:rPr>
          <w:color w:val="727272"/>
          <w:spacing w:val="-5"/>
        </w:rPr>
        <w:t xml:space="preserve">. </w:t>
      </w:r>
      <w:r>
        <w:rPr>
          <w:color w:val="4D4D4D"/>
        </w:rPr>
        <w:t>Kanunla yetkili kılınmış merciin yazılı em</w:t>
      </w:r>
      <w:r>
        <w:rPr>
          <w:color w:val="4D4D4D"/>
        </w:rPr>
        <w:t>ri ile yapılan müdahalelerde, yetkili merciin kararı 24 saat içinde görevli hakimin onayına sunulur</w:t>
      </w:r>
      <w:r>
        <w:rPr>
          <w:color w:val="727272"/>
        </w:rPr>
        <w:t xml:space="preserve">. </w:t>
      </w:r>
      <w:r>
        <w:rPr>
          <w:color w:val="4D4D4D"/>
        </w:rPr>
        <w:t>Hakim, kararını el koymadan itibaren 48 saat içinde açıklar; aksi halde el koyma, müdahale kendiliğinden kalkar. Diğer taraftan 07/05/201O tarihli 5982 say</w:t>
      </w:r>
      <w:r>
        <w:rPr>
          <w:color w:val="4D4D4D"/>
        </w:rPr>
        <w:t xml:space="preserve">ılı kanun ile yapılan anayasa değişikliği ile Anayasanın 20'nci maddesine: </w:t>
      </w:r>
      <w:r>
        <w:rPr>
          <w:color w:val="626262"/>
        </w:rPr>
        <w:t xml:space="preserve">"Herkes, </w:t>
      </w:r>
      <w:r>
        <w:rPr>
          <w:color w:val="4D4D4D"/>
        </w:rPr>
        <w:t>kendisiyle ilgili kişisel verilerin korunmasını isteme hakkına sahiptir. Bu hak; kişinin kendisiyle ilgili kişisel veriler hakkında bilgilendirilme, bu verilere erişme, bun</w:t>
      </w:r>
      <w:r>
        <w:rPr>
          <w:color w:val="4D4D4D"/>
        </w:rPr>
        <w:t>ların düzeltilmesini veya silinmesini talep etme ve amaçları doğrultusunda kullanılıp kullanılmadığını öğrenmeyi de kapsar. Kişisel veriler, ancak kanunda öngörülen hallerde veya kişinin açık rızasıyla işlenebilir. Kişisel verilerin korunmasına ilişkin  es</w:t>
      </w:r>
      <w:r>
        <w:rPr>
          <w:color w:val="4D4D4D"/>
        </w:rPr>
        <w:t>as ve usuller kanunla düzenlenir." hükmü eklenmiş olup, kişisel verilerin korunmasını isteme hakkı anayasal güvence altına</w:t>
      </w:r>
      <w:r>
        <w:rPr>
          <w:color w:val="4D4D4D"/>
          <w:spacing w:val="-4"/>
        </w:rPr>
        <w:t xml:space="preserve"> </w:t>
      </w:r>
      <w:r>
        <w:rPr>
          <w:color w:val="4D4D4D"/>
        </w:rPr>
        <w:t>alınmıştır.</w:t>
      </w:r>
    </w:p>
    <w:p w:rsidR="00D35CC4" w:rsidRDefault="00D35CC4">
      <w:pPr>
        <w:pStyle w:val="GvdeMetni"/>
        <w:spacing w:before="10"/>
      </w:pPr>
    </w:p>
    <w:p w:rsidR="00D35CC4" w:rsidRDefault="00B41FC3">
      <w:pPr>
        <w:spacing w:before="1"/>
        <w:ind w:left="121"/>
        <w:jc w:val="both"/>
        <w:rPr>
          <w:b/>
          <w:sz w:val="23"/>
        </w:rPr>
      </w:pPr>
      <w:r>
        <w:rPr>
          <w:b/>
          <w:color w:val="4D4D4D"/>
          <w:w w:val="105"/>
          <w:sz w:val="23"/>
        </w:rPr>
        <w:t>ç) Yerleşme ve Seyahat Hürriyeti</w:t>
      </w:r>
    </w:p>
    <w:p w:rsidR="00D35CC4" w:rsidRDefault="00D35CC4">
      <w:pPr>
        <w:pStyle w:val="GvdeMetni"/>
        <w:rPr>
          <w:b/>
          <w:sz w:val="25"/>
        </w:rPr>
      </w:pPr>
    </w:p>
    <w:p w:rsidR="00D35CC4" w:rsidRDefault="00B41FC3">
      <w:pPr>
        <w:pStyle w:val="GvdeMetni"/>
        <w:ind w:left="113" w:right="1377" w:firstLine="3"/>
        <w:jc w:val="both"/>
      </w:pPr>
      <w:r>
        <w:rPr>
          <w:color w:val="4D4D4D"/>
        </w:rPr>
        <w:t>Anayasa'nın 23'üncü maddesine göre, kural olarak herkes</w:t>
      </w:r>
      <w:r>
        <w:rPr>
          <w:color w:val="727272"/>
        </w:rPr>
        <w:t xml:space="preserve">, </w:t>
      </w:r>
      <w:r>
        <w:rPr>
          <w:color w:val="4D4D4D"/>
        </w:rPr>
        <w:t>yerleşme ve seyahat hürriyeti</w:t>
      </w:r>
      <w:r>
        <w:rPr>
          <w:color w:val="4D4D4D"/>
        </w:rPr>
        <w:t xml:space="preserve">ne sahiptir. Yerleşme hürriyeti; suç işlenmesini önlemek, sosyal ve ekonomik gelişmeyi sağlamak, sağlıklı ve düzenli kentleşmeyi gerçekleştirmek ve </w:t>
      </w:r>
      <w:r>
        <w:rPr>
          <w:color w:val="626262"/>
        </w:rPr>
        <w:t xml:space="preserve">kamu </w:t>
      </w:r>
      <w:r>
        <w:rPr>
          <w:color w:val="4D4D4D"/>
        </w:rPr>
        <w:t>mallarını korumak amaçlarıyla kanunla sınırlanabilir</w:t>
      </w:r>
      <w:r>
        <w:rPr>
          <w:color w:val="727272"/>
        </w:rPr>
        <w:t xml:space="preserve">. </w:t>
      </w:r>
      <w:r>
        <w:rPr>
          <w:color w:val="4D4D4D"/>
        </w:rPr>
        <w:t>Yine, seyahat hürriyeti de</w:t>
      </w:r>
      <w:r>
        <w:rPr>
          <w:color w:val="727272"/>
        </w:rPr>
        <w:t xml:space="preserve">; </w:t>
      </w:r>
      <w:r>
        <w:rPr>
          <w:color w:val="4D4D4D"/>
        </w:rPr>
        <w:t>suç soruşturma ve kov</w:t>
      </w:r>
      <w:r>
        <w:rPr>
          <w:color w:val="4D4D4D"/>
        </w:rPr>
        <w:t xml:space="preserve">uşturması sebebiyle ve suç </w:t>
      </w:r>
      <w:r>
        <w:rPr>
          <w:color w:val="626262"/>
        </w:rPr>
        <w:t xml:space="preserve">işlenmesini önlemek </w:t>
      </w:r>
      <w:r>
        <w:rPr>
          <w:color w:val="4D4D4D"/>
        </w:rPr>
        <w:t>amaçlarıyla kanunla sınırlanabilir.</w:t>
      </w:r>
    </w:p>
    <w:p w:rsidR="00D35CC4" w:rsidRDefault="00D35CC4">
      <w:pPr>
        <w:pStyle w:val="GvdeMetni"/>
        <w:spacing w:before="8"/>
      </w:pPr>
    </w:p>
    <w:p w:rsidR="00D35CC4" w:rsidRDefault="00B41FC3">
      <w:pPr>
        <w:pStyle w:val="GvdeMetni"/>
        <w:spacing w:line="274" w:lineRule="exact"/>
        <w:ind w:left="113" w:right="1396" w:firstLine="1"/>
        <w:jc w:val="both"/>
      </w:pPr>
      <w:r>
        <w:rPr>
          <w:color w:val="4D4D4D"/>
        </w:rPr>
        <w:t xml:space="preserve">Vatandaşın yurt dışına </w:t>
      </w:r>
      <w:r>
        <w:rPr>
          <w:color w:val="626262"/>
        </w:rPr>
        <w:t xml:space="preserve">çıkma </w:t>
      </w:r>
      <w:r>
        <w:rPr>
          <w:color w:val="4D4D4D"/>
          <w:spacing w:val="-5"/>
        </w:rPr>
        <w:t>hürriyeti</w:t>
      </w:r>
      <w:r>
        <w:rPr>
          <w:color w:val="727272"/>
          <w:spacing w:val="-5"/>
        </w:rPr>
        <w:t xml:space="preserve">, </w:t>
      </w:r>
      <w:r>
        <w:rPr>
          <w:color w:val="4D4D4D"/>
        </w:rPr>
        <w:t xml:space="preserve">ancak suç soruşturması veya   kovuşturması   </w:t>
      </w:r>
      <w:r>
        <w:rPr>
          <w:color w:val="626262"/>
        </w:rPr>
        <w:t xml:space="preserve">sebebiyle   </w:t>
      </w:r>
      <w:r>
        <w:rPr>
          <w:color w:val="4D4D4D"/>
        </w:rPr>
        <w:t>hakim   kararına   bağlı</w:t>
      </w:r>
      <w:r>
        <w:rPr>
          <w:color w:val="4D4D4D"/>
          <w:spacing w:val="61"/>
        </w:rPr>
        <w:t xml:space="preserve"> </w:t>
      </w:r>
      <w:r>
        <w:rPr>
          <w:color w:val="626262"/>
        </w:rPr>
        <w:t>olarak</w:t>
      </w:r>
    </w:p>
    <w:p w:rsidR="00D35CC4" w:rsidRDefault="00D35CC4">
      <w:pPr>
        <w:pStyle w:val="GvdeMetni"/>
        <w:spacing w:before="5"/>
        <w:rPr>
          <w:sz w:val="32"/>
        </w:rPr>
      </w:pPr>
    </w:p>
    <w:p w:rsidR="00D35CC4" w:rsidRDefault="00B41FC3">
      <w:pPr>
        <w:tabs>
          <w:tab w:val="left" w:pos="3356"/>
          <w:tab w:val="left" w:pos="5813"/>
        </w:tabs>
        <w:ind w:left="105"/>
        <w:jc w:val="both"/>
        <w:rPr>
          <w:sz w:val="15"/>
        </w:rPr>
      </w:pPr>
      <w:r>
        <w:rPr>
          <w:color w:val="626262"/>
          <w:w w:val="110"/>
          <w:sz w:val="15"/>
        </w:rPr>
        <w:t>Temel Eğitim</w:t>
      </w:r>
      <w:r>
        <w:rPr>
          <w:color w:val="626262"/>
          <w:spacing w:val="-23"/>
          <w:w w:val="110"/>
          <w:sz w:val="15"/>
        </w:rPr>
        <w:t xml:space="preserve"> </w:t>
      </w:r>
      <w:r>
        <w:rPr>
          <w:color w:val="626262"/>
          <w:w w:val="110"/>
          <w:sz w:val="15"/>
        </w:rPr>
        <w:t>Ders</w:t>
      </w:r>
      <w:r>
        <w:rPr>
          <w:color w:val="626262"/>
          <w:spacing w:val="-14"/>
          <w:w w:val="110"/>
          <w:sz w:val="15"/>
        </w:rPr>
        <w:t xml:space="preserve"> </w:t>
      </w:r>
      <w:r>
        <w:rPr>
          <w:color w:val="626262"/>
          <w:w w:val="110"/>
          <w:sz w:val="15"/>
        </w:rPr>
        <w:t>Notları</w:t>
      </w:r>
      <w:r>
        <w:rPr>
          <w:color w:val="626262"/>
          <w:w w:val="110"/>
          <w:sz w:val="15"/>
        </w:rPr>
        <w:tab/>
      </w:r>
      <w:r>
        <w:rPr>
          <w:rFonts w:ascii="Courier New" w:hAnsi="Courier New"/>
          <w:color w:val="626262"/>
          <w:w w:val="110"/>
          <w:position w:val="-8"/>
          <w:sz w:val="24"/>
        </w:rPr>
        <w:t>27</w:t>
      </w:r>
      <w:r>
        <w:rPr>
          <w:rFonts w:ascii="Courier New" w:hAnsi="Courier New"/>
          <w:color w:val="626262"/>
          <w:w w:val="110"/>
          <w:position w:val="-8"/>
          <w:sz w:val="24"/>
        </w:rPr>
        <w:tab/>
      </w:r>
      <w:r>
        <w:rPr>
          <w:color w:val="727272"/>
          <w:w w:val="105"/>
          <w:position w:val="-3"/>
          <w:sz w:val="15"/>
        </w:rPr>
        <w:t>T.C.</w:t>
      </w:r>
      <w:r>
        <w:rPr>
          <w:color w:val="727272"/>
          <w:spacing w:val="14"/>
          <w:w w:val="105"/>
          <w:position w:val="-3"/>
          <w:sz w:val="15"/>
        </w:rPr>
        <w:t xml:space="preserve"> </w:t>
      </w:r>
      <w:r>
        <w:rPr>
          <w:color w:val="727272"/>
          <w:w w:val="105"/>
          <w:position w:val="-3"/>
          <w:sz w:val="15"/>
        </w:rPr>
        <w:t>Anayasası</w:t>
      </w:r>
    </w:p>
    <w:p w:rsidR="00D35CC4" w:rsidRDefault="00D35CC4">
      <w:pPr>
        <w:jc w:val="both"/>
        <w:rPr>
          <w:sz w:val="15"/>
        </w:rPr>
        <w:sectPr w:rsidR="00D35CC4">
          <w:footerReference w:type="default" r:id="rId40"/>
          <w:pgSz w:w="10300" w:h="14560"/>
          <w:pgMar w:top="0" w:right="1440" w:bottom="280" w:left="560" w:header="0" w:footer="0" w:gutter="0"/>
          <w:cols w:space="708"/>
        </w:sectPr>
      </w:pPr>
    </w:p>
    <w:p w:rsidR="00D35CC4" w:rsidRDefault="00B41FC3">
      <w:pPr>
        <w:spacing w:before="16"/>
        <w:ind w:left="24"/>
        <w:rPr>
          <w:rFonts w:ascii="Times New Roman"/>
          <w:sz w:val="80"/>
        </w:rPr>
      </w:pPr>
      <w:r>
        <w:rPr>
          <w:rFonts w:ascii="Times New Roman"/>
          <w:color w:val="6D6D6D"/>
          <w:w w:val="105"/>
          <w:sz w:val="80"/>
        </w:rPr>
        <w:lastRenderedPageBreak/>
        <w:t>-</w:t>
      </w:r>
    </w:p>
    <w:p w:rsidR="00D35CC4" w:rsidRDefault="00D35CC4">
      <w:pPr>
        <w:pStyle w:val="GvdeMetni"/>
        <w:rPr>
          <w:rFonts w:ascii="Times New Roman"/>
          <w:sz w:val="20"/>
        </w:rPr>
      </w:pPr>
    </w:p>
    <w:p w:rsidR="00D35CC4" w:rsidRDefault="00D35CC4">
      <w:pPr>
        <w:pStyle w:val="GvdeMetni"/>
        <w:spacing w:before="8"/>
        <w:rPr>
          <w:rFonts w:ascii="Times New Roman"/>
          <w:sz w:val="18"/>
        </w:rPr>
      </w:pPr>
    </w:p>
    <w:p w:rsidR="00D35CC4" w:rsidRDefault="00B41FC3">
      <w:pPr>
        <w:pStyle w:val="GvdeMetni"/>
        <w:spacing w:before="98" w:line="274" w:lineRule="exact"/>
        <w:ind w:left="1092" w:right="906" w:hanging="6"/>
      </w:pPr>
      <w:r>
        <w:rPr>
          <w:color w:val="494949"/>
        </w:rPr>
        <w:t>sınırlanabilir. Vatandaş sınır dışı edilemez ve yurda girme hakkından yoksun bırakılamaz.</w:t>
      </w:r>
    </w:p>
    <w:p w:rsidR="00D35CC4" w:rsidRDefault="00D35CC4">
      <w:pPr>
        <w:pStyle w:val="GvdeMetni"/>
        <w:spacing w:before="5"/>
        <w:rPr>
          <w:sz w:val="25"/>
        </w:rPr>
      </w:pPr>
    </w:p>
    <w:p w:rsidR="00D35CC4" w:rsidRDefault="00B41FC3">
      <w:pPr>
        <w:numPr>
          <w:ilvl w:val="3"/>
          <w:numId w:val="46"/>
        </w:numPr>
        <w:tabs>
          <w:tab w:val="left" w:pos="1480"/>
        </w:tabs>
        <w:spacing w:before="1" w:line="266" w:lineRule="exact"/>
        <w:ind w:left="1090" w:right="988" w:hanging="6"/>
        <w:rPr>
          <w:b/>
          <w:color w:val="494949"/>
          <w:sz w:val="24"/>
        </w:rPr>
      </w:pPr>
      <w:r>
        <w:rPr>
          <w:b/>
          <w:color w:val="494949"/>
          <w:sz w:val="24"/>
        </w:rPr>
        <w:t>Düşünce ve Kanaat, Düşünceyi Açıklama ve Yayma Hürriyeti</w:t>
      </w:r>
    </w:p>
    <w:p w:rsidR="00D35CC4" w:rsidRDefault="00D35CC4">
      <w:pPr>
        <w:pStyle w:val="GvdeMetni"/>
        <w:spacing w:before="7"/>
        <w:rPr>
          <w:b/>
        </w:rPr>
      </w:pPr>
    </w:p>
    <w:p w:rsidR="00D35CC4" w:rsidRDefault="00B41FC3">
      <w:pPr>
        <w:pStyle w:val="GvdeMetni"/>
        <w:ind w:left="1086" w:right="968" w:firstLine="3"/>
        <w:jc w:val="both"/>
      </w:pPr>
      <w:r>
        <w:rPr>
          <w:color w:val="494949"/>
        </w:rPr>
        <w:t>Düşünce hürriyeti, kişinin kişiliğini ve manevi varlığını geliştirme hakkı</w:t>
      </w:r>
      <w:r>
        <w:rPr>
          <w:color w:val="494949"/>
        </w:rPr>
        <w:t>nın uzantısı olmanın çok daha ötesinde, demokrasideki üç temel haktan birisi olarak, demokrasinin de varlık koşuludur. Bir ülkede düşünce hürriyeti ne kadar az sınırlanırsa, o ülkede o ölçüde çoğulcu demokrasi var demektir</w:t>
      </w:r>
      <w:r>
        <w:rPr>
          <w:color w:val="6D6D6D"/>
        </w:rPr>
        <w:t>.</w:t>
      </w:r>
    </w:p>
    <w:p w:rsidR="00D35CC4" w:rsidRDefault="00D35CC4">
      <w:pPr>
        <w:pStyle w:val="GvdeMetni"/>
        <w:spacing w:before="2"/>
      </w:pPr>
    </w:p>
    <w:p w:rsidR="00D35CC4" w:rsidRDefault="00B41FC3">
      <w:pPr>
        <w:pStyle w:val="GvdeMetni"/>
        <w:tabs>
          <w:tab w:val="left" w:pos="1956"/>
          <w:tab w:val="left" w:pos="2337"/>
          <w:tab w:val="left" w:pos="2430"/>
          <w:tab w:val="left" w:pos="2467"/>
          <w:tab w:val="left" w:pos="2539"/>
          <w:tab w:val="left" w:pos="2732"/>
          <w:tab w:val="left" w:pos="3640"/>
          <w:tab w:val="left" w:pos="3689"/>
          <w:tab w:val="left" w:pos="3719"/>
          <w:tab w:val="left" w:pos="3993"/>
          <w:tab w:val="left" w:pos="4338"/>
          <w:tab w:val="left" w:pos="4761"/>
          <w:tab w:val="left" w:pos="5223"/>
          <w:tab w:val="left" w:pos="5519"/>
          <w:tab w:val="left" w:pos="5710"/>
          <w:tab w:val="left" w:pos="6115"/>
          <w:tab w:val="left" w:pos="6613"/>
          <w:tab w:val="left" w:pos="6670"/>
          <w:tab w:val="left" w:pos="6872"/>
          <w:tab w:val="left" w:pos="7046"/>
          <w:tab w:val="left" w:pos="7239"/>
          <w:tab w:val="left" w:pos="7296"/>
        </w:tabs>
        <w:ind w:left="1085" w:right="906" w:firstLine="9"/>
      </w:pPr>
      <w:r>
        <w:rPr>
          <w:color w:val="494949"/>
        </w:rPr>
        <w:t xml:space="preserve">Anayasa'nın 25'inci maddesine göre, kural olarak, </w:t>
      </w:r>
      <w:r>
        <w:rPr>
          <w:color w:val="6D6D6D"/>
        </w:rPr>
        <w:t>"</w:t>
      </w:r>
      <w:r>
        <w:rPr>
          <w:color w:val="494949"/>
        </w:rPr>
        <w:t>Herkes, düşünce ve kanaat hürriyetine sahiptir. Her ne sebep ve amaçla olursa</w:t>
      </w:r>
      <w:r>
        <w:rPr>
          <w:color w:val="494949"/>
        </w:rPr>
        <w:tab/>
        <w:t>olsun</w:t>
      </w:r>
      <w:r>
        <w:rPr>
          <w:color w:val="494949"/>
        </w:rPr>
        <w:tab/>
      </w:r>
      <w:r>
        <w:rPr>
          <w:color w:val="494949"/>
        </w:rPr>
        <w:tab/>
        <w:t>kimse,</w:t>
      </w:r>
      <w:r>
        <w:rPr>
          <w:color w:val="494949"/>
        </w:rPr>
        <w:tab/>
        <w:t>düşünce</w:t>
      </w:r>
      <w:r>
        <w:rPr>
          <w:color w:val="494949"/>
        </w:rPr>
        <w:tab/>
        <w:t>ve</w:t>
      </w:r>
      <w:r>
        <w:rPr>
          <w:color w:val="494949"/>
        </w:rPr>
        <w:tab/>
        <w:t>kanaatlerini</w:t>
      </w:r>
      <w:r>
        <w:rPr>
          <w:color w:val="494949"/>
        </w:rPr>
        <w:tab/>
      </w:r>
      <w:r>
        <w:rPr>
          <w:color w:val="494949"/>
        </w:rPr>
        <w:tab/>
        <w:t xml:space="preserve">açıklamaya zorlanamaz, düşünce ve kanaatleri sebebiyle kınanamaz ve suçlanamaz." Ancak, </w:t>
      </w:r>
      <w:r>
        <w:rPr>
          <w:color w:val="494949"/>
        </w:rPr>
        <w:t>pratikte kafanın içindeki düşünce  ve kanaat hürriyetinden çok, onun doğal uzantısı olan düşünceyi açıklama ve yayma hürriyeti önem taşımaktadır</w:t>
      </w:r>
      <w:r>
        <w:rPr>
          <w:color w:val="6D6D6D"/>
        </w:rPr>
        <w:t xml:space="preserve">. </w:t>
      </w:r>
      <w:r>
        <w:rPr>
          <w:color w:val="494949"/>
        </w:rPr>
        <w:t xml:space="preserve">Bu konuda, Anayasa'nın 26'ncı maddesine göre de, </w:t>
      </w:r>
      <w:r>
        <w:rPr>
          <w:color w:val="5D5D5D"/>
        </w:rPr>
        <w:t xml:space="preserve">"Herkes, </w:t>
      </w:r>
      <w:r>
        <w:rPr>
          <w:color w:val="494949"/>
        </w:rPr>
        <w:t xml:space="preserve">düşünce ve kanaatlerini söz, </w:t>
      </w:r>
      <w:r>
        <w:rPr>
          <w:color w:val="494949"/>
          <w:spacing w:val="2"/>
        </w:rPr>
        <w:t>yazı</w:t>
      </w:r>
      <w:r>
        <w:rPr>
          <w:color w:val="6D6D6D"/>
          <w:spacing w:val="2"/>
        </w:rPr>
        <w:t xml:space="preserve">, </w:t>
      </w:r>
      <w:r>
        <w:rPr>
          <w:color w:val="494949"/>
        </w:rPr>
        <w:t xml:space="preserve">resim veya başka </w:t>
      </w:r>
      <w:r>
        <w:rPr>
          <w:color w:val="494949"/>
        </w:rPr>
        <w:t xml:space="preserve"> yollarla  tek  başına veya toplu olarak açıklama ve yayma hakkına sahiptir." Radyo, televizyon, sinema veya benzeri yollarla yapılan yayımların </w:t>
      </w:r>
      <w:r>
        <w:rPr>
          <w:color w:val="5D5D5D"/>
        </w:rPr>
        <w:t xml:space="preserve">izin </w:t>
      </w:r>
      <w:r>
        <w:rPr>
          <w:color w:val="494949"/>
        </w:rPr>
        <w:t>sistemine</w:t>
      </w:r>
      <w:r>
        <w:rPr>
          <w:color w:val="494949"/>
        </w:rPr>
        <w:tab/>
      </w:r>
      <w:r>
        <w:rPr>
          <w:color w:val="494949"/>
        </w:rPr>
        <w:tab/>
        <w:t>bağlanabilmesi</w:t>
      </w:r>
      <w:r>
        <w:rPr>
          <w:color w:val="494949"/>
        </w:rPr>
        <w:tab/>
        <w:t>dışında,</w:t>
      </w:r>
      <w:r>
        <w:rPr>
          <w:color w:val="494949"/>
        </w:rPr>
        <w:tab/>
      </w:r>
      <w:r>
        <w:rPr>
          <w:color w:val="494949"/>
        </w:rPr>
        <w:tab/>
        <w:t>bu</w:t>
      </w:r>
      <w:r>
        <w:rPr>
          <w:color w:val="494949"/>
        </w:rPr>
        <w:tab/>
        <w:t>hürriyet,</w:t>
      </w:r>
      <w:r>
        <w:rPr>
          <w:color w:val="494949"/>
        </w:rPr>
        <w:tab/>
      </w:r>
      <w:r>
        <w:rPr>
          <w:color w:val="494949"/>
        </w:rPr>
        <w:tab/>
      </w:r>
      <w:r>
        <w:rPr>
          <w:color w:val="494949"/>
        </w:rPr>
        <w:tab/>
        <w:t>resmi makamların müdahalesi olmaksızın  haber  veya fik</w:t>
      </w:r>
      <w:r>
        <w:rPr>
          <w:color w:val="494949"/>
        </w:rPr>
        <w:t xml:space="preserve">ir almak  ya da </w:t>
      </w:r>
      <w:r>
        <w:rPr>
          <w:color w:val="494949"/>
          <w:spacing w:val="56"/>
        </w:rPr>
        <w:t xml:space="preserve"> </w:t>
      </w:r>
      <w:r>
        <w:rPr>
          <w:color w:val="494949"/>
        </w:rPr>
        <w:t>vermek</w:t>
      </w:r>
      <w:r>
        <w:rPr>
          <w:color w:val="494949"/>
        </w:rPr>
        <w:tab/>
      </w:r>
      <w:r>
        <w:rPr>
          <w:color w:val="494949"/>
        </w:rPr>
        <w:tab/>
      </w:r>
      <w:r>
        <w:rPr>
          <w:color w:val="494949"/>
        </w:rPr>
        <w:tab/>
      </w:r>
      <w:r>
        <w:rPr>
          <w:color w:val="494949"/>
        </w:rPr>
        <w:tab/>
      </w:r>
      <w:r>
        <w:rPr>
          <w:color w:val="5D5D5D"/>
        </w:rPr>
        <w:t>serbestliğini</w:t>
      </w:r>
      <w:r>
        <w:rPr>
          <w:color w:val="5D5D5D"/>
        </w:rPr>
        <w:tab/>
      </w:r>
      <w:r>
        <w:rPr>
          <w:color w:val="494949"/>
        </w:rPr>
        <w:t xml:space="preserve">de  </w:t>
      </w:r>
      <w:r>
        <w:rPr>
          <w:color w:val="494949"/>
          <w:spacing w:val="8"/>
        </w:rPr>
        <w:t xml:space="preserve"> </w:t>
      </w:r>
      <w:r>
        <w:rPr>
          <w:color w:val="494949"/>
          <w:spacing w:val="-11"/>
        </w:rPr>
        <w:t>kapsar</w:t>
      </w:r>
      <w:r>
        <w:rPr>
          <w:color w:val="6D6D6D"/>
          <w:spacing w:val="-11"/>
        </w:rPr>
        <w:t xml:space="preserve">.   </w:t>
      </w:r>
      <w:r>
        <w:rPr>
          <w:color w:val="6D6D6D"/>
          <w:spacing w:val="-1"/>
        </w:rPr>
        <w:t xml:space="preserve"> </w:t>
      </w:r>
      <w:r>
        <w:rPr>
          <w:color w:val="494949"/>
        </w:rPr>
        <w:t>Anayasa'ya</w:t>
      </w:r>
      <w:r>
        <w:rPr>
          <w:color w:val="494949"/>
        </w:rPr>
        <w:tab/>
      </w:r>
      <w:r>
        <w:rPr>
          <w:color w:val="494949"/>
        </w:rPr>
        <w:tab/>
        <w:t xml:space="preserve">göre, </w:t>
      </w:r>
      <w:r>
        <w:rPr>
          <w:color w:val="494949"/>
          <w:spacing w:val="66"/>
        </w:rPr>
        <w:t xml:space="preserve"> </w:t>
      </w:r>
      <w:r>
        <w:rPr>
          <w:color w:val="494949"/>
        </w:rPr>
        <w:t>bu</w:t>
      </w:r>
      <w:r>
        <w:rPr>
          <w:color w:val="494949"/>
          <w:w w:val="102"/>
        </w:rPr>
        <w:t xml:space="preserve"> </w:t>
      </w:r>
      <w:r>
        <w:rPr>
          <w:color w:val="494949"/>
        </w:rPr>
        <w:t xml:space="preserve">hürriyetlerin </w:t>
      </w:r>
      <w:r>
        <w:rPr>
          <w:color w:val="494949"/>
          <w:spacing w:val="-4"/>
        </w:rPr>
        <w:t>kullanılması</w:t>
      </w:r>
      <w:r>
        <w:rPr>
          <w:color w:val="6D6D6D"/>
          <w:spacing w:val="-4"/>
        </w:rPr>
        <w:t xml:space="preserve">, </w:t>
      </w:r>
      <w:r>
        <w:rPr>
          <w:color w:val="5D5D5D"/>
        </w:rPr>
        <w:t xml:space="preserve">"milli </w:t>
      </w:r>
      <w:r>
        <w:rPr>
          <w:color w:val="494949"/>
        </w:rPr>
        <w:t>güvenlik, kamu düzeni, kamu güvenliği</w:t>
      </w:r>
      <w:r>
        <w:rPr>
          <w:color w:val="6D6D6D"/>
        </w:rPr>
        <w:t xml:space="preserve">, </w:t>
      </w:r>
      <w:r>
        <w:rPr>
          <w:color w:val="494949"/>
        </w:rPr>
        <w:t>Cumhuriyetin temel nitelikleri ve Devletin ülkesi ve milletiyle</w:t>
      </w:r>
      <w:r>
        <w:rPr>
          <w:color w:val="494949"/>
        </w:rPr>
        <w:tab/>
        <w:t>bölünmez</w:t>
      </w:r>
      <w:r>
        <w:rPr>
          <w:color w:val="494949"/>
        </w:rPr>
        <w:tab/>
      </w:r>
      <w:r>
        <w:rPr>
          <w:color w:val="494949"/>
        </w:rPr>
        <w:tab/>
      </w:r>
      <w:r>
        <w:rPr>
          <w:color w:val="494949"/>
        </w:rPr>
        <w:tab/>
        <w:t>bütünlüğünün</w:t>
      </w:r>
      <w:r>
        <w:rPr>
          <w:color w:val="494949"/>
        </w:rPr>
        <w:tab/>
      </w:r>
      <w:r>
        <w:rPr>
          <w:color w:val="494949"/>
        </w:rPr>
        <w:tab/>
      </w:r>
      <w:r>
        <w:rPr>
          <w:color w:val="494949"/>
          <w:spacing w:val="-4"/>
        </w:rPr>
        <w:t>korunması</w:t>
      </w:r>
      <w:r>
        <w:rPr>
          <w:color w:val="6D6D6D"/>
          <w:spacing w:val="-4"/>
        </w:rPr>
        <w:t>,</w:t>
      </w:r>
      <w:r>
        <w:rPr>
          <w:color w:val="6D6D6D"/>
          <w:spacing w:val="-4"/>
        </w:rPr>
        <w:tab/>
      </w:r>
      <w:r>
        <w:rPr>
          <w:color w:val="6D6D6D"/>
          <w:spacing w:val="-4"/>
        </w:rPr>
        <w:tab/>
      </w:r>
      <w:r>
        <w:rPr>
          <w:color w:val="6D6D6D"/>
          <w:spacing w:val="-4"/>
        </w:rPr>
        <w:tab/>
      </w:r>
      <w:r>
        <w:rPr>
          <w:color w:val="494949"/>
        </w:rPr>
        <w:t>suçların önlenmesi,</w:t>
      </w:r>
      <w:r>
        <w:rPr>
          <w:color w:val="494949"/>
        </w:rPr>
        <w:tab/>
      </w:r>
      <w:r>
        <w:rPr>
          <w:color w:val="494949"/>
        </w:rPr>
        <w:tab/>
      </w:r>
      <w:r>
        <w:rPr>
          <w:color w:val="494949"/>
        </w:rPr>
        <w:tab/>
        <w:t>suçluların</w:t>
      </w:r>
      <w:r>
        <w:rPr>
          <w:color w:val="494949"/>
        </w:rPr>
        <w:tab/>
      </w:r>
      <w:r>
        <w:rPr>
          <w:color w:val="494949"/>
        </w:rPr>
        <w:tab/>
      </w:r>
      <w:r>
        <w:rPr>
          <w:color w:val="494949"/>
          <w:spacing w:val="-1"/>
        </w:rPr>
        <w:t>cezalandırılması</w:t>
      </w:r>
      <w:r>
        <w:rPr>
          <w:color w:val="6D6D6D"/>
          <w:spacing w:val="-1"/>
        </w:rPr>
        <w:t>,</w:t>
      </w:r>
      <w:r>
        <w:rPr>
          <w:color w:val="6D6D6D"/>
          <w:spacing w:val="-1"/>
        </w:rPr>
        <w:tab/>
      </w:r>
      <w:r>
        <w:rPr>
          <w:color w:val="6D6D6D"/>
          <w:spacing w:val="-1"/>
        </w:rPr>
        <w:tab/>
      </w:r>
      <w:r>
        <w:rPr>
          <w:color w:val="494949"/>
        </w:rPr>
        <w:t>Devlet</w:t>
      </w:r>
      <w:r>
        <w:rPr>
          <w:color w:val="494949"/>
        </w:rPr>
        <w:tab/>
        <w:t>sırrı</w:t>
      </w:r>
      <w:r>
        <w:rPr>
          <w:color w:val="494949"/>
        </w:rPr>
        <w:tab/>
      </w:r>
      <w:r>
        <w:rPr>
          <w:color w:val="494949"/>
        </w:rPr>
        <w:tab/>
        <w:t>olarak</w:t>
      </w:r>
    </w:p>
    <w:p w:rsidR="00D35CC4" w:rsidRDefault="00B41FC3">
      <w:pPr>
        <w:pStyle w:val="GvdeMetni"/>
        <w:tabs>
          <w:tab w:val="left" w:pos="2287"/>
          <w:tab w:val="left" w:pos="3525"/>
          <w:tab w:val="left" w:pos="4655"/>
          <w:tab w:val="left" w:pos="6577"/>
        </w:tabs>
        <w:spacing w:before="4"/>
        <w:ind w:left="1093"/>
      </w:pPr>
      <w:r>
        <w:rPr>
          <w:color w:val="494949"/>
        </w:rPr>
        <w:t>usulünce</w:t>
      </w:r>
      <w:r>
        <w:rPr>
          <w:color w:val="494949"/>
        </w:rPr>
        <w:tab/>
        <w:t>belirtilmiş</w:t>
      </w:r>
      <w:r>
        <w:rPr>
          <w:color w:val="494949"/>
        </w:rPr>
        <w:tab/>
        <w:t>bilgilerin</w:t>
      </w:r>
      <w:r>
        <w:rPr>
          <w:color w:val="494949"/>
        </w:rPr>
        <w:tab/>
      </w:r>
      <w:r>
        <w:rPr>
          <w:color w:val="494949"/>
          <w:spacing w:val="-6"/>
        </w:rPr>
        <w:t>açıklanmamas</w:t>
      </w:r>
      <w:r>
        <w:rPr>
          <w:color w:val="6D6D6D"/>
          <w:spacing w:val="-6"/>
        </w:rPr>
        <w:t>,</w:t>
      </w:r>
      <w:r>
        <w:rPr>
          <w:color w:val="494949"/>
          <w:spacing w:val="-6"/>
        </w:rPr>
        <w:t>ı</w:t>
      </w:r>
      <w:r>
        <w:rPr>
          <w:color w:val="494949"/>
          <w:spacing w:val="-6"/>
        </w:rPr>
        <w:tab/>
      </w:r>
      <w:r>
        <w:rPr>
          <w:color w:val="494949"/>
        </w:rPr>
        <w:t>başkalarının</w:t>
      </w:r>
    </w:p>
    <w:p w:rsidR="00D35CC4" w:rsidRDefault="00B41FC3">
      <w:pPr>
        <w:pStyle w:val="GvdeMetni"/>
        <w:spacing w:before="2" w:line="274" w:lineRule="exact"/>
        <w:ind w:left="1085" w:right="967" w:firstLine="1"/>
        <w:jc w:val="both"/>
      </w:pPr>
      <w:r>
        <w:rPr>
          <w:color w:val="494949"/>
        </w:rPr>
        <w:t>şöhret veya haklarının, özel ve aile hayatlarının yahut kanunun öngördüğü meslek sırlarının korunması veya yargılama görev</w:t>
      </w:r>
      <w:r>
        <w:rPr>
          <w:color w:val="494949"/>
        </w:rPr>
        <w:t>inin gereğine uygun olarak yerine getirilmesi amaçlarıy</w:t>
      </w:r>
      <w:r>
        <w:rPr>
          <w:color w:val="6D6D6D"/>
        </w:rPr>
        <w:t>l</w:t>
      </w:r>
      <w:r>
        <w:rPr>
          <w:color w:val="494949"/>
        </w:rPr>
        <w:t xml:space="preserve">a </w:t>
      </w:r>
      <w:r>
        <w:rPr>
          <w:color w:val="494949"/>
          <w:spacing w:val="-4"/>
        </w:rPr>
        <w:t>sınırlanabilir</w:t>
      </w:r>
      <w:r>
        <w:rPr>
          <w:color w:val="6D6D6D"/>
          <w:spacing w:val="-4"/>
        </w:rPr>
        <w:t>."</w:t>
      </w:r>
      <w:r>
        <w:rPr>
          <w:color w:val="6D6D6D"/>
          <w:spacing w:val="58"/>
        </w:rPr>
        <w:t xml:space="preserve"> </w:t>
      </w:r>
      <w:r>
        <w:rPr>
          <w:color w:val="494949"/>
        </w:rPr>
        <w:t xml:space="preserve">1982 Anayasası'nın ilk metninde, düşünceyi açıklama özgürlüğü bakımından, kanunla yasaklanmış dili </w:t>
      </w:r>
      <w:r>
        <w:rPr>
          <w:color w:val="5D5D5D"/>
        </w:rPr>
        <w:t xml:space="preserve">de </w:t>
      </w:r>
      <w:r>
        <w:rPr>
          <w:color w:val="494949"/>
        </w:rPr>
        <w:t xml:space="preserve">kapsayan oldukça sınırlayıcı ve yasaklayıcı bir düzenleme getirilmişti.   2001 </w:t>
      </w:r>
      <w:r>
        <w:rPr>
          <w:color w:val="494949"/>
        </w:rPr>
        <w:t xml:space="preserve">  Anayasa   değişikliğinde   dil   yasağının  </w:t>
      </w:r>
      <w:r>
        <w:rPr>
          <w:color w:val="5D5D5D"/>
        </w:rPr>
        <w:t>da</w:t>
      </w:r>
    </w:p>
    <w:p w:rsidR="00D35CC4" w:rsidRDefault="00D35CC4">
      <w:pPr>
        <w:pStyle w:val="GvdeMetni"/>
        <w:rPr>
          <w:sz w:val="26"/>
        </w:rPr>
      </w:pPr>
    </w:p>
    <w:p w:rsidR="00D35CC4" w:rsidRDefault="00D35CC4">
      <w:pPr>
        <w:pStyle w:val="GvdeMetni"/>
        <w:rPr>
          <w:sz w:val="32"/>
        </w:rPr>
      </w:pPr>
    </w:p>
    <w:p w:rsidR="00D35CC4" w:rsidRDefault="00B41FC3">
      <w:pPr>
        <w:tabs>
          <w:tab w:val="left" w:pos="4354"/>
          <w:tab w:val="left" w:pos="6791"/>
        </w:tabs>
        <w:ind w:left="1090"/>
        <w:jc w:val="both"/>
        <w:rPr>
          <w:sz w:val="15"/>
        </w:rPr>
      </w:pPr>
      <w:r>
        <w:rPr>
          <w:color w:val="5D5D5D"/>
          <w:w w:val="105"/>
          <w:position w:val="1"/>
          <w:sz w:val="15"/>
        </w:rPr>
        <w:t>Temel Eğitim</w:t>
      </w:r>
      <w:r>
        <w:rPr>
          <w:color w:val="5D5D5D"/>
          <w:spacing w:val="8"/>
          <w:w w:val="105"/>
          <w:position w:val="1"/>
          <w:sz w:val="15"/>
        </w:rPr>
        <w:t xml:space="preserve"> </w:t>
      </w:r>
      <w:r>
        <w:rPr>
          <w:color w:val="5D5D5D"/>
          <w:w w:val="105"/>
          <w:position w:val="1"/>
          <w:sz w:val="15"/>
        </w:rPr>
        <w:t>Ders</w:t>
      </w:r>
      <w:r>
        <w:rPr>
          <w:color w:val="5D5D5D"/>
          <w:spacing w:val="-1"/>
          <w:w w:val="105"/>
          <w:position w:val="1"/>
          <w:sz w:val="15"/>
        </w:rPr>
        <w:t xml:space="preserve"> </w:t>
      </w:r>
      <w:r>
        <w:rPr>
          <w:color w:val="5D5D5D"/>
          <w:w w:val="105"/>
          <w:position w:val="1"/>
          <w:sz w:val="15"/>
        </w:rPr>
        <w:t>Notları</w:t>
      </w:r>
      <w:r>
        <w:rPr>
          <w:color w:val="5D5D5D"/>
          <w:w w:val="105"/>
          <w:position w:val="1"/>
          <w:sz w:val="15"/>
        </w:rPr>
        <w:tab/>
      </w:r>
      <w:r>
        <w:rPr>
          <w:color w:val="494949"/>
          <w:w w:val="105"/>
          <w:position w:val="-6"/>
          <w:sz w:val="24"/>
        </w:rPr>
        <w:t>28</w:t>
      </w:r>
      <w:r>
        <w:rPr>
          <w:color w:val="494949"/>
          <w:w w:val="105"/>
          <w:position w:val="-6"/>
          <w:sz w:val="24"/>
        </w:rPr>
        <w:tab/>
      </w:r>
      <w:r>
        <w:rPr>
          <w:color w:val="6D6D6D"/>
          <w:w w:val="105"/>
          <w:sz w:val="15"/>
        </w:rPr>
        <w:t>T.C.</w:t>
      </w:r>
      <w:r>
        <w:rPr>
          <w:color w:val="6D6D6D"/>
          <w:spacing w:val="7"/>
          <w:w w:val="105"/>
          <w:sz w:val="15"/>
        </w:rPr>
        <w:t xml:space="preserve"> </w:t>
      </w:r>
      <w:r>
        <w:rPr>
          <w:color w:val="6D6D6D"/>
          <w:w w:val="105"/>
          <w:sz w:val="15"/>
        </w:rPr>
        <w:t>Anayasası</w:t>
      </w:r>
    </w:p>
    <w:p w:rsidR="00D35CC4" w:rsidRDefault="00D35CC4">
      <w:pPr>
        <w:jc w:val="both"/>
        <w:rPr>
          <w:sz w:val="15"/>
        </w:rPr>
        <w:sectPr w:rsidR="00D35CC4">
          <w:footerReference w:type="default" r:id="rId41"/>
          <w:pgSz w:w="10300" w:h="14560"/>
          <w:pgMar w:top="0" w:right="1440" w:bottom="280" w:left="0" w:header="0" w:footer="0" w:gutter="0"/>
          <w:cols w:space="708"/>
        </w:sectPr>
      </w:pPr>
    </w:p>
    <w:p w:rsidR="00D35CC4" w:rsidRDefault="00B41FC3">
      <w:pPr>
        <w:spacing w:before="53"/>
        <w:ind w:right="253"/>
        <w:jc w:val="right"/>
        <w:rPr>
          <w:sz w:val="67"/>
        </w:rPr>
      </w:pPr>
      <w:r>
        <w:rPr>
          <w:color w:val="BABABA"/>
          <w:w w:val="65"/>
          <w:sz w:val="67"/>
        </w:rPr>
        <w:lastRenderedPageBreak/>
        <w:t>--</w:t>
      </w:r>
    </w:p>
    <w:p w:rsidR="00D35CC4" w:rsidRDefault="00D35CC4">
      <w:pPr>
        <w:pStyle w:val="GvdeMetni"/>
        <w:rPr>
          <w:sz w:val="20"/>
        </w:rPr>
      </w:pPr>
    </w:p>
    <w:p w:rsidR="00D35CC4" w:rsidRDefault="00D35CC4">
      <w:pPr>
        <w:pStyle w:val="GvdeMetni"/>
        <w:spacing w:before="9"/>
        <w:rPr>
          <w:sz w:val="25"/>
        </w:rPr>
      </w:pPr>
    </w:p>
    <w:p w:rsidR="00D35CC4" w:rsidRDefault="00B41FC3">
      <w:pPr>
        <w:pStyle w:val="GvdeMetni"/>
        <w:spacing w:before="105" w:line="266" w:lineRule="exact"/>
        <w:ind w:left="137" w:right="1356" w:firstLine="6"/>
        <w:jc w:val="both"/>
      </w:pPr>
      <w:r>
        <w:rPr>
          <w:color w:val="424242"/>
        </w:rPr>
        <w:t>kalktığı bazı iyileştirilmeler yapılarak IHAS ile daha uyumlu hale getirilmiştir.</w:t>
      </w:r>
    </w:p>
    <w:p w:rsidR="00D35CC4" w:rsidRDefault="00D35CC4">
      <w:pPr>
        <w:pStyle w:val="GvdeMetni"/>
        <w:spacing w:before="9"/>
      </w:pPr>
    </w:p>
    <w:p w:rsidR="00D35CC4" w:rsidRDefault="00B41FC3">
      <w:pPr>
        <w:pStyle w:val="ListeParagraf"/>
        <w:numPr>
          <w:ilvl w:val="3"/>
          <w:numId w:val="46"/>
        </w:numPr>
        <w:tabs>
          <w:tab w:val="left" w:pos="417"/>
        </w:tabs>
        <w:ind w:left="416" w:hanging="278"/>
        <w:jc w:val="both"/>
        <w:rPr>
          <w:b/>
          <w:color w:val="424242"/>
          <w:sz w:val="23"/>
        </w:rPr>
      </w:pPr>
      <w:r>
        <w:rPr>
          <w:b/>
          <w:color w:val="424242"/>
          <w:w w:val="105"/>
          <w:sz w:val="23"/>
        </w:rPr>
        <w:t>Bilim ve Sanat</w:t>
      </w:r>
      <w:r>
        <w:rPr>
          <w:b/>
          <w:color w:val="424242"/>
          <w:spacing w:val="-24"/>
          <w:w w:val="105"/>
          <w:sz w:val="23"/>
        </w:rPr>
        <w:t xml:space="preserve"> </w:t>
      </w:r>
      <w:r>
        <w:rPr>
          <w:b/>
          <w:color w:val="424242"/>
          <w:w w:val="105"/>
          <w:sz w:val="23"/>
        </w:rPr>
        <w:t>Hürriyeti</w:t>
      </w:r>
    </w:p>
    <w:p w:rsidR="00D35CC4" w:rsidRDefault="00D35CC4">
      <w:pPr>
        <w:pStyle w:val="GvdeMetni"/>
        <w:spacing w:before="6"/>
        <w:rPr>
          <w:b/>
          <w:sz w:val="25"/>
        </w:rPr>
      </w:pPr>
    </w:p>
    <w:p w:rsidR="00D35CC4" w:rsidRDefault="00B41FC3">
      <w:pPr>
        <w:pStyle w:val="GvdeMetni"/>
        <w:spacing w:before="1"/>
        <w:ind w:left="129" w:right="1351" w:firstLine="16"/>
        <w:jc w:val="both"/>
      </w:pPr>
      <w:r>
        <w:rPr>
          <w:color w:val="424242"/>
        </w:rPr>
        <w:t>Anayasa, düşünce ve kanaati yayma hürriyetinin değişik bir uygulaması olan bilim ve sanat hürriyetine, anayasal düzeni koruyucu demokrasi anlayışı içinde yer vermiştir</w:t>
      </w:r>
      <w:r>
        <w:rPr>
          <w:color w:val="6D6D6D"/>
        </w:rPr>
        <w:t xml:space="preserve">. </w:t>
      </w:r>
      <w:r>
        <w:rPr>
          <w:color w:val="424242"/>
        </w:rPr>
        <w:t>Anayasa'nın 27'nci maddesine göre, herkes bilim ve sanatı serbestçe öğrenme ve öğretme,</w:t>
      </w:r>
      <w:r>
        <w:rPr>
          <w:color w:val="424242"/>
        </w:rPr>
        <w:t xml:space="preserve"> açıklama, yayma ve bu alanlarda her türlü araştırma hakkına sahiptir. Ancak, yayma hakkı, cumhuriyetin niteliklerini, devletin bütünlüğünü, resmi dili, bayrağı, milli marşı ve başkenti değiştirmek amacıyla kullanılamaz</w:t>
      </w:r>
      <w:r>
        <w:rPr>
          <w:color w:val="6D6D6D"/>
        </w:rPr>
        <w:t xml:space="preserve">. </w:t>
      </w:r>
      <w:r>
        <w:rPr>
          <w:color w:val="424242"/>
        </w:rPr>
        <w:t>Ayrıca, yayma hakkı, yabancı yayınl</w:t>
      </w:r>
      <w:r>
        <w:rPr>
          <w:color w:val="424242"/>
        </w:rPr>
        <w:t>arın ülkeye girmesi ve dağıtımının kanunla düzenlenmesine engel değildir.</w:t>
      </w:r>
    </w:p>
    <w:p w:rsidR="00D35CC4" w:rsidRDefault="00D35CC4">
      <w:pPr>
        <w:pStyle w:val="GvdeMetni"/>
        <w:spacing w:before="5"/>
        <w:rPr>
          <w:sz w:val="23"/>
        </w:rPr>
      </w:pPr>
    </w:p>
    <w:p w:rsidR="00D35CC4" w:rsidRDefault="00B41FC3">
      <w:pPr>
        <w:pStyle w:val="ListeParagraf"/>
        <w:numPr>
          <w:ilvl w:val="3"/>
          <w:numId w:val="46"/>
        </w:numPr>
        <w:tabs>
          <w:tab w:val="left" w:pos="359"/>
        </w:tabs>
        <w:ind w:left="358" w:hanging="235"/>
        <w:jc w:val="both"/>
        <w:rPr>
          <w:rFonts w:ascii="Times New Roman" w:hAnsi="Times New Roman"/>
          <w:b/>
          <w:color w:val="424242"/>
          <w:sz w:val="25"/>
        </w:rPr>
      </w:pPr>
      <w:r>
        <w:rPr>
          <w:b/>
          <w:color w:val="424242"/>
          <w:w w:val="105"/>
          <w:sz w:val="23"/>
        </w:rPr>
        <w:t>Basın</w:t>
      </w:r>
      <w:r>
        <w:rPr>
          <w:b/>
          <w:color w:val="424242"/>
          <w:spacing w:val="-14"/>
          <w:w w:val="105"/>
          <w:sz w:val="23"/>
        </w:rPr>
        <w:t xml:space="preserve"> </w:t>
      </w:r>
      <w:r>
        <w:rPr>
          <w:b/>
          <w:color w:val="424242"/>
          <w:w w:val="105"/>
          <w:sz w:val="23"/>
        </w:rPr>
        <w:t>Hürriyeti,</w:t>
      </w:r>
      <w:r>
        <w:rPr>
          <w:b/>
          <w:color w:val="424242"/>
          <w:spacing w:val="-12"/>
          <w:w w:val="105"/>
          <w:sz w:val="23"/>
        </w:rPr>
        <w:t xml:space="preserve"> </w:t>
      </w:r>
      <w:r>
        <w:rPr>
          <w:b/>
          <w:color w:val="424242"/>
          <w:w w:val="105"/>
          <w:sz w:val="23"/>
        </w:rPr>
        <w:t>Basın</w:t>
      </w:r>
      <w:r>
        <w:rPr>
          <w:b/>
          <w:color w:val="424242"/>
          <w:spacing w:val="-13"/>
          <w:w w:val="105"/>
          <w:sz w:val="23"/>
        </w:rPr>
        <w:t xml:space="preserve"> </w:t>
      </w:r>
      <w:r>
        <w:rPr>
          <w:b/>
          <w:color w:val="424242"/>
          <w:w w:val="105"/>
          <w:sz w:val="23"/>
        </w:rPr>
        <w:t>ve</w:t>
      </w:r>
      <w:r>
        <w:rPr>
          <w:b/>
          <w:color w:val="424242"/>
          <w:spacing w:val="-9"/>
          <w:w w:val="105"/>
          <w:sz w:val="23"/>
        </w:rPr>
        <w:t xml:space="preserve"> </w:t>
      </w:r>
      <w:r>
        <w:rPr>
          <w:b/>
          <w:color w:val="424242"/>
          <w:w w:val="105"/>
          <w:sz w:val="23"/>
        </w:rPr>
        <w:t>Yayımla</w:t>
      </w:r>
      <w:r>
        <w:rPr>
          <w:b/>
          <w:color w:val="424242"/>
          <w:spacing w:val="1"/>
          <w:w w:val="105"/>
          <w:sz w:val="23"/>
        </w:rPr>
        <w:t xml:space="preserve"> </w:t>
      </w:r>
      <w:r>
        <w:rPr>
          <w:b/>
          <w:color w:val="424242"/>
          <w:w w:val="105"/>
          <w:sz w:val="23"/>
        </w:rPr>
        <w:t>İlgili</w:t>
      </w:r>
      <w:r>
        <w:rPr>
          <w:b/>
          <w:color w:val="424242"/>
          <w:spacing w:val="-10"/>
          <w:w w:val="105"/>
          <w:sz w:val="23"/>
        </w:rPr>
        <w:t xml:space="preserve"> </w:t>
      </w:r>
      <w:r>
        <w:rPr>
          <w:b/>
          <w:color w:val="424242"/>
          <w:w w:val="105"/>
          <w:sz w:val="23"/>
        </w:rPr>
        <w:t>Güvenceler</w:t>
      </w:r>
    </w:p>
    <w:p w:rsidR="00D35CC4" w:rsidRDefault="00D35CC4">
      <w:pPr>
        <w:pStyle w:val="GvdeMetni"/>
        <w:spacing w:before="7"/>
        <w:rPr>
          <w:b/>
        </w:rPr>
      </w:pPr>
    </w:p>
    <w:p w:rsidR="00D35CC4" w:rsidRDefault="00B41FC3">
      <w:pPr>
        <w:pStyle w:val="GvdeMetni"/>
        <w:spacing w:before="1" w:line="237" w:lineRule="auto"/>
        <w:ind w:left="122" w:right="1352" w:firstLine="10"/>
        <w:jc w:val="both"/>
      </w:pPr>
      <w:r>
        <w:rPr>
          <w:color w:val="424242"/>
        </w:rPr>
        <w:t>Günümüzde, basının kamuoyunu etkileme ve oluşturmada en etken araç olduğu tartışmasız olarak kabul edilmektedir. Bu fonksiyonundan dolayı da, basın, günümüz demokrasilerinde, özellikle siyasal iktidarı sınırlamaktaki etkinliği ile, dördüncü kuwet olarak de</w:t>
      </w:r>
      <w:r>
        <w:rPr>
          <w:color w:val="424242"/>
        </w:rPr>
        <w:t>ğerlendirilmektedir. Bu nedenle  de,  basını siyasi iktidarın baskısından korumak, serbestçe haber almasını ve yaymasını sağlamak amacıyla, zorunlu olarak anayasalarda bazı güvenceler konulmuştur.</w:t>
      </w:r>
    </w:p>
    <w:p w:rsidR="00D35CC4" w:rsidRDefault="00D35CC4">
      <w:pPr>
        <w:pStyle w:val="GvdeMetni"/>
        <w:rPr>
          <w:sz w:val="25"/>
        </w:rPr>
      </w:pPr>
    </w:p>
    <w:p w:rsidR="00D35CC4" w:rsidRDefault="00B41FC3">
      <w:pPr>
        <w:pStyle w:val="GvdeMetni"/>
        <w:spacing w:line="237" w:lineRule="auto"/>
        <w:ind w:left="108" w:right="1364" w:firstLine="15"/>
        <w:jc w:val="both"/>
      </w:pPr>
      <w:r>
        <w:rPr>
          <w:color w:val="424242"/>
          <w:w w:val="105"/>
        </w:rPr>
        <w:t>Anayasa'nın 28'inci maddesine göre, basın hürdür, sansür e</w:t>
      </w:r>
      <w:r>
        <w:rPr>
          <w:color w:val="424242"/>
          <w:w w:val="105"/>
        </w:rPr>
        <w:t>dilemez. Basımevi kurmak izin alma ve mali teminat yatırma şartına</w:t>
      </w:r>
      <w:r>
        <w:rPr>
          <w:color w:val="424242"/>
          <w:spacing w:val="-18"/>
          <w:w w:val="105"/>
        </w:rPr>
        <w:t xml:space="preserve"> </w:t>
      </w:r>
      <w:r>
        <w:rPr>
          <w:color w:val="424242"/>
          <w:w w:val="105"/>
        </w:rPr>
        <w:t>bağlanamaz.</w:t>
      </w:r>
      <w:r>
        <w:rPr>
          <w:color w:val="424242"/>
          <w:spacing w:val="-11"/>
          <w:w w:val="105"/>
        </w:rPr>
        <w:t xml:space="preserve"> </w:t>
      </w:r>
      <w:r>
        <w:rPr>
          <w:color w:val="424242"/>
          <w:w w:val="105"/>
        </w:rPr>
        <w:t>Devlet,</w:t>
      </w:r>
      <w:r>
        <w:rPr>
          <w:color w:val="424242"/>
          <w:spacing w:val="-16"/>
          <w:w w:val="105"/>
        </w:rPr>
        <w:t xml:space="preserve"> </w:t>
      </w:r>
      <w:r>
        <w:rPr>
          <w:color w:val="424242"/>
          <w:w w:val="105"/>
        </w:rPr>
        <w:t>basın</w:t>
      </w:r>
      <w:r>
        <w:rPr>
          <w:color w:val="424242"/>
          <w:spacing w:val="-17"/>
          <w:w w:val="105"/>
        </w:rPr>
        <w:t xml:space="preserve"> </w:t>
      </w:r>
      <w:r>
        <w:rPr>
          <w:color w:val="424242"/>
          <w:w w:val="105"/>
        </w:rPr>
        <w:t>ve</w:t>
      </w:r>
      <w:r>
        <w:rPr>
          <w:color w:val="424242"/>
          <w:spacing w:val="-26"/>
          <w:w w:val="105"/>
        </w:rPr>
        <w:t xml:space="preserve"> </w:t>
      </w:r>
      <w:r>
        <w:rPr>
          <w:color w:val="424242"/>
          <w:w w:val="105"/>
        </w:rPr>
        <w:t>haber</w:t>
      </w:r>
      <w:r>
        <w:rPr>
          <w:color w:val="424242"/>
          <w:spacing w:val="-18"/>
          <w:w w:val="105"/>
        </w:rPr>
        <w:t xml:space="preserve"> </w:t>
      </w:r>
      <w:r>
        <w:rPr>
          <w:color w:val="424242"/>
          <w:w w:val="105"/>
        </w:rPr>
        <w:t>alma</w:t>
      </w:r>
      <w:r>
        <w:rPr>
          <w:color w:val="424242"/>
          <w:spacing w:val="-17"/>
          <w:w w:val="105"/>
        </w:rPr>
        <w:t xml:space="preserve"> </w:t>
      </w:r>
      <w:r>
        <w:rPr>
          <w:color w:val="424242"/>
          <w:w w:val="105"/>
        </w:rPr>
        <w:t>hürriyetlerini sağlayacak</w:t>
      </w:r>
      <w:r>
        <w:rPr>
          <w:color w:val="424242"/>
          <w:spacing w:val="-27"/>
          <w:w w:val="105"/>
        </w:rPr>
        <w:t xml:space="preserve"> </w:t>
      </w:r>
      <w:r>
        <w:rPr>
          <w:color w:val="424242"/>
          <w:w w:val="105"/>
        </w:rPr>
        <w:t>tedbirler</w:t>
      </w:r>
      <w:r>
        <w:rPr>
          <w:color w:val="424242"/>
          <w:spacing w:val="-33"/>
          <w:w w:val="105"/>
        </w:rPr>
        <w:t xml:space="preserve"> </w:t>
      </w:r>
      <w:r>
        <w:rPr>
          <w:color w:val="424242"/>
          <w:w w:val="105"/>
        </w:rPr>
        <w:t>alır.</w:t>
      </w:r>
      <w:r>
        <w:rPr>
          <w:color w:val="424242"/>
          <w:spacing w:val="-34"/>
          <w:w w:val="105"/>
        </w:rPr>
        <w:t xml:space="preserve"> </w:t>
      </w:r>
      <w:r>
        <w:rPr>
          <w:color w:val="424242"/>
          <w:w w:val="105"/>
        </w:rPr>
        <w:t>Tedbir</w:t>
      </w:r>
      <w:r>
        <w:rPr>
          <w:color w:val="424242"/>
          <w:spacing w:val="-33"/>
          <w:w w:val="105"/>
        </w:rPr>
        <w:t xml:space="preserve"> </w:t>
      </w:r>
      <w:r>
        <w:rPr>
          <w:color w:val="424242"/>
          <w:w w:val="105"/>
        </w:rPr>
        <w:t>yoluyla</w:t>
      </w:r>
      <w:r>
        <w:rPr>
          <w:color w:val="424242"/>
          <w:spacing w:val="-33"/>
          <w:w w:val="105"/>
        </w:rPr>
        <w:t xml:space="preserve"> </w:t>
      </w:r>
      <w:r>
        <w:rPr>
          <w:color w:val="424242"/>
          <w:w w:val="105"/>
        </w:rPr>
        <w:t>dağıtımın</w:t>
      </w:r>
      <w:r>
        <w:rPr>
          <w:color w:val="424242"/>
          <w:spacing w:val="-29"/>
          <w:w w:val="105"/>
        </w:rPr>
        <w:t xml:space="preserve"> </w:t>
      </w:r>
      <w:r>
        <w:rPr>
          <w:color w:val="424242"/>
          <w:w w:val="105"/>
        </w:rPr>
        <w:t>önlenmesi</w:t>
      </w:r>
      <w:r>
        <w:rPr>
          <w:color w:val="424242"/>
          <w:spacing w:val="-30"/>
          <w:w w:val="105"/>
        </w:rPr>
        <w:t xml:space="preserve"> </w:t>
      </w:r>
      <w:r>
        <w:rPr>
          <w:color w:val="424242"/>
          <w:w w:val="105"/>
        </w:rPr>
        <w:t>ile süreli</w:t>
      </w:r>
      <w:r>
        <w:rPr>
          <w:color w:val="424242"/>
          <w:spacing w:val="-29"/>
          <w:w w:val="105"/>
        </w:rPr>
        <w:t xml:space="preserve"> </w:t>
      </w:r>
      <w:r>
        <w:rPr>
          <w:color w:val="424242"/>
          <w:w w:val="105"/>
        </w:rPr>
        <w:t>ve</w:t>
      </w:r>
      <w:r>
        <w:rPr>
          <w:color w:val="424242"/>
          <w:spacing w:val="-28"/>
          <w:w w:val="105"/>
        </w:rPr>
        <w:t xml:space="preserve"> </w:t>
      </w:r>
      <w:r>
        <w:rPr>
          <w:color w:val="424242"/>
          <w:w w:val="105"/>
        </w:rPr>
        <w:t>süresiz</w:t>
      </w:r>
      <w:r>
        <w:rPr>
          <w:color w:val="424242"/>
          <w:spacing w:val="-25"/>
          <w:w w:val="105"/>
        </w:rPr>
        <w:t xml:space="preserve"> </w:t>
      </w:r>
      <w:r>
        <w:rPr>
          <w:color w:val="424242"/>
          <w:w w:val="105"/>
        </w:rPr>
        <w:t>yayınların</w:t>
      </w:r>
      <w:r>
        <w:rPr>
          <w:color w:val="424242"/>
          <w:spacing w:val="-25"/>
          <w:w w:val="105"/>
        </w:rPr>
        <w:t xml:space="preserve"> </w:t>
      </w:r>
      <w:r>
        <w:rPr>
          <w:color w:val="424242"/>
          <w:w w:val="105"/>
        </w:rPr>
        <w:t>toplatılması,</w:t>
      </w:r>
      <w:r>
        <w:rPr>
          <w:color w:val="424242"/>
          <w:spacing w:val="-17"/>
          <w:w w:val="105"/>
        </w:rPr>
        <w:t xml:space="preserve"> </w:t>
      </w:r>
      <w:r>
        <w:rPr>
          <w:color w:val="424242"/>
          <w:w w:val="105"/>
        </w:rPr>
        <w:t>Anayasa'da</w:t>
      </w:r>
      <w:r>
        <w:rPr>
          <w:color w:val="424242"/>
          <w:spacing w:val="-14"/>
          <w:w w:val="105"/>
        </w:rPr>
        <w:t xml:space="preserve"> </w:t>
      </w:r>
      <w:r>
        <w:rPr>
          <w:color w:val="424242"/>
          <w:w w:val="105"/>
        </w:rPr>
        <w:t xml:space="preserve">gösterilen hallerde ve hakim kararıyla, gecikmesinde sakınca bulunan hallerde de kanunun açıkça yetkili kıldığı merciin emriyle </w:t>
      </w:r>
      <w:r>
        <w:rPr>
          <w:color w:val="424242"/>
          <w:w w:val="98"/>
        </w:rPr>
        <w:t>gerçekle</w:t>
      </w:r>
      <w:r>
        <w:rPr>
          <w:color w:val="424242"/>
          <w:spacing w:val="14"/>
          <w:w w:val="98"/>
        </w:rPr>
        <w:t>ş</w:t>
      </w:r>
      <w:r>
        <w:rPr>
          <w:color w:val="424242"/>
          <w:w w:val="108"/>
        </w:rPr>
        <w:t>tirilebil</w:t>
      </w:r>
      <w:r>
        <w:rPr>
          <w:color w:val="424242"/>
          <w:spacing w:val="-4"/>
          <w:w w:val="108"/>
        </w:rPr>
        <w:t>i</w:t>
      </w:r>
      <w:r>
        <w:rPr>
          <w:color w:val="424242"/>
          <w:spacing w:val="-88"/>
          <w:w w:val="108"/>
        </w:rPr>
        <w:t>r</w:t>
      </w:r>
      <w:r>
        <w:rPr>
          <w:color w:val="6D6D6D"/>
          <w:w w:val="108"/>
        </w:rPr>
        <w:t>.</w:t>
      </w:r>
      <w:r>
        <w:rPr>
          <w:color w:val="6D6D6D"/>
          <w:spacing w:val="-7"/>
        </w:rPr>
        <w:t xml:space="preserve"> </w:t>
      </w:r>
      <w:r>
        <w:rPr>
          <w:color w:val="424242"/>
          <w:w w:val="99"/>
        </w:rPr>
        <w:t>Dağıtımı</w:t>
      </w:r>
      <w:r>
        <w:rPr>
          <w:color w:val="424242"/>
          <w:spacing w:val="2"/>
        </w:rPr>
        <w:t xml:space="preserve"> </w:t>
      </w:r>
      <w:r>
        <w:rPr>
          <w:color w:val="424242"/>
          <w:w w:val="99"/>
        </w:rPr>
        <w:t>önleyen</w:t>
      </w:r>
      <w:r>
        <w:rPr>
          <w:color w:val="424242"/>
          <w:spacing w:val="11"/>
        </w:rPr>
        <w:t xml:space="preserve"> </w:t>
      </w:r>
      <w:r>
        <w:rPr>
          <w:color w:val="424242"/>
          <w:w w:val="99"/>
        </w:rPr>
        <w:t>ya</w:t>
      </w:r>
      <w:r>
        <w:rPr>
          <w:color w:val="424242"/>
          <w:spacing w:val="-2"/>
        </w:rPr>
        <w:t xml:space="preserve"> </w:t>
      </w:r>
      <w:r>
        <w:rPr>
          <w:color w:val="424242"/>
          <w:w w:val="101"/>
        </w:rPr>
        <w:t>da</w:t>
      </w:r>
      <w:r>
        <w:rPr>
          <w:color w:val="424242"/>
          <w:spacing w:val="-4"/>
        </w:rPr>
        <w:t xml:space="preserve"> </w:t>
      </w:r>
      <w:r>
        <w:rPr>
          <w:color w:val="424242"/>
          <w:w w:val="101"/>
        </w:rPr>
        <w:t>toplatma</w:t>
      </w:r>
      <w:r>
        <w:rPr>
          <w:color w:val="424242"/>
          <w:spacing w:val="5"/>
        </w:rPr>
        <w:t xml:space="preserve"> </w:t>
      </w:r>
      <w:r>
        <w:rPr>
          <w:color w:val="424242"/>
          <w:w w:val="101"/>
        </w:rPr>
        <w:t>kararı</w:t>
      </w:r>
      <w:r>
        <w:rPr>
          <w:color w:val="424242"/>
          <w:spacing w:val="-3"/>
        </w:rPr>
        <w:t xml:space="preserve"> </w:t>
      </w:r>
      <w:r>
        <w:rPr>
          <w:color w:val="424242"/>
          <w:w w:val="97"/>
        </w:rPr>
        <w:t xml:space="preserve">veren </w:t>
      </w:r>
      <w:r>
        <w:rPr>
          <w:color w:val="424242"/>
          <w:w w:val="105"/>
        </w:rPr>
        <w:t xml:space="preserve">yetkili merci, bu kararını en geç </w:t>
      </w:r>
      <w:r>
        <w:rPr>
          <w:color w:val="595959"/>
          <w:w w:val="105"/>
        </w:rPr>
        <w:t xml:space="preserve">24 </w:t>
      </w:r>
      <w:r>
        <w:rPr>
          <w:color w:val="424242"/>
          <w:w w:val="105"/>
        </w:rPr>
        <w:t xml:space="preserve">saat içinde yetkili hakime bildirir. Yetkili hakim, bu kararı en geç 24 saat içinde onaylamazsa, dağıtımı önleme kararı ya da toplatma kararı hükümsüz </w:t>
      </w:r>
      <w:r>
        <w:rPr>
          <w:color w:val="424242"/>
          <w:spacing w:val="-8"/>
          <w:w w:val="105"/>
        </w:rPr>
        <w:t>sayılır</w:t>
      </w:r>
      <w:r>
        <w:rPr>
          <w:color w:val="6D6D6D"/>
          <w:spacing w:val="-8"/>
          <w:w w:val="105"/>
        </w:rPr>
        <w:t xml:space="preserve">. </w:t>
      </w:r>
      <w:r>
        <w:rPr>
          <w:color w:val="424242"/>
          <w:w w:val="105"/>
        </w:rPr>
        <w:t>Yargılama görevinin amacına uygun</w:t>
      </w:r>
      <w:r>
        <w:rPr>
          <w:color w:val="424242"/>
          <w:spacing w:val="33"/>
          <w:w w:val="105"/>
        </w:rPr>
        <w:t xml:space="preserve"> </w:t>
      </w:r>
      <w:r>
        <w:rPr>
          <w:color w:val="424242"/>
          <w:w w:val="105"/>
        </w:rPr>
        <w:t>olarak</w:t>
      </w:r>
    </w:p>
    <w:p w:rsidR="00D35CC4" w:rsidRDefault="00D35CC4">
      <w:pPr>
        <w:pStyle w:val="GvdeMetni"/>
        <w:spacing w:before="8"/>
        <w:rPr>
          <w:sz w:val="33"/>
        </w:rPr>
      </w:pPr>
    </w:p>
    <w:p w:rsidR="00D35CC4" w:rsidRDefault="00B41FC3">
      <w:pPr>
        <w:tabs>
          <w:tab w:val="left" w:pos="3379"/>
          <w:tab w:val="left" w:pos="5820"/>
        </w:tabs>
        <w:spacing w:before="1"/>
        <w:ind w:left="113"/>
        <w:jc w:val="both"/>
        <w:rPr>
          <w:sz w:val="15"/>
        </w:rPr>
      </w:pPr>
      <w:r>
        <w:rPr>
          <w:color w:val="595959"/>
          <w:w w:val="110"/>
          <w:sz w:val="15"/>
        </w:rPr>
        <w:t xml:space="preserve">Temel </w:t>
      </w:r>
      <w:r>
        <w:rPr>
          <w:color w:val="424242"/>
          <w:w w:val="110"/>
          <w:sz w:val="15"/>
        </w:rPr>
        <w:t>Eğitim</w:t>
      </w:r>
      <w:r>
        <w:rPr>
          <w:color w:val="424242"/>
          <w:spacing w:val="-26"/>
          <w:w w:val="110"/>
          <w:sz w:val="15"/>
        </w:rPr>
        <w:t xml:space="preserve"> </w:t>
      </w:r>
      <w:r>
        <w:rPr>
          <w:color w:val="595959"/>
          <w:w w:val="110"/>
          <w:sz w:val="15"/>
        </w:rPr>
        <w:t>Ders</w:t>
      </w:r>
      <w:r>
        <w:rPr>
          <w:color w:val="595959"/>
          <w:spacing w:val="-19"/>
          <w:w w:val="110"/>
          <w:sz w:val="15"/>
        </w:rPr>
        <w:t xml:space="preserve"> </w:t>
      </w:r>
      <w:r>
        <w:rPr>
          <w:color w:val="595959"/>
          <w:w w:val="110"/>
          <w:sz w:val="15"/>
        </w:rPr>
        <w:t>Notları</w:t>
      </w:r>
      <w:r>
        <w:rPr>
          <w:color w:val="595959"/>
          <w:w w:val="110"/>
          <w:sz w:val="15"/>
        </w:rPr>
        <w:tab/>
      </w:r>
      <w:r>
        <w:rPr>
          <w:rFonts w:ascii="Times New Roman" w:hAnsi="Times New Roman"/>
          <w:color w:val="424242"/>
          <w:w w:val="110"/>
          <w:position w:val="-8"/>
          <w:sz w:val="25"/>
        </w:rPr>
        <w:t>29</w:t>
      </w:r>
      <w:r>
        <w:rPr>
          <w:rFonts w:ascii="Times New Roman" w:hAnsi="Times New Roman"/>
          <w:color w:val="424242"/>
          <w:w w:val="110"/>
          <w:position w:val="-8"/>
          <w:sz w:val="25"/>
        </w:rPr>
        <w:tab/>
      </w:r>
      <w:r>
        <w:rPr>
          <w:color w:val="424242"/>
          <w:w w:val="105"/>
          <w:position w:val="-2"/>
          <w:sz w:val="15"/>
        </w:rPr>
        <w:t>T.C</w:t>
      </w:r>
      <w:r>
        <w:rPr>
          <w:color w:val="6D6D6D"/>
          <w:w w:val="105"/>
          <w:position w:val="-2"/>
          <w:sz w:val="15"/>
        </w:rPr>
        <w:t>.</w:t>
      </w:r>
      <w:r>
        <w:rPr>
          <w:color w:val="6D6D6D"/>
          <w:spacing w:val="14"/>
          <w:w w:val="105"/>
          <w:position w:val="-2"/>
          <w:sz w:val="15"/>
        </w:rPr>
        <w:t xml:space="preserve"> </w:t>
      </w:r>
      <w:r>
        <w:rPr>
          <w:color w:val="595959"/>
          <w:w w:val="105"/>
          <w:position w:val="-2"/>
          <w:sz w:val="15"/>
        </w:rPr>
        <w:t>Anayasası</w:t>
      </w:r>
    </w:p>
    <w:p w:rsidR="00D35CC4" w:rsidRDefault="00D35CC4">
      <w:pPr>
        <w:jc w:val="both"/>
        <w:rPr>
          <w:sz w:val="15"/>
        </w:rPr>
        <w:sectPr w:rsidR="00D35CC4">
          <w:footerReference w:type="default" r:id="rId42"/>
          <w:pgSz w:w="10300" w:h="14560"/>
          <w:pgMar w:top="60" w:right="1440" w:bottom="280" w:left="560" w:header="0" w:footer="0" w:gutter="0"/>
          <w:cols w:space="708"/>
        </w:sectPr>
      </w:pPr>
    </w:p>
    <w:p w:rsidR="00D35CC4" w:rsidRDefault="00B41FC3">
      <w:pPr>
        <w:pStyle w:val="GvdeMetni"/>
        <w:spacing w:before="69"/>
        <w:ind w:left="32"/>
      </w:pPr>
      <w:r>
        <w:rPr>
          <w:color w:val="757575"/>
          <w:sz w:val="28"/>
        </w:rPr>
        <w:lastRenderedPageBreak/>
        <w:t>.</w:t>
      </w:r>
      <w:r>
        <w:rPr>
          <w:color w:val="858585"/>
        </w:rPr>
        <w:t>..--</w:t>
      </w: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10"/>
      </w:pPr>
    </w:p>
    <w:p w:rsidR="00D35CC4" w:rsidRDefault="00B41FC3">
      <w:pPr>
        <w:pStyle w:val="GvdeMetni"/>
        <w:spacing w:before="92"/>
        <w:ind w:left="1121" w:right="934" w:firstLine="4"/>
        <w:jc w:val="both"/>
      </w:pPr>
      <w:r>
        <w:rPr>
          <w:color w:val="3F3F3F"/>
        </w:rPr>
        <w:t>yerine getirilmesi için, hakim tarafından verilen kararlar saklı kalmak üzere, olaylar hakkında yayın yasağı konamaz</w:t>
      </w:r>
      <w:r>
        <w:rPr>
          <w:color w:val="5D5D5D"/>
        </w:rPr>
        <w:t xml:space="preserve">. </w:t>
      </w:r>
      <w:r>
        <w:rPr>
          <w:color w:val="3F3F3F"/>
        </w:rPr>
        <w:t>Yine</w:t>
      </w:r>
      <w:r>
        <w:rPr>
          <w:color w:val="5D5D5D"/>
        </w:rPr>
        <w:t xml:space="preserve">, </w:t>
      </w:r>
      <w:r>
        <w:rPr>
          <w:color w:val="3F3F3F"/>
        </w:rPr>
        <w:t>Türkiye'de yayımlanan süreli yayınlar</w:t>
      </w:r>
      <w:r>
        <w:rPr>
          <w:color w:val="5D5D5D"/>
        </w:rPr>
        <w:t xml:space="preserve">, </w:t>
      </w:r>
      <w:r>
        <w:rPr>
          <w:color w:val="3F3F3F"/>
        </w:rPr>
        <w:t>Anayasa</w:t>
      </w:r>
      <w:r>
        <w:rPr>
          <w:color w:val="5D5D5D"/>
        </w:rPr>
        <w:t>'</w:t>
      </w:r>
      <w:r>
        <w:rPr>
          <w:color w:val="3F3F3F"/>
        </w:rPr>
        <w:t>da gösterilen hallerde ve mahkeme kararıyla</w:t>
      </w:r>
      <w:r>
        <w:rPr>
          <w:color w:val="5D5D5D"/>
        </w:rPr>
        <w:t xml:space="preserve">, </w:t>
      </w:r>
      <w:r>
        <w:rPr>
          <w:color w:val="3F3F3F"/>
        </w:rPr>
        <w:t>geçici olara</w:t>
      </w:r>
      <w:r>
        <w:rPr>
          <w:color w:val="3F3F3F"/>
        </w:rPr>
        <w:t>k kapatılabilir.</w:t>
      </w:r>
    </w:p>
    <w:p w:rsidR="00D35CC4" w:rsidRDefault="00D35CC4">
      <w:pPr>
        <w:pStyle w:val="GvdeMetni"/>
        <w:spacing w:before="9"/>
      </w:pPr>
    </w:p>
    <w:p w:rsidR="00D35CC4" w:rsidRDefault="00B41FC3">
      <w:pPr>
        <w:pStyle w:val="GvdeMetni"/>
        <w:ind w:left="1118" w:right="934" w:firstLine="8"/>
        <w:jc w:val="both"/>
      </w:pPr>
      <w:r>
        <w:rPr>
          <w:color w:val="3F3F3F"/>
        </w:rPr>
        <w:t>Süreli ve süresiz yayın önceden izin alma ve mali teminat yatırma şartına bağlanamaz. Süreli yayın çıkarılması</w:t>
      </w:r>
      <w:r>
        <w:rPr>
          <w:color w:val="5D5D5D"/>
        </w:rPr>
        <w:t xml:space="preserve">, </w:t>
      </w:r>
      <w:r>
        <w:rPr>
          <w:color w:val="3F3F3F"/>
        </w:rPr>
        <w:t xml:space="preserve">yayım şartları, mali kaynakları ve gazetecilik mesleğine </w:t>
      </w:r>
      <w:r>
        <w:rPr>
          <w:color w:val="5D5D5D"/>
        </w:rPr>
        <w:t>i</w:t>
      </w:r>
      <w:r>
        <w:rPr>
          <w:color w:val="3F3F3F"/>
        </w:rPr>
        <w:t>lişkin kanun; haber, düşünce ve kanaatlerin serbestçe yayımlanmasını</w:t>
      </w:r>
      <w:r>
        <w:rPr>
          <w:color w:val="3F3F3F"/>
        </w:rPr>
        <w:t xml:space="preserve"> engelleyici veya zorlaştırıcı siyasal</w:t>
      </w:r>
      <w:r>
        <w:rPr>
          <w:color w:val="5D5D5D"/>
        </w:rPr>
        <w:t xml:space="preserve">, </w:t>
      </w:r>
      <w:r>
        <w:rPr>
          <w:color w:val="3F3F3F"/>
        </w:rPr>
        <w:t xml:space="preserve">ekonomik mali ve teknik </w:t>
      </w:r>
      <w:r>
        <w:rPr>
          <w:color w:val="3F3F3F"/>
          <w:w w:val="99"/>
        </w:rPr>
        <w:t>şartlar</w:t>
      </w:r>
      <w:r>
        <w:rPr>
          <w:color w:val="3F3F3F"/>
        </w:rPr>
        <w:t xml:space="preserve">  </w:t>
      </w:r>
      <w:r>
        <w:rPr>
          <w:color w:val="3F3F3F"/>
          <w:spacing w:val="-29"/>
        </w:rPr>
        <w:t xml:space="preserve"> </w:t>
      </w:r>
      <w:r>
        <w:rPr>
          <w:color w:val="3F3F3F"/>
          <w:w w:val="109"/>
        </w:rPr>
        <w:t>koyama</w:t>
      </w:r>
      <w:r>
        <w:rPr>
          <w:color w:val="3F3F3F"/>
          <w:spacing w:val="-105"/>
          <w:w w:val="110"/>
        </w:rPr>
        <w:t>z</w:t>
      </w:r>
      <w:r>
        <w:rPr>
          <w:color w:val="5D5D5D"/>
          <w:w w:val="104"/>
        </w:rPr>
        <w:t>.</w:t>
      </w:r>
      <w:r>
        <w:rPr>
          <w:color w:val="5D5D5D"/>
        </w:rPr>
        <w:t xml:space="preserve">  </w:t>
      </w:r>
      <w:r>
        <w:rPr>
          <w:color w:val="5D5D5D"/>
          <w:spacing w:val="-15"/>
        </w:rPr>
        <w:t xml:space="preserve"> </w:t>
      </w:r>
      <w:r>
        <w:rPr>
          <w:color w:val="3F3F3F"/>
          <w:w w:val="101"/>
        </w:rPr>
        <w:t>Süreli</w:t>
      </w:r>
      <w:r>
        <w:rPr>
          <w:color w:val="3F3F3F"/>
        </w:rPr>
        <w:t xml:space="preserve">  </w:t>
      </w:r>
      <w:r>
        <w:rPr>
          <w:color w:val="3F3F3F"/>
          <w:spacing w:val="-13"/>
        </w:rPr>
        <w:t xml:space="preserve"> </w:t>
      </w:r>
      <w:r>
        <w:rPr>
          <w:color w:val="3F3F3F"/>
          <w:w w:val="98"/>
        </w:rPr>
        <w:t>yayınlar,</w:t>
      </w:r>
      <w:r>
        <w:rPr>
          <w:color w:val="3F3F3F"/>
        </w:rPr>
        <w:t xml:space="preserve">  </w:t>
      </w:r>
      <w:r>
        <w:rPr>
          <w:color w:val="3F3F3F"/>
          <w:spacing w:val="-8"/>
        </w:rPr>
        <w:t xml:space="preserve"> </w:t>
      </w:r>
      <w:r>
        <w:rPr>
          <w:color w:val="3F3F3F"/>
        </w:rPr>
        <w:t>Devletin</w:t>
      </w:r>
      <w:r>
        <w:rPr>
          <w:color w:val="3F3F3F"/>
        </w:rPr>
        <w:t xml:space="preserve">  </w:t>
      </w:r>
      <w:r>
        <w:rPr>
          <w:color w:val="3F3F3F"/>
          <w:spacing w:val="-13"/>
        </w:rPr>
        <w:t xml:space="preserve"> </w:t>
      </w:r>
      <w:r>
        <w:rPr>
          <w:color w:val="3F3F3F"/>
          <w:w w:val="102"/>
        </w:rPr>
        <w:t>ve</w:t>
      </w:r>
      <w:r>
        <w:rPr>
          <w:color w:val="3F3F3F"/>
        </w:rPr>
        <w:t xml:space="preserve">  </w:t>
      </w:r>
      <w:r>
        <w:rPr>
          <w:color w:val="3F3F3F"/>
          <w:spacing w:val="-20"/>
        </w:rPr>
        <w:t xml:space="preserve"> </w:t>
      </w:r>
      <w:r>
        <w:rPr>
          <w:color w:val="3F3F3F"/>
        </w:rPr>
        <w:t>diğer</w:t>
      </w:r>
      <w:r>
        <w:rPr>
          <w:color w:val="3F3F3F"/>
        </w:rPr>
        <w:t xml:space="preserve">  </w:t>
      </w:r>
      <w:r>
        <w:rPr>
          <w:color w:val="3F3F3F"/>
          <w:spacing w:val="-13"/>
        </w:rPr>
        <w:t xml:space="preserve"> </w:t>
      </w:r>
      <w:r>
        <w:rPr>
          <w:color w:val="3F3F3F"/>
        </w:rPr>
        <w:t xml:space="preserve">kamu </w:t>
      </w:r>
      <w:r>
        <w:rPr>
          <w:color w:val="3F3F3F"/>
        </w:rPr>
        <w:t xml:space="preserve">tüzelkişilerinin araç ve imkanlarından eşitlik esasına göre yararlanırlar. Basımevi ve eklentileri, </w:t>
      </w:r>
      <w:r>
        <w:rPr>
          <w:color w:val="3F3F3F"/>
          <w:spacing w:val="-5"/>
        </w:rPr>
        <w:t>Anayasa</w:t>
      </w:r>
      <w:r>
        <w:rPr>
          <w:color w:val="5D5D5D"/>
          <w:spacing w:val="-5"/>
        </w:rPr>
        <w:t>'</w:t>
      </w:r>
      <w:r>
        <w:rPr>
          <w:color w:val="3F3F3F"/>
          <w:spacing w:val="-5"/>
        </w:rPr>
        <w:t xml:space="preserve">da </w:t>
      </w:r>
      <w:r>
        <w:rPr>
          <w:color w:val="3F3F3F"/>
        </w:rPr>
        <w:t>gösterilen suçlardan mahkum olma hariç</w:t>
      </w:r>
      <w:r>
        <w:rPr>
          <w:color w:val="5D5D5D"/>
        </w:rPr>
        <w:t xml:space="preserve">, </w:t>
      </w:r>
      <w:r>
        <w:rPr>
          <w:color w:val="3F3F3F"/>
        </w:rPr>
        <w:t>suç aleti olduğu gerekçesiyle zapt ve müsadere edilemez ve işletilmekten</w:t>
      </w:r>
      <w:r>
        <w:rPr>
          <w:color w:val="3F3F3F"/>
          <w:spacing w:val="-25"/>
        </w:rPr>
        <w:t xml:space="preserve"> </w:t>
      </w:r>
      <w:r>
        <w:rPr>
          <w:color w:val="3F3F3F"/>
        </w:rPr>
        <w:t>alıkonamaz.</w:t>
      </w:r>
    </w:p>
    <w:p w:rsidR="00D35CC4" w:rsidRDefault="00D35CC4">
      <w:pPr>
        <w:pStyle w:val="GvdeMetni"/>
        <w:spacing w:before="4"/>
      </w:pPr>
    </w:p>
    <w:p w:rsidR="00D35CC4" w:rsidRDefault="00B41FC3">
      <w:pPr>
        <w:pStyle w:val="GvdeMetni"/>
        <w:spacing w:line="237" w:lineRule="auto"/>
        <w:ind w:left="1113" w:right="938" w:firstLine="5"/>
        <w:jc w:val="both"/>
      </w:pPr>
      <w:r>
        <w:rPr>
          <w:color w:val="3F3F3F"/>
        </w:rPr>
        <w:t>Kişiler ve siyasi partiler, kamu tüzelkişilerinin elindeki basın dışı kitle haberleşme ve yayım araç</w:t>
      </w:r>
      <w:r>
        <w:rPr>
          <w:color w:val="5D5D5D"/>
        </w:rPr>
        <w:t>l</w:t>
      </w:r>
      <w:r>
        <w:rPr>
          <w:color w:val="3F3F3F"/>
        </w:rPr>
        <w:t>arından yararlanma hakkına sa</w:t>
      </w:r>
      <w:r>
        <w:rPr>
          <w:color w:val="3F3F3F"/>
        </w:rPr>
        <w:t>hiptirler</w:t>
      </w:r>
      <w:r>
        <w:rPr>
          <w:color w:val="5D5D5D"/>
        </w:rPr>
        <w:t xml:space="preserve">. </w:t>
      </w:r>
      <w:r>
        <w:rPr>
          <w:color w:val="3F3F3F"/>
        </w:rPr>
        <w:t>Bu yararlanma şartlarını düzenleyen kanun</w:t>
      </w:r>
      <w:r>
        <w:rPr>
          <w:color w:val="5D5D5D"/>
        </w:rPr>
        <w:t xml:space="preserve">, </w:t>
      </w:r>
      <w:r>
        <w:rPr>
          <w:color w:val="3F3F3F"/>
        </w:rPr>
        <w:t>milli güvenlik, kamu düzeni</w:t>
      </w:r>
      <w:r>
        <w:rPr>
          <w:color w:val="5D5D5D"/>
        </w:rPr>
        <w:t xml:space="preserve">, </w:t>
      </w:r>
      <w:r>
        <w:rPr>
          <w:color w:val="3F3F3F"/>
        </w:rPr>
        <w:t>genel ahlak ve sağlığın korunması sebepleri dışında</w:t>
      </w:r>
      <w:r>
        <w:rPr>
          <w:color w:val="5D5D5D"/>
        </w:rPr>
        <w:t xml:space="preserve">, </w:t>
      </w:r>
      <w:r>
        <w:rPr>
          <w:color w:val="3F3F3F"/>
        </w:rPr>
        <w:t>halkın bu araçlarla haber almasını, düşünce ve kanaatlere ulaşmasını ve kamuoyunun serbestçe oluşmasını engelleyici  kay</w:t>
      </w:r>
      <w:r>
        <w:rPr>
          <w:color w:val="3F3F3F"/>
        </w:rPr>
        <w:t>ıtlar koyamaz</w:t>
      </w:r>
      <w:r>
        <w:rPr>
          <w:color w:val="5D5D5D"/>
        </w:rPr>
        <w:t>.</w:t>
      </w:r>
    </w:p>
    <w:p w:rsidR="00D35CC4" w:rsidRDefault="00D35CC4">
      <w:pPr>
        <w:pStyle w:val="GvdeMetni"/>
        <w:spacing w:before="4"/>
      </w:pPr>
    </w:p>
    <w:p w:rsidR="00D35CC4" w:rsidRDefault="00B41FC3">
      <w:pPr>
        <w:pStyle w:val="ListeParagraf"/>
        <w:numPr>
          <w:ilvl w:val="3"/>
          <w:numId w:val="46"/>
        </w:numPr>
        <w:tabs>
          <w:tab w:val="left" w:pos="1409"/>
        </w:tabs>
        <w:ind w:left="1408" w:hanging="295"/>
        <w:jc w:val="both"/>
        <w:rPr>
          <w:b/>
          <w:color w:val="3F3F3F"/>
          <w:sz w:val="23"/>
        </w:rPr>
      </w:pPr>
      <w:r>
        <w:rPr>
          <w:b/>
          <w:color w:val="3F3F3F"/>
          <w:w w:val="105"/>
          <w:sz w:val="23"/>
        </w:rPr>
        <w:t>Düzeltme ve Cevap</w:t>
      </w:r>
      <w:r>
        <w:rPr>
          <w:b/>
          <w:color w:val="3F3F3F"/>
          <w:spacing w:val="-22"/>
          <w:w w:val="105"/>
          <w:sz w:val="23"/>
        </w:rPr>
        <w:t xml:space="preserve"> </w:t>
      </w:r>
      <w:r>
        <w:rPr>
          <w:b/>
          <w:color w:val="3F3F3F"/>
          <w:w w:val="105"/>
          <w:sz w:val="23"/>
        </w:rPr>
        <w:t>Hakkı</w:t>
      </w:r>
    </w:p>
    <w:p w:rsidR="00D35CC4" w:rsidRDefault="00D35CC4">
      <w:pPr>
        <w:pStyle w:val="GvdeMetni"/>
        <w:spacing w:before="1"/>
        <w:rPr>
          <w:b/>
          <w:sz w:val="25"/>
        </w:rPr>
      </w:pPr>
    </w:p>
    <w:p w:rsidR="00D35CC4" w:rsidRDefault="00B41FC3">
      <w:pPr>
        <w:pStyle w:val="GvdeMetni"/>
        <w:spacing w:line="237" w:lineRule="auto"/>
        <w:ind w:left="1107" w:right="938" w:firstLine="11"/>
        <w:jc w:val="both"/>
      </w:pPr>
      <w:r>
        <w:rPr>
          <w:color w:val="3F3F3F"/>
        </w:rPr>
        <w:t>Düzeltme ve cevap hakkı</w:t>
      </w:r>
      <w:r>
        <w:rPr>
          <w:color w:val="5D5D5D"/>
        </w:rPr>
        <w:t xml:space="preserve">; </w:t>
      </w:r>
      <w:r>
        <w:rPr>
          <w:color w:val="3F3F3F"/>
        </w:rPr>
        <w:t>Anayasa'nın 32</w:t>
      </w:r>
      <w:r>
        <w:rPr>
          <w:color w:val="5D5D5D"/>
        </w:rPr>
        <w:t>'</w:t>
      </w:r>
      <w:r>
        <w:rPr>
          <w:color w:val="3F3F3F"/>
        </w:rPr>
        <w:t>nci maddesine göre</w:t>
      </w:r>
      <w:r>
        <w:rPr>
          <w:color w:val="5D5D5D"/>
        </w:rPr>
        <w:t xml:space="preserve">, </w:t>
      </w:r>
      <w:r>
        <w:rPr>
          <w:color w:val="3F3F3F"/>
        </w:rPr>
        <w:t>ancak, kişilerin haysiyet ve şereflerine dokunulması veya kendileriyle ilgili gerçeğe aykırı yayınlar yapılması hallerinde tanınır</w:t>
      </w:r>
      <w:r>
        <w:rPr>
          <w:color w:val="5D5D5D"/>
        </w:rPr>
        <w:t xml:space="preserve">. </w:t>
      </w:r>
      <w:r>
        <w:rPr>
          <w:color w:val="3F3F3F"/>
        </w:rPr>
        <w:t>Düzeltme ve cevap yayımlanmazsa, yayımlanmasının gerekip gerekmediğine</w:t>
      </w:r>
      <w:r>
        <w:rPr>
          <w:color w:val="5D5D5D"/>
        </w:rPr>
        <w:t xml:space="preserve">, </w:t>
      </w:r>
      <w:r>
        <w:rPr>
          <w:color w:val="3F3F3F"/>
        </w:rPr>
        <w:t>hakim tarafından</w:t>
      </w:r>
      <w:r>
        <w:rPr>
          <w:color w:val="5D5D5D"/>
        </w:rPr>
        <w:t xml:space="preserve">, </w:t>
      </w:r>
      <w:r>
        <w:rPr>
          <w:color w:val="3F3F3F"/>
        </w:rPr>
        <w:t>ilgilinin müracaat tarihinden itibaren en geç yedi gün içinde karar verilir. Böyle olunca</w:t>
      </w:r>
      <w:r>
        <w:rPr>
          <w:color w:val="5D5D5D"/>
        </w:rPr>
        <w:t xml:space="preserve">, </w:t>
      </w:r>
      <w:r>
        <w:rPr>
          <w:color w:val="3F3F3F"/>
        </w:rPr>
        <w:t>düzeltme ve cevap hakkı</w:t>
      </w:r>
      <w:r>
        <w:rPr>
          <w:color w:val="5D5D5D"/>
        </w:rPr>
        <w:t xml:space="preserve">, </w:t>
      </w:r>
      <w:r>
        <w:rPr>
          <w:color w:val="3F3F3F"/>
        </w:rPr>
        <w:t>k</w:t>
      </w:r>
      <w:r>
        <w:rPr>
          <w:color w:val="5D5D5D"/>
        </w:rPr>
        <w:t>i</w:t>
      </w:r>
      <w:r>
        <w:rPr>
          <w:color w:val="3F3F3F"/>
        </w:rPr>
        <w:t>şinin haysiyet ve şerefine dokunan ya da kendile</w:t>
      </w:r>
      <w:r>
        <w:rPr>
          <w:color w:val="3F3F3F"/>
        </w:rPr>
        <w:t xml:space="preserve">riyle ilgili gerçeğe </w:t>
      </w:r>
      <w:r>
        <w:rPr>
          <w:color w:val="5D5D5D"/>
        </w:rPr>
        <w:t>a</w:t>
      </w:r>
      <w:r>
        <w:rPr>
          <w:color w:val="3F3F3F"/>
        </w:rPr>
        <w:t>ykırı yayın yapılması üzer</w:t>
      </w:r>
      <w:r>
        <w:rPr>
          <w:color w:val="5D5D5D"/>
        </w:rPr>
        <w:t>i</w:t>
      </w:r>
      <w:r>
        <w:rPr>
          <w:color w:val="3F3F3F"/>
        </w:rPr>
        <w:t>ne kullanılab</w:t>
      </w:r>
      <w:r>
        <w:rPr>
          <w:color w:val="5D5D5D"/>
        </w:rPr>
        <w:t>i</w:t>
      </w:r>
      <w:r>
        <w:rPr>
          <w:color w:val="3F3F3F"/>
        </w:rPr>
        <w:t>len  bağlı  bir haktır</w:t>
      </w:r>
      <w:r>
        <w:rPr>
          <w:color w:val="5D5D5D"/>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9"/>
        <w:rPr>
          <w:sz w:val="25"/>
        </w:rPr>
      </w:pPr>
    </w:p>
    <w:p w:rsidR="00D35CC4" w:rsidRDefault="00B41FC3">
      <w:pPr>
        <w:tabs>
          <w:tab w:val="left" w:pos="4352"/>
          <w:tab w:val="left" w:pos="6803"/>
        </w:tabs>
        <w:ind w:left="1105"/>
        <w:jc w:val="both"/>
        <w:rPr>
          <w:sz w:val="15"/>
        </w:rPr>
      </w:pPr>
      <w:r>
        <w:rPr>
          <w:color w:val="5D5D5D"/>
          <w:w w:val="105"/>
          <w:sz w:val="15"/>
        </w:rPr>
        <w:t>Temel Eğitim</w:t>
      </w:r>
      <w:r>
        <w:rPr>
          <w:color w:val="5D5D5D"/>
          <w:spacing w:val="-4"/>
          <w:w w:val="105"/>
          <w:sz w:val="15"/>
        </w:rPr>
        <w:t xml:space="preserve"> </w:t>
      </w:r>
      <w:r>
        <w:rPr>
          <w:color w:val="5D5D5D"/>
          <w:w w:val="105"/>
          <w:sz w:val="15"/>
        </w:rPr>
        <w:t>Ders</w:t>
      </w:r>
      <w:r>
        <w:rPr>
          <w:color w:val="5D5D5D"/>
          <w:spacing w:val="-9"/>
          <w:w w:val="105"/>
          <w:sz w:val="15"/>
        </w:rPr>
        <w:t xml:space="preserve"> </w:t>
      </w:r>
      <w:r>
        <w:rPr>
          <w:color w:val="5D5D5D"/>
          <w:w w:val="105"/>
          <w:sz w:val="15"/>
        </w:rPr>
        <w:t>Notları</w:t>
      </w:r>
      <w:r>
        <w:rPr>
          <w:color w:val="5D5D5D"/>
          <w:w w:val="105"/>
          <w:sz w:val="15"/>
        </w:rPr>
        <w:tab/>
      </w:r>
      <w:r>
        <w:rPr>
          <w:rFonts w:ascii="Courier New" w:hAnsi="Courier New"/>
          <w:color w:val="3F3F3F"/>
          <w:w w:val="105"/>
          <w:position w:val="-8"/>
          <w:sz w:val="25"/>
        </w:rPr>
        <w:t>30</w:t>
      </w:r>
      <w:r>
        <w:rPr>
          <w:rFonts w:ascii="Courier New" w:hAnsi="Courier New"/>
          <w:color w:val="3F3F3F"/>
          <w:w w:val="105"/>
          <w:position w:val="-8"/>
          <w:sz w:val="25"/>
        </w:rPr>
        <w:tab/>
      </w:r>
      <w:r>
        <w:rPr>
          <w:rFonts w:ascii="Times New Roman" w:hAnsi="Times New Roman"/>
          <w:color w:val="5D5D5D"/>
          <w:w w:val="105"/>
          <w:position w:val="-2"/>
          <w:sz w:val="17"/>
        </w:rPr>
        <w:t>T.C.</w:t>
      </w:r>
      <w:r>
        <w:rPr>
          <w:rFonts w:ascii="Times New Roman" w:hAnsi="Times New Roman"/>
          <w:color w:val="5D5D5D"/>
          <w:spacing w:val="-5"/>
          <w:w w:val="105"/>
          <w:position w:val="-2"/>
          <w:sz w:val="17"/>
        </w:rPr>
        <w:t xml:space="preserve"> </w:t>
      </w:r>
      <w:r>
        <w:rPr>
          <w:color w:val="5D5D5D"/>
          <w:w w:val="105"/>
          <w:position w:val="-2"/>
          <w:sz w:val="15"/>
        </w:rPr>
        <w:t>Anayasası</w:t>
      </w:r>
    </w:p>
    <w:p w:rsidR="00D35CC4" w:rsidRDefault="00D35CC4">
      <w:pPr>
        <w:jc w:val="both"/>
        <w:rPr>
          <w:sz w:val="15"/>
        </w:rPr>
        <w:sectPr w:rsidR="00D35CC4">
          <w:footerReference w:type="default" r:id="rId43"/>
          <w:pgSz w:w="10300" w:h="14560"/>
          <w:pgMar w:top="280" w:right="1440" w:bottom="280" w:left="0" w:header="0" w:footer="0" w:gutter="0"/>
          <w:cols w:space="708"/>
        </w:sectPr>
      </w:pPr>
    </w:p>
    <w:p w:rsidR="00D35CC4" w:rsidRDefault="00B41FC3">
      <w:pPr>
        <w:pStyle w:val="Balk4"/>
      </w:pPr>
      <w:r>
        <w:rPr>
          <w:color w:val="BCBCBC"/>
          <w:w w:val="105"/>
        </w:rPr>
        <w:lastRenderedPageBreak/>
        <w:t>--.</w:t>
      </w: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2"/>
        <w:rPr>
          <w:sz w:val="22"/>
        </w:rPr>
      </w:pPr>
    </w:p>
    <w:p w:rsidR="00D35CC4" w:rsidRDefault="00B41FC3">
      <w:pPr>
        <w:spacing w:before="92"/>
        <w:ind w:left="121"/>
        <w:jc w:val="both"/>
        <w:rPr>
          <w:b/>
          <w:sz w:val="23"/>
        </w:rPr>
      </w:pPr>
      <w:r>
        <w:rPr>
          <w:b/>
          <w:color w:val="3F3F3F"/>
          <w:w w:val="105"/>
          <w:sz w:val="24"/>
        </w:rPr>
        <w:t xml:space="preserve">ğ) </w:t>
      </w:r>
      <w:r>
        <w:rPr>
          <w:b/>
          <w:color w:val="3F3F3F"/>
          <w:w w:val="105"/>
          <w:sz w:val="23"/>
        </w:rPr>
        <w:t>Dernek Kurma Hakkı</w:t>
      </w:r>
    </w:p>
    <w:p w:rsidR="00D35CC4" w:rsidRDefault="00D35CC4">
      <w:pPr>
        <w:pStyle w:val="GvdeMetni"/>
        <w:spacing w:before="11"/>
        <w:rPr>
          <w:b/>
        </w:rPr>
      </w:pPr>
    </w:p>
    <w:p w:rsidR="00D35CC4" w:rsidRDefault="00B41FC3">
      <w:pPr>
        <w:spacing w:line="249" w:lineRule="auto"/>
        <w:ind w:left="115" w:right="1363" w:hanging="3"/>
        <w:jc w:val="both"/>
        <w:rPr>
          <w:sz w:val="23"/>
        </w:rPr>
      </w:pPr>
      <w:r>
        <w:rPr>
          <w:color w:val="3F3F3F"/>
          <w:w w:val="105"/>
          <w:sz w:val="23"/>
        </w:rPr>
        <w:t>Dernek, kazanç paylaşma dışında, kanunlarla yasaklanmamış belirli ve ortak bir amacı gerçekleştirmek üzere, en az yedi gerçek kişinin oluşturduğu tüzel kişidir. Dernek, aynı zamanda, kişilerin topluluk halinde ortak amaçlarını gerçekleştirebildikleri bir k</w:t>
      </w:r>
      <w:r>
        <w:rPr>
          <w:color w:val="3F3F3F"/>
          <w:w w:val="105"/>
          <w:sz w:val="23"/>
        </w:rPr>
        <w:t>uruluş olduğundan, dernek kurma hakkı, başta siyasi partiler olmak üzere, günümüzdeki hemen tüm grup haklarının kaynağını teşkil eder. Dernek kurma hakkı, grup haklarının ilkeli ve anasıdır. Bu nedenle de, anayasalarda klasik hak olarak yer alır.</w:t>
      </w:r>
    </w:p>
    <w:p w:rsidR="00D35CC4" w:rsidRDefault="00D35CC4">
      <w:pPr>
        <w:pStyle w:val="GvdeMetni"/>
        <w:spacing w:before="3"/>
      </w:pPr>
    </w:p>
    <w:p w:rsidR="00D35CC4" w:rsidRDefault="00B41FC3">
      <w:pPr>
        <w:spacing w:line="249" w:lineRule="auto"/>
        <w:ind w:left="115" w:right="1359" w:firstLine="8"/>
        <w:jc w:val="both"/>
        <w:rPr>
          <w:sz w:val="23"/>
        </w:rPr>
      </w:pPr>
      <w:r>
        <w:rPr>
          <w:color w:val="3F3F3F"/>
          <w:w w:val="105"/>
          <w:sz w:val="23"/>
        </w:rPr>
        <w:t>Anayasa'nın 33'üncü maddesi ile Dernekler Kanunu</w:t>
      </w:r>
      <w:r>
        <w:rPr>
          <w:color w:val="646464"/>
          <w:w w:val="105"/>
          <w:sz w:val="23"/>
        </w:rPr>
        <w:t>'</w:t>
      </w:r>
      <w:r>
        <w:rPr>
          <w:color w:val="3F3F3F"/>
          <w:w w:val="105"/>
          <w:sz w:val="23"/>
        </w:rPr>
        <w:t>na göre, medeni hakları kullanma ehliyetine sahip ve 18 yaşını bitirmiş olan herkes, önceden izin almaksızın dernek kurma ve derneğe üye olma ve üyelikten çıkma hakkına sahiptir. Dernek kurabilmek için, kanu</w:t>
      </w:r>
      <w:r>
        <w:rPr>
          <w:color w:val="3F3F3F"/>
          <w:w w:val="105"/>
          <w:sz w:val="23"/>
        </w:rPr>
        <w:t>nun gösterdiği bilgi ve belgelerin, kanunda belirtilen yetkili mercie verilmesi yeterlidir. Hakim ve savcılar, Türk Silahlı Kuvvetleri mensupları ve kolluk görevlileri</w:t>
      </w:r>
      <w:r>
        <w:rPr>
          <w:color w:val="646464"/>
          <w:w w:val="105"/>
          <w:sz w:val="23"/>
        </w:rPr>
        <w:t xml:space="preserve">, </w:t>
      </w:r>
      <w:r>
        <w:rPr>
          <w:color w:val="3F3F3F"/>
          <w:w w:val="105"/>
          <w:sz w:val="23"/>
        </w:rPr>
        <w:t>mülki idare amirliği hizmetlerindeki kadrolarda çalışanlar, ilk, orta, lise ve dengi ok</w:t>
      </w:r>
      <w:r>
        <w:rPr>
          <w:color w:val="3F3F3F"/>
          <w:w w:val="105"/>
          <w:sz w:val="23"/>
        </w:rPr>
        <w:t>ulların öğretmen ve yöneticileri, orta öğretim öğrencileri ve özel kanunlarda dernek kuramayacakları belirtilen kamu hizmeti görevlileri ile kanunda gösterilen suçlardan mahkum olanlar dernek kuramazlar. Dernekler,  kuruluş bildirisini ve eklerini merkezle</w:t>
      </w:r>
      <w:r>
        <w:rPr>
          <w:color w:val="3F3F3F"/>
          <w:w w:val="105"/>
          <w:sz w:val="23"/>
        </w:rPr>
        <w:t>rinin bulunduğu mahallin en büyük mülki amirliğine vermek suretiyle tüzel kişilik kazanırlar</w:t>
      </w:r>
      <w:r>
        <w:rPr>
          <w:color w:val="747474"/>
          <w:w w:val="105"/>
          <w:sz w:val="23"/>
        </w:rPr>
        <w:t>.</w:t>
      </w:r>
    </w:p>
    <w:p w:rsidR="00D35CC4" w:rsidRDefault="00D35CC4">
      <w:pPr>
        <w:pStyle w:val="GvdeMetni"/>
        <w:spacing w:before="7"/>
        <w:rPr>
          <w:sz w:val="23"/>
        </w:rPr>
      </w:pPr>
    </w:p>
    <w:p w:rsidR="00D35CC4" w:rsidRDefault="00B41FC3">
      <w:pPr>
        <w:spacing w:line="247" w:lineRule="auto"/>
        <w:ind w:left="126" w:right="1355"/>
        <w:jc w:val="both"/>
        <w:rPr>
          <w:sz w:val="23"/>
        </w:rPr>
      </w:pPr>
      <w:r>
        <w:rPr>
          <w:color w:val="3F3F3F"/>
          <w:w w:val="105"/>
          <w:sz w:val="23"/>
        </w:rPr>
        <w:t xml:space="preserve">Her derneğin bir tüzüğü vardır. Dernekler, tüzüklerinin gazetede yayımlanmasından itibaren altı ay içinde </w:t>
      </w:r>
      <w:r>
        <w:rPr>
          <w:color w:val="545454"/>
          <w:w w:val="105"/>
          <w:sz w:val="23"/>
        </w:rPr>
        <w:t xml:space="preserve">ilk </w:t>
      </w:r>
      <w:r>
        <w:rPr>
          <w:color w:val="3F3F3F"/>
          <w:w w:val="105"/>
          <w:sz w:val="23"/>
        </w:rPr>
        <w:t>genel kurul toplantısını yapmak ve organlarını oluş</w:t>
      </w:r>
      <w:r>
        <w:rPr>
          <w:color w:val="3F3F3F"/>
          <w:w w:val="105"/>
          <w:sz w:val="23"/>
        </w:rPr>
        <w:t>turmak zorundadırlar,</w:t>
      </w:r>
      <w:r>
        <w:rPr>
          <w:color w:val="3F3F3F"/>
          <w:spacing w:val="-17"/>
          <w:w w:val="105"/>
          <w:sz w:val="23"/>
        </w:rPr>
        <w:t xml:space="preserve"> </w:t>
      </w:r>
      <w:r>
        <w:rPr>
          <w:color w:val="3F3F3F"/>
          <w:w w:val="105"/>
          <w:sz w:val="23"/>
        </w:rPr>
        <w:t>hiç kimse bir derneğe üye olmaya veya dernekte üye kalmaya zorlanamaz.</w:t>
      </w:r>
    </w:p>
    <w:p w:rsidR="00D35CC4" w:rsidRDefault="00D35CC4">
      <w:pPr>
        <w:pStyle w:val="GvdeMetni"/>
        <w:spacing w:before="5"/>
      </w:pPr>
    </w:p>
    <w:p w:rsidR="00D35CC4" w:rsidRDefault="00B41FC3">
      <w:pPr>
        <w:spacing w:line="249" w:lineRule="auto"/>
        <w:ind w:left="123" w:right="1357" w:firstLine="4"/>
        <w:jc w:val="both"/>
        <w:rPr>
          <w:sz w:val="23"/>
        </w:rPr>
      </w:pPr>
      <w:r>
        <w:rPr>
          <w:color w:val="3F3F3F"/>
          <w:w w:val="105"/>
          <w:sz w:val="23"/>
        </w:rPr>
        <w:t xml:space="preserve">1982 Anayasası'nın ilk metninde dernek kurma hürriyeti bakımından </w:t>
      </w:r>
      <w:r>
        <w:rPr>
          <w:color w:val="545454"/>
          <w:w w:val="105"/>
          <w:sz w:val="23"/>
        </w:rPr>
        <w:t xml:space="preserve">oldukça </w:t>
      </w:r>
      <w:r>
        <w:rPr>
          <w:color w:val="3F3F3F"/>
          <w:w w:val="105"/>
          <w:sz w:val="23"/>
        </w:rPr>
        <w:t xml:space="preserve">sınırlayıcı bir rejim getirilmişti. 2001 Anayasa </w:t>
      </w:r>
      <w:r>
        <w:rPr>
          <w:color w:val="545454"/>
          <w:w w:val="105"/>
          <w:sz w:val="23"/>
        </w:rPr>
        <w:t xml:space="preserve">değişikliğinde özgürleştirici </w:t>
      </w:r>
      <w:r>
        <w:rPr>
          <w:color w:val="3F3F3F"/>
          <w:w w:val="105"/>
          <w:sz w:val="23"/>
        </w:rPr>
        <w:t>ve güvenc</w:t>
      </w:r>
      <w:r>
        <w:rPr>
          <w:color w:val="3F3F3F"/>
          <w:w w:val="105"/>
          <w:sz w:val="23"/>
        </w:rPr>
        <w:t xml:space="preserve">eler getiren değişiklikler yapıldı. </w:t>
      </w:r>
      <w:r>
        <w:rPr>
          <w:color w:val="3F3F3F"/>
          <w:spacing w:val="-4"/>
          <w:w w:val="105"/>
          <w:sz w:val="23"/>
        </w:rPr>
        <w:t>Anayasa</w:t>
      </w:r>
      <w:r>
        <w:rPr>
          <w:color w:val="646464"/>
          <w:spacing w:val="-4"/>
          <w:w w:val="105"/>
          <w:sz w:val="23"/>
        </w:rPr>
        <w:t>'</w:t>
      </w:r>
      <w:r>
        <w:rPr>
          <w:color w:val="3F3F3F"/>
          <w:spacing w:val="-4"/>
          <w:w w:val="105"/>
          <w:sz w:val="23"/>
        </w:rPr>
        <w:t xml:space="preserve">nın </w:t>
      </w:r>
      <w:r>
        <w:rPr>
          <w:color w:val="3F3F3F"/>
          <w:w w:val="105"/>
          <w:sz w:val="23"/>
        </w:rPr>
        <w:t xml:space="preserve">yürürlükteki </w:t>
      </w:r>
      <w:r>
        <w:rPr>
          <w:color w:val="545454"/>
          <w:w w:val="105"/>
          <w:sz w:val="23"/>
        </w:rPr>
        <w:t xml:space="preserve">33'üncü maddesine göre, </w:t>
      </w:r>
      <w:r>
        <w:rPr>
          <w:color w:val="646464"/>
          <w:w w:val="105"/>
          <w:sz w:val="23"/>
        </w:rPr>
        <w:t xml:space="preserve">"Dernek </w:t>
      </w:r>
      <w:r>
        <w:rPr>
          <w:color w:val="545454"/>
          <w:w w:val="105"/>
          <w:sz w:val="23"/>
        </w:rPr>
        <w:t>kurma hürriyeti ancak, milli güvenlik</w:t>
      </w:r>
      <w:r>
        <w:rPr>
          <w:color w:val="747474"/>
          <w:w w:val="105"/>
          <w:sz w:val="23"/>
        </w:rPr>
        <w:t xml:space="preserve">, </w:t>
      </w:r>
      <w:r>
        <w:rPr>
          <w:color w:val="545454"/>
          <w:w w:val="105"/>
          <w:sz w:val="23"/>
        </w:rPr>
        <w:t>kamu düzeni, suç işlenmesinin önlenmesi, genel sağlık ve</w:t>
      </w:r>
      <w:r>
        <w:rPr>
          <w:color w:val="545454"/>
          <w:spacing w:val="-45"/>
          <w:w w:val="105"/>
          <w:sz w:val="23"/>
        </w:rPr>
        <w:t xml:space="preserve"> </w:t>
      </w:r>
      <w:r>
        <w:rPr>
          <w:color w:val="545454"/>
          <w:w w:val="105"/>
          <w:sz w:val="23"/>
        </w:rPr>
        <w:t>genel</w:t>
      </w:r>
    </w:p>
    <w:p w:rsidR="00D35CC4" w:rsidRDefault="00D35CC4">
      <w:pPr>
        <w:pStyle w:val="GvdeMetni"/>
        <w:spacing w:before="7"/>
        <w:rPr>
          <w:sz w:val="33"/>
        </w:rPr>
      </w:pPr>
    </w:p>
    <w:p w:rsidR="00D35CC4" w:rsidRDefault="00B41FC3">
      <w:pPr>
        <w:tabs>
          <w:tab w:val="left" w:pos="3389"/>
          <w:tab w:val="left" w:pos="5842"/>
        </w:tabs>
        <w:ind w:left="127"/>
        <w:jc w:val="both"/>
        <w:rPr>
          <w:sz w:val="15"/>
        </w:rPr>
      </w:pPr>
      <w:r>
        <w:rPr>
          <w:color w:val="646464"/>
          <w:w w:val="110"/>
          <w:position w:val="1"/>
          <w:sz w:val="15"/>
        </w:rPr>
        <w:t xml:space="preserve">Temel </w:t>
      </w:r>
      <w:r>
        <w:rPr>
          <w:color w:val="545454"/>
          <w:w w:val="110"/>
          <w:position w:val="1"/>
          <w:sz w:val="15"/>
        </w:rPr>
        <w:t>Eğitim</w:t>
      </w:r>
      <w:r>
        <w:rPr>
          <w:color w:val="545454"/>
          <w:spacing w:val="-28"/>
          <w:w w:val="110"/>
          <w:position w:val="1"/>
          <w:sz w:val="15"/>
        </w:rPr>
        <w:t xml:space="preserve"> </w:t>
      </w:r>
      <w:r>
        <w:rPr>
          <w:color w:val="545454"/>
          <w:w w:val="110"/>
          <w:position w:val="1"/>
          <w:sz w:val="15"/>
        </w:rPr>
        <w:t>Ders</w:t>
      </w:r>
      <w:r>
        <w:rPr>
          <w:color w:val="545454"/>
          <w:spacing w:val="-11"/>
          <w:w w:val="110"/>
          <w:position w:val="1"/>
          <w:sz w:val="15"/>
        </w:rPr>
        <w:t xml:space="preserve"> </w:t>
      </w:r>
      <w:r>
        <w:rPr>
          <w:color w:val="545454"/>
          <w:w w:val="110"/>
          <w:position w:val="1"/>
          <w:sz w:val="15"/>
        </w:rPr>
        <w:t>Notları</w:t>
      </w:r>
      <w:r>
        <w:rPr>
          <w:color w:val="545454"/>
          <w:w w:val="110"/>
          <w:position w:val="1"/>
          <w:sz w:val="15"/>
        </w:rPr>
        <w:tab/>
      </w:r>
      <w:r>
        <w:rPr>
          <w:color w:val="545454"/>
          <w:w w:val="110"/>
          <w:position w:val="-6"/>
          <w:sz w:val="23"/>
        </w:rPr>
        <w:t>31</w:t>
      </w:r>
      <w:r>
        <w:rPr>
          <w:color w:val="545454"/>
          <w:w w:val="110"/>
          <w:position w:val="-6"/>
          <w:sz w:val="23"/>
        </w:rPr>
        <w:tab/>
      </w:r>
      <w:r>
        <w:rPr>
          <w:color w:val="545454"/>
          <w:w w:val="105"/>
          <w:sz w:val="15"/>
        </w:rPr>
        <w:t>T</w:t>
      </w:r>
      <w:r>
        <w:rPr>
          <w:color w:val="8A8A8A"/>
          <w:w w:val="105"/>
          <w:sz w:val="15"/>
        </w:rPr>
        <w:t>.</w:t>
      </w:r>
      <w:r>
        <w:rPr>
          <w:color w:val="646464"/>
          <w:w w:val="105"/>
          <w:sz w:val="15"/>
        </w:rPr>
        <w:t>C</w:t>
      </w:r>
      <w:r>
        <w:rPr>
          <w:color w:val="8A8A8A"/>
          <w:w w:val="105"/>
          <w:sz w:val="15"/>
        </w:rPr>
        <w:t>.</w:t>
      </w:r>
      <w:r>
        <w:rPr>
          <w:color w:val="8A8A8A"/>
          <w:spacing w:val="11"/>
          <w:w w:val="105"/>
          <w:sz w:val="15"/>
        </w:rPr>
        <w:t xml:space="preserve"> </w:t>
      </w:r>
      <w:r>
        <w:rPr>
          <w:color w:val="646464"/>
          <w:w w:val="105"/>
          <w:sz w:val="15"/>
        </w:rPr>
        <w:t>Anayasası</w:t>
      </w:r>
    </w:p>
    <w:p w:rsidR="00D35CC4" w:rsidRDefault="00D35CC4">
      <w:pPr>
        <w:jc w:val="both"/>
        <w:rPr>
          <w:sz w:val="15"/>
        </w:rPr>
        <w:sectPr w:rsidR="00D35CC4">
          <w:footerReference w:type="default" r:id="rId44"/>
          <w:pgSz w:w="10300" w:h="14560"/>
          <w:pgMar w:top="280" w:right="1440" w:bottom="280" w:left="560" w:header="0" w:footer="0" w:gutter="0"/>
          <w:cols w:space="708"/>
        </w:sectPr>
      </w:pPr>
    </w:p>
    <w:p w:rsidR="00D35CC4" w:rsidRDefault="00B41FC3">
      <w:pPr>
        <w:pStyle w:val="GvdeMetni"/>
        <w:spacing w:before="161" w:line="260" w:lineRule="exact"/>
        <w:ind w:left="135" w:right="931" w:firstLine="7"/>
        <w:jc w:val="both"/>
      </w:pPr>
      <w:r>
        <w:rPr>
          <w:color w:val="3F3F3F"/>
        </w:rPr>
        <w:lastRenderedPageBreak/>
        <w:t xml:space="preserve">ahlak ile başkalarının hürriyetlerinin korunması sebepleriyle </w:t>
      </w:r>
      <w:r>
        <w:rPr>
          <w:color w:val="3F3F3F"/>
        </w:rPr>
        <w:t>kanunla</w:t>
      </w:r>
      <w:r>
        <w:rPr>
          <w:color w:val="3F3F3F"/>
        </w:rPr>
        <w:t xml:space="preserve"> </w:t>
      </w:r>
      <w:r>
        <w:rPr>
          <w:color w:val="3F3F3F"/>
          <w:spacing w:val="-7"/>
          <w:w w:val="101"/>
        </w:rPr>
        <w:t>s</w:t>
      </w:r>
      <w:r>
        <w:rPr>
          <w:color w:val="3F3F3F"/>
          <w:w w:val="109"/>
        </w:rPr>
        <w:t>ınırlana</w:t>
      </w:r>
      <w:r>
        <w:rPr>
          <w:color w:val="3F3F3F"/>
          <w:spacing w:val="-98"/>
          <w:w w:val="109"/>
        </w:rPr>
        <w:t>b</w:t>
      </w:r>
      <w:r>
        <w:rPr>
          <w:color w:val="3F3F3F"/>
          <w:w w:val="104"/>
        </w:rPr>
        <w:t>ili</w:t>
      </w:r>
      <w:r>
        <w:rPr>
          <w:color w:val="3F3F3F"/>
          <w:spacing w:val="-14"/>
          <w:w w:val="104"/>
        </w:rPr>
        <w:t>r</w:t>
      </w:r>
      <w:r>
        <w:rPr>
          <w:color w:val="595959"/>
          <w:w w:val="104"/>
        </w:rPr>
        <w:t>."</w:t>
      </w:r>
    </w:p>
    <w:p w:rsidR="00D35CC4" w:rsidRDefault="00D35CC4">
      <w:pPr>
        <w:pStyle w:val="GvdeMetni"/>
        <w:spacing w:before="6"/>
        <w:rPr>
          <w:sz w:val="25"/>
        </w:rPr>
      </w:pPr>
    </w:p>
    <w:p w:rsidR="00D35CC4" w:rsidRDefault="00B41FC3">
      <w:pPr>
        <w:pStyle w:val="GvdeMetni"/>
        <w:spacing w:line="237" w:lineRule="auto"/>
        <w:ind w:left="128" w:right="912" w:firstLine="9"/>
        <w:jc w:val="both"/>
      </w:pPr>
      <w:r>
        <w:rPr>
          <w:color w:val="3F3F3F"/>
          <w:w w:val="105"/>
        </w:rPr>
        <w:t xml:space="preserve">Anayasa'ya </w:t>
      </w:r>
      <w:r>
        <w:rPr>
          <w:color w:val="3F3F3F"/>
          <w:spacing w:val="-11"/>
          <w:w w:val="105"/>
        </w:rPr>
        <w:t>göre</w:t>
      </w:r>
      <w:r>
        <w:rPr>
          <w:color w:val="595959"/>
          <w:spacing w:val="-11"/>
          <w:w w:val="105"/>
        </w:rPr>
        <w:t xml:space="preserve">, </w:t>
      </w:r>
      <w:r>
        <w:rPr>
          <w:color w:val="595959"/>
          <w:spacing w:val="-3"/>
          <w:w w:val="105"/>
        </w:rPr>
        <w:t>"</w:t>
      </w:r>
      <w:r>
        <w:rPr>
          <w:color w:val="3F3F3F"/>
          <w:spacing w:val="-3"/>
          <w:w w:val="105"/>
        </w:rPr>
        <w:t xml:space="preserve">Dernekler, </w:t>
      </w:r>
      <w:r>
        <w:rPr>
          <w:color w:val="3F3F3F"/>
          <w:w w:val="105"/>
        </w:rPr>
        <w:t>kanunun öngördüğü hallerde hakim</w:t>
      </w:r>
      <w:r>
        <w:rPr>
          <w:color w:val="3F3F3F"/>
          <w:spacing w:val="-47"/>
          <w:w w:val="105"/>
        </w:rPr>
        <w:t xml:space="preserve"> </w:t>
      </w:r>
      <w:r>
        <w:rPr>
          <w:color w:val="3F3F3F"/>
          <w:w w:val="105"/>
        </w:rPr>
        <w:t>kararıyla</w:t>
      </w:r>
      <w:r>
        <w:rPr>
          <w:color w:val="3F3F3F"/>
          <w:spacing w:val="-42"/>
          <w:w w:val="105"/>
        </w:rPr>
        <w:t xml:space="preserve"> </w:t>
      </w:r>
      <w:r>
        <w:rPr>
          <w:color w:val="3F3F3F"/>
          <w:w w:val="105"/>
        </w:rPr>
        <w:t>kapatılabilir</w:t>
      </w:r>
      <w:r>
        <w:rPr>
          <w:color w:val="3F3F3F"/>
          <w:spacing w:val="-35"/>
          <w:w w:val="105"/>
        </w:rPr>
        <w:t xml:space="preserve"> </w:t>
      </w:r>
      <w:r>
        <w:rPr>
          <w:color w:val="3F3F3F"/>
          <w:w w:val="105"/>
        </w:rPr>
        <w:t>veya</w:t>
      </w:r>
      <w:r>
        <w:rPr>
          <w:color w:val="3F3F3F"/>
          <w:spacing w:val="-42"/>
          <w:w w:val="105"/>
        </w:rPr>
        <w:t xml:space="preserve"> </w:t>
      </w:r>
      <w:r>
        <w:rPr>
          <w:color w:val="3F3F3F"/>
          <w:w w:val="105"/>
        </w:rPr>
        <w:t>faaliyetten</w:t>
      </w:r>
      <w:r>
        <w:rPr>
          <w:color w:val="3F3F3F"/>
          <w:spacing w:val="-39"/>
          <w:w w:val="105"/>
        </w:rPr>
        <w:t xml:space="preserve"> </w:t>
      </w:r>
      <w:r>
        <w:rPr>
          <w:color w:val="3F3F3F"/>
          <w:w w:val="105"/>
        </w:rPr>
        <w:t>alıkonabil</w:t>
      </w:r>
      <w:r>
        <w:rPr>
          <w:color w:val="595959"/>
          <w:w w:val="105"/>
        </w:rPr>
        <w:t>i</w:t>
      </w:r>
      <w:r>
        <w:rPr>
          <w:color w:val="3F3F3F"/>
          <w:w w:val="105"/>
        </w:rPr>
        <w:t>r</w:t>
      </w:r>
      <w:r>
        <w:rPr>
          <w:color w:val="595959"/>
          <w:w w:val="105"/>
        </w:rPr>
        <w:t>.</w:t>
      </w:r>
      <w:r>
        <w:rPr>
          <w:color w:val="595959"/>
          <w:spacing w:val="-43"/>
          <w:w w:val="105"/>
        </w:rPr>
        <w:t xml:space="preserve"> </w:t>
      </w:r>
      <w:r>
        <w:rPr>
          <w:color w:val="3F3F3F"/>
          <w:w w:val="105"/>
        </w:rPr>
        <w:t xml:space="preserve">Ancak, </w:t>
      </w:r>
      <w:r>
        <w:rPr>
          <w:color w:val="3F3F3F"/>
          <w:w w:val="101"/>
        </w:rPr>
        <w:t>milli</w:t>
      </w:r>
      <w:r>
        <w:rPr>
          <w:color w:val="3F3F3F"/>
        </w:rPr>
        <w:t xml:space="preserve"> </w:t>
      </w:r>
      <w:r>
        <w:rPr>
          <w:color w:val="3F3F3F"/>
          <w:spacing w:val="-23"/>
        </w:rPr>
        <w:t xml:space="preserve"> </w:t>
      </w:r>
      <w:r>
        <w:rPr>
          <w:color w:val="3F3F3F"/>
          <w:w w:val="109"/>
        </w:rPr>
        <w:t>güvenliği</w:t>
      </w:r>
      <w:r>
        <w:rPr>
          <w:color w:val="3F3F3F"/>
          <w:spacing w:val="-122"/>
          <w:w w:val="109"/>
        </w:rPr>
        <w:t>n</w:t>
      </w:r>
      <w:r>
        <w:rPr>
          <w:color w:val="595959"/>
          <w:w w:val="109"/>
        </w:rPr>
        <w:t>,</w:t>
      </w:r>
      <w:r>
        <w:rPr>
          <w:color w:val="595959"/>
        </w:rPr>
        <w:t xml:space="preserve"> </w:t>
      </w:r>
      <w:r>
        <w:rPr>
          <w:color w:val="595959"/>
          <w:spacing w:val="-23"/>
        </w:rPr>
        <w:t xml:space="preserve"> </w:t>
      </w:r>
      <w:r>
        <w:rPr>
          <w:color w:val="3F3F3F"/>
          <w:w w:val="101"/>
        </w:rPr>
        <w:t>kamu</w:t>
      </w:r>
      <w:r>
        <w:rPr>
          <w:color w:val="3F3F3F"/>
        </w:rPr>
        <w:t xml:space="preserve"> </w:t>
      </w:r>
      <w:r>
        <w:rPr>
          <w:color w:val="3F3F3F"/>
          <w:spacing w:val="-12"/>
        </w:rPr>
        <w:t xml:space="preserve"> </w:t>
      </w:r>
      <w:r>
        <w:rPr>
          <w:color w:val="3F3F3F"/>
          <w:w w:val="101"/>
        </w:rPr>
        <w:t>düzenini</w:t>
      </w:r>
      <w:r>
        <w:rPr>
          <w:color w:val="3F3F3F"/>
          <w:spacing w:val="-24"/>
          <w:w w:val="101"/>
        </w:rPr>
        <w:t>n</w:t>
      </w:r>
      <w:r>
        <w:rPr>
          <w:color w:val="595959"/>
          <w:w w:val="101"/>
        </w:rPr>
        <w:t>,</w:t>
      </w:r>
      <w:r>
        <w:rPr>
          <w:color w:val="595959"/>
        </w:rPr>
        <w:t xml:space="preserve"> </w:t>
      </w:r>
      <w:r>
        <w:rPr>
          <w:color w:val="595959"/>
          <w:spacing w:val="-18"/>
        </w:rPr>
        <w:t xml:space="preserve"> </w:t>
      </w:r>
      <w:r>
        <w:rPr>
          <w:color w:val="3F3F3F"/>
          <w:w w:val="102"/>
        </w:rPr>
        <w:t>suç</w:t>
      </w:r>
      <w:r>
        <w:rPr>
          <w:color w:val="3F3F3F"/>
        </w:rPr>
        <w:t xml:space="preserve"> </w:t>
      </w:r>
      <w:r>
        <w:rPr>
          <w:color w:val="3F3F3F"/>
          <w:spacing w:val="-16"/>
        </w:rPr>
        <w:t xml:space="preserve"> </w:t>
      </w:r>
      <w:r>
        <w:rPr>
          <w:color w:val="3F3F3F"/>
          <w:w w:val="99"/>
        </w:rPr>
        <w:t>işlenmesini</w:t>
      </w:r>
      <w:r>
        <w:rPr>
          <w:color w:val="3F3F3F"/>
        </w:rPr>
        <w:t xml:space="preserve"> </w:t>
      </w:r>
      <w:r>
        <w:rPr>
          <w:color w:val="3F3F3F"/>
          <w:spacing w:val="-5"/>
        </w:rPr>
        <w:t xml:space="preserve"> </w:t>
      </w:r>
      <w:r>
        <w:rPr>
          <w:color w:val="3F3F3F"/>
          <w:w w:val="99"/>
        </w:rPr>
        <w:t>veya</w:t>
      </w:r>
      <w:r>
        <w:rPr>
          <w:color w:val="3F3F3F"/>
        </w:rPr>
        <w:t xml:space="preserve"> </w:t>
      </w:r>
      <w:r>
        <w:rPr>
          <w:color w:val="3F3F3F"/>
          <w:spacing w:val="-12"/>
        </w:rPr>
        <w:t xml:space="preserve"> </w:t>
      </w:r>
      <w:r>
        <w:rPr>
          <w:color w:val="3F3F3F"/>
          <w:w w:val="99"/>
        </w:rPr>
        <w:t xml:space="preserve">suçun </w:t>
      </w:r>
      <w:r>
        <w:rPr>
          <w:color w:val="3F3F3F"/>
          <w:w w:val="105"/>
        </w:rPr>
        <w:t xml:space="preserve">devamını önlemenin yahut yakalamanın gerektirdiği hallerde gecikmede sakınca </w:t>
      </w:r>
      <w:r>
        <w:rPr>
          <w:color w:val="3F3F3F"/>
          <w:spacing w:val="-6"/>
          <w:w w:val="105"/>
        </w:rPr>
        <w:t>varsa</w:t>
      </w:r>
      <w:r>
        <w:rPr>
          <w:color w:val="595959"/>
          <w:spacing w:val="-6"/>
          <w:w w:val="105"/>
        </w:rPr>
        <w:t xml:space="preserve">, </w:t>
      </w:r>
      <w:r>
        <w:rPr>
          <w:color w:val="3F3F3F"/>
          <w:w w:val="105"/>
        </w:rPr>
        <w:t xml:space="preserve">kanunla bir mercii, derneği faaliyetten men ile </w:t>
      </w:r>
      <w:r>
        <w:rPr>
          <w:color w:val="3F3F3F"/>
          <w:spacing w:val="-4"/>
          <w:w w:val="105"/>
        </w:rPr>
        <w:t>yetkilendirilebili</w:t>
      </w:r>
      <w:r>
        <w:rPr>
          <w:color w:val="707070"/>
          <w:spacing w:val="-4"/>
          <w:w w:val="105"/>
        </w:rPr>
        <w:t>.</w:t>
      </w:r>
      <w:r>
        <w:rPr>
          <w:color w:val="3F3F3F"/>
          <w:spacing w:val="-4"/>
          <w:w w:val="105"/>
        </w:rPr>
        <w:t xml:space="preserve">r </w:t>
      </w:r>
      <w:r>
        <w:rPr>
          <w:color w:val="3F3F3F"/>
          <w:w w:val="105"/>
        </w:rPr>
        <w:t>Bu merciin kararı 24 saat içinde</w:t>
      </w:r>
      <w:r>
        <w:rPr>
          <w:color w:val="3F3F3F"/>
          <w:spacing w:val="-16"/>
          <w:w w:val="105"/>
        </w:rPr>
        <w:t xml:space="preserve"> </w:t>
      </w:r>
      <w:r>
        <w:rPr>
          <w:color w:val="3F3F3F"/>
          <w:w w:val="105"/>
        </w:rPr>
        <w:t>görevli</w:t>
      </w:r>
      <w:r>
        <w:rPr>
          <w:color w:val="3F3F3F"/>
          <w:spacing w:val="-23"/>
          <w:w w:val="105"/>
        </w:rPr>
        <w:t xml:space="preserve"> </w:t>
      </w:r>
      <w:r>
        <w:rPr>
          <w:color w:val="3F3F3F"/>
          <w:w w:val="105"/>
        </w:rPr>
        <w:t>hakimin</w:t>
      </w:r>
      <w:r>
        <w:rPr>
          <w:color w:val="3F3F3F"/>
          <w:spacing w:val="-16"/>
          <w:w w:val="105"/>
        </w:rPr>
        <w:t xml:space="preserve"> </w:t>
      </w:r>
      <w:r>
        <w:rPr>
          <w:color w:val="3F3F3F"/>
          <w:w w:val="105"/>
        </w:rPr>
        <w:t>onayına</w:t>
      </w:r>
      <w:r>
        <w:rPr>
          <w:color w:val="3F3F3F"/>
          <w:spacing w:val="-15"/>
          <w:w w:val="105"/>
        </w:rPr>
        <w:t xml:space="preserve"> </w:t>
      </w:r>
      <w:r>
        <w:rPr>
          <w:color w:val="3F3F3F"/>
          <w:w w:val="105"/>
        </w:rPr>
        <w:t>sunulur.</w:t>
      </w:r>
      <w:r>
        <w:rPr>
          <w:color w:val="3F3F3F"/>
          <w:spacing w:val="-15"/>
          <w:w w:val="105"/>
        </w:rPr>
        <w:t xml:space="preserve"> </w:t>
      </w:r>
      <w:r>
        <w:rPr>
          <w:color w:val="3F3F3F"/>
          <w:w w:val="105"/>
        </w:rPr>
        <w:t>Hakim</w:t>
      </w:r>
      <w:r>
        <w:rPr>
          <w:color w:val="3F3F3F"/>
          <w:spacing w:val="-21"/>
          <w:w w:val="105"/>
        </w:rPr>
        <w:t xml:space="preserve"> </w:t>
      </w:r>
      <w:r>
        <w:rPr>
          <w:color w:val="3F3F3F"/>
          <w:w w:val="105"/>
        </w:rPr>
        <w:t>kararını</w:t>
      </w:r>
      <w:r>
        <w:rPr>
          <w:color w:val="3F3F3F"/>
          <w:spacing w:val="-21"/>
          <w:w w:val="105"/>
        </w:rPr>
        <w:t xml:space="preserve"> </w:t>
      </w:r>
      <w:r>
        <w:rPr>
          <w:color w:val="3F3F3F"/>
          <w:w w:val="105"/>
        </w:rPr>
        <w:t>48</w:t>
      </w:r>
      <w:r>
        <w:rPr>
          <w:color w:val="3F3F3F"/>
          <w:spacing w:val="-26"/>
          <w:w w:val="105"/>
        </w:rPr>
        <w:t xml:space="preserve"> </w:t>
      </w:r>
      <w:r>
        <w:rPr>
          <w:color w:val="3F3F3F"/>
          <w:w w:val="105"/>
        </w:rPr>
        <w:t>saat içinde</w:t>
      </w:r>
      <w:r>
        <w:rPr>
          <w:color w:val="3F3F3F"/>
          <w:spacing w:val="-34"/>
          <w:w w:val="105"/>
        </w:rPr>
        <w:t xml:space="preserve"> </w:t>
      </w:r>
      <w:r>
        <w:rPr>
          <w:color w:val="3F3F3F"/>
          <w:spacing w:val="-4"/>
          <w:w w:val="105"/>
        </w:rPr>
        <w:t>açık</w:t>
      </w:r>
      <w:r>
        <w:rPr>
          <w:color w:val="595959"/>
          <w:spacing w:val="-4"/>
          <w:w w:val="105"/>
        </w:rPr>
        <w:t>l</w:t>
      </w:r>
      <w:r>
        <w:rPr>
          <w:color w:val="3F3F3F"/>
          <w:spacing w:val="-4"/>
          <w:w w:val="105"/>
        </w:rPr>
        <w:t>ar;</w:t>
      </w:r>
      <w:r>
        <w:rPr>
          <w:color w:val="3F3F3F"/>
          <w:spacing w:val="-51"/>
          <w:w w:val="105"/>
        </w:rPr>
        <w:t xml:space="preserve"> </w:t>
      </w:r>
      <w:r>
        <w:rPr>
          <w:color w:val="3F3F3F"/>
          <w:w w:val="105"/>
        </w:rPr>
        <w:t>aksi</w:t>
      </w:r>
      <w:r>
        <w:rPr>
          <w:color w:val="3F3F3F"/>
          <w:spacing w:val="-42"/>
          <w:w w:val="105"/>
        </w:rPr>
        <w:t xml:space="preserve"> </w:t>
      </w:r>
      <w:r>
        <w:rPr>
          <w:color w:val="3F3F3F"/>
          <w:w w:val="105"/>
        </w:rPr>
        <w:t>halde</w:t>
      </w:r>
      <w:r>
        <w:rPr>
          <w:color w:val="3F3F3F"/>
          <w:spacing w:val="-42"/>
          <w:w w:val="105"/>
        </w:rPr>
        <w:t xml:space="preserve"> </w:t>
      </w:r>
      <w:r>
        <w:rPr>
          <w:color w:val="3F3F3F"/>
          <w:w w:val="105"/>
        </w:rPr>
        <w:t>bu</w:t>
      </w:r>
      <w:r>
        <w:rPr>
          <w:color w:val="3F3F3F"/>
          <w:spacing w:val="-41"/>
          <w:w w:val="105"/>
        </w:rPr>
        <w:t xml:space="preserve"> </w:t>
      </w:r>
      <w:r>
        <w:rPr>
          <w:color w:val="3F3F3F"/>
          <w:w w:val="105"/>
        </w:rPr>
        <w:t>idari</w:t>
      </w:r>
      <w:r>
        <w:rPr>
          <w:color w:val="3F3F3F"/>
          <w:spacing w:val="-41"/>
          <w:w w:val="105"/>
        </w:rPr>
        <w:t xml:space="preserve"> </w:t>
      </w:r>
      <w:r>
        <w:rPr>
          <w:color w:val="3F3F3F"/>
          <w:w w:val="105"/>
        </w:rPr>
        <w:t>karar</w:t>
      </w:r>
      <w:r>
        <w:rPr>
          <w:color w:val="3F3F3F"/>
          <w:spacing w:val="-36"/>
          <w:w w:val="105"/>
        </w:rPr>
        <w:t xml:space="preserve"> </w:t>
      </w:r>
      <w:r>
        <w:rPr>
          <w:color w:val="3F3F3F"/>
          <w:w w:val="105"/>
        </w:rPr>
        <w:t>kendiliğinden</w:t>
      </w:r>
      <w:r>
        <w:rPr>
          <w:color w:val="3F3F3F"/>
          <w:spacing w:val="-28"/>
          <w:w w:val="105"/>
        </w:rPr>
        <w:t xml:space="preserve"> </w:t>
      </w:r>
      <w:r>
        <w:rPr>
          <w:color w:val="3F3F3F"/>
          <w:w w:val="105"/>
        </w:rPr>
        <w:t xml:space="preserve">yürürlükten </w:t>
      </w:r>
      <w:r>
        <w:rPr>
          <w:color w:val="3F3F3F"/>
          <w:spacing w:val="-9"/>
          <w:w w:val="105"/>
        </w:rPr>
        <w:t>kalkar</w:t>
      </w:r>
      <w:r>
        <w:rPr>
          <w:color w:val="898989"/>
          <w:spacing w:val="-9"/>
          <w:w w:val="105"/>
        </w:rPr>
        <w:t>.</w:t>
      </w:r>
      <w:r>
        <w:rPr>
          <w:color w:val="595959"/>
          <w:spacing w:val="-9"/>
          <w:w w:val="105"/>
        </w:rPr>
        <w:t>"</w:t>
      </w:r>
    </w:p>
    <w:p w:rsidR="00D35CC4" w:rsidRDefault="00D35CC4">
      <w:pPr>
        <w:pStyle w:val="GvdeMetni"/>
        <w:spacing w:before="10"/>
        <w:rPr>
          <w:sz w:val="26"/>
        </w:rPr>
      </w:pPr>
    </w:p>
    <w:p w:rsidR="00D35CC4" w:rsidRDefault="00B41FC3">
      <w:pPr>
        <w:pStyle w:val="ListeParagraf"/>
        <w:numPr>
          <w:ilvl w:val="3"/>
          <w:numId w:val="46"/>
        </w:numPr>
        <w:tabs>
          <w:tab w:val="left" w:pos="421"/>
        </w:tabs>
        <w:ind w:left="420" w:hanging="299"/>
        <w:jc w:val="both"/>
        <w:rPr>
          <w:b/>
          <w:color w:val="3F3F3F"/>
          <w:sz w:val="23"/>
        </w:rPr>
      </w:pPr>
      <w:r>
        <w:rPr>
          <w:b/>
          <w:color w:val="3F3F3F"/>
          <w:w w:val="105"/>
          <w:sz w:val="23"/>
        </w:rPr>
        <w:t>Toplantı ve Gösteri Yürüyüşü Düzenleme</w:t>
      </w:r>
      <w:r>
        <w:rPr>
          <w:b/>
          <w:color w:val="3F3F3F"/>
          <w:spacing w:val="-25"/>
          <w:w w:val="105"/>
          <w:sz w:val="23"/>
        </w:rPr>
        <w:t xml:space="preserve"> </w:t>
      </w:r>
      <w:r>
        <w:rPr>
          <w:b/>
          <w:color w:val="3F3F3F"/>
          <w:w w:val="105"/>
          <w:sz w:val="23"/>
        </w:rPr>
        <w:t>Hakkı</w:t>
      </w:r>
    </w:p>
    <w:p w:rsidR="00D35CC4" w:rsidRDefault="00D35CC4">
      <w:pPr>
        <w:pStyle w:val="GvdeMetni"/>
        <w:spacing w:before="3"/>
        <w:rPr>
          <w:b/>
        </w:rPr>
      </w:pPr>
    </w:p>
    <w:p w:rsidR="00D35CC4" w:rsidRDefault="00B41FC3">
      <w:pPr>
        <w:pStyle w:val="GvdeMetni"/>
        <w:spacing w:before="1"/>
        <w:ind w:left="119" w:right="918" w:firstLine="12"/>
        <w:jc w:val="both"/>
      </w:pPr>
      <w:r>
        <w:rPr>
          <w:color w:val="3F3F3F"/>
        </w:rPr>
        <w:t>Toplantı ve gösteri yürüyüşü</w:t>
      </w:r>
      <w:r>
        <w:rPr>
          <w:color w:val="595959"/>
        </w:rPr>
        <w:t xml:space="preserve">, </w:t>
      </w:r>
      <w:r>
        <w:rPr>
          <w:color w:val="3F3F3F"/>
        </w:rPr>
        <w:t xml:space="preserve">kişilerin ve toplulukların en etkili düşünceyi açıklama, özellikle siyasi iktidarı etkileme, ona </w:t>
      </w:r>
      <w:r>
        <w:rPr>
          <w:color w:val="3F3F3F"/>
          <w:spacing w:val="-10"/>
        </w:rPr>
        <w:t>karş</w:t>
      </w:r>
      <w:r>
        <w:rPr>
          <w:color w:val="595959"/>
          <w:spacing w:val="-10"/>
        </w:rPr>
        <w:t xml:space="preserve">ı </w:t>
      </w:r>
      <w:r>
        <w:rPr>
          <w:color w:val="3F3F3F"/>
        </w:rPr>
        <w:t xml:space="preserve">haklarını koruma ve kamuoyu oluşturma </w:t>
      </w:r>
      <w:r>
        <w:rPr>
          <w:color w:val="3F3F3F"/>
          <w:spacing w:val="-6"/>
        </w:rPr>
        <w:t>aracıdır</w:t>
      </w:r>
      <w:r>
        <w:rPr>
          <w:color w:val="595959"/>
          <w:spacing w:val="-6"/>
        </w:rPr>
        <w:t xml:space="preserve">. </w:t>
      </w:r>
      <w:r>
        <w:rPr>
          <w:color w:val="3F3F3F"/>
        </w:rPr>
        <w:t xml:space="preserve">Toplantı ve gösteri yürüyüşü düzenleme hakkı da dernek kurma hakkı </w:t>
      </w:r>
      <w:r>
        <w:rPr>
          <w:color w:val="3F3F3F"/>
          <w:spacing w:val="-11"/>
        </w:rPr>
        <w:t>gib</w:t>
      </w:r>
      <w:r>
        <w:rPr>
          <w:color w:val="595959"/>
          <w:spacing w:val="-11"/>
        </w:rPr>
        <w:t xml:space="preserve">i </w:t>
      </w:r>
      <w:r>
        <w:rPr>
          <w:color w:val="3F3F3F"/>
        </w:rPr>
        <w:t xml:space="preserve">en eski klasik haklardandır </w:t>
      </w:r>
      <w:r>
        <w:rPr>
          <w:color w:val="707070"/>
        </w:rPr>
        <w:t xml:space="preserve">. </w:t>
      </w:r>
      <w:r>
        <w:rPr>
          <w:color w:val="3F3F3F"/>
        </w:rPr>
        <w:t>198</w:t>
      </w:r>
      <w:r>
        <w:rPr>
          <w:color w:val="3F3F3F"/>
        </w:rPr>
        <w:t xml:space="preserve">2 Anayasası ilk </w:t>
      </w:r>
      <w:r>
        <w:rPr>
          <w:color w:val="3F3F3F"/>
          <w:spacing w:val="-5"/>
        </w:rPr>
        <w:t>metninde</w:t>
      </w:r>
      <w:r>
        <w:rPr>
          <w:color w:val="595959"/>
          <w:spacing w:val="-5"/>
        </w:rPr>
        <w:t xml:space="preserve">, </w:t>
      </w:r>
      <w:r>
        <w:rPr>
          <w:color w:val="3F3F3F"/>
        </w:rPr>
        <w:t xml:space="preserve">toplantı  ve  gösteri  yürüyüşü  hakkı  bakımından   son  </w:t>
      </w:r>
      <w:r>
        <w:rPr>
          <w:color w:val="3F3F3F"/>
          <w:spacing w:val="41"/>
        </w:rPr>
        <w:t xml:space="preserve"> </w:t>
      </w:r>
      <w:r>
        <w:rPr>
          <w:color w:val="3F3F3F"/>
        </w:rPr>
        <w:t>derece</w:t>
      </w:r>
    </w:p>
    <w:p w:rsidR="00D35CC4" w:rsidRDefault="00B41FC3">
      <w:pPr>
        <w:pStyle w:val="GvdeMetni"/>
        <w:spacing w:line="274" w:lineRule="exact"/>
        <w:ind w:left="122"/>
      </w:pPr>
      <w:r>
        <w:rPr>
          <w:color w:val="3F3F3F"/>
        </w:rPr>
        <w:t>sınırlayıc</w:t>
      </w:r>
      <w:r>
        <w:rPr>
          <w:color w:val="595959"/>
        </w:rPr>
        <w:t>,</w:t>
      </w:r>
      <w:r>
        <w:rPr>
          <w:color w:val="3F3F3F"/>
        </w:rPr>
        <w:t>ı   yasakçı,   otoriter   bir   düzenleme   getirmişti.  2001</w:t>
      </w:r>
    </w:p>
    <w:p w:rsidR="00D35CC4" w:rsidRDefault="00B41FC3">
      <w:pPr>
        <w:pStyle w:val="GvdeMetni"/>
        <w:spacing w:before="10" w:line="266" w:lineRule="exact"/>
        <w:ind w:left="119" w:right="926" w:firstLine="4"/>
        <w:jc w:val="both"/>
      </w:pPr>
      <w:r>
        <w:rPr>
          <w:color w:val="3F3F3F"/>
        </w:rPr>
        <w:t>Anayasa değişikliğinde bu hak</w:t>
      </w:r>
      <w:r>
        <w:rPr>
          <w:color w:val="595959"/>
        </w:rPr>
        <w:t xml:space="preserve">, </w:t>
      </w:r>
      <w:r>
        <w:rPr>
          <w:color w:val="3F3F3F"/>
        </w:rPr>
        <w:t>özgürlükçü ve demokratik bir yaklaşımla yeniden düzenlenmiştir.</w:t>
      </w:r>
    </w:p>
    <w:p w:rsidR="00D35CC4" w:rsidRDefault="00D35CC4">
      <w:pPr>
        <w:pStyle w:val="GvdeMetni"/>
        <w:spacing w:before="9"/>
      </w:pPr>
    </w:p>
    <w:p w:rsidR="00D35CC4" w:rsidRDefault="00B41FC3">
      <w:pPr>
        <w:pStyle w:val="GvdeMetni"/>
        <w:spacing w:line="237" w:lineRule="auto"/>
        <w:ind w:left="106" w:right="926" w:firstLine="16"/>
        <w:jc w:val="both"/>
      </w:pPr>
      <w:r>
        <w:rPr>
          <w:color w:val="3F3F3F"/>
        </w:rPr>
        <w:t>Anayasa'nın 34</w:t>
      </w:r>
      <w:r>
        <w:rPr>
          <w:color w:val="595959"/>
        </w:rPr>
        <w:t>'</w:t>
      </w:r>
      <w:r>
        <w:rPr>
          <w:color w:val="3F3F3F"/>
        </w:rPr>
        <w:t xml:space="preserve">üncü maddesine göre, herkes önceden </w:t>
      </w:r>
      <w:r>
        <w:rPr>
          <w:color w:val="3F3F3F"/>
          <w:spacing w:val="-4"/>
        </w:rPr>
        <w:t>iz</w:t>
      </w:r>
      <w:r>
        <w:rPr>
          <w:color w:val="595959"/>
          <w:spacing w:val="-4"/>
        </w:rPr>
        <w:t>i</w:t>
      </w:r>
      <w:r>
        <w:rPr>
          <w:color w:val="3F3F3F"/>
          <w:spacing w:val="-4"/>
        </w:rPr>
        <w:t>n</w:t>
      </w:r>
      <w:r>
        <w:rPr>
          <w:color w:val="3F3F3F"/>
          <w:spacing w:val="58"/>
        </w:rPr>
        <w:t xml:space="preserve"> </w:t>
      </w:r>
      <w:r>
        <w:rPr>
          <w:color w:val="3F3F3F"/>
        </w:rPr>
        <w:t>almadan silahsız ve saldırısız toplantı ve gösteri yürüyüşü düzenleme hakkına sahiptir. Toplantı ve gösteri yürüyüşü düzenleme hakkının</w:t>
      </w:r>
      <w:r>
        <w:rPr>
          <w:color w:val="3F3F3F"/>
        </w:rPr>
        <w:t xml:space="preserve"> </w:t>
      </w:r>
      <w:r>
        <w:rPr>
          <w:color w:val="3F3F3F"/>
          <w:spacing w:val="-3"/>
        </w:rPr>
        <w:t>kullan</w:t>
      </w:r>
      <w:r>
        <w:rPr>
          <w:color w:val="595959"/>
          <w:spacing w:val="-3"/>
        </w:rPr>
        <w:t>ı</w:t>
      </w:r>
      <w:r>
        <w:rPr>
          <w:color w:val="3F3F3F"/>
          <w:spacing w:val="-3"/>
        </w:rPr>
        <w:t xml:space="preserve">lmasında </w:t>
      </w:r>
      <w:r>
        <w:rPr>
          <w:color w:val="3F3F3F"/>
        </w:rPr>
        <w:t>uyu</w:t>
      </w:r>
      <w:r>
        <w:rPr>
          <w:color w:val="595959"/>
        </w:rPr>
        <w:t>l</w:t>
      </w:r>
      <w:r>
        <w:rPr>
          <w:color w:val="3F3F3F"/>
        </w:rPr>
        <w:t xml:space="preserve">acak kurallar kanunla </w:t>
      </w:r>
      <w:r>
        <w:rPr>
          <w:color w:val="3F3F3F"/>
          <w:spacing w:val="-8"/>
        </w:rPr>
        <w:t>göster</w:t>
      </w:r>
      <w:r>
        <w:rPr>
          <w:color w:val="595959"/>
          <w:spacing w:val="-8"/>
        </w:rPr>
        <w:t>i</w:t>
      </w:r>
      <w:r>
        <w:rPr>
          <w:color w:val="3F3F3F"/>
          <w:spacing w:val="-8"/>
        </w:rPr>
        <w:t xml:space="preserve">lir. </w:t>
      </w:r>
      <w:r>
        <w:rPr>
          <w:color w:val="3F3F3F"/>
        </w:rPr>
        <w:t xml:space="preserve">Toplantı ve gösteri yürüyüşü hakkı ancak,  </w:t>
      </w:r>
      <w:r>
        <w:rPr>
          <w:color w:val="3F3F3F"/>
          <w:spacing w:val="-7"/>
        </w:rPr>
        <w:t>m</w:t>
      </w:r>
      <w:r>
        <w:rPr>
          <w:color w:val="595959"/>
          <w:spacing w:val="-7"/>
        </w:rPr>
        <w:t>i</w:t>
      </w:r>
      <w:r>
        <w:rPr>
          <w:color w:val="3F3F3F"/>
          <w:spacing w:val="-7"/>
        </w:rPr>
        <w:t xml:space="preserve">lli </w:t>
      </w:r>
      <w:r>
        <w:rPr>
          <w:color w:val="3F3F3F"/>
        </w:rPr>
        <w:t>güvenlik, kamu düzeni, suç işlenmes</w:t>
      </w:r>
      <w:r>
        <w:rPr>
          <w:color w:val="595959"/>
        </w:rPr>
        <w:t>i</w:t>
      </w:r>
      <w:r>
        <w:rPr>
          <w:color w:val="3F3F3F"/>
        </w:rPr>
        <w:t xml:space="preserve">nin önlenmesi,  </w:t>
      </w:r>
      <w:r>
        <w:rPr>
          <w:color w:val="3F3F3F"/>
          <w:spacing w:val="-13"/>
        </w:rPr>
        <w:t>gene</w:t>
      </w:r>
      <w:r>
        <w:rPr>
          <w:color w:val="595959"/>
          <w:spacing w:val="-13"/>
        </w:rPr>
        <w:t xml:space="preserve">l  </w:t>
      </w:r>
      <w:r>
        <w:rPr>
          <w:color w:val="3F3F3F"/>
        </w:rPr>
        <w:t>sağlık ve genel ahlakın veya başkalarının hak ve özgürlüklerinin korunması amacıyla ve kanunl</w:t>
      </w:r>
      <w:r>
        <w:rPr>
          <w:color w:val="3F3F3F"/>
        </w:rPr>
        <w:t>a</w:t>
      </w:r>
      <w:r>
        <w:rPr>
          <w:color w:val="3F3F3F"/>
          <w:spacing w:val="13"/>
        </w:rPr>
        <w:t xml:space="preserve"> </w:t>
      </w:r>
      <w:r>
        <w:rPr>
          <w:color w:val="3F3F3F"/>
        </w:rPr>
        <w:t>sınırlanabilir.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8"/>
        <w:rPr>
          <w:sz w:val="20"/>
        </w:rPr>
      </w:pPr>
    </w:p>
    <w:p w:rsidR="00D35CC4" w:rsidRDefault="00B41FC3">
      <w:pPr>
        <w:tabs>
          <w:tab w:val="left" w:pos="3367"/>
          <w:tab w:val="left" w:pos="5803"/>
        </w:tabs>
        <w:ind w:left="105"/>
        <w:jc w:val="both"/>
        <w:rPr>
          <w:sz w:val="15"/>
        </w:rPr>
      </w:pPr>
      <w:r>
        <w:rPr>
          <w:color w:val="595959"/>
          <w:w w:val="105"/>
          <w:sz w:val="15"/>
        </w:rPr>
        <w:t xml:space="preserve">Teme </w:t>
      </w:r>
      <w:r>
        <w:rPr>
          <w:color w:val="3F3F3F"/>
          <w:w w:val="105"/>
          <w:sz w:val="15"/>
        </w:rPr>
        <w:t>l E</w:t>
      </w:r>
      <w:r>
        <w:rPr>
          <w:color w:val="595959"/>
          <w:w w:val="105"/>
          <w:sz w:val="15"/>
        </w:rPr>
        <w:t>ğitim</w:t>
      </w:r>
      <w:r>
        <w:rPr>
          <w:color w:val="595959"/>
          <w:spacing w:val="-11"/>
          <w:w w:val="105"/>
          <w:sz w:val="15"/>
        </w:rPr>
        <w:t xml:space="preserve"> </w:t>
      </w:r>
      <w:r>
        <w:rPr>
          <w:color w:val="595959"/>
          <w:w w:val="105"/>
          <w:sz w:val="15"/>
        </w:rPr>
        <w:t>Ders</w:t>
      </w:r>
      <w:r>
        <w:rPr>
          <w:color w:val="595959"/>
          <w:spacing w:val="-9"/>
          <w:w w:val="105"/>
          <w:sz w:val="15"/>
        </w:rPr>
        <w:t xml:space="preserve"> </w:t>
      </w:r>
      <w:r>
        <w:rPr>
          <w:color w:val="595959"/>
          <w:w w:val="105"/>
          <w:sz w:val="15"/>
        </w:rPr>
        <w:t>Notları</w:t>
      </w:r>
      <w:r>
        <w:rPr>
          <w:color w:val="595959"/>
          <w:w w:val="105"/>
          <w:sz w:val="15"/>
        </w:rPr>
        <w:tab/>
      </w:r>
      <w:r>
        <w:rPr>
          <w:b/>
          <w:color w:val="3F3F3F"/>
          <w:w w:val="105"/>
          <w:position w:val="-8"/>
          <w:sz w:val="23"/>
        </w:rPr>
        <w:t>32</w:t>
      </w:r>
      <w:r>
        <w:rPr>
          <w:b/>
          <w:color w:val="3F3F3F"/>
          <w:w w:val="105"/>
          <w:position w:val="-8"/>
          <w:sz w:val="23"/>
        </w:rPr>
        <w:tab/>
      </w:r>
      <w:r>
        <w:rPr>
          <w:rFonts w:ascii="Times New Roman" w:hAnsi="Times New Roman"/>
          <w:color w:val="595959"/>
          <w:w w:val="105"/>
          <w:position w:val="-3"/>
          <w:sz w:val="17"/>
        </w:rPr>
        <w:t>T.C.</w:t>
      </w:r>
      <w:r>
        <w:rPr>
          <w:rFonts w:ascii="Times New Roman" w:hAnsi="Times New Roman"/>
          <w:color w:val="595959"/>
          <w:spacing w:val="-6"/>
          <w:w w:val="105"/>
          <w:position w:val="-3"/>
          <w:sz w:val="17"/>
        </w:rPr>
        <w:t xml:space="preserve"> </w:t>
      </w:r>
      <w:r>
        <w:rPr>
          <w:color w:val="595959"/>
          <w:w w:val="105"/>
          <w:position w:val="-3"/>
          <w:sz w:val="15"/>
        </w:rPr>
        <w:t>Anayasası</w:t>
      </w:r>
    </w:p>
    <w:p w:rsidR="00D35CC4" w:rsidRDefault="00D35CC4">
      <w:pPr>
        <w:jc w:val="both"/>
        <w:rPr>
          <w:sz w:val="15"/>
        </w:rPr>
        <w:sectPr w:rsidR="00D35CC4">
          <w:footerReference w:type="default" r:id="rId45"/>
          <w:pgSz w:w="10300" w:h="14560"/>
          <w:pgMar w:top="1380" w:right="1440" w:bottom="280" w:left="1000" w:header="0" w:footer="0" w:gutter="0"/>
          <w:cols w:space="708"/>
        </w:sectPr>
      </w:pPr>
    </w:p>
    <w:p w:rsidR="00D35CC4" w:rsidRDefault="00B41FC3">
      <w:pPr>
        <w:pStyle w:val="ListeParagraf"/>
        <w:numPr>
          <w:ilvl w:val="1"/>
          <w:numId w:val="46"/>
        </w:numPr>
        <w:tabs>
          <w:tab w:val="left" w:pos="440"/>
        </w:tabs>
        <w:spacing w:before="88"/>
        <w:ind w:left="439" w:hanging="325"/>
        <w:jc w:val="both"/>
        <w:rPr>
          <w:b/>
          <w:color w:val="494949"/>
          <w:sz w:val="23"/>
        </w:rPr>
      </w:pPr>
      <w:r>
        <w:rPr>
          <w:b/>
          <w:color w:val="494949"/>
          <w:w w:val="105"/>
          <w:sz w:val="23"/>
        </w:rPr>
        <w:lastRenderedPageBreak/>
        <w:t>Sosyal</w:t>
      </w:r>
      <w:r>
        <w:rPr>
          <w:b/>
          <w:color w:val="494949"/>
          <w:spacing w:val="-13"/>
          <w:w w:val="105"/>
          <w:sz w:val="23"/>
        </w:rPr>
        <w:t xml:space="preserve"> </w:t>
      </w:r>
      <w:r>
        <w:rPr>
          <w:b/>
          <w:color w:val="494949"/>
          <w:w w:val="105"/>
          <w:sz w:val="23"/>
        </w:rPr>
        <w:t>Devlet</w:t>
      </w:r>
    </w:p>
    <w:p w:rsidR="00D35CC4" w:rsidRDefault="00D35CC4">
      <w:pPr>
        <w:pStyle w:val="GvdeMetni"/>
        <w:spacing w:before="9"/>
        <w:rPr>
          <w:b/>
          <w:sz w:val="25"/>
        </w:rPr>
      </w:pPr>
    </w:p>
    <w:p w:rsidR="00D35CC4" w:rsidRDefault="00B41FC3">
      <w:pPr>
        <w:pStyle w:val="ListeParagraf"/>
        <w:numPr>
          <w:ilvl w:val="2"/>
          <w:numId w:val="46"/>
        </w:numPr>
        <w:tabs>
          <w:tab w:val="left" w:pos="397"/>
        </w:tabs>
        <w:ind w:left="396" w:hanging="284"/>
        <w:jc w:val="both"/>
        <w:rPr>
          <w:b/>
          <w:color w:val="494949"/>
          <w:sz w:val="23"/>
        </w:rPr>
      </w:pPr>
      <w:r>
        <w:rPr>
          <w:b/>
          <w:color w:val="494949"/>
          <w:w w:val="105"/>
          <w:sz w:val="23"/>
        </w:rPr>
        <w:t>Sosyal Devletin Doğuşu ve</w:t>
      </w:r>
      <w:r>
        <w:rPr>
          <w:b/>
          <w:color w:val="494949"/>
          <w:spacing w:val="-39"/>
          <w:w w:val="105"/>
          <w:sz w:val="23"/>
        </w:rPr>
        <w:t xml:space="preserve"> </w:t>
      </w:r>
      <w:r>
        <w:rPr>
          <w:b/>
          <w:color w:val="494949"/>
          <w:w w:val="105"/>
          <w:sz w:val="23"/>
        </w:rPr>
        <w:t>Gelişimi</w:t>
      </w:r>
    </w:p>
    <w:p w:rsidR="00D35CC4" w:rsidRDefault="00D35CC4">
      <w:pPr>
        <w:pStyle w:val="GvdeMetni"/>
        <w:spacing w:before="8"/>
        <w:rPr>
          <w:b/>
          <w:sz w:val="23"/>
        </w:rPr>
      </w:pPr>
    </w:p>
    <w:p w:rsidR="00D35CC4" w:rsidRDefault="00B41FC3">
      <w:pPr>
        <w:pStyle w:val="GvdeMetni"/>
        <w:ind w:left="107" w:right="1360" w:firstLine="9"/>
        <w:jc w:val="both"/>
      </w:pPr>
      <w:r>
        <w:rPr>
          <w:color w:val="494949"/>
        </w:rPr>
        <w:t xml:space="preserve">Anayasa'ya göre, Türkiye Cumhuriyeti Devletinin niteliklerinden bir diğeri de </w:t>
      </w:r>
      <w:r>
        <w:rPr>
          <w:color w:val="5D5D5D"/>
        </w:rPr>
        <w:t xml:space="preserve">"sosyal </w:t>
      </w:r>
      <w:r>
        <w:rPr>
          <w:color w:val="494949"/>
        </w:rPr>
        <w:t xml:space="preserve">devlet" oluşudur. Sosyal </w:t>
      </w:r>
      <w:r>
        <w:rPr>
          <w:color w:val="494949"/>
          <w:spacing w:val="2"/>
        </w:rPr>
        <w:t>devlet</w:t>
      </w:r>
      <w:r>
        <w:rPr>
          <w:color w:val="6B6B6B"/>
          <w:spacing w:val="2"/>
        </w:rPr>
        <w:t xml:space="preserve">, </w:t>
      </w:r>
      <w:r>
        <w:rPr>
          <w:color w:val="494949"/>
        </w:rPr>
        <w:t>vatandaşların sosyal durumlarıyla, refahlarıyla ilgilenen</w:t>
      </w:r>
      <w:r>
        <w:rPr>
          <w:color w:val="6B6B6B"/>
        </w:rPr>
        <w:t xml:space="preserve">, </w:t>
      </w:r>
      <w:r>
        <w:rPr>
          <w:color w:val="494949"/>
        </w:rPr>
        <w:t>onlara asgari bir yaşama düzeyi sağlamayı ödev bilen, onları kendi kaderine terketmeyen, bunun için de sosyal ve  ekonomik  hayata müdahaleyi gerekli gören devlet anlayışıdır</w:t>
      </w:r>
      <w:r>
        <w:rPr>
          <w:color w:val="6B6B6B"/>
        </w:rPr>
        <w:t xml:space="preserve">. </w:t>
      </w:r>
      <w:r>
        <w:rPr>
          <w:color w:val="494949"/>
        </w:rPr>
        <w:t>Batı toplumlarındaki refah devleti anlayışının</w:t>
      </w:r>
      <w:r>
        <w:rPr>
          <w:color w:val="494949"/>
          <w:spacing w:val="-19"/>
        </w:rPr>
        <w:t xml:space="preserve"> </w:t>
      </w:r>
      <w:r>
        <w:rPr>
          <w:color w:val="494949"/>
        </w:rPr>
        <w:t>karşılığıdır.</w:t>
      </w:r>
    </w:p>
    <w:p w:rsidR="00D35CC4" w:rsidRDefault="00D35CC4">
      <w:pPr>
        <w:pStyle w:val="GvdeMetni"/>
        <w:spacing w:before="1"/>
      </w:pPr>
    </w:p>
    <w:p w:rsidR="00D35CC4" w:rsidRDefault="00B41FC3">
      <w:pPr>
        <w:pStyle w:val="GvdeMetni"/>
        <w:ind w:left="107" w:right="1376" w:firstLine="12"/>
        <w:jc w:val="both"/>
      </w:pPr>
      <w:r>
        <w:rPr>
          <w:color w:val="494949"/>
        </w:rPr>
        <w:t>Sosyal devlet</w:t>
      </w:r>
      <w:r>
        <w:rPr>
          <w:color w:val="6B6B6B"/>
        </w:rPr>
        <w:t xml:space="preserve">, </w:t>
      </w:r>
      <w:r>
        <w:rPr>
          <w:color w:val="494949"/>
        </w:rPr>
        <w:t>sosyalist devlet anlamına gelmez. Sosyalist devlet, üretim araçları üzerinde özel mülkiyeti büyük ölçüde ortadan kaldıran</w:t>
      </w:r>
      <w:r>
        <w:rPr>
          <w:color w:val="6B6B6B"/>
        </w:rPr>
        <w:t xml:space="preserve">, </w:t>
      </w:r>
      <w:r>
        <w:rPr>
          <w:color w:val="494949"/>
        </w:rPr>
        <w:t>ekonomik hayatı serbest rekabete değil, merkezi planlama</w:t>
      </w:r>
      <w:r>
        <w:rPr>
          <w:color w:val="494949"/>
        </w:rPr>
        <w:t>ya dayandıran ve egemenliğin işçi sınıfının elinde bulunduğu devlettir. Sosyal devlette ise, egemenlik işçi sınıfında olmadığı, yani liberal devletin egemenlik anlayışı değişmediği gibi</w:t>
      </w:r>
      <w:r>
        <w:rPr>
          <w:color w:val="7B7B7B"/>
        </w:rPr>
        <w:t xml:space="preserve">, </w:t>
      </w:r>
      <w:r>
        <w:rPr>
          <w:color w:val="494949"/>
        </w:rPr>
        <w:t>liberal devlet anlayışının ilkeleri olan üretim araçları üzerinde öze</w:t>
      </w:r>
      <w:r>
        <w:rPr>
          <w:color w:val="494949"/>
        </w:rPr>
        <w:t>l mülkiyet ve serbest rekabet de varlığını korur. Sosyal devlet</w:t>
      </w:r>
      <w:r>
        <w:rPr>
          <w:color w:val="6B6B6B"/>
        </w:rPr>
        <w:t xml:space="preserve">, </w:t>
      </w:r>
      <w:r>
        <w:rPr>
          <w:color w:val="494949"/>
        </w:rPr>
        <w:t>bir toplumdaki güçsüzlerin ezilmesini önleyerek, toplumda dengesizlikler yaratılmasını engellemek</w:t>
      </w:r>
      <w:r>
        <w:rPr>
          <w:color w:val="6B6B6B"/>
        </w:rPr>
        <w:t xml:space="preserve">, </w:t>
      </w:r>
      <w:r>
        <w:rPr>
          <w:color w:val="494949"/>
        </w:rPr>
        <w:t>ulusal gelirin adalete uygun dağıtılmasını sağlamak gibi amaçlar güder. Bunun için de, liber</w:t>
      </w:r>
      <w:r>
        <w:rPr>
          <w:color w:val="494949"/>
        </w:rPr>
        <w:t>al devletteki koruyucu hakların yanında sosyal haklara da yer verir. Bu niteliğiyle sosyal devlet</w:t>
      </w:r>
      <w:r>
        <w:rPr>
          <w:color w:val="6B6B6B"/>
        </w:rPr>
        <w:t xml:space="preserve">, </w:t>
      </w:r>
      <w:r>
        <w:rPr>
          <w:color w:val="494949"/>
        </w:rPr>
        <w:t>liberal devletin çağdaş aşamasıdır.</w:t>
      </w:r>
    </w:p>
    <w:p w:rsidR="00D35CC4" w:rsidRDefault="00D35CC4">
      <w:pPr>
        <w:pStyle w:val="GvdeMetni"/>
        <w:spacing w:before="1"/>
      </w:pPr>
    </w:p>
    <w:p w:rsidR="00D35CC4" w:rsidRDefault="00B41FC3">
      <w:pPr>
        <w:pStyle w:val="GvdeMetni"/>
        <w:ind w:left="107" w:right="1371" w:firstLine="4"/>
        <w:jc w:val="both"/>
      </w:pPr>
      <w:r>
        <w:rPr>
          <w:color w:val="494949"/>
        </w:rPr>
        <w:t>Sosyal devlet</w:t>
      </w:r>
      <w:r>
        <w:rPr>
          <w:color w:val="6B6B6B"/>
        </w:rPr>
        <w:t xml:space="preserve">, </w:t>
      </w:r>
      <w:r>
        <w:rPr>
          <w:color w:val="494949"/>
          <w:spacing w:val="-6"/>
        </w:rPr>
        <w:t>19</w:t>
      </w:r>
      <w:r>
        <w:rPr>
          <w:color w:val="6B6B6B"/>
          <w:spacing w:val="-6"/>
        </w:rPr>
        <w:t xml:space="preserve">. </w:t>
      </w:r>
      <w:r>
        <w:rPr>
          <w:color w:val="494949"/>
        </w:rPr>
        <w:t xml:space="preserve">yüzyılda sanayileşmenin yarattığı ağır sosyal </w:t>
      </w:r>
      <w:r>
        <w:rPr>
          <w:color w:val="494949"/>
          <w:spacing w:val="2"/>
        </w:rPr>
        <w:t>sorunlar</w:t>
      </w:r>
      <w:r>
        <w:rPr>
          <w:color w:val="6B6B6B"/>
          <w:spacing w:val="2"/>
        </w:rPr>
        <w:t xml:space="preserve">, </w:t>
      </w:r>
      <w:r>
        <w:rPr>
          <w:color w:val="494949"/>
        </w:rPr>
        <w:t>gelir ve servet eşitsizliği ile gündeme gelmi</w:t>
      </w:r>
      <w:r>
        <w:rPr>
          <w:color w:val="494949"/>
        </w:rPr>
        <w:t>ş</w:t>
      </w:r>
      <w:r>
        <w:rPr>
          <w:color w:val="6B6B6B"/>
        </w:rPr>
        <w:t xml:space="preserve">, </w:t>
      </w:r>
      <w:r>
        <w:rPr>
          <w:color w:val="494949"/>
          <w:spacing w:val="-5"/>
        </w:rPr>
        <w:t>20</w:t>
      </w:r>
      <w:r>
        <w:rPr>
          <w:color w:val="6B6B6B"/>
          <w:spacing w:val="-5"/>
        </w:rPr>
        <w:t xml:space="preserve">. </w:t>
      </w:r>
      <w:r>
        <w:rPr>
          <w:color w:val="494949"/>
        </w:rPr>
        <w:t xml:space="preserve">yüzyılda dünya savaşlarının yarattığı çöküntülerin ve ekonomik krizlerin çözümünde kaçınılmaz </w:t>
      </w:r>
      <w:r>
        <w:rPr>
          <w:color w:val="494949"/>
          <w:spacing w:val="-8"/>
        </w:rPr>
        <w:t>olmuştur</w:t>
      </w:r>
      <w:r>
        <w:rPr>
          <w:color w:val="7B7B7B"/>
          <w:spacing w:val="-8"/>
        </w:rPr>
        <w:t xml:space="preserve">. </w:t>
      </w:r>
      <w:r>
        <w:rPr>
          <w:color w:val="494949"/>
        </w:rPr>
        <w:t xml:space="preserve">Atatürk ilke ve devrimleri sosyal devlete ilişkin bazı izler taşısa da, </w:t>
      </w:r>
      <w:r>
        <w:rPr>
          <w:color w:val="494949"/>
          <w:spacing w:val="-6"/>
        </w:rPr>
        <w:t>Türkiye</w:t>
      </w:r>
      <w:r>
        <w:rPr>
          <w:color w:val="7B7B7B"/>
          <w:spacing w:val="-6"/>
        </w:rPr>
        <w:t>'</w:t>
      </w:r>
      <w:r>
        <w:rPr>
          <w:color w:val="494949"/>
          <w:spacing w:val="-6"/>
        </w:rPr>
        <w:t xml:space="preserve">ye </w:t>
      </w:r>
      <w:r>
        <w:rPr>
          <w:color w:val="494949"/>
        </w:rPr>
        <w:t xml:space="preserve">sosyal devlet ilkesi 1961 Anayasası'yla Cumhuriyetin </w:t>
      </w:r>
      <w:r>
        <w:rPr>
          <w:color w:val="494949"/>
          <w:spacing w:val="-5"/>
        </w:rPr>
        <w:t>nitelikle</w:t>
      </w:r>
      <w:r>
        <w:rPr>
          <w:color w:val="494949"/>
          <w:spacing w:val="-5"/>
        </w:rPr>
        <w:t>r</w:t>
      </w:r>
      <w:r>
        <w:rPr>
          <w:color w:val="6B6B6B"/>
          <w:spacing w:val="-5"/>
        </w:rPr>
        <w:t xml:space="preserve">i </w:t>
      </w:r>
      <w:r>
        <w:rPr>
          <w:color w:val="494949"/>
        </w:rPr>
        <w:t>arasında girmiş; 1982 Anayasası da bunu</w:t>
      </w:r>
      <w:r>
        <w:rPr>
          <w:color w:val="494949"/>
          <w:spacing w:val="55"/>
        </w:rPr>
        <w:t xml:space="preserve"> </w:t>
      </w:r>
      <w:r>
        <w:rPr>
          <w:color w:val="494949"/>
          <w:spacing w:val="-3"/>
        </w:rPr>
        <w:t>sürdürmüştür</w:t>
      </w:r>
      <w:r>
        <w:rPr>
          <w:color w:val="7B7B7B"/>
          <w:spacing w:val="-3"/>
        </w:rPr>
        <w:t>.</w:t>
      </w:r>
    </w:p>
    <w:p w:rsidR="00D35CC4" w:rsidRDefault="00D35CC4">
      <w:pPr>
        <w:pStyle w:val="GvdeMetni"/>
        <w:spacing w:before="3"/>
      </w:pPr>
    </w:p>
    <w:p w:rsidR="00D35CC4" w:rsidRDefault="00B41FC3">
      <w:pPr>
        <w:pStyle w:val="ListeParagraf"/>
        <w:numPr>
          <w:ilvl w:val="2"/>
          <w:numId w:val="46"/>
        </w:numPr>
        <w:tabs>
          <w:tab w:val="left" w:pos="397"/>
        </w:tabs>
        <w:ind w:left="396" w:hanging="286"/>
        <w:jc w:val="both"/>
        <w:rPr>
          <w:b/>
          <w:color w:val="494949"/>
          <w:sz w:val="23"/>
        </w:rPr>
      </w:pPr>
      <w:r>
        <w:rPr>
          <w:b/>
          <w:color w:val="494949"/>
          <w:w w:val="105"/>
          <w:sz w:val="23"/>
        </w:rPr>
        <w:t>Sosyal ve Ekonomik Haklar ve</w:t>
      </w:r>
      <w:r>
        <w:rPr>
          <w:b/>
          <w:color w:val="494949"/>
          <w:spacing w:val="-49"/>
          <w:w w:val="105"/>
          <w:sz w:val="23"/>
        </w:rPr>
        <w:t xml:space="preserve"> </w:t>
      </w:r>
      <w:r>
        <w:rPr>
          <w:b/>
          <w:color w:val="494949"/>
          <w:w w:val="105"/>
          <w:sz w:val="23"/>
        </w:rPr>
        <w:t>Ödevler</w:t>
      </w:r>
    </w:p>
    <w:p w:rsidR="00D35CC4" w:rsidRDefault="00D35CC4">
      <w:pPr>
        <w:pStyle w:val="GvdeMetni"/>
        <w:spacing w:before="9"/>
        <w:rPr>
          <w:b/>
        </w:rPr>
      </w:pPr>
    </w:p>
    <w:p w:rsidR="00D35CC4" w:rsidRDefault="00B41FC3">
      <w:pPr>
        <w:pStyle w:val="GvdeMetni"/>
        <w:spacing w:line="274" w:lineRule="exact"/>
        <w:ind w:left="108" w:right="1374" w:hanging="4"/>
        <w:jc w:val="both"/>
      </w:pPr>
      <w:r>
        <w:rPr>
          <w:color w:val="494949"/>
        </w:rPr>
        <w:t xml:space="preserve">1982 Anayasası, 5'inci maddesinde devletin temel amaç ve görevleri </w:t>
      </w:r>
      <w:r>
        <w:rPr>
          <w:color w:val="494949"/>
          <w:spacing w:val="-9"/>
        </w:rPr>
        <w:t>arasında</w:t>
      </w:r>
      <w:r>
        <w:rPr>
          <w:color w:val="7B7B7B"/>
          <w:spacing w:val="-9"/>
        </w:rPr>
        <w:t xml:space="preserve">,  </w:t>
      </w:r>
      <w:r>
        <w:rPr>
          <w:color w:val="494949"/>
        </w:rPr>
        <w:t>kişilerin ve toplumun,  huzur  ve mutluluğunu</w:t>
      </w:r>
    </w:p>
    <w:p w:rsidR="00D35CC4" w:rsidRDefault="00D35CC4">
      <w:pPr>
        <w:pStyle w:val="GvdeMetni"/>
        <w:spacing w:before="8"/>
        <w:rPr>
          <w:sz w:val="33"/>
        </w:rPr>
      </w:pPr>
    </w:p>
    <w:p w:rsidR="00D35CC4" w:rsidRDefault="00B41FC3">
      <w:pPr>
        <w:tabs>
          <w:tab w:val="left" w:pos="3374"/>
          <w:tab w:val="left" w:pos="5828"/>
        </w:tabs>
        <w:ind w:left="113"/>
        <w:jc w:val="both"/>
        <w:rPr>
          <w:sz w:val="15"/>
        </w:rPr>
      </w:pPr>
      <w:r>
        <w:rPr>
          <w:color w:val="6B6B6B"/>
          <w:w w:val="110"/>
          <w:position w:val="1"/>
          <w:sz w:val="15"/>
        </w:rPr>
        <w:t xml:space="preserve">Temel </w:t>
      </w:r>
      <w:r>
        <w:rPr>
          <w:color w:val="5D5D5D"/>
          <w:w w:val="110"/>
          <w:position w:val="1"/>
          <w:sz w:val="15"/>
        </w:rPr>
        <w:t>Eğitim</w:t>
      </w:r>
      <w:r>
        <w:rPr>
          <w:color w:val="5D5D5D"/>
          <w:spacing w:val="-21"/>
          <w:w w:val="110"/>
          <w:position w:val="1"/>
          <w:sz w:val="15"/>
        </w:rPr>
        <w:t xml:space="preserve"> </w:t>
      </w:r>
      <w:r>
        <w:rPr>
          <w:color w:val="5D5D5D"/>
          <w:w w:val="110"/>
          <w:position w:val="1"/>
          <w:sz w:val="15"/>
        </w:rPr>
        <w:t>Ders</w:t>
      </w:r>
      <w:r>
        <w:rPr>
          <w:color w:val="5D5D5D"/>
          <w:spacing w:val="-13"/>
          <w:w w:val="110"/>
          <w:position w:val="1"/>
          <w:sz w:val="15"/>
        </w:rPr>
        <w:t xml:space="preserve"> </w:t>
      </w:r>
      <w:r>
        <w:rPr>
          <w:color w:val="5D5D5D"/>
          <w:w w:val="110"/>
          <w:position w:val="1"/>
          <w:sz w:val="15"/>
        </w:rPr>
        <w:t>Notları</w:t>
      </w:r>
      <w:r>
        <w:rPr>
          <w:color w:val="5D5D5D"/>
          <w:w w:val="110"/>
          <w:position w:val="1"/>
          <w:sz w:val="15"/>
        </w:rPr>
        <w:tab/>
      </w:r>
      <w:r>
        <w:rPr>
          <w:rFonts w:ascii="Times New Roman" w:hAnsi="Times New Roman"/>
          <w:color w:val="494949"/>
          <w:w w:val="110"/>
          <w:position w:val="-6"/>
          <w:sz w:val="24"/>
        </w:rPr>
        <w:t>33</w:t>
      </w:r>
      <w:r>
        <w:rPr>
          <w:rFonts w:ascii="Times New Roman" w:hAnsi="Times New Roman"/>
          <w:color w:val="494949"/>
          <w:w w:val="110"/>
          <w:position w:val="-6"/>
          <w:sz w:val="24"/>
        </w:rPr>
        <w:tab/>
      </w:r>
      <w:r>
        <w:rPr>
          <w:color w:val="6B6B6B"/>
          <w:w w:val="110"/>
          <w:sz w:val="15"/>
        </w:rPr>
        <w:t>T</w:t>
      </w:r>
      <w:r>
        <w:rPr>
          <w:color w:val="494949"/>
          <w:w w:val="110"/>
          <w:sz w:val="15"/>
        </w:rPr>
        <w:t>.</w:t>
      </w:r>
      <w:r>
        <w:rPr>
          <w:color w:val="6B6B6B"/>
          <w:w w:val="110"/>
          <w:sz w:val="15"/>
        </w:rPr>
        <w:t>C</w:t>
      </w:r>
      <w:r>
        <w:rPr>
          <w:color w:val="494949"/>
          <w:w w:val="110"/>
          <w:sz w:val="15"/>
        </w:rPr>
        <w:t>.</w:t>
      </w:r>
      <w:r>
        <w:rPr>
          <w:color w:val="494949"/>
          <w:spacing w:val="-9"/>
          <w:w w:val="110"/>
          <w:sz w:val="15"/>
        </w:rPr>
        <w:t xml:space="preserve"> </w:t>
      </w:r>
      <w:r>
        <w:rPr>
          <w:color w:val="6B6B6B"/>
          <w:spacing w:val="-4"/>
          <w:w w:val="110"/>
          <w:sz w:val="15"/>
        </w:rPr>
        <w:t>Anayasas</w:t>
      </w:r>
      <w:r>
        <w:rPr>
          <w:color w:val="494949"/>
          <w:spacing w:val="-4"/>
          <w:w w:val="110"/>
          <w:sz w:val="15"/>
        </w:rPr>
        <w:t>ı</w:t>
      </w:r>
    </w:p>
    <w:p w:rsidR="00D35CC4" w:rsidRDefault="00D35CC4">
      <w:pPr>
        <w:jc w:val="both"/>
        <w:rPr>
          <w:sz w:val="15"/>
        </w:rPr>
        <w:sectPr w:rsidR="00D35CC4">
          <w:footerReference w:type="default" r:id="rId46"/>
          <w:pgSz w:w="10300" w:h="14560"/>
          <w:pgMar w:top="1380" w:right="1440" w:bottom="280" w:left="560" w:header="0" w:footer="0" w:gutter="0"/>
          <w:cols w:space="708"/>
        </w:sectPr>
      </w:pPr>
    </w:p>
    <w:p w:rsidR="00D35CC4" w:rsidRDefault="00B41FC3">
      <w:pPr>
        <w:pStyle w:val="GvdeMetni"/>
        <w:spacing w:before="122"/>
        <w:ind w:left="142"/>
      </w:pPr>
      <w:r>
        <w:rPr>
          <w:color w:val="4F4F4F"/>
        </w:rPr>
        <w:lastRenderedPageBreak/>
        <w:t>sağlamay</w:t>
      </w:r>
      <w:r>
        <w:rPr>
          <w:color w:val="6E6E6E"/>
        </w:rPr>
        <w:t>,</w:t>
      </w:r>
      <w:r>
        <w:rPr>
          <w:color w:val="4F4F4F"/>
        </w:rPr>
        <w:t>ı  kişinin   temel   hak   ve  hürriyetlerini   sosyal hukuk</w:t>
      </w:r>
    </w:p>
    <w:p w:rsidR="00D35CC4" w:rsidRDefault="00B41FC3">
      <w:pPr>
        <w:pStyle w:val="GvdeMetni"/>
        <w:spacing w:before="4"/>
        <w:ind w:left="126" w:right="948" w:firstLine="8"/>
        <w:jc w:val="both"/>
      </w:pPr>
      <w:r>
        <w:rPr>
          <w:color w:val="4F4F4F"/>
        </w:rPr>
        <w:t>devleti ve adalet ilkeleriyle bağdaşmayacak surette sınırlayan siyasal</w:t>
      </w:r>
      <w:r>
        <w:rPr>
          <w:color w:val="6E6E6E"/>
        </w:rPr>
        <w:t xml:space="preserve">, </w:t>
      </w:r>
      <w:r>
        <w:rPr>
          <w:color w:val="4F4F4F"/>
        </w:rPr>
        <w:t>ekonomik ve sosyal engelleri kaldırmayı ve insanın maddi ve manevi varlığının gelişmesi için gerekli şartları hazırlamayı da saymıştır</w:t>
      </w:r>
      <w:r>
        <w:rPr>
          <w:color w:val="6E6E6E"/>
        </w:rPr>
        <w:t xml:space="preserve">. </w:t>
      </w:r>
      <w:r>
        <w:rPr>
          <w:color w:val="4F4F4F"/>
        </w:rPr>
        <w:t>Bu amaçla</w:t>
      </w:r>
      <w:r>
        <w:rPr>
          <w:color w:val="6E6E6E"/>
        </w:rPr>
        <w:t xml:space="preserve">, </w:t>
      </w:r>
      <w:r>
        <w:rPr>
          <w:color w:val="4F4F4F"/>
        </w:rPr>
        <w:t>Anayasa</w:t>
      </w:r>
      <w:r>
        <w:rPr>
          <w:color w:val="6E6E6E"/>
        </w:rPr>
        <w:t>'</w:t>
      </w:r>
      <w:r>
        <w:rPr>
          <w:color w:val="4F4F4F"/>
        </w:rPr>
        <w:t xml:space="preserve">da, 36-65'inci maddeler arasında, kişinin devletten </w:t>
      </w:r>
      <w:r>
        <w:rPr>
          <w:color w:val="6E6E6E"/>
        </w:rPr>
        <w:t>i</w:t>
      </w:r>
      <w:r>
        <w:rPr>
          <w:color w:val="4F4F4F"/>
        </w:rPr>
        <w:t xml:space="preserve">steme hakları olan ikinci kuşak haklar </w:t>
      </w:r>
      <w:r>
        <w:rPr>
          <w:color w:val="6E6E6E"/>
        </w:rPr>
        <w:t>"</w:t>
      </w:r>
      <w:r>
        <w:rPr>
          <w:color w:val="4F4F4F"/>
        </w:rPr>
        <w:t>Sosyal v</w:t>
      </w:r>
      <w:r>
        <w:rPr>
          <w:color w:val="4F4F4F"/>
        </w:rPr>
        <w:t>e Ekonomik Haklar ve Ödevler" başlığı altında düzenlenmiştir</w:t>
      </w:r>
      <w:r>
        <w:rPr>
          <w:color w:val="6E6E6E"/>
        </w:rPr>
        <w:t>.</w:t>
      </w:r>
      <w:r>
        <w:rPr>
          <w:color w:val="4F4F4F"/>
        </w:rPr>
        <w:t>Ancak</w:t>
      </w:r>
      <w:r>
        <w:rPr>
          <w:color w:val="6E6E6E"/>
        </w:rPr>
        <w:t xml:space="preserve">, </w:t>
      </w:r>
      <w:r>
        <w:rPr>
          <w:color w:val="4F4F4F"/>
        </w:rPr>
        <w:t>Anayasa</w:t>
      </w:r>
      <w:r>
        <w:rPr>
          <w:color w:val="6E6E6E"/>
        </w:rPr>
        <w:t>'</w:t>
      </w:r>
      <w:r>
        <w:rPr>
          <w:color w:val="4F4F4F"/>
        </w:rPr>
        <w:t>nın 65'inci maddesiyle, devletin sosyal ve ekonomik haklar bakımından yükümlülüğü, "bu görevlerin amaçlarına uygun öncelikleri gözeterek mali kaynaklarının yeterliliği" ölçüleri il</w:t>
      </w:r>
      <w:r>
        <w:rPr>
          <w:color w:val="4F4F4F"/>
        </w:rPr>
        <w:t>e sınırlamıştır. Aşağıda Anayasa'da düzenlenen sosyal ve ekonomik haklar ile devletin sosyal ve ekonomik alandaki ödevlerinin başlıcalarına yer verilm</w:t>
      </w:r>
      <w:r>
        <w:rPr>
          <w:color w:val="6E6E6E"/>
        </w:rPr>
        <w:t>i</w:t>
      </w:r>
      <w:r>
        <w:rPr>
          <w:color w:val="4F4F4F"/>
        </w:rPr>
        <w:t>ştir.</w:t>
      </w:r>
    </w:p>
    <w:p w:rsidR="00D35CC4" w:rsidRDefault="00D35CC4">
      <w:pPr>
        <w:pStyle w:val="GvdeMetni"/>
        <w:spacing w:before="6"/>
        <w:rPr>
          <w:sz w:val="25"/>
        </w:rPr>
      </w:pPr>
    </w:p>
    <w:p w:rsidR="00D35CC4" w:rsidRDefault="00B41FC3">
      <w:pPr>
        <w:pStyle w:val="ListeParagraf"/>
        <w:numPr>
          <w:ilvl w:val="3"/>
          <w:numId w:val="46"/>
        </w:numPr>
        <w:tabs>
          <w:tab w:val="left" w:pos="417"/>
        </w:tabs>
        <w:spacing w:before="1"/>
        <w:ind w:left="149" w:hanging="15"/>
        <w:jc w:val="both"/>
        <w:rPr>
          <w:b/>
          <w:color w:val="4F4F4F"/>
          <w:sz w:val="23"/>
        </w:rPr>
      </w:pPr>
      <w:r>
        <w:rPr>
          <w:b/>
          <w:color w:val="4F4F4F"/>
          <w:w w:val="105"/>
          <w:sz w:val="23"/>
        </w:rPr>
        <w:t>Ailenin Korunması ve çocuk</w:t>
      </w:r>
      <w:r>
        <w:rPr>
          <w:b/>
          <w:color w:val="4F4F4F"/>
          <w:spacing w:val="-41"/>
          <w:w w:val="105"/>
          <w:sz w:val="23"/>
        </w:rPr>
        <w:t xml:space="preserve"> </w:t>
      </w:r>
      <w:r>
        <w:rPr>
          <w:b/>
          <w:color w:val="4F4F4F"/>
          <w:w w:val="105"/>
          <w:sz w:val="23"/>
        </w:rPr>
        <w:t>hakları</w:t>
      </w:r>
    </w:p>
    <w:p w:rsidR="00D35CC4" w:rsidRDefault="00D35CC4">
      <w:pPr>
        <w:pStyle w:val="GvdeMetni"/>
        <w:spacing w:before="6"/>
        <w:rPr>
          <w:b/>
        </w:rPr>
      </w:pPr>
    </w:p>
    <w:p w:rsidR="00D35CC4" w:rsidRDefault="00B41FC3">
      <w:pPr>
        <w:pStyle w:val="GvdeMetni"/>
        <w:spacing w:line="237" w:lineRule="auto"/>
        <w:ind w:left="120" w:right="946" w:firstLine="8"/>
        <w:jc w:val="both"/>
      </w:pPr>
      <w:r>
        <w:rPr>
          <w:color w:val="4F4F4F"/>
        </w:rPr>
        <w:t>Anayasa'nın 41</w:t>
      </w:r>
      <w:r>
        <w:rPr>
          <w:color w:val="6E6E6E"/>
        </w:rPr>
        <w:t>'</w:t>
      </w:r>
      <w:r>
        <w:rPr>
          <w:color w:val="4F4F4F"/>
        </w:rPr>
        <w:t>inci maddesine göre</w:t>
      </w:r>
      <w:r>
        <w:rPr>
          <w:color w:val="6E6E6E"/>
        </w:rPr>
        <w:t xml:space="preserve">, </w:t>
      </w:r>
      <w:r>
        <w:rPr>
          <w:color w:val="4F4F4F"/>
        </w:rPr>
        <w:t xml:space="preserve">aile </w:t>
      </w:r>
      <w:r>
        <w:rPr>
          <w:color w:val="6E6E6E"/>
        </w:rPr>
        <w:t>"</w:t>
      </w:r>
      <w:r>
        <w:rPr>
          <w:color w:val="4F4F4F"/>
        </w:rPr>
        <w:t>toplumun temeli" olu</w:t>
      </w:r>
      <w:r>
        <w:rPr>
          <w:color w:val="4F4F4F"/>
        </w:rPr>
        <w:t>p "eşler arasında eşitliğe dayanır</w:t>
      </w:r>
      <w:r>
        <w:rPr>
          <w:color w:val="6E6E6E"/>
        </w:rPr>
        <w:t xml:space="preserve">." </w:t>
      </w:r>
      <w:r>
        <w:rPr>
          <w:color w:val="4F4F4F"/>
        </w:rPr>
        <w:t>Devlet</w:t>
      </w:r>
      <w:r>
        <w:rPr>
          <w:color w:val="6E6E6E"/>
        </w:rPr>
        <w:t xml:space="preserve">, </w:t>
      </w:r>
      <w:r>
        <w:rPr>
          <w:color w:val="4F4F4F"/>
        </w:rPr>
        <w:t>ailenin huzur ve refahı ile özellikle ana ile çocukların korunması ve aile planlamasının öğretimi ile uygulamasını sağlamak için gerekli tedbirleri al</w:t>
      </w:r>
      <w:r>
        <w:rPr>
          <w:color w:val="6E6E6E"/>
        </w:rPr>
        <w:t>ı</w:t>
      </w:r>
      <w:r>
        <w:rPr>
          <w:color w:val="4F4F4F"/>
        </w:rPr>
        <w:t>r</w:t>
      </w:r>
      <w:r>
        <w:rPr>
          <w:color w:val="6E6E6E"/>
        </w:rPr>
        <w:t xml:space="preserve">, </w:t>
      </w:r>
      <w:r>
        <w:rPr>
          <w:color w:val="4F4F4F"/>
        </w:rPr>
        <w:t>teşkilatı kurar. Her çocuk</w:t>
      </w:r>
      <w:r>
        <w:rPr>
          <w:color w:val="6E6E6E"/>
        </w:rPr>
        <w:t xml:space="preserve">, </w:t>
      </w:r>
      <w:r>
        <w:rPr>
          <w:color w:val="4F4F4F"/>
        </w:rPr>
        <w:t>korunma ve bakımdan yararlanm</w:t>
      </w:r>
      <w:r>
        <w:rPr>
          <w:color w:val="4F4F4F"/>
        </w:rPr>
        <w:t>a</w:t>
      </w:r>
      <w:r>
        <w:rPr>
          <w:color w:val="6E6E6E"/>
        </w:rPr>
        <w:t xml:space="preserve">, </w:t>
      </w:r>
      <w:r>
        <w:rPr>
          <w:color w:val="4F4F4F"/>
        </w:rPr>
        <w:t>yüksek yararına açıkça aykırı olmadıkça, ana ve babasıyla kişisel ve doğrudan ilişki kurma ve sürdürme hakkına sahiptir</w:t>
      </w:r>
      <w:r>
        <w:rPr>
          <w:color w:val="6E6E6E"/>
        </w:rPr>
        <w:t xml:space="preserve">. </w:t>
      </w:r>
      <w:r>
        <w:rPr>
          <w:color w:val="4F4F4F"/>
        </w:rPr>
        <w:t>Devlet</w:t>
      </w:r>
      <w:r>
        <w:rPr>
          <w:color w:val="6E6E6E"/>
        </w:rPr>
        <w:t xml:space="preserve">, </w:t>
      </w:r>
      <w:r>
        <w:rPr>
          <w:color w:val="4F4F4F"/>
        </w:rPr>
        <w:t>her türlü istismara ve şiddete karşı çocukları koruyucu tedbirleri alır</w:t>
      </w:r>
      <w:r>
        <w:rPr>
          <w:color w:val="6E6E6E"/>
        </w:rPr>
        <w:t>.</w:t>
      </w:r>
    </w:p>
    <w:p w:rsidR="00D35CC4" w:rsidRDefault="00D35CC4">
      <w:pPr>
        <w:pStyle w:val="GvdeMetni"/>
        <w:spacing w:before="7"/>
        <w:rPr>
          <w:sz w:val="25"/>
        </w:rPr>
      </w:pPr>
    </w:p>
    <w:p w:rsidR="00D35CC4" w:rsidRDefault="00B41FC3">
      <w:pPr>
        <w:pStyle w:val="ListeParagraf"/>
        <w:numPr>
          <w:ilvl w:val="3"/>
          <w:numId w:val="46"/>
        </w:numPr>
        <w:tabs>
          <w:tab w:val="left" w:pos="414"/>
        </w:tabs>
        <w:ind w:left="413" w:hanging="293"/>
        <w:jc w:val="both"/>
        <w:rPr>
          <w:b/>
          <w:color w:val="4F4F4F"/>
          <w:sz w:val="23"/>
        </w:rPr>
      </w:pPr>
      <w:r>
        <w:rPr>
          <w:b/>
          <w:color w:val="4F4F4F"/>
          <w:w w:val="105"/>
          <w:sz w:val="23"/>
        </w:rPr>
        <w:t>Eğitim ve Öğrenim Hakkı ve</w:t>
      </w:r>
      <w:r>
        <w:rPr>
          <w:b/>
          <w:color w:val="4F4F4F"/>
          <w:spacing w:val="-38"/>
          <w:w w:val="105"/>
          <w:sz w:val="23"/>
        </w:rPr>
        <w:t xml:space="preserve"> </w:t>
      </w:r>
      <w:r>
        <w:rPr>
          <w:b/>
          <w:color w:val="4F4F4F"/>
          <w:w w:val="105"/>
          <w:sz w:val="23"/>
        </w:rPr>
        <w:t>Ödevi</w:t>
      </w:r>
    </w:p>
    <w:p w:rsidR="00D35CC4" w:rsidRDefault="00D35CC4">
      <w:pPr>
        <w:pStyle w:val="GvdeMetni"/>
        <w:spacing w:before="5"/>
        <w:rPr>
          <w:b/>
          <w:sz w:val="25"/>
        </w:rPr>
      </w:pPr>
    </w:p>
    <w:p w:rsidR="00D35CC4" w:rsidRDefault="00B41FC3">
      <w:pPr>
        <w:pStyle w:val="GvdeMetni"/>
        <w:spacing w:before="1" w:line="274" w:lineRule="exact"/>
        <w:ind w:left="112" w:right="962" w:firstLine="4"/>
        <w:jc w:val="both"/>
      </w:pPr>
      <w:r>
        <w:rPr>
          <w:color w:val="4F4F4F"/>
          <w:spacing w:val="-9"/>
        </w:rPr>
        <w:t>Devlet</w:t>
      </w:r>
      <w:r>
        <w:rPr>
          <w:color w:val="6E6E6E"/>
          <w:spacing w:val="-9"/>
        </w:rPr>
        <w:t xml:space="preserve">, </w:t>
      </w:r>
      <w:r>
        <w:rPr>
          <w:color w:val="4F4F4F"/>
        </w:rPr>
        <w:t xml:space="preserve">vatandaşların eğitim ve öğrenimlerini sağlamak </w:t>
      </w:r>
      <w:r>
        <w:rPr>
          <w:color w:val="4F4F4F"/>
          <w:spacing w:val="2"/>
        </w:rPr>
        <w:t>zorundadır</w:t>
      </w:r>
      <w:r>
        <w:rPr>
          <w:color w:val="6E6E6E"/>
          <w:spacing w:val="2"/>
        </w:rPr>
        <w:t xml:space="preserve">. </w:t>
      </w:r>
      <w:r>
        <w:rPr>
          <w:color w:val="4F4F4F"/>
        </w:rPr>
        <w:t xml:space="preserve">Çünkü, </w:t>
      </w:r>
      <w:r>
        <w:rPr>
          <w:color w:val="4F4F4F"/>
          <w:spacing w:val="-4"/>
        </w:rPr>
        <w:t>Anayasa</w:t>
      </w:r>
      <w:r>
        <w:rPr>
          <w:color w:val="6E6E6E"/>
          <w:spacing w:val="-4"/>
        </w:rPr>
        <w:t>'</w:t>
      </w:r>
      <w:r>
        <w:rPr>
          <w:color w:val="4F4F4F"/>
          <w:spacing w:val="-4"/>
        </w:rPr>
        <w:t>nın</w:t>
      </w:r>
      <w:r>
        <w:rPr>
          <w:color w:val="4F4F4F"/>
          <w:spacing w:val="58"/>
        </w:rPr>
        <w:t xml:space="preserve"> </w:t>
      </w:r>
      <w:r>
        <w:rPr>
          <w:color w:val="4F4F4F"/>
        </w:rPr>
        <w:t xml:space="preserve">42'nci maddesine  </w:t>
      </w:r>
      <w:r>
        <w:rPr>
          <w:color w:val="4F4F4F"/>
          <w:spacing w:val="-12"/>
        </w:rPr>
        <w:t>göre</w:t>
      </w:r>
      <w:r>
        <w:rPr>
          <w:color w:val="6E6E6E"/>
          <w:spacing w:val="-12"/>
        </w:rPr>
        <w:t xml:space="preserve">,  </w:t>
      </w:r>
      <w:r>
        <w:rPr>
          <w:color w:val="4F4F4F"/>
          <w:spacing w:val="-6"/>
        </w:rPr>
        <w:t>"kimse</w:t>
      </w:r>
      <w:r>
        <w:rPr>
          <w:color w:val="6E6E6E"/>
          <w:spacing w:val="-6"/>
        </w:rPr>
        <w:t xml:space="preserve">, </w:t>
      </w:r>
      <w:r>
        <w:rPr>
          <w:color w:val="4F4F4F"/>
        </w:rPr>
        <w:t>eğitim ve öğrenim hakkından yoksun bırakılamaz.</w:t>
      </w:r>
      <w:r>
        <w:rPr>
          <w:color w:val="6E6E6E"/>
        </w:rPr>
        <w:t xml:space="preserve">" </w:t>
      </w:r>
      <w:r>
        <w:rPr>
          <w:color w:val="4F4F4F"/>
        </w:rPr>
        <w:t xml:space="preserve">Bu </w:t>
      </w:r>
      <w:r>
        <w:rPr>
          <w:color w:val="4F4F4F"/>
          <w:spacing w:val="-4"/>
        </w:rPr>
        <w:t>nedenle</w:t>
      </w:r>
      <w:r>
        <w:rPr>
          <w:color w:val="6E6E6E"/>
          <w:spacing w:val="-4"/>
        </w:rPr>
        <w:t xml:space="preserve">, </w:t>
      </w:r>
      <w:r>
        <w:rPr>
          <w:color w:val="4F4F4F"/>
          <w:spacing w:val="-5"/>
        </w:rPr>
        <w:t>"k</w:t>
      </w:r>
      <w:r>
        <w:rPr>
          <w:color w:val="6E6E6E"/>
          <w:spacing w:val="-5"/>
        </w:rPr>
        <w:t>ı</w:t>
      </w:r>
      <w:r>
        <w:rPr>
          <w:color w:val="4F4F4F"/>
          <w:spacing w:val="-5"/>
        </w:rPr>
        <w:t xml:space="preserve">z </w:t>
      </w:r>
      <w:r>
        <w:rPr>
          <w:color w:val="4F4F4F"/>
        </w:rPr>
        <w:t>ve erkek bütün vatandaşlar i</w:t>
      </w:r>
      <w:r>
        <w:rPr>
          <w:color w:val="6E6E6E"/>
        </w:rPr>
        <w:t>ç</w:t>
      </w:r>
      <w:r>
        <w:rPr>
          <w:color w:val="4F4F4F"/>
        </w:rPr>
        <w:t>in zorunlu" olan ilköğretim devlet okullarında par</w:t>
      </w:r>
      <w:r>
        <w:rPr>
          <w:color w:val="4F4F4F"/>
        </w:rPr>
        <w:t>asız olarak</w:t>
      </w:r>
      <w:r>
        <w:rPr>
          <w:color w:val="4F4F4F"/>
          <w:spacing w:val="-9"/>
        </w:rPr>
        <w:t xml:space="preserve"> </w:t>
      </w:r>
      <w:r>
        <w:rPr>
          <w:color w:val="4F4F4F"/>
        </w:rPr>
        <w:t>yapılır.</w:t>
      </w:r>
    </w:p>
    <w:p w:rsidR="00D35CC4" w:rsidRDefault="00D35CC4">
      <w:pPr>
        <w:pStyle w:val="GvdeMetni"/>
        <w:spacing w:before="2"/>
        <w:rPr>
          <w:sz w:val="23"/>
        </w:rPr>
      </w:pPr>
    </w:p>
    <w:p w:rsidR="00D35CC4" w:rsidRDefault="00B41FC3">
      <w:pPr>
        <w:pStyle w:val="GvdeMetni"/>
        <w:ind w:left="109" w:right="967" w:firstLine="4"/>
        <w:jc w:val="both"/>
      </w:pPr>
      <w:r>
        <w:rPr>
          <w:color w:val="4F4F4F"/>
        </w:rPr>
        <w:t>Anayasa</w:t>
      </w:r>
      <w:r>
        <w:rPr>
          <w:color w:val="6E6E6E"/>
        </w:rPr>
        <w:t xml:space="preserve">, </w:t>
      </w:r>
      <w:r>
        <w:rPr>
          <w:color w:val="4F4F4F"/>
        </w:rPr>
        <w:t>ortaöğretim ve yükseköğretimin devlet okullarında parasız yapılmasına i</w:t>
      </w:r>
      <w:r>
        <w:rPr>
          <w:color w:val="6E6E6E"/>
        </w:rPr>
        <w:t>l</w:t>
      </w:r>
      <w:r>
        <w:rPr>
          <w:color w:val="4F4F4F"/>
        </w:rPr>
        <w:t xml:space="preserve">işkin devlete bir zorunluluk yüklemiyor. Özel </w:t>
      </w:r>
      <w:r>
        <w:rPr>
          <w:color w:val="6E6E6E"/>
          <w:spacing w:val="-4"/>
        </w:rPr>
        <w:t>i</w:t>
      </w:r>
      <w:r>
        <w:rPr>
          <w:color w:val="4F4F4F"/>
          <w:spacing w:val="-4"/>
        </w:rPr>
        <w:t>lk</w:t>
      </w:r>
      <w:r>
        <w:rPr>
          <w:color w:val="4F4F4F"/>
          <w:spacing w:val="58"/>
        </w:rPr>
        <w:t xml:space="preserve"> </w:t>
      </w:r>
      <w:r>
        <w:rPr>
          <w:color w:val="4F4F4F"/>
        </w:rPr>
        <w:t xml:space="preserve">ve orta dereceli okulların ve vakıflar </w:t>
      </w:r>
      <w:r>
        <w:rPr>
          <w:color w:val="4F4F4F"/>
          <w:spacing w:val="-3"/>
        </w:rPr>
        <w:t>tarafında</w:t>
      </w:r>
      <w:r>
        <w:rPr>
          <w:color w:val="6E6E6E"/>
          <w:spacing w:val="-3"/>
        </w:rPr>
        <w:t xml:space="preserve">n </w:t>
      </w:r>
      <w:r>
        <w:rPr>
          <w:color w:val="4F4F4F"/>
        </w:rPr>
        <w:t>yükseköğretim  kurumlarının  kurulmasına  izin  veriy</w:t>
      </w:r>
      <w:r>
        <w:rPr>
          <w:color w:val="4F4F4F"/>
        </w:rPr>
        <w:t xml:space="preserve">or. </w:t>
      </w:r>
      <w:r>
        <w:rPr>
          <w:color w:val="4F4F4F"/>
          <w:spacing w:val="55"/>
        </w:rPr>
        <w:t xml:space="preserve"> </w:t>
      </w:r>
      <w:r>
        <w:rPr>
          <w:color w:val="4F4F4F"/>
          <w:spacing w:val="-3"/>
        </w:rPr>
        <w:t>Ancak</w:t>
      </w:r>
      <w:r>
        <w:rPr>
          <w:color w:val="6E6E6E"/>
          <w:spacing w:val="-3"/>
        </w:rPr>
        <w:t>,</w:t>
      </w:r>
    </w:p>
    <w:p w:rsidR="00D35CC4" w:rsidRDefault="00D35CC4">
      <w:pPr>
        <w:pStyle w:val="GvdeMetni"/>
        <w:spacing w:before="4"/>
        <w:rPr>
          <w:sz w:val="33"/>
        </w:rPr>
      </w:pPr>
    </w:p>
    <w:p w:rsidR="00D35CC4" w:rsidRDefault="00B41FC3">
      <w:pPr>
        <w:tabs>
          <w:tab w:val="left" w:pos="3371"/>
          <w:tab w:val="left" w:pos="5811"/>
        </w:tabs>
        <w:ind w:left="110"/>
        <w:jc w:val="both"/>
        <w:rPr>
          <w:sz w:val="15"/>
        </w:rPr>
      </w:pPr>
      <w:r>
        <w:rPr>
          <w:color w:val="6E6E6E"/>
          <w:spacing w:val="3"/>
          <w:w w:val="105"/>
          <w:sz w:val="15"/>
        </w:rPr>
        <w:t>Teme</w:t>
      </w:r>
      <w:r>
        <w:rPr>
          <w:color w:val="4F4F4F"/>
          <w:spacing w:val="3"/>
          <w:w w:val="105"/>
          <w:sz w:val="15"/>
        </w:rPr>
        <w:t xml:space="preserve">l </w:t>
      </w:r>
      <w:r>
        <w:rPr>
          <w:color w:val="4F4F4F"/>
          <w:w w:val="105"/>
          <w:sz w:val="15"/>
        </w:rPr>
        <w:t>E</w:t>
      </w:r>
      <w:r>
        <w:rPr>
          <w:color w:val="6E6E6E"/>
          <w:w w:val="105"/>
          <w:sz w:val="15"/>
        </w:rPr>
        <w:t>ğitim</w:t>
      </w:r>
      <w:r>
        <w:rPr>
          <w:color w:val="6E6E6E"/>
          <w:spacing w:val="6"/>
          <w:w w:val="105"/>
          <w:sz w:val="15"/>
        </w:rPr>
        <w:t xml:space="preserve"> </w:t>
      </w:r>
      <w:r>
        <w:rPr>
          <w:color w:val="6E6E6E"/>
          <w:w w:val="105"/>
          <w:sz w:val="15"/>
        </w:rPr>
        <w:t>De</w:t>
      </w:r>
      <w:r>
        <w:rPr>
          <w:color w:val="4F4F4F"/>
          <w:w w:val="105"/>
          <w:sz w:val="15"/>
        </w:rPr>
        <w:t>r</w:t>
      </w:r>
      <w:r>
        <w:rPr>
          <w:color w:val="6E6E6E"/>
          <w:w w:val="105"/>
          <w:sz w:val="15"/>
        </w:rPr>
        <w:t>s</w:t>
      </w:r>
      <w:r>
        <w:rPr>
          <w:color w:val="6E6E6E"/>
          <w:spacing w:val="-3"/>
          <w:w w:val="105"/>
          <w:sz w:val="15"/>
        </w:rPr>
        <w:t xml:space="preserve"> </w:t>
      </w:r>
      <w:r>
        <w:rPr>
          <w:color w:val="4F4F4F"/>
          <w:w w:val="105"/>
          <w:sz w:val="15"/>
        </w:rPr>
        <w:t>N</w:t>
      </w:r>
      <w:r>
        <w:rPr>
          <w:color w:val="6E6E6E"/>
          <w:w w:val="105"/>
          <w:sz w:val="15"/>
        </w:rPr>
        <w:t>otla</w:t>
      </w:r>
      <w:r>
        <w:rPr>
          <w:color w:val="4F4F4F"/>
          <w:w w:val="105"/>
          <w:sz w:val="15"/>
        </w:rPr>
        <w:t>rı</w:t>
      </w:r>
      <w:r>
        <w:rPr>
          <w:color w:val="4F4F4F"/>
          <w:w w:val="105"/>
          <w:sz w:val="15"/>
        </w:rPr>
        <w:tab/>
      </w:r>
      <w:r>
        <w:rPr>
          <w:color w:val="4F4F4F"/>
          <w:w w:val="105"/>
          <w:position w:val="-8"/>
          <w:sz w:val="24"/>
        </w:rPr>
        <w:t>34</w:t>
      </w:r>
      <w:r>
        <w:rPr>
          <w:color w:val="4F4F4F"/>
          <w:w w:val="105"/>
          <w:position w:val="-8"/>
          <w:sz w:val="24"/>
        </w:rPr>
        <w:tab/>
      </w:r>
      <w:r>
        <w:rPr>
          <w:color w:val="4F4F4F"/>
          <w:w w:val="105"/>
          <w:position w:val="-2"/>
          <w:sz w:val="15"/>
        </w:rPr>
        <w:t>T</w:t>
      </w:r>
      <w:r>
        <w:rPr>
          <w:color w:val="6E6E6E"/>
          <w:w w:val="105"/>
          <w:position w:val="-2"/>
          <w:sz w:val="15"/>
        </w:rPr>
        <w:t>.C.</w:t>
      </w:r>
      <w:r>
        <w:rPr>
          <w:color w:val="6E6E6E"/>
          <w:spacing w:val="6"/>
          <w:w w:val="105"/>
          <w:position w:val="-2"/>
          <w:sz w:val="15"/>
        </w:rPr>
        <w:t xml:space="preserve"> </w:t>
      </w:r>
      <w:r>
        <w:rPr>
          <w:color w:val="6E6E6E"/>
          <w:w w:val="105"/>
          <w:position w:val="-2"/>
          <w:sz w:val="15"/>
        </w:rPr>
        <w:t>Anayasası</w:t>
      </w:r>
    </w:p>
    <w:p w:rsidR="00D35CC4" w:rsidRDefault="00D35CC4">
      <w:pPr>
        <w:jc w:val="both"/>
        <w:rPr>
          <w:sz w:val="15"/>
        </w:rPr>
        <w:sectPr w:rsidR="00D35CC4">
          <w:footerReference w:type="default" r:id="rId47"/>
          <w:pgSz w:w="10300" w:h="14560"/>
          <w:pgMar w:top="1380" w:right="1440" w:bottom="280" w:left="980" w:header="0" w:footer="0" w:gutter="0"/>
          <w:cols w:space="708"/>
        </w:sectPr>
      </w:pPr>
    </w:p>
    <w:p w:rsidR="00D35CC4" w:rsidRDefault="00B41FC3">
      <w:pPr>
        <w:pStyle w:val="GvdeMetni"/>
        <w:spacing w:before="108"/>
        <w:ind w:left="117" w:right="1344" w:firstLine="6"/>
        <w:jc w:val="both"/>
      </w:pPr>
      <w:r>
        <w:rPr>
          <w:color w:val="484848"/>
        </w:rPr>
        <w:lastRenderedPageBreak/>
        <w:t>hangi derecede olursa olsun</w:t>
      </w:r>
      <w:r>
        <w:rPr>
          <w:color w:val="646464"/>
        </w:rPr>
        <w:t xml:space="preserve">, </w:t>
      </w:r>
      <w:r>
        <w:rPr>
          <w:color w:val="484848"/>
        </w:rPr>
        <w:t>eğitim ve öğretim devletin gözetim ve denetimi altında yapılacaktır</w:t>
      </w:r>
      <w:r>
        <w:rPr>
          <w:color w:val="646464"/>
        </w:rPr>
        <w:t xml:space="preserve">. </w:t>
      </w:r>
      <w:r>
        <w:rPr>
          <w:color w:val="484848"/>
        </w:rPr>
        <w:t>Bu nedenle</w:t>
      </w:r>
      <w:r>
        <w:rPr>
          <w:color w:val="646464"/>
        </w:rPr>
        <w:t xml:space="preserve">, </w:t>
      </w:r>
      <w:r>
        <w:rPr>
          <w:color w:val="484848"/>
        </w:rPr>
        <w:t>özel ilk ve orta dereceli okulların bağlı olduğu esaslar, devlet okulları ile erişilmek istenen seviyeye uygun olarak kanunla düzenlenecektir</w:t>
      </w:r>
      <w:r>
        <w:rPr>
          <w:color w:val="646464"/>
        </w:rPr>
        <w:t>.</w:t>
      </w:r>
    </w:p>
    <w:p w:rsidR="00D35CC4" w:rsidRDefault="00D35CC4">
      <w:pPr>
        <w:pStyle w:val="GvdeMetni"/>
        <w:spacing w:before="6"/>
        <w:rPr>
          <w:sz w:val="23"/>
        </w:rPr>
      </w:pPr>
    </w:p>
    <w:p w:rsidR="00D35CC4" w:rsidRDefault="00B41FC3">
      <w:pPr>
        <w:pStyle w:val="GvdeMetni"/>
        <w:ind w:left="130" w:right="1343" w:hanging="10"/>
        <w:jc w:val="both"/>
      </w:pPr>
      <w:r>
        <w:rPr>
          <w:color w:val="484848"/>
        </w:rPr>
        <w:t>Devlet</w:t>
      </w:r>
      <w:r>
        <w:rPr>
          <w:color w:val="646464"/>
        </w:rPr>
        <w:t xml:space="preserve">, </w:t>
      </w:r>
      <w:r>
        <w:rPr>
          <w:color w:val="484848"/>
        </w:rPr>
        <w:t>ayrıca</w:t>
      </w:r>
      <w:r>
        <w:rPr>
          <w:color w:val="646464"/>
        </w:rPr>
        <w:t>, "</w:t>
      </w:r>
      <w:r>
        <w:rPr>
          <w:color w:val="484848"/>
        </w:rPr>
        <w:t>maddi olanaklardan yoksun başarılı öğrencilerin öğrenimlerini sürdürebilmeleri amacı ile bursla</w:t>
      </w:r>
      <w:r>
        <w:rPr>
          <w:color w:val="484848"/>
        </w:rPr>
        <w:t>r  ve  başka yollarla gerekli yardımları yapar</w:t>
      </w:r>
      <w:r>
        <w:rPr>
          <w:color w:val="646464"/>
        </w:rPr>
        <w:t xml:space="preserve">. </w:t>
      </w:r>
      <w:r>
        <w:rPr>
          <w:color w:val="484848"/>
        </w:rPr>
        <w:t>Durumları nedeniyle özel eğitime ihtiyacı olanları topluma yararlı kılacak önlemleri" alır.</w:t>
      </w:r>
    </w:p>
    <w:p w:rsidR="00D35CC4" w:rsidRDefault="00D35CC4">
      <w:pPr>
        <w:pStyle w:val="GvdeMetni"/>
        <w:spacing w:before="1"/>
      </w:pPr>
    </w:p>
    <w:p w:rsidR="00D35CC4" w:rsidRDefault="00B41FC3">
      <w:pPr>
        <w:pStyle w:val="GvdeMetni"/>
        <w:ind w:left="131" w:right="1337" w:firstLine="8"/>
        <w:jc w:val="both"/>
      </w:pPr>
      <w:r>
        <w:rPr>
          <w:color w:val="484848"/>
        </w:rPr>
        <w:t>Anayasa</w:t>
      </w:r>
      <w:r>
        <w:rPr>
          <w:color w:val="646464"/>
        </w:rPr>
        <w:t xml:space="preserve">, </w:t>
      </w:r>
      <w:r>
        <w:rPr>
          <w:color w:val="484848"/>
        </w:rPr>
        <w:t xml:space="preserve">eğitim ve </w:t>
      </w:r>
      <w:r>
        <w:rPr>
          <w:color w:val="484848"/>
          <w:spacing w:val="-4"/>
        </w:rPr>
        <w:t>öğren</w:t>
      </w:r>
      <w:r>
        <w:rPr>
          <w:color w:val="646464"/>
          <w:spacing w:val="-4"/>
        </w:rPr>
        <w:t>i</w:t>
      </w:r>
      <w:r>
        <w:rPr>
          <w:color w:val="484848"/>
          <w:spacing w:val="-4"/>
        </w:rPr>
        <w:t xml:space="preserve">m </w:t>
      </w:r>
      <w:r>
        <w:rPr>
          <w:color w:val="484848"/>
          <w:spacing w:val="-6"/>
        </w:rPr>
        <w:t>hakkını</w:t>
      </w:r>
      <w:r>
        <w:rPr>
          <w:color w:val="646464"/>
          <w:spacing w:val="-6"/>
        </w:rPr>
        <w:t xml:space="preserve">, </w:t>
      </w:r>
      <w:r>
        <w:rPr>
          <w:color w:val="484848"/>
        </w:rPr>
        <w:t xml:space="preserve">anayasal düzene sadık ve onunla sınırlı olarak </w:t>
      </w:r>
      <w:r>
        <w:rPr>
          <w:color w:val="484848"/>
          <w:spacing w:val="2"/>
        </w:rPr>
        <w:t>tanımıştır</w:t>
      </w:r>
      <w:r>
        <w:rPr>
          <w:color w:val="646464"/>
          <w:spacing w:val="2"/>
        </w:rPr>
        <w:t xml:space="preserve">. </w:t>
      </w:r>
      <w:r>
        <w:rPr>
          <w:color w:val="484848"/>
        </w:rPr>
        <w:t>42</w:t>
      </w:r>
      <w:r>
        <w:rPr>
          <w:color w:val="646464"/>
        </w:rPr>
        <w:t>'</w:t>
      </w:r>
      <w:r>
        <w:rPr>
          <w:color w:val="484848"/>
        </w:rPr>
        <w:t xml:space="preserve">nci maddeye göre, her şeyden </w:t>
      </w:r>
      <w:r>
        <w:rPr>
          <w:color w:val="484848"/>
          <w:spacing w:val="-10"/>
        </w:rPr>
        <w:t>önce</w:t>
      </w:r>
      <w:r>
        <w:rPr>
          <w:color w:val="646464"/>
          <w:spacing w:val="-10"/>
        </w:rPr>
        <w:t xml:space="preserve">, </w:t>
      </w:r>
      <w:r>
        <w:rPr>
          <w:color w:val="484848"/>
        </w:rPr>
        <w:t xml:space="preserve">eğitim ve </w:t>
      </w:r>
      <w:r>
        <w:rPr>
          <w:color w:val="484848"/>
          <w:spacing w:val="-10"/>
        </w:rPr>
        <w:t>öğretim</w:t>
      </w:r>
      <w:r>
        <w:rPr>
          <w:color w:val="646464"/>
          <w:spacing w:val="-10"/>
        </w:rPr>
        <w:t xml:space="preserve">, </w:t>
      </w:r>
      <w:r>
        <w:rPr>
          <w:color w:val="646464"/>
        </w:rPr>
        <w:t>"</w:t>
      </w:r>
      <w:r>
        <w:rPr>
          <w:color w:val="484848"/>
        </w:rPr>
        <w:t xml:space="preserve">Atatürk ilkeleri ve inkılapları doğrultusunda, çağdaş bilim ve eğitim esaslarına" göre </w:t>
      </w:r>
      <w:r>
        <w:rPr>
          <w:color w:val="484848"/>
          <w:spacing w:val="-5"/>
        </w:rPr>
        <w:t>yapılacaktır</w:t>
      </w:r>
      <w:r>
        <w:rPr>
          <w:color w:val="646464"/>
          <w:spacing w:val="-5"/>
        </w:rPr>
        <w:t xml:space="preserve">. </w:t>
      </w:r>
      <w:r>
        <w:rPr>
          <w:color w:val="484848"/>
        </w:rPr>
        <w:t>"Eğitim ve öğretim hürriyeti</w:t>
      </w:r>
      <w:r>
        <w:rPr>
          <w:color w:val="646464"/>
        </w:rPr>
        <w:t xml:space="preserve">, </w:t>
      </w:r>
      <w:r>
        <w:rPr>
          <w:color w:val="484848"/>
          <w:spacing w:val="-9"/>
        </w:rPr>
        <w:t>Anayasa</w:t>
      </w:r>
      <w:r>
        <w:rPr>
          <w:color w:val="646464"/>
          <w:spacing w:val="-9"/>
        </w:rPr>
        <w:t>'</w:t>
      </w:r>
      <w:r>
        <w:rPr>
          <w:color w:val="484848"/>
          <w:spacing w:val="-9"/>
        </w:rPr>
        <w:t xml:space="preserve">ya </w:t>
      </w:r>
      <w:r>
        <w:rPr>
          <w:color w:val="484848"/>
        </w:rPr>
        <w:t>sadakat borcunu ortadan kaldırmaz." "Eğitim ve Öğretim kuru</w:t>
      </w:r>
      <w:r>
        <w:rPr>
          <w:color w:val="484848"/>
        </w:rPr>
        <w:t>mlarında sadece eğitim</w:t>
      </w:r>
      <w:r>
        <w:rPr>
          <w:color w:val="646464"/>
        </w:rPr>
        <w:t xml:space="preserve">, </w:t>
      </w:r>
      <w:r>
        <w:rPr>
          <w:color w:val="484848"/>
          <w:spacing w:val="-4"/>
        </w:rPr>
        <w:t>öğretim</w:t>
      </w:r>
      <w:r>
        <w:rPr>
          <w:color w:val="646464"/>
          <w:spacing w:val="-4"/>
        </w:rPr>
        <w:t xml:space="preserve">, </w:t>
      </w:r>
      <w:r>
        <w:rPr>
          <w:color w:val="484848"/>
        </w:rPr>
        <w:t xml:space="preserve">araştırma ve inceleme ile ilgili faaliyetler" </w:t>
      </w:r>
      <w:r>
        <w:rPr>
          <w:color w:val="484848"/>
          <w:spacing w:val="19"/>
        </w:rPr>
        <w:t xml:space="preserve"> </w:t>
      </w:r>
      <w:r>
        <w:rPr>
          <w:color w:val="484848"/>
          <w:spacing w:val="-6"/>
        </w:rPr>
        <w:t>yürütülecektir</w:t>
      </w:r>
      <w:r>
        <w:rPr>
          <w:color w:val="646464"/>
          <w:spacing w:val="-6"/>
        </w:rPr>
        <w:t>.</w:t>
      </w:r>
    </w:p>
    <w:p w:rsidR="00D35CC4" w:rsidRDefault="00D35CC4">
      <w:pPr>
        <w:pStyle w:val="GvdeMetni"/>
        <w:spacing w:before="6"/>
        <w:rPr>
          <w:sz w:val="23"/>
        </w:rPr>
      </w:pPr>
    </w:p>
    <w:p w:rsidR="00D35CC4" w:rsidRDefault="00B41FC3">
      <w:pPr>
        <w:pStyle w:val="GvdeMetni"/>
        <w:ind w:left="143" w:right="1329" w:firstLine="3"/>
        <w:jc w:val="both"/>
      </w:pPr>
      <w:r>
        <w:rPr>
          <w:color w:val="484848"/>
        </w:rPr>
        <w:t>Yine</w:t>
      </w:r>
      <w:r>
        <w:rPr>
          <w:color w:val="646464"/>
        </w:rPr>
        <w:t xml:space="preserve">, </w:t>
      </w:r>
      <w:r>
        <w:rPr>
          <w:color w:val="484848"/>
        </w:rPr>
        <w:t>yabancı dille eğitim ve öğretim yapan okullar dışında</w:t>
      </w:r>
      <w:r>
        <w:rPr>
          <w:color w:val="646464"/>
        </w:rPr>
        <w:t>, "</w:t>
      </w:r>
      <w:r>
        <w:rPr>
          <w:color w:val="484848"/>
        </w:rPr>
        <w:t>Türkçe'den başka hiçbir dil</w:t>
      </w:r>
      <w:r>
        <w:rPr>
          <w:color w:val="646464"/>
        </w:rPr>
        <w:t xml:space="preserve">, </w:t>
      </w:r>
      <w:r>
        <w:rPr>
          <w:color w:val="484848"/>
        </w:rPr>
        <w:t>eğitim ve öğretim kurumlarında Türk vatandaşlarına ana dilleri olara</w:t>
      </w:r>
      <w:r>
        <w:rPr>
          <w:color w:val="484848"/>
        </w:rPr>
        <w:t xml:space="preserve">k okutulamaz ve </w:t>
      </w:r>
      <w:r>
        <w:rPr>
          <w:color w:val="484848"/>
          <w:w w:val="108"/>
        </w:rPr>
        <w:t>öğretileme</w:t>
      </w:r>
      <w:r>
        <w:rPr>
          <w:color w:val="484848"/>
          <w:spacing w:val="-114"/>
          <w:w w:val="109"/>
        </w:rPr>
        <w:t>z</w:t>
      </w:r>
      <w:r>
        <w:rPr>
          <w:color w:val="646464"/>
          <w:w w:val="108"/>
        </w:rPr>
        <w:t>."</w:t>
      </w:r>
    </w:p>
    <w:p w:rsidR="00D35CC4" w:rsidRDefault="00D35CC4">
      <w:pPr>
        <w:pStyle w:val="GvdeMetni"/>
        <w:spacing w:before="6"/>
        <w:rPr>
          <w:sz w:val="23"/>
        </w:rPr>
      </w:pPr>
    </w:p>
    <w:p w:rsidR="00D35CC4" w:rsidRDefault="00B41FC3">
      <w:pPr>
        <w:pStyle w:val="GvdeMetni"/>
        <w:ind w:left="142" w:right="1305" w:firstLine="11"/>
        <w:jc w:val="both"/>
      </w:pPr>
      <w:r>
        <w:rPr>
          <w:color w:val="484848"/>
        </w:rPr>
        <w:t>Anayasa</w:t>
      </w:r>
      <w:r>
        <w:rPr>
          <w:color w:val="646464"/>
        </w:rPr>
        <w:t xml:space="preserve">, </w:t>
      </w:r>
      <w:r>
        <w:rPr>
          <w:color w:val="484848"/>
        </w:rPr>
        <w:t>bilim ve sanat özgürlüğü ile ilişkisini de dikkate alarak</w:t>
      </w:r>
      <w:r>
        <w:rPr>
          <w:color w:val="646464"/>
        </w:rPr>
        <w:t xml:space="preserve">, </w:t>
      </w:r>
      <w:r>
        <w:rPr>
          <w:color w:val="484848"/>
          <w:spacing w:val="-5"/>
        </w:rPr>
        <w:t>130</w:t>
      </w:r>
      <w:r>
        <w:rPr>
          <w:color w:val="646464"/>
          <w:spacing w:val="-5"/>
        </w:rPr>
        <w:t>'</w:t>
      </w:r>
      <w:r>
        <w:rPr>
          <w:color w:val="484848"/>
          <w:spacing w:val="-5"/>
        </w:rPr>
        <w:t xml:space="preserve">uncu </w:t>
      </w:r>
      <w:r>
        <w:rPr>
          <w:color w:val="484848"/>
        </w:rPr>
        <w:t xml:space="preserve">ve 131'inci maddeleriyle yükseköğretim </w:t>
      </w:r>
      <w:r>
        <w:rPr>
          <w:color w:val="484848"/>
          <w:spacing w:val="2"/>
        </w:rPr>
        <w:t>için</w:t>
      </w:r>
      <w:r>
        <w:rPr>
          <w:color w:val="646464"/>
          <w:spacing w:val="2"/>
        </w:rPr>
        <w:t xml:space="preserve">, </w:t>
      </w:r>
      <w:r>
        <w:rPr>
          <w:color w:val="484848"/>
        </w:rPr>
        <w:t>özerk ve ayrık bir düzenlemeye yer vermiştir. Her şeyden önce, 131</w:t>
      </w:r>
      <w:r>
        <w:rPr>
          <w:color w:val="646464"/>
        </w:rPr>
        <w:t>'</w:t>
      </w:r>
      <w:r>
        <w:rPr>
          <w:color w:val="484848"/>
        </w:rPr>
        <w:t>inci maddeyle, yükseköğretim kurumlarında öğretimi planlamak</w:t>
      </w:r>
      <w:r>
        <w:rPr>
          <w:color w:val="646464"/>
        </w:rPr>
        <w:t xml:space="preserve">, </w:t>
      </w:r>
      <w:r>
        <w:rPr>
          <w:color w:val="484848"/>
          <w:w w:val="109"/>
        </w:rPr>
        <w:t>düzenleme</w:t>
      </w:r>
      <w:r>
        <w:rPr>
          <w:color w:val="484848"/>
          <w:spacing w:val="-119"/>
          <w:w w:val="110"/>
        </w:rPr>
        <w:t>k</w:t>
      </w:r>
      <w:r>
        <w:rPr>
          <w:color w:val="646464"/>
          <w:w w:val="102"/>
        </w:rPr>
        <w:t>,</w:t>
      </w:r>
      <w:r>
        <w:rPr>
          <w:color w:val="646464"/>
        </w:rPr>
        <w:t xml:space="preserve"> </w:t>
      </w:r>
      <w:r>
        <w:rPr>
          <w:color w:val="484848"/>
          <w:w w:val="104"/>
        </w:rPr>
        <w:t>yönetme</w:t>
      </w:r>
      <w:r>
        <w:rPr>
          <w:color w:val="484848"/>
          <w:spacing w:val="-65"/>
          <w:w w:val="105"/>
        </w:rPr>
        <w:t>k</w:t>
      </w:r>
      <w:r>
        <w:rPr>
          <w:color w:val="646464"/>
          <w:w w:val="109"/>
        </w:rPr>
        <w:t>,</w:t>
      </w:r>
      <w:r>
        <w:rPr>
          <w:color w:val="646464"/>
        </w:rPr>
        <w:t xml:space="preserve"> </w:t>
      </w:r>
      <w:r>
        <w:rPr>
          <w:color w:val="484848"/>
          <w:w w:val="109"/>
        </w:rPr>
        <w:t>den</w:t>
      </w:r>
      <w:r>
        <w:rPr>
          <w:color w:val="484848"/>
          <w:spacing w:val="-58"/>
          <w:w w:val="109"/>
        </w:rPr>
        <w:t>e</w:t>
      </w:r>
      <w:r>
        <w:rPr>
          <w:color w:val="484848"/>
          <w:w w:val="104"/>
        </w:rPr>
        <w:t>tleme</w:t>
      </w:r>
      <w:r>
        <w:rPr>
          <w:color w:val="484848"/>
          <w:spacing w:val="-39"/>
          <w:w w:val="105"/>
        </w:rPr>
        <w:t>k</w:t>
      </w:r>
      <w:r>
        <w:rPr>
          <w:color w:val="646464"/>
          <w:w w:val="102"/>
        </w:rPr>
        <w:t>,</w:t>
      </w:r>
      <w:r>
        <w:rPr>
          <w:color w:val="646464"/>
        </w:rPr>
        <w:t xml:space="preserve"> </w:t>
      </w:r>
      <w:r>
        <w:rPr>
          <w:color w:val="484848"/>
          <w:w w:val="101"/>
        </w:rPr>
        <w:t>eğitim-öğretim</w:t>
      </w:r>
      <w:r>
        <w:rPr>
          <w:color w:val="484848"/>
        </w:rPr>
        <w:t xml:space="preserve"> </w:t>
      </w:r>
      <w:r>
        <w:rPr>
          <w:color w:val="484848"/>
          <w:w w:val="102"/>
        </w:rPr>
        <w:t>ve</w:t>
      </w:r>
      <w:r>
        <w:rPr>
          <w:color w:val="484848"/>
        </w:rPr>
        <w:t xml:space="preserve"> </w:t>
      </w:r>
      <w:r>
        <w:rPr>
          <w:color w:val="484848"/>
          <w:w w:val="98"/>
        </w:rPr>
        <w:t xml:space="preserve">bilimsel </w:t>
      </w:r>
      <w:r>
        <w:rPr>
          <w:color w:val="484848"/>
        </w:rPr>
        <w:t xml:space="preserve">araştırma faaliyetlerini yönlendirmek, bu kurumların kanunda belirtilen ilkeler ve amaçlar doğrultusunda </w:t>
      </w:r>
      <w:r>
        <w:rPr>
          <w:color w:val="484848"/>
          <w:spacing w:val="-10"/>
        </w:rPr>
        <w:t>kurulmasını</w:t>
      </w:r>
      <w:r>
        <w:rPr>
          <w:color w:val="646464"/>
          <w:spacing w:val="-10"/>
        </w:rPr>
        <w:t xml:space="preserve">, </w:t>
      </w:r>
      <w:r>
        <w:rPr>
          <w:color w:val="484848"/>
        </w:rPr>
        <w:t>geliştirilmesin</w:t>
      </w:r>
      <w:r>
        <w:rPr>
          <w:color w:val="484848"/>
        </w:rPr>
        <w:t xml:space="preserve">i ve bunlara tahsis edilen kaynakların etkili bir biçimde </w:t>
      </w:r>
      <w:r>
        <w:rPr>
          <w:color w:val="484848"/>
          <w:spacing w:val="-5"/>
        </w:rPr>
        <w:t>kullanılmas</w:t>
      </w:r>
      <w:r>
        <w:rPr>
          <w:color w:val="646464"/>
          <w:spacing w:val="-5"/>
        </w:rPr>
        <w:t>ı</w:t>
      </w:r>
      <w:r>
        <w:rPr>
          <w:color w:val="484848"/>
          <w:spacing w:val="-5"/>
        </w:rPr>
        <w:t xml:space="preserve">nı </w:t>
      </w:r>
      <w:r>
        <w:rPr>
          <w:color w:val="484848"/>
        </w:rPr>
        <w:t xml:space="preserve">sağlamak ve öğretim elemanlarının yetiştirilmesini planlamak amacıyla </w:t>
      </w:r>
      <w:r>
        <w:rPr>
          <w:color w:val="646464"/>
        </w:rPr>
        <w:t>"</w:t>
      </w:r>
      <w:r>
        <w:rPr>
          <w:color w:val="484848"/>
        </w:rPr>
        <w:t xml:space="preserve">Yükseköğretim </w:t>
      </w:r>
      <w:r>
        <w:rPr>
          <w:color w:val="484848"/>
          <w:spacing w:val="-4"/>
        </w:rPr>
        <w:t>Kurulu</w:t>
      </w:r>
      <w:r>
        <w:rPr>
          <w:color w:val="646464"/>
          <w:spacing w:val="-4"/>
        </w:rPr>
        <w:t xml:space="preserve">" </w:t>
      </w:r>
      <w:r>
        <w:rPr>
          <w:color w:val="484848"/>
        </w:rPr>
        <w:t>adı altında bir anayasal kurum oluşturmuştur.</w:t>
      </w:r>
    </w:p>
    <w:p w:rsidR="00D35CC4" w:rsidRDefault="00D35CC4">
      <w:pPr>
        <w:pStyle w:val="GvdeMetni"/>
      </w:pPr>
    </w:p>
    <w:p w:rsidR="00D35CC4" w:rsidRDefault="00B41FC3">
      <w:pPr>
        <w:pStyle w:val="GvdeMetni"/>
        <w:spacing w:line="274" w:lineRule="exact"/>
        <w:ind w:left="158" w:right="1316" w:hanging="8"/>
        <w:jc w:val="both"/>
      </w:pPr>
      <w:r>
        <w:rPr>
          <w:color w:val="484848"/>
          <w:spacing w:val="-8"/>
          <w:w w:val="105"/>
        </w:rPr>
        <w:t>Keza</w:t>
      </w:r>
      <w:r>
        <w:rPr>
          <w:color w:val="646464"/>
          <w:spacing w:val="-8"/>
          <w:w w:val="105"/>
        </w:rPr>
        <w:t xml:space="preserve">, </w:t>
      </w:r>
      <w:r>
        <w:rPr>
          <w:color w:val="484848"/>
          <w:w w:val="105"/>
        </w:rPr>
        <w:t xml:space="preserve">130'uncu maddeyle </w:t>
      </w:r>
      <w:r>
        <w:rPr>
          <w:color w:val="484848"/>
          <w:spacing w:val="-5"/>
          <w:w w:val="105"/>
        </w:rPr>
        <w:t>üniversitelerin</w:t>
      </w:r>
      <w:r>
        <w:rPr>
          <w:color w:val="646464"/>
          <w:spacing w:val="-5"/>
          <w:w w:val="105"/>
        </w:rPr>
        <w:t xml:space="preserve">, </w:t>
      </w:r>
      <w:r>
        <w:rPr>
          <w:color w:val="484848"/>
          <w:w w:val="105"/>
        </w:rPr>
        <w:t xml:space="preserve">ortaöğretime dayalı çeşitli düzeylerde </w:t>
      </w:r>
      <w:r>
        <w:rPr>
          <w:color w:val="484848"/>
          <w:spacing w:val="-6"/>
          <w:w w:val="105"/>
        </w:rPr>
        <w:t>eğitim-öğretim</w:t>
      </w:r>
      <w:r>
        <w:rPr>
          <w:color w:val="646464"/>
          <w:spacing w:val="-6"/>
          <w:w w:val="105"/>
        </w:rPr>
        <w:t xml:space="preserve">, </w:t>
      </w:r>
      <w:r>
        <w:rPr>
          <w:color w:val="484848"/>
          <w:w w:val="105"/>
        </w:rPr>
        <w:t xml:space="preserve">bilimsel </w:t>
      </w:r>
      <w:r>
        <w:rPr>
          <w:color w:val="484848"/>
          <w:spacing w:val="-6"/>
          <w:w w:val="105"/>
        </w:rPr>
        <w:t>araştırma</w:t>
      </w:r>
      <w:r>
        <w:rPr>
          <w:color w:val="646464"/>
          <w:spacing w:val="-6"/>
          <w:w w:val="105"/>
        </w:rPr>
        <w:t xml:space="preserve">,  </w:t>
      </w:r>
      <w:r>
        <w:rPr>
          <w:color w:val="484848"/>
          <w:w w:val="105"/>
        </w:rPr>
        <w:t>yayın  ve</w:t>
      </w:r>
    </w:p>
    <w:p w:rsidR="00D35CC4" w:rsidRDefault="00D35CC4">
      <w:pPr>
        <w:spacing w:line="274" w:lineRule="exact"/>
        <w:jc w:val="both"/>
        <w:sectPr w:rsidR="00D35CC4">
          <w:footerReference w:type="default" r:id="rId48"/>
          <w:pgSz w:w="10300" w:h="14560"/>
          <w:pgMar w:top="1380" w:right="1440" w:bottom="1920" w:left="580" w:header="0" w:footer="1737" w:gutter="0"/>
          <w:cols w:space="708"/>
        </w:sectPr>
      </w:pPr>
    </w:p>
    <w:p w:rsidR="00D35CC4" w:rsidRDefault="00B41FC3">
      <w:pPr>
        <w:pStyle w:val="GvdeMetni"/>
        <w:spacing w:before="151"/>
        <w:ind w:left="159" w:right="920" w:firstLine="15"/>
        <w:jc w:val="both"/>
      </w:pPr>
      <w:r>
        <w:rPr>
          <w:color w:val="464646"/>
        </w:rPr>
        <w:lastRenderedPageBreak/>
        <w:t xml:space="preserve">danışmanlık yapmak üzere, çeşitli birimlerden oluşan </w:t>
      </w:r>
      <w:r>
        <w:rPr>
          <w:color w:val="5E5E5E"/>
          <w:spacing w:val="-3"/>
        </w:rPr>
        <w:t>"</w:t>
      </w:r>
      <w:r>
        <w:rPr>
          <w:color w:val="464646"/>
          <w:spacing w:val="-3"/>
        </w:rPr>
        <w:t xml:space="preserve">kamu </w:t>
      </w:r>
      <w:r>
        <w:rPr>
          <w:color w:val="464646"/>
        </w:rPr>
        <w:t xml:space="preserve">tüzel kişiliğine" ve "bilimsel özerkliğe" sahip yükseköğretim kurumları olarak, devlet tarafından </w:t>
      </w:r>
      <w:r>
        <w:rPr>
          <w:color w:val="5E5E5E"/>
        </w:rPr>
        <w:t>"</w:t>
      </w:r>
      <w:r>
        <w:rPr>
          <w:color w:val="464646"/>
        </w:rPr>
        <w:t xml:space="preserve">kanunla" kurulmalarını öngörmüştür. Anayasa'ya göre, üniversiteler ile öğretim elemanları devletin varlığı ve </w:t>
      </w:r>
      <w:r>
        <w:rPr>
          <w:color w:val="464646"/>
          <w:spacing w:val="-3"/>
        </w:rPr>
        <w:t>bağımsızlığı</w:t>
      </w:r>
      <w:r>
        <w:rPr>
          <w:color w:val="5E5E5E"/>
          <w:spacing w:val="-3"/>
        </w:rPr>
        <w:t xml:space="preserve">, </w:t>
      </w:r>
      <w:r>
        <w:rPr>
          <w:color w:val="464646"/>
        </w:rPr>
        <w:t xml:space="preserve">milletin ve ülkenin bütünlüğü ve </w:t>
      </w:r>
      <w:r>
        <w:rPr>
          <w:color w:val="464646"/>
        </w:rPr>
        <w:t>bölünmezliği aleyhinde faaliyette bulunmamak kaydıyla, serbestçe her türlü bilimsel araştırma ve yayında bulunabilirler. Yine, üniversitelerin organlarıyla öğretim elemanları, Yükseköğretim Kurulunun veya üniversitelerin yetkili organları  dışındaki  makam</w:t>
      </w:r>
      <w:r>
        <w:rPr>
          <w:color w:val="464646"/>
        </w:rPr>
        <w:t xml:space="preserve">larca   hiçbir  şekilde </w:t>
      </w:r>
      <w:r>
        <w:rPr>
          <w:color w:val="464646"/>
          <w:spacing w:val="50"/>
        </w:rPr>
        <w:t xml:space="preserve"> </w:t>
      </w:r>
      <w:r>
        <w:rPr>
          <w:color w:val="464646"/>
        </w:rPr>
        <w:t>görevlerinden</w:t>
      </w:r>
    </w:p>
    <w:p w:rsidR="00D35CC4" w:rsidRDefault="00B41FC3">
      <w:pPr>
        <w:pStyle w:val="GvdeMetni"/>
        <w:tabs>
          <w:tab w:val="left" w:pos="4197"/>
          <w:tab w:val="left" w:pos="5737"/>
        </w:tabs>
        <w:spacing w:line="273" w:lineRule="exact"/>
        <w:ind w:left="160"/>
      </w:pPr>
      <w:r>
        <w:rPr>
          <w:color w:val="464646"/>
          <w:spacing w:val="-3"/>
        </w:rPr>
        <w:t>uzaklaştırılamazla</w:t>
      </w:r>
      <w:r>
        <w:rPr>
          <w:color w:val="5E5E5E"/>
          <w:spacing w:val="-3"/>
        </w:rPr>
        <w:t>.</w:t>
      </w:r>
      <w:r>
        <w:rPr>
          <w:color w:val="464646"/>
          <w:spacing w:val="-3"/>
        </w:rPr>
        <w:t xml:space="preserve">r </w:t>
      </w:r>
      <w:r>
        <w:rPr>
          <w:color w:val="464646"/>
          <w:spacing w:val="55"/>
        </w:rPr>
        <w:t xml:space="preserve"> </w:t>
      </w:r>
      <w:r>
        <w:rPr>
          <w:color w:val="464646"/>
        </w:rPr>
        <w:t>Yükseköğretim</w:t>
      </w:r>
      <w:r>
        <w:rPr>
          <w:color w:val="464646"/>
        </w:rPr>
        <w:tab/>
        <w:t>kurumlarının</w:t>
      </w:r>
      <w:r>
        <w:rPr>
          <w:color w:val="464646"/>
        </w:rPr>
        <w:tab/>
        <w:t xml:space="preserve">kuruluş </w:t>
      </w:r>
      <w:r>
        <w:rPr>
          <w:color w:val="464646"/>
          <w:spacing w:val="53"/>
        </w:rPr>
        <w:t xml:space="preserve"> </w:t>
      </w:r>
      <w:r>
        <w:rPr>
          <w:color w:val="464646"/>
        </w:rPr>
        <w:t>ve</w:t>
      </w:r>
    </w:p>
    <w:p w:rsidR="00D35CC4" w:rsidRDefault="00B41FC3">
      <w:pPr>
        <w:pStyle w:val="GvdeMetni"/>
        <w:spacing w:before="6" w:line="230" w:lineRule="auto"/>
        <w:ind w:left="159" w:right="974"/>
        <w:jc w:val="both"/>
      </w:pPr>
      <w:r>
        <w:rPr>
          <w:color w:val="464646"/>
        </w:rPr>
        <w:t>işleyişleri</w:t>
      </w:r>
      <w:r>
        <w:rPr>
          <w:color w:val="5E5E5E"/>
        </w:rPr>
        <w:t xml:space="preserve">, </w:t>
      </w:r>
      <w:r>
        <w:rPr>
          <w:color w:val="464646"/>
        </w:rPr>
        <w:t>görev, yetki ve sorumlulukları ile öğretim elemanlarının özlük haklarına ilişkin ayrıntılı düzenleme</w:t>
      </w:r>
      <w:r>
        <w:rPr>
          <w:color w:val="464646"/>
          <w:spacing w:val="-11"/>
        </w:rPr>
        <w:t xml:space="preserve"> </w:t>
      </w:r>
      <w:r>
        <w:rPr>
          <w:color w:val="464646"/>
        </w:rPr>
        <w:t xml:space="preserve">kanunla </w:t>
      </w:r>
      <w:r>
        <w:rPr>
          <w:color w:val="464646"/>
          <w:spacing w:val="-6"/>
        </w:rPr>
        <w:t>yapılır</w:t>
      </w:r>
      <w:r>
        <w:rPr>
          <w:color w:val="5E5E5E"/>
          <w:spacing w:val="-6"/>
        </w:rPr>
        <w:t>.</w:t>
      </w:r>
    </w:p>
    <w:p w:rsidR="00D35CC4" w:rsidRDefault="00D35CC4">
      <w:pPr>
        <w:pStyle w:val="GvdeMetni"/>
        <w:spacing w:before="2"/>
        <w:rPr>
          <w:sz w:val="28"/>
        </w:rPr>
      </w:pPr>
    </w:p>
    <w:p w:rsidR="00D35CC4" w:rsidRDefault="00B41FC3">
      <w:pPr>
        <w:numPr>
          <w:ilvl w:val="3"/>
          <w:numId w:val="46"/>
        </w:numPr>
        <w:tabs>
          <w:tab w:val="left" w:pos="539"/>
        </w:tabs>
        <w:spacing w:before="1" w:line="252" w:lineRule="exact"/>
        <w:ind w:left="149" w:right="967" w:firstLine="9"/>
        <w:jc w:val="both"/>
        <w:rPr>
          <w:b/>
          <w:color w:val="464646"/>
          <w:sz w:val="24"/>
        </w:rPr>
      </w:pPr>
      <w:r>
        <w:rPr>
          <w:b/>
          <w:color w:val="464646"/>
          <w:sz w:val="24"/>
        </w:rPr>
        <w:t>Çalışma ve Sözleşme Hürriyeti ve Çalışma ile İlgili Güvenceler</w:t>
      </w:r>
    </w:p>
    <w:p w:rsidR="00D35CC4" w:rsidRDefault="00D35CC4">
      <w:pPr>
        <w:pStyle w:val="GvdeMetni"/>
        <w:spacing w:before="7"/>
        <w:rPr>
          <w:b/>
          <w:sz w:val="26"/>
        </w:rPr>
      </w:pPr>
    </w:p>
    <w:p w:rsidR="00D35CC4" w:rsidRDefault="00B41FC3">
      <w:pPr>
        <w:pStyle w:val="GvdeMetni"/>
        <w:spacing w:line="274" w:lineRule="exact"/>
        <w:ind w:left="152" w:right="991" w:firstLine="1"/>
        <w:jc w:val="both"/>
      </w:pPr>
      <w:r>
        <w:rPr>
          <w:color w:val="464646"/>
        </w:rPr>
        <w:t>Anayasa'nın 48'inci maddesine göre</w:t>
      </w:r>
      <w:r>
        <w:rPr>
          <w:color w:val="5E5E5E"/>
        </w:rPr>
        <w:t xml:space="preserve">, </w:t>
      </w:r>
      <w:r>
        <w:rPr>
          <w:color w:val="464646"/>
        </w:rPr>
        <w:t>çalışma ve sözleşme hürriyeti,    herkesin   dilediği   alanda   çalışma   ve    sözleşme</w:t>
      </w:r>
    </w:p>
    <w:p w:rsidR="00D35CC4" w:rsidRDefault="00B41FC3">
      <w:pPr>
        <w:pStyle w:val="GvdeMetni"/>
        <w:ind w:left="150"/>
      </w:pPr>
      <w:r>
        <w:rPr>
          <w:color w:val="464646"/>
          <w:w w:val="105"/>
        </w:rPr>
        <w:t>yapabilmesidi</w:t>
      </w:r>
      <w:r>
        <w:rPr>
          <w:color w:val="5E5E5E"/>
          <w:w w:val="105"/>
        </w:rPr>
        <w:t>.</w:t>
      </w:r>
      <w:r>
        <w:rPr>
          <w:color w:val="464646"/>
          <w:w w:val="105"/>
        </w:rPr>
        <w:t xml:space="preserve">r </w:t>
      </w:r>
      <w:r>
        <w:rPr>
          <w:color w:val="5E5E5E"/>
          <w:w w:val="105"/>
        </w:rPr>
        <w:t>"</w:t>
      </w:r>
      <w:r>
        <w:rPr>
          <w:color w:val="464646"/>
          <w:w w:val="105"/>
        </w:rPr>
        <w:t>Özel teşebbüsler  kurmak  serbesttir." Ancak</w:t>
      </w:r>
      <w:r>
        <w:rPr>
          <w:color w:val="5E5E5E"/>
          <w:w w:val="105"/>
        </w:rPr>
        <w:t>,</w:t>
      </w:r>
    </w:p>
    <w:p w:rsidR="00D35CC4" w:rsidRDefault="00B41FC3">
      <w:pPr>
        <w:pStyle w:val="GvdeMetni"/>
        <w:spacing w:before="1" w:line="235" w:lineRule="auto"/>
        <w:ind w:left="131" w:right="966" w:firstLine="15"/>
        <w:jc w:val="both"/>
      </w:pPr>
      <w:r>
        <w:rPr>
          <w:color w:val="464646"/>
        </w:rPr>
        <w:t>dev</w:t>
      </w:r>
      <w:r>
        <w:rPr>
          <w:color w:val="464646"/>
        </w:rPr>
        <w:t xml:space="preserve">let, "özel teşebbüslerin milli ekonominin gereklerine ve sosyal amaçlara uygun yürümesini, güvenlik ve kararlılık içinde çalışmalarını sağlayacak önlemleri" alır. Bu, devletin özel teşebbüse bakış açışıdır. </w:t>
      </w:r>
      <w:r>
        <w:rPr>
          <w:color w:val="464646"/>
          <w:spacing w:val="-9"/>
        </w:rPr>
        <w:t>Anayasa</w:t>
      </w:r>
      <w:r>
        <w:rPr>
          <w:color w:val="5E5E5E"/>
          <w:spacing w:val="-9"/>
        </w:rPr>
        <w:t>'</w:t>
      </w:r>
      <w:r>
        <w:rPr>
          <w:color w:val="464646"/>
          <w:spacing w:val="-9"/>
        </w:rPr>
        <w:t xml:space="preserve">nın </w:t>
      </w:r>
      <w:r>
        <w:rPr>
          <w:color w:val="464646"/>
          <w:spacing w:val="48"/>
        </w:rPr>
        <w:t xml:space="preserve"> </w:t>
      </w:r>
      <w:r>
        <w:rPr>
          <w:color w:val="464646"/>
        </w:rPr>
        <w:t>49'uncu  maddesine göre, çalışma</w:t>
      </w:r>
      <w:r>
        <w:rPr>
          <w:color w:val="5E5E5E"/>
        </w:rPr>
        <w:t xml:space="preserve">, </w:t>
      </w:r>
      <w:r>
        <w:rPr>
          <w:color w:val="464646"/>
        </w:rPr>
        <w:t>he</w:t>
      </w:r>
      <w:r>
        <w:rPr>
          <w:color w:val="464646"/>
        </w:rPr>
        <w:t>rkesin hakkı ve ödevidir</w:t>
      </w:r>
      <w:r>
        <w:rPr>
          <w:color w:val="5E5E5E"/>
        </w:rPr>
        <w:t>.</w:t>
      </w:r>
      <w:r>
        <w:rPr>
          <w:color w:val="464646"/>
        </w:rPr>
        <w:t>" Keza, Anayasa</w:t>
      </w:r>
      <w:r>
        <w:rPr>
          <w:color w:val="5E5E5E"/>
        </w:rPr>
        <w:t>'</w:t>
      </w:r>
      <w:r>
        <w:rPr>
          <w:color w:val="464646"/>
        </w:rPr>
        <w:t xml:space="preserve">nın </w:t>
      </w:r>
      <w:r>
        <w:rPr>
          <w:color w:val="464646"/>
          <w:spacing w:val="-3"/>
        </w:rPr>
        <w:t>50</w:t>
      </w:r>
      <w:r>
        <w:rPr>
          <w:color w:val="5E5E5E"/>
          <w:spacing w:val="-3"/>
        </w:rPr>
        <w:t>'</w:t>
      </w:r>
      <w:r>
        <w:rPr>
          <w:color w:val="464646"/>
          <w:spacing w:val="-3"/>
        </w:rPr>
        <w:t xml:space="preserve">nci </w:t>
      </w:r>
      <w:r>
        <w:rPr>
          <w:color w:val="464646"/>
        </w:rPr>
        <w:t xml:space="preserve">maddesine göre de </w:t>
      </w:r>
      <w:r>
        <w:rPr>
          <w:color w:val="5E5E5E"/>
        </w:rPr>
        <w:t>"</w:t>
      </w:r>
      <w:r>
        <w:rPr>
          <w:color w:val="464646"/>
        </w:rPr>
        <w:t xml:space="preserve">dinlenmek, çalışanların </w:t>
      </w:r>
      <w:r>
        <w:rPr>
          <w:color w:val="464646"/>
          <w:spacing w:val="-3"/>
        </w:rPr>
        <w:t>hakkıdır.</w:t>
      </w:r>
      <w:r>
        <w:rPr>
          <w:color w:val="5E5E5E"/>
          <w:spacing w:val="-3"/>
        </w:rPr>
        <w:t xml:space="preserve">" </w:t>
      </w:r>
      <w:r>
        <w:rPr>
          <w:color w:val="464646"/>
        </w:rPr>
        <w:t>Dolayısıyla, çalışanların, "ücretli hafta ve bayram tatili ile yıllık izin hakları"</w:t>
      </w:r>
      <w:r>
        <w:rPr>
          <w:color w:val="464646"/>
          <w:spacing w:val="36"/>
        </w:rPr>
        <w:t xml:space="preserve"> </w:t>
      </w:r>
      <w:r>
        <w:rPr>
          <w:color w:val="464646"/>
          <w:spacing w:val="-7"/>
        </w:rPr>
        <w:t>vardır</w:t>
      </w:r>
      <w:r>
        <w:rPr>
          <w:color w:val="777777"/>
          <w:spacing w:val="-7"/>
        </w:rPr>
        <w:t>.</w:t>
      </w:r>
    </w:p>
    <w:p w:rsidR="00D35CC4" w:rsidRDefault="00D35CC4">
      <w:pPr>
        <w:pStyle w:val="GvdeMetni"/>
        <w:rPr>
          <w:sz w:val="26"/>
        </w:rPr>
      </w:pPr>
    </w:p>
    <w:p w:rsidR="00D35CC4" w:rsidRDefault="00B41FC3">
      <w:pPr>
        <w:pStyle w:val="GvdeMetni"/>
        <w:spacing w:before="1" w:line="232" w:lineRule="auto"/>
        <w:ind w:left="117" w:right="996" w:firstLine="15"/>
        <w:jc w:val="both"/>
      </w:pPr>
      <w:r>
        <w:rPr>
          <w:color w:val="464646"/>
        </w:rPr>
        <w:t xml:space="preserve">Anayasa'ya </w:t>
      </w:r>
      <w:r>
        <w:rPr>
          <w:color w:val="464646"/>
          <w:spacing w:val="-12"/>
        </w:rPr>
        <w:t>göre</w:t>
      </w:r>
      <w:r>
        <w:rPr>
          <w:color w:val="5E5E5E"/>
          <w:spacing w:val="-12"/>
        </w:rPr>
        <w:t xml:space="preserve">, </w:t>
      </w:r>
      <w:r>
        <w:rPr>
          <w:color w:val="464646"/>
          <w:spacing w:val="-5"/>
        </w:rPr>
        <w:t>"kimse</w:t>
      </w:r>
      <w:r>
        <w:rPr>
          <w:color w:val="5E5E5E"/>
          <w:spacing w:val="-5"/>
        </w:rPr>
        <w:t xml:space="preserve">, </w:t>
      </w:r>
      <w:r>
        <w:rPr>
          <w:color w:val="464646"/>
          <w:spacing w:val="-10"/>
        </w:rPr>
        <w:t>yaşına</w:t>
      </w:r>
      <w:r>
        <w:rPr>
          <w:color w:val="777777"/>
          <w:spacing w:val="-10"/>
        </w:rPr>
        <w:t xml:space="preserve">, </w:t>
      </w:r>
      <w:r>
        <w:rPr>
          <w:color w:val="464646"/>
        </w:rPr>
        <w:t>cinsiyetine ve  gucune  uymayan işlerde çalıştırılamaz. Küçükler ve kadınlar ile bedeni ve ruhi yetersizliği olanlar çalışma şartları bakımından özel olarak</w:t>
      </w:r>
      <w:r>
        <w:rPr>
          <w:color w:val="464646"/>
          <w:spacing w:val="-20"/>
        </w:rPr>
        <w:t xml:space="preserve"> </w:t>
      </w:r>
      <w:r>
        <w:rPr>
          <w:color w:val="464646"/>
        </w:rPr>
        <w:t>korunurlar."</w:t>
      </w:r>
    </w:p>
    <w:p w:rsidR="00D35CC4" w:rsidRDefault="00D35CC4">
      <w:pPr>
        <w:pStyle w:val="GvdeMetni"/>
        <w:spacing w:before="1"/>
        <w:rPr>
          <w:sz w:val="26"/>
        </w:rPr>
      </w:pPr>
    </w:p>
    <w:p w:rsidR="00D35CC4" w:rsidRDefault="00B41FC3">
      <w:pPr>
        <w:pStyle w:val="GvdeMetni"/>
        <w:spacing w:line="274" w:lineRule="exact"/>
        <w:ind w:left="109" w:right="1009" w:firstLine="4"/>
        <w:jc w:val="both"/>
      </w:pPr>
      <w:r>
        <w:rPr>
          <w:color w:val="5E5E5E"/>
          <w:spacing w:val="-5"/>
          <w:w w:val="97"/>
        </w:rPr>
        <w:t>"</w:t>
      </w:r>
      <w:r>
        <w:rPr>
          <w:color w:val="464646"/>
          <w:w w:val="97"/>
        </w:rPr>
        <w:t>Devle</w:t>
      </w:r>
      <w:r>
        <w:rPr>
          <w:color w:val="464646"/>
          <w:spacing w:val="14"/>
          <w:w w:val="97"/>
        </w:rPr>
        <w:t>t</w:t>
      </w:r>
      <w:r>
        <w:rPr>
          <w:color w:val="5E5E5E"/>
          <w:w w:val="104"/>
        </w:rPr>
        <w:t>,</w:t>
      </w:r>
      <w:r>
        <w:rPr>
          <w:color w:val="5E5E5E"/>
        </w:rPr>
        <w:t xml:space="preserve">   </w:t>
      </w:r>
      <w:r>
        <w:rPr>
          <w:color w:val="464646"/>
          <w:w w:val="97"/>
        </w:rPr>
        <w:t>çalışanların</w:t>
      </w:r>
      <w:r>
        <w:rPr>
          <w:color w:val="464646"/>
        </w:rPr>
        <w:t xml:space="preserve">   </w:t>
      </w:r>
      <w:r>
        <w:rPr>
          <w:color w:val="464646"/>
          <w:w w:val="99"/>
        </w:rPr>
        <w:t>hayat</w:t>
      </w:r>
      <w:r>
        <w:rPr>
          <w:color w:val="464646"/>
        </w:rPr>
        <w:t xml:space="preserve">   </w:t>
      </w:r>
      <w:r>
        <w:rPr>
          <w:color w:val="464646"/>
          <w:w w:val="108"/>
        </w:rPr>
        <w:t>seviye</w:t>
      </w:r>
      <w:r>
        <w:rPr>
          <w:color w:val="464646"/>
          <w:spacing w:val="-75"/>
          <w:w w:val="109"/>
        </w:rPr>
        <w:t>s</w:t>
      </w:r>
      <w:r>
        <w:rPr>
          <w:color w:val="5E5E5E"/>
          <w:spacing w:val="-15"/>
          <w:w w:val="108"/>
        </w:rPr>
        <w:t>i</w:t>
      </w:r>
      <w:r>
        <w:rPr>
          <w:color w:val="464646"/>
          <w:w w:val="108"/>
        </w:rPr>
        <w:t>ni</w:t>
      </w:r>
      <w:r>
        <w:rPr>
          <w:color w:val="464646"/>
        </w:rPr>
        <w:t xml:space="preserve">   </w:t>
      </w:r>
      <w:r>
        <w:rPr>
          <w:color w:val="464646"/>
          <w:w w:val="108"/>
        </w:rPr>
        <w:t>yükseltme</w:t>
      </w:r>
      <w:r>
        <w:rPr>
          <w:color w:val="464646"/>
          <w:spacing w:val="-101"/>
          <w:w w:val="109"/>
        </w:rPr>
        <w:t>k</w:t>
      </w:r>
      <w:r>
        <w:rPr>
          <w:color w:val="5E5E5E"/>
          <w:w w:val="109"/>
        </w:rPr>
        <w:t>,</w:t>
      </w:r>
      <w:r>
        <w:rPr>
          <w:color w:val="5E5E5E"/>
        </w:rPr>
        <w:t xml:space="preserve">   </w:t>
      </w:r>
      <w:r>
        <w:rPr>
          <w:color w:val="464646"/>
          <w:w w:val="98"/>
        </w:rPr>
        <w:t xml:space="preserve">çalışma </w:t>
      </w:r>
      <w:r>
        <w:rPr>
          <w:color w:val="464646"/>
        </w:rPr>
        <w:t>hayatını gelişti</w:t>
      </w:r>
      <w:r>
        <w:rPr>
          <w:color w:val="464646"/>
        </w:rPr>
        <w:t xml:space="preserve">rmek için çalışanları ve işsizleri </w:t>
      </w:r>
      <w:r>
        <w:rPr>
          <w:color w:val="464646"/>
          <w:spacing w:val="-3"/>
        </w:rPr>
        <w:t>korumak</w:t>
      </w:r>
      <w:r>
        <w:rPr>
          <w:color w:val="5E5E5E"/>
          <w:spacing w:val="-3"/>
        </w:rPr>
        <w:t xml:space="preserve">, </w:t>
      </w:r>
      <w:r>
        <w:rPr>
          <w:color w:val="464646"/>
        </w:rPr>
        <w:t>çalışmayı desteklemek ve işsizliği ön</w:t>
      </w:r>
      <w:r>
        <w:rPr>
          <w:color w:val="5E5E5E"/>
        </w:rPr>
        <w:t>l</w:t>
      </w:r>
      <w:r>
        <w:rPr>
          <w:color w:val="464646"/>
        </w:rPr>
        <w:t xml:space="preserve">emeye </w:t>
      </w:r>
      <w:r>
        <w:rPr>
          <w:color w:val="464646"/>
          <w:spacing w:val="-8"/>
        </w:rPr>
        <w:t>elveriş</w:t>
      </w:r>
      <w:r>
        <w:rPr>
          <w:color w:val="5E5E5E"/>
          <w:spacing w:val="-8"/>
        </w:rPr>
        <w:t>l</w:t>
      </w:r>
      <w:r>
        <w:rPr>
          <w:color w:val="464646"/>
          <w:spacing w:val="-8"/>
        </w:rPr>
        <w:t xml:space="preserve">i </w:t>
      </w:r>
      <w:r>
        <w:rPr>
          <w:color w:val="464646"/>
        </w:rPr>
        <w:t>ekonomik b</w:t>
      </w:r>
      <w:r>
        <w:rPr>
          <w:color w:val="5E5E5E"/>
        </w:rPr>
        <w:t>i</w:t>
      </w:r>
      <w:r>
        <w:rPr>
          <w:color w:val="464646"/>
        </w:rPr>
        <w:t>r ortam yaratmak için gerekli önlemleri alır.</w:t>
      </w:r>
      <w:r>
        <w:rPr>
          <w:color w:val="5E5E5E"/>
        </w:rPr>
        <w:t xml:space="preserve">" </w:t>
      </w:r>
      <w:r>
        <w:rPr>
          <w:color w:val="464646"/>
          <w:spacing w:val="-4"/>
        </w:rPr>
        <w:t>Yine</w:t>
      </w:r>
      <w:r>
        <w:rPr>
          <w:color w:val="5E5E5E"/>
          <w:spacing w:val="-4"/>
        </w:rPr>
        <w:t xml:space="preserve">,  </w:t>
      </w:r>
      <w:r>
        <w:rPr>
          <w:color w:val="464646"/>
        </w:rPr>
        <w:t>Anayasa'ya</w:t>
      </w:r>
    </w:p>
    <w:p w:rsidR="00D35CC4" w:rsidRDefault="00D35CC4">
      <w:pPr>
        <w:spacing w:line="274" w:lineRule="exact"/>
        <w:jc w:val="both"/>
        <w:sectPr w:rsidR="00D35CC4">
          <w:footerReference w:type="default" r:id="rId49"/>
          <w:pgSz w:w="10300" w:h="14560"/>
          <w:pgMar w:top="1380" w:right="1440" w:bottom="1880" w:left="940" w:header="0" w:footer="1699" w:gutter="0"/>
          <w:cols w:space="708"/>
        </w:sectPr>
      </w:pPr>
    </w:p>
    <w:p w:rsidR="00D35CC4" w:rsidRDefault="00B41FC3">
      <w:pPr>
        <w:pStyle w:val="GvdeMetni"/>
        <w:spacing w:before="79"/>
        <w:ind w:left="117" w:right="1343" w:hanging="1"/>
        <w:jc w:val="both"/>
      </w:pPr>
      <w:r>
        <w:rPr>
          <w:color w:val="424242"/>
        </w:rPr>
        <w:lastRenderedPageBreak/>
        <w:t xml:space="preserve">göre, Devlet </w:t>
      </w:r>
      <w:r>
        <w:rPr>
          <w:color w:val="5B5B5B"/>
        </w:rPr>
        <w:t>"</w:t>
      </w:r>
      <w:r>
        <w:rPr>
          <w:color w:val="424242"/>
        </w:rPr>
        <w:t>işçi-işveren ilişkilerinde çalışma barışının sağlanmasını kolaylaştırıcı ve koruyucu önlemleri alır.</w:t>
      </w:r>
      <w:r>
        <w:rPr>
          <w:color w:val="5B5B5B"/>
        </w:rPr>
        <w:t xml:space="preserve">" </w:t>
      </w:r>
      <w:r>
        <w:rPr>
          <w:color w:val="424242"/>
        </w:rPr>
        <w:t>Yani bir yerde hakemlik yapar</w:t>
      </w:r>
      <w:r>
        <w:rPr>
          <w:color w:val="5B5B5B"/>
        </w:rPr>
        <w:t>.</w:t>
      </w:r>
    </w:p>
    <w:p w:rsidR="00D35CC4" w:rsidRDefault="00D35CC4">
      <w:pPr>
        <w:pStyle w:val="GvdeMetni"/>
        <w:rPr>
          <w:sz w:val="25"/>
        </w:rPr>
      </w:pPr>
    </w:p>
    <w:p w:rsidR="00D35CC4" w:rsidRDefault="00B41FC3">
      <w:pPr>
        <w:ind w:left="115"/>
        <w:jc w:val="both"/>
        <w:rPr>
          <w:b/>
          <w:sz w:val="23"/>
        </w:rPr>
      </w:pPr>
      <w:r>
        <w:rPr>
          <w:b/>
          <w:color w:val="424242"/>
          <w:w w:val="105"/>
          <w:sz w:val="23"/>
        </w:rPr>
        <w:t>ç) Sendika Kurma Hakkı</w:t>
      </w:r>
    </w:p>
    <w:p w:rsidR="00D35CC4" w:rsidRDefault="00D35CC4">
      <w:pPr>
        <w:pStyle w:val="GvdeMetni"/>
        <w:spacing w:before="8"/>
        <w:rPr>
          <w:b/>
          <w:sz w:val="23"/>
        </w:rPr>
      </w:pPr>
    </w:p>
    <w:p w:rsidR="00D35CC4" w:rsidRDefault="00B41FC3">
      <w:pPr>
        <w:pStyle w:val="GvdeMetni"/>
        <w:ind w:left="120" w:right="1344" w:firstLine="5"/>
        <w:jc w:val="both"/>
      </w:pPr>
      <w:r>
        <w:rPr>
          <w:color w:val="424242"/>
        </w:rPr>
        <w:t>Anayasa'nın 51</w:t>
      </w:r>
      <w:r>
        <w:rPr>
          <w:color w:val="5B5B5B"/>
        </w:rPr>
        <w:t>'</w:t>
      </w:r>
      <w:r>
        <w:rPr>
          <w:color w:val="424242"/>
        </w:rPr>
        <w:t>inci maddesine göre</w:t>
      </w:r>
      <w:r>
        <w:rPr>
          <w:color w:val="707070"/>
        </w:rPr>
        <w:t xml:space="preserve">, </w:t>
      </w:r>
      <w:r>
        <w:rPr>
          <w:color w:val="424242"/>
        </w:rPr>
        <w:t>"çalışanlar ve işverenler</w:t>
      </w:r>
      <w:r>
        <w:rPr>
          <w:color w:val="5B5B5B"/>
        </w:rPr>
        <w:t xml:space="preserve">, </w:t>
      </w:r>
      <w:r>
        <w:rPr>
          <w:color w:val="424242"/>
        </w:rPr>
        <w:t xml:space="preserve">üyelerinin çalışma </w:t>
      </w:r>
      <w:r>
        <w:rPr>
          <w:color w:val="5B5B5B"/>
        </w:rPr>
        <w:t>i</w:t>
      </w:r>
      <w:r>
        <w:rPr>
          <w:color w:val="424242"/>
        </w:rPr>
        <w:t>lişkilerinde, ekonomik ve sosyal hak ve menfaatlerini korumak ve geliştirmek için önceden izin almaksızın sendikalar ve üst kuruluşlar kurma,  bunlara serbestçe üye olma ve üyelikten çekilme hakkına  sahiptirle</w:t>
      </w:r>
      <w:r>
        <w:rPr>
          <w:color w:val="5B5B5B"/>
        </w:rPr>
        <w:t>.</w:t>
      </w:r>
      <w:r>
        <w:rPr>
          <w:color w:val="424242"/>
        </w:rPr>
        <w:t>r"</w:t>
      </w:r>
    </w:p>
    <w:p w:rsidR="00D35CC4" w:rsidRDefault="00D35CC4">
      <w:pPr>
        <w:pStyle w:val="GvdeMetni"/>
        <w:spacing w:before="1"/>
      </w:pPr>
    </w:p>
    <w:p w:rsidR="00D35CC4" w:rsidRDefault="00B41FC3">
      <w:pPr>
        <w:pStyle w:val="GvdeMetni"/>
        <w:ind w:left="121" w:right="1330" w:hanging="2"/>
        <w:jc w:val="both"/>
      </w:pPr>
      <w:r>
        <w:rPr>
          <w:color w:val="424242"/>
        </w:rPr>
        <w:t>Hiç k</w:t>
      </w:r>
      <w:r>
        <w:rPr>
          <w:color w:val="5B5B5B"/>
        </w:rPr>
        <w:t>i</w:t>
      </w:r>
      <w:r>
        <w:rPr>
          <w:color w:val="424242"/>
        </w:rPr>
        <w:t>mse sendikaya üye olmaya</w:t>
      </w:r>
      <w:r>
        <w:rPr>
          <w:color w:val="5B5B5B"/>
        </w:rPr>
        <w:t xml:space="preserve">, </w:t>
      </w:r>
      <w:r>
        <w:rPr>
          <w:color w:val="424242"/>
        </w:rPr>
        <w:t>üye kalma</w:t>
      </w:r>
      <w:r>
        <w:rPr>
          <w:color w:val="424242"/>
        </w:rPr>
        <w:t>ya, üyelikten ayrılmaya zorlanama</w:t>
      </w:r>
      <w:r>
        <w:rPr>
          <w:color w:val="5B5B5B"/>
        </w:rPr>
        <w:t>.</w:t>
      </w:r>
      <w:r>
        <w:rPr>
          <w:color w:val="424242"/>
        </w:rPr>
        <w:t>zSendika kurma hakkının kullanılmasında uygulanacak şekil</w:t>
      </w:r>
      <w:r>
        <w:rPr>
          <w:color w:val="5B5B5B"/>
        </w:rPr>
        <w:t xml:space="preserve">, </w:t>
      </w:r>
      <w:r>
        <w:rPr>
          <w:color w:val="424242"/>
        </w:rPr>
        <w:t>şart ve usuller kanunda gösterilir</w:t>
      </w:r>
      <w:r>
        <w:rPr>
          <w:color w:val="5B5B5B"/>
        </w:rPr>
        <w:t xml:space="preserve">. </w:t>
      </w:r>
      <w:r>
        <w:rPr>
          <w:color w:val="424242"/>
        </w:rPr>
        <w:t>İşçi niteliği taşımayan kamu görevlilerinin bu alandaki haklarının, istisna ve sınırları gördükleri hizmetin niteliğine uygun o</w:t>
      </w:r>
      <w:r>
        <w:rPr>
          <w:color w:val="424242"/>
        </w:rPr>
        <w:t>larak kanunla düzenlenir.</w:t>
      </w:r>
    </w:p>
    <w:p w:rsidR="00D35CC4" w:rsidRDefault="00D35CC4">
      <w:pPr>
        <w:pStyle w:val="GvdeMetni"/>
        <w:spacing w:before="3"/>
      </w:pPr>
    </w:p>
    <w:p w:rsidR="00D35CC4" w:rsidRDefault="00B41FC3">
      <w:pPr>
        <w:pStyle w:val="GvdeMetni"/>
        <w:tabs>
          <w:tab w:val="left" w:pos="1540"/>
          <w:tab w:val="left" w:pos="1664"/>
          <w:tab w:val="left" w:pos="1732"/>
          <w:tab w:val="left" w:pos="2375"/>
          <w:tab w:val="left" w:pos="2683"/>
          <w:tab w:val="left" w:pos="3024"/>
          <w:tab w:val="left" w:pos="3824"/>
          <w:tab w:val="left" w:pos="4138"/>
          <w:tab w:val="left" w:pos="4411"/>
          <w:tab w:val="left" w:pos="4649"/>
          <w:tab w:val="left" w:pos="4973"/>
          <w:tab w:val="left" w:pos="5112"/>
          <w:tab w:val="left" w:pos="5512"/>
          <w:tab w:val="left" w:pos="6086"/>
          <w:tab w:val="left" w:pos="6621"/>
          <w:tab w:val="left" w:pos="6693"/>
        </w:tabs>
        <w:spacing w:before="1" w:line="237" w:lineRule="auto"/>
        <w:ind w:left="130" w:right="1266" w:firstLine="2"/>
      </w:pPr>
      <w:r>
        <w:rPr>
          <w:color w:val="424242"/>
        </w:rPr>
        <w:t>Anayasa'nın ilk metninde diğer hak ve özgürlükler gibi sendikal faaliyetler de bir hayli geniş kısıtlamalara tab</w:t>
      </w:r>
      <w:r>
        <w:rPr>
          <w:color w:val="5B5B5B"/>
        </w:rPr>
        <w:t>i</w:t>
      </w:r>
      <w:r>
        <w:rPr>
          <w:color w:val="424242"/>
        </w:rPr>
        <w:t>i tutulmuştu. 2001 Anayasa değişikliklerinde bu kısıtlamaların çoğu ayıklanarak sendikalar</w:t>
      </w:r>
      <w:r>
        <w:rPr>
          <w:color w:val="424242"/>
        </w:rPr>
        <w:tab/>
        <w:t>daha</w:t>
      </w:r>
      <w:r>
        <w:rPr>
          <w:color w:val="424242"/>
        </w:rPr>
        <w:tab/>
        <w:t>özgürlükçü</w:t>
      </w:r>
      <w:r>
        <w:rPr>
          <w:color w:val="424242"/>
        </w:rPr>
        <w:tab/>
        <w:t>bir</w:t>
      </w:r>
      <w:r>
        <w:rPr>
          <w:color w:val="424242"/>
        </w:rPr>
        <w:tab/>
      </w:r>
      <w:r>
        <w:rPr>
          <w:color w:val="424242"/>
        </w:rPr>
        <w:tab/>
        <w:t>işle</w:t>
      </w:r>
      <w:r>
        <w:rPr>
          <w:color w:val="424242"/>
        </w:rPr>
        <w:t>y</w:t>
      </w:r>
      <w:r>
        <w:rPr>
          <w:color w:val="5B5B5B"/>
        </w:rPr>
        <w:t>i</w:t>
      </w:r>
      <w:r>
        <w:rPr>
          <w:color w:val="424242"/>
        </w:rPr>
        <w:t>şe</w:t>
      </w:r>
      <w:r>
        <w:rPr>
          <w:color w:val="424242"/>
        </w:rPr>
        <w:tab/>
      </w:r>
      <w:r>
        <w:rPr>
          <w:color w:val="424242"/>
          <w:spacing w:val="-6"/>
        </w:rPr>
        <w:t>kavuşmuştu</w:t>
      </w:r>
      <w:r>
        <w:rPr>
          <w:color w:val="5B5B5B"/>
          <w:spacing w:val="-6"/>
        </w:rPr>
        <w:t>.</w:t>
      </w:r>
      <w:r>
        <w:rPr>
          <w:color w:val="424242"/>
          <w:spacing w:val="-6"/>
        </w:rPr>
        <w:t xml:space="preserve">r </w:t>
      </w:r>
      <w:r>
        <w:rPr>
          <w:color w:val="424242"/>
        </w:rPr>
        <w:t>Anayasa'nın</w:t>
      </w:r>
      <w:r>
        <w:rPr>
          <w:color w:val="424242"/>
        </w:rPr>
        <w:tab/>
      </w:r>
      <w:r>
        <w:rPr>
          <w:color w:val="424242"/>
        </w:rPr>
        <w:tab/>
      </w:r>
      <w:r>
        <w:rPr>
          <w:color w:val="424242"/>
        </w:rPr>
        <w:tab/>
        <w:t>51</w:t>
      </w:r>
      <w:r>
        <w:rPr>
          <w:color w:val="5B5B5B"/>
        </w:rPr>
        <w:t>'</w:t>
      </w:r>
      <w:r>
        <w:rPr>
          <w:color w:val="424242"/>
        </w:rPr>
        <w:t>inci</w:t>
      </w:r>
      <w:r>
        <w:rPr>
          <w:color w:val="424242"/>
        </w:rPr>
        <w:tab/>
        <w:t>maddesine</w:t>
      </w:r>
      <w:r>
        <w:rPr>
          <w:color w:val="424242"/>
        </w:rPr>
        <w:tab/>
      </w:r>
      <w:r>
        <w:rPr>
          <w:color w:val="424242"/>
          <w:spacing w:val="-9"/>
        </w:rPr>
        <w:t>göre</w:t>
      </w:r>
      <w:r>
        <w:rPr>
          <w:color w:val="5B5B5B"/>
          <w:spacing w:val="-9"/>
        </w:rPr>
        <w:t>,</w:t>
      </w:r>
      <w:r>
        <w:rPr>
          <w:color w:val="5B5B5B"/>
          <w:spacing w:val="-9"/>
        </w:rPr>
        <w:tab/>
      </w:r>
      <w:r>
        <w:rPr>
          <w:color w:val="5B5B5B"/>
          <w:spacing w:val="-9"/>
        </w:rPr>
        <w:tab/>
      </w:r>
      <w:r>
        <w:rPr>
          <w:color w:val="424242"/>
        </w:rPr>
        <w:t>sendika</w:t>
      </w:r>
      <w:r>
        <w:rPr>
          <w:color w:val="424242"/>
        </w:rPr>
        <w:tab/>
        <w:t>ve</w:t>
      </w:r>
      <w:r>
        <w:rPr>
          <w:color w:val="424242"/>
        </w:rPr>
        <w:tab/>
        <w:t xml:space="preserve">üst kuruluşlarının </w:t>
      </w:r>
      <w:r>
        <w:rPr>
          <w:color w:val="424242"/>
          <w:spacing w:val="-3"/>
        </w:rPr>
        <w:t>tüzükleri</w:t>
      </w:r>
      <w:r>
        <w:rPr>
          <w:color w:val="5B5B5B"/>
          <w:spacing w:val="-3"/>
        </w:rPr>
        <w:t xml:space="preserve">, </w:t>
      </w:r>
      <w:r>
        <w:rPr>
          <w:color w:val="424242"/>
        </w:rPr>
        <w:t xml:space="preserve">yönetim  ve  işleyişleri  Cumhuriyetin temel niteliklerine ve demokrasi esaslarına aykırı olamaz. Sendika kurma hakkı ancak, milli </w:t>
      </w:r>
      <w:r>
        <w:rPr>
          <w:color w:val="424242"/>
          <w:spacing w:val="-10"/>
        </w:rPr>
        <w:t>güvenlik</w:t>
      </w:r>
      <w:r>
        <w:rPr>
          <w:color w:val="5B5B5B"/>
          <w:spacing w:val="-10"/>
        </w:rPr>
        <w:t xml:space="preserve">, </w:t>
      </w:r>
      <w:r>
        <w:rPr>
          <w:color w:val="424242"/>
        </w:rPr>
        <w:t xml:space="preserve">kamu </w:t>
      </w:r>
      <w:r>
        <w:rPr>
          <w:color w:val="424242"/>
          <w:spacing w:val="-3"/>
        </w:rPr>
        <w:t>düzeni</w:t>
      </w:r>
      <w:r>
        <w:rPr>
          <w:color w:val="5B5B5B"/>
          <w:spacing w:val="-3"/>
        </w:rPr>
        <w:t xml:space="preserve">, </w:t>
      </w:r>
      <w:r>
        <w:rPr>
          <w:color w:val="424242"/>
        </w:rPr>
        <w:t xml:space="preserve">suç </w:t>
      </w:r>
      <w:r>
        <w:rPr>
          <w:color w:val="424242"/>
        </w:rPr>
        <w:t>işlenmesinin</w:t>
      </w:r>
      <w:r>
        <w:rPr>
          <w:color w:val="424242"/>
        </w:rPr>
        <w:tab/>
      </w:r>
      <w:r>
        <w:rPr>
          <w:color w:val="424242"/>
        </w:rPr>
        <w:tab/>
        <w:t>önlenmesi,</w:t>
      </w:r>
      <w:r>
        <w:rPr>
          <w:color w:val="424242"/>
        </w:rPr>
        <w:tab/>
        <w:t>genel</w:t>
      </w:r>
      <w:r>
        <w:rPr>
          <w:color w:val="424242"/>
        </w:rPr>
        <w:tab/>
        <w:t>sağlık</w:t>
      </w:r>
      <w:r>
        <w:rPr>
          <w:color w:val="424242"/>
        </w:rPr>
        <w:tab/>
        <w:t>ve</w:t>
      </w:r>
      <w:r>
        <w:rPr>
          <w:color w:val="424242"/>
        </w:rPr>
        <w:tab/>
      </w:r>
      <w:r>
        <w:rPr>
          <w:color w:val="424242"/>
        </w:rPr>
        <w:tab/>
        <w:t xml:space="preserve">genel  </w:t>
      </w:r>
      <w:r>
        <w:rPr>
          <w:color w:val="424242"/>
          <w:spacing w:val="10"/>
        </w:rPr>
        <w:t xml:space="preserve"> </w:t>
      </w:r>
      <w:r>
        <w:rPr>
          <w:color w:val="424242"/>
        </w:rPr>
        <w:t>ahlak</w:t>
      </w:r>
      <w:r>
        <w:rPr>
          <w:color w:val="424242"/>
        </w:rPr>
        <w:tab/>
      </w:r>
      <w:r>
        <w:rPr>
          <w:color w:val="424242"/>
        </w:rPr>
        <w:tab/>
        <w:t xml:space="preserve">ve başkalarının hak ve </w:t>
      </w:r>
      <w:r>
        <w:rPr>
          <w:color w:val="424242"/>
          <w:spacing w:val="-4"/>
        </w:rPr>
        <w:t>özgür</w:t>
      </w:r>
      <w:r>
        <w:rPr>
          <w:color w:val="5B5B5B"/>
          <w:spacing w:val="-4"/>
        </w:rPr>
        <w:t>l</w:t>
      </w:r>
      <w:r>
        <w:rPr>
          <w:color w:val="424242"/>
          <w:spacing w:val="-4"/>
        </w:rPr>
        <w:t xml:space="preserve">üklerinin </w:t>
      </w:r>
      <w:r>
        <w:rPr>
          <w:color w:val="424242"/>
        </w:rPr>
        <w:t xml:space="preserve">korunması sebepleriyle ve kanunla </w:t>
      </w:r>
      <w:r>
        <w:rPr>
          <w:color w:val="424242"/>
          <w:spacing w:val="58"/>
        </w:rPr>
        <w:t xml:space="preserve"> </w:t>
      </w:r>
      <w:r>
        <w:rPr>
          <w:color w:val="424242"/>
          <w:spacing w:val="-5"/>
        </w:rPr>
        <w:t>sınırlanabili</w:t>
      </w:r>
      <w:r>
        <w:rPr>
          <w:color w:val="5B5B5B"/>
          <w:spacing w:val="-5"/>
        </w:rPr>
        <w:t>.</w:t>
      </w:r>
      <w:r>
        <w:rPr>
          <w:color w:val="424242"/>
          <w:spacing w:val="-5"/>
        </w:rPr>
        <w:t>r</w:t>
      </w:r>
    </w:p>
    <w:p w:rsidR="00D35CC4" w:rsidRDefault="00D35CC4">
      <w:pPr>
        <w:pStyle w:val="GvdeMetni"/>
        <w:rPr>
          <w:sz w:val="17"/>
        </w:rPr>
      </w:pPr>
    </w:p>
    <w:p w:rsidR="00D35CC4" w:rsidRDefault="00B41FC3">
      <w:pPr>
        <w:pStyle w:val="ListeParagraf"/>
        <w:numPr>
          <w:ilvl w:val="3"/>
          <w:numId w:val="46"/>
        </w:numPr>
        <w:tabs>
          <w:tab w:val="left" w:pos="438"/>
        </w:tabs>
        <w:spacing w:before="92"/>
        <w:ind w:left="437" w:hanging="300"/>
        <w:jc w:val="both"/>
        <w:rPr>
          <w:b/>
          <w:color w:val="424242"/>
          <w:sz w:val="23"/>
        </w:rPr>
      </w:pPr>
      <w:r>
        <w:rPr>
          <w:b/>
          <w:color w:val="424242"/>
          <w:w w:val="105"/>
          <w:sz w:val="23"/>
        </w:rPr>
        <w:t>Toplu İş Sözleşmesi ve Toplu Sözleşme</w:t>
      </w:r>
      <w:r>
        <w:rPr>
          <w:b/>
          <w:color w:val="424242"/>
          <w:spacing w:val="-23"/>
          <w:w w:val="105"/>
          <w:sz w:val="23"/>
        </w:rPr>
        <w:t xml:space="preserve"> </w:t>
      </w:r>
      <w:r>
        <w:rPr>
          <w:b/>
          <w:color w:val="424242"/>
          <w:w w:val="105"/>
          <w:sz w:val="23"/>
        </w:rPr>
        <w:t>Hakkı</w:t>
      </w:r>
    </w:p>
    <w:p w:rsidR="00D35CC4" w:rsidRDefault="00D35CC4">
      <w:pPr>
        <w:pStyle w:val="GvdeMetni"/>
        <w:spacing w:before="7"/>
        <w:rPr>
          <w:b/>
          <w:sz w:val="23"/>
        </w:rPr>
      </w:pPr>
    </w:p>
    <w:p w:rsidR="00D35CC4" w:rsidRDefault="00B41FC3">
      <w:pPr>
        <w:pStyle w:val="GvdeMetni"/>
        <w:spacing w:before="1"/>
        <w:ind w:left="138" w:right="1309" w:hanging="4"/>
        <w:jc w:val="both"/>
      </w:pPr>
      <w:r>
        <w:rPr>
          <w:color w:val="424242"/>
        </w:rPr>
        <w:t>Toplu iş sözleşmes</w:t>
      </w:r>
      <w:r>
        <w:rPr>
          <w:color w:val="5B5B5B"/>
        </w:rPr>
        <w:t>,</w:t>
      </w:r>
      <w:r>
        <w:rPr>
          <w:color w:val="424242"/>
        </w:rPr>
        <w:t>i işçiler ve işveren</w:t>
      </w:r>
      <w:r>
        <w:rPr>
          <w:color w:val="5B5B5B"/>
        </w:rPr>
        <w:t>l</w:t>
      </w:r>
      <w:r>
        <w:rPr>
          <w:color w:val="424242"/>
        </w:rPr>
        <w:t>erin</w:t>
      </w:r>
      <w:r>
        <w:rPr>
          <w:color w:val="5B5B5B"/>
        </w:rPr>
        <w:t xml:space="preserve">, </w:t>
      </w:r>
      <w:r>
        <w:rPr>
          <w:color w:val="424242"/>
        </w:rPr>
        <w:t>karşılıklı olarak ekonomik ve sosyal durumlarını ve çalışma şartlarını düzenlemek  amacıyla  toplu iş sözleşmesi  yapma  hakkıdır</w:t>
      </w:r>
      <w:r>
        <w:rPr>
          <w:color w:val="5B5B5B"/>
        </w:rPr>
        <w:t xml:space="preserve">. </w:t>
      </w:r>
      <w:r>
        <w:rPr>
          <w:color w:val="424242"/>
        </w:rPr>
        <w:t>Bu</w:t>
      </w:r>
    </w:p>
    <w:p w:rsidR="00D35CC4" w:rsidRDefault="00B41FC3">
      <w:pPr>
        <w:pStyle w:val="GvdeMetni"/>
        <w:spacing w:line="274" w:lineRule="exact"/>
        <w:ind w:left="138"/>
      </w:pPr>
      <w:r>
        <w:rPr>
          <w:color w:val="424242"/>
        </w:rPr>
        <w:t>niteliğiyle  toplu  iş  sö</w:t>
      </w:r>
      <w:r>
        <w:rPr>
          <w:color w:val="5B5B5B"/>
        </w:rPr>
        <w:t>z</w:t>
      </w:r>
      <w:r>
        <w:rPr>
          <w:color w:val="424242"/>
        </w:rPr>
        <w:t>leşmes</w:t>
      </w:r>
      <w:r>
        <w:rPr>
          <w:color w:val="5B5B5B"/>
        </w:rPr>
        <w:t>,</w:t>
      </w:r>
      <w:r>
        <w:rPr>
          <w:color w:val="424242"/>
        </w:rPr>
        <w:t>i   çalışma   hayatınının  taraflarını</w:t>
      </w:r>
    </w:p>
    <w:p w:rsidR="00D35CC4" w:rsidRDefault="00B41FC3">
      <w:pPr>
        <w:pStyle w:val="GvdeMetni"/>
        <w:tabs>
          <w:tab w:val="left" w:pos="1959"/>
          <w:tab w:val="left" w:pos="2650"/>
          <w:tab w:val="left" w:pos="3826"/>
          <w:tab w:val="left" w:pos="5588"/>
        </w:tabs>
        <w:spacing w:before="3" w:line="274" w:lineRule="exact"/>
        <w:ind w:left="135" w:right="1343" w:firstLine="2"/>
      </w:pPr>
      <w:r>
        <w:rPr>
          <w:color w:val="424242"/>
        </w:rPr>
        <w:t>barışlandırıcı</w:t>
      </w:r>
      <w:r>
        <w:rPr>
          <w:color w:val="424242"/>
        </w:rPr>
        <w:tab/>
        <w:t>bir</w:t>
      </w:r>
      <w:r>
        <w:rPr>
          <w:color w:val="424242"/>
        </w:rPr>
        <w:tab/>
        <w:t>araçtır</w:t>
      </w:r>
      <w:r>
        <w:rPr>
          <w:color w:val="5B5B5B"/>
        </w:rPr>
        <w:t>.</w:t>
      </w:r>
      <w:r>
        <w:rPr>
          <w:color w:val="5B5B5B"/>
        </w:rPr>
        <w:tab/>
      </w:r>
      <w:r>
        <w:rPr>
          <w:color w:val="424242"/>
        </w:rPr>
        <w:t>Günümüzün</w:t>
      </w:r>
      <w:r>
        <w:rPr>
          <w:color w:val="424242"/>
        </w:rPr>
        <w:tab/>
      </w:r>
      <w:r>
        <w:rPr>
          <w:color w:val="424242"/>
          <w:w w:val="95"/>
        </w:rPr>
        <w:t xml:space="preserve">sanayileşmiş </w:t>
      </w:r>
      <w:r>
        <w:rPr>
          <w:color w:val="424242"/>
          <w:w w:val="99"/>
        </w:rPr>
        <w:t>toplumlarında</w:t>
      </w:r>
      <w:r>
        <w:rPr>
          <w:color w:val="424242"/>
          <w:spacing w:val="15"/>
        </w:rPr>
        <w:t xml:space="preserve"> </w:t>
      </w:r>
      <w:r>
        <w:rPr>
          <w:color w:val="424242"/>
          <w:w w:val="99"/>
        </w:rPr>
        <w:t>iş</w:t>
      </w:r>
      <w:r>
        <w:rPr>
          <w:color w:val="424242"/>
          <w:spacing w:val="1"/>
          <w:w w:val="99"/>
        </w:rPr>
        <w:t>ç</w:t>
      </w:r>
      <w:r>
        <w:rPr>
          <w:color w:val="5B5B5B"/>
          <w:spacing w:val="-15"/>
          <w:w w:val="108"/>
        </w:rPr>
        <w:t>i</w:t>
      </w:r>
      <w:r>
        <w:rPr>
          <w:color w:val="424242"/>
          <w:w w:val="108"/>
        </w:rPr>
        <w:t>ler</w:t>
      </w:r>
      <w:r>
        <w:rPr>
          <w:color w:val="424242"/>
          <w:spacing w:val="-27"/>
        </w:rPr>
        <w:t xml:space="preserve"> </w:t>
      </w:r>
      <w:r>
        <w:rPr>
          <w:color w:val="424242"/>
          <w:w w:val="102"/>
        </w:rPr>
        <w:t>için</w:t>
      </w:r>
      <w:r>
        <w:rPr>
          <w:color w:val="424242"/>
          <w:spacing w:val="-6"/>
        </w:rPr>
        <w:t xml:space="preserve"> </w:t>
      </w:r>
      <w:r>
        <w:rPr>
          <w:color w:val="424242"/>
          <w:w w:val="99"/>
        </w:rPr>
        <w:t>büyük</w:t>
      </w:r>
      <w:r>
        <w:rPr>
          <w:color w:val="424242"/>
          <w:spacing w:val="-4"/>
        </w:rPr>
        <w:t xml:space="preserve"> </w:t>
      </w:r>
      <w:r>
        <w:rPr>
          <w:color w:val="424242"/>
          <w:w w:val="102"/>
        </w:rPr>
        <w:t>bir</w:t>
      </w:r>
      <w:r>
        <w:rPr>
          <w:color w:val="424242"/>
          <w:spacing w:val="-7"/>
        </w:rPr>
        <w:t xml:space="preserve"> </w:t>
      </w:r>
      <w:r>
        <w:rPr>
          <w:color w:val="424242"/>
          <w:w w:val="109"/>
        </w:rPr>
        <w:t>güvence</w:t>
      </w:r>
      <w:r>
        <w:rPr>
          <w:color w:val="424242"/>
          <w:spacing w:val="-103"/>
          <w:w w:val="109"/>
        </w:rPr>
        <w:t>d</w:t>
      </w:r>
      <w:r>
        <w:rPr>
          <w:color w:val="5B5B5B"/>
          <w:spacing w:val="1"/>
          <w:w w:val="104"/>
        </w:rPr>
        <w:t>i</w:t>
      </w:r>
      <w:r>
        <w:rPr>
          <w:color w:val="424242"/>
          <w:w w:val="104"/>
        </w:rPr>
        <w:t>r.</w:t>
      </w:r>
    </w:p>
    <w:p w:rsidR="00D35CC4" w:rsidRDefault="00D35CC4">
      <w:pPr>
        <w:spacing w:line="274" w:lineRule="exact"/>
        <w:sectPr w:rsidR="00D35CC4">
          <w:footerReference w:type="default" r:id="rId50"/>
          <w:pgSz w:w="10300" w:h="14560"/>
          <w:pgMar w:top="1380" w:right="1440" w:bottom="1940" w:left="580" w:header="0" w:footer="1757" w:gutter="0"/>
          <w:cols w:space="708"/>
        </w:sectPr>
      </w:pPr>
    </w:p>
    <w:p w:rsidR="00D35CC4" w:rsidRDefault="00B41FC3">
      <w:pPr>
        <w:pStyle w:val="GvdeMetni"/>
        <w:tabs>
          <w:tab w:val="left" w:pos="1419"/>
          <w:tab w:val="left" w:pos="1872"/>
          <w:tab w:val="left" w:pos="3109"/>
          <w:tab w:val="left" w:pos="3572"/>
          <w:tab w:val="left" w:pos="4327"/>
          <w:tab w:val="left" w:pos="5141"/>
          <w:tab w:val="left" w:pos="6061"/>
          <w:tab w:val="left" w:pos="6448"/>
        </w:tabs>
        <w:spacing w:before="128" w:line="274" w:lineRule="exact"/>
        <w:ind w:left="167" w:right="949" w:firstLine="5"/>
      </w:pPr>
      <w:r>
        <w:rPr>
          <w:color w:val="414141"/>
        </w:rPr>
        <w:lastRenderedPageBreak/>
        <w:t>07/05/201O  tarihli   5982   sayılı   kanun</w:t>
      </w:r>
      <w:r>
        <w:rPr>
          <w:color w:val="414141"/>
          <w:spacing w:val="61"/>
        </w:rPr>
        <w:t xml:space="preserve"> </w:t>
      </w:r>
      <w:r>
        <w:rPr>
          <w:color w:val="414141"/>
        </w:rPr>
        <w:t xml:space="preserve">ile </w:t>
      </w:r>
      <w:r>
        <w:rPr>
          <w:color w:val="414141"/>
          <w:spacing w:val="44"/>
        </w:rPr>
        <w:t xml:space="preserve"> </w:t>
      </w:r>
      <w:r>
        <w:rPr>
          <w:color w:val="414141"/>
        </w:rPr>
        <w:t>yapılan</w:t>
      </w:r>
      <w:r>
        <w:rPr>
          <w:color w:val="414141"/>
        </w:rPr>
        <w:tab/>
      </w:r>
      <w:r>
        <w:rPr>
          <w:color w:val="414141"/>
          <w:w w:val="95"/>
        </w:rPr>
        <w:t xml:space="preserve">anayasa </w:t>
      </w:r>
      <w:r>
        <w:rPr>
          <w:color w:val="414141"/>
        </w:rPr>
        <w:t>değişikliği</w:t>
      </w:r>
      <w:r>
        <w:rPr>
          <w:color w:val="414141"/>
        </w:rPr>
        <w:tab/>
        <w:t>ile</w:t>
      </w:r>
      <w:r>
        <w:rPr>
          <w:color w:val="414141"/>
        </w:rPr>
        <w:tab/>
        <w:t>memurlar</w:t>
      </w:r>
      <w:r>
        <w:rPr>
          <w:color w:val="414141"/>
        </w:rPr>
        <w:tab/>
        <w:t>ve</w:t>
      </w:r>
      <w:r>
        <w:rPr>
          <w:color w:val="414141"/>
        </w:rPr>
        <w:tab/>
        <w:t>diğer</w:t>
      </w:r>
      <w:r>
        <w:rPr>
          <w:color w:val="414141"/>
        </w:rPr>
        <w:tab/>
        <w:t>kamu</w:t>
      </w:r>
      <w:r>
        <w:rPr>
          <w:color w:val="414141"/>
        </w:rPr>
        <w:tab/>
        <w:t>görevlileri,</w:t>
      </w:r>
      <w:r>
        <w:rPr>
          <w:color w:val="414141"/>
        </w:rPr>
        <w:tab/>
      </w:r>
      <w:r>
        <w:rPr>
          <w:color w:val="414141"/>
        </w:rPr>
        <w:t>toplu</w:t>
      </w:r>
    </w:p>
    <w:p w:rsidR="00D35CC4" w:rsidRDefault="00B41FC3">
      <w:pPr>
        <w:pStyle w:val="GvdeMetni"/>
        <w:tabs>
          <w:tab w:val="left" w:pos="1431"/>
          <w:tab w:val="left" w:pos="2383"/>
          <w:tab w:val="left" w:pos="3204"/>
          <w:tab w:val="left" w:pos="5962"/>
        </w:tabs>
        <w:ind w:left="168"/>
      </w:pPr>
      <w:r>
        <w:rPr>
          <w:color w:val="414141"/>
          <w:w w:val="105"/>
        </w:rPr>
        <w:t>sözleşme</w:t>
      </w:r>
      <w:r>
        <w:rPr>
          <w:color w:val="414141"/>
          <w:w w:val="105"/>
        </w:rPr>
        <w:tab/>
        <w:t>yapma</w:t>
      </w:r>
      <w:r>
        <w:rPr>
          <w:color w:val="414141"/>
          <w:w w:val="105"/>
        </w:rPr>
        <w:tab/>
        <w:t>hakkı</w:t>
      </w:r>
      <w:r>
        <w:rPr>
          <w:color w:val="414141"/>
          <w:w w:val="105"/>
        </w:rPr>
        <w:tab/>
      </w:r>
      <w:r>
        <w:rPr>
          <w:color w:val="414141"/>
          <w:spacing w:val="-5"/>
          <w:w w:val="105"/>
        </w:rPr>
        <w:t>kazanmışlardı</w:t>
      </w:r>
      <w:r>
        <w:rPr>
          <w:color w:val="595959"/>
          <w:spacing w:val="-5"/>
          <w:w w:val="105"/>
        </w:rPr>
        <w:t>.</w:t>
      </w:r>
      <w:r>
        <w:rPr>
          <w:color w:val="414141"/>
          <w:spacing w:val="-5"/>
          <w:w w:val="105"/>
        </w:rPr>
        <w:t xml:space="preserve">r  </w:t>
      </w:r>
      <w:r>
        <w:rPr>
          <w:color w:val="414141"/>
          <w:spacing w:val="3"/>
          <w:w w:val="105"/>
        </w:rPr>
        <w:t xml:space="preserve"> </w:t>
      </w:r>
      <w:r>
        <w:rPr>
          <w:color w:val="414141"/>
          <w:w w:val="105"/>
        </w:rPr>
        <w:t>Toplu</w:t>
      </w:r>
      <w:r>
        <w:rPr>
          <w:color w:val="414141"/>
          <w:w w:val="105"/>
        </w:rPr>
        <w:tab/>
        <w:t>sözleşme</w:t>
      </w:r>
    </w:p>
    <w:p w:rsidR="00D35CC4" w:rsidRDefault="00B41FC3">
      <w:pPr>
        <w:pStyle w:val="GvdeMetni"/>
        <w:spacing w:before="3" w:line="232" w:lineRule="auto"/>
        <w:ind w:left="159" w:right="956" w:firstLine="4"/>
        <w:jc w:val="both"/>
      </w:pPr>
      <w:r>
        <w:rPr>
          <w:color w:val="414141"/>
        </w:rPr>
        <w:t xml:space="preserve">yapılması sırasında uyuşmazlık çıkması halinde taraflar Kamu Görevlileri Hakem Kuruluna başvurabilir. Kamu </w:t>
      </w:r>
      <w:r>
        <w:rPr>
          <w:color w:val="414141"/>
          <w:spacing w:val="-4"/>
        </w:rPr>
        <w:t>Görevlile</w:t>
      </w:r>
      <w:r>
        <w:rPr>
          <w:color w:val="595959"/>
          <w:spacing w:val="-4"/>
        </w:rPr>
        <w:t>r</w:t>
      </w:r>
      <w:r>
        <w:rPr>
          <w:color w:val="414141"/>
          <w:spacing w:val="-4"/>
        </w:rPr>
        <w:t xml:space="preserve">i </w:t>
      </w:r>
      <w:r>
        <w:rPr>
          <w:color w:val="414141"/>
        </w:rPr>
        <w:t>Hakem Kurulu kararları kesindir ve toplu sözleşme hükmünded</w:t>
      </w:r>
      <w:r>
        <w:rPr>
          <w:color w:val="595959"/>
        </w:rPr>
        <w:t>i</w:t>
      </w:r>
      <w:r>
        <w:rPr>
          <w:color w:val="414141"/>
        </w:rPr>
        <w:t>r.</w:t>
      </w:r>
    </w:p>
    <w:p w:rsidR="00D35CC4" w:rsidRDefault="00D35CC4">
      <w:pPr>
        <w:pStyle w:val="GvdeMetni"/>
        <w:spacing w:before="1"/>
        <w:rPr>
          <w:sz w:val="26"/>
        </w:rPr>
      </w:pPr>
    </w:p>
    <w:p w:rsidR="00D35CC4" w:rsidRDefault="00B41FC3">
      <w:pPr>
        <w:pStyle w:val="GvdeMetni"/>
        <w:ind w:left="150" w:right="971" w:firstLine="5"/>
        <w:jc w:val="both"/>
      </w:pPr>
      <w:r>
        <w:rPr>
          <w:color w:val="414141"/>
        </w:rPr>
        <w:t>Toplu sözleşme hakkının kapsamı, istisnaları, toplu sözleşmeden yararlanacaklar</w:t>
      </w:r>
      <w:r>
        <w:rPr>
          <w:color w:val="595959"/>
        </w:rPr>
        <w:t xml:space="preserve">, </w:t>
      </w:r>
      <w:r>
        <w:rPr>
          <w:color w:val="414141"/>
        </w:rPr>
        <w:t xml:space="preserve">toplu sözleşmenin yapılma </w:t>
      </w:r>
      <w:r>
        <w:rPr>
          <w:color w:val="414141"/>
          <w:spacing w:val="-5"/>
        </w:rPr>
        <w:t>şekli</w:t>
      </w:r>
      <w:r>
        <w:rPr>
          <w:color w:val="595959"/>
          <w:spacing w:val="-5"/>
        </w:rPr>
        <w:t xml:space="preserve">, </w:t>
      </w:r>
      <w:r>
        <w:rPr>
          <w:color w:val="414141"/>
        </w:rPr>
        <w:t>usulü ve yürürlüğü, toplu sözleşme hükümlerinin emeklilere yansıtılması, Kamu Görevlileri Hakem Kurulunun teşkili</w:t>
      </w:r>
      <w:r>
        <w:rPr>
          <w:color w:val="595959"/>
        </w:rPr>
        <w:t>,</w:t>
      </w:r>
      <w:r>
        <w:rPr>
          <w:color w:val="595959"/>
          <w:spacing w:val="-23"/>
        </w:rPr>
        <w:t xml:space="preserve"> </w:t>
      </w:r>
      <w:r>
        <w:rPr>
          <w:color w:val="414141"/>
        </w:rPr>
        <w:t>çalışma usul ve esasları il</w:t>
      </w:r>
      <w:r>
        <w:rPr>
          <w:color w:val="414141"/>
        </w:rPr>
        <w:t>e diğer hususlar kanunla</w:t>
      </w:r>
      <w:r>
        <w:rPr>
          <w:color w:val="414141"/>
          <w:spacing w:val="-30"/>
        </w:rPr>
        <w:t xml:space="preserve"> </w:t>
      </w:r>
      <w:r>
        <w:rPr>
          <w:color w:val="414141"/>
        </w:rPr>
        <w:t>düzenlenir.</w:t>
      </w:r>
    </w:p>
    <w:p w:rsidR="00D35CC4" w:rsidRDefault="00D35CC4">
      <w:pPr>
        <w:pStyle w:val="GvdeMetni"/>
        <w:spacing w:before="8"/>
        <w:rPr>
          <w:sz w:val="23"/>
        </w:rPr>
      </w:pPr>
    </w:p>
    <w:p w:rsidR="00D35CC4" w:rsidRDefault="00B41FC3">
      <w:pPr>
        <w:pStyle w:val="ListeParagraf"/>
        <w:numPr>
          <w:ilvl w:val="3"/>
          <w:numId w:val="46"/>
        </w:numPr>
        <w:tabs>
          <w:tab w:val="left" w:pos="424"/>
        </w:tabs>
        <w:ind w:left="423" w:hanging="277"/>
        <w:jc w:val="both"/>
        <w:rPr>
          <w:b/>
          <w:color w:val="414141"/>
          <w:sz w:val="23"/>
        </w:rPr>
      </w:pPr>
      <w:r>
        <w:rPr>
          <w:b/>
          <w:color w:val="414141"/>
          <w:w w:val="105"/>
          <w:sz w:val="23"/>
        </w:rPr>
        <w:t>Grev Hakkı ve</w:t>
      </w:r>
      <w:r>
        <w:rPr>
          <w:b/>
          <w:color w:val="414141"/>
          <w:spacing w:val="-27"/>
          <w:w w:val="105"/>
          <w:sz w:val="23"/>
        </w:rPr>
        <w:t xml:space="preserve"> </w:t>
      </w:r>
      <w:r>
        <w:rPr>
          <w:b/>
          <w:color w:val="414141"/>
          <w:w w:val="105"/>
          <w:sz w:val="23"/>
        </w:rPr>
        <w:t>Lokavt</w:t>
      </w:r>
    </w:p>
    <w:p w:rsidR="00D35CC4" w:rsidRDefault="00D35CC4">
      <w:pPr>
        <w:pStyle w:val="GvdeMetni"/>
        <w:spacing w:before="4"/>
        <w:rPr>
          <w:b/>
          <w:sz w:val="26"/>
        </w:rPr>
      </w:pPr>
    </w:p>
    <w:p w:rsidR="00D35CC4" w:rsidRDefault="00B41FC3">
      <w:pPr>
        <w:pStyle w:val="GvdeMetni"/>
        <w:spacing w:line="230" w:lineRule="auto"/>
        <w:ind w:left="137" w:right="970" w:firstLine="4"/>
        <w:jc w:val="both"/>
      </w:pPr>
      <w:r>
        <w:rPr>
          <w:color w:val="414141"/>
        </w:rPr>
        <w:t xml:space="preserve">Grev, bir işyerinde işçilerin topluca çalışmamak suretiyle işi </w:t>
      </w:r>
      <w:r>
        <w:rPr>
          <w:color w:val="414141"/>
          <w:spacing w:val="-5"/>
        </w:rPr>
        <w:t>bırakma</w:t>
      </w:r>
      <w:r>
        <w:rPr>
          <w:color w:val="595959"/>
          <w:spacing w:val="-5"/>
        </w:rPr>
        <w:t xml:space="preserve">; </w:t>
      </w:r>
      <w:r>
        <w:rPr>
          <w:color w:val="414141"/>
          <w:spacing w:val="-4"/>
        </w:rPr>
        <w:t>lokavt</w:t>
      </w:r>
      <w:r>
        <w:rPr>
          <w:color w:val="595959"/>
          <w:spacing w:val="-4"/>
        </w:rPr>
        <w:t xml:space="preserve">, </w:t>
      </w:r>
      <w:r>
        <w:rPr>
          <w:color w:val="414141"/>
        </w:rPr>
        <w:t>b</w:t>
      </w:r>
      <w:r>
        <w:rPr>
          <w:color w:val="595959"/>
        </w:rPr>
        <w:t>i</w:t>
      </w:r>
      <w:r>
        <w:rPr>
          <w:color w:val="414141"/>
        </w:rPr>
        <w:t>r işyerinde işçilerin işverence topluca işten çıkarılması</w:t>
      </w:r>
      <w:r>
        <w:rPr>
          <w:color w:val="414141"/>
          <w:spacing w:val="59"/>
        </w:rPr>
        <w:t xml:space="preserve"> </w:t>
      </w:r>
      <w:r>
        <w:rPr>
          <w:color w:val="414141"/>
          <w:spacing w:val="-7"/>
        </w:rPr>
        <w:t>eylemidir</w:t>
      </w:r>
      <w:r>
        <w:rPr>
          <w:color w:val="595959"/>
          <w:spacing w:val="-7"/>
        </w:rPr>
        <w:t>.</w:t>
      </w:r>
    </w:p>
    <w:p w:rsidR="00D35CC4" w:rsidRDefault="00D35CC4">
      <w:pPr>
        <w:pStyle w:val="GvdeMetni"/>
        <w:spacing w:before="8"/>
        <w:rPr>
          <w:sz w:val="25"/>
        </w:rPr>
      </w:pPr>
    </w:p>
    <w:p w:rsidR="00D35CC4" w:rsidRDefault="00B41FC3">
      <w:pPr>
        <w:pStyle w:val="GvdeMetni"/>
        <w:spacing w:line="237" w:lineRule="auto"/>
        <w:ind w:left="124" w:right="989" w:firstLine="15"/>
        <w:jc w:val="both"/>
      </w:pPr>
      <w:r>
        <w:rPr>
          <w:color w:val="414141"/>
        </w:rPr>
        <w:t>Anayasa</w:t>
      </w:r>
      <w:r>
        <w:rPr>
          <w:color w:val="595959"/>
        </w:rPr>
        <w:t>'</w:t>
      </w:r>
      <w:r>
        <w:rPr>
          <w:color w:val="414141"/>
        </w:rPr>
        <w:t>nın 54</w:t>
      </w:r>
      <w:r>
        <w:rPr>
          <w:color w:val="595959"/>
        </w:rPr>
        <w:t>'</w:t>
      </w:r>
      <w:r>
        <w:rPr>
          <w:color w:val="414141"/>
        </w:rPr>
        <w:t>üncü maddesine göre</w:t>
      </w:r>
      <w:r>
        <w:rPr>
          <w:color w:val="595959"/>
        </w:rPr>
        <w:t xml:space="preserve">, </w:t>
      </w:r>
      <w:r>
        <w:rPr>
          <w:color w:val="414141"/>
        </w:rPr>
        <w:t>toplu iş sözleşmesinin yapılmas</w:t>
      </w:r>
      <w:r>
        <w:rPr>
          <w:color w:val="595959"/>
        </w:rPr>
        <w:t xml:space="preserve">ı </w:t>
      </w:r>
      <w:r>
        <w:rPr>
          <w:color w:val="414141"/>
        </w:rPr>
        <w:t>sırasında</w:t>
      </w:r>
      <w:r>
        <w:rPr>
          <w:color w:val="595959"/>
        </w:rPr>
        <w:t xml:space="preserve">, </w:t>
      </w:r>
      <w:r>
        <w:rPr>
          <w:color w:val="414141"/>
        </w:rPr>
        <w:t>uyuşmazlık çıkması halinde</w:t>
      </w:r>
      <w:r>
        <w:rPr>
          <w:color w:val="595959"/>
        </w:rPr>
        <w:t xml:space="preserve">, </w:t>
      </w:r>
      <w:r>
        <w:rPr>
          <w:color w:val="414141"/>
        </w:rPr>
        <w:t>işçiler grev hakkına sahiptirler. Bu hakkın kullanılmasının ve işverenin lokavta başvurmasının usul ve şartları ile kapsam ve istisnaları; grev ve lokavtın yasaklanabileceği veya ertel</w:t>
      </w:r>
      <w:r>
        <w:rPr>
          <w:color w:val="414141"/>
        </w:rPr>
        <w:t>enebileceğ</w:t>
      </w:r>
      <w:r>
        <w:rPr>
          <w:color w:val="595959"/>
        </w:rPr>
        <w:t xml:space="preserve">i </w:t>
      </w:r>
      <w:r>
        <w:rPr>
          <w:color w:val="414141"/>
        </w:rPr>
        <w:t xml:space="preserve">haller ve </w:t>
      </w:r>
      <w:r>
        <w:rPr>
          <w:color w:val="595959"/>
        </w:rPr>
        <w:t>i</w:t>
      </w:r>
      <w:r>
        <w:rPr>
          <w:color w:val="414141"/>
        </w:rPr>
        <w:t>şyerlerikanunla düzenlenir</w:t>
      </w:r>
      <w:r>
        <w:rPr>
          <w:color w:val="595959"/>
        </w:rPr>
        <w:t xml:space="preserve">. </w:t>
      </w:r>
      <w:r>
        <w:rPr>
          <w:color w:val="414141"/>
        </w:rPr>
        <w:t>Böylece</w:t>
      </w:r>
      <w:r>
        <w:rPr>
          <w:color w:val="595959"/>
        </w:rPr>
        <w:t xml:space="preserve">, </w:t>
      </w:r>
      <w:r>
        <w:rPr>
          <w:color w:val="414141"/>
        </w:rPr>
        <w:t>Anayasa grev hakkı ve lokavtı mutlak olarak kabul etmemiştir</w:t>
      </w:r>
      <w:r>
        <w:rPr>
          <w:color w:val="595959"/>
        </w:rPr>
        <w:t>.</w:t>
      </w:r>
    </w:p>
    <w:p w:rsidR="00D35CC4" w:rsidRDefault="00D35CC4">
      <w:pPr>
        <w:pStyle w:val="GvdeMetni"/>
        <w:spacing w:before="9"/>
      </w:pPr>
    </w:p>
    <w:p w:rsidR="00D35CC4" w:rsidRDefault="00B41FC3">
      <w:pPr>
        <w:pStyle w:val="GvdeMetni"/>
        <w:spacing w:line="244" w:lineRule="auto"/>
        <w:ind w:left="116" w:right="1013" w:firstLine="7"/>
        <w:jc w:val="both"/>
      </w:pPr>
      <w:r>
        <w:rPr>
          <w:color w:val="414141"/>
        </w:rPr>
        <w:t>Yine</w:t>
      </w:r>
      <w:r>
        <w:rPr>
          <w:color w:val="595959"/>
        </w:rPr>
        <w:t xml:space="preserve">, </w:t>
      </w:r>
      <w:r>
        <w:rPr>
          <w:color w:val="414141"/>
        </w:rPr>
        <w:t>Anayasa'ya göre</w:t>
      </w:r>
      <w:r>
        <w:rPr>
          <w:color w:val="595959"/>
        </w:rPr>
        <w:t xml:space="preserve">, </w:t>
      </w:r>
      <w:r>
        <w:rPr>
          <w:color w:val="414141"/>
        </w:rPr>
        <w:t>grev hakkı ve lokavt iyiniyet kurallarına aykırı</w:t>
      </w:r>
      <w:r>
        <w:rPr>
          <w:color w:val="595959"/>
        </w:rPr>
        <w:t xml:space="preserve">,  </w:t>
      </w:r>
      <w:r>
        <w:rPr>
          <w:color w:val="414141"/>
        </w:rPr>
        <w:t>toplum  zararına  ve  milli  serveti  tahrip  edecek şekild</w:t>
      </w:r>
      <w:r>
        <w:rPr>
          <w:color w:val="414141"/>
        </w:rPr>
        <w:t>e</w:t>
      </w:r>
    </w:p>
    <w:p w:rsidR="00D35CC4" w:rsidRDefault="00D35CC4">
      <w:pPr>
        <w:spacing w:line="244" w:lineRule="auto"/>
        <w:jc w:val="both"/>
        <w:sectPr w:rsidR="00D35CC4">
          <w:footerReference w:type="default" r:id="rId51"/>
          <w:pgSz w:w="10300" w:h="14560"/>
          <w:pgMar w:top="1380" w:right="1440" w:bottom="1920" w:left="940" w:header="0" w:footer="1735" w:gutter="0"/>
          <w:cols w:space="708"/>
        </w:sectPr>
      </w:pPr>
    </w:p>
    <w:p w:rsidR="00D35CC4" w:rsidRDefault="00B41FC3">
      <w:pPr>
        <w:pStyle w:val="GvdeMetni"/>
        <w:spacing w:line="268" w:lineRule="exact"/>
        <w:ind w:left="116"/>
      </w:pPr>
      <w:r>
        <w:rPr>
          <w:color w:val="414141"/>
          <w:spacing w:val="-7"/>
          <w:w w:val="110"/>
        </w:rPr>
        <w:t>kullanılama</w:t>
      </w:r>
      <w:r>
        <w:rPr>
          <w:color w:val="595959"/>
          <w:spacing w:val="-7"/>
          <w:w w:val="110"/>
        </w:rPr>
        <w:t>.</w:t>
      </w:r>
      <w:r>
        <w:rPr>
          <w:color w:val="414141"/>
          <w:spacing w:val="-7"/>
          <w:w w:val="110"/>
        </w:rPr>
        <w:t>z</w:t>
      </w:r>
    </w:p>
    <w:p w:rsidR="00D35CC4" w:rsidRDefault="00B41FC3">
      <w:pPr>
        <w:pStyle w:val="GvdeMetni"/>
        <w:spacing w:line="268" w:lineRule="exact"/>
        <w:ind w:left="73"/>
      </w:pPr>
      <w:r>
        <w:br w:type="column"/>
      </w:r>
      <w:r>
        <w:rPr>
          <w:color w:val="414141"/>
          <w:w w:val="105"/>
        </w:rPr>
        <w:t xml:space="preserve">Hepsinden  </w:t>
      </w:r>
      <w:r>
        <w:rPr>
          <w:color w:val="414141"/>
          <w:spacing w:val="-9"/>
          <w:w w:val="105"/>
        </w:rPr>
        <w:t>önemlis</w:t>
      </w:r>
      <w:r>
        <w:rPr>
          <w:color w:val="595959"/>
          <w:spacing w:val="-9"/>
          <w:w w:val="105"/>
        </w:rPr>
        <w:t>,</w:t>
      </w:r>
      <w:r>
        <w:rPr>
          <w:color w:val="414141"/>
          <w:spacing w:val="-9"/>
          <w:w w:val="105"/>
        </w:rPr>
        <w:t>i</w:t>
      </w:r>
    </w:p>
    <w:p w:rsidR="00D35CC4" w:rsidRDefault="00B41FC3">
      <w:pPr>
        <w:pStyle w:val="GvdeMetni"/>
        <w:spacing w:line="268" w:lineRule="exact"/>
        <w:ind w:left="116"/>
      </w:pPr>
      <w:r>
        <w:br w:type="column"/>
      </w:r>
      <w:r>
        <w:rPr>
          <w:color w:val="414141"/>
          <w:w w:val="105"/>
        </w:rPr>
        <w:t>Anayasa</w:t>
      </w:r>
      <w:r>
        <w:rPr>
          <w:color w:val="595959"/>
          <w:w w:val="105"/>
        </w:rPr>
        <w:t>'</w:t>
      </w:r>
      <w:r>
        <w:rPr>
          <w:color w:val="414141"/>
          <w:w w:val="105"/>
        </w:rPr>
        <w:t>ya  göre</w:t>
      </w:r>
      <w:r>
        <w:rPr>
          <w:color w:val="595959"/>
          <w:w w:val="105"/>
        </w:rPr>
        <w:t xml:space="preserve">,  </w:t>
      </w:r>
      <w:r>
        <w:rPr>
          <w:color w:val="414141"/>
          <w:w w:val="105"/>
        </w:rPr>
        <w:t>siyasi</w:t>
      </w:r>
    </w:p>
    <w:p w:rsidR="00D35CC4" w:rsidRDefault="00D35CC4">
      <w:pPr>
        <w:spacing w:line="268" w:lineRule="exact"/>
        <w:sectPr w:rsidR="00D35CC4">
          <w:type w:val="continuous"/>
          <w:pgSz w:w="10300" w:h="14560"/>
          <w:pgMar w:top="1080" w:right="1440" w:bottom="280" w:left="940" w:header="708" w:footer="708" w:gutter="0"/>
          <w:cols w:num="3" w:space="708" w:equalWidth="0">
            <w:col w:w="1584" w:space="40"/>
            <w:col w:w="2362" w:space="55"/>
            <w:col w:w="3879"/>
          </w:cols>
        </w:sectPr>
      </w:pPr>
    </w:p>
    <w:p w:rsidR="00D35CC4" w:rsidRDefault="00B41FC3">
      <w:pPr>
        <w:pStyle w:val="GvdeMetni"/>
        <w:spacing w:before="6" w:line="230" w:lineRule="auto"/>
        <w:ind w:left="109" w:right="1008" w:firstLine="6"/>
        <w:jc w:val="both"/>
      </w:pPr>
      <w:r>
        <w:rPr>
          <w:color w:val="414141"/>
        </w:rPr>
        <w:t>amaçlı grev ve lokavt</w:t>
      </w:r>
      <w:r>
        <w:rPr>
          <w:color w:val="595959"/>
        </w:rPr>
        <w:t xml:space="preserve">, </w:t>
      </w:r>
      <w:r>
        <w:rPr>
          <w:color w:val="414141"/>
        </w:rPr>
        <w:t xml:space="preserve">dayanışma grev ve </w:t>
      </w:r>
      <w:r>
        <w:rPr>
          <w:color w:val="414141"/>
          <w:spacing w:val="-4"/>
        </w:rPr>
        <w:t>lokavtı</w:t>
      </w:r>
      <w:r>
        <w:rPr>
          <w:color w:val="595959"/>
          <w:spacing w:val="-4"/>
        </w:rPr>
        <w:t xml:space="preserve">, </w:t>
      </w:r>
      <w:r>
        <w:rPr>
          <w:color w:val="414141"/>
        </w:rPr>
        <w:t xml:space="preserve">genel grev ve </w:t>
      </w:r>
      <w:r>
        <w:rPr>
          <w:color w:val="414141"/>
        </w:rPr>
        <w:t>lokavt,</w:t>
      </w:r>
      <w:r>
        <w:rPr>
          <w:color w:val="414141"/>
        </w:rPr>
        <w:t xml:space="preserve"> </w:t>
      </w:r>
      <w:r>
        <w:rPr>
          <w:color w:val="414141"/>
          <w:spacing w:val="-1"/>
        </w:rPr>
        <w:t xml:space="preserve"> </w:t>
      </w:r>
      <w:r>
        <w:rPr>
          <w:color w:val="414141"/>
          <w:w w:val="101"/>
        </w:rPr>
        <w:t>işyeri</w:t>
      </w:r>
      <w:r>
        <w:rPr>
          <w:color w:val="414141"/>
        </w:rPr>
        <w:t xml:space="preserve"> </w:t>
      </w:r>
      <w:r>
        <w:rPr>
          <w:color w:val="414141"/>
          <w:spacing w:val="-14"/>
        </w:rPr>
        <w:t xml:space="preserve"> </w:t>
      </w:r>
      <w:r>
        <w:rPr>
          <w:color w:val="414141"/>
          <w:w w:val="101"/>
        </w:rPr>
        <w:t>işgal</w:t>
      </w:r>
      <w:r>
        <w:rPr>
          <w:color w:val="414141"/>
          <w:spacing w:val="-8"/>
          <w:w w:val="101"/>
        </w:rPr>
        <w:t>i</w:t>
      </w:r>
      <w:r>
        <w:rPr>
          <w:color w:val="595959"/>
          <w:w w:val="104"/>
        </w:rPr>
        <w:t>,</w:t>
      </w:r>
      <w:r>
        <w:rPr>
          <w:color w:val="595959"/>
        </w:rPr>
        <w:t xml:space="preserve"> </w:t>
      </w:r>
      <w:r>
        <w:rPr>
          <w:color w:val="595959"/>
          <w:spacing w:val="-10"/>
        </w:rPr>
        <w:t xml:space="preserve"> </w:t>
      </w:r>
      <w:r>
        <w:rPr>
          <w:color w:val="414141"/>
          <w:w w:val="108"/>
        </w:rPr>
        <w:t>işi</w:t>
      </w:r>
      <w:r>
        <w:rPr>
          <w:color w:val="414141"/>
        </w:rPr>
        <w:t xml:space="preserve"> </w:t>
      </w:r>
      <w:r>
        <w:rPr>
          <w:color w:val="414141"/>
          <w:spacing w:val="-9"/>
        </w:rPr>
        <w:t xml:space="preserve"> </w:t>
      </w:r>
      <w:r>
        <w:rPr>
          <w:color w:val="414141"/>
          <w:w w:val="108"/>
        </w:rPr>
        <w:t>yavaşlatm</w:t>
      </w:r>
      <w:r>
        <w:rPr>
          <w:color w:val="414141"/>
          <w:spacing w:val="-101"/>
          <w:w w:val="108"/>
        </w:rPr>
        <w:t>a</w:t>
      </w:r>
      <w:r>
        <w:rPr>
          <w:color w:val="595959"/>
          <w:w w:val="108"/>
        </w:rPr>
        <w:t>,</w:t>
      </w:r>
      <w:r>
        <w:rPr>
          <w:color w:val="595959"/>
        </w:rPr>
        <w:t xml:space="preserve"> </w:t>
      </w:r>
      <w:r>
        <w:rPr>
          <w:color w:val="595959"/>
          <w:spacing w:val="-2"/>
        </w:rPr>
        <w:t xml:space="preserve"> </w:t>
      </w:r>
      <w:r>
        <w:rPr>
          <w:color w:val="414141"/>
        </w:rPr>
        <w:t>verim</w:t>
      </w:r>
      <w:r>
        <w:rPr>
          <w:color w:val="414141"/>
        </w:rPr>
        <w:t xml:space="preserve"> </w:t>
      </w:r>
      <w:r>
        <w:rPr>
          <w:color w:val="414141"/>
          <w:spacing w:val="3"/>
        </w:rPr>
        <w:t xml:space="preserve"> </w:t>
      </w:r>
      <w:r>
        <w:rPr>
          <w:color w:val="414141"/>
          <w:w w:val="99"/>
        </w:rPr>
        <w:t>düşürme</w:t>
      </w:r>
      <w:r>
        <w:rPr>
          <w:color w:val="414141"/>
        </w:rPr>
        <w:t xml:space="preserve"> </w:t>
      </w:r>
      <w:r>
        <w:rPr>
          <w:color w:val="414141"/>
          <w:spacing w:val="13"/>
        </w:rPr>
        <w:t xml:space="preserve"> </w:t>
      </w:r>
      <w:r>
        <w:rPr>
          <w:color w:val="414141"/>
          <w:w w:val="102"/>
        </w:rPr>
        <w:t>ve</w:t>
      </w:r>
      <w:r>
        <w:rPr>
          <w:color w:val="414141"/>
        </w:rPr>
        <w:t xml:space="preserve"> </w:t>
      </w:r>
      <w:r>
        <w:rPr>
          <w:color w:val="414141"/>
          <w:spacing w:val="-11"/>
        </w:rPr>
        <w:t xml:space="preserve"> </w:t>
      </w:r>
      <w:r>
        <w:rPr>
          <w:color w:val="414141"/>
          <w:spacing w:val="-16"/>
          <w:w w:val="102"/>
        </w:rPr>
        <w:t>d</w:t>
      </w:r>
      <w:r>
        <w:rPr>
          <w:color w:val="595959"/>
          <w:spacing w:val="-4"/>
          <w:w w:val="102"/>
        </w:rPr>
        <w:t>i</w:t>
      </w:r>
      <w:r>
        <w:rPr>
          <w:color w:val="414141"/>
          <w:w w:val="102"/>
        </w:rPr>
        <w:t xml:space="preserve">ğer </w:t>
      </w:r>
      <w:r>
        <w:rPr>
          <w:color w:val="414141"/>
        </w:rPr>
        <w:t>direnişler</w:t>
      </w:r>
      <w:r>
        <w:rPr>
          <w:color w:val="414141"/>
          <w:spacing w:val="-24"/>
        </w:rPr>
        <w:t xml:space="preserve"> </w:t>
      </w:r>
      <w:r>
        <w:rPr>
          <w:color w:val="414141"/>
        </w:rPr>
        <w:t>yapılamaz.</w:t>
      </w:r>
    </w:p>
    <w:p w:rsidR="00D35CC4" w:rsidRDefault="00D35CC4">
      <w:pPr>
        <w:pStyle w:val="GvdeMetni"/>
        <w:spacing w:before="1"/>
        <w:rPr>
          <w:sz w:val="26"/>
        </w:rPr>
      </w:pPr>
    </w:p>
    <w:p w:rsidR="00D35CC4" w:rsidRDefault="00B41FC3">
      <w:pPr>
        <w:pStyle w:val="GvdeMetni"/>
        <w:spacing w:line="274" w:lineRule="exact"/>
        <w:ind w:left="102" w:right="1027" w:firstLine="9"/>
        <w:jc w:val="both"/>
      </w:pPr>
      <w:r>
        <w:rPr>
          <w:color w:val="414141"/>
        </w:rPr>
        <w:t>Grev ve lokavtın yasaklanabileceği veya ertelenebile</w:t>
      </w:r>
      <w:r>
        <w:rPr>
          <w:color w:val="595959"/>
        </w:rPr>
        <w:t>c</w:t>
      </w:r>
      <w:r>
        <w:rPr>
          <w:color w:val="414141"/>
        </w:rPr>
        <w:t>eği haller ve işyerleri kanunla düzenlenir. Grev ve lokavtın yasaklandığı hallerde veya erte</w:t>
      </w:r>
      <w:r>
        <w:rPr>
          <w:color w:val="595959"/>
        </w:rPr>
        <w:t>l</w:t>
      </w:r>
      <w:r>
        <w:rPr>
          <w:color w:val="414141"/>
        </w:rPr>
        <w:t>endiği durumlarda ertelemen</w:t>
      </w:r>
      <w:r>
        <w:rPr>
          <w:color w:val="595959"/>
        </w:rPr>
        <w:t>i</w:t>
      </w:r>
      <w:r>
        <w:rPr>
          <w:color w:val="414141"/>
        </w:rPr>
        <w:t>n sonunda</w:t>
      </w:r>
      <w:r>
        <w:rPr>
          <w:color w:val="595959"/>
        </w:rPr>
        <w:t xml:space="preserve">, </w:t>
      </w:r>
      <w:r>
        <w:rPr>
          <w:color w:val="414141"/>
        </w:rPr>
        <w:t>uyuşmazlık  Yüksek  Hakem  Kurulunca  çözülür</w:t>
      </w:r>
      <w:r>
        <w:rPr>
          <w:color w:val="595959"/>
        </w:rPr>
        <w:t xml:space="preserve">. </w:t>
      </w:r>
      <w:r>
        <w:rPr>
          <w:color w:val="414141"/>
        </w:rPr>
        <w:t>Uyuşmazlığın</w:t>
      </w:r>
    </w:p>
    <w:p w:rsidR="00D35CC4" w:rsidRDefault="00D35CC4">
      <w:pPr>
        <w:spacing w:line="274" w:lineRule="exact"/>
        <w:jc w:val="both"/>
        <w:sectPr w:rsidR="00D35CC4">
          <w:type w:val="continuous"/>
          <w:pgSz w:w="10300" w:h="14560"/>
          <w:pgMar w:top="1080" w:right="1440" w:bottom="280" w:left="940" w:header="708" w:footer="708" w:gutter="0"/>
          <w:cols w:space="708"/>
        </w:sectPr>
      </w:pPr>
    </w:p>
    <w:p w:rsidR="00D35CC4" w:rsidRDefault="00B41FC3">
      <w:pPr>
        <w:pStyle w:val="GvdeMetni"/>
        <w:spacing w:before="93" w:line="242" w:lineRule="auto"/>
        <w:ind w:left="101" w:right="1329" w:firstLine="2"/>
        <w:jc w:val="both"/>
      </w:pPr>
      <w:r>
        <w:rPr>
          <w:color w:val="3F3F3F"/>
        </w:rPr>
        <w:lastRenderedPageBreak/>
        <w:t>her safhasında taraflar da anlaşarak Yüksek Hakem Kuruluna başvurabilir. Yüksek Hakem Kurulunun kararları kesindir ve toplu iş sözleşmesi hükmündedir</w:t>
      </w:r>
      <w:r>
        <w:rPr>
          <w:color w:val="646464"/>
        </w:rPr>
        <w:t xml:space="preserve">. </w:t>
      </w:r>
      <w:r>
        <w:rPr>
          <w:color w:val="3F3F3F"/>
        </w:rPr>
        <w:t>Yüksek hakem kurulunun kuruluş ve görevleri kanunla düzenlenir</w:t>
      </w:r>
      <w:r>
        <w:rPr>
          <w:color w:val="646464"/>
        </w:rPr>
        <w:t xml:space="preserve">. </w:t>
      </w:r>
      <w:r>
        <w:rPr>
          <w:color w:val="3F3F3F"/>
        </w:rPr>
        <w:t>Greve katılmayanların işyerinde çalışmaları</w:t>
      </w:r>
      <w:r>
        <w:rPr>
          <w:color w:val="646464"/>
        </w:rPr>
        <w:t xml:space="preserve">, </w:t>
      </w:r>
      <w:r>
        <w:rPr>
          <w:color w:val="3F3F3F"/>
        </w:rPr>
        <w:t xml:space="preserve">greve katılanlar tarafından hiç bir şekilde </w:t>
      </w:r>
      <w:r>
        <w:rPr>
          <w:color w:val="3F3F3F"/>
          <w:spacing w:val="-6"/>
        </w:rPr>
        <w:t>engellenemez</w:t>
      </w:r>
      <w:r>
        <w:rPr>
          <w:color w:val="757575"/>
          <w:spacing w:val="-6"/>
        </w:rPr>
        <w:t>.</w:t>
      </w:r>
    </w:p>
    <w:p w:rsidR="00D35CC4" w:rsidRDefault="00D35CC4">
      <w:pPr>
        <w:pStyle w:val="GvdeMetni"/>
        <w:spacing w:before="8"/>
      </w:pPr>
    </w:p>
    <w:p w:rsidR="00D35CC4" w:rsidRDefault="00B41FC3">
      <w:pPr>
        <w:pStyle w:val="ListeParagraf"/>
        <w:numPr>
          <w:ilvl w:val="3"/>
          <w:numId w:val="46"/>
        </w:numPr>
        <w:tabs>
          <w:tab w:val="left" w:pos="334"/>
        </w:tabs>
        <w:ind w:left="333" w:hanging="231"/>
        <w:jc w:val="both"/>
        <w:rPr>
          <w:b/>
          <w:color w:val="3F3F3F"/>
          <w:sz w:val="23"/>
        </w:rPr>
      </w:pPr>
      <w:r>
        <w:rPr>
          <w:b/>
          <w:color w:val="3F3F3F"/>
          <w:w w:val="105"/>
          <w:sz w:val="23"/>
        </w:rPr>
        <w:t>Ücrette Adaletin Sağlanması ve Sosyal Güvenlik</w:t>
      </w:r>
      <w:r>
        <w:rPr>
          <w:b/>
          <w:color w:val="3F3F3F"/>
          <w:spacing w:val="-42"/>
          <w:w w:val="105"/>
          <w:sz w:val="23"/>
        </w:rPr>
        <w:t xml:space="preserve"> </w:t>
      </w:r>
      <w:r>
        <w:rPr>
          <w:b/>
          <w:color w:val="3F3F3F"/>
          <w:w w:val="105"/>
          <w:sz w:val="23"/>
        </w:rPr>
        <w:t>Hakları</w:t>
      </w:r>
    </w:p>
    <w:p w:rsidR="00D35CC4" w:rsidRDefault="00D35CC4">
      <w:pPr>
        <w:pStyle w:val="GvdeMetni"/>
        <w:spacing w:before="8"/>
        <w:rPr>
          <w:b/>
          <w:sz w:val="23"/>
        </w:rPr>
      </w:pPr>
    </w:p>
    <w:p w:rsidR="00D35CC4" w:rsidRDefault="00B41FC3">
      <w:pPr>
        <w:pStyle w:val="GvdeMetni"/>
        <w:spacing w:line="242" w:lineRule="auto"/>
        <w:ind w:left="110" w:right="1336" w:hanging="3"/>
        <w:jc w:val="both"/>
      </w:pPr>
      <w:r>
        <w:rPr>
          <w:color w:val="3F3F3F"/>
        </w:rPr>
        <w:t>Ücret emeğin karşılığıdır. Anayasa'nın 55</w:t>
      </w:r>
      <w:r>
        <w:rPr>
          <w:color w:val="646464"/>
        </w:rPr>
        <w:t>'i</w:t>
      </w:r>
      <w:r>
        <w:rPr>
          <w:color w:val="3F3F3F"/>
        </w:rPr>
        <w:t>nci maddesine göre</w:t>
      </w:r>
      <w:r>
        <w:rPr>
          <w:color w:val="646464"/>
        </w:rPr>
        <w:t xml:space="preserve">, </w:t>
      </w:r>
      <w:r>
        <w:rPr>
          <w:color w:val="3F3F3F"/>
        </w:rPr>
        <w:t>devlet, çalışanların yaptıkları işe uygun adaletli bir ücret elde etmeleri ve diğer sosyal yardımlardan yararlanmaları için gerekli önlemleri alacaktır.</w:t>
      </w:r>
    </w:p>
    <w:p w:rsidR="00D35CC4" w:rsidRDefault="00D35CC4">
      <w:pPr>
        <w:pStyle w:val="GvdeMetni"/>
        <w:spacing w:before="9"/>
        <w:rPr>
          <w:sz w:val="23"/>
        </w:rPr>
      </w:pPr>
    </w:p>
    <w:p w:rsidR="00D35CC4" w:rsidRDefault="00B41FC3">
      <w:pPr>
        <w:pStyle w:val="GvdeMetni"/>
        <w:spacing w:line="274" w:lineRule="exact"/>
        <w:ind w:left="110" w:right="1331" w:firstLine="9"/>
        <w:jc w:val="both"/>
      </w:pPr>
      <w:r>
        <w:rPr>
          <w:color w:val="3F3F3F"/>
        </w:rPr>
        <w:t xml:space="preserve">Asgari ücretin tespitinde çalışanların </w:t>
      </w:r>
      <w:r>
        <w:rPr>
          <w:color w:val="3F3F3F"/>
        </w:rPr>
        <w:t xml:space="preserve">geçim şartları ile ülkenin ekonomik ve sosyal durumu gözönünde bulundurulacaktır </w:t>
      </w:r>
      <w:r>
        <w:rPr>
          <w:color w:val="646464"/>
        </w:rPr>
        <w:t>.</w:t>
      </w:r>
    </w:p>
    <w:p w:rsidR="00D35CC4" w:rsidRDefault="00D35CC4">
      <w:pPr>
        <w:pStyle w:val="GvdeMetni"/>
        <w:spacing w:before="9"/>
        <w:rPr>
          <w:sz w:val="23"/>
        </w:rPr>
      </w:pPr>
    </w:p>
    <w:p w:rsidR="00D35CC4" w:rsidRDefault="00B41FC3">
      <w:pPr>
        <w:pStyle w:val="GvdeMetni"/>
        <w:ind w:left="112" w:right="1334" w:firstLine="7"/>
        <w:jc w:val="both"/>
      </w:pPr>
      <w:r>
        <w:rPr>
          <w:color w:val="3F3F3F"/>
        </w:rPr>
        <w:t xml:space="preserve">Anayasa'nın 60'ıncı maddesine </w:t>
      </w:r>
      <w:r>
        <w:rPr>
          <w:color w:val="3F3F3F"/>
          <w:spacing w:val="-11"/>
        </w:rPr>
        <w:t>göre</w:t>
      </w:r>
      <w:r>
        <w:rPr>
          <w:color w:val="646464"/>
          <w:spacing w:val="-11"/>
        </w:rPr>
        <w:t xml:space="preserve">, </w:t>
      </w:r>
      <w:r>
        <w:rPr>
          <w:color w:val="3F3F3F"/>
        </w:rPr>
        <w:t xml:space="preserve">herkes, sosyal güvenlik hakkına sahiptir. Anayasa'ya göre, devlet, bu güvenliği sağlayacak  gerekli  önlemleri  alır  ve örgüt  kurar. </w:t>
      </w:r>
      <w:r>
        <w:rPr>
          <w:color w:val="3F3F3F"/>
          <w:spacing w:val="-4"/>
        </w:rPr>
        <w:t>U</w:t>
      </w:r>
      <w:r>
        <w:rPr>
          <w:color w:val="3F3F3F"/>
          <w:spacing w:val="-4"/>
        </w:rPr>
        <w:t>ygulamada</w:t>
      </w:r>
      <w:r>
        <w:rPr>
          <w:color w:val="646464"/>
          <w:spacing w:val="-4"/>
        </w:rPr>
        <w:t>,</w:t>
      </w:r>
    </w:p>
    <w:p w:rsidR="00D35CC4" w:rsidRDefault="00B41FC3">
      <w:pPr>
        <w:pStyle w:val="GvdeMetni"/>
        <w:tabs>
          <w:tab w:val="left" w:pos="1087"/>
          <w:tab w:val="left" w:pos="2210"/>
          <w:tab w:val="left" w:pos="3182"/>
          <w:tab w:val="left" w:pos="4449"/>
          <w:tab w:val="left" w:pos="5543"/>
          <w:tab w:val="left" w:pos="6033"/>
        </w:tabs>
        <w:spacing w:line="273" w:lineRule="exact"/>
        <w:ind w:left="115"/>
      </w:pPr>
      <w:r>
        <w:rPr>
          <w:color w:val="3F3F3F"/>
        </w:rPr>
        <w:t>Emekli</w:t>
      </w:r>
      <w:r>
        <w:rPr>
          <w:color w:val="3F3F3F"/>
        </w:rPr>
        <w:tab/>
      </w:r>
      <w:r>
        <w:rPr>
          <w:color w:val="3F3F3F"/>
          <w:spacing w:val="-10"/>
        </w:rPr>
        <w:t>Sandığ</w:t>
      </w:r>
      <w:r>
        <w:rPr>
          <w:color w:val="646464"/>
          <w:spacing w:val="-10"/>
        </w:rPr>
        <w:t>,</w:t>
      </w:r>
      <w:r>
        <w:rPr>
          <w:color w:val="3F3F3F"/>
          <w:spacing w:val="-10"/>
        </w:rPr>
        <w:t>ı</w:t>
      </w:r>
      <w:r>
        <w:rPr>
          <w:color w:val="3F3F3F"/>
          <w:spacing w:val="-10"/>
        </w:rPr>
        <w:tab/>
      </w:r>
      <w:r>
        <w:rPr>
          <w:color w:val="3F3F3F"/>
        </w:rPr>
        <w:t>Sosyal</w:t>
      </w:r>
      <w:r>
        <w:rPr>
          <w:color w:val="3F3F3F"/>
        </w:rPr>
        <w:tab/>
        <w:t>Sigortalar</w:t>
      </w:r>
      <w:r>
        <w:rPr>
          <w:color w:val="3F3F3F"/>
        </w:rPr>
        <w:tab/>
        <w:t>Kurumu</w:t>
      </w:r>
      <w:r>
        <w:rPr>
          <w:color w:val="3F3F3F"/>
        </w:rPr>
        <w:tab/>
        <w:t>ve</w:t>
      </w:r>
      <w:r>
        <w:rPr>
          <w:color w:val="3F3F3F"/>
        </w:rPr>
        <w:tab/>
        <w:t>Bağ-Kur</w:t>
      </w:r>
    </w:p>
    <w:p w:rsidR="00D35CC4" w:rsidRDefault="00B41FC3">
      <w:pPr>
        <w:pStyle w:val="GvdeMetni"/>
        <w:spacing w:before="3" w:line="274" w:lineRule="exact"/>
        <w:ind w:left="112" w:right="1339" w:firstLine="8"/>
        <w:jc w:val="both"/>
      </w:pPr>
      <w:r>
        <w:rPr>
          <w:color w:val="3F3F3F"/>
        </w:rPr>
        <w:t>Anayasa</w:t>
      </w:r>
      <w:r>
        <w:rPr>
          <w:color w:val="646464"/>
        </w:rPr>
        <w:t>'</w:t>
      </w:r>
      <w:r>
        <w:rPr>
          <w:color w:val="3F3F3F"/>
        </w:rPr>
        <w:t xml:space="preserve">nın kurulmasını öngördüğü kurumlara örnek </w:t>
      </w:r>
      <w:r>
        <w:rPr>
          <w:color w:val="3F3F3F"/>
          <w:w w:val="95"/>
        </w:rPr>
        <w:t xml:space="preserve">gösterilebilir </w:t>
      </w:r>
      <w:r>
        <w:rPr>
          <w:color w:val="646464"/>
          <w:w w:val="95"/>
        </w:rPr>
        <w:t>.</w:t>
      </w:r>
    </w:p>
    <w:p w:rsidR="00D35CC4" w:rsidRDefault="00D35CC4">
      <w:pPr>
        <w:pStyle w:val="GvdeMetni"/>
        <w:spacing w:before="2"/>
        <w:rPr>
          <w:sz w:val="23"/>
        </w:rPr>
      </w:pPr>
    </w:p>
    <w:p w:rsidR="00D35CC4" w:rsidRDefault="00B41FC3">
      <w:pPr>
        <w:pStyle w:val="GvdeMetni"/>
        <w:ind w:left="115" w:right="1330" w:firstLine="4"/>
        <w:jc w:val="both"/>
      </w:pPr>
      <w:r>
        <w:rPr>
          <w:color w:val="3F3F3F"/>
        </w:rPr>
        <w:t>Anayasa'nın 61</w:t>
      </w:r>
      <w:r>
        <w:rPr>
          <w:color w:val="545454"/>
        </w:rPr>
        <w:t xml:space="preserve">'inci </w:t>
      </w:r>
      <w:r>
        <w:rPr>
          <w:color w:val="3F3F3F"/>
        </w:rPr>
        <w:t>maddesine göre, ayrıca devlet</w:t>
      </w:r>
      <w:r>
        <w:rPr>
          <w:color w:val="646464"/>
        </w:rPr>
        <w:t xml:space="preserve">, </w:t>
      </w:r>
      <w:r>
        <w:rPr>
          <w:color w:val="3F3F3F"/>
        </w:rPr>
        <w:t>harp ve vazife şehitlerinin dul ve yetimleriyle</w:t>
      </w:r>
      <w:r>
        <w:rPr>
          <w:color w:val="646464"/>
        </w:rPr>
        <w:t xml:space="preserve">, </w:t>
      </w:r>
      <w:r>
        <w:rPr>
          <w:color w:val="3F3F3F"/>
        </w:rPr>
        <w:t>malul ve gazileri korur ve toplumda kendilerine yaraşır bir hayat seviyesi sağlar. Devlet</w:t>
      </w:r>
      <w:r>
        <w:rPr>
          <w:color w:val="646464"/>
        </w:rPr>
        <w:t xml:space="preserve">, </w:t>
      </w:r>
      <w:r>
        <w:rPr>
          <w:color w:val="3F3F3F"/>
        </w:rPr>
        <w:t xml:space="preserve">sakatların korunmalarını ve toplum hayatına intibaklarını sağlayıcı </w:t>
      </w:r>
      <w:r>
        <w:rPr>
          <w:color w:val="545454"/>
        </w:rPr>
        <w:t xml:space="preserve">önlemler </w:t>
      </w:r>
      <w:r>
        <w:rPr>
          <w:color w:val="3F3F3F"/>
        </w:rPr>
        <w:t>alır</w:t>
      </w:r>
      <w:r>
        <w:rPr>
          <w:color w:val="646464"/>
        </w:rPr>
        <w:t xml:space="preserve">. </w:t>
      </w:r>
      <w:r>
        <w:rPr>
          <w:color w:val="3F3F3F"/>
        </w:rPr>
        <w:t>Korunmaya muhtaç çocukların topluma kazandırılması için her türlü önlemi alır. Yaş</w:t>
      </w:r>
      <w:r>
        <w:rPr>
          <w:color w:val="3F3F3F"/>
        </w:rPr>
        <w:t>lılar, devletçe korunur. Uygulamada Darülaceze, Kızılay, Çocuk Esirgeme Kurumu da bu amaçlı örgütlere örnek gösterilebilir.</w:t>
      </w:r>
    </w:p>
    <w:p w:rsidR="00D35CC4" w:rsidRDefault="00D35CC4">
      <w:pPr>
        <w:pStyle w:val="GvdeMetni"/>
        <w:spacing w:before="4"/>
      </w:pPr>
    </w:p>
    <w:p w:rsidR="00D35CC4" w:rsidRDefault="00B41FC3">
      <w:pPr>
        <w:pStyle w:val="ListeParagraf"/>
        <w:numPr>
          <w:ilvl w:val="3"/>
          <w:numId w:val="46"/>
        </w:numPr>
        <w:tabs>
          <w:tab w:val="left" w:pos="415"/>
        </w:tabs>
        <w:ind w:left="414" w:hanging="290"/>
        <w:jc w:val="both"/>
        <w:rPr>
          <w:b/>
          <w:color w:val="3F3F3F"/>
          <w:sz w:val="23"/>
        </w:rPr>
      </w:pPr>
      <w:r>
        <w:rPr>
          <w:b/>
          <w:color w:val="3F3F3F"/>
          <w:w w:val="105"/>
          <w:sz w:val="23"/>
        </w:rPr>
        <w:t>Sağlık, Çevre ve Konut</w:t>
      </w:r>
      <w:r>
        <w:rPr>
          <w:b/>
          <w:color w:val="3F3F3F"/>
          <w:spacing w:val="-28"/>
          <w:w w:val="105"/>
          <w:sz w:val="23"/>
        </w:rPr>
        <w:t xml:space="preserve"> </w:t>
      </w:r>
      <w:r>
        <w:rPr>
          <w:b/>
          <w:color w:val="3F3F3F"/>
          <w:w w:val="105"/>
          <w:sz w:val="23"/>
        </w:rPr>
        <w:t>Hakları</w:t>
      </w:r>
    </w:p>
    <w:p w:rsidR="00D35CC4" w:rsidRDefault="00D35CC4">
      <w:pPr>
        <w:pStyle w:val="GvdeMetni"/>
        <w:spacing w:before="8"/>
        <w:rPr>
          <w:b/>
          <w:sz w:val="23"/>
        </w:rPr>
      </w:pPr>
    </w:p>
    <w:p w:rsidR="00D35CC4" w:rsidRDefault="00B41FC3">
      <w:pPr>
        <w:pStyle w:val="GvdeMetni"/>
        <w:ind w:left="124" w:right="1322" w:hanging="8"/>
        <w:jc w:val="both"/>
      </w:pPr>
      <w:r>
        <w:rPr>
          <w:color w:val="3F3F3F"/>
        </w:rPr>
        <w:t>Bu haklar Anayasa</w:t>
      </w:r>
      <w:r>
        <w:rPr>
          <w:color w:val="757575"/>
        </w:rPr>
        <w:t>'</w:t>
      </w:r>
      <w:r>
        <w:rPr>
          <w:color w:val="3F3F3F"/>
        </w:rPr>
        <w:t xml:space="preserve">nın 56'ncı ve </w:t>
      </w:r>
      <w:r>
        <w:rPr>
          <w:color w:val="3F3F3F"/>
          <w:spacing w:val="-5"/>
        </w:rPr>
        <w:t>57'n</w:t>
      </w:r>
      <w:r>
        <w:rPr>
          <w:color w:val="646464"/>
          <w:spacing w:val="-5"/>
        </w:rPr>
        <w:t xml:space="preserve">ci </w:t>
      </w:r>
      <w:r>
        <w:rPr>
          <w:color w:val="3F3F3F"/>
        </w:rPr>
        <w:t>maddelerinde düzenlenmiştir. Buna göre, herkes</w:t>
      </w:r>
      <w:r>
        <w:rPr>
          <w:color w:val="646464"/>
        </w:rPr>
        <w:t xml:space="preserve">, </w:t>
      </w:r>
      <w:r>
        <w:rPr>
          <w:color w:val="3F3F3F"/>
        </w:rPr>
        <w:t xml:space="preserve">sağlıklı ve dengeli bir </w:t>
      </w:r>
      <w:r>
        <w:rPr>
          <w:color w:val="3F3F3F"/>
          <w:w w:val="99"/>
        </w:rPr>
        <w:t>çevrede</w:t>
      </w:r>
      <w:r>
        <w:rPr>
          <w:color w:val="3F3F3F"/>
        </w:rPr>
        <w:t xml:space="preserve">  </w:t>
      </w:r>
      <w:r>
        <w:rPr>
          <w:color w:val="3F3F3F"/>
          <w:w w:val="98"/>
        </w:rPr>
        <w:t>yaşama</w:t>
      </w:r>
      <w:r>
        <w:rPr>
          <w:color w:val="3F3F3F"/>
        </w:rPr>
        <w:t xml:space="preserve">  </w:t>
      </w:r>
      <w:r>
        <w:rPr>
          <w:color w:val="3F3F3F"/>
          <w:w w:val="98"/>
        </w:rPr>
        <w:t>hakkına</w:t>
      </w:r>
      <w:r>
        <w:rPr>
          <w:color w:val="3F3F3F"/>
        </w:rPr>
        <w:t xml:space="preserve">  </w:t>
      </w:r>
      <w:r>
        <w:rPr>
          <w:color w:val="3F3F3F"/>
          <w:w w:val="98"/>
        </w:rPr>
        <w:t>sahipti</w:t>
      </w:r>
      <w:r>
        <w:rPr>
          <w:color w:val="3F3F3F"/>
          <w:spacing w:val="4"/>
          <w:w w:val="98"/>
        </w:rPr>
        <w:t>r</w:t>
      </w:r>
      <w:r>
        <w:rPr>
          <w:color w:val="757575"/>
          <w:w w:val="104"/>
        </w:rPr>
        <w:t>.</w:t>
      </w:r>
      <w:r>
        <w:rPr>
          <w:color w:val="757575"/>
        </w:rPr>
        <w:t xml:space="preserve">  </w:t>
      </w:r>
      <w:r>
        <w:rPr>
          <w:color w:val="3F3F3F"/>
          <w:w w:val="99"/>
        </w:rPr>
        <w:t>Çevreyi</w:t>
      </w:r>
      <w:r>
        <w:rPr>
          <w:color w:val="3F3F3F"/>
        </w:rPr>
        <w:t xml:space="preserve">  </w:t>
      </w:r>
      <w:r>
        <w:rPr>
          <w:color w:val="3F3F3F"/>
          <w:w w:val="109"/>
        </w:rPr>
        <w:t>geliştirme</w:t>
      </w:r>
      <w:r>
        <w:rPr>
          <w:color w:val="3F3F3F"/>
          <w:spacing w:val="-108"/>
          <w:w w:val="110"/>
        </w:rPr>
        <w:t>k</w:t>
      </w:r>
      <w:r>
        <w:rPr>
          <w:color w:val="646464"/>
          <w:w w:val="104"/>
        </w:rPr>
        <w:t>,</w:t>
      </w:r>
      <w:r>
        <w:rPr>
          <w:color w:val="646464"/>
        </w:rPr>
        <w:t xml:space="preserve">  </w:t>
      </w:r>
      <w:r>
        <w:rPr>
          <w:color w:val="3F3F3F"/>
          <w:w w:val="97"/>
        </w:rPr>
        <w:t xml:space="preserve">çevre </w:t>
      </w:r>
      <w:r>
        <w:rPr>
          <w:color w:val="3F3F3F"/>
        </w:rPr>
        <w:t>sağlığını   korumak   ve   çevre   kirliliğini   önlemek   devletin ve</w:t>
      </w:r>
    </w:p>
    <w:p w:rsidR="00D35CC4" w:rsidRDefault="00D35CC4">
      <w:pPr>
        <w:jc w:val="both"/>
        <w:sectPr w:rsidR="00D35CC4">
          <w:footerReference w:type="default" r:id="rId52"/>
          <w:pgSz w:w="10300" w:h="14560"/>
          <w:pgMar w:top="1380" w:right="1440" w:bottom="1920" w:left="600" w:header="0" w:footer="1737" w:gutter="0"/>
          <w:cols w:space="708"/>
        </w:sectPr>
      </w:pPr>
    </w:p>
    <w:p w:rsidR="00D35CC4" w:rsidRDefault="00B41FC3">
      <w:pPr>
        <w:pStyle w:val="GvdeMetni"/>
        <w:spacing w:before="152"/>
        <w:ind w:left="120" w:right="1025" w:hanging="2"/>
        <w:jc w:val="both"/>
      </w:pPr>
      <w:r>
        <w:rPr>
          <w:color w:val="444444"/>
        </w:rPr>
        <w:lastRenderedPageBreak/>
        <w:t>vatandaşların ödevidir. Devlet, herkesin hayatını, beden ve ruh sağlığı içinde sürdürmesini sağlamak amacıyla, sağlık kuruluşlarını tek elden planlayıp hizmet vermesini düzenler. Sağlık hizmetlerinin yaygın bir şekilde yerine getirilmesi için kanunla genel</w:t>
      </w:r>
      <w:r>
        <w:rPr>
          <w:color w:val="444444"/>
        </w:rPr>
        <w:t xml:space="preserve"> sağlık sigortası kurulabili</w:t>
      </w:r>
      <w:r>
        <w:rPr>
          <w:color w:val="6E6E6E"/>
        </w:rPr>
        <w:t>.</w:t>
      </w:r>
      <w:r>
        <w:rPr>
          <w:color w:val="444444"/>
        </w:rPr>
        <w:t>r</w:t>
      </w:r>
    </w:p>
    <w:p w:rsidR="00D35CC4" w:rsidRDefault="00D35CC4">
      <w:pPr>
        <w:pStyle w:val="GvdeMetni"/>
        <w:spacing w:before="9"/>
        <w:rPr>
          <w:sz w:val="15"/>
        </w:rPr>
      </w:pPr>
    </w:p>
    <w:p w:rsidR="00D35CC4" w:rsidRDefault="00B41FC3">
      <w:pPr>
        <w:pStyle w:val="GvdeMetni"/>
        <w:spacing w:before="92"/>
        <w:ind w:left="127" w:right="1023" w:hanging="3"/>
        <w:jc w:val="both"/>
      </w:pPr>
      <w:r>
        <w:rPr>
          <w:color w:val="444444"/>
        </w:rPr>
        <w:t>Devlet, şehirlerin özelliklerini ve çevre şartlarını gözeten bir planlama çerçevesinde, konut ihtiyacını karşılayacak önlemler alır, toplu konut girişimlerini destekler.</w:t>
      </w:r>
    </w:p>
    <w:p w:rsidR="00D35CC4" w:rsidRDefault="00D35CC4">
      <w:pPr>
        <w:pStyle w:val="GvdeMetni"/>
        <w:spacing w:before="2"/>
        <w:rPr>
          <w:sz w:val="23"/>
        </w:rPr>
      </w:pPr>
    </w:p>
    <w:p w:rsidR="00D35CC4" w:rsidRDefault="00B41FC3">
      <w:pPr>
        <w:ind w:left="126"/>
        <w:jc w:val="both"/>
        <w:rPr>
          <w:b/>
          <w:sz w:val="24"/>
        </w:rPr>
      </w:pPr>
      <w:r>
        <w:rPr>
          <w:b/>
          <w:color w:val="444444"/>
          <w:sz w:val="24"/>
        </w:rPr>
        <w:t>ğ) Gençliğin Korunması ve Sporun Geliştirilmesi</w:t>
      </w:r>
    </w:p>
    <w:p w:rsidR="00D35CC4" w:rsidRDefault="00D35CC4">
      <w:pPr>
        <w:pStyle w:val="GvdeMetni"/>
        <w:rPr>
          <w:b/>
        </w:rPr>
      </w:pPr>
    </w:p>
    <w:p w:rsidR="00D35CC4" w:rsidRDefault="00B41FC3">
      <w:pPr>
        <w:pStyle w:val="GvdeMetni"/>
        <w:spacing w:line="237" w:lineRule="auto"/>
        <w:ind w:left="128" w:right="1011" w:firstLine="8"/>
        <w:jc w:val="both"/>
      </w:pPr>
      <w:r>
        <w:rPr>
          <w:color w:val="444444"/>
        </w:rPr>
        <w:t>Anay</w:t>
      </w:r>
      <w:r>
        <w:rPr>
          <w:color w:val="444444"/>
        </w:rPr>
        <w:t>asa'nın 58'inci ve 59</w:t>
      </w:r>
      <w:r>
        <w:rPr>
          <w:color w:val="6E6E6E"/>
        </w:rPr>
        <w:t>'</w:t>
      </w:r>
      <w:r>
        <w:rPr>
          <w:color w:val="444444"/>
        </w:rPr>
        <w:t>uncu maddelerine göre, devlet, gençleri alkol düşkünlüğünden, uyuşturucu maddelerden, suçluluk, kumar ve benzeri kötü alışkanlıklardan ve cehaletten korumak için gerekli önlemleri alır; başarılı sporcuyu korur, her yaştaki vatandaşlar</w:t>
      </w:r>
      <w:r>
        <w:rPr>
          <w:color w:val="444444"/>
        </w:rPr>
        <w:t>ın beden ve ruh sağlığını geliştirecek önlemler alır, sporun kitlelere yayılmasını teşvik eder</w:t>
      </w:r>
      <w:r>
        <w:rPr>
          <w:color w:val="6E6E6E"/>
        </w:rPr>
        <w:t>.</w:t>
      </w:r>
    </w:p>
    <w:p w:rsidR="00D35CC4" w:rsidRDefault="00D35CC4">
      <w:pPr>
        <w:pStyle w:val="GvdeMetni"/>
        <w:spacing w:before="10"/>
        <w:rPr>
          <w:sz w:val="23"/>
        </w:rPr>
      </w:pPr>
    </w:p>
    <w:p w:rsidR="00D35CC4" w:rsidRDefault="00B41FC3">
      <w:pPr>
        <w:numPr>
          <w:ilvl w:val="3"/>
          <w:numId w:val="46"/>
        </w:numPr>
        <w:tabs>
          <w:tab w:val="left" w:pos="427"/>
        </w:tabs>
        <w:ind w:left="426" w:hanging="293"/>
        <w:jc w:val="both"/>
        <w:rPr>
          <w:b/>
          <w:color w:val="444444"/>
          <w:sz w:val="24"/>
        </w:rPr>
      </w:pPr>
      <w:r>
        <w:rPr>
          <w:b/>
          <w:color w:val="444444"/>
          <w:sz w:val="24"/>
        </w:rPr>
        <w:t>Sanatın</w:t>
      </w:r>
      <w:r>
        <w:rPr>
          <w:b/>
          <w:color w:val="444444"/>
          <w:spacing w:val="-11"/>
          <w:sz w:val="24"/>
        </w:rPr>
        <w:t xml:space="preserve"> </w:t>
      </w:r>
      <w:r>
        <w:rPr>
          <w:b/>
          <w:color w:val="444444"/>
          <w:sz w:val="24"/>
        </w:rPr>
        <w:t>ve</w:t>
      </w:r>
      <w:r>
        <w:rPr>
          <w:b/>
          <w:color w:val="444444"/>
          <w:spacing w:val="-30"/>
          <w:sz w:val="24"/>
        </w:rPr>
        <w:t xml:space="preserve"> </w:t>
      </w:r>
      <w:r>
        <w:rPr>
          <w:b/>
          <w:color w:val="444444"/>
          <w:sz w:val="24"/>
        </w:rPr>
        <w:t>Sanatçının</w:t>
      </w:r>
      <w:r>
        <w:rPr>
          <w:b/>
          <w:color w:val="444444"/>
          <w:spacing w:val="-21"/>
          <w:sz w:val="24"/>
        </w:rPr>
        <w:t xml:space="preserve"> </w:t>
      </w:r>
      <w:r>
        <w:rPr>
          <w:b/>
          <w:color w:val="444444"/>
          <w:sz w:val="24"/>
        </w:rPr>
        <w:t>Korunması</w:t>
      </w:r>
    </w:p>
    <w:p w:rsidR="00D35CC4" w:rsidRDefault="00D35CC4">
      <w:pPr>
        <w:pStyle w:val="GvdeMetni"/>
        <w:spacing w:before="10"/>
        <w:rPr>
          <w:b/>
          <w:sz w:val="23"/>
        </w:rPr>
      </w:pPr>
    </w:p>
    <w:p w:rsidR="00D35CC4" w:rsidRDefault="00B41FC3">
      <w:pPr>
        <w:pStyle w:val="GvdeMetni"/>
        <w:spacing w:line="272" w:lineRule="exact"/>
        <w:ind w:left="134" w:right="1013" w:firstLine="2"/>
        <w:jc w:val="both"/>
      </w:pPr>
      <w:r>
        <w:rPr>
          <w:color w:val="444444"/>
        </w:rPr>
        <w:t xml:space="preserve">Anayasa'nın 64'üncü maddesine göre </w:t>
      </w:r>
      <w:r>
        <w:rPr>
          <w:color w:val="5B5B5B"/>
        </w:rPr>
        <w:t xml:space="preserve">"devlet, </w:t>
      </w:r>
      <w:r>
        <w:rPr>
          <w:color w:val="444444"/>
        </w:rPr>
        <w:t>sanat faaliyetlerini ve sanatçıyı korur; sanat eserlerinin ve sanatçının korunması, değerlendirilmesi, desteklenmesi ve sanat sevgisinin yayılması için gereken önlemleri alır."</w:t>
      </w:r>
    </w:p>
    <w:p w:rsidR="00D35CC4" w:rsidRDefault="00D35CC4">
      <w:pPr>
        <w:pStyle w:val="GvdeMetni"/>
        <w:spacing w:before="10"/>
        <w:rPr>
          <w:sz w:val="22"/>
        </w:rPr>
      </w:pPr>
    </w:p>
    <w:p w:rsidR="00D35CC4" w:rsidRDefault="00B41FC3">
      <w:pPr>
        <w:spacing w:line="242" w:lineRule="auto"/>
        <w:ind w:left="139" w:right="1018" w:firstLine="8"/>
        <w:jc w:val="both"/>
        <w:rPr>
          <w:b/>
          <w:sz w:val="24"/>
        </w:rPr>
      </w:pPr>
      <w:r>
        <w:rPr>
          <w:b/>
          <w:color w:val="444444"/>
          <w:sz w:val="24"/>
        </w:rPr>
        <w:t xml:space="preserve">ı) Tarım, Hayvancılık ve Ormanlar ile Bu Alanlarda </w:t>
      </w:r>
      <w:r>
        <w:rPr>
          <w:b/>
          <w:color w:val="444444"/>
          <w:w w:val="95"/>
          <w:sz w:val="24"/>
        </w:rPr>
        <w:t>Çalışanların  Korunması</w:t>
      </w:r>
    </w:p>
    <w:p w:rsidR="00D35CC4" w:rsidRDefault="00D35CC4">
      <w:pPr>
        <w:pStyle w:val="GvdeMetni"/>
        <w:spacing w:before="1"/>
        <w:rPr>
          <w:b/>
          <w:sz w:val="23"/>
        </w:rPr>
      </w:pPr>
    </w:p>
    <w:p w:rsidR="00D35CC4" w:rsidRDefault="00B41FC3">
      <w:pPr>
        <w:pStyle w:val="GvdeMetni"/>
        <w:spacing w:line="237" w:lineRule="auto"/>
        <w:ind w:left="141" w:right="995" w:firstLine="9"/>
        <w:jc w:val="both"/>
      </w:pPr>
      <w:r>
        <w:rPr>
          <w:color w:val="444444"/>
        </w:rPr>
        <w:t xml:space="preserve">Anayasa'nın 45'inci maddesine göre devlet, </w:t>
      </w:r>
      <w:r>
        <w:rPr>
          <w:color w:val="5B5B5B"/>
        </w:rPr>
        <w:t xml:space="preserve">"tarım </w:t>
      </w:r>
      <w:r>
        <w:rPr>
          <w:color w:val="444444"/>
        </w:rPr>
        <w:t>arazileri ile çayır ve meraların amaç dışı kullanılmasını ve tahribini önlemek, tarımsal üretim planlaması ilkelerine uygun olarak bitkisel ve hayvansal üretimi artırmak amacıyla, tarım ve hayvancılıkla uğr</w:t>
      </w:r>
      <w:r>
        <w:rPr>
          <w:color w:val="444444"/>
        </w:rPr>
        <w:t>aşanların işletme araç ve gereçlerinin ve diğer girdilerinin sağlanmasını kolaylaştırır."</w:t>
      </w:r>
    </w:p>
    <w:p w:rsidR="00D35CC4" w:rsidRDefault="00D35CC4">
      <w:pPr>
        <w:pStyle w:val="GvdeMetni"/>
        <w:spacing w:before="9"/>
        <w:rPr>
          <w:sz w:val="23"/>
        </w:rPr>
      </w:pPr>
    </w:p>
    <w:p w:rsidR="00D35CC4" w:rsidRDefault="00B41FC3">
      <w:pPr>
        <w:pStyle w:val="GvdeMetni"/>
        <w:spacing w:before="1" w:line="272" w:lineRule="exact"/>
        <w:ind w:left="149" w:right="990" w:hanging="4"/>
        <w:jc w:val="both"/>
      </w:pPr>
      <w:r>
        <w:rPr>
          <w:color w:val="5B5B5B"/>
        </w:rPr>
        <w:t xml:space="preserve">"Devlet </w:t>
      </w:r>
      <w:r>
        <w:rPr>
          <w:color w:val="444444"/>
        </w:rPr>
        <w:t xml:space="preserve">bitkisel ve hayvansal ürünlerin değerlendirilmesi ve gerçek değerlerinin üreticinin eline geçmesi </w:t>
      </w:r>
      <w:r>
        <w:rPr>
          <w:color w:val="5B5B5B"/>
        </w:rPr>
        <w:t xml:space="preserve">için </w:t>
      </w:r>
      <w:r>
        <w:rPr>
          <w:color w:val="444444"/>
        </w:rPr>
        <w:t>gereken önlemleri alır</w:t>
      </w:r>
      <w:r>
        <w:rPr>
          <w:color w:val="6E6E6E"/>
        </w:rPr>
        <w:t>."</w:t>
      </w:r>
    </w:p>
    <w:p w:rsidR="00D35CC4" w:rsidRDefault="00D35CC4">
      <w:pPr>
        <w:spacing w:line="272" w:lineRule="exact"/>
        <w:jc w:val="both"/>
        <w:sectPr w:rsidR="00D35CC4">
          <w:footerReference w:type="default" r:id="rId53"/>
          <w:pgSz w:w="10300" w:h="14560"/>
          <w:pgMar w:top="1380" w:right="1440" w:bottom="1960" w:left="1000" w:header="0" w:footer="1766" w:gutter="0"/>
          <w:cols w:space="708"/>
        </w:sectPr>
      </w:pPr>
    </w:p>
    <w:p w:rsidR="00D35CC4" w:rsidRDefault="00D35CC4">
      <w:pPr>
        <w:pStyle w:val="GvdeMetni"/>
        <w:spacing w:before="1"/>
        <w:rPr>
          <w:sz w:val="25"/>
        </w:rPr>
      </w:pPr>
    </w:p>
    <w:p w:rsidR="00D35CC4" w:rsidRDefault="00B41FC3">
      <w:pPr>
        <w:pStyle w:val="GvdeMetni"/>
        <w:spacing w:before="93" w:line="242" w:lineRule="auto"/>
        <w:ind w:left="112" w:right="1330" w:firstLine="3"/>
        <w:jc w:val="both"/>
      </w:pPr>
      <w:r>
        <w:rPr>
          <w:color w:val="464646"/>
        </w:rPr>
        <w:t>Türkiye'de ormanların korunması, taşıdığı önem nedeniyle, 1961</w:t>
      </w:r>
      <w:r>
        <w:rPr>
          <w:color w:val="5D5D5D"/>
        </w:rPr>
        <w:t xml:space="preserve">'den </w:t>
      </w:r>
      <w:r>
        <w:rPr>
          <w:color w:val="464646"/>
        </w:rPr>
        <w:t>bu yana Anayasal güvence altına alınmıştır. Anayasa'nın 169'uncu maddesine göre, devlet, ormanların korunması ve sahalarının genişletilmesi için gerekli önlemleri alır. Yanan ormanların yerine yeni orman yetiştirilir. Bütün ormanların gözetimi devlete aitt</w:t>
      </w:r>
      <w:r>
        <w:rPr>
          <w:color w:val="464646"/>
        </w:rPr>
        <w:t>ir.</w:t>
      </w:r>
    </w:p>
    <w:p w:rsidR="00D35CC4" w:rsidRDefault="00D35CC4">
      <w:pPr>
        <w:pStyle w:val="GvdeMetni"/>
        <w:spacing w:before="11"/>
        <w:rPr>
          <w:sz w:val="23"/>
        </w:rPr>
      </w:pPr>
    </w:p>
    <w:p w:rsidR="00D35CC4" w:rsidRDefault="00B41FC3">
      <w:pPr>
        <w:pStyle w:val="GvdeMetni"/>
        <w:ind w:left="112" w:right="1316" w:firstLine="4"/>
        <w:jc w:val="both"/>
      </w:pPr>
      <w:r>
        <w:rPr>
          <w:color w:val="464646"/>
        </w:rPr>
        <w:t>Devlet ormanlarının mülkiyeti devrolunamaz; devletçe yönetilir ve işletilir. Bu ormanlar zamanaşımı ile mülk edinilemez ve kamu yararı dışında kullanım hakkına konu</w:t>
      </w:r>
      <w:r>
        <w:rPr>
          <w:color w:val="464646"/>
          <w:spacing w:val="61"/>
        </w:rPr>
        <w:t xml:space="preserve"> </w:t>
      </w:r>
      <w:r>
        <w:rPr>
          <w:color w:val="464646"/>
          <w:spacing w:val="-11"/>
        </w:rPr>
        <w:t>olamaz</w:t>
      </w:r>
      <w:r>
        <w:rPr>
          <w:color w:val="6D6D6D"/>
          <w:spacing w:val="-11"/>
        </w:rPr>
        <w:t>.</w:t>
      </w:r>
    </w:p>
    <w:p w:rsidR="00D35CC4" w:rsidRDefault="00D35CC4">
      <w:pPr>
        <w:pStyle w:val="GvdeMetni"/>
        <w:spacing w:before="2"/>
      </w:pPr>
    </w:p>
    <w:p w:rsidR="00D35CC4" w:rsidRDefault="00B41FC3">
      <w:pPr>
        <w:pStyle w:val="GvdeMetni"/>
        <w:ind w:left="118" w:right="1312" w:hanging="2"/>
        <w:jc w:val="both"/>
      </w:pPr>
      <w:r>
        <w:rPr>
          <w:color w:val="464646"/>
        </w:rPr>
        <w:t xml:space="preserve">Ormanlara zarar verebilecek hiçbir faaliyet ve eyleme ızın verilmez, tahrip edilmelerine yol açan siyasi propaganda </w:t>
      </w:r>
      <w:r>
        <w:rPr>
          <w:color w:val="464646"/>
          <w:spacing w:val="-6"/>
        </w:rPr>
        <w:t>yapılamaz</w:t>
      </w:r>
      <w:r>
        <w:rPr>
          <w:color w:val="6D6D6D"/>
          <w:spacing w:val="-6"/>
        </w:rPr>
        <w:t xml:space="preserve">. </w:t>
      </w:r>
      <w:r>
        <w:rPr>
          <w:color w:val="464646"/>
        </w:rPr>
        <w:t>Öyle ki, ormanları yakmak, yok etmek veya daraltmak amacıyla işlenen suçlar için genel ve özel af dahi çıkarılamaz ve hiçbir şeki</w:t>
      </w:r>
      <w:r>
        <w:rPr>
          <w:color w:val="464646"/>
        </w:rPr>
        <w:t>lde af kapsamına</w:t>
      </w:r>
      <w:r>
        <w:rPr>
          <w:color w:val="464646"/>
          <w:spacing w:val="-33"/>
        </w:rPr>
        <w:t xml:space="preserve"> </w:t>
      </w:r>
      <w:r>
        <w:rPr>
          <w:color w:val="464646"/>
          <w:spacing w:val="2"/>
        </w:rPr>
        <w:t>alınamaz</w:t>
      </w:r>
      <w:r>
        <w:rPr>
          <w:color w:val="878787"/>
          <w:spacing w:val="2"/>
        </w:rPr>
        <w:t>.</w:t>
      </w:r>
    </w:p>
    <w:p w:rsidR="00D35CC4" w:rsidRDefault="00D35CC4">
      <w:pPr>
        <w:pStyle w:val="GvdeMetni"/>
        <w:spacing w:before="6"/>
        <w:rPr>
          <w:sz w:val="23"/>
        </w:rPr>
      </w:pPr>
    </w:p>
    <w:p w:rsidR="00D35CC4" w:rsidRDefault="00B41FC3">
      <w:pPr>
        <w:pStyle w:val="GvdeMetni"/>
        <w:ind w:left="119" w:right="1316" w:firstLine="9"/>
        <w:jc w:val="both"/>
      </w:pPr>
      <w:r>
        <w:rPr>
          <w:color w:val="464646"/>
        </w:rPr>
        <w:t>Anayasa'nın 170'inci maddesine göre devlet, ormanlar içinde veya bitişiğindeki köyler halkının kalkındırılması ile ormanların gözetilmesi ve işletilmesinde devletle bu halkın işbirliğini sağlayıcı önlemler alır. Devlet, 31/12/19</w:t>
      </w:r>
      <w:r>
        <w:rPr>
          <w:color w:val="464646"/>
        </w:rPr>
        <w:t>81 tarihinden önce bilim ve fen bakımından orman niteliğini tamamen kaybetmiş ya da orman olarak korunmasında yarar görülmeyen yerlerin tespiti ve orman sınırlarından çıkarılarak ihya edilmek suretiyle orman köylüsüne tahsisi için önlemler alır</w:t>
      </w:r>
      <w:r>
        <w:rPr>
          <w:color w:val="6D6D6D"/>
        </w:rPr>
        <w:t xml:space="preserve">. </w:t>
      </w:r>
      <w:r>
        <w:rPr>
          <w:color w:val="464646"/>
        </w:rPr>
        <w:t>Yine devle</w:t>
      </w:r>
      <w:r>
        <w:rPr>
          <w:color w:val="464646"/>
        </w:rPr>
        <w:t>t, orman köylüsünün işletme araç ve gereçleriyle diğer girdilerin sağlanmasını kolaylaştırıcı önlemler alır.</w:t>
      </w:r>
    </w:p>
    <w:p w:rsidR="00D35CC4" w:rsidRDefault="00D35CC4">
      <w:pPr>
        <w:pStyle w:val="GvdeMetni"/>
        <w:spacing w:before="7"/>
      </w:pPr>
    </w:p>
    <w:p w:rsidR="00D35CC4" w:rsidRDefault="00B41FC3">
      <w:pPr>
        <w:numPr>
          <w:ilvl w:val="3"/>
          <w:numId w:val="46"/>
        </w:numPr>
        <w:tabs>
          <w:tab w:val="left" w:pos="443"/>
        </w:tabs>
        <w:spacing w:line="274" w:lineRule="exact"/>
        <w:ind w:left="117" w:right="1308" w:firstLine="1"/>
        <w:jc w:val="both"/>
        <w:rPr>
          <w:b/>
          <w:color w:val="464646"/>
          <w:sz w:val="24"/>
        </w:rPr>
      </w:pPr>
      <w:r>
        <w:rPr>
          <w:b/>
          <w:color w:val="464646"/>
          <w:sz w:val="24"/>
        </w:rPr>
        <w:t>Esnafın ve Tüketicilerin Korunması, Kooperatifçiliğin Geliştirilmesi</w:t>
      </w:r>
    </w:p>
    <w:p w:rsidR="00D35CC4" w:rsidRDefault="00D35CC4">
      <w:pPr>
        <w:pStyle w:val="GvdeMetni"/>
        <w:spacing w:before="7"/>
        <w:rPr>
          <w:b/>
          <w:sz w:val="23"/>
        </w:rPr>
      </w:pPr>
    </w:p>
    <w:p w:rsidR="00D35CC4" w:rsidRDefault="00B41FC3">
      <w:pPr>
        <w:pStyle w:val="GvdeMetni"/>
        <w:spacing w:before="1" w:line="274" w:lineRule="exact"/>
        <w:ind w:left="117" w:right="1309" w:firstLine="7"/>
        <w:jc w:val="both"/>
      </w:pPr>
      <w:r>
        <w:rPr>
          <w:color w:val="464646"/>
        </w:rPr>
        <w:t>Devletin bu alanlardaki yükümlülükleri Anayasa'nın 171- 173</w:t>
      </w:r>
      <w:r>
        <w:rPr>
          <w:color w:val="6D6D6D"/>
        </w:rPr>
        <w:t>'</w:t>
      </w:r>
      <w:r>
        <w:rPr>
          <w:color w:val="464646"/>
        </w:rPr>
        <w:t>üncü maddeleri a</w:t>
      </w:r>
      <w:r>
        <w:rPr>
          <w:color w:val="464646"/>
        </w:rPr>
        <w:t>rasında düzenlenmiştir. Buna göre, devlet, esnaf ve sanatkarı koruyucu ve destekleyici önlemleri alır.</w:t>
      </w:r>
    </w:p>
    <w:p w:rsidR="00D35CC4" w:rsidRDefault="00D35CC4">
      <w:pPr>
        <w:pStyle w:val="GvdeMetni"/>
        <w:spacing w:before="4"/>
      </w:pPr>
    </w:p>
    <w:p w:rsidR="00D35CC4" w:rsidRDefault="00B41FC3">
      <w:pPr>
        <w:pStyle w:val="GvdeMetni"/>
        <w:spacing w:line="274" w:lineRule="exact"/>
        <w:ind w:left="124" w:right="1299" w:firstLine="3"/>
        <w:jc w:val="both"/>
      </w:pPr>
      <w:r>
        <w:rPr>
          <w:color w:val="464646"/>
        </w:rPr>
        <w:t xml:space="preserve">Yine, tüketicileri koruyucu ve aydınlatıcı önlemler almak ve tüketicileri  koruyucu  girişimleri  teşvik  etmek  devletin  </w:t>
      </w:r>
      <w:r>
        <w:rPr>
          <w:color w:val="464646"/>
          <w:spacing w:val="-9"/>
        </w:rPr>
        <w:t>ödevidi</w:t>
      </w:r>
      <w:r>
        <w:rPr>
          <w:color w:val="6D6D6D"/>
          <w:spacing w:val="-9"/>
        </w:rPr>
        <w:t>.</w:t>
      </w:r>
      <w:r>
        <w:rPr>
          <w:color w:val="464646"/>
          <w:spacing w:val="-9"/>
        </w:rPr>
        <w:t>r</w:t>
      </w:r>
    </w:p>
    <w:p w:rsidR="00D35CC4" w:rsidRDefault="00D35CC4">
      <w:pPr>
        <w:spacing w:line="274" w:lineRule="exact"/>
        <w:jc w:val="both"/>
        <w:sectPr w:rsidR="00D35CC4">
          <w:footerReference w:type="default" r:id="rId54"/>
          <w:pgSz w:w="10300" w:h="14560"/>
          <w:pgMar w:top="1380" w:right="1440" w:bottom="1920" w:left="620" w:header="0" w:footer="1729" w:gutter="0"/>
          <w:cols w:space="708"/>
        </w:sectPr>
      </w:pPr>
    </w:p>
    <w:p w:rsidR="00D35CC4" w:rsidRDefault="00B41FC3">
      <w:pPr>
        <w:pStyle w:val="GvdeMetni"/>
        <w:tabs>
          <w:tab w:val="left" w:pos="2647"/>
          <w:tab w:val="left" w:pos="3840"/>
        </w:tabs>
        <w:spacing w:before="174" w:line="272" w:lineRule="exact"/>
        <w:ind w:left="114" w:right="1034" w:hanging="4"/>
      </w:pPr>
      <w:r>
        <w:rPr>
          <w:color w:val="484848"/>
        </w:rPr>
        <w:lastRenderedPageBreak/>
        <w:t xml:space="preserve">Nitekim, </w:t>
      </w:r>
      <w:r>
        <w:rPr>
          <w:color w:val="484848"/>
          <w:spacing w:val="34"/>
        </w:rPr>
        <w:t xml:space="preserve"> </w:t>
      </w:r>
      <w:r>
        <w:rPr>
          <w:color w:val="484848"/>
        </w:rPr>
        <w:t>uygulamada</w:t>
      </w:r>
      <w:r>
        <w:rPr>
          <w:color w:val="484848"/>
        </w:rPr>
        <w:tab/>
        <w:t>tüketiciler</w:t>
      </w:r>
      <w:r>
        <w:rPr>
          <w:color w:val="484848"/>
        </w:rPr>
        <w:tab/>
        <w:t xml:space="preserve">tarafından </w:t>
      </w:r>
      <w:r>
        <w:rPr>
          <w:color w:val="484848"/>
          <w:spacing w:val="46"/>
        </w:rPr>
        <w:t xml:space="preserve"> </w:t>
      </w:r>
      <w:r>
        <w:rPr>
          <w:color w:val="484848"/>
        </w:rPr>
        <w:t xml:space="preserve">kurulan </w:t>
      </w:r>
      <w:r>
        <w:rPr>
          <w:color w:val="484848"/>
          <w:spacing w:val="50"/>
        </w:rPr>
        <w:t xml:space="preserve"> </w:t>
      </w:r>
      <w:r>
        <w:rPr>
          <w:color w:val="484848"/>
        </w:rPr>
        <w:t>tüketici</w:t>
      </w:r>
      <w:r>
        <w:rPr>
          <w:color w:val="484848"/>
          <w:w w:val="96"/>
        </w:rPr>
        <w:t xml:space="preserve"> </w:t>
      </w:r>
      <w:r>
        <w:rPr>
          <w:color w:val="484848"/>
        </w:rPr>
        <w:t>dernekleri</w:t>
      </w:r>
      <w:r>
        <w:rPr>
          <w:color w:val="484848"/>
          <w:spacing w:val="-14"/>
        </w:rPr>
        <w:t xml:space="preserve"> </w:t>
      </w:r>
      <w:r>
        <w:rPr>
          <w:color w:val="484848"/>
        </w:rPr>
        <w:t>bu</w:t>
      </w:r>
      <w:r>
        <w:rPr>
          <w:color w:val="484848"/>
          <w:spacing w:val="-20"/>
        </w:rPr>
        <w:t xml:space="preserve"> </w:t>
      </w:r>
      <w:r>
        <w:rPr>
          <w:color w:val="484848"/>
        </w:rPr>
        <w:t>amaca</w:t>
      </w:r>
      <w:r>
        <w:rPr>
          <w:color w:val="484848"/>
          <w:spacing w:val="-16"/>
        </w:rPr>
        <w:t xml:space="preserve"> </w:t>
      </w:r>
      <w:r>
        <w:rPr>
          <w:color w:val="484848"/>
        </w:rPr>
        <w:t>hizmet</w:t>
      </w:r>
      <w:r>
        <w:rPr>
          <w:color w:val="484848"/>
          <w:spacing w:val="-7"/>
        </w:rPr>
        <w:t xml:space="preserve"> </w:t>
      </w:r>
      <w:r>
        <w:rPr>
          <w:color w:val="484848"/>
        </w:rPr>
        <w:t>eder.</w:t>
      </w:r>
    </w:p>
    <w:p w:rsidR="00D35CC4" w:rsidRDefault="00D35CC4">
      <w:pPr>
        <w:pStyle w:val="GvdeMetni"/>
        <w:spacing w:before="5"/>
        <w:rPr>
          <w:sz w:val="15"/>
        </w:rPr>
      </w:pPr>
    </w:p>
    <w:p w:rsidR="00D35CC4" w:rsidRDefault="00B41FC3">
      <w:pPr>
        <w:pStyle w:val="GvdeMetni"/>
        <w:spacing w:before="93"/>
        <w:ind w:left="122"/>
      </w:pPr>
      <w:r>
        <w:rPr>
          <w:color w:val="484848"/>
        </w:rPr>
        <w:t>Anayasa</w:t>
      </w:r>
      <w:r>
        <w:rPr>
          <w:color w:val="646464"/>
        </w:rPr>
        <w:t>'</w:t>
      </w:r>
      <w:r>
        <w:rPr>
          <w:color w:val="484848"/>
        </w:rPr>
        <w:t>ya  göre  devle</w:t>
      </w:r>
      <w:r>
        <w:rPr>
          <w:color w:val="646464"/>
        </w:rPr>
        <w:t>,</w:t>
      </w:r>
      <w:r>
        <w:rPr>
          <w:color w:val="484848"/>
        </w:rPr>
        <w:t>t   milli  ekonominin  yararlarını  dikkate</w:t>
      </w:r>
    </w:p>
    <w:p w:rsidR="00D35CC4" w:rsidRDefault="00B41FC3">
      <w:pPr>
        <w:pStyle w:val="GvdeMetni"/>
        <w:ind w:left="114" w:right="1049" w:hanging="1"/>
        <w:jc w:val="both"/>
      </w:pPr>
      <w:r>
        <w:rPr>
          <w:color w:val="484848"/>
          <w:spacing w:val="-9"/>
        </w:rPr>
        <w:t>alarak</w:t>
      </w:r>
      <w:r>
        <w:rPr>
          <w:color w:val="646464"/>
          <w:spacing w:val="-9"/>
        </w:rPr>
        <w:t xml:space="preserve">, </w:t>
      </w:r>
      <w:r>
        <w:rPr>
          <w:color w:val="484848"/>
        </w:rPr>
        <w:t>öncelikle üretimin artırılmasını ve tüketicinin  korunmasını</w:t>
      </w:r>
      <w:r>
        <w:rPr>
          <w:color w:val="484848"/>
          <w:spacing w:val="-22"/>
        </w:rPr>
        <w:t xml:space="preserve"> </w:t>
      </w:r>
      <w:r>
        <w:rPr>
          <w:color w:val="484848"/>
        </w:rPr>
        <w:t>amaçlayan</w:t>
      </w:r>
      <w:r>
        <w:rPr>
          <w:color w:val="484848"/>
          <w:spacing w:val="-25"/>
        </w:rPr>
        <w:t xml:space="preserve"> </w:t>
      </w:r>
      <w:r>
        <w:rPr>
          <w:color w:val="484848"/>
        </w:rPr>
        <w:t>kooperatifçiliğin</w:t>
      </w:r>
      <w:r>
        <w:rPr>
          <w:color w:val="484848"/>
          <w:spacing w:val="-36"/>
        </w:rPr>
        <w:t xml:space="preserve"> </w:t>
      </w:r>
      <w:r>
        <w:rPr>
          <w:color w:val="484848"/>
        </w:rPr>
        <w:t>gelişmesini</w:t>
      </w:r>
      <w:r>
        <w:rPr>
          <w:color w:val="484848"/>
          <w:spacing w:val="-19"/>
        </w:rPr>
        <w:t xml:space="preserve"> </w:t>
      </w:r>
      <w:r>
        <w:rPr>
          <w:color w:val="484848"/>
        </w:rPr>
        <w:t>sağlayacak önlemler</w:t>
      </w:r>
      <w:r>
        <w:rPr>
          <w:color w:val="484848"/>
          <w:spacing w:val="3"/>
        </w:rPr>
        <w:t xml:space="preserve"> </w:t>
      </w:r>
      <w:r>
        <w:rPr>
          <w:color w:val="484848"/>
          <w:spacing w:val="-4"/>
        </w:rPr>
        <w:t>alır</w:t>
      </w:r>
      <w:r>
        <w:rPr>
          <w:color w:val="646464"/>
          <w:spacing w:val="-4"/>
        </w:rPr>
        <w:t>.</w:t>
      </w:r>
    </w:p>
    <w:p w:rsidR="00D35CC4" w:rsidRDefault="00D35CC4">
      <w:pPr>
        <w:pStyle w:val="GvdeMetni"/>
        <w:spacing w:before="2"/>
      </w:pPr>
    </w:p>
    <w:p w:rsidR="00D35CC4" w:rsidRDefault="00B41FC3">
      <w:pPr>
        <w:numPr>
          <w:ilvl w:val="3"/>
          <w:numId w:val="46"/>
        </w:numPr>
        <w:tabs>
          <w:tab w:val="left" w:pos="333"/>
        </w:tabs>
        <w:ind w:left="332" w:hanging="199"/>
        <w:jc w:val="both"/>
        <w:rPr>
          <w:b/>
          <w:color w:val="484848"/>
          <w:sz w:val="24"/>
        </w:rPr>
      </w:pPr>
      <w:r>
        <w:rPr>
          <w:b/>
          <w:color w:val="484848"/>
          <w:sz w:val="24"/>
        </w:rPr>
        <w:t>Mülkiyet</w:t>
      </w:r>
      <w:r>
        <w:rPr>
          <w:b/>
          <w:color w:val="484848"/>
          <w:spacing w:val="-27"/>
          <w:sz w:val="24"/>
        </w:rPr>
        <w:t xml:space="preserve"> </w:t>
      </w:r>
      <w:r>
        <w:rPr>
          <w:b/>
          <w:color w:val="484848"/>
          <w:sz w:val="24"/>
        </w:rPr>
        <w:t>Hakkı</w:t>
      </w:r>
    </w:p>
    <w:p w:rsidR="00D35CC4" w:rsidRDefault="00D35CC4">
      <w:pPr>
        <w:pStyle w:val="GvdeMetni"/>
        <w:spacing w:before="11"/>
        <w:rPr>
          <w:b/>
          <w:sz w:val="23"/>
        </w:rPr>
      </w:pPr>
    </w:p>
    <w:p w:rsidR="00D35CC4" w:rsidRDefault="00B41FC3">
      <w:pPr>
        <w:pStyle w:val="GvdeMetni"/>
        <w:spacing w:line="237" w:lineRule="auto"/>
        <w:ind w:left="119" w:right="1018" w:firstLine="5"/>
        <w:jc w:val="both"/>
      </w:pPr>
      <w:r>
        <w:rPr>
          <w:color w:val="484848"/>
        </w:rPr>
        <w:t xml:space="preserve">1982 Anayasası, mülkiyet </w:t>
      </w:r>
      <w:r>
        <w:rPr>
          <w:color w:val="484848"/>
          <w:spacing w:val="-8"/>
        </w:rPr>
        <w:t>hakkına</w:t>
      </w:r>
      <w:r>
        <w:rPr>
          <w:color w:val="646464"/>
          <w:spacing w:val="-8"/>
        </w:rPr>
        <w:t xml:space="preserve">, </w:t>
      </w:r>
      <w:r>
        <w:rPr>
          <w:color w:val="484848"/>
        </w:rPr>
        <w:t xml:space="preserve">kişinin hakları içinde yer vermiş ise </w:t>
      </w:r>
      <w:r>
        <w:rPr>
          <w:color w:val="484848"/>
          <w:spacing w:val="-6"/>
        </w:rPr>
        <w:t>de</w:t>
      </w:r>
      <w:r>
        <w:rPr>
          <w:color w:val="646464"/>
          <w:spacing w:val="-6"/>
        </w:rPr>
        <w:t xml:space="preserve">, </w:t>
      </w:r>
      <w:r>
        <w:rPr>
          <w:color w:val="484848"/>
        </w:rPr>
        <w:t xml:space="preserve">içerik olarak bu hakkı sosyal hak olarak düzenlemiştir. </w:t>
      </w:r>
      <w:r>
        <w:rPr>
          <w:color w:val="484848"/>
          <w:spacing w:val="-7"/>
        </w:rPr>
        <w:t>Anayasa</w:t>
      </w:r>
      <w:r>
        <w:rPr>
          <w:color w:val="646464"/>
          <w:spacing w:val="-7"/>
        </w:rPr>
        <w:t>'</w:t>
      </w:r>
      <w:r>
        <w:rPr>
          <w:color w:val="484848"/>
          <w:spacing w:val="-7"/>
        </w:rPr>
        <w:t xml:space="preserve">nın </w:t>
      </w:r>
      <w:r>
        <w:rPr>
          <w:color w:val="484848"/>
        </w:rPr>
        <w:t>35</w:t>
      </w:r>
      <w:r>
        <w:rPr>
          <w:color w:val="646464"/>
        </w:rPr>
        <w:t>'</w:t>
      </w:r>
      <w:r>
        <w:rPr>
          <w:color w:val="484848"/>
        </w:rPr>
        <w:t xml:space="preserve">inci maddesine </w:t>
      </w:r>
      <w:r>
        <w:rPr>
          <w:color w:val="484848"/>
          <w:spacing w:val="-9"/>
        </w:rPr>
        <w:t>göre</w:t>
      </w:r>
      <w:r>
        <w:rPr>
          <w:color w:val="646464"/>
          <w:spacing w:val="-9"/>
        </w:rPr>
        <w:t>,</w:t>
      </w:r>
      <w:r>
        <w:rPr>
          <w:color w:val="646464"/>
          <w:spacing w:val="48"/>
        </w:rPr>
        <w:t xml:space="preserve"> </w:t>
      </w:r>
      <w:r>
        <w:rPr>
          <w:color w:val="484848"/>
        </w:rPr>
        <w:t>herkes mülkiyet ve miras haklarına sahiptir. Ancak</w:t>
      </w:r>
      <w:r>
        <w:rPr>
          <w:color w:val="646464"/>
        </w:rPr>
        <w:t xml:space="preserve">, </w:t>
      </w:r>
      <w:r>
        <w:rPr>
          <w:color w:val="484848"/>
        </w:rPr>
        <w:t>mülkiyet hakkının kullanılması toplum yararına aykırı olamaz ve mülkiyet hakkı gerektiğinde kamu yararı amacıyla</w:t>
      </w:r>
      <w:r>
        <w:rPr>
          <w:color w:val="484848"/>
        </w:rPr>
        <w:t xml:space="preserve"> kanunla sınırlanabilir</w:t>
      </w:r>
      <w:r>
        <w:rPr>
          <w:color w:val="646464"/>
        </w:rPr>
        <w:t xml:space="preserve">. </w:t>
      </w:r>
      <w:r>
        <w:rPr>
          <w:color w:val="484848"/>
        </w:rPr>
        <w:t xml:space="preserve">Kaldı </w:t>
      </w:r>
      <w:r>
        <w:rPr>
          <w:color w:val="484848"/>
          <w:spacing w:val="4"/>
        </w:rPr>
        <w:t>ki</w:t>
      </w:r>
      <w:r>
        <w:rPr>
          <w:color w:val="646464"/>
          <w:spacing w:val="4"/>
        </w:rPr>
        <w:t>,</w:t>
      </w:r>
      <w:r>
        <w:rPr>
          <w:color w:val="646464"/>
          <w:spacing w:val="-48"/>
        </w:rPr>
        <w:t xml:space="preserve"> </w:t>
      </w:r>
      <w:r>
        <w:rPr>
          <w:color w:val="484848"/>
        </w:rPr>
        <w:t xml:space="preserve">mülkiyet hakkının doğal uzantısı olan ve bu hakka müdahale edilebileceği anlamını taşıyan toprak </w:t>
      </w:r>
      <w:r>
        <w:rPr>
          <w:color w:val="484848"/>
          <w:spacing w:val="-7"/>
        </w:rPr>
        <w:t>mülkiyet</w:t>
      </w:r>
      <w:r>
        <w:rPr>
          <w:color w:val="646464"/>
          <w:spacing w:val="-7"/>
        </w:rPr>
        <w:t>,</w:t>
      </w:r>
      <w:r>
        <w:rPr>
          <w:color w:val="484848"/>
          <w:spacing w:val="-7"/>
        </w:rPr>
        <w:t xml:space="preserve">i </w:t>
      </w:r>
      <w:r>
        <w:rPr>
          <w:color w:val="484848"/>
        </w:rPr>
        <w:t>kamulaştırma ve devletleştirme sosyal haklar içinde düzenlenmiş; böylece de mülkiyet hakkının mutlak bir hak olma</w:t>
      </w:r>
      <w:r>
        <w:rPr>
          <w:color w:val="484848"/>
        </w:rPr>
        <w:t xml:space="preserve">dığı </w:t>
      </w:r>
      <w:r>
        <w:rPr>
          <w:color w:val="484848"/>
          <w:spacing w:val="-5"/>
        </w:rPr>
        <w:t>vurgulanmıştır</w:t>
      </w:r>
      <w:r>
        <w:rPr>
          <w:color w:val="646464"/>
          <w:spacing w:val="-5"/>
        </w:rPr>
        <w:t>.</w:t>
      </w:r>
    </w:p>
    <w:p w:rsidR="00D35CC4" w:rsidRDefault="00D35CC4">
      <w:pPr>
        <w:pStyle w:val="GvdeMetni"/>
        <w:spacing w:before="2"/>
        <w:rPr>
          <w:sz w:val="23"/>
        </w:rPr>
      </w:pPr>
    </w:p>
    <w:p w:rsidR="00D35CC4" w:rsidRDefault="00B41FC3">
      <w:pPr>
        <w:numPr>
          <w:ilvl w:val="3"/>
          <w:numId w:val="46"/>
        </w:numPr>
        <w:tabs>
          <w:tab w:val="left" w:pos="451"/>
        </w:tabs>
        <w:spacing w:line="242" w:lineRule="auto"/>
        <w:ind w:left="132" w:right="1034" w:firstLine="2"/>
        <w:jc w:val="both"/>
        <w:rPr>
          <w:b/>
          <w:color w:val="484848"/>
          <w:sz w:val="24"/>
        </w:rPr>
      </w:pPr>
      <w:r>
        <w:rPr>
          <w:b/>
          <w:color w:val="484848"/>
          <w:sz w:val="24"/>
        </w:rPr>
        <w:t>Toprağın, Kıyıların, Tarih, Kültür ve Tabiat Varlıklarının Korunması</w:t>
      </w:r>
    </w:p>
    <w:p w:rsidR="00D35CC4" w:rsidRDefault="00D35CC4">
      <w:pPr>
        <w:pStyle w:val="GvdeMetni"/>
        <w:spacing w:before="1"/>
        <w:rPr>
          <w:b/>
          <w:sz w:val="23"/>
        </w:rPr>
      </w:pPr>
    </w:p>
    <w:p w:rsidR="00D35CC4" w:rsidRDefault="00B41FC3">
      <w:pPr>
        <w:pStyle w:val="GvdeMetni"/>
        <w:spacing w:line="237" w:lineRule="auto"/>
        <w:ind w:left="132" w:right="1015" w:firstLine="4"/>
        <w:jc w:val="both"/>
      </w:pPr>
      <w:r>
        <w:rPr>
          <w:color w:val="484848"/>
        </w:rPr>
        <w:t>Anayasa</w:t>
      </w:r>
      <w:r>
        <w:rPr>
          <w:color w:val="646464"/>
        </w:rPr>
        <w:t>'</w:t>
      </w:r>
      <w:r>
        <w:rPr>
          <w:color w:val="484848"/>
        </w:rPr>
        <w:t xml:space="preserve">nın 44'üncü maddesine göre </w:t>
      </w:r>
      <w:r>
        <w:rPr>
          <w:color w:val="484848"/>
          <w:spacing w:val="-5"/>
        </w:rPr>
        <w:t>devlet</w:t>
      </w:r>
      <w:r>
        <w:rPr>
          <w:color w:val="646464"/>
          <w:spacing w:val="-5"/>
        </w:rPr>
        <w:t xml:space="preserve">, </w:t>
      </w:r>
      <w:r>
        <w:rPr>
          <w:color w:val="484848"/>
        </w:rPr>
        <w:t xml:space="preserve">toprağın verimli olarak işletilmesini korumak ve </w:t>
      </w:r>
      <w:r>
        <w:rPr>
          <w:color w:val="484848"/>
          <w:spacing w:val="-5"/>
        </w:rPr>
        <w:t>geliştirmek</w:t>
      </w:r>
      <w:r>
        <w:rPr>
          <w:color w:val="646464"/>
          <w:spacing w:val="-5"/>
        </w:rPr>
        <w:t xml:space="preserve">, </w:t>
      </w:r>
      <w:r>
        <w:rPr>
          <w:color w:val="484848"/>
        </w:rPr>
        <w:t xml:space="preserve">erozyonla kaybedilmesini önlemek ve topraksız olan veya yeter toprağı bulunmayan çiftçilere toprak sağlamak amacıyla gerekli önlemleri alır. Bu </w:t>
      </w:r>
      <w:r>
        <w:rPr>
          <w:color w:val="484848"/>
          <w:spacing w:val="-5"/>
        </w:rPr>
        <w:t>amaçla</w:t>
      </w:r>
      <w:r>
        <w:rPr>
          <w:color w:val="646464"/>
          <w:spacing w:val="-5"/>
        </w:rPr>
        <w:t xml:space="preserve">, </w:t>
      </w:r>
      <w:r>
        <w:rPr>
          <w:color w:val="484848"/>
        </w:rPr>
        <w:t>değişik tarım bölgeleri ve çeşitlerine göre</w:t>
      </w:r>
      <w:r>
        <w:rPr>
          <w:color w:val="484848"/>
          <w:spacing w:val="-8"/>
        </w:rPr>
        <w:t xml:space="preserve"> </w:t>
      </w:r>
      <w:r>
        <w:rPr>
          <w:color w:val="484848"/>
        </w:rPr>
        <w:t>toprağın</w:t>
      </w:r>
      <w:r>
        <w:rPr>
          <w:color w:val="484848"/>
          <w:spacing w:val="2"/>
        </w:rPr>
        <w:t xml:space="preserve"> </w:t>
      </w:r>
      <w:r>
        <w:rPr>
          <w:color w:val="484848"/>
        </w:rPr>
        <w:t>genişliğini tespit</w:t>
      </w:r>
      <w:r>
        <w:rPr>
          <w:color w:val="484848"/>
          <w:spacing w:val="-6"/>
        </w:rPr>
        <w:t xml:space="preserve"> </w:t>
      </w:r>
      <w:r>
        <w:rPr>
          <w:color w:val="484848"/>
          <w:spacing w:val="-5"/>
        </w:rPr>
        <w:t>edebilir</w:t>
      </w:r>
      <w:r>
        <w:rPr>
          <w:color w:val="646464"/>
          <w:spacing w:val="-5"/>
        </w:rPr>
        <w:t>.</w:t>
      </w:r>
      <w:r>
        <w:rPr>
          <w:color w:val="646464"/>
          <w:spacing w:val="-15"/>
        </w:rPr>
        <w:t xml:space="preserve"> </w:t>
      </w:r>
      <w:r>
        <w:rPr>
          <w:color w:val="484848"/>
        </w:rPr>
        <w:t>Bu</w:t>
      </w:r>
      <w:r>
        <w:rPr>
          <w:color w:val="484848"/>
          <w:spacing w:val="-21"/>
        </w:rPr>
        <w:t xml:space="preserve"> </w:t>
      </w:r>
      <w:r>
        <w:rPr>
          <w:color w:val="484848"/>
        </w:rPr>
        <w:t>tür</w:t>
      </w:r>
      <w:r>
        <w:rPr>
          <w:color w:val="484848"/>
          <w:spacing w:val="-16"/>
        </w:rPr>
        <w:t xml:space="preserve"> </w:t>
      </w:r>
      <w:r>
        <w:rPr>
          <w:color w:val="484848"/>
        </w:rPr>
        <w:t>dağıtılan</w:t>
      </w:r>
      <w:r>
        <w:rPr>
          <w:color w:val="484848"/>
          <w:spacing w:val="-8"/>
        </w:rPr>
        <w:t xml:space="preserve"> </w:t>
      </w:r>
      <w:r>
        <w:rPr>
          <w:color w:val="484848"/>
        </w:rPr>
        <w:t>topra</w:t>
      </w:r>
      <w:r>
        <w:rPr>
          <w:color w:val="484848"/>
        </w:rPr>
        <w:t xml:space="preserve">klar bölünemez ve miras </w:t>
      </w:r>
      <w:r>
        <w:rPr>
          <w:color w:val="484848"/>
          <w:spacing w:val="-6"/>
        </w:rPr>
        <w:t>d</w:t>
      </w:r>
      <w:r>
        <w:rPr>
          <w:color w:val="646464"/>
          <w:spacing w:val="-6"/>
        </w:rPr>
        <w:t>ı</w:t>
      </w:r>
      <w:r>
        <w:rPr>
          <w:color w:val="484848"/>
          <w:spacing w:val="-6"/>
        </w:rPr>
        <w:t xml:space="preserve">şında </w:t>
      </w:r>
      <w:r>
        <w:rPr>
          <w:color w:val="484848"/>
        </w:rPr>
        <w:t>başkalarına devredilemez</w:t>
      </w:r>
      <w:r>
        <w:rPr>
          <w:color w:val="646464"/>
        </w:rPr>
        <w:t xml:space="preserve">. </w:t>
      </w:r>
      <w:r>
        <w:rPr>
          <w:color w:val="484848"/>
        </w:rPr>
        <w:t xml:space="preserve">Aksi </w:t>
      </w:r>
      <w:r>
        <w:rPr>
          <w:color w:val="484848"/>
          <w:spacing w:val="4"/>
        </w:rPr>
        <w:t>halde</w:t>
      </w:r>
      <w:r>
        <w:rPr>
          <w:color w:val="646464"/>
          <w:spacing w:val="4"/>
        </w:rPr>
        <w:t xml:space="preserve">, </w:t>
      </w:r>
      <w:r>
        <w:rPr>
          <w:color w:val="484848"/>
        </w:rPr>
        <w:t>dağıtılan top</w:t>
      </w:r>
      <w:r>
        <w:rPr>
          <w:color w:val="646464"/>
        </w:rPr>
        <w:t>r</w:t>
      </w:r>
      <w:r>
        <w:rPr>
          <w:color w:val="484848"/>
        </w:rPr>
        <w:t xml:space="preserve">aklar devletçe geri </w:t>
      </w:r>
      <w:r>
        <w:rPr>
          <w:color w:val="484848"/>
          <w:spacing w:val="-7"/>
        </w:rPr>
        <w:t>alınır</w:t>
      </w:r>
      <w:r>
        <w:rPr>
          <w:color w:val="646464"/>
          <w:spacing w:val="-7"/>
        </w:rPr>
        <w:t xml:space="preserve">. </w:t>
      </w:r>
      <w:r>
        <w:rPr>
          <w:color w:val="484848"/>
          <w:spacing w:val="-7"/>
        </w:rPr>
        <w:t>Y</w:t>
      </w:r>
      <w:r>
        <w:rPr>
          <w:color w:val="646464"/>
          <w:spacing w:val="-7"/>
        </w:rPr>
        <w:t>i</w:t>
      </w:r>
      <w:r>
        <w:rPr>
          <w:color w:val="484848"/>
          <w:spacing w:val="-7"/>
        </w:rPr>
        <w:t>ne</w:t>
      </w:r>
      <w:r>
        <w:rPr>
          <w:color w:val="646464"/>
          <w:spacing w:val="-7"/>
        </w:rPr>
        <w:t xml:space="preserve">, </w:t>
      </w:r>
      <w:r>
        <w:rPr>
          <w:color w:val="484848"/>
        </w:rPr>
        <w:t xml:space="preserve">çiftçiye toprak </w:t>
      </w:r>
      <w:r>
        <w:rPr>
          <w:color w:val="484848"/>
          <w:spacing w:val="-7"/>
        </w:rPr>
        <w:t>sağlanmas</w:t>
      </w:r>
      <w:r>
        <w:rPr>
          <w:color w:val="646464"/>
          <w:spacing w:val="-7"/>
        </w:rPr>
        <w:t>,</w:t>
      </w:r>
      <w:r>
        <w:rPr>
          <w:color w:val="484848"/>
          <w:spacing w:val="-7"/>
        </w:rPr>
        <w:t xml:space="preserve">ı </w:t>
      </w:r>
      <w:r>
        <w:rPr>
          <w:color w:val="484848"/>
        </w:rPr>
        <w:t>üretimin düşürülmesi, ormanların küçülmesi ve diğer toprak ve yeraltı servetlerinin azalması sonucunu doğurama</w:t>
      </w:r>
      <w:r>
        <w:rPr>
          <w:color w:val="484848"/>
        </w:rPr>
        <w:t>z.</w:t>
      </w:r>
    </w:p>
    <w:p w:rsidR="00D35CC4" w:rsidRDefault="00D35CC4">
      <w:pPr>
        <w:pStyle w:val="GvdeMetni"/>
        <w:spacing w:before="10"/>
        <w:rPr>
          <w:sz w:val="23"/>
        </w:rPr>
      </w:pPr>
    </w:p>
    <w:p w:rsidR="00D35CC4" w:rsidRDefault="00B41FC3">
      <w:pPr>
        <w:pStyle w:val="GvdeMetni"/>
        <w:spacing w:line="272" w:lineRule="exact"/>
        <w:ind w:left="147" w:right="1005" w:firstLine="3"/>
        <w:jc w:val="both"/>
      </w:pPr>
      <w:r>
        <w:rPr>
          <w:color w:val="484848"/>
          <w:spacing w:val="-3"/>
        </w:rPr>
        <w:t>Anayasa</w:t>
      </w:r>
      <w:r>
        <w:rPr>
          <w:color w:val="646464"/>
          <w:spacing w:val="-3"/>
        </w:rPr>
        <w:t>'</w:t>
      </w:r>
      <w:r>
        <w:rPr>
          <w:color w:val="484848"/>
          <w:spacing w:val="-3"/>
        </w:rPr>
        <w:t>nın 43</w:t>
      </w:r>
      <w:r>
        <w:rPr>
          <w:color w:val="646464"/>
          <w:spacing w:val="-3"/>
        </w:rPr>
        <w:t>'</w:t>
      </w:r>
      <w:r>
        <w:rPr>
          <w:color w:val="484848"/>
          <w:spacing w:val="-3"/>
        </w:rPr>
        <w:t xml:space="preserve">üncü </w:t>
      </w:r>
      <w:r>
        <w:rPr>
          <w:color w:val="484848"/>
        </w:rPr>
        <w:t xml:space="preserve">maddesine </w:t>
      </w:r>
      <w:r>
        <w:rPr>
          <w:color w:val="484848"/>
          <w:spacing w:val="-9"/>
        </w:rPr>
        <w:t>göre</w:t>
      </w:r>
      <w:r>
        <w:rPr>
          <w:color w:val="646464"/>
          <w:spacing w:val="-9"/>
        </w:rPr>
        <w:t xml:space="preserve">, </w:t>
      </w:r>
      <w:r>
        <w:rPr>
          <w:color w:val="484848"/>
        </w:rPr>
        <w:t>kıyılar</w:t>
      </w:r>
      <w:r>
        <w:rPr>
          <w:color w:val="646464"/>
        </w:rPr>
        <w:t xml:space="preserve">, </w:t>
      </w:r>
      <w:r>
        <w:rPr>
          <w:color w:val="484848"/>
        </w:rPr>
        <w:t xml:space="preserve">devletin  hüküm ve tasarrufu altındadır. </w:t>
      </w:r>
      <w:r>
        <w:rPr>
          <w:color w:val="484848"/>
          <w:spacing w:val="-7"/>
        </w:rPr>
        <w:t>Deniz</w:t>
      </w:r>
      <w:r>
        <w:rPr>
          <w:color w:val="646464"/>
          <w:spacing w:val="-7"/>
        </w:rPr>
        <w:t xml:space="preserve">, </w:t>
      </w:r>
      <w:r>
        <w:rPr>
          <w:color w:val="484848"/>
        </w:rPr>
        <w:t xml:space="preserve">göl ve akarsu </w:t>
      </w:r>
      <w:r>
        <w:rPr>
          <w:color w:val="484848"/>
          <w:spacing w:val="-3"/>
        </w:rPr>
        <w:t>kıyılarıyla</w:t>
      </w:r>
      <w:r>
        <w:rPr>
          <w:color w:val="646464"/>
          <w:spacing w:val="-3"/>
        </w:rPr>
        <w:t xml:space="preserve">, </w:t>
      </w:r>
      <w:r>
        <w:rPr>
          <w:color w:val="484848"/>
        </w:rPr>
        <w:t>deniz ve</w:t>
      </w:r>
    </w:p>
    <w:p w:rsidR="00D35CC4" w:rsidRDefault="00D35CC4">
      <w:pPr>
        <w:spacing w:line="272" w:lineRule="exact"/>
        <w:jc w:val="both"/>
        <w:sectPr w:rsidR="00D35CC4">
          <w:footerReference w:type="default" r:id="rId55"/>
          <w:pgSz w:w="10300" w:h="14560"/>
          <w:pgMar w:top="1380" w:right="1440" w:bottom="1940" w:left="1000" w:header="0" w:footer="1759" w:gutter="0"/>
          <w:cols w:space="708"/>
        </w:sectPr>
      </w:pPr>
    </w:p>
    <w:p w:rsidR="00D35CC4" w:rsidRDefault="00B41FC3">
      <w:pPr>
        <w:pStyle w:val="GvdeMetni"/>
        <w:spacing w:before="99" w:line="274" w:lineRule="exact"/>
        <w:ind w:left="117" w:right="1364" w:firstLine="7"/>
        <w:jc w:val="both"/>
      </w:pPr>
      <w:r>
        <w:rPr>
          <w:color w:val="464646"/>
        </w:rPr>
        <w:lastRenderedPageBreak/>
        <w:t>göllerin kıyılarını çevreleyen sahil şeritlerinden yararlanmada öncelikle kamu yararı gözetilir.</w:t>
      </w:r>
    </w:p>
    <w:p w:rsidR="00D35CC4" w:rsidRDefault="00D35CC4">
      <w:pPr>
        <w:pStyle w:val="GvdeMetni"/>
        <w:spacing w:before="5"/>
      </w:pPr>
    </w:p>
    <w:p w:rsidR="00D35CC4" w:rsidRDefault="00B41FC3">
      <w:pPr>
        <w:pStyle w:val="GvdeMetni"/>
        <w:ind w:left="117" w:right="1343" w:firstLine="4"/>
        <w:jc w:val="both"/>
      </w:pPr>
      <w:r>
        <w:rPr>
          <w:color w:val="464646"/>
        </w:rPr>
        <w:t>Keza</w:t>
      </w:r>
      <w:r>
        <w:rPr>
          <w:color w:val="5E5E5E"/>
        </w:rPr>
        <w:t xml:space="preserve">, </w:t>
      </w:r>
      <w:r>
        <w:rPr>
          <w:color w:val="464646"/>
        </w:rPr>
        <w:t>Anayasa'nın 63'üncü maddesine göre de</w:t>
      </w:r>
      <w:r>
        <w:rPr>
          <w:color w:val="5E5E5E"/>
        </w:rPr>
        <w:t xml:space="preserve">, </w:t>
      </w:r>
      <w:r>
        <w:rPr>
          <w:color w:val="464646"/>
        </w:rPr>
        <w:t>tarih</w:t>
      </w:r>
      <w:r>
        <w:rPr>
          <w:color w:val="5E5E5E"/>
        </w:rPr>
        <w:t xml:space="preserve">, </w:t>
      </w:r>
      <w:r>
        <w:rPr>
          <w:color w:val="464646"/>
        </w:rPr>
        <w:t>kültür ve tabiat var</w:t>
      </w:r>
      <w:r>
        <w:rPr>
          <w:color w:val="5E5E5E"/>
        </w:rPr>
        <w:t>l</w:t>
      </w:r>
      <w:r>
        <w:rPr>
          <w:color w:val="464646"/>
        </w:rPr>
        <w:t>ıklarının ve değerlerinin korunmasının sağlanması</w:t>
      </w:r>
      <w:r>
        <w:rPr>
          <w:color w:val="5E5E5E"/>
        </w:rPr>
        <w:t xml:space="preserve">, </w:t>
      </w:r>
      <w:r>
        <w:rPr>
          <w:color w:val="464646"/>
        </w:rPr>
        <w:t>bu amaçla destekleyici ve teşvik e</w:t>
      </w:r>
      <w:r>
        <w:rPr>
          <w:color w:val="464646"/>
        </w:rPr>
        <w:t>dici önlemlerin alınması devletin ödevidir. Yine, Anayasa</w:t>
      </w:r>
      <w:r>
        <w:rPr>
          <w:color w:val="5E5E5E"/>
        </w:rPr>
        <w:t>'</w:t>
      </w:r>
      <w:r>
        <w:rPr>
          <w:color w:val="464646"/>
        </w:rPr>
        <w:t>nın 168'inci maddesine göre, tabii servetler ve kaynaklar devletin hüküm ve tasarrufu altındadır. Bunların aranma ve işletilmesi hakkı devlete aittir</w:t>
      </w:r>
      <w:r>
        <w:rPr>
          <w:color w:val="5E5E5E"/>
        </w:rPr>
        <w:t xml:space="preserve">. </w:t>
      </w:r>
      <w:r>
        <w:rPr>
          <w:color w:val="464646"/>
        </w:rPr>
        <w:t>Devlet bunu bizzat yapabileceği gibi kendi göze</w:t>
      </w:r>
      <w:r>
        <w:rPr>
          <w:color w:val="464646"/>
        </w:rPr>
        <w:t>tim ve denetimi altında başkalarına da yaptırabilir</w:t>
      </w:r>
      <w:r>
        <w:rPr>
          <w:color w:val="727272"/>
        </w:rPr>
        <w:t>.</w:t>
      </w:r>
    </w:p>
    <w:p w:rsidR="00D35CC4" w:rsidRDefault="00D35CC4">
      <w:pPr>
        <w:pStyle w:val="GvdeMetni"/>
        <w:spacing w:before="4"/>
      </w:pPr>
    </w:p>
    <w:p w:rsidR="00D35CC4" w:rsidRDefault="00B41FC3">
      <w:pPr>
        <w:ind w:left="121"/>
        <w:jc w:val="both"/>
        <w:rPr>
          <w:b/>
          <w:sz w:val="23"/>
        </w:rPr>
      </w:pPr>
      <w:r>
        <w:rPr>
          <w:b/>
          <w:color w:val="464646"/>
          <w:sz w:val="23"/>
        </w:rPr>
        <w:t>1) Kamulaştırma</w:t>
      </w:r>
    </w:p>
    <w:p w:rsidR="00D35CC4" w:rsidRDefault="00D35CC4">
      <w:pPr>
        <w:pStyle w:val="GvdeMetni"/>
        <w:spacing w:before="2"/>
        <w:rPr>
          <w:b/>
          <w:sz w:val="25"/>
        </w:rPr>
      </w:pPr>
    </w:p>
    <w:p w:rsidR="00D35CC4" w:rsidRDefault="00B41FC3">
      <w:pPr>
        <w:pStyle w:val="GvdeMetni"/>
        <w:spacing w:line="237" w:lineRule="auto"/>
        <w:ind w:left="117" w:right="1350" w:firstLine="4"/>
        <w:jc w:val="both"/>
      </w:pPr>
      <w:r>
        <w:rPr>
          <w:color w:val="464646"/>
        </w:rPr>
        <w:t>Kamulaştırma, devlet ve kamu tüzel kişilerinin, kamu yararının gerektirdiği hallerde</w:t>
      </w:r>
      <w:r>
        <w:rPr>
          <w:color w:val="5E5E5E"/>
        </w:rPr>
        <w:t xml:space="preserve">, </w:t>
      </w:r>
      <w:r>
        <w:rPr>
          <w:color w:val="464646"/>
        </w:rPr>
        <w:t>gerçek karşılıklarını peşin ödemek şartıyla, özel mülkiyette bulunan taşınmaz malların tamamına vey</w:t>
      </w:r>
      <w:r>
        <w:rPr>
          <w:color w:val="464646"/>
        </w:rPr>
        <w:t>a bir kısmına</w:t>
      </w:r>
      <w:r>
        <w:rPr>
          <w:color w:val="5E5E5E"/>
        </w:rPr>
        <w:t xml:space="preserve">, </w:t>
      </w:r>
      <w:r>
        <w:rPr>
          <w:color w:val="464646"/>
        </w:rPr>
        <w:t>kanunla gösterilen esas ve usullere  göre  el koymasıdır.</w:t>
      </w:r>
    </w:p>
    <w:p w:rsidR="00D35CC4" w:rsidRDefault="00D35CC4">
      <w:pPr>
        <w:pStyle w:val="GvdeMetni"/>
        <w:spacing w:before="4"/>
        <w:rPr>
          <w:sz w:val="25"/>
        </w:rPr>
      </w:pPr>
    </w:p>
    <w:p w:rsidR="00D35CC4" w:rsidRDefault="00B41FC3">
      <w:pPr>
        <w:pStyle w:val="GvdeMetni"/>
        <w:spacing w:line="274" w:lineRule="exact"/>
        <w:ind w:left="116" w:right="1352" w:firstLine="9"/>
        <w:jc w:val="both"/>
      </w:pPr>
      <w:r>
        <w:rPr>
          <w:color w:val="464646"/>
          <w:spacing w:val="-3"/>
        </w:rPr>
        <w:t>Anayasa</w:t>
      </w:r>
      <w:r>
        <w:rPr>
          <w:color w:val="5E5E5E"/>
          <w:spacing w:val="-3"/>
        </w:rPr>
        <w:t>'</w:t>
      </w:r>
      <w:r>
        <w:rPr>
          <w:color w:val="464646"/>
          <w:spacing w:val="-3"/>
        </w:rPr>
        <w:t xml:space="preserve">nın </w:t>
      </w:r>
      <w:r>
        <w:rPr>
          <w:color w:val="464646"/>
        </w:rPr>
        <w:t>46'ncı maddesine göre</w:t>
      </w:r>
      <w:r>
        <w:rPr>
          <w:color w:val="5E5E5E"/>
        </w:rPr>
        <w:t xml:space="preserve">, </w:t>
      </w:r>
      <w:r>
        <w:rPr>
          <w:color w:val="464646"/>
        </w:rPr>
        <w:t xml:space="preserve">kamulaştırma bedeli ile kesin hükme bağlanan artırım bedelinin nakden ve peşin olarak ödenmesi </w:t>
      </w:r>
      <w:r>
        <w:rPr>
          <w:color w:val="464646"/>
          <w:spacing w:val="-9"/>
        </w:rPr>
        <w:t>kuraldır</w:t>
      </w:r>
      <w:r>
        <w:rPr>
          <w:color w:val="5E5E5E"/>
          <w:spacing w:val="-9"/>
        </w:rPr>
        <w:t xml:space="preserve">. </w:t>
      </w:r>
      <w:r>
        <w:rPr>
          <w:color w:val="464646"/>
        </w:rPr>
        <w:t xml:space="preserve">Ancak, tarım reformu uygulanması, büyük enerji      ve      sulama      projeleri      ile      iskan   </w:t>
      </w:r>
      <w:r>
        <w:rPr>
          <w:color w:val="464646"/>
          <w:spacing w:val="63"/>
        </w:rPr>
        <w:t xml:space="preserve"> </w:t>
      </w:r>
      <w:r>
        <w:rPr>
          <w:color w:val="464646"/>
        </w:rPr>
        <w:t>projelerinin</w:t>
      </w:r>
    </w:p>
    <w:p w:rsidR="00D35CC4" w:rsidRDefault="00B41FC3">
      <w:pPr>
        <w:pStyle w:val="GvdeMetni"/>
        <w:tabs>
          <w:tab w:val="left" w:pos="3010"/>
          <w:tab w:val="left" w:pos="4425"/>
          <w:tab w:val="left" w:pos="6083"/>
        </w:tabs>
        <w:spacing w:line="269" w:lineRule="exact"/>
        <w:ind w:left="117"/>
      </w:pPr>
      <w:r>
        <w:rPr>
          <w:color w:val="464646"/>
          <w:w w:val="109"/>
        </w:rPr>
        <w:t>gerçekleştirilm</w:t>
      </w:r>
      <w:r>
        <w:rPr>
          <w:color w:val="464646"/>
          <w:spacing w:val="-1"/>
          <w:w w:val="109"/>
        </w:rPr>
        <w:t>e</w:t>
      </w:r>
      <w:r>
        <w:rPr>
          <w:color w:val="464646"/>
          <w:spacing w:val="-121"/>
          <w:w w:val="110"/>
        </w:rPr>
        <w:t>s</w:t>
      </w:r>
      <w:r>
        <w:rPr>
          <w:color w:val="727272"/>
          <w:w w:val="104"/>
        </w:rPr>
        <w:t>,</w:t>
      </w:r>
      <w:r>
        <w:rPr>
          <w:color w:val="727272"/>
          <w:spacing w:val="-19"/>
        </w:rPr>
        <w:t xml:space="preserve"> </w:t>
      </w:r>
      <w:r>
        <w:rPr>
          <w:color w:val="464646"/>
          <w:w w:val="109"/>
        </w:rPr>
        <w:t>i</w:t>
      </w:r>
      <w:r>
        <w:rPr>
          <w:color w:val="464646"/>
        </w:rPr>
        <w:t xml:space="preserve"> </w:t>
      </w:r>
      <w:r>
        <w:rPr>
          <w:color w:val="464646"/>
          <w:spacing w:val="20"/>
        </w:rPr>
        <w:t xml:space="preserve"> </w:t>
      </w:r>
      <w:r>
        <w:rPr>
          <w:color w:val="464646"/>
        </w:rPr>
        <w:t>yeni</w:t>
      </w:r>
      <w:r>
        <w:rPr>
          <w:color w:val="464646"/>
        </w:rPr>
        <w:tab/>
      </w:r>
      <w:r>
        <w:rPr>
          <w:color w:val="464646"/>
          <w:w w:val="98"/>
        </w:rPr>
        <w:t>ormanların</w:t>
      </w:r>
      <w:r>
        <w:rPr>
          <w:color w:val="464646"/>
        </w:rPr>
        <w:tab/>
      </w:r>
      <w:r>
        <w:rPr>
          <w:color w:val="464646"/>
          <w:w w:val="104"/>
        </w:rPr>
        <w:t>yetiştirilmes</w:t>
      </w:r>
      <w:r>
        <w:rPr>
          <w:color w:val="464646"/>
          <w:spacing w:val="-49"/>
          <w:w w:val="104"/>
        </w:rPr>
        <w:t>i</w:t>
      </w:r>
      <w:r>
        <w:rPr>
          <w:color w:val="5E5E5E"/>
          <w:w w:val="108"/>
        </w:rPr>
        <w:t>,</w:t>
      </w:r>
      <w:r>
        <w:rPr>
          <w:color w:val="5E5E5E"/>
        </w:rPr>
        <w:tab/>
      </w:r>
      <w:r>
        <w:rPr>
          <w:color w:val="464646"/>
          <w:w w:val="98"/>
        </w:rPr>
        <w:t>kıyıların</w:t>
      </w:r>
    </w:p>
    <w:p w:rsidR="00D35CC4" w:rsidRDefault="00B41FC3">
      <w:pPr>
        <w:pStyle w:val="GvdeMetni"/>
        <w:spacing w:before="4"/>
        <w:ind w:left="115" w:right="1350" w:firstLine="1"/>
        <w:jc w:val="both"/>
      </w:pPr>
      <w:r>
        <w:rPr>
          <w:color w:val="464646"/>
        </w:rPr>
        <w:t xml:space="preserve">korunması ve turizm amacıyla kamulaştırılan toprakların bedellerinin ödenmesi kanunla taksitlendirilebilir. Kanunun taksitle ödemeyi öngörebileceği bu hallerde, taksitlendirme süresi 5 yılı aşamaz ve taksitler eşit olarak </w:t>
      </w:r>
      <w:r>
        <w:rPr>
          <w:color w:val="464646"/>
          <w:spacing w:val="-10"/>
        </w:rPr>
        <w:t>ödenir</w:t>
      </w:r>
      <w:r>
        <w:rPr>
          <w:color w:val="5E5E5E"/>
          <w:spacing w:val="-10"/>
        </w:rPr>
        <w:t xml:space="preserve">.  </w:t>
      </w:r>
      <w:r>
        <w:rPr>
          <w:color w:val="464646"/>
        </w:rPr>
        <w:t>Kamulaştırılan topraktan,</w:t>
      </w:r>
      <w:r>
        <w:rPr>
          <w:color w:val="464646"/>
        </w:rPr>
        <w:t xml:space="preserve"> o toprağı doğrudan doğruya işleten küçük çiftç</w:t>
      </w:r>
      <w:r>
        <w:rPr>
          <w:color w:val="5E5E5E"/>
        </w:rPr>
        <w:t>i</w:t>
      </w:r>
      <w:r>
        <w:rPr>
          <w:color w:val="464646"/>
        </w:rPr>
        <w:t>ye ait olanlarının bedeli mutlaka peşin</w:t>
      </w:r>
      <w:r>
        <w:rPr>
          <w:color w:val="464646"/>
          <w:spacing w:val="63"/>
        </w:rPr>
        <w:t xml:space="preserve"> </w:t>
      </w:r>
      <w:r>
        <w:rPr>
          <w:color w:val="464646"/>
          <w:spacing w:val="-9"/>
        </w:rPr>
        <w:t>ödenir</w:t>
      </w:r>
      <w:r>
        <w:rPr>
          <w:color w:val="5E5E5E"/>
          <w:spacing w:val="-9"/>
        </w:rPr>
        <w:t>.</w:t>
      </w:r>
    </w:p>
    <w:p w:rsidR="00D35CC4" w:rsidRDefault="00D35CC4">
      <w:pPr>
        <w:pStyle w:val="GvdeMetni"/>
        <w:spacing w:before="3"/>
      </w:pPr>
    </w:p>
    <w:p w:rsidR="00D35CC4" w:rsidRDefault="00B41FC3">
      <w:pPr>
        <w:pStyle w:val="ListeParagraf"/>
        <w:numPr>
          <w:ilvl w:val="0"/>
          <w:numId w:val="44"/>
        </w:numPr>
        <w:tabs>
          <w:tab w:val="left" w:pos="469"/>
        </w:tabs>
        <w:ind w:hanging="357"/>
        <w:jc w:val="both"/>
        <w:rPr>
          <w:b/>
          <w:color w:val="464646"/>
          <w:sz w:val="23"/>
        </w:rPr>
      </w:pPr>
      <w:r>
        <w:rPr>
          <w:b/>
          <w:color w:val="464646"/>
          <w:w w:val="105"/>
          <w:sz w:val="23"/>
        </w:rPr>
        <w:t>Devletleştirme ve</w:t>
      </w:r>
      <w:r>
        <w:rPr>
          <w:b/>
          <w:color w:val="464646"/>
          <w:spacing w:val="-26"/>
          <w:w w:val="105"/>
          <w:sz w:val="23"/>
        </w:rPr>
        <w:t xml:space="preserve"> </w:t>
      </w:r>
      <w:r>
        <w:rPr>
          <w:b/>
          <w:color w:val="464646"/>
          <w:w w:val="105"/>
          <w:sz w:val="23"/>
        </w:rPr>
        <w:t>Özelleştirme</w:t>
      </w:r>
    </w:p>
    <w:p w:rsidR="00D35CC4" w:rsidRDefault="00D35CC4">
      <w:pPr>
        <w:pStyle w:val="GvdeMetni"/>
        <w:spacing w:before="7"/>
        <w:rPr>
          <w:b/>
          <w:sz w:val="23"/>
        </w:rPr>
      </w:pPr>
    </w:p>
    <w:p w:rsidR="00D35CC4" w:rsidRDefault="00B41FC3">
      <w:pPr>
        <w:pStyle w:val="GvdeMetni"/>
        <w:spacing w:before="1"/>
        <w:ind w:left="106" w:right="1336" w:firstLine="7"/>
        <w:jc w:val="both"/>
      </w:pPr>
      <w:r>
        <w:rPr>
          <w:color w:val="464646"/>
          <w:w w:val="108"/>
        </w:rPr>
        <w:t>Devletleştir</w:t>
      </w:r>
      <w:r>
        <w:rPr>
          <w:color w:val="464646"/>
          <w:spacing w:val="-7"/>
          <w:w w:val="108"/>
        </w:rPr>
        <w:t>m</w:t>
      </w:r>
      <w:r>
        <w:rPr>
          <w:color w:val="464646"/>
          <w:spacing w:val="-146"/>
          <w:w w:val="108"/>
        </w:rPr>
        <w:t>e</w:t>
      </w:r>
      <w:r>
        <w:rPr>
          <w:color w:val="5E5E5E"/>
          <w:w w:val="108"/>
        </w:rPr>
        <w:t>,</w:t>
      </w:r>
      <w:r>
        <w:rPr>
          <w:color w:val="5E5E5E"/>
        </w:rPr>
        <w:t xml:space="preserve"> </w:t>
      </w:r>
      <w:r>
        <w:rPr>
          <w:color w:val="464646"/>
          <w:w w:val="98"/>
        </w:rPr>
        <w:t>kamu</w:t>
      </w:r>
      <w:r>
        <w:rPr>
          <w:color w:val="464646"/>
        </w:rPr>
        <w:t xml:space="preserve"> </w:t>
      </w:r>
      <w:r>
        <w:rPr>
          <w:color w:val="464646"/>
          <w:w w:val="99"/>
        </w:rPr>
        <w:t>hizmeti</w:t>
      </w:r>
      <w:r>
        <w:rPr>
          <w:color w:val="464646"/>
        </w:rPr>
        <w:t xml:space="preserve"> </w:t>
      </w:r>
      <w:r>
        <w:rPr>
          <w:color w:val="464646"/>
          <w:w w:val="99"/>
        </w:rPr>
        <w:t>nite</w:t>
      </w:r>
      <w:r>
        <w:rPr>
          <w:color w:val="464646"/>
          <w:spacing w:val="6"/>
          <w:w w:val="99"/>
        </w:rPr>
        <w:t>l</w:t>
      </w:r>
      <w:r>
        <w:rPr>
          <w:color w:val="5E5E5E"/>
          <w:spacing w:val="-2"/>
          <w:w w:val="99"/>
        </w:rPr>
        <w:t>i</w:t>
      </w:r>
      <w:r>
        <w:rPr>
          <w:color w:val="464646"/>
          <w:w w:val="109"/>
        </w:rPr>
        <w:t>ği</w:t>
      </w:r>
      <w:r>
        <w:rPr>
          <w:color w:val="464646"/>
        </w:rPr>
        <w:t xml:space="preserve"> </w:t>
      </w:r>
      <w:r>
        <w:rPr>
          <w:color w:val="464646"/>
          <w:w w:val="98"/>
        </w:rPr>
        <w:t>taşıyan</w:t>
      </w:r>
      <w:r>
        <w:rPr>
          <w:color w:val="464646"/>
        </w:rPr>
        <w:t xml:space="preserve"> </w:t>
      </w:r>
      <w:r>
        <w:rPr>
          <w:color w:val="464646"/>
          <w:w w:val="103"/>
        </w:rPr>
        <w:t>özel</w:t>
      </w:r>
      <w:r>
        <w:rPr>
          <w:color w:val="464646"/>
        </w:rPr>
        <w:t xml:space="preserve"> </w:t>
      </w:r>
      <w:r>
        <w:rPr>
          <w:color w:val="464646"/>
          <w:w w:val="103"/>
        </w:rPr>
        <w:t>teşebbüsler</w:t>
      </w:r>
      <w:r>
        <w:rPr>
          <w:color w:val="464646"/>
          <w:spacing w:val="-49"/>
          <w:w w:val="103"/>
        </w:rPr>
        <w:t>e</w:t>
      </w:r>
      <w:r>
        <w:rPr>
          <w:color w:val="5E5E5E"/>
          <w:w w:val="104"/>
        </w:rPr>
        <w:t xml:space="preserve">, </w:t>
      </w:r>
      <w:r>
        <w:rPr>
          <w:color w:val="464646"/>
        </w:rPr>
        <w:t xml:space="preserve">kamu yararının zorunlu kıldığı hallerde devletçe elkonulmasıdır. </w:t>
      </w:r>
      <w:r>
        <w:rPr>
          <w:color w:val="464646"/>
          <w:spacing w:val="-4"/>
        </w:rPr>
        <w:t>Anayasa</w:t>
      </w:r>
      <w:r>
        <w:rPr>
          <w:color w:val="727272"/>
          <w:spacing w:val="-4"/>
        </w:rPr>
        <w:t>'</w:t>
      </w:r>
      <w:r>
        <w:rPr>
          <w:color w:val="464646"/>
          <w:spacing w:val="-4"/>
        </w:rPr>
        <w:t xml:space="preserve">nın </w:t>
      </w:r>
      <w:r>
        <w:rPr>
          <w:color w:val="464646"/>
        </w:rPr>
        <w:t xml:space="preserve">47'nci maddesine göre, devletleştirilen özel teşebbüsün bedeli gerçek karşılığı üzerinden </w:t>
      </w:r>
      <w:r>
        <w:rPr>
          <w:color w:val="464646"/>
          <w:spacing w:val="-11"/>
        </w:rPr>
        <w:t>ödenir</w:t>
      </w:r>
      <w:r>
        <w:rPr>
          <w:color w:val="5E5E5E"/>
          <w:spacing w:val="-11"/>
        </w:rPr>
        <w:t xml:space="preserve">. </w:t>
      </w:r>
      <w:r>
        <w:rPr>
          <w:color w:val="464646"/>
          <w:spacing w:val="-4"/>
        </w:rPr>
        <w:t>Devletleştirme</w:t>
      </w:r>
      <w:r>
        <w:rPr>
          <w:color w:val="5E5E5E"/>
          <w:spacing w:val="-4"/>
        </w:rPr>
        <w:t xml:space="preserve">,    </w:t>
      </w:r>
      <w:r>
        <w:rPr>
          <w:color w:val="464646"/>
        </w:rPr>
        <w:t xml:space="preserve">liberal    devlet    anlayışından    sosyal  </w:t>
      </w:r>
      <w:r>
        <w:rPr>
          <w:color w:val="464646"/>
          <w:spacing w:val="61"/>
        </w:rPr>
        <w:t xml:space="preserve"> </w:t>
      </w:r>
      <w:r>
        <w:rPr>
          <w:color w:val="464646"/>
        </w:rPr>
        <w:t>devlet</w:t>
      </w:r>
    </w:p>
    <w:p w:rsidR="00D35CC4" w:rsidRDefault="00D35CC4">
      <w:pPr>
        <w:pStyle w:val="GvdeMetni"/>
        <w:spacing w:before="1"/>
        <w:rPr>
          <w:sz w:val="34"/>
        </w:rPr>
      </w:pPr>
    </w:p>
    <w:p w:rsidR="00D35CC4" w:rsidRDefault="00B41FC3">
      <w:pPr>
        <w:tabs>
          <w:tab w:val="left" w:pos="3372"/>
          <w:tab w:val="left" w:pos="5822"/>
        </w:tabs>
        <w:ind w:left="107"/>
        <w:jc w:val="both"/>
        <w:rPr>
          <w:sz w:val="15"/>
        </w:rPr>
      </w:pPr>
      <w:r>
        <w:rPr>
          <w:color w:val="5E5E5E"/>
          <w:spacing w:val="6"/>
          <w:w w:val="110"/>
          <w:position w:val="1"/>
          <w:sz w:val="15"/>
        </w:rPr>
        <w:t>Te</w:t>
      </w:r>
      <w:r>
        <w:rPr>
          <w:color w:val="464646"/>
          <w:spacing w:val="6"/>
          <w:w w:val="110"/>
          <w:position w:val="1"/>
          <w:sz w:val="15"/>
        </w:rPr>
        <w:t>m</w:t>
      </w:r>
      <w:r>
        <w:rPr>
          <w:color w:val="5E5E5E"/>
          <w:spacing w:val="6"/>
          <w:w w:val="110"/>
          <w:position w:val="1"/>
          <w:sz w:val="15"/>
        </w:rPr>
        <w:t xml:space="preserve">el </w:t>
      </w:r>
      <w:r>
        <w:rPr>
          <w:color w:val="5E5E5E"/>
          <w:spacing w:val="3"/>
          <w:w w:val="110"/>
          <w:position w:val="1"/>
          <w:sz w:val="15"/>
        </w:rPr>
        <w:t>Eği</w:t>
      </w:r>
      <w:r>
        <w:rPr>
          <w:color w:val="464646"/>
          <w:spacing w:val="3"/>
          <w:w w:val="110"/>
          <w:position w:val="1"/>
          <w:sz w:val="15"/>
        </w:rPr>
        <w:t>t</w:t>
      </w:r>
      <w:r>
        <w:rPr>
          <w:color w:val="5E5E5E"/>
          <w:spacing w:val="3"/>
          <w:w w:val="110"/>
          <w:position w:val="1"/>
          <w:sz w:val="15"/>
        </w:rPr>
        <w:t>im</w:t>
      </w:r>
      <w:r>
        <w:rPr>
          <w:color w:val="5E5E5E"/>
          <w:spacing w:val="-36"/>
          <w:w w:val="110"/>
          <w:position w:val="1"/>
          <w:sz w:val="15"/>
        </w:rPr>
        <w:t xml:space="preserve"> </w:t>
      </w:r>
      <w:r>
        <w:rPr>
          <w:color w:val="5E5E5E"/>
          <w:w w:val="110"/>
          <w:position w:val="1"/>
          <w:sz w:val="15"/>
        </w:rPr>
        <w:t>Ders</w:t>
      </w:r>
      <w:r>
        <w:rPr>
          <w:color w:val="5E5E5E"/>
          <w:spacing w:val="-20"/>
          <w:w w:val="110"/>
          <w:position w:val="1"/>
          <w:sz w:val="15"/>
        </w:rPr>
        <w:t xml:space="preserve"> </w:t>
      </w:r>
      <w:r>
        <w:rPr>
          <w:color w:val="464646"/>
          <w:w w:val="110"/>
          <w:position w:val="1"/>
          <w:sz w:val="15"/>
        </w:rPr>
        <w:t>N</w:t>
      </w:r>
      <w:r>
        <w:rPr>
          <w:color w:val="5E5E5E"/>
          <w:w w:val="110"/>
          <w:position w:val="1"/>
          <w:sz w:val="15"/>
        </w:rPr>
        <w:t>o</w:t>
      </w:r>
      <w:r>
        <w:rPr>
          <w:color w:val="464646"/>
          <w:w w:val="110"/>
          <w:position w:val="1"/>
          <w:sz w:val="15"/>
        </w:rPr>
        <w:t>tl</w:t>
      </w:r>
      <w:r>
        <w:rPr>
          <w:color w:val="5E5E5E"/>
          <w:w w:val="110"/>
          <w:position w:val="1"/>
          <w:sz w:val="15"/>
        </w:rPr>
        <w:t>arı</w:t>
      </w:r>
      <w:r>
        <w:rPr>
          <w:color w:val="5E5E5E"/>
          <w:w w:val="110"/>
          <w:position w:val="1"/>
          <w:sz w:val="15"/>
        </w:rPr>
        <w:tab/>
      </w:r>
      <w:r>
        <w:rPr>
          <w:rFonts w:ascii="Times New Roman" w:hAnsi="Times New Roman"/>
          <w:b/>
          <w:color w:val="464646"/>
          <w:w w:val="110"/>
          <w:position w:val="-6"/>
          <w:sz w:val="24"/>
        </w:rPr>
        <w:t>43</w:t>
      </w:r>
      <w:r>
        <w:rPr>
          <w:rFonts w:ascii="Times New Roman" w:hAnsi="Times New Roman"/>
          <w:b/>
          <w:color w:val="464646"/>
          <w:w w:val="110"/>
          <w:position w:val="-6"/>
          <w:sz w:val="24"/>
        </w:rPr>
        <w:tab/>
      </w:r>
      <w:r>
        <w:rPr>
          <w:color w:val="5E5E5E"/>
          <w:w w:val="110"/>
          <w:sz w:val="15"/>
        </w:rPr>
        <w:t>T</w:t>
      </w:r>
      <w:r>
        <w:rPr>
          <w:color w:val="828282"/>
          <w:w w:val="110"/>
          <w:sz w:val="15"/>
        </w:rPr>
        <w:t>.</w:t>
      </w:r>
      <w:r>
        <w:rPr>
          <w:color w:val="5E5E5E"/>
          <w:w w:val="110"/>
          <w:sz w:val="15"/>
        </w:rPr>
        <w:t>C</w:t>
      </w:r>
      <w:r>
        <w:rPr>
          <w:color w:val="828282"/>
          <w:w w:val="110"/>
          <w:sz w:val="15"/>
        </w:rPr>
        <w:t>.</w:t>
      </w:r>
      <w:r>
        <w:rPr>
          <w:color w:val="828282"/>
          <w:spacing w:val="-23"/>
          <w:w w:val="110"/>
          <w:sz w:val="15"/>
        </w:rPr>
        <w:t xml:space="preserve"> </w:t>
      </w:r>
      <w:r>
        <w:rPr>
          <w:color w:val="5E5E5E"/>
          <w:w w:val="110"/>
          <w:sz w:val="15"/>
        </w:rPr>
        <w:t>A</w:t>
      </w:r>
      <w:r>
        <w:rPr>
          <w:color w:val="464646"/>
          <w:w w:val="110"/>
          <w:sz w:val="15"/>
        </w:rPr>
        <w:t>n</w:t>
      </w:r>
      <w:r>
        <w:rPr>
          <w:color w:val="5E5E5E"/>
          <w:w w:val="110"/>
          <w:sz w:val="15"/>
        </w:rPr>
        <w:t>ayasası</w:t>
      </w:r>
    </w:p>
    <w:p w:rsidR="00D35CC4" w:rsidRDefault="00D35CC4">
      <w:pPr>
        <w:jc w:val="both"/>
        <w:rPr>
          <w:sz w:val="15"/>
        </w:rPr>
        <w:sectPr w:rsidR="00D35CC4">
          <w:footerReference w:type="default" r:id="rId56"/>
          <w:pgSz w:w="10300" w:h="14560"/>
          <w:pgMar w:top="1380" w:right="1440" w:bottom="280" w:left="580" w:header="0" w:footer="0" w:gutter="0"/>
          <w:cols w:space="708"/>
        </w:sectPr>
      </w:pPr>
    </w:p>
    <w:p w:rsidR="00D35CC4" w:rsidRDefault="00B41FC3">
      <w:pPr>
        <w:spacing w:before="68"/>
        <w:ind w:left="53"/>
        <w:rPr>
          <w:rFonts w:ascii="Times New Roman"/>
          <w:b/>
          <w:i/>
        </w:rPr>
      </w:pPr>
      <w:r>
        <w:rPr>
          <w:rFonts w:ascii="Times New Roman"/>
          <w:b/>
          <w:i/>
          <w:color w:val="444444"/>
          <w:w w:val="108"/>
        </w:rPr>
        <w:lastRenderedPageBreak/>
        <w:t>r</w:t>
      </w:r>
    </w:p>
    <w:p w:rsidR="00D35CC4" w:rsidRDefault="00D35CC4">
      <w:pPr>
        <w:pStyle w:val="GvdeMetni"/>
        <w:rPr>
          <w:rFonts w:ascii="Times New Roman"/>
          <w:b/>
          <w:i/>
          <w:sz w:val="20"/>
        </w:rPr>
      </w:pPr>
    </w:p>
    <w:p w:rsidR="00D35CC4" w:rsidRDefault="00D35CC4">
      <w:pPr>
        <w:pStyle w:val="GvdeMetni"/>
        <w:rPr>
          <w:rFonts w:ascii="Times New Roman"/>
          <w:b/>
          <w:i/>
          <w:sz w:val="20"/>
        </w:rPr>
      </w:pPr>
    </w:p>
    <w:p w:rsidR="00D35CC4" w:rsidRDefault="00D35CC4">
      <w:pPr>
        <w:pStyle w:val="GvdeMetni"/>
        <w:spacing w:before="7"/>
        <w:rPr>
          <w:rFonts w:ascii="Times New Roman"/>
          <w:b/>
          <w:i/>
        </w:rPr>
      </w:pPr>
    </w:p>
    <w:p w:rsidR="00D35CC4" w:rsidRDefault="00B41FC3">
      <w:pPr>
        <w:pStyle w:val="GvdeMetni"/>
        <w:spacing w:before="98" w:line="274" w:lineRule="exact"/>
        <w:ind w:left="1144" w:right="927" w:hanging="2"/>
        <w:jc w:val="both"/>
      </w:pPr>
      <w:r>
        <w:rPr>
          <w:color w:val="444444"/>
        </w:rPr>
        <w:t>anlayışına geçişte, daha doğrusu liberal devletin sosyalleşmesinde en önemli araçlardan birisidir</w:t>
      </w:r>
      <w:r>
        <w:rPr>
          <w:color w:val="797979"/>
        </w:rPr>
        <w:t>.</w:t>
      </w:r>
    </w:p>
    <w:p w:rsidR="00D35CC4" w:rsidRDefault="00D35CC4">
      <w:pPr>
        <w:pStyle w:val="GvdeMetni"/>
        <w:spacing w:before="9"/>
        <w:rPr>
          <w:sz w:val="23"/>
        </w:rPr>
      </w:pPr>
    </w:p>
    <w:p w:rsidR="00D35CC4" w:rsidRDefault="00B41FC3">
      <w:pPr>
        <w:pStyle w:val="GvdeMetni"/>
        <w:ind w:left="1133" w:right="914" w:firstLine="6"/>
        <w:jc w:val="both"/>
      </w:pPr>
      <w:r>
        <w:rPr>
          <w:color w:val="444444"/>
        </w:rPr>
        <w:t xml:space="preserve">Özelleştirme ise, devletleştirmenin karşıtı olarak, kamu iktisadi teşebbüslerinin ve diğer kamu tüzel kişilerinin mülkiyetinde bulunan işletme ve varlıkların özel teşebbüse devredilmesidir. Devletin, kamu iktisadi teşebbüsleri ve diğer kamu tüzel kişileri </w:t>
      </w:r>
      <w:r>
        <w:rPr>
          <w:color w:val="444444"/>
        </w:rPr>
        <w:t>tarafından yürütülen yatırım ve hizmetlerden hangilerinin özel hukuk sözleşmeleri ile gerçek veya tüzel kişilere yaptırılabileceği kanunla</w:t>
      </w:r>
      <w:r>
        <w:rPr>
          <w:color w:val="444444"/>
          <w:spacing w:val="-11"/>
        </w:rPr>
        <w:t xml:space="preserve"> </w:t>
      </w:r>
      <w:r>
        <w:rPr>
          <w:color w:val="444444"/>
        </w:rPr>
        <w:t>belirlenir</w:t>
      </w:r>
      <w:r>
        <w:rPr>
          <w:color w:val="646464"/>
        </w:rPr>
        <w:t>.</w:t>
      </w:r>
    </w:p>
    <w:p w:rsidR="00D35CC4" w:rsidRDefault="00D35CC4">
      <w:pPr>
        <w:pStyle w:val="GvdeMetni"/>
        <w:spacing w:before="7"/>
        <w:rPr>
          <w:sz w:val="25"/>
        </w:rPr>
      </w:pPr>
    </w:p>
    <w:p w:rsidR="00D35CC4" w:rsidRDefault="00B41FC3">
      <w:pPr>
        <w:pStyle w:val="ListeParagraf"/>
        <w:numPr>
          <w:ilvl w:val="0"/>
          <w:numId w:val="44"/>
        </w:numPr>
        <w:tabs>
          <w:tab w:val="left" w:pos="1423"/>
        </w:tabs>
        <w:ind w:left="1422" w:hanging="287"/>
        <w:jc w:val="both"/>
        <w:rPr>
          <w:b/>
          <w:color w:val="444444"/>
          <w:sz w:val="23"/>
        </w:rPr>
      </w:pPr>
      <w:r>
        <w:rPr>
          <w:b/>
          <w:color w:val="444444"/>
          <w:w w:val="105"/>
          <w:sz w:val="23"/>
        </w:rPr>
        <w:t>Planlama ve Piyasaların</w:t>
      </w:r>
      <w:r>
        <w:rPr>
          <w:b/>
          <w:color w:val="444444"/>
          <w:spacing w:val="-40"/>
          <w:w w:val="105"/>
          <w:sz w:val="23"/>
        </w:rPr>
        <w:t xml:space="preserve"> </w:t>
      </w:r>
      <w:r>
        <w:rPr>
          <w:b/>
          <w:color w:val="444444"/>
          <w:w w:val="105"/>
          <w:sz w:val="23"/>
        </w:rPr>
        <w:t>denetimi</w:t>
      </w:r>
    </w:p>
    <w:p w:rsidR="00D35CC4" w:rsidRDefault="00D35CC4">
      <w:pPr>
        <w:pStyle w:val="GvdeMetni"/>
        <w:spacing w:before="6"/>
        <w:rPr>
          <w:b/>
        </w:rPr>
      </w:pPr>
    </w:p>
    <w:p w:rsidR="00D35CC4" w:rsidRDefault="00B41FC3">
      <w:pPr>
        <w:pStyle w:val="GvdeMetni"/>
        <w:spacing w:line="237" w:lineRule="auto"/>
        <w:ind w:left="1121" w:right="934" w:firstLine="11"/>
        <w:jc w:val="both"/>
      </w:pPr>
      <w:r>
        <w:rPr>
          <w:color w:val="444444"/>
        </w:rPr>
        <w:t>Sosyal devletin temel ilkelerinden ikisi devlete ekonomik hayata müdah</w:t>
      </w:r>
      <w:r>
        <w:rPr>
          <w:color w:val="444444"/>
        </w:rPr>
        <w:t>ale imkanı veren planlama ve piyasaların denetimidir. Planlama, toplumun ekonomik kaynaklarının dengeli ve uyumlu, ekonomik kalkınmayı sağlamak amacıyla bilimsel, akılcı ve verimli bir şekilde kullanılabilmesini sağlar</w:t>
      </w:r>
      <w:r>
        <w:rPr>
          <w:color w:val="797979"/>
        </w:rPr>
        <w:t xml:space="preserve">. </w:t>
      </w:r>
      <w:r>
        <w:rPr>
          <w:color w:val="444444"/>
        </w:rPr>
        <w:t>Anayasa'nın 167'nci maddesine göre d</w:t>
      </w:r>
      <w:r>
        <w:rPr>
          <w:color w:val="444444"/>
        </w:rPr>
        <w:t>evlet</w:t>
      </w:r>
      <w:r>
        <w:rPr>
          <w:color w:val="646464"/>
        </w:rPr>
        <w:t xml:space="preserve">, </w:t>
      </w:r>
      <w:r>
        <w:rPr>
          <w:color w:val="444444"/>
        </w:rPr>
        <w:t>planda milli tasarrufu ve üretimi artırıcı</w:t>
      </w:r>
      <w:r>
        <w:rPr>
          <w:color w:val="646464"/>
        </w:rPr>
        <w:t xml:space="preserve">, </w:t>
      </w:r>
      <w:r>
        <w:rPr>
          <w:color w:val="444444"/>
        </w:rPr>
        <w:t>fiyatlarda istikrar ve dış ödemelerde dengeyi sağlayıcı</w:t>
      </w:r>
      <w:r>
        <w:rPr>
          <w:color w:val="646464"/>
        </w:rPr>
        <w:t xml:space="preserve">, </w:t>
      </w:r>
      <w:r>
        <w:rPr>
          <w:color w:val="444444"/>
        </w:rPr>
        <w:t>yatırım ve istihdamı geliştirici önlemler alır ve yatırımlarda toplum yararını gözetir.</w:t>
      </w:r>
    </w:p>
    <w:p w:rsidR="00D35CC4" w:rsidRDefault="00D35CC4">
      <w:pPr>
        <w:pStyle w:val="GvdeMetni"/>
        <w:rPr>
          <w:sz w:val="25"/>
        </w:rPr>
      </w:pPr>
    </w:p>
    <w:p w:rsidR="00D35CC4" w:rsidRDefault="00B41FC3">
      <w:pPr>
        <w:pStyle w:val="GvdeMetni"/>
        <w:spacing w:line="237" w:lineRule="auto"/>
        <w:ind w:left="1114" w:right="956" w:firstLine="16"/>
        <w:jc w:val="both"/>
      </w:pPr>
      <w:r>
        <w:rPr>
          <w:color w:val="444444"/>
        </w:rPr>
        <w:t xml:space="preserve">Anayasa ile devlete ekonomik hayata sosyal amaçlı müdahale </w:t>
      </w:r>
      <w:r>
        <w:rPr>
          <w:color w:val="444444"/>
        </w:rPr>
        <w:t>olanağı veren bir başka yetki, piyasaların denetimidir.  Buna göre devlet, para</w:t>
      </w:r>
      <w:r>
        <w:rPr>
          <w:color w:val="646464"/>
        </w:rPr>
        <w:t xml:space="preserve">, </w:t>
      </w:r>
      <w:r>
        <w:rPr>
          <w:color w:val="444444"/>
        </w:rPr>
        <w:t>kredi, sermaye, mal ve hizmet piyasalarının sağlıklı ve düzenli işlemelerini sağlayıcı ve geliştirici önlemler alır; piyasalarda fiili veya anlaşma sonucu doğacak tekelleşme v</w:t>
      </w:r>
      <w:r>
        <w:rPr>
          <w:color w:val="444444"/>
        </w:rPr>
        <w:t>e kartelleşmeyi önler</w:t>
      </w:r>
      <w:r>
        <w:rPr>
          <w:color w:val="646464"/>
        </w:rPr>
        <w:t xml:space="preserve">. </w:t>
      </w:r>
      <w:r>
        <w:rPr>
          <w:color w:val="444444"/>
        </w:rPr>
        <w:t>Böylece, Anayasa'ya göre, piyasadaki fiyatların denetimi de devletin ödevi oluyor.</w:t>
      </w:r>
    </w:p>
    <w:p w:rsidR="00D35CC4" w:rsidRDefault="00D35CC4">
      <w:pPr>
        <w:pStyle w:val="GvdeMetni"/>
        <w:spacing w:before="4"/>
      </w:pPr>
    </w:p>
    <w:p w:rsidR="00D35CC4" w:rsidRDefault="00B41FC3">
      <w:pPr>
        <w:pStyle w:val="ListeParagraf"/>
        <w:numPr>
          <w:ilvl w:val="1"/>
          <w:numId w:val="46"/>
        </w:numPr>
        <w:tabs>
          <w:tab w:val="left" w:pos="1423"/>
        </w:tabs>
        <w:ind w:left="1422" w:hanging="302"/>
        <w:jc w:val="both"/>
        <w:rPr>
          <w:b/>
          <w:color w:val="444444"/>
          <w:sz w:val="23"/>
        </w:rPr>
      </w:pPr>
      <w:r>
        <w:rPr>
          <w:b/>
          <w:color w:val="444444"/>
          <w:w w:val="105"/>
          <w:sz w:val="23"/>
        </w:rPr>
        <w:t>Demokratik</w:t>
      </w:r>
      <w:r>
        <w:rPr>
          <w:b/>
          <w:color w:val="444444"/>
          <w:spacing w:val="-24"/>
          <w:w w:val="105"/>
          <w:sz w:val="23"/>
        </w:rPr>
        <w:t xml:space="preserve"> </w:t>
      </w:r>
      <w:r>
        <w:rPr>
          <w:b/>
          <w:color w:val="444444"/>
          <w:w w:val="105"/>
          <w:sz w:val="23"/>
        </w:rPr>
        <w:t>Devlet</w:t>
      </w:r>
    </w:p>
    <w:p w:rsidR="00D35CC4" w:rsidRDefault="00D35CC4">
      <w:pPr>
        <w:pStyle w:val="GvdeMetni"/>
        <w:spacing w:before="1"/>
        <w:rPr>
          <w:b/>
          <w:sz w:val="25"/>
        </w:rPr>
      </w:pPr>
    </w:p>
    <w:p w:rsidR="00D35CC4" w:rsidRDefault="00B41FC3">
      <w:pPr>
        <w:pStyle w:val="ListeParagraf"/>
        <w:numPr>
          <w:ilvl w:val="2"/>
          <w:numId w:val="46"/>
        </w:numPr>
        <w:tabs>
          <w:tab w:val="left" w:pos="1394"/>
        </w:tabs>
        <w:ind w:left="1393" w:hanging="282"/>
        <w:jc w:val="both"/>
        <w:rPr>
          <w:b/>
          <w:color w:val="444444"/>
          <w:sz w:val="23"/>
        </w:rPr>
      </w:pPr>
      <w:r>
        <w:rPr>
          <w:b/>
          <w:color w:val="444444"/>
          <w:w w:val="105"/>
          <w:sz w:val="23"/>
        </w:rPr>
        <w:t>Demokratik Devlet Olmanın</w:t>
      </w:r>
      <w:r>
        <w:rPr>
          <w:b/>
          <w:color w:val="444444"/>
          <w:spacing w:val="-38"/>
          <w:w w:val="105"/>
          <w:sz w:val="23"/>
        </w:rPr>
        <w:t xml:space="preserve"> </w:t>
      </w:r>
      <w:r>
        <w:rPr>
          <w:b/>
          <w:color w:val="444444"/>
          <w:w w:val="105"/>
          <w:sz w:val="23"/>
        </w:rPr>
        <w:t>Koşulları</w:t>
      </w:r>
    </w:p>
    <w:p w:rsidR="00D35CC4" w:rsidRDefault="00D35CC4">
      <w:pPr>
        <w:pStyle w:val="GvdeMetni"/>
        <w:spacing w:before="9"/>
        <w:rPr>
          <w:b/>
        </w:rPr>
      </w:pPr>
    </w:p>
    <w:p w:rsidR="00D35CC4" w:rsidRDefault="00B41FC3">
      <w:pPr>
        <w:pStyle w:val="GvdeMetni"/>
        <w:spacing w:line="274" w:lineRule="exact"/>
        <w:ind w:left="1104" w:right="963" w:firstLine="4"/>
        <w:jc w:val="both"/>
      </w:pPr>
      <w:r>
        <w:rPr>
          <w:color w:val="444444"/>
        </w:rPr>
        <w:t>Anayasa</w:t>
      </w:r>
      <w:r>
        <w:rPr>
          <w:color w:val="646464"/>
        </w:rPr>
        <w:t>'</w:t>
      </w:r>
      <w:r>
        <w:rPr>
          <w:color w:val="444444"/>
        </w:rPr>
        <w:t>nın 2'nci maddesine göre</w:t>
      </w:r>
      <w:r>
        <w:rPr>
          <w:color w:val="646464"/>
        </w:rPr>
        <w:t xml:space="preserve">, </w:t>
      </w:r>
      <w:r>
        <w:rPr>
          <w:color w:val="444444"/>
        </w:rPr>
        <w:t>Türkiye Cumhuriyeti Devletinin niteliklerinden birisi de "demokratik devlet</w:t>
      </w:r>
      <w:r>
        <w:rPr>
          <w:color w:val="646464"/>
        </w:rPr>
        <w:t xml:space="preserve">" </w:t>
      </w:r>
      <w:r>
        <w:rPr>
          <w:color w:val="444444"/>
        </w:rPr>
        <w:t>olmasıd</w:t>
      </w:r>
      <w:r>
        <w:rPr>
          <w:color w:val="646464"/>
        </w:rPr>
        <w:t>ı</w:t>
      </w:r>
      <w:r>
        <w:rPr>
          <w:color w:val="444444"/>
        </w:rPr>
        <w:t>r. Yunanca'dan türemiş olan demokrasi, basit anlamıyla halkın kendi    kendisini     yönetmesi     demektir.     Demokrasi,    Batı</w:t>
      </w:r>
    </w:p>
    <w:p w:rsidR="00D35CC4" w:rsidRDefault="00D35CC4">
      <w:pPr>
        <w:pStyle w:val="GvdeMetni"/>
        <w:rPr>
          <w:sz w:val="33"/>
        </w:rPr>
      </w:pPr>
    </w:p>
    <w:p w:rsidR="00D35CC4" w:rsidRDefault="00B41FC3">
      <w:pPr>
        <w:tabs>
          <w:tab w:val="left" w:pos="4334"/>
          <w:tab w:val="left" w:pos="6805"/>
        </w:tabs>
        <w:ind w:left="1105"/>
        <w:jc w:val="both"/>
        <w:rPr>
          <w:sz w:val="15"/>
        </w:rPr>
      </w:pPr>
      <w:r>
        <w:rPr>
          <w:color w:val="444444"/>
          <w:w w:val="110"/>
          <w:sz w:val="15"/>
        </w:rPr>
        <w:t xml:space="preserve">Temel </w:t>
      </w:r>
      <w:r>
        <w:rPr>
          <w:color w:val="444444"/>
          <w:spacing w:val="-3"/>
          <w:w w:val="110"/>
          <w:sz w:val="15"/>
        </w:rPr>
        <w:t>E</w:t>
      </w:r>
      <w:r>
        <w:rPr>
          <w:color w:val="646464"/>
          <w:spacing w:val="-3"/>
          <w:w w:val="110"/>
          <w:sz w:val="15"/>
        </w:rPr>
        <w:t>ğ</w:t>
      </w:r>
      <w:r>
        <w:rPr>
          <w:color w:val="444444"/>
          <w:spacing w:val="-3"/>
          <w:w w:val="110"/>
          <w:sz w:val="15"/>
        </w:rPr>
        <w:t>itim</w:t>
      </w:r>
      <w:r>
        <w:rPr>
          <w:color w:val="444444"/>
          <w:spacing w:val="-13"/>
          <w:w w:val="110"/>
          <w:sz w:val="15"/>
        </w:rPr>
        <w:t xml:space="preserve"> </w:t>
      </w:r>
      <w:r>
        <w:rPr>
          <w:color w:val="444444"/>
          <w:spacing w:val="-4"/>
          <w:w w:val="110"/>
          <w:sz w:val="15"/>
        </w:rPr>
        <w:t>D</w:t>
      </w:r>
      <w:r>
        <w:rPr>
          <w:color w:val="646464"/>
          <w:spacing w:val="-4"/>
          <w:w w:val="110"/>
          <w:sz w:val="15"/>
        </w:rPr>
        <w:t>ers</w:t>
      </w:r>
      <w:r>
        <w:rPr>
          <w:color w:val="646464"/>
          <w:spacing w:val="-8"/>
          <w:w w:val="110"/>
          <w:sz w:val="15"/>
        </w:rPr>
        <w:t xml:space="preserve"> </w:t>
      </w:r>
      <w:r>
        <w:rPr>
          <w:color w:val="444444"/>
          <w:spacing w:val="-3"/>
          <w:w w:val="110"/>
          <w:sz w:val="15"/>
        </w:rPr>
        <w:t>N</w:t>
      </w:r>
      <w:r>
        <w:rPr>
          <w:color w:val="646464"/>
          <w:spacing w:val="-3"/>
          <w:w w:val="110"/>
          <w:sz w:val="15"/>
        </w:rPr>
        <w:t>o</w:t>
      </w:r>
      <w:r>
        <w:rPr>
          <w:color w:val="444444"/>
          <w:spacing w:val="-3"/>
          <w:w w:val="110"/>
          <w:sz w:val="15"/>
        </w:rPr>
        <w:t>tl</w:t>
      </w:r>
      <w:r>
        <w:rPr>
          <w:color w:val="646464"/>
          <w:spacing w:val="-3"/>
          <w:w w:val="110"/>
          <w:sz w:val="15"/>
        </w:rPr>
        <w:t>a</w:t>
      </w:r>
      <w:r>
        <w:rPr>
          <w:color w:val="444444"/>
          <w:spacing w:val="-3"/>
          <w:w w:val="110"/>
          <w:sz w:val="15"/>
        </w:rPr>
        <w:t>rı</w:t>
      </w:r>
      <w:r>
        <w:rPr>
          <w:color w:val="444444"/>
          <w:spacing w:val="-3"/>
          <w:w w:val="110"/>
          <w:sz w:val="15"/>
        </w:rPr>
        <w:tab/>
      </w:r>
      <w:r>
        <w:rPr>
          <w:rFonts w:ascii="Courier New" w:hAnsi="Courier New"/>
          <w:color w:val="444444"/>
          <w:w w:val="110"/>
          <w:position w:val="-9"/>
          <w:sz w:val="26"/>
        </w:rPr>
        <w:t>44</w:t>
      </w:r>
      <w:r>
        <w:rPr>
          <w:rFonts w:ascii="Courier New" w:hAnsi="Courier New"/>
          <w:color w:val="444444"/>
          <w:w w:val="110"/>
          <w:position w:val="-9"/>
          <w:sz w:val="26"/>
        </w:rPr>
        <w:tab/>
      </w:r>
      <w:r>
        <w:rPr>
          <w:color w:val="444444"/>
          <w:w w:val="105"/>
          <w:position w:val="-3"/>
          <w:sz w:val="15"/>
        </w:rPr>
        <w:t>T</w:t>
      </w:r>
      <w:r>
        <w:rPr>
          <w:color w:val="797979"/>
          <w:w w:val="105"/>
          <w:position w:val="-3"/>
          <w:sz w:val="15"/>
        </w:rPr>
        <w:t>.C.</w:t>
      </w:r>
      <w:r>
        <w:rPr>
          <w:color w:val="797979"/>
          <w:spacing w:val="13"/>
          <w:w w:val="105"/>
          <w:position w:val="-3"/>
          <w:sz w:val="15"/>
        </w:rPr>
        <w:t xml:space="preserve"> </w:t>
      </w:r>
      <w:r>
        <w:rPr>
          <w:color w:val="646464"/>
          <w:w w:val="105"/>
          <w:position w:val="-3"/>
          <w:sz w:val="15"/>
        </w:rPr>
        <w:t>Anaya</w:t>
      </w:r>
      <w:r>
        <w:rPr>
          <w:color w:val="444444"/>
          <w:w w:val="105"/>
          <w:position w:val="-3"/>
          <w:sz w:val="15"/>
        </w:rPr>
        <w:t>s</w:t>
      </w:r>
      <w:r>
        <w:rPr>
          <w:color w:val="646464"/>
          <w:w w:val="105"/>
          <w:position w:val="-3"/>
          <w:sz w:val="15"/>
        </w:rPr>
        <w:t>ası</w:t>
      </w:r>
    </w:p>
    <w:p w:rsidR="00D35CC4" w:rsidRDefault="00D35CC4">
      <w:pPr>
        <w:jc w:val="both"/>
        <w:rPr>
          <w:sz w:val="15"/>
        </w:rPr>
        <w:sectPr w:rsidR="00D35CC4">
          <w:footerReference w:type="default" r:id="rId57"/>
          <w:pgSz w:w="10300" w:h="14560"/>
          <w:pgMar w:top="360" w:right="1440" w:bottom="280" w:left="0" w:header="0" w:footer="0" w:gutter="0"/>
          <w:cols w:space="708"/>
        </w:sectPr>
      </w:pPr>
    </w:p>
    <w:p w:rsidR="00D35CC4" w:rsidRDefault="00B41FC3">
      <w:pPr>
        <w:pStyle w:val="GvdeMetni"/>
        <w:spacing w:before="79"/>
        <w:ind w:left="117" w:right="1347" w:firstLine="4"/>
        <w:jc w:val="both"/>
      </w:pPr>
      <w:r>
        <w:rPr>
          <w:color w:val="424242"/>
        </w:rPr>
        <w:lastRenderedPageBreak/>
        <w:t>toplumlarının sınıfsal yapılarındaki gelişmeler sonucunda ortaya çıkan bir yönetim anlayışı olarak, günümüzde bu gelişmeler sonucu, bazı temel ilkeler üzerine oturmuştur. Genellikle, bu ilkelerden birkaçına hatta birine uyulmad</w:t>
      </w:r>
      <w:r>
        <w:rPr>
          <w:color w:val="424242"/>
        </w:rPr>
        <w:t>ığı zaman, o ülkede demokrasinin de olmadığına inanılır. O halde, bir devletin demokratik olduğunu söylemek için, sadece, Anayasa'da devletin demokratik olduğundan söz edilmesi yeterli değildir. Çünkü, demokrasi, vazgeçilmez temel ilke ve uygulamalardan ol</w:t>
      </w:r>
      <w:r>
        <w:rPr>
          <w:color w:val="424242"/>
        </w:rPr>
        <w:t>uşan bir bütündür, yapıdır.</w:t>
      </w:r>
    </w:p>
    <w:p w:rsidR="00D35CC4" w:rsidRDefault="00D35CC4">
      <w:pPr>
        <w:pStyle w:val="GvdeMetni"/>
        <w:spacing w:before="6"/>
        <w:rPr>
          <w:sz w:val="23"/>
        </w:rPr>
      </w:pPr>
    </w:p>
    <w:p w:rsidR="00D35CC4" w:rsidRDefault="00B41FC3">
      <w:pPr>
        <w:pStyle w:val="GvdeMetni"/>
        <w:ind w:left="122"/>
        <w:jc w:val="both"/>
      </w:pPr>
      <w:r>
        <w:rPr>
          <w:color w:val="424242"/>
        </w:rPr>
        <w:t>Bir devletin demokratik olabilmesi için;</w:t>
      </w:r>
    </w:p>
    <w:p w:rsidR="00D35CC4" w:rsidRDefault="00D35CC4">
      <w:pPr>
        <w:pStyle w:val="GvdeMetni"/>
        <w:spacing w:before="9"/>
        <w:rPr>
          <w:sz w:val="25"/>
        </w:rPr>
      </w:pPr>
    </w:p>
    <w:p w:rsidR="00D35CC4" w:rsidRDefault="00B41FC3">
      <w:pPr>
        <w:pStyle w:val="ListeParagraf"/>
        <w:numPr>
          <w:ilvl w:val="0"/>
          <w:numId w:val="48"/>
        </w:numPr>
        <w:tabs>
          <w:tab w:val="left" w:pos="367"/>
        </w:tabs>
        <w:spacing w:line="266" w:lineRule="exact"/>
        <w:ind w:left="123" w:right="1362" w:firstLine="4"/>
        <w:rPr>
          <w:color w:val="595959"/>
          <w:sz w:val="24"/>
        </w:rPr>
      </w:pPr>
      <w:r>
        <w:rPr>
          <w:color w:val="424242"/>
          <w:sz w:val="24"/>
        </w:rPr>
        <w:t>Kişinin devlete karşı temel hak ve hürriyetlerinin korunması ilkesinin,</w:t>
      </w:r>
    </w:p>
    <w:p w:rsidR="00D35CC4" w:rsidRDefault="00D35CC4">
      <w:pPr>
        <w:pStyle w:val="GvdeMetni"/>
        <w:spacing w:before="6"/>
      </w:pPr>
    </w:p>
    <w:p w:rsidR="00D35CC4" w:rsidRDefault="00B41FC3">
      <w:pPr>
        <w:pStyle w:val="ListeParagraf"/>
        <w:numPr>
          <w:ilvl w:val="0"/>
          <w:numId w:val="48"/>
        </w:numPr>
        <w:tabs>
          <w:tab w:val="left" w:pos="341"/>
        </w:tabs>
        <w:ind w:left="340" w:hanging="213"/>
        <w:rPr>
          <w:color w:val="595959"/>
          <w:sz w:val="24"/>
        </w:rPr>
      </w:pPr>
      <w:r>
        <w:rPr>
          <w:color w:val="424242"/>
          <w:sz w:val="24"/>
        </w:rPr>
        <w:t>Yasalar önünde eşitlik</w:t>
      </w:r>
      <w:r>
        <w:rPr>
          <w:color w:val="424242"/>
          <w:spacing w:val="-15"/>
          <w:sz w:val="24"/>
        </w:rPr>
        <w:t xml:space="preserve"> </w:t>
      </w:r>
      <w:r>
        <w:rPr>
          <w:color w:val="424242"/>
          <w:sz w:val="24"/>
        </w:rPr>
        <w:t>ilkesinin,</w:t>
      </w:r>
    </w:p>
    <w:p w:rsidR="00D35CC4" w:rsidRDefault="00D35CC4">
      <w:pPr>
        <w:pStyle w:val="GvdeMetni"/>
        <w:spacing w:before="6"/>
      </w:pPr>
    </w:p>
    <w:p w:rsidR="00D35CC4" w:rsidRDefault="00B41FC3">
      <w:pPr>
        <w:pStyle w:val="ListeParagraf"/>
        <w:numPr>
          <w:ilvl w:val="0"/>
          <w:numId w:val="48"/>
        </w:numPr>
        <w:tabs>
          <w:tab w:val="left" w:pos="403"/>
        </w:tabs>
        <w:spacing w:line="235" w:lineRule="auto"/>
        <w:ind w:right="1364" w:firstLine="11"/>
        <w:rPr>
          <w:color w:val="595959"/>
          <w:sz w:val="24"/>
        </w:rPr>
      </w:pPr>
      <w:r>
        <w:rPr>
          <w:color w:val="424242"/>
          <w:sz w:val="24"/>
        </w:rPr>
        <w:t>Siyasi partilerin serbestçe örgütlendiği, azınlığın haklarının korunduğu ve çoğunluğun yetkilerinin sınırlandığı çoğulculuk ilkesinin,</w:t>
      </w:r>
    </w:p>
    <w:p w:rsidR="00D35CC4" w:rsidRDefault="00D35CC4">
      <w:pPr>
        <w:pStyle w:val="GvdeMetni"/>
        <w:spacing w:before="2"/>
      </w:pPr>
    </w:p>
    <w:p w:rsidR="00D35CC4" w:rsidRDefault="00B41FC3">
      <w:pPr>
        <w:pStyle w:val="ListeParagraf"/>
        <w:numPr>
          <w:ilvl w:val="0"/>
          <w:numId w:val="48"/>
        </w:numPr>
        <w:tabs>
          <w:tab w:val="left" w:pos="329"/>
        </w:tabs>
        <w:spacing w:before="1"/>
        <w:ind w:left="328" w:hanging="201"/>
        <w:rPr>
          <w:color w:val="595959"/>
          <w:sz w:val="24"/>
        </w:rPr>
      </w:pPr>
      <w:r>
        <w:rPr>
          <w:color w:val="424242"/>
          <w:sz w:val="24"/>
        </w:rPr>
        <w:t>Genel ve eşit oy</w:t>
      </w:r>
      <w:r>
        <w:rPr>
          <w:color w:val="424242"/>
          <w:spacing w:val="-11"/>
          <w:sz w:val="24"/>
        </w:rPr>
        <w:t xml:space="preserve"> </w:t>
      </w:r>
      <w:r>
        <w:rPr>
          <w:color w:val="424242"/>
          <w:sz w:val="24"/>
        </w:rPr>
        <w:t>ilkesinin,</w:t>
      </w:r>
    </w:p>
    <w:p w:rsidR="00D35CC4" w:rsidRDefault="00D35CC4">
      <w:pPr>
        <w:pStyle w:val="GvdeMetni"/>
        <w:spacing w:before="2"/>
      </w:pPr>
    </w:p>
    <w:p w:rsidR="00D35CC4" w:rsidRDefault="00B41FC3">
      <w:pPr>
        <w:pStyle w:val="ListeParagraf"/>
        <w:numPr>
          <w:ilvl w:val="0"/>
          <w:numId w:val="48"/>
        </w:numPr>
        <w:tabs>
          <w:tab w:val="left" w:pos="331"/>
        </w:tabs>
        <w:ind w:left="330" w:hanging="203"/>
        <w:rPr>
          <w:color w:val="595959"/>
          <w:sz w:val="24"/>
        </w:rPr>
      </w:pPr>
      <w:r>
        <w:rPr>
          <w:color w:val="424242"/>
          <w:sz w:val="24"/>
        </w:rPr>
        <w:t>Serbest seçim ve temsil</w:t>
      </w:r>
      <w:r>
        <w:rPr>
          <w:color w:val="424242"/>
          <w:spacing w:val="-1"/>
          <w:sz w:val="24"/>
        </w:rPr>
        <w:t xml:space="preserve"> </w:t>
      </w:r>
      <w:r>
        <w:rPr>
          <w:color w:val="424242"/>
          <w:sz w:val="24"/>
        </w:rPr>
        <w:t>ilkesinin,</w:t>
      </w:r>
    </w:p>
    <w:p w:rsidR="00D35CC4" w:rsidRDefault="00D35CC4">
      <w:pPr>
        <w:pStyle w:val="GvdeMetni"/>
        <w:spacing w:before="2"/>
        <w:rPr>
          <w:sz w:val="25"/>
        </w:rPr>
      </w:pPr>
    </w:p>
    <w:p w:rsidR="00D35CC4" w:rsidRDefault="00B41FC3">
      <w:pPr>
        <w:pStyle w:val="ListeParagraf"/>
        <w:numPr>
          <w:ilvl w:val="0"/>
          <w:numId w:val="48"/>
        </w:numPr>
        <w:tabs>
          <w:tab w:val="left" w:pos="360"/>
        </w:tabs>
        <w:spacing w:line="266" w:lineRule="exact"/>
        <w:ind w:right="1372" w:firstLine="11"/>
        <w:rPr>
          <w:color w:val="595959"/>
          <w:sz w:val="24"/>
        </w:rPr>
      </w:pPr>
      <w:r>
        <w:rPr>
          <w:color w:val="424242"/>
          <w:sz w:val="24"/>
        </w:rPr>
        <w:t>Seçimler sonrası oluşan parlamentoda çoğunluğun yönetme</w:t>
      </w:r>
      <w:r>
        <w:rPr>
          <w:color w:val="424242"/>
          <w:sz w:val="24"/>
        </w:rPr>
        <w:t xml:space="preserve"> hakkına saygı</w:t>
      </w:r>
      <w:r>
        <w:rPr>
          <w:color w:val="424242"/>
          <w:spacing w:val="-10"/>
          <w:sz w:val="24"/>
        </w:rPr>
        <w:t xml:space="preserve"> </w:t>
      </w:r>
      <w:r>
        <w:rPr>
          <w:color w:val="424242"/>
          <w:sz w:val="24"/>
        </w:rPr>
        <w:t>ilkesinin</w:t>
      </w:r>
    </w:p>
    <w:p w:rsidR="00D35CC4" w:rsidRDefault="00D35CC4">
      <w:pPr>
        <w:pStyle w:val="GvdeMetni"/>
        <w:rPr>
          <w:sz w:val="25"/>
        </w:rPr>
      </w:pPr>
    </w:p>
    <w:p w:rsidR="00D35CC4" w:rsidRDefault="00B41FC3">
      <w:pPr>
        <w:pStyle w:val="GvdeMetni"/>
        <w:spacing w:line="266" w:lineRule="exact"/>
        <w:ind w:left="117" w:right="1383" w:hanging="1"/>
        <w:jc w:val="both"/>
      </w:pPr>
      <w:r>
        <w:rPr>
          <w:color w:val="424242"/>
        </w:rPr>
        <w:t>anayasal düzen içinde güvence altına alınmış ve uygulanıyor olması gerekir</w:t>
      </w:r>
      <w:r>
        <w:rPr>
          <w:color w:val="6E6E6E"/>
        </w:rPr>
        <w:t>.</w:t>
      </w:r>
    </w:p>
    <w:p w:rsidR="00D35CC4" w:rsidRDefault="00D35CC4">
      <w:pPr>
        <w:pStyle w:val="GvdeMetni"/>
        <w:spacing w:before="9"/>
      </w:pPr>
    </w:p>
    <w:p w:rsidR="00D35CC4" w:rsidRDefault="00B41FC3">
      <w:pPr>
        <w:pStyle w:val="GvdeMetni"/>
        <w:spacing w:line="237" w:lineRule="auto"/>
        <w:ind w:left="109" w:right="1358" w:firstLine="4"/>
        <w:jc w:val="both"/>
      </w:pPr>
      <w:r>
        <w:rPr>
          <w:color w:val="424242"/>
        </w:rPr>
        <w:t xml:space="preserve">Özetle, demokratik devlet, siyasal sistemdeki temel siyasal  karar organlarının; herkesin yasalar önünde eşit </w:t>
      </w:r>
      <w:r>
        <w:rPr>
          <w:color w:val="424242"/>
          <w:spacing w:val="-3"/>
        </w:rPr>
        <w:t>olduğu</w:t>
      </w:r>
      <w:r>
        <w:rPr>
          <w:color w:val="6E6E6E"/>
          <w:spacing w:val="-3"/>
        </w:rPr>
        <w:t xml:space="preserve">, </w:t>
      </w:r>
      <w:r>
        <w:rPr>
          <w:color w:val="424242"/>
        </w:rPr>
        <w:t>temel hak ve hürriyetlerin güvenceye alındığı ve serbestçe örgütlenen siyasi partilere eşit şartlarla iktidar yarışması olanaklarının sağlandığı bir ortam içinde yapılan, genel oya dayanan serbest seçimle oluşması ve seçimler sonunda parlamentoda oluşan ço</w:t>
      </w:r>
      <w:r>
        <w:rPr>
          <w:color w:val="424242"/>
        </w:rPr>
        <w:t xml:space="preserve">ğunluğun, azınlığın haklarına </w:t>
      </w:r>
      <w:r>
        <w:rPr>
          <w:color w:val="424242"/>
          <w:spacing w:val="-12"/>
        </w:rPr>
        <w:t>sayg</w:t>
      </w:r>
      <w:r>
        <w:rPr>
          <w:color w:val="6E6E6E"/>
          <w:spacing w:val="-12"/>
        </w:rPr>
        <w:t xml:space="preserve">ı </w:t>
      </w:r>
      <w:r>
        <w:rPr>
          <w:color w:val="424242"/>
        </w:rPr>
        <w:t>göstererek, anayasaya uyarak ülkeyi</w:t>
      </w:r>
      <w:r>
        <w:rPr>
          <w:color w:val="424242"/>
          <w:spacing w:val="-20"/>
        </w:rPr>
        <w:t xml:space="preserve"> </w:t>
      </w:r>
      <w:r>
        <w:rPr>
          <w:color w:val="424242"/>
        </w:rPr>
        <w:t>yönetmesidir.</w:t>
      </w:r>
    </w:p>
    <w:p w:rsidR="00D35CC4" w:rsidRDefault="00D35CC4">
      <w:pPr>
        <w:pStyle w:val="GvdeMetni"/>
        <w:spacing w:before="10"/>
        <w:rPr>
          <w:sz w:val="33"/>
        </w:rPr>
      </w:pPr>
    </w:p>
    <w:p w:rsidR="00D35CC4" w:rsidRDefault="00B41FC3">
      <w:pPr>
        <w:tabs>
          <w:tab w:val="left" w:pos="3374"/>
          <w:tab w:val="left" w:pos="5822"/>
        </w:tabs>
        <w:ind w:left="107"/>
        <w:jc w:val="both"/>
        <w:rPr>
          <w:sz w:val="15"/>
        </w:rPr>
      </w:pPr>
      <w:r>
        <w:rPr>
          <w:color w:val="595959"/>
          <w:w w:val="110"/>
          <w:position w:val="1"/>
          <w:sz w:val="15"/>
        </w:rPr>
        <w:t xml:space="preserve">Temel </w:t>
      </w:r>
      <w:r>
        <w:rPr>
          <w:color w:val="424242"/>
          <w:w w:val="110"/>
          <w:position w:val="1"/>
          <w:sz w:val="15"/>
        </w:rPr>
        <w:t>Eğitim</w:t>
      </w:r>
      <w:r>
        <w:rPr>
          <w:color w:val="424242"/>
          <w:spacing w:val="-22"/>
          <w:w w:val="110"/>
          <w:position w:val="1"/>
          <w:sz w:val="15"/>
        </w:rPr>
        <w:t xml:space="preserve"> </w:t>
      </w:r>
      <w:r>
        <w:rPr>
          <w:color w:val="595959"/>
          <w:w w:val="110"/>
          <w:position w:val="1"/>
          <w:sz w:val="15"/>
        </w:rPr>
        <w:t>Ders</w:t>
      </w:r>
      <w:r>
        <w:rPr>
          <w:color w:val="595959"/>
          <w:spacing w:val="-13"/>
          <w:w w:val="110"/>
          <w:position w:val="1"/>
          <w:sz w:val="15"/>
        </w:rPr>
        <w:t xml:space="preserve"> </w:t>
      </w:r>
      <w:r>
        <w:rPr>
          <w:color w:val="424242"/>
          <w:w w:val="110"/>
          <w:position w:val="1"/>
          <w:sz w:val="15"/>
        </w:rPr>
        <w:t>Notları</w:t>
      </w:r>
      <w:r>
        <w:rPr>
          <w:color w:val="424242"/>
          <w:w w:val="110"/>
          <w:position w:val="1"/>
          <w:sz w:val="15"/>
        </w:rPr>
        <w:tab/>
      </w:r>
      <w:r>
        <w:rPr>
          <w:rFonts w:ascii="Times New Roman" w:hAnsi="Times New Roman"/>
          <w:color w:val="424242"/>
          <w:w w:val="110"/>
          <w:position w:val="-5"/>
          <w:sz w:val="24"/>
        </w:rPr>
        <w:t>45</w:t>
      </w:r>
      <w:r>
        <w:rPr>
          <w:rFonts w:ascii="Times New Roman" w:hAnsi="Times New Roman"/>
          <w:color w:val="424242"/>
          <w:w w:val="110"/>
          <w:position w:val="-5"/>
          <w:sz w:val="24"/>
        </w:rPr>
        <w:tab/>
      </w:r>
      <w:r>
        <w:rPr>
          <w:color w:val="424242"/>
          <w:w w:val="105"/>
          <w:sz w:val="15"/>
        </w:rPr>
        <w:t>T</w:t>
      </w:r>
      <w:r>
        <w:rPr>
          <w:color w:val="838383"/>
          <w:w w:val="105"/>
          <w:sz w:val="15"/>
        </w:rPr>
        <w:t>.</w:t>
      </w:r>
      <w:r>
        <w:rPr>
          <w:color w:val="595959"/>
          <w:w w:val="105"/>
          <w:sz w:val="15"/>
        </w:rPr>
        <w:t>C.</w:t>
      </w:r>
      <w:r>
        <w:rPr>
          <w:color w:val="595959"/>
          <w:spacing w:val="6"/>
          <w:w w:val="105"/>
          <w:sz w:val="15"/>
        </w:rPr>
        <w:t xml:space="preserve"> </w:t>
      </w:r>
      <w:r>
        <w:rPr>
          <w:color w:val="595959"/>
          <w:w w:val="105"/>
          <w:sz w:val="15"/>
        </w:rPr>
        <w:t>Anayasası</w:t>
      </w:r>
    </w:p>
    <w:p w:rsidR="00D35CC4" w:rsidRDefault="00D35CC4">
      <w:pPr>
        <w:jc w:val="both"/>
        <w:rPr>
          <w:sz w:val="15"/>
        </w:rPr>
        <w:sectPr w:rsidR="00D35CC4">
          <w:footerReference w:type="default" r:id="rId58"/>
          <w:pgSz w:w="10300" w:h="14560"/>
          <w:pgMar w:top="1380" w:right="1440" w:bottom="280" w:left="580" w:header="0" w:footer="0" w:gutter="0"/>
          <w:cols w:space="708"/>
        </w:sectPr>
      </w:pPr>
    </w:p>
    <w:p w:rsidR="00D35CC4" w:rsidRDefault="00B41FC3">
      <w:pPr>
        <w:pStyle w:val="ListeParagraf"/>
        <w:numPr>
          <w:ilvl w:val="2"/>
          <w:numId w:val="46"/>
        </w:numPr>
        <w:tabs>
          <w:tab w:val="left" w:pos="429"/>
        </w:tabs>
        <w:spacing w:before="124"/>
        <w:ind w:left="428" w:hanging="286"/>
        <w:jc w:val="both"/>
        <w:rPr>
          <w:b/>
          <w:color w:val="3F3F3F"/>
          <w:sz w:val="23"/>
        </w:rPr>
      </w:pPr>
      <w:r>
        <w:rPr>
          <w:b/>
          <w:color w:val="3F3F3F"/>
          <w:w w:val="105"/>
          <w:sz w:val="23"/>
        </w:rPr>
        <w:lastRenderedPageBreak/>
        <w:t>Seçim</w:t>
      </w:r>
    </w:p>
    <w:p w:rsidR="00D35CC4" w:rsidRDefault="00D35CC4">
      <w:pPr>
        <w:pStyle w:val="GvdeMetni"/>
        <w:spacing w:before="9"/>
        <w:rPr>
          <w:b/>
          <w:sz w:val="25"/>
        </w:rPr>
      </w:pPr>
    </w:p>
    <w:p w:rsidR="00D35CC4" w:rsidRDefault="00B41FC3">
      <w:pPr>
        <w:pStyle w:val="GvdeMetni"/>
        <w:spacing w:line="237" w:lineRule="auto"/>
        <w:ind w:left="139" w:right="948" w:firstLine="3"/>
        <w:jc w:val="both"/>
      </w:pPr>
      <w:r>
        <w:rPr>
          <w:color w:val="3F3F3F"/>
        </w:rPr>
        <w:t>Temsili rejimlerde halk egemenliğin kullanılmasına yöneticilerini seçmek suretiyle katılır. Demokratik toplumlarda iktidarın kaynağı halkın oluruna dayanır</w:t>
      </w:r>
      <w:r>
        <w:rPr>
          <w:color w:val="676767"/>
        </w:rPr>
        <w:t xml:space="preserve">. </w:t>
      </w:r>
      <w:r>
        <w:rPr>
          <w:color w:val="3F3F3F"/>
        </w:rPr>
        <w:t>Bu olur belirli aralıklarla yapılan serbest seçimlerle açıklanır.</w:t>
      </w:r>
    </w:p>
    <w:p w:rsidR="00D35CC4" w:rsidRDefault="00D35CC4">
      <w:pPr>
        <w:pStyle w:val="GvdeMetni"/>
        <w:spacing w:before="9"/>
      </w:pPr>
    </w:p>
    <w:p w:rsidR="00D35CC4" w:rsidRDefault="00B41FC3">
      <w:pPr>
        <w:pStyle w:val="GvdeMetni"/>
        <w:spacing w:before="1"/>
        <w:ind w:left="132" w:right="958" w:firstLine="4"/>
        <w:jc w:val="both"/>
      </w:pPr>
      <w:r>
        <w:rPr>
          <w:color w:val="3F3F3F"/>
        </w:rPr>
        <w:t>Seçimin bir görev mi yoksa hak m</w:t>
      </w:r>
      <w:r>
        <w:rPr>
          <w:color w:val="3F3F3F"/>
        </w:rPr>
        <w:t xml:space="preserve">ı olduğuna da değinmek gerekir. Seçimin bir görev ya da hak oluşu egemenlik anlayışı  ile ilgilidir. Milli egemenlik anlayışına göre egemenliğin sahibi, tek tek vatandaşlar değil, vatandaşlardan oluşan </w:t>
      </w:r>
      <w:r>
        <w:rPr>
          <w:color w:val="3F3F3F"/>
          <w:spacing w:val="-6"/>
        </w:rPr>
        <w:t>millettir</w:t>
      </w:r>
      <w:r>
        <w:rPr>
          <w:color w:val="797979"/>
          <w:spacing w:val="-6"/>
        </w:rPr>
        <w:t xml:space="preserve">. </w:t>
      </w:r>
      <w:r>
        <w:rPr>
          <w:color w:val="3F3F3F"/>
        </w:rPr>
        <w:t>Böyle olunca, vatandaşlara verilen seçme ye</w:t>
      </w:r>
      <w:r>
        <w:rPr>
          <w:color w:val="3F3F3F"/>
        </w:rPr>
        <w:t xml:space="preserve">tkisi de milletin temsilcilerini seçme görevi anlamını taşır. Halk egemenliği anlayışında ise, vatandaşlar tek tek egemenliğin kendine düşen bölümünde hak </w:t>
      </w:r>
      <w:r>
        <w:rPr>
          <w:color w:val="3F3F3F"/>
          <w:spacing w:val="-9"/>
        </w:rPr>
        <w:t>sahibidir</w:t>
      </w:r>
      <w:r>
        <w:rPr>
          <w:color w:val="676767"/>
          <w:spacing w:val="-9"/>
        </w:rPr>
        <w:t>.</w:t>
      </w:r>
      <w:r>
        <w:rPr>
          <w:color w:val="676767"/>
          <w:spacing w:val="48"/>
        </w:rPr>
        <w:t xml:space="preserve"> </w:t>
      </w:r>
      <w:r>
        <w:rPr>
          <w:color w:val="3F3F3F"/>
        </w:rPr>
        <w:t xml:space="preserve">Seçme yetkisi </w:t>
      </w:r>
      <w:r>
        <w:rPr>
          <w:color w:val="3F3F3F"/>
          <w:spacing w:val="2"/>
        </w:rPr>
        <w:t>de</w:t>
      </w:r>
      <w:r>
        <w:rPr>
          <w:color w:val="676767"/>
          <w:spacing w:val="2"/>
        </w:rPr>
        <w:t xml:space="preserve">, </w:t>
      </w:r>
      <w:r>
        <w:rPr>
          <w:color w:val="3F3F3F"/>
        </w:rPr>
        <w:t>vatandaşların kullanmaktan alıkonamayacakları seçme</w:t>
      </w:r>
      <w:r>
        <w:rPr>
          <w:color w:val="3F3F3F"/>
          <w:spacing w:val="-11"/>
        </w:rPr>
        <w:t xml:space="preserve"> </w:t>
      </w:r>
      <w:r>
        <w:rPr>
          <w:color w:val="3F3F3F"/>
        </w:rPr>
        <w:t>hakkıdır.</w:t>
      </w:r>
    </w:p>
    <w:p w:rsidR="00D35CC4" w:rsidRDefault="00D35CC4">
      <w:pPr>
        <w:pStyle w:val="GvdeMetni"/>
        <w:spacing w:before="4"/>
        <w:rPr>
          <w:sz w:val="25"/>
        </w:rPr>
      </w:pPr>
    </w:p>
    <w:p w:rsidR="00D35CC4" w:rsidRDefault="00B41FC3">
      <w:pPr>
        <w:pStyle w:val="GvdeMetni"/>
        <w:spacing w:line="274" w:lineRule="exact"/>
        <w:ind w:left="132" w:right="954" w:hanging="4"/>
        <w:jc w:val="both"/>
      </w:pPr>
      <w:r>
        <w:rPr>
          <w:color w:val="3F3F3F"/>
        </w:rPr>
        <w:t>Halk egem</w:t>
      </w:r>
      <w:r>
        <w:rPr>
          <w:color w:val="3F3F3F"/>
        </w:rPr>
        <w:t>enliği anlayışında seçim bir hak olup, vatandaş bu hakkı kullanıp kullanmamakta serbesttir. Milli egemenlik anlayışında  ise  seçim  bir  görev  olduğundan,  oy    kullanmak</w:t>
      </w:r>
    </w:p>
    <w:p w:rsidR="00D35CC4" w:rsidRDefault="00B41FC3">
      <w:pPr>
        <w:pStyle w:val="GvdeMetni"/>
        <w:spacing w:line="270" w:lineRule="exact"/>
        <w:ind w:left="129"/>
      </w:pPr>
      <w:r>
        <w:rPr>
          <w:color w:val="3F3F3F"/>
          <w:spacing w:val="-7"/>
          <w:w w:val="105"/>
        </w:rPr>
        <w:t>zorunludu</w:t>
      </w:r>
      <w:r>
        <w:rPr>
          <w:color w:val="676767"/>
          <w:spacing w:val="-7"/>
          <w:w w:val="105"/>
        </w:rPr>
        <w:t>.</w:t>
      </w:r>
      <w:r>
        <w:rPr>
          <w:color w:val="3F3F3F"/>
          <w:spacing w:val="-7"/>
          <w:w w:val="105"/>
        </w:rPr>
        <w:t xml:space="preserve">r  </w:t>
      </w:r>
      <w:r>
        <w:rPr>
          <w:color w:val="3F3F3F"/>
          <w:w w:val="105"/>
        </w:rPr>
        <w:t xml:space="preserve">Bizde  zorunlu  oy  ilk  kez,  1982  </w:t>
      </w:r>
      <w:r>
        <w:rPr>
          <w:color w:val="3F3F3F"/>
          <w:spacing w:val="62"/>
          <w:w w:val="105"/>
        </w:rPr>
        <w:t xml:space="preserve"> </w:t>
      </w:r>
      <w:r>
        <w:rPr>
          <w:color w:val="3F3F3F"/>
          <w:spacing w:val="-5"/>
          <w:w w:val="105"/>
        </w:rPr>
        <w:t>Anayasası</w:t>
      </w:r>
      <w:r>
        <w:rPr>
          <w:color w:val="676767"/>
          <w:spacing w:val="-5"/>
          <w:w w:val="105"/>
        </w:rPr>
        <w:t>'</w:t>
      </w:r>
      <w:r>
        <w:rPr>
          <w:color w:val="3F3F3F"/>
          <w:spacing w:val="-5"/>
          <w:w w:val="105"/>
        </w:rPr>
        <w:t>nın</w:t>
      </w:r>
    </w:p>
    <w:p w:rsidR="00D35CC4" w:rsidRDefault="00B41FC3">
      <w:pPr>
        <w:pStyle w:val="GvdeMetni"/>
        <w:spacing w:before="10" w:line="266" w:lineRule="exact"/>
        <w:ind w:left="132" w:right="980"/>
        <w:jc w:val="both"/>
      </w:pPr>
      <w:r>
        <w:rPr>
          <w:color w:val="3F3F3F"/>
        </w:rPr>
        <w:t>halkoylaması için uygulanmış olup</w:t>
      </w:r>
      <w:r>
        <w:rPr>
          <w:color w:val="676767"/>
        </w:rPr>
        <w:t xml:space="preserve">, </w:t>
      </w:r>
      <w:r>
        <w:rPr>
          <w:color w:val="3F3F3F"/>
        </w:rPr>
        <w:t>oy kullanmamanın yaptırımı para cezasıdır</w:t>
      </w:r>
      <w:r>
        <w:rPr>
          <w:color w:val="242424"/>
        </w:rPr>
        <w:t>.</w:t>
      </w:r>
    </w:p>
    <w:p w:rsidR="00D35CC4" w:rsidRDefault="00D35CC4">
      <w:pPr>
        <w:pStyle w:val="GvdeMetni"/>
        <w:spacing w:before="9"/>
      </w:pPr>
    </w:p>
    <w:p w:rsidR="00D35CC4" w:rsidRDefault="00B41FC3">
      <w:pPr>
        <w:pStyle w:val="GvdeMetni"/>
        <w:spacing w:line="237" w:lineRule="auto"/>
        <w:ind w:left="111" w:right="969" w:firstLine="22"/>
        <w:jc w:val="both"/>
      </w:pPr>
      <w:r>
        <w:rPr>
          <w:color w:val="3F3F3F"/>
        </w:rPr>
        <w:t>Anayasa'nın 79'uncu maddesine göre, seçimlerin başlamasından bitimine kadar, seçimin düzenli şekilde yönetimi ve dürüstlüğü ile ilgili bütün işlemleri yapma ve yaptırma ile seçi</w:t>
      </w:r>
      <w:r>
        <w:rPr>
          <w:color w:val="3F3F3F"/>
        </w:rPr>
        <w:t xml:space="preserve">m süresince ve seçimden sonra seçimle ilgili bütün şikayet, itiraz ve yolsuzlukları kesin karara bağlamaya Yüksek Seçim Kurulu </w:t>
      </w:r>
      <w:r>
        <w:rPr>
          <w:color w:val="3F3F3F"/>
          <w:spacing w:val="-6"/>
        </w:rPr>
        <w:t>yetkilidir</w:t>
      </w:r>
      <w:r>
        <w:rPr>
          <w:color w:val="797979"/>
          <w:spacing w:val="-6"/>
        </w:rPr>
        <w:t xml:space="preserve">. </w:t>
      </w:r>
      <w:r>
        <w:rPr>
          <w:color w:val="3F3F3F"/>
        </w:rPr>
        <w:t>Yüksek Seçim Kurulu, 7 asıl ve 4  yedek  üyeden oluşur. Üyelerin altısı Yargıtay, beşi Danıştay genel kurullarınca ke</w:t>
      </w:r>
      <w:r>
        <w:rPr>
          <w:color w:val="3F3F3F"/>
        </w:rPr>
        <w:t xml:space="preserve">ndi üyeleri arasından üye tam sayılarının salt çoğunluğunun gizli oyu </w:t>
      </w:r>
      <w:r>
        <w:rPr>
          <w:color w:val="575757"/>
        </w:rPr>
        <w:t xml:space="preserve">ile </w:t>
      </w:r>
      <w:r>
        <w:rPr>
          <w:color w:val="3F3F3F"/>
        </w:rPr>
        <w:t xml:space="preserve">seçilir. Bu </w:t>
      </w:r>
      <w:r>
        <w:rPr>
          <w:color w:val="3F3F3F"/>
          <w:spacing w:val="-5"/>
        </w:rPr>
        <w:t>üyeler</w:t>
      </w:r>
      <w:r>
        <w:rPr>
          <w:color w:val="676767"/>
          <w:spacing w:val="-5"/>
        </w:rPr>
        <w:t xml:space="preserve">, </w:t>
      </w:r>
      <w:r>
        <w:rPr>
          <w:color w:val="3F3F3F"/>
        </w:rPr>
        <w:t>salt çoğunluk ve gizli oyla aralarından bir başkan ve bir başkanvekili seçerler. Kararları aleyhine başka mercie başvurulamaz</w:t>
      </w:r>
      <w:r>
        <w:rPr>
          <w:color w:val="676767"/>
        </w:rPr>
        <w:t xml:space="preserve">. </w:t>
      </w:r>
      <w:r>
        <w:rPr>
          <w:color w:val="3F3F3F"/>
          <w:spacing w:val="-5"/>
        </w:rPr>
        <w:t>Böylece</w:t>
      </w:r>
      <w:r>
        <w:rPr>
          <w:color w:val="676767"/>
          <w:spacing w:val="-5"/>
        </w:rPr>
        <w:t xml:space="preserve">, </w:t>
      </w:r>
      <w:r>
        <w:rPr>
          <w:color w:val="3F3F3F"/>
        </w:rPr>
        <w:t>seçim uyuşmazlıklarını çözmede en üst yargı yeri de Yüksek Seçim Kurulu olmaktadır. Yüksek Seçim Kurulu seçimlerin yönetimi ve denetiminde, yine yargı içinden veya yargıya bağlı  olarak  oluşan il ve ilçe seçim kurullarından</w:t>
      </w:r>
      <w:r>
        <w:rPr>
          <w:color w:val="3F3F3F"/>
          <w:spacing w:val="56"/>
        </w:rPr>
        <w:t xml:space="preserve"> </w:t>
      </w:r>
      <w:r>
        <w:rPr>
          <w:color w:val="3F3F3F"/>
          <w:spacing w:val="-5"/>
        </w:rPr>
        <w:t>yarar</w:t>
      </w:r>
      <w:r>
        <w:rPr>
          <w:color w:val="676767"/>
          <w:spacing w:val="-5"/>
        </w:rPr>
        <w:t>l</w:t>
      </w:r>
      <w:r>
        <w:rPr>
          <w:color w:val="3F3F3F"/>
          <w:spacing w:val="-5"/>
        </w:rPr>
        <w:t>anır</w:t>
      </w:r>
      <w:r>
        <w:rPr>
          <w:color w:val="676767"/>
          <w:spacing w:val="-5"/>
        </w:rPr>
        <w:t>.</w:t>
      </w:r>
    </w:p>
    <w:p w:rsidR="00D35CC4" w:rsidRDefault="00D35CC4">
      <w:pPr>
        <w:pStyle w:val="GvdeMetni"/>
        <w:spacing w:before="7"/>
        <w:rPr>
          <w:sz w:val="34"/>
        </w:rPr>
      </w:pPr>
    </w:p>
    <w:p w:rsidR="00D35CC4" w:rsidRDefault="00B41FC3">
      <w:pPr>
        <w:tabs>
          <w:tab w:val="left" w:pos="3381"/>
          <w:tab w:val="left" w:pos="5831"/>
        </w:tabs>
        <w:ind w:left="116"/>
        <w:jc w:val="both"/>
        <w:rPr>
          <w:sz w:val="15"/>
        </w:rPr>
      </w:pPr>
      <w:r>
        <w:rPr>
          <w:color w:val="3F3F3F"/>
          <w:w w:val="105"/>
          <w:sz w:val="15"/>
        </w:rPr>
        <w:t>Temel Eğitim</w:t>
      </w:r>
      <w:r>
        <w:rPr>
          <w:color w:val="3F3F3F"/>
          <w:spacing w:val="14"/>
          <w:w w:val="105"/>
          <w:sz w:val="15"/>
        </w:rPr>
        <w:t xml:space="preserve"> </w:t>
      </w:r>
      <w:r>
        <w:rPr>
          <w:color w:val="575757"/>
          <w:w w:val="105"/>
          <w:sz w:val="15"/>
        </w:rPr>
        <w:t>Ders</w:t>
      </w:r>
      <w:r>
        <w:rPr>
          <w:color w:val="575757"/>
          <w:spacing w:val="-3"/>
          <w:w w:val="105"/>
          <w:sz w:val="15"/>
        </w:rPr>
        <w:t xml:space="preserve"> </w:t>
      </w:r>
      <w:r>
        <w:rPr>
          <w:color w:val="575757"/>
          <w:w w:val="105"/>
          <w:sz w:val="15"/>
        </w:rPr>
        <w:t>Notları</w:t>
      </w:r>
      <w:r>
        <w:rPr>
          <w:color w:val="575757"/>
          <w:w w:val="105"/>
          <w:sz w:val="15"/>
        </w:rPr>
        <w:tab/>
      </w:r>
      <w:r>
        <w:rPr>
          <w:rFonts w:ascii="Times New Roman" w:hAnsi="Times New Roman"/>
          <w:b/>
          <w:color w:val="3F3F3F"/>
          <w:w w:val="105"/>
          <w:position w:val="-8"/>
          <w:sz w:val="24"/>
        </w:rPr>
        <w:t>46</w:t>
      </w:r>
      <w:r>
        <w:rPr>
          <w:rFonts w:ascii="Times New Roman" w:hAnsi="Times New Roman"/>
          <w:b/>
          <w:color w:val="3F3F3F"/>
          <w:w w:val="105"/>
          <w:position w:val="-8"/>
          <w:sz w:val="24"/>
        </w:rPr>
        <w:tab/>
      </w:r>
      <w:r>
        <w:rPr>
          <w:color w:val="3F3F3F"/>
          <w:spacing w:val="-3"/>
          <w:w w:val="105"/>
          <w:position w:val="-1"/>
          <w:sz w:val="15"/>
        </w:rPr>
        <w:t>T</w:t>
      </w:r>
      <w:r>
        <w:rPr>
          <w:color w:val="797979"/>
          <w:spacing w:val="-3"/>
          <w:w w:val="105"/>
          <w:position w:val="-1"/>
          <w:sz w:val="15"/>
        </w:rPr>
        <w:t>.</w:t>
      </w:r>
      <w:r>
        <w:rPr>
          <w:color w:val="575757"/>
          <w:spacing w:val="-3"/>
          <w:w w:val="105"/>
          <w:position w:val="-1"/>
          <w:sz w:val="15"/>
        </w:rPr>
        <w:t>C</w:t>
      </w:r>
      <w:r>
        <w:rPr>
          <w:color w:val="8C8C8C"/>
          <w:spacing w:val="-3"/>
          <w:w w:val="105"/>
          <w:position w:val="-1"/>
          <w:sz w:val="15"/>
        </w:rPr>
        <w:t>.</w:t>
      </w:r>
      <w:r>
        <w:rPr>
          <w:color w:val="8C8C8C"/>
          <w:spacing w:val="10"/>
          <w:w w:val="105"/>
          <w:position w:val="-1"/>
          <w:sz w:val="15"/>
        </w:rPr>
        <w:t xml:space="preserve"> </w:t>
      </w:r>
      <w:r>
        <w:rPr>
          <w:color w:val="575757"/>
          <w:w w:val="105"/>
          <w:position w:val="-1"/>
          <w:sz w:val="15"/>
        </w:rPr>
        <w:t>Anayasası</w:t>
      </w:r>
    </w:p>
    <w:p w:rsidR="00D35CC4" w:rsidRDefault="00D35CC4">
      <w:pPr>
        <w:jc w:val="both"/>
        <w:rPr>
          <w:sz w:val="15"/>
        </w:rPr>
        <w:sectPr w:rsidR="00D35CC4">
          <w:footerReference w:type="default" r:id="rId59"/>
          <w:pgSz w:w="10300" w:h="14560"/>
          <w:pgMar w:top="1380" w:right="1440" w:bottom="280" w:left="960" w:header="0" w:footer="0" w:gutter="0"/>
          <w:cols w:space="708"/>
        </w:sectPr>
      </w:pPr>
    </w:p>
    <w:p w:rsidR="00D35CC4" w:rsidRDefault="00B41FC3">
      <w:pPr>
        <w:pStyle w:val="Balk4"/>
        <w:spacing w:before="72"/>
        <w:ind w:right="251"/>
        <w:rPr>
          <w:rFonts w:ascii="Times New Roman"/>
        </w:rPr>
      </w:pPr>
      <w:r>
        <w:rPr>
          <w:rFonts w:ascii="Times New Roman"/>
          <w:color w:val="C8C8C8"/>
          <w:w w:val="105"/>
        </w:rPr>
        <w:lastRenderedPageBreak/>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2"/>
        <w:rPr>
          <w:rFonts w:ascii="Times New Roman"/>
          <w:sz w:val="27"/>
        </w:rPr>
      </w:pPr>
    </w:p>
    <w:p w:rsidR="00D35CC4" w:rsidRDefault="00B41FC3">
      <w:pPr>
        <w:pStyle w:val="ListeParagraf"/>
        <w:numPr>
          <w:ilvl w:val="3"/>
          <w:numId w:val="46"/>
        </w:numPr>
        <w:tabs>
          <w:tab w:val="left" w:pos="413"/>
        </w:tabs>
        <w:spacing w:before="93"/>
        <w:ind w:left="412" w:hanging="281"/>
        <w:jc w:val="both"/>
        <w:rPr>
          <w:b/>
          <w:color w:val="3F3F3F"/>
          <w:sz w:val="23"/>
        </w:rPr>
      </w:pPr>
      <w:r>
        <w:rPr>
          <w:b/>
          <w:color w:val="3F3F3F"/>
          <w:w w:val="105"/>
          <w:sz w:val="23"/>
        </w:rPr>
        <w:t>Seçmen Olabilmenin</w:t>
      </w:r>
      <w:r>
        <w:rPr>
          <w:b/>
          <w:color w:val="3F3F3F"/>
          <w:spacing w:val="-39"/>
          <w:w w:val="105"/>
          <w:sz w:val="23"/>
        </w:rPr>
        <w:t xml:space="preserve"> </w:t>
      </w:r>
      <w:r>
        <w:rPr>
          <w:b/>
          <w:color w:val="3F3F3F"/>
          <w:w w:val="105"/>
          <w:sz w:val="23"/>
        </w:rPr>
        <w:t>Koşulları</w:t>
      </w:r>
    </w:p>
    <w:p w:rsidR="00D35CC4" w:rsidRDefault="00D35CC4">
      <w:pPr>
        <w:pStyle w:val="GvdeMetni"/>
        <w:spacing w:before="4"/>
        <w:rPr>
          <w:b/>
        </w:rPr>
      </w:pPr>
    </w:p>
    <w:p w:rsidR="00D35CC4" w:rsidRDefault="00B41FC3">
      <w:pPr>
        <w:pStyle w:val="GvdeMetni"/>
        <w:ind w:left="123" w:right="1365" w:firstLine="3"/>
        <w:jc w:val="both"/>
      </w:pPr>
      <w:r>
        <w:rPr>
          <w:color w:val="3F3F3F"/>
        </w:rPr>
        <w:t>Genel oy ilkesindeki genel sözcüğü herkesin değil, seçme yeterliğine sahip olanların oy kullanmalarını ifade eder. Türk hukukuna göre, seçmen olabilmek için de;</w:t>
      </w:r>
    </w:p>
    <w:p w:rsidR="00D35CC4" w:rsidRDefault="00D35CC4">
      <w:pPr>
        <w:pStyle w:val="GvdeMetni"/>
        <w:spacing w:before="6"/>
        <w:rPr>
          <w:sz w:val="23"/>
        </w:rPr>
      </w:pPr>
    </w:p>
    <w:p w:rsidR="00D35CC4" w:rsidRDefault="00B41FC3">
      <w:pPr>
        <w:pStyle w:val="ListeParagraf"/>
        <w:numPr>
          <w:ilvl w:val="0"/>
          <w:numId w:val="48"/>
        </w:numPr>
        <w:tabs>
          <w:tab w:val="left" w:pos="336"/>
        </w:tabs>
        <w:ind w:left="335" w:hanging="208"/>
        <w:rPr>
          <w:color w:val="545454"/>
          <w:sz w:val="24"/>
        </w:rPr>
      </w:pPr>
      <w:r>
        <w:rPr>
          <w:color w:val="3F3F3F"/>
          <w:sz w:val="24"/>
        </w:rPr>
        <w:t>T.C. vatandaşı</w:t>
      </w:r>
      <w:r>
        <w:rPr>
          <w:color w:val="3F3F3F"/>
          <w:spacing w:val="-12"/>
          <w:sz w:val="24"/>
        </w:rPr>
        <w:t xml:space="preserve"> </w:t>
      </w:r>
      <w:r>
        <w:rPr>
          <w:color w:val="3F3F3F"/>
          <w:sz w:val="24"/>
        </w:rPr>
        <w:t>olmak,</w:t>
      </w:r>
    </w:p>
    <w:p w:rsidR="00D35CC4" w:rsidRDefault="00D35CC4">
      <w:pPr>
        <w:pStyle w:val="GvdeMetni"/>
        <w:spacing w:before="9"/>
      </w:pPr>
    </w:p>
    <w:p w:rsidR="00D35CC4" w:rsidRDefault="00B41FC3">
      <w:pPr>
        <w:pStyle w:val="ListeParagraf"/>
        <w:numPr>
          <w:ilvl w:val="0"/>
          <w:numId w:val="48"/>
        </w:numPr>
        <w:tabs>
          <w:tab w:val="left" w:pos="330"/>
        </w:tabs>
        <w:ind w:left="329" w:hanging="202"/>
        <w:rPr>
          <w:color w:val="545454"/>
          <w:sz w:val="24"/>
        </w:rPr>
      </w:pPr>
      <w:r>
        <w:rPr>
          <w:color w:val="3F3F3F"/>
          <w:sz w:val="24"/>
        </w:rPr>
        <w:t>18 yaşını doldurmuş</w:t>
      </w:r>
      <w:r>
        <w:rPr>
          <w:color w:val="3F3F3F"/>
          <w:spacing w:val="-11"/>
          <w:sz w:val="24"/>
        </w:rPr>
        <w:t xml:space="preserve"> </w:t>
      </w:r>
      <w:r>
        <w:rPr>
          <w:color w:val="3F3F3F"/>
          <w:sz w:val="24"/>
        </w:rPr>
        <w:t>olmak,</w:t>
      </w:r>
    </w:p>
    <w:p w:rsidR="00D35CC4" w:rsidRDefault="00D35CC4">
      <w:pPr>
        <w:pStyle w:val="GvdeMetni"/>
        <w:spacing w:before="2"/>
      </w:pPr>
    </w:p>
    <w:p w:rsidR="00D35CC4" w:rsidRDefault="00B41FC3">
      <w:pPr>
        <w:pStyle w:val="ListeParagraf"/>
        <w:numPr>
          <w:ilvl w:val="0"/>
          <w:numId w:val="48"/>
        </w:numPr>
        <w:tabs>
          <w:tab w:val="left" w:pos="331"/>
        </w:tabs>
        <w:ind w:left="331" w:hanging="204"/>
        <w:rPr>
          <w:color w:val="545454"/>
          <w:sz w:val="24"/>
        </w:rPr>
      </w:pPr>
      <w:r>
        <w:rPr>
          <w:color w:val="3F3F3F"/>
          <w:sz w:val="24"/>
        </w:rPr>
        <w:t>Kısıtlı ya da kamu hizmetlerinden yasaklı</w:t>
      </w:r>
      <w:r>
        <w:rPr>
          <w:color w:val="3F3F3F"/>
          <w:spacing w:val="-20"/>
          <w:sz w:val="24"/>
        </w:rPr>
        <w:t xml:space="preserve"> </w:t>
      </w:r>
      <w:r>
        <w:rPr>
          <w:color w:val="3F3F3F"/>
          <w:sz w:val="24"/>
        </w:rPr>
        <w:t>olmamak,</w:t>
      </w:r>
    </w:p>
    <w:p w:rsidR="00D35CC4" w:rsidRDefault="00D35CC4">
      <w:pPr>
        <w:pStyle w:val="GvdeMetni"/>
        <w:spacing w:before="7"/>
      </w:pPr>
    </w:p>
    <w:p w:rsidR="00D35CC4" w:rsidRDefault="00B41FC3">
      <w:pPr>
        <w:pStyle w:val="ListeParagraf"/>
        <w:numPr>
          <w:ilvl w:val="0"/>
          <w:numId w:val="48"/>
        </w:numPr>
        <w:tabs>
          <w:tab w:val="left" w:pos="439"/>
        </w:tabs>
        <w:spacing w:before="1" w:line="274" w:lineRule="exact"/>
        <w:ind w:right="1358" w:firstLine="11"/>
        <w:rPr>
          <w:color w:val="545454"/>
          <w:sz w:val="24"/>
        </w:rPr>
      </w:pPr>
      <w:r>
        <w:rPr>
          <w:color w:val="3F3F3F"/>
          <w:sz w:val="24"/>
        </w:rPr>
        <w:t xml:space="preserve">Seçmen kütüğüne yazılı olmak gerekir. </w:t>
      </w:r>
      <w:r>
        <w:rPr>
          <w:color w:val="3F3F3F"/>
          <w:spacing w:val="-4"/>
          <w:sz w:val="24"/>
        </w:rPr>
        <w:t>Ayrıca</w:t>
      </w:r>
      <w:r>
        <w:rPr>
          <w:color w:val="666666"/>
          <w:spacing w:val="-4"/>
          <w:sz w:val="24"/>
        </w:rPr>
        <w:t>,</w:t>
      </w:r>
      <w:r>
        <w:rPr>
          <w:color w:val="666666"/>
          <w:spacing w:val="58"/>
          <w:sz w:val="24"/>
        </w:rPr>
        <w:t xml:space="preserve"> </w:t>
      </w:r>
      <w:r>
        <w:rPr>
          <w:color w:val="3F3F3F"/>
          <w:sz w:val="24"/>
        </w:rPr>
        <w:t>seçmen olabilseler dahi; oy verme günü silahaltında bulunan erler, onbaşılar ve kıta çavuşları, askeri öğrenciler ile taksirli suçlar dışındaki suçlardan hüküm giyip ceza infaz kurumlarında bulunan hükümlüler oy</w:t>
      </w:r>
      <w:r>
        <w:rPr>
          <w:color w:val="3F3F3F"/>
          <w:spacing w:val="-4"/>
          <w:sz w:val="24"/>
        </w:rPr>
        <w:t xml:space="preserve"> </w:t>
      </w:r>
      <w:r>
        <w:rPr>
          <w:color w:val="3F3F3F"/>
          <w:sz w:val="24"/>
        </w:rPr>
        <w:t>kullanamazlar.</w:t>
      </w:r>
    </w:p>
    <w:p w:rsidR="00D35CC4" w:rsidRDefault="00D35CC4">
      <w:pPr>
        <w:pStyle w:val="GvdeMetni"/>
        <w:spacing w:before="7"/>
      </w:pPr>
    </w:p>
    <w:p w:rsidR="00D35CC4" w:rsidRDefault="00B41FC3">
      <w:pPr>
        <w:pStyle w:val="ListeParagraf"/>
        <w:numPr>
          <w:ilvl w:val="3"/>
          <w:numId w:val="46"/>
        </w:numPr>
        <w:tabs>
          <w:tab w:val="left" w:pos="412"/>
        </w:tabs>
        <w:ind w:left="411" w:hanging="301"/>
        <w:jc w:val="both"/>
        <w:rPr>
          <w:b/>
          <w:color w:val="3F3F3F"/>
          <w:sz w:val="23"/>
        </w:rPr>
      </w:pPr>
      <w:r>
        <w:rPr>
          <w:b/>
          <w:color w:val="3F3F3F"/>
          <w:w w:val="105"/>
          <w:sz w:val="23"/>
        </w:rPr>
        <w:t>Milletvekili Seçilmenin</w:t>
      </w:r>
      <w:r>
        <w:rPr>
          <w:b/>
          <w:color w:val="3F3F3F"/>
          <w:spacing w:val="-46"/>
          <w:w w:val="105"/>
          <w:sz w:val="23"/>
        </w:rPr>
        <w:t xml:space="preserve"> </w:t>
      </w:r>
      <w:r>
        <w:rPr>
          <w:b/>
          <w:color w:val="3F3F3F"/>
          <w:w w:val="105"/>
          <w:sz w:val="23"/>
        </w:rPr>
        <w:t>Koşu</w:t>
      </w:r>
      <w:r>
        <w:rPr>
          <w:b/>
          <w:color w:val="3F3F3F"/>
          <w:w w:val="105"/>
          <w:sz w:val="23"/>
        </w:rPr>
        <w:t>lları</w:t>
      </w:r>
    </w:p>
    <w:p w:rsidR="00D35CC4" w:rsidRDefault="00D35CC4">
      <w:pPr>
        <w:pStyle w:val="GvdeMetni"/>
        <w:spacing w:before="9"/>
        <w:rPr>
          <w:b/>
          <w:sz w:val="25"/>
        </w:rPr>
      </w:pPr>
    </w:p>
    <w:p w:rsidR="00D35CC4" w:rsidRDefault="00B41FC3">
      <w:pPr>
        <w:pStyle w:val="GvdeMetni"/>
        <w:spacing w:line="260" w:lineRule="exact"/>
        <w:ind w:left="109" w:right="1400" w:firstLine="9"/>
      </w:pPr>
      <w:r>
        <w:rPr>
          <w:color w:val="3F3F3F"/>
        </w:rPr>
        <w:t>Anayasa'nın 76'ncı maddesine göre milletvekili seçilebilmek için;</w:t>
      </w:r>
    </w:p>
    <w:p w:rsidR="00D35CC4" w:rsidRDefault="00D35CC4">
      <w:pPr>
        <w:pStyle w:val="GvdeMetni"/>
        <w:spacing w:before="8"/>
      </w:pPr>
    </w:p>
    <w:p w:rsidR="00D35CC4" w:rsidRDefault="00B41FC3">
      <w:pPr>
        <w:pStyle w:val="ListeParagraf"/>
        <w:numPr>
          <w:ilvl w:val="0"/>
          <w:numId w:val="48"/>
        </w:numPr>
        <w:tabs>
          <w:tab w:val="left" w:pos="321"/>
        </w:tabs>
        <w:ind w:left="320" w:hanging="201"/>
        <w:rPr>
          <w:color w:val="545454"/>
          <w:sz w:val="24"/>
        </w:rPr>
      </w:pPr>
      <w:r>
        <w:rPr>
          <w:color w:val="3F3F3F"/>
          <w:sz w:val="24"/>
        </w:rPr>
        <w:t>25 yaşını doldurmuş</w:t>
      </w:r>
      <w:r>
        <w:rPr>
          <w:color w:val="3F3F3F"/>
          <w:spacing w:val="-7"/>
          <w:sz w:val="24"/>
        </w:rPr>
        <w:t xml:space="preserve"> </w:t>
      </w:r>
      <w:r>
        <w:rPr>
          <w:color w:val="3F3F3F"/>
          <w:sz w:val="24"/>
        </w:rPr>
        <w:t>olmak,</w:t>
      </w:r>
    </w:p>
    <w:p w:rsidR="00D35CC4" w:rsidRDefault="00D35CC4">
      <w:pPr>
        <w:pStyle w:val="GvdeMetni"/>
        <w:spacing w:before="6"/>
        <w:rPr>
          <w:sz w:val="23"/>
        </w:rPr>
      </w:pPr>
    </w:p>
    <w:p w:rsidR="00D35CC4" w:rsidRDefault="00B41FC3">
      <w:pPr>
        <w:pStyle w:val="ListeParagraf"/>
        <w:numPr>
          <w:ilvl w:val="0"/>
          <w:numId w:val="48"/>
        </w:numPr>
        <w:tabs>
          <w:tab w:val="left" w:pos="323"/>
        </w:tabs>
        <w:ind w:left="322" w:hanging="210"/>
        <w:rPr>
          <w:color w:val="545454"/>
          <w:sz w:val="24"/>
        </w:rPr>
      </w:pPr>
      <w:r>
        <w:rPr>
          <w:color w:val="3F3F3F"/>
          <w:sz w:val="24"/>
        </w:rPr>
        <w:t>En az ilkokul mezunu</w:t>
      </w:r>
      <w:r>
        <w:rPr>
          <w:color w:val="3F3F3F"/>
          <w:spacing w:val="-15"/>
          <w:sz w:val="24"/>
        </w:rPr>
        <w:t xml:space="preserve"> </w:t>
      </w:r>
      <w:r>
        <w:rPr>
          <w:color w:val="3F3F3F"/>
          <w:sz w:val="24"/>
        </w:rPr>
        <w:t>olmak,</w:t>
      </w:r>
    </w:p>
    <w:p w:rsidR="00D35CC4" w:rsidRDefault="00D35CC4">
      <w:pPr>
        <w:pStyle w:val="GvdeMetni"/>
        <w:spacing w:before="1"/>
      </w:pPr>
    </w:p>
    <w:p w:rsidR="00D35CC4" w:rsidRDefault="00B41FC3">
      <w:pPr>
        <w:pStyle w:val="ListeParagraf"/>
        <w:numPr>
          <w:ilvl w:val="0"/>
          <w:numId w:val="48"/>
        </w:numPr>
        <w:tabs>
          <w:tab w:val="left" w:pos="328"/>
        </w:tabs>
        <w:ind w:left="327" w:hanging="215"/>
        <w:rPr>
          <w:color w:val="545454"/>
          <w:sz w:val="24"/>
        </w:rPr>
      </w:pPr>
      <w:r>
        <w:rPr>
          <w:color w:val="3F3F3F"/>
          <w:sz w:val="24"/>
        </w:rPr>
        <w:t>Askerlik hizmetini yapmış</w:t>
      </w:r>
      <w:r>
        <w:rPr>
          <w:color w:val="3F3F3F"/>
          <w:spacing w:val="39"/>
          <w:sz w:val="24"/>
        </w:rPr>
        <w:t xml:space="preserve"> </w:t>
      </w:r>
      <w:r>
        <w:rPr>
          <w:color w:val="3F3F3F"/>
          <w:spacing w:val="-11"/>
          <w:sz w:val="24"/>
        </w:rPr>
        <w:t>olmak</w:t>
      </w:r>
      <w:r>
        <w:rPr>
          <w:color w:val="666666"/>
          <w:spacing w:val="-11"/>
          <w:sz w:val="24"/>
        </w:rPr>
        <w:t>,</w:t>
      </w:r>
    </w:p>
    <w:p w:rsidR="00D35CC4" w:rsidRDefault="00D35CC4">
      <w:pPr>
        <w:pStyle w:val="GvdeMetni"/>
        <w:spacing w:before="1"/>
      </w:pPr>
    </w:p>
    <w:p w:rsidR="00D35CC4" w:rsidRDefault="00B41FC3">
      <w:pPr>
        <w:pStyle w:val="ListeParagraf"/>
        <w:numPr>
          <w:ilvl w:val="0"/>
          <w:numId w:val="48"/>
        </w:numPr>
        <w:tabs>
          <w:tab w:val="left" w:pos="324"/>
        </w:tabs>
        <w:ind w:left="323" w:hanging="211"/>
        <w:rPr>
          <w:color w:val="545454"/>
          <w:sz w:val="24"/>
        </w:rPr>
      </w:pPr>
      <w:r>
        <w:rPr>
          <w:color w:val="3F3F3F"/>
          <w:sz w:val="24"/>
        </w:rPr>
        <w:t xml:space="preserve">Kısıtlı ya da </w:t>
      </w:r>
      <w:r>
        <w:rPr>
          <w:color w:val="545454"/>
          <w:sz w:val="24"/>
        </w:rPr>
        <w:t xml:space="preserve">kamu </w:t>
      </w:r>
      <w:r>
        <w:rPr>
          <w:color w:val="3F3F3F"/>
          <w:sz w:val="24"/>
        </w:rPr>
        <w:t>hizmetlerinden yasaklı</w:t>
      </w:r>
      <w:r>
        <w:rPr>
          <w:color w:val="3F3F3F"/>
          <w:spacing w:val="-28"/>
          <w:sz w:val="24"/>
        </w:rPr>
        <w:t xml:space="preserve"> </w:t>
      </w:r>
      <w:r>
        <w:rPr>
          <w:color w:val="3F3F3F"/>
          <w:sz w:val="24"/>
        </w:rPr>
        <w:t>olmamak,</w:t>
      </w:r>
    </w:p>
    <w:p w:rsidR="00D35CC4" w:rsidRDefault="00D35CC4">
      <w:pPr>
        <w:pStyle w:val="GvdeMetni"/>
        <w:spacing w:before="6"/>
        <w:rPr>
          <w:sz w:val="23"/>
        </w:rPr>
      </w:pPr>
    </w:p>
    <w:p w:rsidR="00D35CC4" w:rsidRDefault="00B41FC3">
      <w:pPr>
        <w:pStyle w:val="ListeParagraf"/>
        <w:numPr>
          <w:ilvl w:val="0"/>
          <w:numId w:val="48"/>
        </w:numPr>
        <w:tabs>
          <w:tab w:val="left" w:pos="358"/>
        </w:tabs>
        <w:ind w:left="102" w:right="1372" w:firstLine="10"/>
        <w:rPr>
          <w:color w:val="545454"/>
          <w:sz w:val="24"/>
        </w:rPr>
      </w:pPr>
      <w:r>
        <w:rPr>
          <w:color w:val="3F3F3F"/>
          <w:sz w:val="24"/>
        </w:rPr>
        <w:t xml:space="preserve">Taksirli suçlar </w:t>
      </w:r>
      <w:r>
        <w:rPr>
          <w:color w:val="545454"/>
          <w:sz w:val="24"/>
        </w:rPr>
        <w:t xml:space="preserve">hariç </w:t>
      </w:r>
      <w:r>
        <w:rPr>
          <w:color w:val="3F3F3F"/>
          <w:sz w:val="24"/>
        </w:rPr>
        <w:t xml:space="preserve">toplam bir yıl veya daha fazla hapis ile ağır hapis cezasına hüküm giymemiş olmak ve Anayasa'da gösterilen suçları işlemiş olması, Zimmet, ihtilas, irtikap, rüşvet, hırsızlık, dolandırıcılık, sahtecilik, inancı kötüye </w:t>
      </w:r>
      <w:r>
        <w:rPr>
          <w:color w:val="3F3F3F"/>
          <w:spacing w:val="-4"/>
          <w:sz w:val="24"/>
        </w:rPr>
        <w:t>kullanma</w:t>
      </w:r>
      <w:r>
        <w:rPr>
          <w:color w:val="666666"/>
          <w:spacing w:val="-4"/>
          <w:sz w:val="24"/>
        </w:rPr>
        <w:t xml:space="preserve">,  </w:t>
      </w:r>
      <w:r>
        <w:rPr>
          <w:color w:val="3F3F3F"/>
          <w:sz w:val="24"/>
        </w:rPr>
        <w:t>dolanlı iflas gibi yüz kıza</w:t>
      </w:r>
      <w:r>
        <w:rPr>
          <w:color w:val="3F3F3F"/>
          <w:sz w:val="24"/>
        </w:rPr>
        <w:t>rtıcı suçlarla, kaçakçılık, resmi ihale ve alım satımlara fesat karıştırma, devlet sırlarını açığa  vurma; terör  eylemlerine  katılma  ve bu gibi eylemleri  tahrik  ve</w:t>
      </w:r>
      <w:r>
        <w:rPr>
          <w:color w:val="3F3F3F"/>
          <w:spacing w:val="33"/>
          <w:sz w:val="24"/>
        </w:rPr>
        <w:t xml:space="preserve"> </w:t>
      </w:r>
      <w:r>
        <w:rPr>
          <w:color w:val="3F3F3F"/>
          <w:sz w:val="24"/>
        </w:rPr>
        <w:t>teşvik</w:t>
      </w:r>
    </w:p>
    <w:p w:rsidR="00D35CC4" w:rsidRDefault="00D35CC4">
      <w:pPr>
        <w:pStyle w:val="GvdeMetni"/>
        <w:rPr>
          <w:sz w:val="26"/>
        </w:rPr>
      </w:pPr>
    </w:p>
    <w:p w:rsidR="00D35CC4" w:rsidRDefault="00D35CC4">
      <w:pPr>
        <w:pStyle w:val="GvdeMetni"/>
        <w:spacing w:before="9"/>
        <w:rPr>
          <w:sz w:val="31"/>
        </w:rPr>
      </w:pPr>
    </w:p>
    <w:p w:rsidR="00D35CC4" w:rsidRDefault="00B41FC3">
      <w:pPr>
        <w:tabs>
          <w:tab w:val="left" w:pos="3337"/>
          <w:tab w:val="left" w:pos="5800"/>
        </w:tabs>
        <w:ind w:left="100"/>
        <w:jc w:val="both"/>
        <w:rPr>
          <w:sz w:val="15"/>
        </w:rPr>
      </w:pPr>
      <w:r>
        <w:rPr>
          <w:color w:val="545454"/>
          <w:w w:val="105"/>
          <w:sz w:val="15"/>
        </w:rPr>
        <w:t>Temel Eğitim</w:t>
      </w:r>
      <w:r>
        <w:rPr>
          <w:color w:val="545454"/>
          <w:spacing w:val="-3"/>
          <w:w w:val="105"/>
          <w:sz w:val="15"/>
        </w:rPr>
        <w:t xml:space="preserve"> </w:t>
      </w:r>
      <w:r>
        <w:rPr>
          <w:color w:val="545454"/>
          <w:w w:val="105"/>
          <w:sz w:val="15"/>
        </w:rPr>
        <w:t>Ders Notları</w:t>
      </w:r>
      <w:r>
        <w:rPr>
          <w:color w:val="545454"/>
          <w:w w:val="105"/>
          <w:sz w:val="15"/>
        </w:rPr>
        <w:tab/>
      </w:r>
      <w:r>
        <w:rPr>
          <w:rFonts w:ascii="Courier New" w:hAnsi="Courier New"/>
          <w:color w:val="3F3F3F"/>
          <w:w w:val="105"/>
          <w:position w:val="-8"/>
          <w:sz w:val="26"/>
        </w:rPr>
        <w:t>47</w:t>
      </w:r>
      <w:r>
        <w:rPr>
          <w:rFonts w:ascii="Courier New" w:hAnsi="Courier New"/>
          <w:color w:val="3F3F3F"/>
          <w:w w:val="105"/>
          <w:position w:val="-8"/>
          <w:sz w:val="26"/>
        </w:rPr>
        <w:tab/>
      </w:r>
      <w:r>
        <w:rPr>
          <w:color w:val="3F3F3F"/>
          <w:w w:val="105"/>
          <w:position w:val="-1"/>
          <w:sz w:val="15"/>
        </w:rPr>
        <w:t>T</w:t>
      </w:r>
      <w:r>
        <w:rPr>
          <w:color w:val="7B7B7B"/>
          <w:w w:val="105"/>
          <w:position w:val="-1"/>
          <w:sz w:val="15"/>
        </w:rPr>
        <w:t>.</w:t>
      </w:r>
      <w:r>
        <w:rPr>
          <w:color w:val="545454"/>
          <w:w w:val="105"/>
          <w:position w:val="-1"/>
          <w:sz w:val="15"/>
        </w:rPr>
        <w:t>C</w:t>
      </w:r>
      <w:r>
        <w:rPr>
          <w:color w:val="7B7B7B"/>
          <w:w w:val="105"/>
          <w:position w:val="-1"/>
          <w:sz w:val="15"/>
        </w:rPr>
        <w:t>.</w:t>
      </w:r>
      <w:r>
        <w:rPr>
          <w:color w:val="7B7B7B"/>
          <w:spacing w:val="10"/>
          <w:w w:val="105"/>
          <w:position w:val="-1"/>
          <w:sz w:val="15"/>
        </w:rPr>
        <w:t xml:space="preserve"> </w:t>
      </w:r>
      <w:r>
        <w:rPr>
          <w:color w:val="545454"/>
          <w:w w:val="105"/>
          <w:position w:val="-1"/>
          <w:sz w:val="15"/>
        </w:rPr>
        <w:t>Anayasası</w:t>
      </w:r>
    </w:p>
    <w:p w:rsidR="00D35CC4" w:rsidRDefault="00D35CC4">
      <w:pPr>
        <w:jc w:val="both"/>
        <w:rPr>
          <w:sz w:val="15"/>
        </w:rPr>
        <w:sectPr w:rsidR="00D35CC4">
          <w:footerReference w:type="default" r:id="rId60"/>
          <w:pgSz w:w="10300" w:h="14560"/>
          <w:pgMar w:top="240" w:right="1440" w:bottom="280" w:left="580" w:header="0" w:footer="0" w:gutter="0"/>
          <w:cols w:space="708"/>
        </w:sectPr>
      </w:pPr>
    </w:p>
    <w:p w:rsidR="00D35CC4" w:rsidRDefault="00B41FC3">
      <w:pPr>
        <w:pStyle w:val="GvdeMetni"/>
        <w:spacing w:before="134" w:line="266" w:lineRule="exact"/>
        <w:ind w:left="134" w:right="943" w:firstLine="1"/>
        <w:jc w:val="both"/>
      </w:pPr>
      <w:r>
        <w:rPr>
          <w:color w:val="424242"/>
        </w:rPr>
        <w:lastRenderedPageBreak/>
        <w:t>suçlarından biriyle hüküm giymiş olanlar</w:t>
      </w:r>
      <w:r>
        <w:rPr>
          <w:color w:val="5B5B5B"/>
        </w:rPr>
        <w:t xml:space="preserve">, </w:t>
      </w:r>
      <w:r>
        <w:rPr>
          <w:color w:val="424242"/>
        </w:rPr>
        <w:t>affa uğrayanlar dah</w:t>
      </w:r>
      <w:r>
        <w:rPr>
          <w:color w:val="5B5B5B"/>
        </w:rPr>
        <w:t xml:space="preserve">i </w:t>
      </w:r>
      <w:r>
        <w:rPr>
          <w:color w:val="424242"/>
        </w:rPr>
        <w:t>milletvekili seçilemezler</w:t>
      </w:r>
      <w:r>
        <w:rPr>
          <w:color w:val="5B5B5B"/>
        </w:rPr>
        <w:t>.</w:t>
      </w:r>
    </w:p>
    <w:p w:rsidR="00D35CC4" w:rsidRDefault="00D35CC4">
      <w:pPr>
        <w:pStyle w:val="GvdeMetni"/>
        <w:spacing w:before="6"/>
      </w:pPr>
    </w:p>
    <w:p w:rsidR="00D35CC4" w:rsidRDefault="00B41FC3">
      <w:pPr>
        <w:pStyle w:val="GvdeMetni"/>
        <w:ind w:left="127" w:right="941" w:firstLine="16"/>
        <w:jc w:val="both"/>
      </w:pPr>
      <w:r>
        <w:rPr>
          <w:color w:val="424242"/>
          <w:spacing w:val="-5"/>
        </w:rPr>
        <w:t>Ayrıca</w:t>
      </w:r>
      <w:r>
        <w:rPr>
          <w:color w:val="5B5B5B"/>
          <w:spacing w:val="-5"/>
        </w:rPr>
        <w:t xml:space="preserve">; </w:t>
      </w:r>
      <w:r>
        <w:rPr>
          <w:color w:val="424242"/>
        </w:rPr>
        <w:t xml:space="preserve">Hakimler ve Savcılar, yüksek yargı organları  mensupları, Yüksekôğretim kurumlarındaki öğretim </w:t>
      </w:r>
      <w:r>
        <w:rPr>
          <w:color w:val="424242"/>
          <w:spacing w:val="-3"/>
        </w:rPr>
        <w:t>elemenlerı</w:t>
      </w:r>
      <w:r>
        <w:rPr>
          <w:color w:val="5B5B5B"/>
          <w:spacing w:val="-3"/>
        </w:rPr>
        <w:t xml:space="preserve">, </w:t>
      </w:r>
      <w:r>
        <w:rPr>
          <w:color w:val="424242"/>
        </w:rPr>
        <w:t>Yüksek Öğretim kurulu üyeleri, kamu kurum ve kuruluşlarının memur statüsündeki görevlileri ve yaptıkları hizmet bakımından işçi niteliği taşımayan diğer kamu görevlileri ve Silahlı Kuvvetler mensupları</w:t>
      </w:r>
      <w:r>
        <w:rPr>
          <w:color w:val="5B5B5B"/>
        </w:rPr>
        <w:t xml:space="preserve">, </w:t>
      </w:r>
      <w:r>
        <w:rPr>
          <w:color w:val="424242"/>
        </w:rPr>
        <w:t>görevlerinden çekilmedikçe, aday olamazlar ve milletv</w:t>
      </w:r>
      <w:r>
        <w:rPr>
          <w:color w:val="424242"/>
        </w:rPr>
        <w:t>ekili</w:t>
      </w:r>
      <w:r>
        <w:rPr>
          <w:color w:val="424242"/>
          <w:spacing w:val="-15"/>
        </w:rPr>
        <w:t xml:space="preserve"> </w:t>
      </w:r>
      <w:r>
        <w:rPr>
          <w:color w:val="424242"/>
        </w:rPr>
        <w:t>seçilemezler.</w:t>
      </w:r>
    </w:p>
    <w:p w:rsidR="00D35CC4" w:rsidRDefault="00D35CC4">
      <w:pPr>
        <w:pStyle w:val="GvdeMetni"/>
        <w:spacing w:before="11"/>
      </w:pPr>
    </w:p>
    <w:p w:rsidR="00D35CC4" w:rsidRDefault="00B41FC3">
      <w:pPr>
        <w:pStyle w:val="ListeParagraf"/>
        <w:numPr>
          <w:ilvl w:val="0"/>
          <w:numId w:val="43"/>
        </w:numPr>
        <w:tabs>
          <w:tab w:val="left" w:pos="417"/>
        </w:tabs>
        <w:ind w:firstLine="11"/>
        <w:jc w:val="both"/>
        <w:rPr>
          <w:b/>
          <w:color w:val="424242"/>
          <w:sz w:val="23"/>
        </w:rPr>
      </w:pPr>
      <w:r>
        <w:rPr>
          <w:b/>
          <w:color w:val="424242"/>
          <w:sz w:val="23"/>
        </w:rPr>
        <w:t>Vatandaşlık</w:t>
      </w:r>
    </w:p>
    <w:p w:rsidR="00D35CC4" w:rsidRDefault="00D35CC4">
      <w:pPr>
        <w:pStyle w:val="GvdeMetni"/>
        <w:spacing w:before="2"/>
        <w:rPr>
          <w:b/>
          <w:sz w:val="25"/>
        </w:rPr>
      </w:pPr>
    </w:p>
    <w:p w:rsidR="00D35CC4" w:rsidRDefault="00B41FC3">
      <w:pPr>
        <w:pStyle w:val="GvdeMetni"/>
        <w:spacing w:line="237" w:lineRule="auto"/>
        <w:ind w:left="127" w:right="950" w:firstLine="1"/>
        <w:jc w:val="both"/>
      </w:pPr>
      <w:r>
        <w:rPr>
          <w:color w:val="424242"/>
          <w:spacing w:val="-8"/>
        </w:rPr>
        <w:t>Anayasa</w:t>
      </w:r>
      <w:r>
        <w:rPr>
          <w:color w:val="5B5B5B"/>
          <w:spacing w:val="-8"/>
        </w:rPr>
        <w:t>'</w:t>
      </w:r>
      <w:r>
        <w:rPr>
          <w:color w:val="424242"/>
          <w:spacing w:val="-8"/>
        </w:rPr>
        <w:t xml:space="preserve">nın </w:t>
      </w:r>
      <w:r>
        <w:rPr>
          <w:color w:val="424242"/>
          <w:spacing w:val="-5"/>
        </w:rPr>
        <w:t>66</w:t>
      </w:r>
      <w:r>
        <w:rPr>
          <w:color w:val="5B5B5B"/>
          <w:spacing w:val="-5"/>
        </w:rPr>
        <w:t>'</w:t>
      </w:r>
      <w:r>
        <w:rPr>
          <w:color w:val="424242"/>
          <w:spacing w:val="-5"/>
        </w:rPr>
        <w:t xml:space="preserve">ncı </w:t>
      </w:r>
      <w:r>
        <w:rPr>
          <w:color w:val="424242"/>
        </w:rPr>
        <w:t xml:space="preserve">maddesine </w:t>
      </w:r>
      <w:r>
        <w:rPr>
          <w:color w:val="424242"/>
          <w:spacing w:val="-11"/>
        </w:rPr>
        <w:t>göre</w:t>
      </w:r>
      <w:r>
        <w:rPr>
          <w:color w:val="5B5B5B"/>
          <w:spacing w:val="-11"/>
        </w:rPr>
        <w:t xml:space="preserve">, </w:t>
      </w:r>
      <w:r>
        <w:rPr>
          <w:color w:val="424242"/>
        </w:rPr>
        <w:t>Türk Devletine vatandaşlık bağı ile bağlı olan herkes Türktür. Türk babanın veya Türk ananın çocuğu Türktür. Bunun dışında vatandaşlık, kanunun gösterdiği şartlarla kazanılır ve ancak kan</w:t>
      </w:r>
      <w:r>
        <w:rPr>
          <w:color w:val="424242"/>
        </w:rPr>
        <w:t xml:space="preserve">unda belirtilen  hallerde </w:t>
      </w:r>
      <w:r>
        <w:rPr>
          <w:color w:val="424242"/>
          <w:spacing w:val="-4"/>
        </w:rPr>
        <w:t>kaybedil</w:t>
      </w:r>
      <w:r>
        <w:rPr>
          <w:color w:val="5B5B5B"/>
          <w:spacing w:val="-4"/>
        </w:rPr>
        <w:t>i</w:t>
      </w:r>
      <w:r>
        <w:rPr>
          <w:color w:val="424242"/>
          <w:spacing w:val="-4"/>
        </w:rPr>
        <w:t>r</w:t>
      </w:r>
      <w:r>
        <w:rPr>
          <w:color w:val="5B5B5B"/>
          <w:spacing w:val="-4"/>
        </w:rPr>
        <w:t xml:space="preserve">. </w:t>
      </w:r>
      <w:r>
        <w:rPr>
          <w:color w:val="424242"/>
        </w:rPr>
        <w:t xml:space="preserve">Hiçbir </w:t>
      </w:r>
      <w:r>
        <w:rPr>
          <w:color w:val="424242"/>
          <w:spacing w:val="-10"/>
        </w:rPr>
        <w:t>Türk</w:t>
      </w:r>
      <w:r>
        <w:rPr>
          <w:color w:val="5B5B5B"/>
          <w:spacing w:val="-10"/>
        </w:rPr>
        <w:t xml:space="preserve">, </w:t>
      </w:r>
      <w:r>
        <w:rPr>
          <w:color w:val="424242"/>
        </w:rPr>
        <w:t>vatana bağlılıkla bağdaşmayan b</w:t>
      </w:r>
      <w:r>
        <w:rPr>
          <w:color w:val="5B5B5B"/>
        </w:rPr>
        <w:t>i</w:t>
      </w:r>
      <w:r>
        <w:rPr>
          <w:color w:val="424242"/>
        </w:rPr>
        <w:t xml:space="preserve">r eylemde bulunmadıkça vatandaşlıktan </w:t>
      </w:r>
      <w:r>
        <w:rPr>
          <w:color w:val="424242"/>
          <w:spacing w:val="-6"/>
        </w:rPr>
        <w:t>çıkarılamaz</w:t>
      </w:r>
      <w:r>
        <w:rPr>
          <w:color w:val="5B5B5B"/>
          <w:spacing w:val="-6"/>
        </w:rPr>
        <w:t xml:space="preserve">. </w:t>
      </w:r>
      <w:r>
        <w:rPr>
          <w:color w:val="424242"/>
        </w:rPr>
        <w:t xml:space="preserve">Vatandaşlıktan çıkarma ile </w:t>
      </w:r>
      <w:r>
        <w:rPr>
          <w:color w:val="424242"/>
          <w:spacing w:val="-4"/>
        </w:rPr>
        <w:t>ilgil</w:t>
      </w:r>
      <w:r>
        <w:rPr>
          <w:color w:val="5B5B5B"/>
          <w:spacing w:val="-4"/>
        </w:rPr>
        <w:t xml:space="preserve">i </w:t>
      </w:r>
      <w:r>
        <w:rPr>
          <w:color w:val="424242"/>
        </w:rPr>
        <w:t>karar ve işlemlere karşı yargı yolu</w:t>
      </w:r>
      <w:r>
        <w:rPr>
          <w:color w:val="424242"/>
          <w:spacing w:val="-10"/>
        </w:rPr>
        <w:t xml:space="preserve"> </w:t>
      </w:r>
      <w:r>
        <w:rPr>
          <w:color w:val="424242"/>
        </w:rPr>
        <w:t>kapatılamaz</w:t>
      </w:r>
      <w:r>
        <w:rPr>
          <w:color w:val="5B5B5B"/>
        </w:rPr>
        <w:t>.</w:t>
      </w:r>
    </w:p>
    <w:p w:rsidR="00D35CC4" w:rsidRDefault="00D35CC4">
      <w:pPr>
        <w:pStyle w:val="GvdeMetni"/>
        <w:rPr>
          <w:sz w:val="25"/>
        </w:rPr>
      </w:pPr>
    </w:p>
    <w:p w:rsidR="00D35CC4" w:rsidRDefault="00B41FC3">
      <w:pPr>
        <w:pStyle w:val="ListeParagraf"/>
        <w:numPr>
          <w:ilvl w:val="0"/>
          <w:numId w:val="43"/>
        </w:numPr>
        <w:tabs>
          <w:tab w:val="left" w:pos="428"/>
        </w:tabs>
        <w:ind w:left="427" w:hanging="300"/>
        <w:jc w:val="both"/>
        <w:rPr>
          <w:b/>
          <w:color w:val="424242"/>
          <w:sz w:val="23"/>
        </w:rPr>
      </w:pPr>
      <w:r>
        <w:rPr>
          <w:b/>
          <w:color w:val="424242"/>
          <w:w w:val="105"/>
          <w:sz w:val="23"/>
        </w:rPr>
        <w:t>Kamu Hizmeti ile İlgili</w:t>
      </w:r>
      <w:r>
        <w:rPr>
          <w:b/>
          <w:color w:val="424242"/>
          <w:spacing w:val="-49"/>
          <w:w w:val="105"/>
          <w:sz w:val="23"/>
        </w:rPr>
        <w:t xml:space="preserve"> </w:t>
      </w:r>
      <w:r>
        <w:rPr>
          <w:b/>
          <w:color w:val="424242"/>
          <w:w w:val="105"/>
          <w:sz w:val="23"/>
        </w:rPr>
        <w:t>Hak ve Ödevler</w:t>
      </w:r>
    </w:p>
    <w:p w:rsidR="00D35CC4" w:rsidRDefault="00D35CC4">
      <w:pPr>
        <w:pStyle w:val="GvdeMetni"/>
        <w:spacing w:before="6"/>
        <w:rPr>
          <w:b/>
        </w:rPr>
      </w:pPr>
    </w:p>
    <w:p w:rsidR="00D35CC4" w:rsidRDefault="00B41FC3">
      <w:pPr>
        <w:pStyle w:val="ListeParagraf"/>
        <w:numPr>
          <w:ilvl w:val="0"/>
          <w:numId w:val="42"/>
        </w:numPr>
        <w:tabs>
          <w:tab w:val="left" w:pos="486"/>
        </w:tabs>
        <w:jc w:val="both"/>
        <w:rPr>
          <w:b/>
          <w:color w:val="424242"/>
          <w:sz w:val="23"/>
        </w:rPr>
      </w:pPr>
      <w:r>
        <w:rPr>
          <w:b/>
          <w:color w:val="424242"/>
          <w:w w:val="105"/>
          <w:sz w:val="23"/>
        </w:rPr>
        <w:t>Kamu Hizmetine Girme</w:t>
      </w:r>
      <w:r>
        <w:rPr>
          <w:b/>
          <w:color w:val="424242"/>
          <w:spacing w:val="-15"/>
          <w:w w:val="105"/>
          <w:sz w:val="23"/>
        </w:rPr>
        <w:t xml:space="preserve"> </w:t>
      </w:r>
      <w:r>
        <w:rPr>
          <w:b/>
          <w:color w:val="424242"/>
          <w:w w:val="105"/>
          <w:sz w:val="23"/>
        </w:rPr>
        <w:t>Hakkı</w:t>
      </w:r>
    </w:p>
    <w:p w:rsidR="00D35CC4" w:rsidRDefault="00D35CC4">
      <w:pPr>
        <w:pStyle w:val="GvdeMetni"/>
        <w:spacing w:before="8"/>
        <w:rPr>
          <w:b/>
        </w:rPr>
      </w:pPr>
    </w:p>
    <w:p w:rsidR="00D35CC4" w:rsidRDefault="00B41FC3">
      <w:pPr>
        <w:pStyle w:val="GvdeMetni"/>
        <w:spacing w:line="235" w:lineRule="auto"/>
        <w:ind w:left="119" w:right="953" w:firstLine="9"/>
        <w:jc w:val="both"/>
      </w:pPr>
      <w:r>
        <w:rPr>
          <w:color w:val="424242"/>
        </w:rPr>
        <w:t>Anayasa</w:t>
      </w:r>
      <w:r>
        <w:rPr>
          <w:color w:val="5B5B5B"/>
        </w:rPr>
        <w:t>'</w:t>
      </w:r>
      <w:r>
        <w:rPr>
          <w:color w:val="424242"/>
        </w:rPr>
        <w:t>nın 70</w:t>
      </w:r>
      <w:r>
        <w:rPr>
          <w:color w:val="5B5B5B"/>
        </w:rPr>
        <w:t>'</w:t>
      </w:r>
      <w:r>
        <w:rPr>
          <w:color w:val="424242"/>
        </w:rPr>
        <w:t>inci maddesinde düzenlenmiştir</w:t>
      </w:r>
      <w:r>
        <w:rPr>
          <w:color w:val="5B5B5B"/>
        </w:rPr>
        <w:t xml:space="preserve">.  </w:t>
      </w:r>
      <w:r>
        <w:rPr>
          <w:color w:val="424242"/>
        </w:rPr>
        <w:t>Buna  göre, "her Türk kamu hizmetlerine girme hakkına sahiptir</w:t>
      </w:r>
      <w:r>
        <w:rPr>
          <w:color w:val="5B5B5B"/>
        </w:rPr>
        <w:t xml:space="preserve">. </w:t>
      </w:r>
      <w:r>
        <w:rPr>
          <w:color w:val="424242"/>
        </w:rPr>
        <w:t>Hizmete alınmada</w:t>
      </w:r>
      <w:r>
        <w:rPr>
          <w:color w:val="5B5B5B"/>
        </w:rPr>
        <w:t xml:space="preserve">, </w:t>
      </w:r>
      <w:r>
        <w:rPr>
          <w:color w:val="424242"/>
        </w:rPr>
        <w:t>görevin gerektird</w:t>
      </w:r>
      <w:r>
        <w:rPr>
          <w:color w:val="5B5B5B"/>
        </w:rPr>
        <w:t>i</w:t>
      </w:r>
      <w:r>
        <w:rPr>
          <w:color w:val="424242"/>
        </w:rPr>
        <w:t>ği nitel</w:t>
      </w:r>
      <w:r>
        <w:rPr>
          <w:color w:val="5B5B5B"/>
        </w:rPr>
        <w:t>i</w:t>
      </w:r>
      <w:r>
        <w:rPr>
          <w:color w:val="424242"/>
        </w:rPr>
        <w:t>klerden başka hiçbir ayrım gözet</w:t>
      </w:r>
      <w:r>
        <w:rPr>
          <w:color w:val="5B5B5B"/>
        </w:rPr>
        <w:t>i</w:t>
      </w:r>
      <w:r>
        <w:rPr>
          <w:color w:val="424242"/>
        </w:rPr>
        <w:t>lemez</w:t>
      </w:r>
      <w:r>
        <w:rPr>
          <w:color w:val="5B5B5B"/>
        </w:rPr>
        <w:t>.</w:t>
      </w:r>
      <w:r>
        <w:rPr>
          <w:color w:val="424242"/>
        </w:rPr>
        <w:t>"</w:t>
      </w:r>
    </w:p>
    <w:p w:rsidR="00D35CC4" w:rsidRDefault="00D35CC4">
      <w:pPr>
        <w:pStyle w:val="GvdeMetni"/>
        <w:rPr>
          <w:sz w:val="25"/>
        </w:rPr>
      </w:pPr>
    </w:p>
    <w:p w:rsidR="00D35CC4" w:rsidRDefault="00B41FC3">
      <w:pPr>
        <w:pStyle w:val="ListeParagraf"/>
        <w:numPr>
          <w:ilvl w:val="0"/>
          <w:numId w:val="42"/>
        </w:numPr>
        <w:tabs>
          <w:tab w:val="left" w:pos="487"/>
        </w:tabs>
        <w:ind w:left="486" w:hanging="370"/>
        <w:jc w:val="both"/>
        <w:rPr>
          <w:b/>
          <w:color w:val="424242"/>
          <w:sz w:val="23"/>
        </w:rPr>
      </w:pPr>
      <w:r>
        <w:rPr>
          <w:b/>
          <w:color w:val="424242"/>
          <w:w w:val="105"/>
          <w:sz w:val="23"/>
        </w:rPr>
        <w:t>Mal</w:t>
      </w:r>
      <w:r>
        <w:rPr>
          <w:b/>
          <w:color w:val="424242"/>
          <w:spacing w:val="-11"/>
          <w:w w:val="105"/>
          <w:sz w:val="23"/>
        </w:rPr>
        <w:t xml:space="preserve"> </w:t>
      </w:r>
      <w:r>
        <w:rPr>
          <w:b/>
          <w:color w:val="424242"/>
          <w:w w:val="105"/>
          <w:sz w:val="23"/>
        </w:rPr>
        <w:t>Bildirmi</w:t>
      </w:r>
    </w:p>
    <w:p w:rsidR="00D35CC4" w:rsidRDefault="00D35CC4">
      <w:pPr>
        <w:pStyle w:val="GvdeMetni"/>
        <w:spacing w:before="6"/>
        <w:rPr>
          <w:b/>
        </w:rPr>
      </w:pPr>
    </w:p>
    <w:p w:rsidR="00D35CC4" w:rsidRDefault="00B41FC3">
      <w:pPr>
        <w:pStyle w:val="GvdeMetni"/>
        <w:spacing w:line="237" w:lineRule="auto"/>
        <w:ind w:left="119" w:right="957" w:firstLine="9"/>
        <w:jc w:val="both"/>
      </w:pPr>
      <w:r>
        <w:rPr>
          <w:color w:val="424242"/>
        </w:rPr>
        <w:t>Anayasa</w:t>
      </w:r>
      <w:r>
        <w:rPr>
          <w:color w:val="5B5B5B"/>
        </w:rPr>
        <w:t>'</w:t>
      </w:r>
      <w:r>
        <w:rPr>
          <w:color w:val="424242"/>
        </w:rPr>
        <w:t>nın 71</w:t>
      </w:r>
      <w:r>
        <w:rPr>
          <w:color w:val="5B5B5B"/>
        </w:rPr>
        <w:t>'</w:t>
      </w:r>
      <w:r>
        <w:rPr>
          <w:color w:val="424242"/>
        </w:rPr>
        <w:t>inci maddesine göre</w:t>
      </w:r>
      <w:r>
        <w:rPr>
          <w:color w:val="5B5B5B"/>
        </w:rPr>
        <w:t xml:space="preserve">, </w:t>
      </w:r>
      <w:r>
        <w:rPr>
          <w:color w:val="424242"/>
        </w:rPr>
        <w:t>yasama ve yürütme organlarında görev alanlar dahil</w:t>
      </w:r>
      <w:r>
        <w:rPr>
          <w:color w:val="5B5B5B"/>
        </w:rPr>
        <w:t xml:space="preserve">, </w:t>
      </w:r>
      <w:r>
        <w:rPr>
          <w:color w:val="424242"/>
        </w:rPr>
        <w:t xml:space="preserve">kamu hizmetine giren herkesin yerine getirmesi </w:t>
      </w:r>
      <w:r>
        <w:rPr>
          <w:color w:val="5B5B5B"/>
        </w:rPr>
        <w:t>z</w:t>
      </w:r>
      <w:r>
        <w:rPr>
          <w:color w:val="424242"/>
        </w:rPr>
        <w:t>orunluolan bir yükümlülüktür. Bildirimin hang</w:t>
      </w:r>
      <w:r>
        <w:rPr>
          <w:color w:val="5B5B5B"/>
        </w:rPr>
        <w:t xml:space="preserve">i </w:t>
      </w:r>
      <w:r>
        <w:rPr>
          <w:color w:val="424242"/>
        </w:rPr>
        <w:t>aralıklarla tekrarlanacağı kanunla belirlenir.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30"/>
        </w:rPr>
      </w:pPr>
    </w:p>
    <w:p w:rsidR="00D35CC4" w:rsidRDefault="00B41FC3">
      <w:pPr>
        <w:tabs>
          <w:tab w:val="left" w:pos="3376"/>
          <w:tab w:val="left" w:pos="5832"/>
        </w:tabs>
        <w:ind w:left="125"/>
        <w:jc w:val="both"/>
        <w:rPr>
          <w:sz w:val="15"/>
        </w:rPr>
      </w:pPr>
      <w:r>
        <w:rPr>
          <w:color w:val="5B5B5B"/>
          <w:position w:val="1"/>
          <w:sz w:val="15"/>
        </w:rPr>
        <w:t xml:space="preserve">Teme </w:t>
      </w:r>
      <w:r>
        <w:rPr>
          <w:color w:val="424242"/>
          <w:position w:val="1"/>
          <w:sz w:val="15"/>
        </w:rPr>
        <w:t>l E</w:t>
      </w:r>
      <w:r>
        <w:rPr>
          <w:color w:val="5B5B5B"/>
          <w:position w:val="1"/>
          <w:sz w:val="15"/>
        </w:rPr>
        <w:t>ğitim</w:t>
      </w:r>
      <w:r>
        <w:rPr>
          <w:color w:val="5B5B5B"/>
          <w:spacing w:val="14"/>
          <w:position w:val="1"/>
          <w:sz w:val="15"/>
        </w:rPr>
        <w:t xml:space="preserve"> </w:t>
      </w:r>
      <w:r>
        <w:rPr>
          <w:color w:val="424242"/>
          <w:position w:val="1"/>
          <w:sz w:val="15"/>
        </w:rPr>
        <w:t>D</w:t>
      </w:r>
      <w:r>
        <w:rPr>
          <w:color w:val="5B5B5B"/>
          <w:position w:val="1"/>
          <w:sz w:val="15"/>
        </w:rPr>
        <w:t>ers</w:t>
      </w:r>
      <w:r>
        <w:rPr>
          <w:color w:val="5B5B5B"/>
          <w:spacing w:val="20"/>
          <w:position w:val="1"/>
          <w:sz w:val="15"/>
        </w:rPr>
        <w:t xml:space="preserve"> </w:t>
      </w:r>
      <w:r>
        <w:rPr>
          <w:color w:val="5B5B5B"/>
          <w:position w:val="1"/>
          <w:sz w:val="15"/>
        </w:rPr>
        <w:t>No</w:t>
      </w:r>
      <w:r>
        <w:rPr>
          <w:color w:val="424242"/>
          <w:position w:val="1"/>
          <w:sz w:val="15"/>
        </w:rPr>
        <w:t>t</w:t>
      </w:r>
      <w:r>
        <w:rPr>
          <w:color w:val="5B5B5B"/>
          <w:position w:val="1"/>
          <w:sz w:val="15"/>
        </w:rPr>
        <w:t>la</w:t>
      </w:r>
      <w:r>
        <w:rPr>
          <w:color w:val="424242"/>
          <w:position w:val="1"/>
          <w:sz w:val="15"/>
        </w:rPr>
        <w:t>rı</w:t>
      </w:r>
      <w:r>
        <w:rPr>
          <w:color w:val="424242"/>
          <w:position w:val="1"/>
          <w:sz w:val="15"/>
        </w:rPr>
        <w:tab/>
      </w:r>
      <w:r>
        <w:rPr>
          <w:rFonts w:ascii="Courier New" w:hAnsi="Courier New"/>
          <w:b/>
          <w:color w:val="424242"/>
          <w:position w:val="-6"/>
          <w:sz w:val="26"/>
        </w:rPr>
        <w:t>48</w:t>
      </w:r>
      <w:r>
        <w:rPr>
          <w:rFonts w:ascii="Courier New" w:hAnsi="Courier New"/>
          <w:b/>
          <w:color w:val="424242"/>
          <w:position w:val="-6"/>
          <w:sz w:val="26"/>
        </w:rPr>
        <w:tab/>
      </w:r>
      <w:r>
        <w:rPr>
          <w:color w:val="5B5B5B"/>
          <w:spacing w:val="5"/>
          <w:sz w:val="15"/>
        </w:rPr>
        <w:t>T</w:t>
      </w:r>
      <w:r>
        <w:rPr>
          <w:color w:val="797979"/>
          <w:spacing w:val="5"/>
          <w:sz w:val="15"/>
        </w:rPr>
        <w:t>.</w:t>
      </w:r>
      <w:r>
        <w:rPr>
          <w:color w:val="5B5B5B"/>
          <w:spacing w:val="5"/>
          <w:sz w:val="15"/>
        </w:rPr>
        <w:t xml:space="preserve">C. </w:t>
      </w:r>
      <w:r>
        <w:rPr>
          <w:color w:val="5B5B5B"/>
          <w:sz w:val="15"/>
        </w:rPr>
        <w:t>Anayasas</w:t>
      </w:r>
      <w:r>
        <w:rPr>
          <w:color w:val="5B5B5B"/>
          <w:spacing w:val="-16"/>
          <w:sz w:val="15"/>
        </w:rPr>
        <w:t xml:space="preserve"> </w:t>
      </w:r>
      <w:r>
        <w:rPr>
          <w:color w:val="424242"/>
          <w:sz w:val="15"/>
        </w:rPr>
        <w:t>ı</w:t>
      </w:r>
    </w:p>
    <w:p w:rsidR="00D35CC4" w:rsidRDefault="00D35CC4">
      <w:pPr>
        <w:jc w:val="both"/>
        <w:rPr>
          <w:sz w:val="15"/>
        </w:rPr>
        <w:sectPr w:rsidR="00D35CC4">
          <w:footerReference w:type="default" r:id="rId61"/>
          <w:pgSz w:w="10300" w:h="14560"/>
          <w:pgMar w:top="1380" w:right="1440" w:bottom="280" w:left="980" w:header="0" w:footer="0" w:gutter="0"/>
          <w:cols w:space="708"/>
        </w:sectPr>
      </w:pPr>
    </w:p>
    <w:p w:rsidR="00D35CC4" w:rsidRDefault="00B41FC3">
      <w:pPr>
        <w:numPr>
          <w:ilvl w:val="0"/>
          <w:numId w:val="42"/>
        </w:numPr>
        <w:tabs>
          <w:tab w:val="left" w:pos="500"/>
        </w:tabs>
        <w:spacing w:before="151"/>
        <w:ind w:left="499" w:hanging="372"/>
        <w:rPr>
          <w:b/>
          <w:color w:val="444444"/>
          <w:sz w:val="24"/>
        </w:rPr>
      </w:pPr>
      <w:r>
        <w:rPr>
          <w:b/>
          <w:color w:val="444444"/>
          <w:sz w:val="24"/>
        </w:rPr>
        <w:lastRenderedPageBreak/>
        <w:t>Vatan</w:t>
      </w:r>
      <w:r>
        <w:rPr>
          <w:b/>
          <w:color w:val="444444"/>
          <w:spacing w:val="-21"/>
          <w:sz w:val="24"/>
        </w:rPr>
        <w:t xml:space="preserve"> </w:t>
      </w:r>
      <w:r>
        <w:rPr>
          <w:b/>
          <w:color w:val="444444"/>
          <w:sz w:val="24"/>
        </w:rPr>
        <w:t>Hizmeti</w:t>
      </w:r>
    </w:p>
    <w:p w:rsidR="00D35CC4" w:rsidRDefault="00D35CC4">
      <w:pPr>
        <w:pStyle w:val="GvdeMetni"/>
        <w:spacing w:before="9"/>
        <w:rPr>
          <w:b/>
          <w:sz w:val="16"/>
        </w:rPr>
      </w:pPr>
    </w:p>
    <w:p w:rsidR="00D35CC4" w:rsidRDefault="00D35CC4">
      <w:pPr>
        <w:rPr>
          <w:sz w:val="16"/>
        </w:rPr>
        <w:sectPr w:rsidR="00D35CC4">
          <w:footerReference w:type="default" r:id="rId62"/>
          <w:pgSz w:w="10300" w:h="14560"/>
          <w:pgMar w:top="1380" w:right="1440" w:bottom="280" w:left="580" w:header="0" w:footer="0" w:gutter="0"/>
          <w:cols w:space="708"/>
        </w:sectPr>
      </w:pPr>
    </w:p>
    <w:p w:rsidR="00D35CC4" w:rsidRDefault="00B41FC3">
      <w:pPr>
        <w:pStyle w:val="GvdeMetni"/>
        <w:tabs>
          <w:tab w:val="left" w:pos="1308"/>
          <w:tab w:val="left" w:pos="1886"/>
          <w:tab w:val="left" w:pos="3057"/>
        </w:tabs>
        <w:spacing w:before="92"/>
        <w:ind w:left="123" w:firstLine="9"/>
      </w:pPr>
      <w:r>
        <w:rPr>
          <w:color w:val="444444"/>
        </w:rPr>
        <w:t xml:space="preserve">Anayasa'nın 72'nci maddesine </w:t>
      </w:r>
      <w:r>
        <w:rPr>
          <w:color w:val="444444"/>
          <w:spacing w:val="-10"/>
        </w:rPr>
        <w:t>ödevidir</w:t>
      </w:r>
      <w:r>
        <w:rPr>
          <w:color w:val="5E5E5E"/>
          <w:spacing w:val="-10"/>
        </w:rPr>
        <w:t>.</w:t>
      </w:r>
      <w:r>
        <w:rPr>
          <w:color w:val="5E5E5E"/>
          <w:spacing w:val="-10"/>
        </w:rPr>
        <w:tab/>
      </w:r>
      <w:r>
        <w:rPr>
          <w:color w:val="444444"/>
        </w:rPr>
        <w:t>Bu</w:t>
      </w:r>
      <w:r>
        <w:rPr>
          <w:color w:val="444444"/>
        </w:rPr>
        <w:tab/>
        <w:t>hizmetin</w:t>
      </w:r>
      <w:r>
        <w:rPr>
          <w:color w:val="444444"/>
        </w:rPr>
        <w:tab/>
        <w:t>Silahlı kurumlarında ne şekilde yerine sayılacağı kanunla</w:t>
      </w:r>
      <w:r>
        <w:rPr>
          <w:color w:val="444444"/>
          <w:spacing w:val="-16"/>
        </w:rPr>
        <w:t xml:space="preserve"> </w:t>
      </w:r>
      <w:r>
        <w:rPr>
          <w:color w:val="444444"/>
        </w:rPr>
        <w:t>düzenlenir</w:t>
      </w:r>
      <w:r>
        <w:rPr>
          <w:color w:val="5E5E5E"/>
        </w:rPr>
        <w:t>.</w:t>
      </w:r>
    </w:p>
    <w:p w:rsidR="00D35CC4" w:rsidRDefault="00D35CC4">
      <w:pPr>
        <w:pStyle w:val="GvdeMetni"/>
        <w:spacing w:before="6"/>
        <w:rPr>
          <w:sz w:val="23"/>
        </w:rPr>
      </w:pPr>
    </w:p>
    <w:p w:rsidR="00D35CC4" w:rsidRDefault="00B41FC3">
      <w:pPr>
        <w:numPr>
          <w:ilvl w:val="0"/>
          <w:numId w:val="42"/>
        </w:numPr>
        <w:tabs>
          <w:tab w:val="left" w:pos="493"/>
        </w:tabs>
        <w:ind w:left="492" w:hanging="365"/>
        <w:rPr>
          <w:b/>
          <w:color w:val="444444"/>
          <w:sz w:val="24"/>
        </w:rPr>
      </w:pPr>
      <w:r>
        <w:rPr>
          <w:b/>
          <w:color w:val="444444"/>
          <w:sz w:val="24"/>
        </w:rPr>
        <w:t>Vergi</w:t>
      </w:r>
      <w:r>
        <w:rPr>
          <w:b/>
          <w:color w:val="444444"/>
          <w:spacing w:val="-10"/>
          <w:sz w:val="24"/>
        </w:rPr>
        <w:t xml:space="preserve"> </w:t>
      </w:r>
      <w:r>
        <w:rPr>
          <w:b/>
          <w:color w:val="444444"/>
          <w:sz w:val="24"/>
        </w:rPr>
        <w:t>Ödevi</w:t>
      </w:r>
    </w:p>
    <w:p w:rsidR="00D35CC4" w:rsidRDefault="00B41FC3">
      <w:pPr>
        <w:pStyle w:val="GvdeMetni"/>
        <w:tabs>
          <w:tab w:val="left" w:pos="1628"/>
          <w:tab w:val="left" w:pos="2421"/>
        </w:tabs>
        <w:spacing w:before="92" w:line="244" w:lineRule="auto"/>
        <w:ind w:left="73" w:right="1342" w:hanging="87"/>
        <w:jc w:val="right"/>
      </w:pPr>
      <w:r>
        <w:br w:type="column"/>
      </w:r>
      <w:r>
        <w:rPr>
          <w:color w:val="444444"/>
        </w:rPr>
        <w:t>göre, her Türk'ün</w:t>
      </w:r>
      <w:r>
        <w:rPr>
          <w:color w:val="444444"/>
          <w:spacing w:val="38"/>
        </w:rPr>
        <w:t xml:space="preserve"> </w:t>
      </w:r>
      <w:r>
        <w:rPr>
          <w:color w:val="444444"/>
        </w:rPr>
        <w:t>hakkı</w:t>
      </w:r>
      <w:r>
        <w:rPr>
          <w:color w:val="444444"/>
          <w:spacing w:val="28"/>
        </w:rPr>
        <w:t xml:space="preserve"> </w:t>
      </w:r>
      <w:r>
        <w:rPr>
          <w:color w:val="444444"/>
        </w:rPr>
        <w:t>ve</w:t>
      </w:r>
      <w:r>
        <w:rPr>
          <w:color w:val="444444"/>
          <w:w w:val="102"/>
        </w:rPr>
        <w:t xml:space="preserve"> </w:t>
      </w:r>
      <w:r>
        <w:rPr>
          <w:color w:val="444444"/>
        </w:rPr>
        <w:t>Kuwetlerde</w:t>
      </w:r>
      <w:r>
        <w:rPr>
          <w:color w:val="444444"/>
        </w:rPr>
        <w:tab/>
        <w:t>veya</w:t>
      </w:r>
      <w:r>
        <w:rPr>
          <w:color w:val="444444"/>
        </w:rPr>
        <w:tab/>
      </w:r>
      <w:r>
        <w:rPr>
          <w:color w:val="444444"/>
          <w:spacing w:val="-1"/>
        </w:rPr>
        <w:t xml:space="preserve">kamu </w:t>
      </w:r>
      <w:r>
        <w:rPr>
          <w:color w:val="444444"/>
        </w:rPr>
        <w:t>getirileceği   ya  da</w:t>
      </w:r>
      <w:r>
        <w:rPr>
          <w:color w:val="444444"/>
          <w:spacing w:val="66"/>
        </w:rPr>
        <w:t xml:space="preserve"> </w:t>
      </w:r>
      <w:r>
        <w:rPr>
          <w:color w:val="444444"/>
        </w:rPr>
        <w:t>getirilmiş</w:t>
      </w:r>
    </w:p>
    <w:p w:rsidR="00D35CC4" w:rsidRDefault="00D35CC4">
      <w:pPr>
        <w:spacing w:line="244" w:lineRule="auto"/>
        <w:jc w:val="right"/>
        <w:sectPr w:rsidR="00D35CC4">
          <w:type w:val="continuous"/>
          <w:pgSz w:w="10300" w:h="14560"/>
          <w:pgMar w:top="1080" w:right="1440" w:bottom="280" w:left="580" w:header="708" w:footer="708" w:gutter="0"/>
          <w:cols w:num="2" w:space="708" w:equalWidth="0">
            <w:col w:w="3719" w:space="40"/>
            <w:col w:w="4521"/>
          </w:cols>
        </w:sectPr>
      </w:pPr>
    </w:p>
    <w:p w:rsidR="00D35CC4" w:rsidRDefault="00D35CC4">
      <w:pPr>
        <w:pStyle w:val="GvdeMetni"/>
        <w:spacing w:before="9"/>
        <w:rPr>
          <w:sz w:val="16"/>
        </w:rPr>
      </w:pPr>
    </w:p>
    <w:p w:rsidR="00D35CC4" w:rsidRDefault="00B41FC3">
      <w:pPr>
        <w:pStyle w:val="GvdeMetni"/>
        <w:spacing w:before="92"/>
        <w:ind w:left="124" w:right="1342" w:firstLine="1"/>
        <w:jc w:val="both"/>
      </w:pPr>
      <w:r>
        <w:rPr>
          <w:color w:val="444444"/>
          <w:spacing w:val="-4"/>
        </w:rPr>
        <w:t>Anayasa</w:t>
      </w:r>
      <w:r>
        <w:rPr>
          <w:color w:val="5E5E5E"/>
          <w:spacing w:val="-4"/>
        </w:rPr>
        <w:t>'</w:t>
      </w:r>
      <w:r>
        <w:rPr>
          <w:color w:val="444444"/>
          <w:spacing w:val="-4"/>
        </w:rPr>
        <w:t xml:space="preserve">nın </w:t>
      </w:r>
      <w:r>
        <w:rPr>
          <w:color w:val="444444"/>
        </w:rPr>
        <w:t>73'üncü maddesine göre, herkesin</w:t>
      </w:r>
      <w:r>
        <w:rPr>
          <w:color w:val="5E5E5E"/>
        </w:rPr>
        <w:t xml:space="preserve">, </w:t>
      </w:r>
      <w:r>
        <w:rPr>
          <w:color w:val="444444"/>
        </w:rPr>
        <w:t xml:space="preserve">kamu  giderlerini karşılamak üzere, mali gücü ile orantılı olarak üstlenmesi gereken bir </w:t>
      </w:r>
      <w:r>
        <w:rPr>
          <w:color w:val="444444"/>
          <w:spacing w:val="-6"/>
        </w:rPr>
        <w:t>yükümlülüktür</w:t>
      </w:r>
      <w:r>
        <w:rPr>
          <w:color w:val="5E5E5E"/>
          <w:spacing w:val="-6"/>
        </w:rPr>
        <w:t xml:space="preserve">. </w:t>
      </w:r>
      <w:r>
        <w:rPr>
          <w:color w:val="444444"/>
        </w:rPr>
        <w:t xml:space="preserve">Vergi yükünün adaletli ve dengeli dağılımı, </w:t>
      </w:r>
      <w:r>
        <w:rPr>
          <w:color w:val="444444"/>
          <w:spacing w:val="-5"/>
        </w:rPr>
        <w:t>m</w:t>
      </w:r>
      <w:r>
        <w:rPr>
          <w:color w:val="444444"/>
          <w:spacing w:val="-5"/>
        </w:rPr>
        <w:t>al</w:t>
      </w:r>
      <w:r>
        <w:rPr>
          <w:color w:val="5E5E5E"/>
          <w:spacing w:val="-5"/>
        </w:rPr>
        <w:t>i</w:t>
      </w:r>
      <w:r>
        <w:rPr>
          <w:color w:val="444444"/>
          <w:spacing w:val="-5"/>
        </w:rPr>
        <w:t xml:space="preserve">ye </w:t>
      </w:r>
      <w:r>
        <w:rPr>
          <w:color w:val="444444"/>
        </w:rPr>
        <w:t xml:space="preserve">politikasının sosyal amacıdır. </w:t>
      </w:r>
      <w:r>
        <w:rPr>
          <w:color w:val="444444"/>
          <w:spacing w:val="-4"/>
        </w:rPr>
        <w:t>Vergi</w:t>
      </w:r>
      <w:r>
        <w:rPr>
          <w:color w:val="5E5E5E"/>
          <w:spacing w:val="-4"/>
        </w:rPr>
        <w:t xml:space="preserve">, </w:t>
      </w:r>
      <w:r>
        <w:rPr>
          <w:color w:val="444444"/>
          <w:spacing w:val="-4"/>
        </w:rPr>
        <w:t>resim</w:t>
      </w:r>
      <w:r>
        <w:rPr>
          <w:color w:val="5E5E5E"/>
          <w:spacing w:val="-4"/>
        </w:rPr>
        <w:t>,</w:t>
      </w:r>
      <w:r>
        <w:rPr>
          <w:color w:val="5E5E5E"/>
          <w:spacing w:val="58"/>
        </w:rPr>
        <w:t xml:space="preserve"> </w:t>
      </w:r>
      <w:r>
        <w:rPr>
          <w:color w:val="444444"/>
        </w:rPr>
        <w:t xml:space="preserve">harç ve benzeri mali yükümlülükler kanunla </w:t>
      </w:r>
      <w:r>
        <w:rPr>
          <w:color w:val="444444"/>
          <w:spacing w:val="-10"/>
        </w:rPr>
        <w:t>konulur</w:t>
      </w:r>
      <w:r>
        <w:rPr>
          <w:color w:val="5E5E5E"/>
          <w:spacing w:val="-10"/>
        </w:rPr>
        <w:t xml:space="preserve">, </w:t>
      </w:r>
      <w:r>
        <w:rPr>
          <w:color w:val="444444"/>
        </w:rPr>
        <w:t xml:space="preserve">değiştirilir veya </w:t>
      </w:r>
      <w:r>
        <w:rPr>
          <w:color w:val="444444"/>
          <w:spacing w:val="-5"/>
        </w:rPr>
        <w:t>kaldırılır</w:t>
      </w:r>
      <w:r>
        <w:rPr>
          <w:color w:val="797979"/>
          <w:spacing w:val="-5"/>
        </w:rPr>
        <w:t xml:space="preserve">. </w:t>
      </w:r>
      <w:r>
        <w:rPr>
          <w:color w:val="444444"/>
        </w:rPr>
        <w:t>Buna vergide kanunilik ilkesi</w:t>
      </w:r>
      <w:r>
        <w:rPr>
          <w:color w:val="444444"/>
          <w:spacing w:val="48"/>
        </w:rPr>
        <w:t xml:space="preserve"> </w:t>
      </w:r>
      <w:r>
        <w:rPr>
          <w:color w:val="444444"/>
        </w:rPr>
        <w:t>denir</w:t>
      </w:r>
      <w:r>
        <w:rPr>
          <w:color w:val="5E5E5E"/>
        </w:rPr>
        <w:t>.</w:t>
      </w:r>
    </w:p>
    <w:p w:rsidR="00D35CC4" w:rsidRDefault="00D35CC4">
      <w:pPr>
        <w:pStyle w:val="GvdeMetni"/>
        <w:spacing w:before="2"/>
        <w:rPr>
          <w:sz w:val="25"/>
        </w:rPr>
      </w:pPr>
    </w:p>
    <w:p w:rsidR="00D35CC4" w:rsidRDefault="00B41FC3">
      <w:pPr>
        <w:numPr>
          <w:ilvl w:val="0"/>
          <w:numId w:val="43"/>
        </w:numPr>
        <w:tabs>
          <w:tab w:val="left" w:pos="555"/>
        </w:tabs>
        <w:spacing w:line="266" w:lineRule="exact"/>
        <w:ind w:right="1371" w:firstLine="6"/>
        <w:jc w:val="both"/>
        <w:rPr>
          <w:b/>
          <w:color w:val="444444"/>
          <w:sz w:val="24"/>
        </w:rPr>
      </w:pPr>
      <w:r>
        <w:rPr>
          <w:b/>
          <w:color w:val="444444"/>
          <w:sz w:val="24"/>
        </w:rPr>
        <w:t>Dilekçe Hakkı, bilgi edinme ve kamu denetçisine başvurma</w:t>
      </w:r>
      <w:r>
        <w:rPr>
          <w:b/>
          <w:color w:val="444444"/>
          <w:spacing w:val="3"/>
          <w:sz w:val="24"/>
        </w:rPr>
        <w:t xml:space="preserve"> </w:t>
      </w:r>
      <w:r>
        <w:rPr>
          <w:b/>
          <w:color w:val="444444"/>
          <w:sz w:val="24"/>
        </w:rPr>
        <w:t>hakkı</w:t>
      </w:r>
    </w:p>
    <w:p w:rsidR="00D35CC4" w:rsidRDefault="00D35CC4">
      <w:pPr>
        <w:pStyle w:val="GvdeMetni"/>
        <w:spacing w:before="10"/>
        <w:rPr>
          <w:b/>
          <w:sz w:val="23"/>
        </w:rPr>
      </w:pPr>
    </w:p>
    <w:p w:rsidR="00D35CC4" w:rsidRDefault="00B41FC3">
      <w:pPr>
        <w:pStyle w:val="GvdeMetni"/>
        <w:ind w:left="119" w:right="1337" w:firstLine="1"/>
        <w:jc w:val="both"/>
      </w:pPr>
      <w:r>
        <w:rPr>
          <w:color w:val="444444"/>
        </w:rPr>
        <w:t>Dilekçe hakkı</w:t>
      </w:r>
      <w:r>
        <w:rPr>
          <w:color w:val="5E5E5E"/>
        </w:rPr>
        <w:t xml:space="preserve">, </w:t>
      </w:r>
      <w:r>
        <w:rPr>
          <w:color w:val="444444"/>
        </w:rPr>
        <w:t>daha monarşiler döneminde kabul edilmiş ve hemen tüm anayasalarda yer alan temel siyasi haklardan biridir</w:t>
      </w:r>
      <w:r>
        <w:rPr>
          <w:color w:val="5E5E5E"/>
        </w:rPr>
        <w:t xml:space="preserve">. </w:t>
      </w:r>
      <w:r>
        <w:rPr>
          <w:color w:val="444444"/>
        </w:rPr>
        <w:t xml:space="preserve">Doğal olarak, önceki </w:t>
      </w:r>
      <w:r>
        <w:rPr>
          <w:color w:val="444444"/>
          <w:spacing w:val="-5"/>
        </w:rPr>
        <w:t>Anayasalar</w:t>
      </w:r>
      <w:r>
        <w:rPr>
          <w:color w:val="5E5E5E"/>
          <w:spacing w:val="-5"/>
        </w:rPr>
        <w:t>'</w:t>
      </w:r>
      <w:r>
        <w:rPr>
          <w:color w:val="444444"/>
          <w:spacing w:val="-5"/>
        </w:rPr>
        <w:t xml:space="preserve">da </w:t>
      </w:r>
      <w:r>
        <w:rPr>
          <w:color w:val="444444"/>
        </w:rPr>
        <w:t xml:space="preserve">olduğu gibi 1982 Anayasası da bu hakka yer </w:t>
      </w:r>
      <w:r>
        <w:rPr>
          <w:color w:val="444444"/>
          <w:spacing w:val="-5"/>
        </w:rPr>
        <w:t>vermiştir</w:t>
      </w:r>
      <w:r>
        <w:rPr>
          <w:color w:val="797979"/>
          <w:spacing w:val="-5"/>
        </w:rPr>
        <w:t xml:space="preserve">. </w:t>
      </w:r>
      <w:r>
        <w:rPr>
          <w:color w:val="444444"/>
        </w:rPr>
        <w:t>Anayasa'nın 74'üncü  maddesine  göre vatandaşlar ve karşılık</w:t>
      </w:r>
      <w:r>
        <w:rPr>
          <w:color w:val="444444"/>
        </w:rPr>
        <w:t>lılık esası gözetilmek kaydıyla Türkiye'de ikamet eden yabancılar</w:t>
      </w:r>
      <w:r>
        <w:rPr>
          <w:color w:val="5E5E5E"/>
        </w:rPr>
        <w:t xml:space="preserve">, </w:t>
      </w:r>
      <w:r>
        <w:rPr>
          <w:color w:val="444444"/>
        </w:rPr>
        <w:t>kendileriyle veya kamu ile ilgili dilek ve şikayetleri hakkında, yetkili makamlara ve  TBMM</w:t>
      </w:r>
      <w:r>
        <w:rPr>
          <w:color w:val="5E5E5E"/>
        </w:rPr>
        <w:t>'</w:t>
      </w:r>
      <w:r>
        <w:rPr>
          <w:color w:val="444444"/>
        </w:rPr>
        <w:t xml:space="preserve">ye </w:t>
      </w:r>
      <w:r>
        <w:rPr>
          <w:color w:val="444444"/>
          <w:spacing w:val="-8"/>
        </w:rPr>
        <w:t>yaz</w:t>
      </w:r>
      <w:r>
        <w:rPr>
          <w:color w:val="5E5E5E"/>
          <w:spacing w:val="-8"/>
        </w:rPr>
        <w:t xml:space="preserve">ı </w:t>
      </w:r>
      <w:r>
        <w:rPr>
          <w:color w:val="444444"/>
        </w:rPr>
        <w:t xml:space="preserve">ile başvurma hakkına </w:t>
      </w:r>
      <w:r>
        <w:rPr>
          <w:color w:val="444444"/>
          <w:spacing w:val="-9"/>
        </w:rPr>
        <w:t>sahiptir</w:t>
      </w:r>
      <w:r>
        <w:rPr>
          <w:color w:val="797979"/>
          <w:spacing w:val="-9"/>
        </w:rPr>
        <w:t xml:space="preserve">. </w:t>
      </w:r>
      <w:r>
        <w:rPr>
          <w:color w:val="797979"/>
          <w:spacing w:val="48"/>
        </w:rPr>
        <w:t xml:space="preserve"> </w:t>
      </w:r>
      <w:r>
        <w:rPr>
          <w:color w:val="444444"/>
        </w:rPr>
        <w:t xml:space="preserve">Başvuruların </w:t>
      </w:r>
      <w:r>
        <w:rPr>
          <w:color w:val="444444"/>
          <w:spacing w:val="-11"/>
        </w:rPr>
        <w:t>sonucu</w:t>
      </w:r>
      <w:r>
        <w:rPr>
          <w:color w:val="5E5E5E"/>
          <w:spacing w:val="-11"/>
        </w:rPr>
        <w:t xml:space="preserve">, </w:t>
      </w:r>
      <w:r>
        <w:rPr>
          <w:color w:val="444444"/>
        </w:rPr>
        <w:t xml:space="preserve">dilekçe sahiplerine gecikmeksizin yazılı olarak </w:t>
      </w:r>
      <w:r>
        <w:rPr>
          <w:color w:val="444444"/>
          <w:spacing w:val="11"/>
        </w:rPr>
        <w:t xml:space="preserve"> </w:t>
      </w:r>
      <w:r>
        <w:rPr>
          <w:color w:val="444444"/>
        </w:rPr>
        <w:t>bildirilir.</w:t>
      </w:r>
    </w:p>
    <w:p w:rsidR="00D35CC4" w:rsidRDefault="00D35CC4">
      <w:pPr>
        <w:pStyle w:val="GvdeMetni"/>
        <w:spacing w:before="5"/>
        <w:rPr>
          <w:sz w:val="23"/>
        </w:rPr>
      </w:pPr>
    </w:p>
    <w:p w:rsidR="00D35CC4" w:rsidRDefault="00B41FC3">
      <w:pPr>
        <w:pStyle w:val="GvdeMetni"/>
        <w:tabs>
          <w:tab w:val="left" w:pos="726"/>
          <w:tab w:val="left" w:pos="1390"/>
          <w:tab w:val="left" w:pos="2066"/>
          <w:tab w:val="left" w:pos="2442"/>
          <w:tab w:val="left" w:pos="2991"/>
          <w:tab w:val="left" w:pos="3495"/>
          <w:tab w:val="left" w:pos="4053"/>
          <w:tab w:val="left" w:pos="4505"/>
          <w:tab w:val="left" w:pos="5335"/>
          <w:tab w:val="left" w:pos="5397"/>
          <w:tab w:val="left" w:pos="5959"/>
          <w:tab w:val="left" w:pos="6189"/>
        </w:tabs>
        <w:spacing w:before="1"/>
        <w:ind w:left="116" w:right="1296" w:firstLine="5"/>
      </w:pPr>
      <w:r>
        <w:rPr>
          <w:color w:val="444444"/>
          <w:w w:val="105"/>
        </w:rPr>
        <w:t>Bununla birlikte</w:t>
      </w:r>
      <w:r>
        <w:rPr>
          <w:color w:val="5E5E5E"/>
          <w:w w:val="105"/>
        </w:rPr>
        <w:t xml:space="preserve">, </w:t>
      </w:r>
      <w:r>
        <w:rPr>
          <w:color w:val="444444"/>
          <w:spacing w:val="-6"/>
          <w:w w:val="105"/>
        </w:rPr>
        <w:t>herkes</w:t>
      </w:r>
      <w:r>
        <w:rPr>
          <w:color w:val="5E5E5E"/>
          <w:spacing w:val="-6"/>
          <w:w w:val="105"/>
        </w:rPr>
        <w:t xml:space="preserve">, </w:t>
      </w:r>
      <w:r>
        <w:rPr>
          <w:color w:val="444444"/>
          <w:w w:val="105"/>
        </w:rPr>
        <w:t>bilgi edinme ve kamu denetçisine başvurma</w:t>
      </w:r>
      <w:r>
        <w:rPr>
          <w:color w:val="444444"/>
          <w:w w:val="105"/>
        </w:rPr>
        <w:tab/>
        <w:t>hakkına</w:t>
      </w:r>
      <w:r>
        <w:rPr>
          <w:color w:val="444444"/>
          <w:w w:val="105"/>
        </w:rPr>
        <w:tab/>
        <w:t>sahiptir</w:t>
      </w:r>
      <w:r>
        <w:rPr>
          <w:color w:val="5E5E5E"/>
          <w:w w:val="105"/>
        </w:rPr>
        <w:t>.</w:t>
      </w:r>
      <w:r>
        <w:rPr>
          <w:color w:val="5E5E5E"/>
          <w:w w:val="105"/>
        </w:rPr>
        <w:tab/>
      </w:r>
      <w:r>
        <w:rPr>
          <w:color w:val="444444"/>
          <w:w w:val="105"/>
        </w:rPr>
        <w:t>Türkiye</w:t>
      </w:r>
      <w:r>
        <w:rPr>
          <w:color w:val="444444"/>
          <w:w w:val="105"/>
        </w:rPr>
        <w:tab/>
        <w:t>Büyük</w:t>
      </w:r>
      <w:r>
        <w:rPr>
          <w:color w:val="444444"/>
          <w:w w:val="105"/>
        </w:rPr>
        <w:tab/>
      </w:r>
      <w:r>
        <w:rPr>
          <w:color w:val="444444"/>
          <w:w w:val="105"/>
        </w:rPr>
        <w:tab/>
        <w:t>Millet</w:t>
      </w:r>
      <w:r>
        <w:rPr>
          <w:color w:val="444444"/>
          <w:w w:val="105"/>
        </w:rPr>
        <w:tab/>
        <w:t>Meclisi Başkanlığına bağlı olarak kurulan kamu denetçiliği kurumu idarenin işleyişiyle</w:t>
      </w:r>
      <w:r>
        <w:rPr>
          <w:color w:val="444444"/>
          <w:w w:val="105"/>
        </w:rPr>
        <w:t xml:space="preserve"> i</w:t>
      </w:r>
      <w:r>
        <w:rPr>
          <w:color w:val="5E5E5E"/>
          <w:w w:val="105"/>
        </w:rPr>
        <w:t>l</w:t>
      </w:r>
      <w:r>
        <w:rPr>
          <w:color w:val="444444"/>
          <w:w w:val="105"/>
        </w:rPr>
        <w:t>gili ş</w:t>
      </w:r>
      <w:r>
        <w:rPr>
          <w:color w:val="5E5E5E"/>
          <w:w w:val="105"/>
        </w:rPr>
        <w:t>i</w:t>
      </w:r>
      <w:r>
        <w:rPr>
          <w:color w:val="444444"/>
          <w:w w:val="105"/>
        </w:rPr>
        <w:t xml:space="preserve">kayetleriinceler. Kamu </w:t>
      </w:r>
      <w:r>
        <w:rPr>
          <w:color w:val="444444"/>
          <w:spacing w:val="-6"/>
          <w:w w:val="105"/>
        </w:rPr>
        <w:t>Başdenetçis</w:t>
      </w:r>
      <w:r>
        <w:rPr>
          <w:color w:val="5E5E5E"/>
          <w:spacing w:val="-6"/>
          <w:w w:val="105"/>
        </w:rPr>
        <w:t>,</w:t>
      </w:r>
      <w:r>
        <w:rPr>
          <w:color w:val="444444"/>
          <w:spacing w:val="-6"/>
          <w:w w:val="105"/>
        </w:rPr>
        <w:t xml:space="preserve">i </w:t>
      </w:r>
      <w:r>
        <w:rPr>
          <w:color w:val="444444"/>
          <w:w w:val="105"/>
        </w:rPr>
        <w:t>TBMM</w:t>
      </w:r>
      <w:r>
        <w:rPr>
          <w:color w:val="444444"/>
          <w:spacing w:val="-8"/>
          <w:w w:val="105"/>
        </w:rPr>
        <w:t xml:space="preserve"> </w:t>
      </w:r>
      <w:r>
        <w:rPr>
          <w:color w:val="444444"/>
          <w:w w:val="105"/>
        </w:rPr>
        <w:t>tarafından</w:t>
      </w:r>
      <w:r>
        <w:rPr>
          <w:color w:val="444444"/>
          <w:spacing w:val="-10"/>
          <w:w w:val="105"/>
        </w:rPr>
        <w:t xml:space="preserve"> </w:t>
      </w:r>
      <w:r>
        <w:rPr>
          <w:color w:val="444444"/>
          <w:w w:val="105"/>
        </w:rPr>
        <w:t>gizli</w:t>
      </w:r>
      <w:r>
        <w:rPr>
          <w:color w:val="444444"/>
          <w:spacing w:val="-11"/>
          <w:w w:val="105"/>
        </w:rPr>
        <w:t xml:space="preserve"> </w:t>
      </w:r>
      <w:r>
        <w:rPr>
          <w:color w:val="444444"/>
          <w:w w:val="105"/>
        </w:rPr>
        <w:t>oyla</w:t>
      </w:r>
      <w:r>
        <w:rPr>
          <w:color w:val="444444"/>
          <w:spacing w:val="-14"/>
          <w:w w:val="105"/>
        </w:rPr>
        <w:t xml:space="preserve"> </w:t>
      </w:r>
      <w:r>
        <w:rPr>
          <w:color w:val="444444"/>
          <w:w w:val="105"/>
        </w:rPr>
        <w:t>4</w:t>
      </w:r>
      <w:r>
        <w:rPr>
          <w:color w:val="444444"/>
          <w:spacing w:val="-11"/>
          <w:w w:val="105"/>
        </w:rPr>
        <w:t xml:space="preserve"> </w:t>
      </w:r>
      <w:r>
        <w:rPr>
          <w:color w:val="444444"/>
          <w:w w:val="105"/>
        </w:rPr>
        <w:t>yıl</w:t>
      </w:r>
      <w:r>
        <w:rPr>
          <w:color w:val="444444"/>
          <w:spacing w:val="-20"/>
          <w:w w:val="105"/>
        </w:rPr>
        <w:t xml:space="preserve"> </w:t>
      </w:r>
      <w:r>
        <w:rPr>
          <w:color w:val="444444"/>
          <w:w w:val="105"/>
        </w:rPr>
        <w:t>için</w:t>
      </w:r>
      <w:r>
        <w:rPr>
          <w:color w:val="444444"/>
          <w:spacing w:val="-15"/>
          <w:w w:val="105"/>
        </w:rPr>
        <w:t xml:space="preserve"> </w:t>
      </w:r>
      <w:r>
        <w:rPr>
          <w:color w:val="444444"/>
          <w:spacing w:val="-8"/>
          <w:w w:val="105"/>
        </w:rPr>
        <w:t>seçilir</w:t>
      </w:r>
      <w:r>
        <w:rPr>
          <w:color w:val="5E5E5E"/>
          <w:spacing w:val="-8"/>
          <w:w w:val="105"/>
        </w:rPr>
        <w:t>.</w:t>
      </w:r>
      <w:r>
        <w:rPr>
          <w:color w:val="5E5E5E"/>
          <w:spacing w:val="-11"/>
          <w:w w:val="105"/>
        </w:rPr>
        <w:t xml:space="preserve"> </w:t>
      </w:r>
      <w:r>
        <w:rPr>
          <w:color w:val="444444"/>
          <w:w w:val="105"/>
        </w:rPr>
        <w:t>ilk</w:t>
      </w:r>
      <w:r>
        <w:rPr>
          <w:color w:val="444444"/>
          <w:spacing w:val="-16"/>
          <w:w w:val="105"/>
        </w:rPr>
        <w:t xml:space="preserve"> </w:t>
      </w:r>
      <w:r>
        <w:rPr>
          <w:color w:val="444444"/>
          <w:w w:val="105"/>
        </w:rPr>
        <w:t>iki</w:t>
      </w:r>
      <w:r>
        <w:rPr>
          <w:color w:val="444444"/>
          <w:spacing w:val="-22"/>
          <w:w w:val="105"/>
        </w:rPr>
        <w:t xml:space="preserve"> </w:t>
      </w:r>
      <w:r>
        <w:rPr>
          <w:color w:val="444444"/>
          <w:w w:val="105"/>
        </w:rPr>
        <w:t>oylamada</w:t>
      </w:r>
      <w:r>
        <w:rPr>
          <w:color w:val="444444"/>
          <w:spacing w:val="-1"/>
          <w:w w:val="105"/>
        </w:rPr>
        <w:t xml:space="preserve"> </w:t>
      </w:r>
      <w:r>
        <w:rPr>
          <w:color w:val="444444"/>
          <w:w w:val="105"/>
        </w:rPr>
        <w:t>üye tam sayısının üçte iki ve üçüncü oylamada üye tamsayısının salt</w:t>
      </w:r>
      <w:r>
        <w:rPr>
          <w:color w:val="444444"/>
          <w:w w:val="105"/>
        </w:rPr>
        <w:tab/>
        <w:t>çoğunluğu</w:t>
      </w:r>
      <w:r>
        <w:rPr>
          <w:color w:val="444444"/>
          <w:w w:val="105"/>
        </w:rPr>
        <w:tab/>
        <w:t>aranır.</w:t>
      </w:r>
      <w:r>
        <w:rPr>
          <w:color w:val="444444"/>
          <w:w w:val="105"/>
        </w:rPr>
        <w:tab/>
        <w:t>Üçüncü</w:t>
      </w:r>
      <w:r>
        <w:rPr>
          <w:color w:val="444444"/>
          <w:w w:val="105"/>
        </w:rPr>
        <w:tab/>
        <w:t>oylamada</w:t>
      </w:r>
      <w:r>
        <w:rPr>
          <w:color w:val="444444"/>
          <w:w w:val="105"/>
        </w:rPr>
        <w:tab/>
        <w:t>salt</w:t>
      </w:r>
      <w:r>
        <w:rPr>
          <w:color w:val="444444"/>
          <w:w w:val="105"/>
        </w:rPr>
        <w:tab/>
      </w:r>
      <w:r>
        <w:rPr>
          <w:color w:val="444444"/>
        </w:rPr>
        <w:t xml:space="preserve">çoğunluk </w:t>
      </w:r>
      <w:r>
        <w:rPr>
          <w:color w:val="444444"/>
          <w:w w:val="105"/>
        </w:rPr>
        <w:t>sağlanamazsa, bu oylamada en çok oy alan ik</w:t>
      </w:r>
      <w:r>
        <w:rPr>
          <w:color w:val="5E5E5E"/>
          <w:w w:val="105"/>
        </w:rPr>
        <w:t xml:space="preserve">i </w:t>
      </w:r>
      <w:r>
        <w:rPr>
          <w:color w:val="444444"/>
          <w:w w:val="105"/>
        </w:rPr>
        <w:t xml:space="preserve">aday için dördüncü oylama </w:t>
      </w:r>
      <w:r>
        <w:rPr>
          <w:color w:val="444444"/>
          <w:spacing w:val="-5"/>
          <w:w w:val="105"/>
        </w:rPr>
        <w:t>yap</w:t>
      </w:r>
      <w:r>
        <w:rPr>
          <w:color w:val="5E5E5E"/>
          <w:spacing w:val="-5"/>
          <w:w w:val="105"/>
        </w:rPr>
        <w:t>ı</w:t>
      </w:r>
      <w:r>
        <w:rPr>
          <w:color w:val="444444"/>
          <w:spacing w:val="-5"/>
          <w:w w:val="105"/>
        </w:rPr>
        <w:t xml:space="preserve">lır; </w:t>
      </w:r>
      <w:r>
        <w:rPr>
          <w:color w:val="444444"/>
          <w:w w:val="105"/>
        </w:rPr>
        <w:t xml:space="preserve">dördüncü oylamada en </w:t>
      </w:r>
      <w:r>
        <w:rPr>
          <w:color w:val="444444"/>
          <w:spacing w:val="-5"/>
          <w:w w:val="105"/>
        </w:rPr>
        <w:t>faz</w:t>
      </w:r>
      <w:r>
        <w:rPr>
          <w:color w:val="5E5E5E"/>
          <w:spacing w:val="-5"/>
          <w:w w:val="105"/>
        </w:rPr>
        <w:t>l</w:t>
      </w:r>
      <w:r>
        <w:rPr>
          <w:color w:val="444444"/>
          <w:spacing w:val="-5"/>
          <w:w w:val="105"/>
        </w:rPr>
        <w:t xml:space="preserve">a </w:t>
      </w:r>
      <w:r>
        <w:rPr>
          <w:color w:val="444444"/>
          <w:w w:val="105"/>
        </w:rPr>
        <w:t>oy alan aday seçilmiş olur</w:t>
      </w:r>
      <w:r>
        <w:rPr>
          <w:color w:val="797979"/>
          <w:w w:val="105"/>
        </w:rPr>
        <w:t xml:space="preserve">. </w:t>
      </w:r>
      <w:r>
        <w:rPr>
          <w:color w:val="444444"/>
          <w:w w:val="105"/>
        </w:rPr>
        <w:t xml:space="preserve">Bu maddede sayılan hakların  </w:t>
      </w:r>
      <w:r>
        <w:rPr>
          <w:color w:val="444444"/>
          <w:spacing w:val="39"/>
          <w:w w:val="105"/>
        </w:rPr>
        <w:t xml:space="preserve"> </w:t>
      </w:r>
      <w:r>
        <w:rPr>
          <w:color w:val="444444"/>
          <w:w w:val="105"/>
        </w:rPr>
        <w:t>kullanılma</w:t>
      </w:r>
    </w:p>
    <w:p w:rsidR="00D35CC4" w:rsidRDefault="00D35CC4">
      <w:pPr>
        <w:pStyle w:val="GvdeMetni"/>
        <w:spacing w:before="2"/>
        <w:rPr>
          <w:sz w:val="33"/>
        </w:rPr>
      </w:pPr>
    </w:p>
    <w:p w:rsidR="00D35CC4" w:rsidRDefault="00B41FC3">
      <w:pPr>
        <w:tabs>
          <w:tab w:val="left" w:pos="3390"/>
          <w:tab w:val="left" w:pos="5828"/>
        </w:tabs>
        <w:ind w:left="121"/>
        <w:jc w:val="both"/>
        <w:rPr>
          <w:sz w:val="15"/>
        </w:rPr>
      </w:pPr>
      <w:r>
        <w:rPr>
          <w:color w:val="444444"/>
          <w:spacing w:val="2"/>
          <w:position w:val="1"/>
          <w:sz w:val="15"/>
        </w:rPr>
        <w:t>T</w:t>
      </w:r>
      <w:r>
        <w:rPr>
          <w:color w:val="5E5E5E"/>
          <w:spacing w:val="2"/>
          <w:position w:val="1"/>
          <w:sz w:val="15"/>
        </w:rPr>
        <w:t>e</w:t>
      </w:r>
      <w:r>
        <w:rPr>
          <w:color w:val="444444"/>
          <w:spacing w:val="2"/>
          <w:position w:val="1"/>
          <w:sz w:val="15"/>
        </w:rPr>
        <w:t xml:space="preserve">me </w:t>
      </w:r>
      <w:r>
        <w:rPr>
          <w:color w:val="5E5E5E"/>
          <w:position w:val="1"/>
          <w:sz w:val="15"/>
        </w:rPr>
        <w:t xml:space="preserve">l </w:t>
      </w:r>
      <w:r>
        <w:rPr>
          <w:color w:val="444444"/>
          <w:spacing w:val="2"/>
          <w:position w:val="1"/>
          <w:sz w:val="15"/>
        </w:rPr>
        <w:t>E</w:t>
      </w:r>
      <w:r>
        <w:rPr>
          <w:color w:val="5E5E5E"/>
          <w:spacing w:val="2"/>
          <w:position w:val="1"/>
          <w:sz w:val="15"/>
        </w:rPr>
        <w:t>ği</w:t>
      </w:r>
      <w:r>
        <w:rPr>
          <w:color w:val="444444"/>
          <w:spacing w:val="2"/>
          <w:position w:val="1"/>
          <w:sz w:val="15"/>
        </w:rPr>
        <w:t>t</w:t>
      </w:r>
      <w:r>
        <w:rPr>
          <w:color w:val="5E5E5E"/>
          <w:spacing w:val="2"/>
          <w:position w:val="1"/>
          <w:sz w:val="15"/>
        </w:rPr>
        <w:t>im</w:t>
      </w:r>
      <w:r>
        <w:rPr>
          <w:color w:val="5E5E5E"/>
          <w:spacing w:val="28"/>
          <w:position w:val="1"/>
          <w:sz w:val="15"/>
        </w:rPr>
        <w:t xml:space="preserve"> </w:t>
      </w:r>
      <w:r>
        <w:rPr>
          <w:color w:val="444444"/>
          <w:spacing w:val="3"/>
          <w:position w:val="1"/>
          <w:sz w:val="15"/>
        </w:rPr>
        <w:t>D</w:t>
      </w:r>
      <w:r>
        <w:rPr>
          <w:color w:val="5E5E5E"/>
          <w:spacing w:val="3"/>
          <w:position w:val="1"/>
          <w:sz w:val="15"/>
        </w:rPr>
        <w:t>ers</w:t>
      </w:r>
      <w:r>
        <w:rPr>
          <w:color w:val="5E5E5E"/>
          <w:spacing w:val="-6"/>
          <w:position w:val="1"/>
          <w:sz w:val="15"/>
        </w:rPr>
        <w:t xml:space="preserve"> </w:t>
      </w:r>
      <w:r>
        <w:rPr>
          <w:color w:val="444444"/>
          <w:position w:val="1"/>
          <w:sz w:val="15"/>
        </w:rPr>
        <w:t>N</w:t>
      </w:r>
      <w:r>
        <w:rPr>
          <w:color w:val="5E5E5E"/>
          <w:position w:val="1"/>
          <w:sz w:val="15"/>
        </w:rPr>
        <w:t>otla</w:t>
      </w:r>
      <w:r>
        <w:rPr>
          <w:color w:val="444444"/>
          <w:position w:val="1"/>
          <w:sz w:val="15"/>
        </w:rPr>
        <w:t>rı</w:t>
      </w:r>
      <w:r>
        <w:rPr>
          <w:color w:val="444444"/>
          <w:position w:val="1"/>
          <w:sz w:val="15"/>
        </w:rPr>
        <w:tab/>
      </w:r>
      <w:r>
        <w:rPr>
          <w:color w:val="444444"/>
          <w:position w:val="-5"/>
          <w:sz w:val="24"/>
        </w:rPr>
        <w:t>49</w:t>
      </w:r>
      <w:r>
        <w:rPr>
          <w:color w:val="444444"/>
          <w:position w:val="-5"/>
          <w:sz w:val="24"/>
        </w:rPr>
        <w:tab/>
      </w:r>
      <w:r>
        <w:rPr>
          <w:rFonts w:ascii="Times New Roman" w:hAnsi="Times New Roman"/>
          <w:color w:val="444444"/>
          <w:sz w:val="17"/>
        </w:rPr>
        <w:t>T</w:t>
      </w:r>
      <w:r>
        <w:rPr>
          <w:rFonts w:ascii="Times New Roman" w:hAnsi="Times New Roman"/>
          <w:color w:val="797979"/>
          <w:sz w:val="17"/>
        </w:rPr>
        <w:t>.</w:t>
      </w:r>
      <w:r>
        <w:rPr>
          <w:rFonts w:ascii="Times New Roman" w:hAnsi="Times New Roman"/>
          <w:color w:val="5E5E5E"/>
          <w:sz w:val="17"/>
        </w:rPr>
        <w:t>C</w:t>
      </w:r>
      <w:r>
        <w:rPr>
          <w:rFonts w:ascii="Times New Roman" w:hAnsi="Times New Roman"/>
          <w:color w:val="797979"/>
          <w:sz w:val="17"/>
        </w:rPr>
        <w:t>.</w:t>
      </w:r>
      <w:r>
        <w:rPr>
          <w:rFonts w:ascii="Times New Roman" w:hAnsi="Times New Roman"/>
          <w:color w:val="797979"/>
          <w:spacing w:val="13"/>
          <w:sz w:val="17"/>
        </w:rPr>
        <w:t xml:space="preserve"> </w:t>
      </w:r>
      <w:r>
        <w:rPr>
          <w:color w:val="5E5E5E"/>
          <w:spacing w:val="3"/>
          <w:sz w:val="15"/>
        </w:rPr>
        <w:t>A</w:t>
      </w:r>
      <w:r>
        <w:rPr>
          <w:color w:val="444444"/>
          <w:spacing w:val="3"/>
          <w:sz w:val="15"/>
        </w:rPr>
        <w:t>n</w:t>
      </w:r>
      <w:r>
        <w:rPr>
          <w:color w:val="5E5E5E"/>
          <w:spacing w:val="3"/>
          <w:sz w:val="15"/>
        </w:rPr>
        <w:t>ayas</w:t>
      </w:r>
      <w:r>
        <w:rPr>
          <w:color w:val="444444"/>
          <w:spacing w:val="3"/>
          <w:sz w:val="15"/>
        </w:rPr>
        <w:t>a</w:t>
      </w:r>
      <w:r>
        <w:rPr>
          <w:color w:val="5E5E5E"/>
          <w:spacing w:val="3"/>
          <w:sz w:val="15"/>
        </w:rPr>
        <w:t>sı</w:t>
      </w:r>
    </w:p>
    <w:p w:rsidR="00D35CC4" w:rsidRDefault="00D35CC4">
      <w:pPr>
        <w:jc w:val="both"/>
        <w:rPr>
          <w:sz w:val="15"/>
        </w:rPr>
        <w:sectPr w:rsidR="00D35CC4">
          <w:type w:val="continuous"/>
          <w:pgSz w:w="10300" w:h="14560"/>
          <w:pgMar w:top="1080" w:right="1440" w:bottom="280" w:left="580" w:header="708" w:footer="708" w:gutter="0"/>
          <w:cols w:space="708"/>
        </w:sectPr>
      </w:pPr>
    </w:p>
    <w:p w:rsidR="00D35CC4" w:rsidRDefault="00B41FC3">
      <w:pPr>
        <w:pStyle w:val="GvdeMetni"/>
        <w:spacing w:before="136"/>
        <w:ind w:left="134" w:right="950" w:firstLine="1"/>
        <w:jc w:val="both"/>
      </w:pPr>
      <w:r>
        <w:rPr>
          <w:color w:val="444444"/>
        </w:rPr>
        <w:lastRenderedPageBreak/>
        <w:t>biçimi, kamu denetçiliği kurumunun kuruluşu, görev</w:t>
      </w:r>
      <w:r>
        <w:rPr>
          <w:color w:val="606060"/>
        </w:rPr>
        <w:t>,</w:t>
      </w:r>
      <w:r>
        <w:rPr>
          <w:color w:val="444444"/>
        </w:rPr>
        <w:t>i çalışması</w:t>
      </w:r>
      <w:r>
        <w:rPr>
          <w:color w:val="606060"/>
        </w:rPr>
        <w:t xml:space="preserve">, </w:t>
      </w:r>
      <w:r>
        <w:rPr>
          <w:color w:val="444444"/>
        </w:rPr>
        <w:t>inceleme sonucunda yapacağı işlemler  ile kamu başdenetçisi ve kamu denetçilerinin nitelikleri</w:t>
      </w:r>
      <w:r>
        <w:rPr>
          <w:color w:val="606060"/>
        </w:rPr>
        <w:t xml:space="preserve">, </w:t>
      </w:r>
      <w:r>
        <w:rPr>
          <w:color w:val="444444"/>
        </w:rPr>
        <w:t>seçimi ve özlük haklarına ilişkin usul ve esaslar kanunla düzenlenir</w:t>
      </w:r>
      <w:r>
        <w:rPr>
          <w:color w:val="606060"/>
        </w:rPr>
        <w:t>.</w:t>
      </w:r>
    </w:p>
    <w:p w:rsidR="00D35CC4" w:rsidRDefault="00D35CC4">
      <w:pPr>
        <w:pStyle w:val="GvdeMetni"/>
        <w:spacing w:before="3"/>
      </w:pPr>
    </w:p>
    <w:p w:rsidR="00D35CC4" w:rsidRDefault="00B41FC3">
      <w:pPr>
        <w:pStyle w:val="ListeParagraf"/>
        <w:numPr>
          <w:ilvl w:val="1"/>
          <w:numId w:val="46"/>
        </w:numPr>
        <w:tabs>
          <w:tab w:val="left" w:pos="423"/>
        </w:tabs>
        <w:spacing w:before="1"/>
        <w:ind w:left="422" w:hanging="288"/>
        <w:jc w:val="both"/>
        <w:rPr>
          <w:b/>
          <w:color w:val="444444"/>
          <w:sz w:val="23"/>
        </w:rPr>
      </w:pPr>
      <w:r>
        <w:rPr>
          <w:b/>
          <w:color w:val="444444"/>
          <w:w w:val="105"/>
          <w:sz w:val="23"/>
        </w:rPr>
        <w:t>Hukuk</w:t>
      </w:r>
      <w:r>
        <w:rPr>
          <w:b/>
          <w:color w:val="444444"/>
          <w:spacing w:val="-23"/>
          <w:w w:val="105"/>
          <w:sz w:val="23"/>
        </w:rPr>
        <w:t xml:space="preserve"> </w:t>
      </w:r>
      <w:r>
        <w:rPr>
          <w:b/>
          <w:color w:val="444444"/>
          <w:w w:val="105"/>
          <w:sz w:val="23"/>
        </w:rPr>
        <w:t>Devleti</w:t>
      </w:r>
    </w:p>
    <w:p w:rsidR="00D35CC4" w:rsidRDefault="00D35CC4">
      <w:pPr>
        <w:pStyle w:val="GvdeMetni"/>
        <w:spacing w:before="2"/>
        <w:rPr>
          <w:b/>
          <w:sz w:val="25"/>
        </w:rPr>
      </w:pPr>
    </w:p>
    <w:p w:rsidR="00D35CC4" w:rsidRDefault="00B41FC3">
      <w:pPr>
        <w:pStyle w:val="ListeParagraf"/>
        <w:numPr>
          <w:ilvl w:val="2"/>
          <w:numId w:val="46"/>
        </w:numPr>
        <w:tabs>
          <w:tab w:val="left" w:pos="409"/>
        </w:tabs>
        <w:jc w:val="both"/>
        <w:rPr>
          <w:b/>
          <w:color w:val="444444"/>
          <w:sz w:val="23"/>
        </w:rPr>
      </w:pPr>
      <w:r>
        <w:rPr>
          <w:b/>
          <w:color w:val="444444"/>
          <w:w w:val="105"/>
          <w:sz w:val="23"/>
        </w:rPr>
        <w:t>Hukuk Devl</w:t>
      </w:r>
      <w:r>
        <w:rPr>
          <w:b/>
          <w:color w:val="444444"/>
          <w:w w:val="105"/>
          <w:sz w:val="23"/>
        </w:rPr>
        <w:t>eti</w:t>
      </w:r>
      <w:r>
        <w:rPr>
          <w:b/>
          <w:color w:val="444444"/>
          <w:spacing w:val="-35"/>
          <w:w w:val="105"/>
          <w:sz w:val="23"/>
        </w:rPr>
        <w:t xml:space="preserve"> </w:t>
      </w:r>
      <w:r>
        <w:rPr>
          <w:b/>
          <w:color w:val="444444"/>
          <w:w w:val="105"/>
          <w:sz w:val="23"/>
        </w:rPr>
        <w:t>Kavramı</w:t>
      </w:r>
    </w:p>
    <w:p w:rsidR="00D35CC4" w:rsidRDefault="00D35CC4">
      <w:pPr>
        <w:pStyle w:val="GvdeMetni"/>
        <w:spacing w:before="11"/>
        <w:rPr>
          <w:b/>
        </w:rPr>
      </w:pPr>
    </w:p>
    <w:p w:rsidR="00D35CC4" w:rsidRDefault="00B41FC3">
      <w:pPr>
        <w:pStyle w:val="GvdeMetni"/>
        <w:ind w:left="128" w:right="941" w:firstLine="9"/>
        <w:jc w:val="both"/>
      </w:pPr>
      <w:r>
        <w:rPr>
          <w:color w:val="444444"/>
        </w:rPr>
        <w:t>Anayasa</w:t>
      </w:r>
      <w:r>
        <w:rPr>
          <w:color w:val="606060"/>
        </w:rPr>
        <w:t>'</w:t>
      </w:r>
      <w:r>
        <w:rPr>
          <w:color w:val="444444"/>
        </w:rPr>
        <w:t xml:space="preserve">ya </w:t>
      </w:r>
      <w:r>
        <w:rPr>
          <w:color w:val="444444"/>
          <w:spacing w:val="-3"/>
        </w:rPr>
        <w:t>göre</w:t>
      </w:r>
      <w:r>
        <w:rPr>
          <w:color w:val="606060"/>
          <w:spacing w:val="-3"/>
        </w:rPr>
        <w:t xml:space="preserve">, </w:t>
      </w:r>
      <w:r>
        <w:rPr>
          <w:color w:val="444444"/>
        </w:rPr>
        <w:t>Türkiye Cumhuriyetinin niteliklerinden biri de hukuk devleti oluşudur. Günümüzde, hukuk devleti dendiğinde</w:t>
      </w:r>
      <w:r>
        <w:rPr>
          <w:color w:val="606060"/>
        </w:rPr>
        <w:t xml:space="preserve">, </w:t>
      </w:r>
      <w:r>
        <w:rPr>
          <w:color w:val="444444"/>
        </w:rPr>
        <w:t xml:space="preserve">kişilerin hak ve özgürlüklerini güvence altına alan ve yönetenlerin her türlü işlem ve eylemlerinin yargı denetimine tabi </w:t>
      </w:r>
      <w:r>
        <w:rPr>
          <w:color w:val="444444"/>
          <w:spacing w:val="-8"/>
        </w:rPr>
        <w:t>olduğu</w:t>
      </w:r>
      <w:r>
        <w:rPr>
          <w:color w:val="606060"/>
          <w:spacing w:val="-8"/>
        </w:rPr>
        <w:t xml:space="preserve">, </w:t>
      </w:r>
      <w:r>
        <w:rPr>
          <w:color w:val="444444"/>
        </w:rPr>
        <w:t>kısaca vatandaşlarına hukuk güvenliği sağlayan devlet</w:t>
      </w:r>
      <w:r>
        <w:rPr>
          <w:color w:val="444444"/>
          <w:spacing w:val="19"/>
        </w:rPr>
        <w:t xml:space="preserve"> </w:t>
      </w:r>
      <w:r>
        <w:rPr>
          <w:color w:val="444444"/>
        </w:rPr>
        <w:t>anlaşılır.</w:t>
      </w:r>
    </w:p>
    <w:p w:rsidR="00D35CC4" w:rsidRDefault="00D35CC4">
      <w:pPr>
        <w:pStyle w:val="GvdeMetni"/>
        <w:spacing w:before="9"/>
      </w:pPr>
    </w:p>
    <w:p w:rsidR="00D35CC4" w:rsidRDefault="00B41FC3">
      <w:pPr>
        <w:pStyle w:val="GvdeMetni"/>
        <w:ind w:left="121" w:right="944" w:firstLine="10"/>
        <w:jc w:val="both"/>
      </w:pPr>
      <w:r>
        <w:rPr>
          <w:color w:val="444444"/>
        </w:rPr>
        <w:t>Tarihsel sürece baktığımızda, hukuk devletine üç aşamada gel</w:t>
      </w:r>
      <w:r>
        <w:rPr>
          <w:color w:val="444444"/>
        </w:rPr>
        <w:t xml:space="preserve">indiğini </w:t>
      </w:r>
      <w:r>
        <w:rPr>
          <w:color w:val="444444"/>
          <w:spacing w:val="-10"/>
        </w:rPr>
        <w:t>görürüz</w:t>
      </w:r>
      <w:r>
        <w:rPr>
          <w:color w:val="606060"/>
          <w:spacing w:val="-10"/>
        </w:rPr>
        <w:t xml:space="preserve">. </w:t>
      </w:r>
      <w:r>
        <w:rPr>
          <w:color w:val="444444"/>
        </w:rPr>
        <w:t xml:space="preserve">Tarihin uzunca bir döneminde, mutlak monarşi adı altında keyfi yönetim hüküm sürmüştür. </w:t>
      </w:r>
      <w:r>
        <w:rPr>
          <w:color w:val="444444"/>
          <w:spacing w:val="-3"/>
        </w:rPr>
        <w:t>Çünkü</w:t>
      </w:r>
      <w:r>
        <w:rPr>
          <w:color w:val="606060"/>
          <w:spacing w:val="-3"/>
        </w:rPr>
        <w:t xml:space="preserve">, </w:t>
      </w:r>
      <w:r>
        <w:rPr>
          <w:color w:val="444444"/>
        </w:rPr>
        <w:t xml:space="preserve">mutlak   monarşilerde   kurallara   sadece   yönetilenler  </w:t>
      </w:r>
      <w:r>
        <w:rPr>
          <w:color w:val="444444"/>
          <w:spacing w:val="52"/>
        </w:rPr>
        <w:t xml:space="preserve"> </w:t>
      </w:r>
      <w:r>
        <w:rPr>
          <w:color w:val="444444"/>
        </w:rPr>
        <w:t>uymak</w:t>
      </w:r>
    </w:p>
    <w:p w:rsidR="00D35CC4" w:rsidRDefault="00B41FC3">
      <w:pPr>
        <w:pStyle w:val="GvdeMetni"/>
        <w:spacing w:line="273" w:lineRule="exact"/>
        <w:ind w:left="125"/>
      </w:pPr>
      <w:r>
        <w:rPr>
          <w:color w:val="444444"/>
        </w:rPr>
        <w:t>zorundadı</w:t>
      </w:r>
      <w:r>
        <w:rPr>
          <w:color w:val="606060"/>
        </w:rPr>
        <w:t>;</w:t>
      </w:r>
      <w:r>
        <w:rPr>
          <w:color w:val="444444"/>
        </w:rPr>
        <w:t>r   yönetenler   (kralllar)   kendi   koydukları   kurallarla</w:t>
      </w:r>
    </w:p>
    <w:p w:rsidR="00D35CC4" w:rsidRDefault="00B41FC3">
      <w:pPr>
        <w:pStyle w:val="GvdeMetni"/>
        <w:spacing w:before="3" w:line="274" w:lineRule="exact"/>
        <w:ind w:left="118" w:right="948" w:firstLine="2"/>
        <w:jc w:val="both"/>
      </w:pPr>
      <w:r>
        <w:rPr>
          <w:color w:val="444444"/>
        </w:rPr>
        <w:t>bağlı</w:t>
      </w:r>
      <w:r>
        <w:rPr>
          <w:color w:val="444444"/>
        </w:rPr>
        <w:t xml:space="preserve"> </w:t>
      </w:r>
      <w:r>
        <w:rPr>
          <w:color w:val="444444"/>
          <w:spacing w:val="-3"/>
        </w:rPr>
        <w:t>değildirler</w:t>
      </w:r>
      <w:r>
        <w:rPr>
          <w:color w:val="606060"/>
          <w:spacing w:val="-3"/>
        </w:rPr>
        <w:t xml:space="preserve">. </w:t>
      </w:r>
      <w:r>
        <w:rPr>
          <w:color w:val="444444"/>
        </w:rPr>
        <w:t xml:space="preserve">Kurallar toplumun ihtiyaçlarından </w:t>
      </w:r>
      <w:r>
        <w:rPr>
          <w:color w:val="444444"/>
          <w:spacing w:val="-7"/>
        </w:rPr>
        <w:t>çok</w:t>
      </w:r>
      <w:r>
        <w:rPr>
          <w:color w:val="606060"/>
          <w:spacing w:val="-7"/>
        </w:rPr>
        <w:t xml:space="preserve">, </w:t>
      </w:r>
      <w:r>
        <w:rPr>
          <w:color w:val="444444"/>
        </w:rPr>
        <w:t xml:space="preserve">yönetenlerin keyfi </w:t>
      </w:r>
      <w:r>
        <w:rPr>
          <w:color w:val="444444"/>
          <w:spacing w:val="-4"/>
        </w:rPr>
        <w:t>iradeler</w:t>
      </w:r>
      <w:r>
        <w:rPr>
          <w:color w:val="606060"/>
          <w:spacing w:val="-4"/>
        </w:rPr>
        <w:t>i</w:t>
      </w:r>
      <w:r>
        <w:rPr>
          <w:color w:val="444444"/>
          <w:spacing w:val="-4"/>
        </w:rPr>
        <w:t>ne</w:t>
      </w:r>
      <w:r>
        <w:rPr>
          <w:color w:val="444444"/>
          <w:spacing w:val="58"/>
        </w:rPr>
        <w:t xml:space="preserve"> </w:t>
      </w:r>
      <w:r>
        <w:rPr>
          <w:color w:val="444444"/>
        </w:rPr>
        <w:t xml:space="preserve">göre konulur ve değiştirilir. Dolayısıyla, böyle bir yönetimde hukuk güvenliğinden  söz etmek mümkün </w:t>
      </w:r>
      <w:r>
        <w:rPr>
          <w:color w:val="444444"/>
          <w:spacing w:val="2"/>
        </w:rPr>
        <w:t>değildir</w:t>
      </w:r>
      <w:r>
        <w:rPr>
          <w:color w:val="606060"/>
          <w:spacing w:val="2"/>
        </w:rPr>
        <w:t>.</w:t>
      </w:r>
    </w:p>
    <w:p w:rsidR="00D35CC4" w:rsidRDefault="00D35CC4">
      <w:pPr>
        <w:pStyle w:val="GvdeMetni"/>
        <w:spacing w:before="9"/>
        <w:rPr>
          <w:sz w:val="23"/>
        </w:rPr>
      </w:pPr>
    </w:p>
    <w:p w:rsidR="00D35CC4" w:rsidRDefault="00B41FC3">
      <w:pPr>
        <w:pStyle w:val="GvdeMetni"/>
        <w:ind w:left="114" w:right="953" w:firstLine="2"/>
      </w:pPr>
      <w:r>
        <w:rPr>
          <w:color w:val="444444"/>
        </w:rPr>
        <w:t xml:space="preserve">Hukuk devletinin gelişiminde ilk </w:t>
      </w:r>
      <w:r>
        <w:rPr>
          <w:color w:val="444444"/>
          <w:spacing w:val="-6"/>
        </w:rPr>
        <w:t>aşama</w:t>
      </w:r>
      <w:r>
        <w:rPr>
          <w:color w:val="606060"/>
          <w:spacing w:val="-6"/>
        </w:rPr>
        <w:t xml:space="preserve">, </w:t>
      </w:r>
      <w:r>
        <w:rPr>
          <w:color w:val="444444"/>
        </w:rPr>
        <w:t>18. yüzyılda devletin yönetim düzeninin</w:t>
      </w:r>
      <w:r>
        <w:rPr>
          <w:color w:val="606060"/>
        </w:rPr>
        <w:t xml:space="preserve">, </w:t>
      </w:r>
      <w:r>
        <w:rPr>
          <w:color w:val="444444"/>
        </w:rPr>
        <w:t xml:space="preserve">bireylerin  temel  hak  ve  özgürlüklerinin yazılı belgelere bağlandığı anayasacılık  hareketiyle  başlar. Yazılı anayasalarla siyasal iktidar sınırlanıp </w:t>
      </w:r>
      <w:r>
        <w:rPr>
          <w:color w:val="444444"/>
          <w:spacing w:val="-5"/>
        </w:rPr>
        <w:t>kurumsallaşırke</w:t>
      </w:r>
      <w:r>
        <w:rPr>
          <w:color w:val="606060"/>
          <w:spacing w:val="-5"/>
        </w:rPr>
        <w:t>,</w:t>
      </w:r>
      <w:r>
        <w:rPr>
          <w:color w:val="444444"/>
          <w:spacing w:val="-5"/>
        </w:rPr>
        <w:t xml:space="preserve">n </w:t>
      </w:r>
      <w:r>
        <w:rPr>
          <w:color w:val="444444"/>
        </w:rPr>
        <w:t>temel hak ve özgürlükler de tanınıp güvence</w:t>
      </w:r>
      <w:r>
        <w:rPr>
          <w:color w:val="444444"/>
        </w:rPr>
        <w:t xml:space="preserve">ye kavuşmuştur. </w:t>
      </w:r>
      <w:r>
        <w:rPr>
          <w:color w:val="444444"/>
          <w:spacing w:val="-4"/>
        </w:rPr>
        <w:t>Ancak</w:t>
      </w:r>
      <w:r>
        <w:rPr>
          <w:color w:val="606060"/>
          <w:spacing w:val="-4"/>
        </w:rPr>
        <w:t xml:space="preserve">, </w:t>
      </w:r>
      <w:r>
        <w:rPr>
          <w:color w:val="444444"/>
        </w:rPr>
        <w:t xml:space="preserve">bu dönemde henüz parlamentonun üstünlüğü anlayışı egemendi. </w:t>
      </w:r>
      <w:r>
        <w:rPr>
          <w:color w:val="444444"/>
          <w:spacing w:val="-8"/>
        </w:rPr>
        <w:t>Çünkü</w:t>
      </w:r>
      <w:r>
        <w:rPr>
          <w:color w:val="606060"/>
          <w:spacing w:val="-8"/>
        </w:rPr>
        <w:t xml:space="preserve">, </w:t>
      </w:r>
      <w:r>
        <w:rPr>
          <w:color w:val="444444"/>
        </w:rPr>
        <w:t xml:space="preserve">hukuk güvenliği dendiğinde, öncelikle temel hak ve özgürlüklerin monarka ve onun bakanlarına karşı korunması akla geliyordu. Parlamentolar, tehlike  olmak  bir  yana </w:t>
      </w:r>
      <w:r>
        <w:rPr>
          <w:color w:val="444444"/>
        </w:rPr>
        <w:t>temel hak ve özgürlüklerin güvencesiydi. Parlamentoda oluşan genel iradenin ürünü kanun özgürlük demekti. Bu yaklaşım içinde doğal olarak</w:t>
      </w:r>
      <w:r>
        <w:rPr>
          <w:color w:val="606060"/>
        </w:rPr>
        <w:t xml:space="preserve">, </w:t>
      </w:r>
      <w:r>
        <w:rPr>
          <w:color w:val="444444"/>
        </w:rPr>
        <w:t xml:space="preserve">kanun devleti anlayışı </w:t>
      </w:r>
      <w:r>
        <w:rPr>
          <w:color w:val="444444"/>
          <w:spacing w:val="27"/>
        </w:rPr>
        <w:t xml:space="preserve"> </w:t>
      </w:r>
      <w:r>
        <w:rPr>
          <w:color w:val="444444"/>
        </w:rPr>
        <w:t>egemendi.</w:t>
      </w:r>
    </w:p>
    <w:p w:rsidR="00D35CC4" w:rsidRDefault="00D35CC4">
      <w:pPr>
        <w:pStyle w:val="GvdeMetni"/>
        <w:rPr>
          <w:sz w:val="26"/>
        </w:rPr>
      </w:pPr>
    </w:p>
    <w:p w:rsidR="00D35CC4" w:rsidRDefault="00D35CC4">
      <w:pPr>
        <w:pStyle w:val="GvdeMetni"/>
        <w:spacing w:before="2"/>
        <w:rPr>
          <w:sz w:val="32"/>
        </w:rPr>
      </w:pPr>
    </w:p>
    <w:p w:rsidR="00D35CC4" w:rsidRDefault="00B41FC3">
      <w:pPr>
        <w:tabs>
          <w:tab w:val="left" w:pos="3358"/>
          <w:tab w:val="left" w:pos="5819"/>
        </w:tabs>
        <w:ind w:left="119"/>
        <w:rPr>
          <w:sz w:val="15"/>
        </w:rPr>
      </w:pPr>
      <w:r>
        <w:rPr>
          <w:color w:val="606060"/>
          <w:spacing w:val="4"/>
          <w:w w:val="105"/>
          <w:position w:val="1"/>
          <w:sz w:val="15"/>
        </w:rPr>
        <w:t>Te</w:t>
      </w:r>
      <w:r>
        <w:rPr>
          <w:color w:val="444444"/>
          <w:spacing w:val="4"/>
          <w:w w:val="105"/>
          <w:position w:val="1"/>
          <w:sz w:val="15"/>
        </w:rPr>
        <w:t>m</w:t>
      </w:r>
      <w:r>
        <w:rPr>
          <w:color w:val="606060"/>
          <w:spacing w:val="4"/>
          <w:w w:val="105"/>
          <w:position w:val="1"/>
          <w:sz w:val="15"/>
        </w:rPr>
        <w:t xml:space="preserve">el </w:t>
      </w:r>
      <w:r>
        <w:rPr>
          <w:color w:val="606060"/>
          <w:w w:val="105"/>
          <w:position w:val="1"/>
          <w:sz w:val="15"/>
        </w:rPr>
        <w:t>Eğitim</w:t>
      </w:r>
      <w:r>
        <w:rPr>
          <w:color w:val="606060"/>
          <w:spacing w:val="4"/>
          <w:w w:val="105"/>
          <w:position w:val="1"/>
          <w:sz w:val="15"/>
        </w:rPr>
        <w:t xml:space="preserve"> </w:t>
      </w:r>
      <w:r>
        <w:rPr>
          <w:color w:val="606060"/>
          <w:w w:val="105"/>
          <w:position w:val="1"/>
          <w:sz w:val="15"/>
        </w:rPr>
        <w:t>Ders</w:t>
      </w:r>
      <w:r>
        <w:rPr>
          <w:color w:val="606060"/>
          <w:spacing w:val="-9"/>
          <w:w w:val="105"/>
          <w:position w:val="1"/>
          <w:sz w:val="15"/>
        </w:rPr>
        <w:t xml:space="preserve"> </w:t>
      </w:r>
      <w:r>
        <w:rPr>
          <w:color w:val="444444"/>
          <w:w w:val="105"/>
          <w:position w:val="1"/>
          <w:sz w:val="15"/>
        </w:rPr>
        <w:t>N</w:t>
      </w:r>
      <w:r>
        <w:rPr>
          <w:color w:val="606060"/>
          <w:w w:val="105"/>
          <w:position w:val="1"/>
          <w:sz w:val="15"/>
        </w:rPr>
        <w:t>o</w:t>
      </w:r>
      <w:r>
        <w:rPr>
          <w:color w:val="444444"/>
          <w:w w:val="105"/>
          <w:position w:val="1"/>
          <w:sz w:val="15"/>
        </w:rPr>
        <w:t>tl</w:t>
      </w:r>
      <w:r>
        <w:rPr>
          <w:color w:val="606060"/>
          <w:w w:val="105"/>
          <w:position w:val="1"/>
          <w:sz w:val="15"/>
        </w:rPr>
        <w:t>arı</w:t>
      </w:r>
      <w:r>
        <w:rPr>
          <w:color w:val="606060"/>
          <w:w w:val="105"/>
          <w:position w:val="1"/>
          <w:sz w:val="15"/>
        </w:rPr>
        <w:tab/>
      </w:r>
      <w:r>
        <w:rPr>
          <w:rFonts w:ascii="Courier New" w:hAnsi="Courier New"/>
          <w:color w:val="444444"/>
          <w:w w:val="105"/>
          <w:position w:val="-6"/>
          <w:sz w:val="26"/>
        </w:rPr>
        <w:t>50</w:t>
      </w:r>
      <w:r>
        <w:rPr>
          <w:rFonts w:ascii="Courier New" w:hAnsi="Courier New"/>
          <w:color w:val="444444"/>
          <w:w w:val="105"/>
          <w:position w:val="-6"/>
          <w:sz w:val="26"/>
        </w:rPr>
        <w:tab/>
      </w:r>
      <w:r>
        <w:rPr>
          <w:color w:val="606060"/>
          <w:w w:val="105"/>
          <w:sz w:val="15"/>
        </w:rPr>
        <w:t>T.C.</w:t>
      </w:r>
      <w:r>
        <w:rPr>
          <w:color w:val="606060"/>
          <w:spacing w:val="25"/>
          <w:w w:val="105"/>
          <w:sz w:val="15"/>
        </w:rPr>
        <w:t xml:space="preserve"> </w:t>
      </w:r>
      <w:r>
        <w:rPr>
          <w:color w:val="606060"/>
          <w:w w:val="105"/>
          <w:sz w:val="15"/>
        </w:rPr>
        <w:t>A</w:t>
      </w:r>
      <w:r>
        <w:rPr>
          <w:color w:val="444444"/>
          <w:w w:val="105"/>
          <w:sz w:val="15"/>
        </w:rPr>
        <w:t>n</w:t>
      </w:r>
      <w:r>
        <w:rPr>
          <w:color w:val="606060"/>
          <w:w w:val="105"/>
          <w:sz w:val="15"/>
        </w:rPr>
        <w:t>ayasası</w:t>
      </w:r>
    </w:p>
    <w:p w:rsidR="00D35CC4" w:rsidRDefault="00D35CC4">
      <w:pPr>
        <w:rPr>
          <w:sz w:val="15"/>
        </w:rPr>
        <w:sectPr w:rsidR="00D35CC4">
          <w:footerReference w:type="default" r:id="rId63"/>
          <w:pgSz w:w="10300" w:h="14560"/>
          <w:pgMar w:top="1380" w:right="1440" w:bottom="280" w:left="1000" w:header="0" w:footer="0" w:gutter="0"/>
          <w:cols w:space="708"/>
        </w:sectPr>
      </w:pPr>
    </w:p>
    <w:p w:rsidR="00D35CC4" w:rsidRDefault="00B41FC3">
      <w:pPr>
        <w:spacing w:before="103" w:line="249" w:lineRule="auto"/>
        <w:ind w:left="124" w:right="1355" w:hanging="4"/>
        <w:jc w:val="both"/>
        <w:rPr>
          <w:sz w:val="23"/>
        </w:rPr>
      </w:pPr>
      <w:r>
        <w:rPr>
          <w:color w:val="4D4D4D"/>
          <w:w w:val="105"/>
          <w:sz w:val="23"/>
        </w:rPr>
        <w:lastRenderedPageBreak/>
        <w:t xml:space="preserve">Hukuk devletine giden yolda ikinci aşama, temel hak ve özgürlüklerin parlamentoya </w:t>
      </w:r>
      <w:r>
        <w:rPr>
          <w:color w:val="4D4D4D"/>
          <w:spacing w:val="3"/>
          <w:w w:val="105"/>
          <w:sz w:val="23"/>
        </w:rPr>
        <w:t>karş</w:t>
      </w:r>
      <w:r>
        <w:rPr>
          <w:color w:val="6B6B6B"/>
          <w:spacing w:val="3"/>
          <w:w w:val="105"/>
          <w:sz w:val="23"/>
        </w:rPr>
        <w:t xml:space="preserve">ı </w:t>
      </w:r>
      <w:r>
        <w:rPr>
          <w:color w:val="4D4D4D"/>
          <w:w w:val="105"/>
          <w:sz w:val="23"/>
        </w:rPr>
        <w:t xml:space="preserve">da </w:t>
      </w:r>
      <w:r>
        <w:rPr>
          <w:color w:val="4D4D4D"/>
          <w:spacing w:val="-5"/>
          <w:w w:val="105"/>
          <w:sz w:val="23"/>
        </w:rPr>
        <w:t>korunmas</w:t>
      </w:r>
      <w:r>
        <w:rPr>
          <w:color w:val="6B6B6B"/>
          <w:spacing w:val="-5"/>
          <w:w w:val="105"/>
          <w:sz w:val="23"/>
        </w:rPr>
        <w:t xml:space="preserve">ı  </w:t>
      </w:r>
      <w:r>
        <w:rPr>
          <w:color w:val="4D4D4D"/>
          <w:w w:val="105"/>
          <w:sz w:val="23"/>
        </w:rPr>
        <w:t>ihtiyacıyla ortaya çıkm</w:t>
      </w:r>
      <w:r>
        <w:rPr>
          <w:color w:val="6B6B6B"/>
          <w:w w:val="105"/>
          <w:sz w:val="23"/>
        </w:rPr>
        <w:t>ı</w:t>
      </w:r>
      <w:r>
        <w:rPr>
          <w:color w:val="4D4D4D"/>
          <w:w w:val="105"/>
          <w:sz w:val="23"/>
        </w:rPr>
        <w:t>ştır. İkinci Dünya Savaşı'na neden olan Almanya  ve İtalya'daki Nazizm ve Faşizm acı tecrübelerinden sonra, parlamentoları denetle</w:t>
      </w:r>
      <w:r>
        <w:rPr>
          <w:color w:val="4D4D4D"/>
          <w:w w:val="105"/>
          <w:sz w:val="23"/>
        </w:rPr>
        <w:t xml:space="preserve">yen anayasa mahkelmelerine ihtiyaç duyulmuştur. </w:t>
      </w:r>
      <w:r>
        <w:rPr>
          <w:color w:val="4D4D4D"/>
          <w:spacing w:val="-4"/>
          <w:w w:val="105"/>
          <w:sz w:val="23"/>
        </w:rPr>
        <w:t>Nitekim</w:t>
      </w:r>
      <w:r>
        <w:rPr>
          <w:color w:val="6B6B6B"/>
          <w:spacing w:val="-4"/>
          <w:w w:val="105"/>
          <w:sz w:val="23"/>
        </w:rPr>
        <w:t xml:space="preserve">, </w:t>
      </w:r>
      <w:r>
        <w:rPr>
          <w:color w:val="4D4D4D"/>
          <w:w w:val="105"/>
          <w:sz w:val="23"/>
        </w:rPr>
        <w:t>İkinci Dünya Savaşı  sonrası Avusturya'da Anayasa Mahkemesi yeniden kurulurken, İtalya, Almanya ve Japonya anayasa mahkemelerinin ilk örneklerini sunmuşlardır</w:t>
      </w:r>
      <w:r>
        <w:rPr>
          <w:color w:val="6B6B6B"/>
          <w:w w:val="105"/>
          <w:sz w:val="23"/>
        </w:rPr>
        <w:t xml:space="preserve">. </w:t>
      </w:r>
      <w:r>
        <w:rPr>
          <w:color w:val="4D4D4D"/>
          <w:w w:val="105"/>
          <w:sz w:val="23"/>
        </w:rPr>
        <w:t>Bunları, başta Avrupa olmak üzere dünya</w:t>
      </w:r>
      <w:r>
        <w:rPr>
          <w:color w:val="4D4D4D"/>
          <w:w w:val="105"/>
          <w:sz w:val="23"/>
        </w:rPr>
        <w:t>daki diğer anayasa mahkemeleri izlemiş; 20. yüzyıl anayasa mahkemeleri yüzyılı olmuştur</w:t>
      </w:r>
      <w:r>
        <w:rPr>
          <w:color w:val="6B6B6B"/>
          <w:w w:val="105"/>
          <w:sz w:val="23"/>
        </w:rPr>
        <w:t xml:space="preserve">. </w:t>
      </w:r>
      <w:r>
        <w:rPr>
          <w:color w:val="4D4D4D"/>
          <w:w w:val="105"/>
          <w:sz w:val="23"/>
        </w:rPr>
        <w:t>Anayasa mahkemeleri, temel  hak ve özgürlükleri koruyucu işlevleriyle</w:t>
      </w:r>
      <w:r>
        <w:rPr>
          <w:color w:val="6B6B6B"/>
          <w:w w:val="105"/>
          <w:sz w:val="23"/>
        </w:rPr>
        <w:t xml:space="preserve">, </w:t>
      </w:r>
      <w:r>
        <w:rPr>
          <w:color w:val="4D4D4D"/>
          <w:w w:val="105"/>
          <w:sz w:val="23"/>
        </w:rPr>
        <w:t>siyasal demokrasinin olası zaaflarını tamamlayan, liberal oluşumlar olarak kurumsallaşmışlardır.</w:t>
      </w:r>
    </w:p>
    <w:p w:rsidR="00D35CC4" w:rsidRDefault="00D35CC4">
      <w:pPr>
        <w:pStyle w:val="GvdeMetni"/>
        <w:spacing w:before="3"/>
      </w:pPr>
    </w:p>
    <w:p w:rsidR="00D35CC4" w:rsidRDefault="00B41FC3">
      <w:pPr>
        <w:spacing w:line="249" w:lineRule="auto"/>
        <w:ind w:left="124" w:right="1355" w:hanging="2"/>
        <w:jc w:val="both"/>
        <w:rPr>
          <w:sz w:val="23"/>
        </w:rPr>
      </w:pPr>
      <w:r>
        <w:rPr>
          <w:color w:val="4D4D4D"/>
          <w:w w:val="105"/>
          <w:sz w:val="23"/>
        </w:rPr>
        <w:t>Bugün, hukuk devletinde uçuncü aşamaya  gelindiğ</w:t>
      </w:r>
      <w:r>
        <w:rPr>
          <w:color w:val="6B6B6B"/>
          <w:w w:val="105"/>
          <w:sz w:val="23"/>
        </w:rPr>
        <w:t xml:space="preserve">i </w:t>
      </w:r>
      <w:r>
        <w:rPr>
          <w:color w:val="4D4D4D"/>
          <w:w w:val="105"/>
          <w:sz w:val="23"/>
        </w:rPr>
        <w:t>söylenebilir. İnsan haklarının ulusal boyutu aşıp</w:t>
      </w:r>
      <w:r>
        <w:rPr>
          <w:color w:val="6B6B6B"/>
          <w:w w:val="105"/>
          <w:sz w:val="23"/>
        </w:rPr>
        <w:t xml:space="preserve">, </w:t>
      </w:r>
      <w:r>
        <w:rPr>
          <w:color w:val="4D4D4D"/>
          <w:w w:val="105"/>
          <w:sz w:val="23"/>
        </w:rPr>
        <w:t>ulusalüstü­ evrensel boyut kazanarak</w:t>
      </w:r>
      <w:r>
        <w:rPr>
          <w:color w:val="6B6B6B"/>
          <w:w w:val="105"/>
          <w:sz w:val="23"/>
        </w:rPr>
        <w:t xml:space="preserve">, </w:t>
      </w:r>
      <w:r>
        <w:rPr>
          <w:color w:val="4D4D4D"/>
          <w:w w:val="105"/>
          <w:sz w:val="23"/>
        </w:rPr>
        <w:t>ulusalüstü örgüt ve sözleşmelerle korunmasının yanında, insan haklarını  koruyan  ulusalüstü karar ve yargı mercilerinin oluşturulması, hukuk devletinde üçüncü aşama olarak değerlendirilebilir.</w:t>
      </w:r>
    </w:p>
    <w:p w:rsidR="00D35CC4" w:rsidRDefault="00D35CC4">
      <w:pPr>
        <w:pStyle w:val="GvdeMetni"/>
        <w:spacing w:before="2"/>
      </w:pPr>
    </w:p>
    <w:p w:rsidR="00D35CC4" w:rsidRDefault="00B41FC3">
      <w:pPr>
        <w:spacing w:before="1" w:line="249" w:lineRule="auto"/>
        <w:ind w:left="116" w:right="1356" w:firstLine="3"/>
        <w:jc w:val="both"/>
        <w:rPr>
          <w:sz w:val="23"/>
        </w:rPr>
      </w:pPr>
      <w:r>
        <w:rPr>
          <w:color w:val="4D4D4D"/>
          <w:w w:val="105"/>
          <w:sz w:val="23"/>
        </w:rPr>
        <w:t>Türkiye</w:t>
      </w:r>
      <w:r>
        <w:rPr>
          <w:color w:val="6B6B6B"/>
          <w:w w:val="105"/>
          <w:sz w:val="23"/>
        </w:rPr>
        <w:t>'</w:t>
      </w:r>
      <w:r>
        <w:rPr>
          <w:color w:val="4D4D4D"/>
          <w:w w:val="105"/>
          <w:sz w:val="23"/>
        </w:rPr>
        <w:t>de Tanzimat döneminden başlayarak</w:t>
      </w:r>
      <w:r>
        <w:rPr>
          <w:color w:val="6B6B6B"/>
          <w:w w:val="105"/>
          <w:sz w:val="23"/>
        </w:rPr>
        <w:t xml:space="preserve">, </w:t>
      </w:r>
      <w:r>
        <w:rPr>
          <w:color w:val="4D4D4D"/>
          <w:w w:val="105"/>
          <w:sz w:val="23"/>
        </w:rPr>
        <w:t>cılız da olsa teme</w:t>
      </w:r>
      <w:r>
        <w:rPr>
          <w:color w:val="4D4D4D"/>
          <w:w w:val="105"/>
          <w:sz w:val="23"/>
        </w:rPr>
        <w:t>l hak ve özgürlüklerden</w:t>
      </w:r>
      <w:r>
        <w:rPr>
          <w:color w:val="828282"/>
          <w:w w:val="105"/>
          <w:sz w:val="23"/>
        </w:rPr>
        <w:t xml:space="preserve">, </w:t>
      </w:r>
      <w:r>
        <w:rPr>
          <w:color w:val="4D4D4D"/>
          <w:w w:val="105"/>
          <w:sz w:val="23"/>
        </w:rPr>
        <w:t>siyasal iktidarın kendi kendini sınırlamasından</w:t>
      </w:r>
      <w:r>
        <w:rPr>
          <w:color w:val="6B6B6B"/>
          <w:w w:val="105"/>
          <w:sz w:val="23"/>
        </w:rPr>
        <w:t xml:space="preserve">, </w:t>
      </w:r>
      <w:r>
        <w:rPr>
          <w:color w:val="4D4D4D"/>
          <w:w w:val="105"/>
          <w:sz w:val="23"/>
        </w:rPr>
        <w:t>kanunun üstünlüğünden ve  kanuna bağlılıktan söz edilerek</w:t>
      </w:r>
      <w:r>
        <w:rPr>
          <w:color w:val="6B6B6B"/>
          <w:w w:val="105"/>
          <w:sz w:val="23"/>
        </w:rPr>
        <w:t xml:space="preserve">, </w:t>
      </w:r>
      <w:r>
        <w:rPr>
          <w:color w:val="4D4D4D"/>
          <w:w w:val="105"/>
          <w:sz w:val="23"/>
        </w:rPr>
        <w:t>hukuk devletinin ilk  tohumları  atılmıştır. Birinci ve İkinci Meşrutiyet dönemlerinde anayasalı düzene geçilerek hukuk dev</w:t>
      </w:r>
      <w:r>
        <w:rPr>
          <w:color w:val="4D4D4D"/>
          <w:w w:val="105"/>
          <w:sz w:val="23"/>
        </w:rPr>
        <w:t xml:space="preserve">letinin ilk aşaması olan kanun devletine ulaşıldığı söylenebilir. Anayasa Mahkemesinin eksikliği </w:t>
      </w:r>
      <w:r>
        <w:rPr>
          <w:color w:val="4D4D4D"/>
          <w:spacing w:val="-3"/>
          <w:w w:val="105"/>
          <w:sz w:val="23"/>
        </w:rPr>
        <w:t>nedeniyle</w:t>
      </w:r>
      <w:r>
        <w:rPr>
          <w:color w:val="6B6B6B"/>
          <w:spacing w:val="-3"/>
          <w:w w:val="105"/>
          <w:sz w:val="23"/>
        </w:rPr>
        <w:t xml:space="preserve">, </w:t>
      </w:r>
      <w:r>
        <w:rPr>
          <w:color w:val="4D4D4D"/>
          <w:w w:val="105"/>
          <w:sz w:val="23"/>
        </w:rPr>
        <w:t xml:space="preserve">1924 Anayasası'nda da kanun devleti anlayışı devam </w:t>
      </w:r>
      <w:r>
        <w:rPr>
          <w:color w:val="4D4D4D"/>
          <w:spacing w:val="-4"/>
          <w:w w:val="105"/>
          <w:sz w:val="23"/>
        </w:rPr>
        <w:t>etmiştir</w:t>
      </w:r>
      <w:r>
        <w:rPr>
          <w:color w:val="6B6B6B"/>
          <w:spacing w:val="-4"/>
          <w:w w:val="105"/>
          <w:sz w:val="23"/>
        </w:rPr>
        <w:t xml:space="preserve">. </w:t>
      </w:r>
      <w:r>
        <w:rPr>
          <w:color w:val="4D4D4D"/>
          <w:w w:val="105"/>
          <w:sz w:val="23"/>
        </w:rPr>
        <w:t>1961 Anayasası ile Anayasa Mahkemesinin kurulması, yargı bağımsızlığı ve teminatına ili</w:t>
      </w:r>
      <w:r>
        <w:rPr>
          <w:color w:val="4D4D4D"/>
          <w:w w:val="105"/>
          <w:sz w:val="23"/>
        </w:rPr>
        <w:t>şkin güvencelerin güçlendirilmesi suretiyle</w:t>
      </w:r>
      <w:r>
        <w:rPr>
          <w:color w:val="6B6B6B"/>
          <w:w w:val="105"/>
          <w:sz w:val="23"/>
        </w:rPr>
        <w:t xml:space="preserve">, </w:t>
      </w:r>
      <w:r>
        <w:rPr>
          <w:color w:val="4D4D4D"/>
          <w:w w:val="105"/>
          <w:sz w:val="23"/>
        </w:rPr>
        <w:t>hukuk devletinde ikinci aşamaya geçilmiştir</w:t>
      </w:r>
      <w:r>
        <w:rPr>
          <w:color w:val="6B6B6B"/>
          <w:w w:val="105"/>
          <w:sz w:val="23"/>
        </w:rPr>
        <w:t xml:space="preserve">. </w:t>
      </w:r>
      <w:r>
        <w:rPr>
          <w:color w:val="4D4D4D"/>
          <w:w w:val="105"/>
          <w:sz w:val="23"/>
        </w:rPr>
        <w:t>Türkiye'de 1990'dan itibaren İnsan Hakları Avrupa Mahkemesinin yargı yetkisinin tanınmasıyla birlikte</w:t>
      </w:r>
      <w:r>
        <w:rPr>
          <w:color w:val="6B6B6B"/>
          <w:w w:val="105"/>
          <w:sz w:val="23"/>
        </w:rPr>
        <w:t xml:space="preserve">, </w:t>
      </w:r>
      <w:r>
        <w:rPr>
          <w:color w:val="4D4D4D"/>
          <w:w w:val="105"/>
          <w:sz w:val="23"/>
        </w:rPr>
        <w:t>üçüncü aşamaya geçildiği</w:t>
      </w:r>
      <w:r>
        <w:rPr>
          <w:color w:val="4D4D4D"/>
          <w:spacing w:val="41"/>
          <w:w w:val="105"/>
          <w:sz w:val="23"/>
        </w:rPr>
        <w:t xml:space="preserve"> </w:t>
      </w:r>
      <w:r>
        <w:rPr>
          <w:color w:val="4D4D4D"/>
          <w:w w:val="105"/>
          <w:sz w:val="23"/>
        </w:rPr>
        <w:t>söylenebilir.</w:t>
      </w:r>
    </w:p>
    <w:p w:rsidR="00D35CC4" w:rsidRDefault="00D35CC4">
      <w:pPr>
        <w:pStyle w:val="GvdeMetni"/>
        <w:spacing w:before="7"/>
        <w:rPr>
          <w:sz w:val="23"/>
        </w:rPr>
      </w:pPr>
    </w:p>
    <w:p w:rsidR="00D35CC4" w:rsidRDefault="00B41FC3">
      <w:pPr>
        <w:spacing w:before="1" w:line="247" w:lineRule="auto"/>
        <w:ind w:left="118" w:right="1364" w:firstLine="2"/>
        <w:jc w:val="both"/>
        <w:rPr>
          <w:sz w:val="23"/>
        </w:rPr>
      </w:pPr>
      <w:r>
        <w:rPr>
          <w:color w:val="4D4D4D"/>
          <w:w w:val="105"/>
          <w:sz w:val="23"/>
        </w:rPr>
        <w:t>Tarihsel süre</w:t>
      </w:r>
      <w:r>
        <w:rPr>
          <w:color w:val="6B6B6B"/>
          <w:w w:val="105"/>
          <w:sz w:val="23"/>
        </w:rPr>
        <w:t>c</w:t>
      </w:r>
      <w:r>
        <w:rPr>
          <w:color w:val="4D4D4D"/>
          <w:w w:val="105"/>
          <w:sz w:val="23"/>
        </w:rPr>
        <w:t>in de ort</w:t>
      </w:r>
      <w:r>
        <w:rPr>
          <w:color w:val="4D4D4D"/>
          <w:w w:val="105"/>
          <w:sz w:val="23"/>
        </w:rPr>
        <w:t>aya koyduğu gibi, hukuk devletini gerçekleştirme</w:t>
      </w:r>
      <w:r>
        <w:rPr>
          <w:color w:val="6B6B6B"/>
          <w:w w:val="105"/>
          <w:sz w:val="23"/>
        </w:rPr>
        <w:t xml:space="preserve">k </w:t>
      </w:r>
      <w:r>
        <w:rPr>
          <w:color w:val="4D4D4D"/>
          <w:w w:val="105"/>
          <w:sz w:val="23"/>
        </w:rPr>
        <w:t>için yapılacak ilk iş</w:t>
      </w:r>
      <w:r>
        <w:rPr>
          <w:color w:val="828282"/>
          <w:w w:val="105"/>
          <w:sz w:val="23"/>
        </w:rPr>
        <w:t xml:space="preserve">, </w:t>
      </w:r>
      <w:r>
        <w:rPr>
          <w:color w:val="4D4D4D"/>
          <w:w w:val="105"/>
          <w:sz w:val="23"/>
        </w:rPr>
        <w:t>temel hak ve  özgürlüklerin</w:t>
      </w:r>
    </w:p>
    <w:p w:rsidR="00D35CC4" w:rsidRDefault="00D35CC4">
      <w:pPr>
        <w:pStyle w:val="GvdeMetni"/>
        <w:spacing w:before="6"/>
        <w:rPr>
          <w:sz w:val="34"/>
        </w:rPr>
      </w:pPr>
    </w:p>
    <w:p w:rsidR="00D35CC4" w:rsidRDefault="00B41FC3">
      <w:pPr>
        <w:tabs>
          <w:tab w:val="left" w:pos="3376"/>
          <w:tab w:val="left" w:pos="5822"/>
        </w:tabs>
        <w:ind w:left="114"/>
        <w:jc w:val="both"/>
        <w:rPr>
          <w:sz w:val="15"/>
        </w:rPr>
      </w:pPr>
      <w:r>
        <w:rPr>
          <w:color w:val="4D4D4D"/>
          <w:w w:val="105"/>
          <w:position w:val="1"/>
          <w:sz w:val="15"/>
        </w:rPr>
        <w:t>T</w:t>
      </w:r>
      <w:r>
        <w:rPr>
          <w:color w:val="6B6B6B"/>
          <w:w w:val="105"/>
          <w:position w:val="1"/>
          <w:sz w:val="15"/>
        </w:rPr>
        <w:t>eme</w:t>
      </w:r>
      <w:r>
        <w:rPr>
          <w:color w:val="4D4D4D"/>
          <w:w w:val="105"/>
          <w:position w:val="1"/>
          <w:sz w:val="15"/>
        </w:rPr>
        <w:t xml:space="preserve">l </w:t>
      </w:r>
      <w:r>
        <w:rPr>
          <w:color w:val="6B6B6B"/>
          <w:w w:val="105"/>
          <w:position w:val="1"/>
          <w:sz w:val="15"/>
        </w:rPr>
        <w:t>Eğ</w:t>
      </w:r>
      <w:r>
        <w:rPr>
          <w:color w:val="4D4D4D"/>
          <w:w w:val="105"/>
          <w:position w:val="1"/>
          <w:sz w:val="15"/>
        </w:rPr>
        <w:t>i</w:t>
      </w:r>
      <w:r>
        <w:rPr>
          <w:color w:val="6B6B6B"/>
          <w:w w:val="105"/>
          <w:position w:val="1"/>
          <w:sz w:val="15"/>
        </w:rPr>
        <w:t xml:space="preserve">tim </w:t>
      </w:r>
      <w:r>
        <w:rPr>
          <w:color w:val="4D4D4D"/>
          <w:w w:val="105"/>
          <w:position w:val="1"/>
          <w:sz w:val="15"/>
        </w:rPr>
        <w:t>D</w:t>
      </w:r>
      <w:r>
        <w:rPr>
          <w:color w:val="6B6B6B"/>
          <w:w w:val="105"/>
          <w:position w:val="1"/>
          <w:sz w:val="15"/>
        </w:rPr>
        <w:t>ers</w:t>
      </w:r>
      <w:r>
        <w:rPr>
          <w:color w:val="6B6B6B"/>
          <w:spacing w:val="8"/>
          <w:w w:val="105"/>
          <w:position w:val="1"/>
          <w:sz w:val="15"/>
        </w:rPr>
        <w:t xml:space="preserve"> </w:t>
      </w:r>
      <w:r>
        <w:rPr>
          <w:color w:val="4D4D4D"/>
          <w:w w:val="105"/>
          <w:position w:val="1"/>
          <w:sz w:val="15"/>
        </w:rPr>
        <w:t>N</w:t>
      </w:r>
      <w:r>
        <w:rPr>
          <w:color w:val="6B6B6B"/>
          <w:w w:val="105"/>
          <w:position w:val="1"/>
          <w:sz w:val="15"/>
        </w:rPr>
        <w:t>o</w:t>
      </w:r>
      <w:r>
        <w:rPr>
          <w:color w:val="4D4D4D"/>
          <w:w w:val="105"/>
          <w:position w:val="1"/>
          <w:sz w:val="15"/>
        </w:rPr>
        <w:t>tl</w:t>
      </w:r>
      <w:r>
        <w:rPr>
          <w:color w:val="6B6B6B"/>
          <w:w w:val="105"/>
          <w:position w:val="1"/>
          <w:sz w:val="15"/>
        </w:rPr>
        <w:t>a</w:t>
      </w:r>
      <w:r>
        <w:rPr>
          <w:color w:val="4D4D4D"/>
          <w:w w:val="105"/>
          <w:position w:val="1"/>
          <w:sz w:val="15"/>
        </w:rPr>
        <w:t>rı</w:t>
      </w:r>
      <w:r>
        <w:rPr>
          <w:color w:val="4D4D4D"/>
          <w:w w:val="105"/>
          <w:position w:val="1"/>
          <w:sz w:val="15"/>
        </w:rPr>
        <w:tab/>
      </w:r>
      <w:r>
        <w:rPr>
          <w:color w:val="4D4D4D"/>
          <w:w w:val="105"/>
          <w:position w:val="-6"/>
          <w:sz w:val="23"/>
        </w:rPr>
        <w:t>51</w:t>
      </w:r>
      <w:r>
        <w:rPr>
          <w:color w:val="4D4D4D"/>
          <w:w w:val="105"/>
          <w:position w:val="-6"/>
          <w:sz w:val="23"/>
        </w:rPr>
        <w:tab/>
      </w:r>
      <w:r>
        <w:rPr>
          <w:color w:val="6B6B6B"/>
          <w:w w:val="105"/>
          <w:sz w:val="15"/>
        </w:rPr>
        <w:t>T.C</w:t>
      </w:r>
      <w:r>
        <w:rPr>
          <w:color w:val="4D4D4D"/>
          <w:w w:val="105"/>
          <w:sz w:val="15"/>
        </w:rPr>
        <w:t>.</w:t>
      </w:r>
      <w:r>
        <w:rPr>
          <w:color w:val="4D4D4D"/>
          <w:spacing w:val="14"/>
          <w:w w:val="105"/>
          <w:sz w:val="15"/>
        </w:rPr>
        <w:t xml:space="preserve"> </w:t>
      </w:r>
      <w:r>
        <w:rPr>
          <w:color w:val="6B6B6B"/>
          <w:w w:val="105"/>
          <w:sz w:val="15"/>
        </w:rPr>
        <w:t>A</w:t>
      </w:r>
      <w:r>
        <w:rPr>
          <w:color w:val="4D4D4D"/>
          <w:w w:val="105"/>
          <w:sz w:val="15"/>
        </w:rPr>
        <w:t>n</w:t>
      </w:r>
      <w:r>
        <w:rPr>
          <w:color w:val="6B6B6B"/>
          <w:w w:val="105"/>
          <w:sz w:val="15"/>
        </w:rPr>
        <w:t>ayasası</w:t>
      </w:r>
    </w:p>
    <w:p w:rsidR="00D35CC4" w:rsidRDefault="00D35CC4">
      <w:pPr>
        <w:jc w:val="both"/>
        <w:rPr>
          <w:sz w:val="15"/>
        </w:rPr>
        <w:sectPr w:rsidR="00D35CC4">
          <w:footerReference w:type="default" r:id="rId64"/>
          <w:pgSz w:w="10300" w:h="14560"/>
          <w:pgMar w:top="1380" w:right="1440" w:bottom="280" w:left="580" w:header="0" w:footer="0" w:gutter="0"/>
          <w:cols w:space="708"/>
        </w:sectPr>
      </w:pPr>
    </w:p>
    <w:p w:rsidR="00D35CC4" w:rsidRDefault="00B41FC3">
      <w:pPr>
        <w:pStyle w:val="GvdeMetni"/>
        <w:spacing w:before="88" w:line="237" w:lineRule="auto"/>
        <w:ind w:left="146" w:right="975"/>
        <w:jc w:val="both"/>
      </w:pPr>
      <w:r>
        <w:rPr>
          <w:color w:val="494949"/>
        </w:rPr>
        <w:lastRenderedPageBreak/>
        <w:t>güvence altına alınmasıdır. Bunun için, genellikle başvurulan yol</w:t>
      </w:r>
      <w:r>
        <w:rPr>
          <w:color w:val="727272"/>
        </w:rPr>
        <w:t xml:space="preserve">, </w:t>
      </w:r>
      <w:r>
        <w:rPr>
          <w:color w:val="494949"/>
        </w:rPr>
        <w:t>bizde olduğu gibi, öncelikle temel hakları kolaylıkla değiştirilemeyen metinler olan anayasalarda saymak  ve bunların düzenlenmesi ve sınırlanmasını da yasama organına bırakmaktır.</w:t>
      </w:r>
    </w:p>
    <w:p w:rsidR="00D35CC4" w:rsidRDefault="00D35CC4">
      <w:pPr>
        <w:pStyle w:val="GvdeMetni"/>
        <w:spacing w:before="5"/>
        <w:rPr>
          <w:sz w:val="25"/>
        </w:rPr>
      </w:pPr>
    </w:p>
    <w:p w:rsidR="00D35CC4" w:rsidRDefault="00B41FC3">
      <w:pPr>
        <w:pStyle w:val="GvdeMetni"/>
        <w:ind w:left="131" w:right="969" w:firstLine="22"/>
        <w:jc w:val="both"/>
      </w:pPr>
      <w:r>
        <w:rPr>
          <w:color w:val="494949"/>
        </w:rPr>
        <w:t>Ancak, bu yeterli değildir; hukuk devletini gerçekleştirebilmek için ayrıc</w:t>
      </w:r>
      <w:r>
        <w:rPr>
          <w:color w:val="494949"/>
        </w:rPr>
        <w:t>a, yönetimde hukuka bağlılığın sağlanması da gerekir. Bunun için de</w:t>
      </w:r>
      <w:r>
        <w:rPr>
          <w:color w:val="727272"/>
        </w:rPr>
        <w:t xml:space="preserve">, </w:t>
      </w:r>
      <w:r>
        <w:rPr>
          <w:color w:val="494949"/>
        </w:rPr>
        <w:t>öncelikle yapılacak iş, anayasayla devlet içindeki güçlerin bir elde toplanmasını önlemek, yetkileri ve bunları kullanacak organları birbirinden ayırarak, karşılıklı denetleme ve birbirin</w:t>
      </w:r>
      <w:r>
        <w:rPr>
          <w:color w:val="494949"/>
        </w:rPr>
        <w:t>i frenleme mekanizmaları kurmaktır. Buna  kuwetler ayrılığı ilkesi diyoruz. Bu konuda alınması gereken daha etkili önlem ise, yönetenlerin her türlü eylem ve işlemlerine karşı bağımsız yargı denetimi yolunu açmaktır. Yani, ülkemizde olduğu gibi, yasama org</w:t>
      </w:r>
      <w:r>
        <w:rPr>
          <w:color w:val="494949"/>
        </w:rPr>
        <w:t>anının çıkardığı kanunların anayasaya uygunluğunun Anayasa Mahkemesi tarafından, yürütme organının çıkarmış olduğu tüzük ve yönetmelik gibi işlemlerin kanuna uygunluğun da Danıştay tarafından denetlenmesidir. Ancak, bu şekilde yönetenlerin işlemlerinin ana</w:t>
      </w:r>
      <w:r>
        <w:rPr>
          <w:color w:val="494949"/>
        </w:rPr>
        <w:t>yasaya uygun olması sağlanabilecek ve anayasayla belirlenen temel haklar ve özgürlükler güvence altına alınmış olacaktır. Bu nedenle hukuk devleti bakımından yargı bağımsızlığı ile hakların korunması ve suç ve cezalara ilişkin esaslar büyük önem taşımaktad</w:t>
      </w:r>
      <w:r>
        <w:rPr>
          <w:color w:val="494949"/>
        </w:rPr>
        <w:t>ır.</w:t>
      </w:r>
    </w:p>
    <w:p w:rsidR="00D35CC4" w:rsidRDefault="00D35CC4">
      <w:pPr>
        <w:pStyle w:val="GvdeMetni"/>
        <w:spacing w:before="4"/>
      </w:pPr>
    </w:p>
    <w:p w:rsidR="00D35CC4" w:rsidRDefault="00B41FC3">
      <w:pPr>
        <w:pStyle w:val="ListeParagraf"/>
        <w:numPr>
          <w:ilvl w:val="2"/>
          <w:numId w:val="46"/>
        </w:numPr>
        <w:tabs>
          <w:tab w:val="left" w:pos="414"/>
        </w:tabs>
        <w:ind w:left="413" w:hanging="280"/>
        <w:jc w:val="both"/>
        <w:rPr>
          <w:b/>
          <w:color w:val="494949"/>
          <w:sz w:val="23"/>
        </w:rPr>
      </w:pPr>
      <w:r>
        <w:rPr>
          <w:b/>
          <w:color w:val="494949"/>
          <w:w w:val="105"/>
          <w:sz w:val="23"/>
        </w:rPr>
        <w:t>Yargı Bağımsızlığı ve Hakim</w:t>
      </w:r>
      <w:r>
        <w:rPr>
          <w:b/>
          <w:color w:val="494949"/>
          <w:spacing w:val="-48"/>
          <w:w w:val="105"/>
          <w:sz w:val="23"/>
        </w:rPr>
        <w:t xml:space="preserve"> </w:t>
      </w:r>
      <w:r>
        <w:rPr>
          <w:b/>
          <w:color w:val="494949"/>
          <w:w w:val="105"/>
          <w:sz w:val="23"/>
        </w:rPr>
        <w:t>Teminatı</w:t>
      </w:r>
    </w:p>
    <w:p w:rsidR="00D35CC4" w:rsidRDefault="00D35CC4">
      <w:pPr>
        <w:pStyle w:val="GvdeMetni"/>
        <w:spacing w:before="4"/>
        <w:rPr>
          <w:b/>
        </w:rPr>
      </w:pPr>
    </w:p>
    <w:p w:rsidR="00D35CC4" w:rsidRDefault="00B41FC3">
      <w:pPr>
        <w:pStyle w:val="GvdeMetni"/>
        <w:ind w:left="116" w:right="989" w:firstLine="11"/>
        <w:jc w:val="both"/>
      </w:pPr>
      <w:r>
        <w:rPr>
          <w:color w:val="494949"/>
        </w:rPr>
        <w:t>1982 Anayasası'nın temel özelliklerinden biri</w:t>
      </w:r>
      <w:r>
        <w:rPr>
          <w:color w:val="727272"/>
        </w:rPr>
        <w:t xml:space="preserve">, </w:t>
      </w:r>
      <w:r>
        <w:rPr>
          <w:color w:val="494949"/>
        </w:rPr>
        <w:t xml:space="preserve">1961 Anayasası gibi, yargı bağımsızlığı ve hakim güvencesini sağlamak amacıyla, çok ayrıntılı kurallar getirmiş olmasıdır. Anayasa, 9'uncu maddesinde, </w:t>
      </w:r>
      <w:r>
        <w:rPr>
          <w:color w:val="727272"/>
        </w:rPr>
        <w:t>"</w:t>
      </w:r>
      <w:r>
        <w:rPr>
          <w:color w:val="494949"/>
        </w:rPr>
        <w:t>Yargı yetkisi Türk milleti adına bağımsız mahkemelerce kullanılır." dedikten sonra, 138'inci ve onu takip eden maddelerinde, yargı bağımsızlığı ve hakim teminatı ile ilg</w:t>
      </w:r>
      <w:r>
        <w:rPr>
          <w:color w:val="727272"/>
        </w:rPr>
        <w:t>i</w:t>
      </w:r>
      <w:r>
        <w:rPr>
          <w:color w:val="494949"/>
        </w:rPr>
        <w:t xml:space="preserve">li güvenceler koymuştur. Anayasa'ya göre, </w:t>
      </w:r>
      <w:r>
        <w:rPr>
          <w:color w:val="5E5E5E"/>
        </w:rPr>
        <w:t xml:space="preserve">"Hakimler, </w:t>
      </w:r>
      <w:r>
        <w:rPr>
          <w:color w:val="494949"/>
        </w:rPr>
        <w:t>mahkemelerin bağımsızlığı ve hakimlik teminatı esaslarına göre görev ifa ederler. Hakimler görevlerinde bağımsızdırlar; Anayasa'ya, kanuna ve hukuka uygun olarak vicdani kanaatlerine göre hüküm verirler. Hiçbir organ, makam, merci veya   kişi   yargı  yetk</w:t>
      </w:r>
      <w:r>
        <w:rPr>
          <w:color w:val="494949"/>
        </w:rPr>
        <w:t>isinin   kullanılmasında  mahkemelere  ve</w:t>
      </w:r>
    </w:p>
    <w:p w:rsidR="00D35CC4" w:rsidRDefault="00D35CC4">
      <w:pPr>
        <w:pStyle w:val="GvdeMetni"/>
        <w:rPr>
          <w:sz w:val="34"/>
        </w:rPr>
      </w:pPr>
    </w:p>
    <w:p w:rsidR="00D35CC4" w:rsidRDefault="00B41FC3">
      <w:pPr>
        <w:tabs>
          <w:tab w:val="left" w:pos="3360"/>
          <w:tab w:val="left" w:pos="5822"/>
        </w:tabs>
        <w:ind w:left="121"/>
        <w:jc w:val="both"/>
        <w:rPr>
          <w:sz w:val="15"/>
        </w:rPr>
      </w:pPr>
      <w:r>
        <w:rPr>
          <w:color w:val="494949"/>
          <w:w w:val="105"/>
          <w:sz w:val="15"/>
        </w:rPr>
        <w:t xml:space="preserve">Temel </w:t>
      </w:r>
      <w:r>
        <w:rPr>
          <w:color w:val="5E5E5E"/>
          <w:w w:val="105"/>
          <w:sz w:val="15"/>
        </w:rPr>
        <w:t>Eğitim</w:t>
      </w:r>
      <w:r>
        <w:rPr>
          <w:color w:val="5E5E5E"/>
          <w:spacing w:val="-11"/>
          <w:w w:val="105"/>
          <w:sz w:val="15"/>
        </w:rPr>
        <w:t xml:space="preserve"> </w:t>
      </w:r>
      <w:r>
        <w:rPr>
          <w:color w:val="5E5E5E"/>
          <w:w w:val="105"/>
          <w:sz w:val="15"/>
        </w:rPr>
        <w:t>Ders</w:t>
      </w:r>
      <w:r>
        <w:rPr>
          <w:color w:val="5E5E5E"/>
          <w:spacing w:val="4"/>
          <w:w w:val="105"/>
          <w:sz w:val="15"/>
        </w:rPr>
        <w:t xml:space="preserve"> </w:t>
      </w:r>
      <w:r>
        <w:rPr>
          <w:color w:val="494949"/>
          <w:w w:val="105"/>
          <w:sz w:val="15"/>
        </w:rPr>
        <w:t>Notları</w:t>
      </w:r>
      <w:r>
        <w:rPr>
          <w:color w:val="494949"/>
          <w:w w:val="105"/>
          <w:sz w:val="15"/>
        </w:rPr>
        <w:tab/>
      </w:r>
      <w:r>
        <w:rPr>
          <w:rFonts w:ascii="Courier New" w:hAnsi="Courier New"/>
          <w:color w:val="494949"/>
          <w:w w:val="105"/>
          <w:position w:val="-8"/>
          <w:sz w:val="27"/>
        </w:rPr>
        <w:t>52</w:t>
      </w:r>
      <w:r>
        <w:rPr>
          <w:rFonts w:ascii="Courier New" w:hAnsi="Courier New"/>
          <w:color w:val="494949"/>
          <w:w w:val="105"/>
          <w:position w:val="-8"/>
          <w:sz w:val="27"/>
        </w:rPr>
        <w:tab/>
      </w:r>
      <w:r>
        <w:rPr>
          <w:color w:val="494949"/>
          <w:spacing w:val="7"/>
          <w:w w:val="105"/>
          <w:position w:val="-1"/>
          <w:sz w:val="15"/>
        </w:rPr>
        <w:t>T</w:t>
      </w:r>
      <w:r>
        <w:rPr>
          <w:color w:val="898989"/>
          <w:spacing w:val="7"/>
          <w:w w:val="105"/>
          <w:position w:val="-1"/>
          <w:sz w:val="15"/>
        </w:rPr>
        <w:t>.</w:t>
      </w:r>
      <w:r>
        <w:rPr>
          <w:color w:val="5E5E5E"/>
          <w:spacing w:val="7"/>
          <w:w w:val="105"/>
          <w:position w:val="-1"/>
          <w:sz w:val="15"/>
        </w:rPr>
        <w:t>C</w:t>
      </w:r>
      <w:r>
        <w:rPr>
          <w:color w:val="898989"/>
          <w:spacing w:val="7"/>
          <w:w w:val="105"/>
          <w:position w:val="-1"/>
          <w:sz w:val="15"/>
        </w:rPr>
        <w:t>.</w:t>
      </w:r>
      <w:r>
        <w:rPr>
          <w:color w:val="898989"/>
          <w:spacing w:val="-20"/>
          <w:w w:val="105"/>
          <w:position w:val="-1"/>
          <w:sz w:val="15"/>
        </w:rPr>
        <w:t xml:space="preserve"> </w:t>
      </w:r>
      <w:r>
        <w:rPr>
          <w:color w:val="5E5E5E"/>
          <w:w w:val="105"/>
          <w:position w:val="-1"/>
          <w:sz w:val="15"/>
        </w:rPr>
        <w:t>Anayasası</w:t>
      </w:r>
    </w:p>
    <w:p w:rsidR="00D35CC4" w:rsidRDefault="00D35CC4">
      <w:pPr>
        <w:jc w:val="both"/>
        <w:rPr>
          <w:sz w:val="15"/>
        </w:rPr>
        <w:sectPr w:rsidR="00D35CC4">
          <w:footerReference w:type="default" r:id="rId65"/>
          <w:pgSz w:w="10300" w:h="14560"/>
          <w:pgMar w:top="1380" w:right="1440" w:bottom="280" w:left="940" w:header="0" w:footer="0" w:gutter="0"/>
          <w:cols w:space="708"/>
        </w:sectPr>
      </w:pPr>
    </w:p>
    <w:p w:rsidR="00D35CC4" w:rsidRDefault="00B41FC3">
      <w:pPr>
        <w:pStyle w:val="GvdeMetni"/>
        <w:spacing w:before="108"/>
        <w:ind w:left="115" w:right="1280" w:firstLine="2"/>
        <w:jc w:val="both"/>
      </w:pPr>
      <w:r>
        <w:rPr>
          <w:color w:val="414141"/>
        </w:rPr>
        <w:lastRenderedPageBreak/>
        <w:t>hakimlere emir ve talimat veremez,  genelge  göndereme</w:t>
      </w:r>
      <w:r>
        <w:rPr>
          <w:color w:val="5B5B5B"/>
        </w:rPr>
        <w:t>,</w:t>
      </w:r>
      <w:r>
        <w:rPr>
          <w:color w:val="414141"/>
        </w:rPr>
        <w:t>z tavsiye ve telkinde bulunamaz. Görülmekte olan bir dava hakkında Yasama Meclisinde yargı yetk</w:t>
      </w:r>
      <w:r>
        <w:rPr>
          <w:color w:val="414141"/>
        </w:rPr>
        <w:t>isinin  kullanılmasıyla ilgili soru sorulamaz</w:t>
      </w:r>
      <w:r>
        <w:rPr>
          <w:color w:val="5B5B5B"/>
        </w:rPr>
        <w:t xml:space="preserve">, </w:t>
      </w:r>
      <w:r>
        <w:rPr>
          <w:color w:val="414141"/>
        </w:rPr>
        <w:t>görüşme yapılamaz veya herhangi bir beyanda bulunulamaz. Yasama ve yürütme organları ile idare, mahkeme kararlarına uymak zorundadı</w:t>
      </w:r>
      <w:r>
        <w:rPr>
          <w:color w:val="5B5B5B"/>
        </w:rPr>
        <w:t>;</w:t>
      </w:r>
      <w:r>
        <w:rPr>
          <w:color w:val="414141"/>
        </w:rPr>
        <w:t>r bu organlar ve idare, mahkeme kararlarını hiçbir surette değiştiremez ve bu</w:t>
      </w:r>
      <w:r>
        <w:rPr>
          <w:color w:val="414141"/>
        </w:rPr>
        <w:t>nların yerine getirilmesini geciktiremez</w:t>
      </w:r>
      <w:r>
        <w:rPr>
          <w:color w:val="5B5B5B"/>
        </w:rPr>
        <w:t>.</w:t>
      </w:r>
      <w:r>
        <w:rPr>
          <w:color w:val="414141"/>
        </w:rPr>
        <w:t>"  Yine,  Anayasa</w:t>
      </w:r>
      <w:r>
        <w:rPr>
          <w:color w:val="5B5B5B"/>
        </w:rPr>
        <w:t>'</w:t>
      </w:r>
      <w:r>
        <w:rPr>
          <w:color w:val="414141"/>
        </w:rPr>
        <w:t>ya  göre</w:t>
      </w:r>
      <w:r>
        <w:rPr>
          <w:color w:val="5B5B5B"/>
        </w:rPr>
        <w:t xml:space="preserve">,  </w:t>
      </w:r>
      <w:r>
        <w:rPr>
          <w:color w:val="414141"/>
        </w:rPr>
        <w:t>adli ve idari yargı görevleri meslekten hakimler eliyle yürütülür</w:t>
      </w:r>
      <w:r>
        <w:rPr>
          <w:color w:val="5B5B5B"/>
        </w:rPr>
        <w:t>.</w:t>
      </w:r>
    </w:p>
    <w:p w:rsidR="00D35CC4" w:rsidRDefault="00D35CC4">
      <w:pPr>
        <w:pStyle w:val="GvdeMetni"/>
        <w:rPr>
          <w:sz w:val="25"/>
        </w:rPr>
      </w:pPr>
    </w:p>
    <w:p w:rsidR="00D35CC4" w:rsidRDefault="00B41FC3">
      <w:pPr>
        <w:pStyle w:val="ListeParagraf"/>
        <w:numPr>
          <w:ilvl w:val="2"/>
          <w:numId w:val="46"/>
        </w:numPr>
        <w:tabs>
          <w:tab w:val="left" w:pos="391"/>
        </w:tabs>
        <w:ind w:left="390" w:hanging="279"/>
        <w:jc w:val="both"/>
        <w:rPr>
          <w:b/>
          <w:color w:val="414141"/>
          <w:sz w:val="23"/>
        </w:rPr>
      </w:pPr>
      <w:r>
        <w:rPr>
          <w:b/>
          <w:color w:val="414141"/>
          <w:w w:val="105"/>
          <w:sz w:val="23"/>
        </w:rPr>
        <w:t>Hakların Korunmasına İlişkin</w:t>
      </w:r>
      <w:r>
        <w:rPr>
          <w:b/>
          <w:color w:val="414141"/>
          <w:spacing w:val="-39"/>
          <w:w w:val="105"/>
          <w:sz w:val="23"/>
        </w:rPr>
        <w:t xml:space="preserve"> </w:t>
      </w:r>
      <w:r>
        <w:rPr>
          <w:b/>
          <w:color w:val="414141"/>
          <w:w w:val="105"/>
          <w:sz w:val="23"/>
        </w:rPr>
        <w:t>Güvenceler</w:t>
      </w:r>
    </w:p>
    <w:p w:rsidR="00D35CC4" w:rsidRDefault="00D35CC4">
      <w:pPr>
        <w:pStyle w:val="GvdeMetni"/>
        <w:spacing w:before="6"/>
        <w:rPr>
          <w:b/>
        </w:rPr>
      </w:pPr>
    </w:p>
    <w:p w:rsidR="00D35CC4" w:rsidRDefault="00B41FC3">
      <w:pPr>
        <w:pStyle w:val="ListeParagraf"/>
        <w:numPr>
          <w:ilvl w:val="3"/>
          <w:numId w:val="46"/>
        </w:numPr>
        <w:tabs>
          <w:tab w:val="left" w:pos="391"/>
        </w:tabs>
        <w:ind w:hanging="279"/>
        <w:jc w:val="both"/>
        <w:rPr>
          <w:b/>
          <w:color w:val="414141"/>
          <w:sz w:val="23"/>
        </w:rPr>
      </w:pPr>
      <w:r>
        <w:rPr>
          <w:b/>
          <w:color w:val="414141"/>
          <w:w w:val="105"/>
          <w:sz w:val="23"/>
        </w:rPr>
        <w:t>Hak Arama</w:t>
      </w:r>
      <w:r>
        <w:rPr>
          <w:b/>
          <w:color w:val="414141"/>
          <w:spacing w:val="-17"/>
          <w:w w:val="105"/>
          <w:sz w:val="23"/>
        </w:rPr>
        <w:t xml:space="preserve"> </w:t>
      </w:r>
      <w:r>
        <w:rPr>
          <w:b/>
          <w:color w:val="414141"/>
          <w:w w:val="105"/>
          <w:sz w:val="23"/>
        </w:rPr>
        <w:t>Hürriyeti</w:t>
      </w:r>
    </w:p>
    <w:p w:rsidR="00D35CC4" w:rsidRDefault="00D35CC4">
      <w:pPr>
        <w:pStyle w:val="GvdeMetni"/>
        <w:spacing w:before="4"/>
        <w:rPr>
          <w:b/>
        </w:rPr>
      </w:pPr>
    </w:p>
    <w:p w:rsidR="00D35CC4" w:rsidRDefault="00B41FC3">
      <w:pPr>
        <w:pStyle w:val="GvdeMetni"/>
        <w:ind w:left="111" w:right="1332" w:firstLine="9"/>
        <w:jc w:val="both"/>
      </w:pPr>
      <w:r>
        <w:rPr>
          <w:color w:val="414141"/>
        </w:rPr>
        <w:t xml:space="preserve">Anayasa'nın 36'ncı </w:t>
      </w:r>
      <w:r>
        <w:rPr>
          <w:color w:val="414141"/>
          <w:spacing w:val="-10"/>
        </w:rPr>
        <w:t>maddes</w:t>
      </w:r>
      <w:r>
        <w:rPr>
          <w:color w:val="5B5B5B"/>
          <w:spacing w:val="-10"/>
        </w:rPr>
        <w:t>i</w:t>
      </w:r>
      <w:r>
        <w:rPr>
          <w:color w:val="414141"/>
          <w:spacing w:val="-10"/>
        </w:rPr>
        <w:t xml:space="preserve">ne </w:t>
      </w:r>
      <w:r>
        <w:rPr>
          <w:color w:val="414141"/>
          <w:spacing w:val="-8"/>
        </w:rPr>
        <w:t>göre</w:t>
      </w:r>
      <w:r>
        <w:rPr>
          <w:color w:val="5B5B5B"/>
          <w:spacing w:val="-8"/>
        </w:rPr>
        <w:t xml:space="preserve">, </w:t>
      </w:r>
      <w:r>
        <w:rPr>
          <w:color w:val="414141"/>
          <w:spacing w:val="-9"/>
        </w:rPr>
        <w:t>herkesin</w:t>
      </w:r>
      <w:r>
        <w:rPr>
          <w:color w:val="5B5B5B"/>
          <w:spacing w:val="-9"/>
        </w:rPr>
        <w:t xml:space="preserve">, </w:t>
      </w:r>
      <w:r>
        <w:rPr>
          <w:color w:val="414141"/>
        </w:rPr>
        <w:t>meşru vasıta ve yollardan faydalanmak su</w:t>
      </w:r>
      <w:r>
        <w:rPr>
          <w:color w:val="5B5B5B"/>
        </w:rPr>
        <w:t>r</w:t>
      </w:r>
      <w:r>
        <w:rPr>
          <w:color w:val="414141"/>
        </w:rPr>
        <w:t>etiyle yargı mercileri önünde davacı veya davalı olarak iddia ve savunma ile adil yargılanma hakkı vardır. Hiçbir mahkeme</w:t>
      </w:r>
      <w:r>
        <w:rPr>
          <w:color w:val="5B5B5B"/>
        </w:rPr>
        <w:t xml:space="preserve">, </w:t>
      </w:r>
      <w:r>
        <w:rPr>
          <w:color w:val="414141"/>
        </w:rPr>
        <w:t xml:space="preserve">görev ve yetkisi içindeki davaya bakmaktan </w:t>
      </w:r>
      <w:r>
        <w:rPr>
          <w:color w:val="414141"/>
          <w:spacing w:val="-6"/>
        </w:rPr>
        <w:t>kaçınamaz</w:t>
      </w:r>
      <w:r>
        <w:rPr>
          <w:color w:val="5B5B5B"/>
          <w:spacing w:val="-6"/>
        </w:rPr>
        <w:t xml:space="preserve">. </w:t>
      </w:r>
      <w:r>
        <w:rPr>
          <w:color w:val="414141"/>
          <w:spacing w:val="-4"/>
        </w:rPr>
        <w:t>Yine</w:t>
      </w:r>
      <w:r>
        <w:rPr>
          <w:color w:val="5B5B5B"/>
          <w:spacing w:val="-4"/>
        </w:rPr>
        <w:t>,</w:t>
      </w:r>
      <w:r>
        <w:rPr>
          <w:color w:val="5B5B5B"/>
          <w:spacing w:val="58"/>
        </w:rPr>
        <w:t xml:space="preserve"> </w:t>
      </w:r>
      <w:r>
        <w:rPr>
          <w:color w:val="414141"/>
          <w:spacing w:val="-4"/>
        </w:rPr>
        <w:t>Anayasa</w:t>
      </w:r>
      <w:r>
        <w:rPr>
          <w:color w:val="5B5B5B"/>
          <w:spacing w:val="-4"/>
        </w:rPr>
        <w:t>'</w:t>
      </w:r>
      <w:r>
        <w:rPr>
          <w:color w:val="414141"/>
          <w:spacing w:val="-4"/>
        </w:rPr>
        <w:t xml:space="preserve">nın </w:t>
      </w:r>
      <w:r>
        <w:rPr>
          <w:color w:val="414141"/>
          <w:spacing w:val="-3"/>
        </w:rPr>
        <w:t>40</w:t>
      </w:r>
      <w:r>
        <w:rPr>
          <w:color w:val="5B5B5B"/>
          <w:spacing w:val="-3"/>
        </w:rPr>
        <w:t>'</w:t>
      </w:r>
      <w:r>
        <w:rPr>
          <w:color w:val="414141"/>
          <w:spacing w:val="-3"/>
        </w:rPr>
        <w:t xml:space="preserve">ıncı </w:t>
      </w:r>
      <w:r>
        <w:rPr>
          <w:color w:val="414141"/>
        </w:rPr>
        <w:t xml:space="preserve">maddesine göre de, Anayasa ile tanınmış hak ve hürriyetleri ihlal edilen herkes, yetkili makama geciktirilmeden başvurma imkanının sağlanmasını isteme hakkına </w:t>
      </w:r>
      <w:r>
        <w:rPr>
          <w:color w:val="414141"/>
          <w:spacing w:val="-3"/>
        </w:rPr>
        <w:t>sahiptir</w:t>
      </w:r>
      <w:r>
        <w:rPr>
          <w:color w:val="5B5B5B"/>
          <w:spacing w:val="-3"/>
        </w:rPr>
        <w:t xml:space="preserve">. </w:t>
      </w:r>
      <w:r>
        <w:rPr>
          <w:color w:val="414141"/>
          <w:spacing w:val="-9"/>
        </w:rPr>
        <w:t>Devlet</w:t>
      </w:r>
      <w:r>
        <w:rPr>
          <w:color w:val="5B5B5B"/>
          <w:spacing w:val="-9"/>
        </w:rPr>
        <w:t xml:space="preserve">, </w:t>
      </w:r>
      <w:r>
        <w:rPr>
          <w:color w:val="414141"/>
        </w:rPr>
        <w:t>işlemlerinde, ilgili kişilerin hangi kanun yolları ve mercilere başvuracağını v</w:t>
      </w:r>
      <w:r>
        <w:rPr>
          <w:color w:val="414141"/>
        </w:rPr>
        <w:t xml:space="preserve">e sürelerini belirtmek </w:t>
      </w:r>
      <w:r>
        <w:rPr>
          <w:color w:val="414141"/>
          <w:spacing w:val="-5"/>
        </w:rPr>
        <w:t>zorundadır</w:t>
      </w:r>
      <w:r>
        <w:rPr>
          <w:color w:val="838383"/>
          <w:spacing w:val="-5"/>
        </w:rPr>
        <w:t xml:space="preserve">. </w:t>
      </w:r>
      <w:r>
        <w:rPr>
          <w:color w:val="414141"/>
          <w:spacing w:val="-4"/>
        </w:rPr>
        <w:t>Kişinin</w:t>
      </w:r>
      <w:r>
        <w:rPr>
          <w:color w:val="5B5B5B"/>
          <w:spacing w:val="-4"/>
        </w:rPr>
        <w:t xml:space="preserve">, </w:t>
      </w:r>
      <w:r>
        <w:rPr>
          <w:color w:val="414141"/>
        </w:rPr>
        <w:t xml:space="preserve">resmi görevlilerin neden olduğu haksız işlemler sonucu uğradığı </w:t>
      </w:r>
      <w:r>
        <w:rPr>
          <w:color w:val="414141"/>
          <w:spacing w:val="-9"/>
        </w:rPr>
        <w:t>zarar</w:t>
      </w:r>
      <w:r>
        <w:rPr>
          <w:color w:val="5B5B5B"/>
          <w:spacing w:val="-9"/>
        </w:rPr>
        <w:t>,</w:t>
      </w:r>
      <w:r>
        <w:rPr>
          <w:color w:val="5B5B5B"/>
          <w:spacing w:val="48"/>
        </w:rPr>
        <w:t xml:space="preserve"> </w:t>
      </w:r>
      <w:r>
        <w:rPr>
          <w:color w:val="414141"/>
        </w:rPr>
        <w:t xml:space="preserve">kanuna </w:t>
      </w:r>
      <w:r>
        <w:rPr>
          <w:color w:val="414141"/>
          <w:spacing w:val="-11"/>
        </w:rPr>
        <w:t>göre</w:t>
      </w:r>
      <w:r>
        <w:rPr>
          <w:color w:val="5B5B5B"/>
          <w:spacing w:val="-11"/>
        </w:rPr>
        <w:t xml:space="preserve">, </w:t>
      </w:r>
      <w:r>
        <w:rPr>
          <w:color w:val="414141"/>
        </w:rPr>
        <w:t xml:space="preserve">devletçe </w:t>
      </w:r>
      <w:r>
        <w:rPr>
          <w:color w:val="414141"/>
          <w:spacing w:val="-4"/>
        </w:rPr>
        <w:t>karşılanır</w:t>
      </w:r>
      <w:r>
        <w:rPr>
          <w:color w:val="5B5B5B"/>
          <w:spacing w:val="-4"/>
        </w:rPr>
        <w:t>.</w:t>
      </w:r>
    </w:p>
    <w:p w:rsidR="00D35CC4" w:rsidRDefault="00D35CC4">
      <w:pPr>
        <w:pStyle w:val="GvdeMetni"/>
        <w:rPr>
          <w:sz w:val="25"/>
        </w:rPr>
      </w:pPr>
    </w:p>
    <w:p w:rsidR="00D35CC4" w:rsidRDefault="00B41FC3">
      <w:pPr>
        <w:pStyle w:val="ListeParagraf"/>
        <w:numPr>
          <w:ilvl w:val="3"/>
          <w:numId w:val="46"/>
        </w:numPr>
        <w:tabs>
          <w:tab w:val="left" w:pos="415"/>
        </w:tabs>
        <w:ind w:left="414" w:hanging="310"/>
        <w:jc w:val="both"/>
        <w:rPr>
          <w:b/>
          <w:color w:val="414141"/>
          <w:sz w:val="23"/>
        </w:rPr>
      </w:pPr>
      <w:r>
        <w:rPr>
          <w:b/>
          <w:color w:val="414141"/>
          <w:w w:val="105"/>
          <w:sz w:val="23"/>
        </w:rPr>
        <w:t>Suç ve Cezada Kanunilik</w:t>
      </w:r>
      <w:r>
        <w:rPr>
          <w:b/>
          <w:color w:val="414141"/>
          <w:spacing w:val="-31"/>
          <w:w w:val="105"/>
          <w:sz w:val="23"/>
        </w:rPr>
        <w:t xml:space="preserve"> </w:t>
      </w:r>
      <w:r>
        <w:rPr>
          <w:b/>
          <w:color w:val="414141"/>
          <w:w w:val="105"/>
          <w:sz w:val="23"/>
        </w:rPr>
        <w:t>İlkesi</w:t>
      </w:r>
    </w:p>
    <w:p w:rsidR="00D35CC4" w:rsidRDefault="00D35CC4">
      <w:pPr>
        <w:pStyle w:val="GvdeMetni"/>
        <w:spacing w:before="6"/>
        <w:rPr>
          <w:b/>
        </w:rPr>
      </w:pPr>
    </w:p>
    <w:p w:rsidR="00D35CC4" w:rsidRDefault="00B41FC3">
      <w:pPr>
        <w:pStyle w:val="GvdeMetni"/>
        <w:spacing w:line="237" w:lineRule="auto"/>
        <w:ind w:left="103" w:right="1321" w:firstLine="9"/>
        <w:jc w:val="both"/>
      </w:pPr>
      <w:r>
        <w:rPr>
          <w:color w:val="414141"/>
          <w:spacing w:val="-5"/>
          <w:w w:val="105"/>
        </w:rPr>
        <w:t>Anayasa</w:t>
      </w:r>
      <w:r>
        <w:rPr>
          <w:color w:val="5B5B5B"/>
          <w:spacing w:val="-5"/>
          <w:w w:val="105"/>
        </w:rPr>
        <w:t>'</w:t>
      </w:r>
      <w:r>
        <w:rPr>
          <w:color w:val="414141"/>
          <w:spacing w:val="-5"/>
          <w:w w:val="105"/>
        </w:rPr>
        <w:t xml:space="preserve">nın </w:t>
      </w:r>
      <w:r>
        <w:rPr>
          <w:color w:val="414141"/>
          <w:w w:val="105"/>
        </w:rPr>
        <w:t xml:space="preserve">38'inci maddesinde düzenlenen bu </w:t>
      </w:r>
      <w:r>
        <w:rPr>
          <w:color w:val="414141"/>
          <w:spacing w:val="-4"/>
          <w:w w:val="105"/>
        </w:rPr>
        <w:t>ilke</w:t>
      </w:r>
      <w:r>
        <w:rPr>
          <w:color w:val="5B5B5B"/>
          <w:spacing w:val="-4"/>
          <w:w w:val="105"/>
        </w:rPr>
        <w:t xml:space="preserve">, </w:t>
      </w:r>
      <w:r>
        <w:rPr>
          <w:color w:val="414141"/>
          <w:spacing w:val="-11"/>
          <w:w w:val="105"/>
        </w:rPr>
        <w:t>kimsenin</w:t>
      </w:r>
      <w:r>
        <w:rPr>
          <w:color w:val="5B5B5B"/>
          <w:spacing w:val="-11"/>
          <w:w w:val="105"/>
        </w:rPr>
        <w:t xml:space="preserve">, </w:t>
      </w:r>
      <w:r>
        <w:rPr>
          <w:color w:val="414141"/>
          <w:w w:val="105"/>
        </w:rPr>
        <w:t>işlendiği</w:t>
      </w:r>
      <w:r>
        <w:rPr>
          <w:color w:val="414141"/>
          <w:spacing w:val="-15"/>
          <w:w w:val="105"/>
        </w:rPr>
        <w:t xml:space="preserve"> </w:t>
      </w:r>
      <w:r>
        <w:rPr>
          <w:color w:val="414141"/>
          <w:w w:val="105"/>
        </w:rPr>
        <w:t>zaman</w:t>
      </w:r>
      <w:r>
        <w:rPr>
          <w:color w:val="414141"/>
          <w:spacing w:val="-19"/>
          <w:w w:val="105"/>
        </w:rPr>
        <w:t xml:space="preserve"> </w:t>
      </w:r>
      <w:r>
        <w:rPr>
          <w:color w:val="414141"/>
          <w:w w:val="105"/>
        </w:rPr>
        <w:t>yürür</w:t>
      </w:r>
      <w:r>
        <w:rPr>
          <w:color w:val="5B5B5B"/>
          <w:w w:val="105"/>
        </w:rPr>
        <w:t>l</w:t>
      </w:r>
      <w:r>
        <w:rPr>
          <w:color w:val="414141"/>
          <w:w w:val="105"/>
        </w:rPr>
        <w:t>ükte</w:t>
      </w:r>
      <w:r>
        <w:rPr>
          <w:color w:val="414141"/>
          <w:spacing w:val="-17"/>
          <w:w w:val="105"/>
        </w:rPr>
        <w:t xml:space="preserve"> </w:t>
      </w:r>
      <w:r>
        <w:rPr>
          <w:color w:val="414141"/>
          <w:w w:val="105"/>
        </w:rPr>
        <w:t>bulunan</w:t>
      </w:r>
      <w:r>
        <w:rPr>
          <w:color w:val="414141"/>
          <w:spacing w:val="-26"/>
          <w:w w:val="105"/>
        </w:rPr>
        <w:t xml:space="preserve"> </w:t>
      </w:r>
      <w:r>
        <w:rPr>
          <w:color w:val="414141"/>
          <w:w w:val="105"/>
        </w:rPr>
        <w:t>kanunun</w:t>
      </w:r>
      <w:r>
        <w:rPr>
          <w:color w:val="414141"/>
          <w:spacing w:val="-24"/>
          <w:w w:val="105"/>
        </w:rPr>
        <w:t xml:space="preserve"> </w:t>
      </w:r>
      <w:r>
        <w:rPr>
          <w:color w:val="414141"/>
          <w:w w:val="105"/>
        </w:rPr>
        <w:t>suç</w:t>
      </w:r>
      <w:r>
        <w:rPr>
          <w:color w:val="414141"/>
          <w:spacing w:val="-21"/>
          <w:w w:val="105"/>
        </w:rPr>
        <w:t xml:space="preserve"> </w:t>
      </w:r>
      <w:r>
        <w:rPr>
          <w:color w:val="414141"/>
          <w:w w:val="105"/>
        </w:rPr>
        <w:t>saymadığı</w:t>
      </w:r>
      <w:r>
        <w:rPr>
          <w:color w:val="414141"/>
          <w:spacing w:val="-20"/>
          <w:w w:val="105"/>
        </w:rPr>
        <w:t xml:space="preserve"> </w:t>
      </w:r>
      <w:r>
        <w:rPr>
          <w:color w:val="414141"/>
          <w:w w:val="105"/>
        </w:rPr>
        <w:t xml:space="preserve">bir fiilden dolayı </w:t>
      </w:r>
      <w:r>
        <w:rPr>
          <w:color w:val="414141"/>
          <w:spacing w:val="-5"/>
          <w:w w:val="105"/>
        </w:rPr>
        <w:t>cezalandırılamamasını</w:t>
      </w:r>
      <w:r>
        <w:rPr>
          <w:color w:val="5B5B5B"/>
          <w:spacing w:val="-5"/>
          <w:w w:val="105"/>
        </w:rPr>
        <w:t xml:space="preserve">; </w:t>
      </w:r>
      <w:r>
        <w:rPr>
          <w:color w:val="414141"/>
          <w:w w:val="105"/>
        </w:rPr>
        <w:t>kimseye suçu işlediği zaman</w:t>
      </w:r>
      <w:r>
        <w:rPr>
          <w:color w:val="414141"/>
          <w:spacing w:val="-25"/>
          <w:w w:val="105"/>
        </w:rPr>
        <w:t xml:space="preserve"> </w:t>
      </w:r>
      <w:r>
        <w:rPr>
          <w:color w:val="414141"/>
          <w:w w:val="105"/>
        </w:rPr>
        <w:t>kanunda</w:t>
      </w:r>
      <w:r>
        <w:rPr>
          <w:color w:val="414141"/>
          <w:spacing w:val="-27"/>
          <w:w w:val="105"/>
        </w:rPr>
        <w:t xml:space="preserve"> </w:t>
      </w:r>
      <w:r>
        <w:rPr>
          <w:color w:val="414141"/>
          <w:w w:val="105"/>
        </w:rPr>
        <w:t>o</w:t>
      </w:r>
      <w:r>
        <w:rPr>
          <w:color w:val="414141"/>
          <w:spacing w:val="-35"/>
          <w:w w:val="105"/>
        </w:rPr>
        <w:t xml:space="preserve"> </w:t>
      </w:r>
      <w:r>
        <w:rPr>
          <w:color w:val="414141"/>
          <w:w w:val="105"/>
        </w:rPr>
        <w:t>suç</w:t>
      </w:r>
      <w:r>
        <w:rPr>
          <w:color w:val="414141"/>
          <w:spacing w:val="-28"/>
          <w:w w:val="105"/>
        </w:rPr>
        <w:t xml:space="preserve"> </w:t>
      </w:r>
      <w:r>
        <w:rPr>
          <w:color w:val="414141"/>
          <w:w w:val="105"/>
        </w:rPr>
        <w:t>için</w:t>
      </w:r>
      <w:r>
        <w:rPr>
          <w:color w:val="414141"/>
          <w:spacing w:val="-25"/>
          <w:w w:val="105"/>
        </w:rPr>
        <w:t xml:space="preserve"> </w:t>
      </w:r>
      <w:r>
        <w:rPr>
          <w:color w:val="414141"/>
          <w:w w:val="105"/>
        </w:rPr>
        <w:t>konulmuş</w:t>
      </w:r>
      <w:r>
        <w:rPr>
          <w:color w:val="414141"/>
          <w:spacing w:val="-25"/>
          <w:w w:val="105"/>
        </w:rPr>
        <w:t xml:space="preserve"> </w:t>
      </w:r>
      <w:r>
        <w:rPr>
          <w:color w:val="414141"/>
          <w:spacing w:val="-9"/>
          <w:w w:val="105"/>
        </w:rPr>
        <w:t>o</w:t>
      </w:r>
      <w:r>
        <w:rPr>
          <w:color w:val="5B5B5B"/>
          <w:spacing w:val="-9"/>
          <w:w w:val="105"/>
        </w:rPr>
        <w:t>l</w:t>
      </w:r>
      <w:r>
        <w:rPr>
          <w:color w:val="414141"/>
          <w:spacing w:val="-9"/>
          <w:w w:val="105"/>
        </w:rPr>
        <w:t>an</w:t>
      </w:r>
      <w:r>
        <w:rPr>
          <w:color w:val="414141"/>
          <w:spacing w:val="-36"/>
          <w:w w:val="105"/>
        </w:rPr>
        <w:t xml:space="preserve"> </w:t>
      </w:r>
      <w:r>
        <w:rPr>
          <w:color w:val="414141"/>
          <w:w w:val="105"/>
        </w:rPr>
        <w:t>cezadan</w:t>
      </w:r>
      <w:r>
        <w:rPr>
          <w:color w:val="414141"/>
          <w:spacing w:val="-25"/>
          <w:w w:val="105"/>
        </w:rPr>
        <w:t xml:space="preserve"> </w:t>
      </w:r>
      <w:r>
        <w:rPr>
          <w:color w:val="414141"/>
          <w:w w:val="105"/>
        </w:rPr>
        <w:t>daha</w:t>
      </w:r>
      <w:r>
        <w:rPr>
          <w:color w:val="414141"/>
          <w:spacing w:val="-23"/>
          <w:w w:val="105"/>
        </w:rPr>
        <w:t xml:space="preserve"> </w:t>
      </w:r>
      <w:r>
        <w:rPr>
          <w:color w:val="414141"/>
          <w:w w:val="105"/>
        </w:rPr>
        <w:t>ağır</w:t>
      </w:r>
      <w:r>
        <w:rPr>
          <w:color w:val="414141"/>
          <w:spacing w:val="-30"/>
          <w:w w:val="105"/>
        </w:rPr>
        <w:t xml:space="preserve"> </w:t>
      </w:r>
      <w:r>
        <w:rPr>
          <w:color w:val="414141"/>
          <w:w w:val="105"/>
        </w:rPr>
        <w:t>bir ceza</w:t>
      </w:r>
      <w:r>
        <w:rPr>
          <w:color w:val="414141"/>
          <w:spacing w:val="-41"/>
          <w:w w:val="105"/>
        </w:rPr>
        <w:t xml:space="preserve"> </w:t>
      </w:r>
      <w:r>
        <w:rPr>
          <w:color w:val="414141"/>
          <w:w w:val="105"/>
        </w:rPr>
        <w:t>verilememesini</w:t>
      </w:r>
      <w:r>
        <w:rPr>
          <w:color w:val="414141"/>
          <w:spacing w:val="-47"/>
          <w:w w:val="105"/>
        </w:rPr>
        <w:t xml:space="preserve"> </w:t>
      </w:r>
      <w:r>
        <w:rPr>
          <w:color w:val="414141"/>
          <w:spacing w:val="-10"/>
          <w:w w:val="105"/>
        </w:rPr>
        <w:t>öngörü</w:t>
      </w:r>
      <w:r>
        <w:rPr>
          <w:color w:val="5B5B5B"/>
          <w:spacing w:val="-10"/>
          <w:w w:val="105"/>
        </w:rPr>
        <w:t>.</w:t>
      </w:r>
      <w:r>
        <w:rPr>
          <w:color w:val="414141"/>
          <w:spacing w:val="-10"/>
          <w:w w:val="105"/>
        </w:rPr>
        <w:t>r</w:t>
      </w:r>
      <w:r>
        <w:rPr>
          <w:color w:val="414141"/>
          <w:spacing w:val="-50"/>
          <w:w w:val="105"/>
        </w:rPr>
        <w:t xml:space="preserve"> </w:t>
      </w:r>
      <w:r>
        <w:rPr>
          <w:color w:val="414141"/>
          <w:w w:val="105"/>
        </w:rPr>
        <w:t>Uygulamada</w:t>
      </w:r>
      <w:r>
        <w:rPr>
          <w:color w:val="414141"/>
          <w:spacing w:val="-34"/>
          <w:w w:val="105"/>
        </w:rPr>
        <w:t xml:space="preserve"> </w:t>
      </w:r>
      <w:r>
        <w:rPr>
          <w:color w:val="414141"/>
          <w:spacing w:val="3"/>
          <w:w w:val="105"/>
        </w:rPr>
        <w:t>bu</w:t>
      </w:r>
      <w:r>
        <w:rPr>
          <w:color w:val="5B5B5B"/>
          <w:spacing w:val="3"/>
          <w:w w:val="105"/>
        </w:rPr>
        <w:t>,</w:t>
      </w:r>
      <w:r>
        <w:rPr>
          <w:color w:val="5B5B5B"/>
          <w:spacing w:val="-40"/>
          <w:w w:val="105"/>
        </w:rPr>
        <w:t xml:space="preserve"> </w:t>
      </w:r>
      <w:r>
        <w:rPr>
          <w:color w:val="414141"/>
          <w:w w:val="105"/>
        </w:rPr>
        <w:t>yeni</w:t>
      </w:r>
      <w:r>
        <w:rPr>
          <w:color w:val="414141"/>
          <w:spacing w:val="-43"/>
          <w:w w:val="105"/>
        </w:rPr>
        <w:t xml:space="preserve"> </w:t>
      </w:r>
      <w:r>
        <w:rPr>
          <w:color w:val="414141"/>
          <w:w w:val="105"/>
        </w:rPr>
        <w:t>suç</w:t>
      </w:r>
      <w:r>
        <w:rPr>
          <w:color w:val="414141"/>
          <w:spacing w:val="-44"/>
          <w:w w:val="105"/>
        </w:rPr>
        <w:t xml:space="preserve"> </w:t>
      </w:r>
      <w:r>
        <w:rPr>
          <w:color w:val="414141"/>
          <w:w w:val="105"/>
        </w:rPr>
        <w:t>öngören veya</w:t>
      </w:r>
      <w:r>
        <w:rPr>
          <w:color w:val="414141"/>
          <w:spacing w:val="-13"/>
          <w:w w:val="105"/>
        </w:rPr>
        <w:t xml:space="preserve"> </w:t>
      </w:r>
      <w:r>
        <w:rPr>
          <w:color w:val="414141"/>
          <w:w w:val="105"/>
        </w:rPr>
        <w:t>cezaları</w:t>
      </w:r>
      <w:r>
        <w:rPr>
          <w:color w:val="414141"/>
          <w:spacing w:val="-16"/>
          <w:w w:val="105"/>
        </w:rPr>
        <w:t xml:space="preserve"> </w:t>
      </w:r>
      <w:r>
        <w:rPr>
          <w:color w:val="414141"/>
          <w:w w:val="105"/>
        </w:rPr>
        <w:t>arttıran</w:t>
      </w:r>
      <w:r>
        <w:rPr>
          <w:color w:val="414141"/>
          <w:spacing w:val="-14"/>
          <w:w w:val="105"/>
        </w:rPr>
        <w:t xml:space="preserve"> </w:t>
      </w:r>
      <w:r>
        <w:rPr>
          <w:color w:val="414141"/>
          <w:w w:val="105"/>
        </w:rPr>
        <w:t>kanunların</w:t>
      </w:r>
      <w:r>
        <w:rPr>
          <w:color w:val="414141"/>
          <w:spacing w:val="-16"/>
          <w:w w:val="105"/>
        </w:rPr>
        <w:t xml:space="preserve"> </w:t>
      </w:r>
      <w:r>
        <w:rPr>
          <w:color w:val="414141"/>
          <w:w w:val="105"/>
        </w:rPr>
        <w:t>geriye</w:t>
      </w:r>
      <w:r>
        <w:rPr>
          <w:color w:val="414141"/>
          <w:spacing w:val="-13"/>
          <w:w w:val="105"/>
        </w:rPr>
        <w:t xml:space="preserve"> </w:t>
      </w:r>
      <w:r>
        <w:rPr>
          <w:color w:val="414141"/>
          <w:w w:val="105"/>
        </w:rPr>
        <w:t>yürümemesi</w:t>
      </w:r>
      <w:r>
        <w:rPr>
          <w:color w:val="414141"/>
          <w:spacing w:val="-17"/>
          <w:w w:val="105"/>
        </w:rPr>
        <w:t xml:space="preserve"> </w:t>
      </w:r>
      <w:r>
        <w:rPr>
          <w:color w:val="414141"/>
          <w:w w:val="105"/>
        </w:rPr>
        <w:t xml:space="preserve">anlamına </w:t>
      </w:r>
      <w:r>
        <w:rPr>
          <w:color w:val="414141"/>
          <w:spacing w:val="-12"/>
          <w:w w:val="105"/>
        </w:rPr>
        <w:t>gelir</w:t>
      </w:r>
      <w:r>
        <w:rPr>
          <w:color w:val="5B5B5B"/>
          <w:spacing w:val="-12"/>
          <w:w w:val="105"/>
        </w:rPr>
        <w:t xml:space="preserve">. </w:t>
      </w:r>
      <w:r>
        <w:rPr>
          <w:color w:val="414141"/>
          <w:w w:val="105"/>
        </w:rPr>
        <w:t>Suçluluğu hükmen sabit oluncaya kadar, kimse suçlu sayılamaz. Hiç kimse kendisini ve kanunda gösterilen yakınlarını</w:t>
      </w:r>
      <w:r>
        <w:rPr>
          <w:color w:val="414141"/>
          <w:spacing w:val="-29"/>
          <w:w w:val="105"/>
        </w:rPr>
        <w:t xml:space="preserve"> </w:t>
      </w:r>
      <w:r>
        <w:rPr>
          <w:color w:val="414141"/>
          <w:w w:val="105"/>
        </w:rPr>
        <w:t>suçlayan</w:t>
      </w:r>
      <w:r>
        <w:rPr>
          <w:color w:val="414141"/>
          <w:spacing w:val="-32"/>
          <w:w w:val="105"/>
        </w:rPr>
        <w:t xml:space="preserve"> </w:t>
      </w:r>
      <w:r>
        <w:rPr>
          <w:color w:val="414141"/>
          <w:w w:val="105"/>
        </w:rPr>
        <w:t>bi</w:t>
      </w:r>
      <w:r>
        <w:rPr>
          <w:color w:val="5B5B5B"/>
          <w:w w:val="105"/>
        </w:rPr>
        <w:t>r</w:t>
      </w:r>
      <w:r>
        <w:rPr>
          <w:color w:val="5B5B5B"/>
          <w:spacing w:val="-30"/>
          <w:w w:val="105"/>
        </w:rPr>
        <w:t xml:space="preserve"> </w:t>
      </w:r>
      <w:r>
        <w:rPr>
          <w:color w:val="414141"/>
          <w:w w:val="105"/>
        </w:rPr>
        <w:t>beyanda</w:t>
      </w:r>
      <w:r>
        <w:rPr>
          <w:color w:val="414141"/>
          <w:spacing w:val="-26"/>
          <w:w w:val="105"/>
        </w:rPr>
        <w:t xml:space="preserve"> </w:t>
      </w:r>
      <w:r>
        <w:rPr>
          <w:color w:val="414141"/>
          <w:w w:val="105"/>
        </w:rPr>
        <w:t>bulunmaya</w:t>
      </w:r>
      <w:r>
        <w:rPr>
          <w:color w:val="414141"/>
          <w:spacing w:val="-28"/>
          <w:w w:val="105"/>
        </w:rPr>
        <w:t xml:space="preserve"> </w:t>
      </w:r>
      <w:r>
        <w:rPr>
          <w:color w:val="414141"/>
          <w:w w:val="105"/>
        </w:rPr>
        <w:t>veya</w:t>
      </w:r>
      <w:r>
        <w:rPr>
          <w:color w:val="414141"/>
          <w:spacing w:val="-37"/>
          <w:w w:val="105"/>
        </w:rPr>
        <w:t xml:space="preserve"> </w:t>
      </w:r>
      <w:r>
        <w:rPr>
          <w:color w:val="414141"/>
          <w:w w:val="105"/>
        </w:rPr>
        <w:t>bu</w:t>
      </w:r>
      <w:r>
        <w:rPr>
          <w:color w:val="414141"/>
          <w:spacing w:val="-36"/>
          <w:w w:val="105"/>
        </w:rPr>
        <w:t xml:space="preserve"> </w:t>
      </w:r>
      <w:r>
        <w:rPr>
          <w:color w:val="414141"/>
          <w:w w:val="105"/>
        </w:rPr>
        <w:t>yolda</w:t>
      </w:r>
      <w:r>
        <w:rPr>
          <w:color w:val="414141"/>
          <w:spacing w:val="-34"/>
          <w:w w:val="105"/>
        </w:rPr>
        <w:t xml:space="preserve"> </w:t>
      </w:r>
      <w:r>
        <w:rPr>
          <w:color w:val="414141"/>
          <w:w w:val="105"/>
        </w:rPr>
        <w:t xml:space="preserve">delil </w:t>
      </w:r>
      <w:r>
        <w:rPr>
          <w:color w:val="414141"/>
          <w:w w:val="98"/>
        </w:rPr>
        <w:t>göstermeye</w:t>
      </w:r>
      <w:r>
        <w:rPr>
          <w:color w:val="414141"/>
          <w:spacing w:val="24"/>
        </w:rPr>
        <w:t xml:space="preserve"> </w:t>
      </w:r>
      <w:r>
        <w:rPr>
          <w:color w:val="414141"/>
          <w:w w:val="108"/>
        </w:rPr>
        <w:t>zorlanam</w:t>
      </w:r>
      <w:r>
        <w:rPr>
          <w:color w:val="414141"/>
          <w:spacing w:val="-113"/>
          <w:w w:val="108"/>
        </w:rPr>
        <w:t>a</w:t>
      </w:r>
      <w:r>
        <w:rPr>
          <w:color w:val="5B5B5B"/>
          <w:w w:val="108"/>
        </w:rPr>
        <w:t>z.</w:t>
      </w:r>
      <w:r>
        <w:rPr>
          <w:color w:val="5B5B5B"/>
          <w:spacing w:val="-4"/>
        </w:rPr>
        <w:t xml:space="preserve"> </w:t>
      </w:r>
      <w:r>
        <w:rPr>
          <w:color w:val="414141"/>
          <w:w w:val="106"/>
        </w:rPr>
        <w:t>C</w:t>
      </w:r>
      <w:r>
        <w:rPr>
          <w:color w:val="414141"/>
          <w:spacing w:val="-19"/>
          <w:w w:val="106"/>
        </w:rPr>
        <w:t>e</w:t>
      </w:r>
      <w:r>
        <w:rPr>
          <w:color w:val="5B5B5B"/>
          <w:spacing w:val="-20"/>
          <w:w w:val="109"/>
        </w:rPr>
        <w:t>z</w:t>
      </w:r>
      <w:r>
        <w:rPr>
          <w:color w:val="414141"/>
          <w:w w:val="108"/>
        </w:rPr>
        <w:t>a</w:t>
      </w:r>
      <w:r>
        <w:rPr>
          <w:color w:val="414141"/>
          <w:spacing w:val="12"/>
        </w:rPr>
        <w:t xml:space="preserve"> </w:t>
      </w:r>
      <w:r>
        <w:rPr>
          <w:color w:val="414141"/>
          <w:w w:val="99"/>
        </w:rPr>
        <w:t>sorumluluğu</w:t>
      </w:r>
      <w:r>
        <w:rPr>
          <w:color w:val="414141"/>
          <w:spacing w:val="15"/>
        </w:rPr>
        <w:t xml:space="preserve"> </w:t>
      </w:r>
      <w:r>
        <w:rPr>
          <w:color w:val="414141"/>
          <w:w w:val="99"/>
        </w:rPr>
        <w:t>şahsidir.</w:t>
      </w:r>
      <w:r>
        <w:rPr>
          <w:color w:val="414141"/>
          <w:spacing w:val="29"/>
        </w:rPr>
        <w:t xml:space="preserve"> </w:t>
      </w:r>
      <w:r>
        <w:rPr>
          <w:color w:val="414141"/>
          <w:w w:val="104"/>
        </w:rPr>
        <w:t>Ayrıc</w:t>
      </w:r>
      <w:r>
        <w:rPr>
          <w:color w:val="414141"/>
          <w:spacing w:val="-51"/>
          <w:w w:val="104"/>
        </w:rPr>
        <w:t>a</w:t>
      </w:r>
      <w:r>
        <w:rPr>
          <w:color w:val="5B5B5B"/>
          <w:w w:val="104"/>
        </w:rPr>
        <w:t>,</w:t>
      </w:r>
      <w:r>
        <w:rPr>
          <w:color w:val="5B5B5B"/>
          <w:spacing w:val="4"/>
        </w:rPr>
        <w:t xml:space="preserve"> </w:t>
      </w:r>
      <w:r>
        <w:rPr>
          <w:color w:val="414141"/>
          <w:w w:val="102"/>
        </w:rPr>
        <w:t>bu</w:t>
      </w:r>
    </w:p>
    <w:p w:rsidR="00D35CC4" w:rsidRDefault="00D35CC4">
      <w:pPr>
        <w:pStyle w:val="GvdeMetni"/>
        <w:spacing w:before="8"/>
        <w:rPr>
          <w:sz w:val="33"/>
        </w:rPr>
      </w:pPr>
    </w:p>
    <w:p w:rsidR="00D35CC4" w:rsidRDefault="00B41FC3">
      <w:pPr>
        <w:tabs>
          <w:tab w:val="left" w:pos="3362"/>
          <w:tab w:val="left" w:pos="5815"/>
        </w:tabs>
        <w:ind w:left="109"/>
        <w:jc w:val="both"/>
        <w:rPr>
          <w:sz w:val="15"/>
        </w:rPr>
      </w:pPr>
      <w:r>
        <w:rPr>
          <w:color w:val="414141"/>
          <w:w w:val="105"/>
          <w:position w:val="1"/>
          <w:sz w:val="15"/>
        </w:rPr>
        <w:t>T</w:t>
      </w:r>
      <w:r>
        <w:rPr>
          <w:color w:val="5B5B5B"/>
          <w:w w:val="105"/>
          <w:position w:val="1"/>
          <w:sz w:val="15"/>
        </w:rPr>
        <w:t>eme</w:t>
      </w:r>
      <w:r>
        <w:rPr>
          <w:color w:val="414141"/>
          <w:w w:val="105"/>
          <w:position w:val="1"/>
          <w:sz w:val="15"/>
        </w:rPr>
        <w:t>l E</w:t>
      </w:r>
      <w:r>
        <w:rPr>
          <w:color w:val="5B5B5B"/>
          <w:w w:val="105"/>
          <w:position w:val="1"/>
          <w:sz w:val="15"/>
        </w:rPr>
        <w:t>ğitim</w:t>
      </w:r>
      <w:r>
        <w:rPr>
          <w:color w:val="5B5B5B"/>
          <w:spacing w:val="26"/>
          <w:w w:val="105"/>
          <w:position w:val="1"/>
          <w:sz w:val="15"/>
        </w:rPr>
        <w:t xml:space="preserve"> </w:t>
      </w:r>
      <w:r>
        <w:rPr>
          <w:color w:val="5B5B5B"/>
          <w:w w:val="105"/>
          <w:position w:val="1"/>
          <w:sz w:val="15"/>
        </w:rPr>
        <w:t>Ders</w:t>
      </w:r>
      <w:r>
        <w:rPr>
          <w:color w:val="5B5B5B"/>
          <w:spacing w:val="-7"/>
          <w:w w:val="105"/>
          <w:position w:val="1"/>
          <w:sz w:val="15"/>
        </w:rPr>
        <w:t xml:space="preserve"> </w:t>
      </w:r>
      <w:r>
        <w:rPr>
          <w:color w:val="5B5B5B"/>
          <w:w w:val="105"/>
          <w:position w:val="1"/>
          <w:sz w:val="15"/>
        </w:rPr>
        <w:t>No</w:t>
      </w:r>
      <w:r>
        <w:rPr>
          <w:color w:val="414141"/>
          <w:w w:val="105"/>
          <w:position w:val="1"/>
          <w:sz w:val="15"/>
        </w:rPr>
        <w:t>t</w:t>
      </w:r>
      <w:r>
        <w:rPr>
          <w:color w:val="5B5B5B"/>
          <w:w w:val="105"/>
          <w:position w:val="1"/>
          <w:sz w:val="15"/>
        </w:rPr>
        <w:t>ları</w:t>
      </w:r>
      <w:r>
        <w:rPr>
          <w:color w:val="5B5B5B"/>
          <w:w w:val="105"/>
          <w:position w:val="1"/>
          <w:sz w:val="15"/>
        </w:rPr>
        <w:tab/>
      </w:r>
      <w:r>
        <w:rPr>
          <w:rFonts w:ascii="Courier New" w:hAnsi="Courier New"/>
          <w:color w:val="414141"/>
          <w:w w:val="105"/>
          <w:position w:val="-6"/>
          <w:sz w:val="26"/>
        </w:rPr>
        <w:t>53</w:t>
      </w:r>
      <w:r>
        <w:rPr>
          <w:rFonts w:ascii="Courier New" w:hAnsi="Courier New"/>
          <w:color w:val="414141"/>
          <w:w w:val="105"/>
          <w:position w:val="-6"/>
          <w:sz w:val="26"/>
        </w:rPr>
        <w:tab/>
      </w:r>
      <w:r>
        <w:rPr>
          <w:rFonts w:ascii="Times New Roman" w:hAnsi="Times New Roman"/>
          <w:color w:val="5B5B5B"/>
          <w:spacing w:val="3"/>
          <w:sz w:val="17"/>
        </w:rPr>
        <w:t>T.C</w:t>
      </w:r>
      <w:r>
        <w:rPr>
          <w:rFonts w:ascii="Times New Roman" w:hAnsi="Times New Roman"/>
          <w:color w:val="838383"/>
          <w:spacing w:val="3"/>
          <w:sz w:val="17"/>
        </w:rPr>
        <w:t>.</w:t>
      </w:r>
      <w:r>
        <w:rPr>
          <w:rFonts w:ascii="Times New Roman" w:hAnsi="Times New Roman"/>
          <w:color w:val="838383"/>
          <w:spacing w:val="-12"/>
          <w:sz w:val="17"/>
        </w:rPr>
        <w:t xml:space="preserve"> </w:t>
      </w:r>
      <w:r>
        <w:rPr>
          <w:color w:val="5B5B5B"/>
          <w:sz w:val="15"/>
        </w:rPr>
        <w:t>A</w:t>
      </w:r>
      <w:r>
        <w:rPr>
          <w:color w:val="414141"/>
          <w:sz w:val="15"/>
        </w:rPr>
        <w:t>n</w:t>
      </w:r>
      <w:r>
        <w:rPr>
          <w:color w:val="5B5B5B"/>
          <w:sz w:val="15"/>
        </w:rPr>
        <w:t>ayasası</w:t>
      </w:r>
    </w:p>
    <w:p w:rsidR="00D35CC4" w:rsidRDefault="00D35CC4">
      <w:pPr>
        <w:jc w:val="both"/>
        <w:rPr>
          <w:sz w:val="15"/>
        </w:rPr>
        <w:sectPr w:rsidR="00D35CC4">
          <w:footerReference w:type="default" r:id="rId66"/>
          <w:pgSz w:w="10300" w:h="14560"/>
          <w:pgMar w:top="1380" w:right="1440" w:bottom="280" w:left="600" w:header="0" w:footer="0" w:gutter="0"/>
          <w:cols w:space="708"/>
        </w:sectPr>
      </w:pPr>
    </w:p>
    <w:p w:rsidR="00D35CC4" w:rsidRDefault="00B41FC3">
      <w:pPr>
        <w:pStyle w:val="GvdeMetni"/>
        <w:spacing w:before="108"/>
        <w:ind w:left="124" w:right="966" w:hanging="5"/>
        <w:jc w:val="both"/>
      </w:pPr>
      <w:r>
        <w:rPr>
          <w:color w:val="3D3D3D"/>
        </w:rPr>
        <w:lastRenderedPageBreak/>
        <w:t>ilkeye göre suç ve cezalar ile ceza yerine geçen güvenlik tedbirleri mutlaka kanunla düzenlenmelidir; bu tür düzenlemeler yürütme ya da idarenin işlemleriyle yapılamaz.</w:t>
      </w:r>
    </w:p>
    <w:p w:rsidR="00D35CC4" w:rsidRDefault="00D35CC4">
      <w:pPr>
        <w:pStyle w:val="GvdeMetni"/>
        <w:spacing w:before="4"/>
      </w:pPr>
    </w:p>
    <w:p w:rsidR="00D35CC4" w:rsidRDefault="00B41FC3">
      <w:pPr>
        <w:pStyle w:val="ListeParagraf"/>
        <w:numPr>
          <w:ilvl w:val="3"/>
          <w:numId w:val="46"/>
        </w:numPr>
        <w:tabs>
          <w:tab w:val="left" w:pos="401"/>
        </w:tabs>
        <w:ind w:left="400" w:hanging="282"/>
        <w:jc w:val="both"/>
        <w:rPr>
          <w:b/>
          <w:color w:val="3D3D3D"/>
          <w:sz w:val="23"/>
        </w:rPr>
      </w:pPr>
      <w:r>
        <w:rPr>
          <w:b/>
          <w:color w:val="3D3D3D"/>
          <w:w w:val="105"/>
          <w:sz w:val="23"/>
        </w:rPr>
        <w:t>İspat</w:t>
      </w:r>
      <w:r>
        <w:rPr>
          <w:b/>
          <w:color w:val="3D3D3D"/>
          <w:spacing w:val="-12"/>
          <w:w w:val="105"/>
          <w:sz w:val="23"/>
        </w:rPr>
        <w:t xml:space="preserve"> </w:t>
      </w:r>
      <w:r>
        <w:rPr>
          <w:b/>
          <w:color w:val="3D3D3D"/>
          <w:w w:val="105"/>
          <w:sz w:val="23"/>
        </w:rPr>
        <w:t>Hakkı</w:t>
      </w:r>
    </w:p>
    <w:p w:rsidR="00D35CC4" w:rsidRDefault="00D35CC4">
      <w:pPr>
        <w:pStyle w:val="GvdeMetni"/>
        <w:spacing w:before="10"/>
        <w:rPr>
          <w:b/>
        </w:rPr>
      </w:pPr>
    </w:p>
    <w:p w:rsidR="00D35CC4" w:rsidRDefault="00B41FC3">
      <w:pPr>
        <w:pStyle w:val="GvdeMetni"/>
        <w:spacing w:before="1"/>
        <w:ind w:left="119" w:right="956" w:firstLine="9"/>
        <w:jc w:val="both"/>
      </w:pPr>
      <w:r>
        <w:rPr>
          <w:color w:val="3D3D3D"/>
          <w:spacing w:val="-3"/>
        </w:rPr>
        <w:t>Anayasa</w:t>
      </w:r>
      <w:r>
        <w:rPr>
          <w:color w:val="626262"/>
          <w:spacing w:val="-3"/>
        </w:rPr>
        <w:t>'</w:t>
      </w:r>
      <w:r>
        <w:rPr>
          <w:color w:val="3D3D3D"/>
          <w:spacing w:val="-3"/>
        </w:rPr>
        <w:t xml:space="preserve">nın </w:t>
      </w:r>
      <w:r>
        <w:rPr>
          <w:color w:val="3D3D3D"/>
        </w:rPr>
        <w:t xml:space="preserve">39'uncu maddesine göre, kamu görev ve hizmetinde bulunanlara karşı, bu görev ve hizmetin yerine getirilmesiyle ilgili olarak yapılan suçlamalardan dolayı açılan hakaret davalarında, sanığın, isnadın  (suçlamanın) doğruluğunu ispatlama hakkı </w:t>
      </w:r>
      <w:r>
        <w:rPr>
          <w:color w:val="3D3D3D"/>
          <w:spacing w:val="-5"/>
        </w:rPr>
        <w:t>vardır</w:t>
      </w:r>
      <w:r>
        <w:rPr>
          <w:color w:val="626262"/>
          <w:spacing w:val="-5"/>
        </w:rPr>
        <w:t xml:space="preserve">. </w:t>
      </w:r>
      <w:r>
        <w:rPr>
          <w:color w:val="3D3D3D"/>
        </w:rPr>
        <w:t>Bunun d</w:t>
      </w:r>
      <w:r>
        <w:rPr>
          <w:color w:val="3D3D3D"/>
        </w:rPr>
        <w:t xml:space="preserve">ışındaki hallerde ispat isteminin </w:t>
      </w:r>
      <w:r>
        <w:rPr>
          <w:color w:val="3D3D3D"/>
          <w:spacing w:val="-10"/>
        </w:rPr>
        <w:t>kabulü</w:t>
      </w:r>
      <w:r>
        <w:rPr>
          <w:color w:val="626262"/>
          <w:spacing w:val="-10"/>
        </w:rPr>
        <w:t xml:space="preserve">, </w:t>
      </w:r>
      <w:r>
        <w:rPr>
          <w:color w:val="3D3D3D"/>
        </w:rPr>
        <w:t>ancak isnat olunan fiilin doğru olup olmadığının anlaşılmasında kamu yararı bulunmasına veya şikayetçinin ispata razı olmasına</w:t>
      </w:r>
      <w:r>
        <w:rPr>
          <w:color w:val="3D3D3D"/>
          <w:spacing w:val="42"/>
        </w:rPr>
        <w:t xml:space="preserve"> </w:t>
      </w:r>
      <w:r>
        <w:rPr>
          <w:color w:val="3D3D3D"/>
          <w:spacing w:val="-6"/>
        </w:rPr>
        <w:t>bağlıdır</w:t>
      </w:r>
      <w:r>
        <w:rPr>
          <w:color w:val="626262"/>
          <w:spacing w:val="-6"/>
        </w:rPr>
        <w:t>.</w:t>
      </w:r>
    </w:p>
    <w:p w:rsidR="00D35CC4" w:rsidRDefault="00D35CC4">
      <w:pPr>
        <w:pStyle w:val="GvdeMetni"/>
        <w:rPr>
          <w:sz w:val="25"/>
        </w:rPr>
      </w:pPr>
    </w:p>
    <w:p w:rsidR="00D35CC4" w:rsidRDefault="00B41FC3">
      <w:pPr>
        <w:ind w:left="118"/>
        <w:jc w:val="both"/>
        <w:rPr>
          <w:b/>
          <w:sz w:val="23"/>
        </w:rPr>
      </w:pPr>
      <w:r>
        <w:rPr>
          <w:b/>
          <w:color w:val="3D3D3D"/>
          <w:w w:val="105"/>
          <w:sz w:val="23"/>
        </w:rPr>
        <w:t>ç) Kanuni Hakim Güvencesi</w:t>
      </w:r>
    </w:p>
    <w:p w:rsidR="00D35CC4" w:rsidRDefault="00D35CC4">
      <w:pPr>
        <w:pStyle w:val="GvdeMetni"/>
        <w:spacing w:before="4"/>
        <w:rPr>
          <w:b/>
        </w:rPr>
      </w:pPr>
    </w:p>
    <w:p w:rsidR="00D35CC4" w:rsidRDefault="00B41FC3">
      <w:pPr>
        <w:pStyle w:val="GvdeMetni"/>
        <w:ind w:left="119" w:right="948" w:firstLine="5"/>
        <w:jc w:val="both"/>
      </w:pPr>
      <w:r>
        <w:rPr>
          <w:color w:val="3D3D3D"/>
        </w:rPr>
        <w:t xml:space="preserve">Bu güvence Anayasa'nın 37'nci maddesiyle düzenlenmiştir. Bu aslında tabii (doğal) hakim </w:t>
      </w:r>
      <w:r>
        <w:rPr>
          <w:color w:val="3D3D3D"/>
          <w:spacing w:val="-6"/>
        </w:rPr>
        <w:t>güvencesid</w:t>
      </w:r>
      <w:r>
        <w:rPr>
          <w:color w:val="626262"/>
          <w:spacing w:val="-6"/>
        </w:rPr>
        <w:t>.</w:t>
      </w:r>
      <w:r>
        <w:rPr>
          <w:color w:val="3D3D3D"/>
          <w:spacing w:val="-6"/>
        </w:rPr>
        <w:t xml:space="preserve">ir </w:t>
      </w:r>
      <w:r>
        <w:rPr>
          <w:color w:val="3D3D3D"/>
        </w:rPr>
        <w:t>Doğal hakim ya da kanunen tabi olunan hakim</w:t>
      </w:r>
      <w:r>
        <w:rPr>
          <w:color w:val="626262"/>
        </w:rPr>
        <w:t xml:space="preserve">, </w:t>
      </w:r>
      <w:r>
        <w:rPr>
          <w:color w:val="3D3D3D"/>
        </w:rPr>
        <w:t>kuruluşu ile görev ve yetkileri suç işlenmezden önce ve herkes için kanunla belirlenmiş mahkeme ya</w:t>
      </w:r>
      <w:r>
        <w:rPr>
          <w:color w:val="3D3D3D"/>
          <w:spacing w:val="-19"/>
        </w:rPr>
        <w:t xml:space="preserve"> </w:t>
      </w:r>
      <w:r>
        <w:rPr>
          <w:color w:val="3D3D3D"/>
        </w:rPr>
        <w:t>da</w:t>
      </w:r>
      <w:r>
        <w:rPr>
          <w:color w:val="3D3D3D"/>
          <w:spacing w:val="-19"/>
        </w:rPr>
        <w:t xml:space="preserve"> </w:t>
      </w:r>
      <w:r>
        <w:rPr>
          <w:color w:val="3D3D3D"/>
        </w:rPr>
        <w:t>hakimle</w:t>
      </w:r>
      <w:r>
        <w:rPr>
          <w:color w:val="3D3D3D"/>
        </w:rPr>
        <w:t>rdir.</w:t>
      </w:r>
      <w:r>
        <w:rPr>
          <w:color w:val="3D3D3D"/>
          <w:spacing w:val="1"/>
        </w:rPr>
        <w:t xml:space="preserve"> </w:t>
      </w:r>
      <w:r>
        <w:rPr>
          <w:color w:val="3D3D3D"/>
        </w:rPr>
        <w:t>Suç</w:t>
      </w:r>
      <w:r>
        <w:rPr>
          <w:color w:val="3D3D3D"/>
          <w:spacing w:val="-23"/>
        </w:rPr>
        <w:t xml:space="preserve"> </w:t>
      </w:r>
      <w:r>
        <w:rPr>
          <w:color w:val="3D3D3D"/>
        </w:rPr>
        <w:t>işleyen</w:t>
      </w:r>
      <w:r>
        <w:rPr>
          <w:color w:val="3D3D3D"/>
          <w:spacing w:val="-19"/>
        </w:rPr>
        <w:t xml:space="preserve"> </w:t>
      </w:r>
      <w:r>
        <w:rPr>
          <w:color w:val="3D3D3D"/>
        </w:rPr>
        <w:t>bir</w:t>
      </w:r>
      <w:r>
        <w:rPr>
          <w:color w:val="3D3D3D"/>
          <w:spacing w:val="-20"/>
        </w:rPr>
        <w:t xml:space="preserve"> </w:t>
      </w:r>
      <w:r>
        <w:rPr>
          <w:color w:val="3D3D3D"/>
        </w:rPr>
        <w:t>kimse</w:t>
      </w:r>
      <w:r>
        <w:rPr>
          <w:color w:val="3D3D3D"/>
          <w:spacing w:val="-4"/>
        </w:rPr>
        <w:t xml:space="preserve"> </w:t>
      </w:r>
      <w:r>
        <w:rPr>
          <w:color w:val="3D3D3D"/>
        </w:rPr>
        <w:t>ancak</w:t>
      </w:r>
      <w:r>
        <w:rPr>
          <w:color w:val="3D3D3D"/>
          <w:spacing w:val="-13"/>
        </w:rPr>
        <w:t xml:space="preserve"> </w:t>
      </w:r>
      <w:r>
        <w:rPr>
          <w:color w:val="3D3D3D"/>
        </w:rPr>
        <w:t>bu</w:t>
      </w:r>
      <w:r>
        <w:rPr>
          <w:color w:val="3D3D3D"/>
          <w:spacing w:val="-27"/>
        </w:rPr>
        <w:t xml:space="preserve"> </w:t>
      </w:r>
      <w:r>
        <w:rPr>
          <w:color w:val="3D3D3D"/>
        </w:rPr>
        <w:t>mahkemelerde yargılanabilir. Suç işlendikten sonra belirli kişi ya da suçlarla</w:t>
      </w:r>
      <w:r>
        <w:rPr>
          <w:color w:val="3D3D3D"/>
          <w:spacing w:val="-38"/>
        </w:rPr>
        <w:t xml:space="preserve"> </w:t>
      </w:r>
      <w:r>
        <w:rPr>
          <w:color w:val="3D3D3D"/>
        </w:rPr>
        <w:t>ilgili yargılama</w:t>
      </w:r>
      <w:r>
        <w:rPr>
          <w:color w:val="3D3D3D"/>
          <w:spacing w:val="-12"/>
        </w:rPr>
        <w:t xml:space="preserve"> </w:t>
      </w:r>
      <w:r>
        <w:rPr>
          <w:color w:val="3D3D3D"/>
        </w:rPr>
        <w:t>yapma</w:t>
      </w:r>
      <w:r>
        <w:rPr>
          <w:color w:val="3D3D3D"/>
          <w:spacing w:val="-21"/>
        </w:rPr>
        <w:t xml:space="preserve"> </w:t>
      </w:r>
      <w:r>
        <w:rPr>
          <w:color w:val="3D3D3D"/>
        </w:rPr>
        <w:t>amacıyla</w:t>
      </w:r>
      <w:r>
        <w:rPr>
          <w:color w:val="3D3D3D"/>
          <w:spacing w:val="-15"/>
        </w:rPr>
        <w:t xml:space="preserve"> </w:t>
      </w:r>
      <w:r>
        <w:rPr>
          <w:color w:val="3D3D3D"/>
        </w:rPr>
        <w:t>kurulmuş</w:t>
      </w:r>
      <w:r>
        <w:rPr>
          <w:color w:val="3D3D3D"/>
          <w:spacing w:val="-20"/>
        </w:rPr>
        <w:t xml:space="preserve"> </w:t>
      </w:r>
      <w:r>
        <w:rPr>
          <w:color w:val="3D3D3D"/>
        </w:rPr>
        <w:t>mahkemeler</w:t>
      </w:r>
      <w:r>
        <w:rPr>
          <w:color w:val="3D3D3D"/>
          <w:spacing w:val="-23"/>
        </w:rPr>
        <w:t xml:space="preserve"> </w:t>
      </w:r>
      <w:r>
        <w:rPr>
          <w:color w:val="3D3D3D"/>
        </w:rPr>
        <w:t>ise</w:t>
      </w:r>
      <w:r>
        <w:rPr>
          <w:color w:val="3D3D3D"/>
          <w:spacing w:val="-30"/>
        </w:rPr>
        <w:t xml:space="preserve"> </w:t>
      </w:r>
      <w:r>
        <w:rPr>
          <w:color w:val="3D3D3D"/>
        </w:rPr>
        <w:t>olağanüstü mahkemelerdir. Bu mahkemelerin objektif, tarafsız, adil kararlar veremeyecekleri düşüncesiyle bu tür olağanüstü mahkemeler yasaklanmıştır</w:t>
      </w:r>
      <w:r>
        <w:rPr>
          <w:color w:val="626262"/>
        </w:rPr>
        <w:t xml:space="preserve">. </w:t>
      </w:r>
      <w:r>
        <w:rPr>
          <w:color w:val="3D3D3D"/>
        </w:rPr>
        <w:t xml:space="preserve">Nitekim, Anayasa'nın 142'nci maddesine göre, Mahkemelerin </w:t>
      </w:r>
      <w:r>
        <w:rPr>
          <w:color w:val="3D3D3D"/>
          <w:spacing w:val="-10"/>
        </w:rPr>
        <w:t>kuruluşu</w:t>
      </w:r>
      <w:r>
        <w:rPr>
          <w:color w:val="626262"/>
          <w:spacing w:val="-10"/>
        </w:rPr>
        <w:t xml:space="preserve">, </w:t>
      </w:r>
      <w:r>
        <w:rPr>
          <w:color w:val="3D3D3D"/>
        </w:rPr>
        <w:t>görev ve yetkileri</w:t>
      </w:r>
      <w:r>
        <w:rPr>
          <w:color w:val="626262"/>
        </w:rPr>
        <w:t xml:space="preserve">, </w:t>
      </w:r>
      <w:r>
        <w:rPr>
          <w:color w:val="626262"/>
          <w:spacing w:val="3"/>
        </w:rPr>
        <w:t>i</w:t>
      </w:r>
      <w:r>
        <w:rPr>
          <w:color w:val="3D3D3D"/>
          <w:spacing w:val="3"/>
        </w:rPr>
        <w:t xml:space="preserve">şleyişive </w:t>
      </w:r>
      <w:r>
        <w:rPr>
          <w:color w:val="3D3D3D"/>
        </w:rPr>
        <w:t>yargıla</w:t>
      </w:r>
      <w:r>
        <w:rPr>
          <w:color w:val="3D3D3D"/>
        </w:rPr>
        <w:t>ma usulleri kanunla düzenlenir</w:t>
      </w:r>
      <w:r>
        <w:rPr>
          <w:color w:val="626262"/>
        </w:rPr>
        <w:t xml:space="preserve">. </w:t>
      </w:r>
      <w:r>
        <w:rPr>
          <w:color w:val="3D3D3D"/>
        </w:rPr>
        <w:t>Yine, Anayasa'nın 37'nci</w:t>
      </w:r>
      <w:r>
        <w:rPr>
          <w:color w:val="3D3D3D"/>
          <w:spacing w:val="-42"/>
        </w:rPr>
        <w:t xml:space="preserve"> </w:t>
      </w:r>
      <w:r>
        <w:rPr>
          <w:color w:val="3D3D3D"/>
        </w:rPr>
        <w:t xml:space="preserve">maddesine göre de </w:t>
      </w:r>
      <w:r>
        <w:rPr>
          <w:color w:val="525252"/>
        </w:rPr>
        <w:t xml:space="preserve">"hiç </w:t>
      </w:r>
      <w:r>
        <w:rPr>
          <w:color w:val="3D3D3D"/>
        </w:rPr>
        <w:t xml:space="preserve">kimse kanunen tabi olduğu mahkemeden başka bir merci önüne </w:t>
      </w:r>
      <w:r>
        <w:rPr>
          <w:color w:val="3D3D3D"/>
          <w:spacing w:val="-3"/>
        </w:rPr>
        <w:t>çıkarılamaz</w:t>
      </w:r>
      <w:r>
        <w:rPr>
          <w:color w:val="626262"/>
          <w:spacing w:val="-3"/>
        </w:rPr>
        <w:t xml:space="preserve">. </w:t>
      </w:r>
      <w:r>
        <w:rPr>
          <w:color w:val="3D3D3D"/>
        </w:rPr>
        <w:t>Bir kimseyi kanunen tabi olduğu mahkemeden</w:t>
      </w:r>
      <w:r>
        <w:rPr>
          <w:color w:val="3D3D3D"/>
          <w:spacing w:val="-2"/>
        </w:rPr>
        <w:t xml:space="preserve"> </w:t>
      </w:r>
      <w:r>
        <w:rPr>
          <w:color w:val="3D3D3D"/>
        </w:rPr>
        <w:t>başka</w:t>
      </w:r>
      <w:r>
        <w:rPr>
          <w:color w:val="3D3D3D"/>
          <w:spacing w:val="-11"/>
        </w:rPr>
        <w:t xml:space="preserve"> </w:t>
      </w:r>
      <w:r>
        <w:rPr>
          <w:color w:val="3D3D3D"/>
        </w:rPr>
        <w:t>bir</w:t>
      </w:r>
      <w:r>
        <w:rPr>
          <w:color w:val="3D3D3D"/>
          <w:spacing w:val="-14"/>
        </w:rPr>
        <w:t xml:space="preserve"> </w:t>
      </w:r>
      <w:r>
        <w:rPr>
          <w:color w:val="3D3D3D"/>
        </w:rPr>
        <w:t>merci</w:t>
      </w:r>
      <w:r>
        <w:rPr>
          <w:color w:val="3D3D3D"/>
          <w:spacing w:val="-11"/>
        </w:rPr>
        <w:t xml:space="preserve"> </w:t>
      </w:r>
      <w:r>
        <w:rPr>
          <w:color w:val="3D3D3D"/>
        </w:rPr>
        <w:t>önüne</w:t>
      </w:r>
      <w:r>
        <w:rPr>
          <w:color w:val="3D3D3D"/>
          <w:spacing w:val="-13"/>
        </w:rPr>
        <w:t xml:space="preserve"> </w:t>
      </w:r>
      <w:r>
        <w:rPr>
          <w:color w:val="3D3D3D"/>
        </w:rPr>
        <w:t>çıkarma</w:t>
      </w:r>
      <w:r>
        <w:rPr>
          <w:color w:val="3D3D3D"/>
          <w:spacing w:val="-7"/>
        </w:rPr>
        <w:t xml:space="preserve"> </w:t>
      </w:r>
      <w:r>
        <w:rPr>
          <w:color w:val="3D3D3D"/>
        </w:rPr>
        <w:t>sonucunu</w:t>
      </w:r>
      <w:r>
        <w:rPr>
          <w:color w:val="3D3D3D"/>
          <w:spacing w:val="-11"/>
        </w:rPr>
        <w:t xml:space="preserve"> </w:t>
      </w:r>
      <w:r>
        <w:rPr>
          <w:color w:val="3D3D3D"/>
        </w:rPr>
        <w:t>doğuran yargı</w:t>
      </w:r>
      <w:r>
        <w:rPr>
          <w:color w:val="3D3D3D"/>
          <w:spacing w:val="-39"/>
        </w:rPr>
        <w:t xml:space="preserve"> </w:t>
      </w:r>
      <w:r>
        <w:rPr>
          <w:color w:val="3D3D3D"/>
        </w:rPr>
        <w:t>yetkisin</w:t>
      </w:r>
      <w:r>
        <w:rPr>
          <w:color w:val="3D3D3D"/>
        </w:rPr>
        <w:t>e</w:t>
      </w:r>
      <w:r>
        <w:rPr>
          <w:color w:val="3D3D3D"/>
          <w:spacing w:val="-35"/>
        </w:rPr>
        <w:t xml:space="preserve"> </w:t>
      </w:r>
      <w:r>
        <w:rPr>
          <w:color w:val="3D3D3D"/>
        </w:rPr>
        <w:t>sahip</w:t>
      </w:r>
      <w:r>
        <w:rPr>
          <w:color w:val="3D3D3D"/>
          <w:spacing w:val="-41"/>
        </w:rPr>
        <w:t xml:space="preserve"> </w:t>
      </w:r>
      <w:r>
        <w:rPr>
          <w:color w:val="3D3D3D"/>
        </w:rPr>
        <w:t>olağanüstü</w:t>
      </w:r>
      <w:r>
        <w:rPr>
          <w:color w:val="3D3D3D"/>
          <w:spacing w:val="-33"/>
        </w:rPr>
        <w:t xml:space="preserve"> </w:t>
      </w:r>
      <w:r>
        <w:rPr>
          <w:color w:val="3D3D3D"/>
        </w:rPr>
        <w:t>merciler</w:t>
      </w:r>
      <w:r>
        <w:rPr>
          <w:color w:val="3D3D3D"/>
          <w:spacing w:val="-30"/>
        </w:rPr>
        <w:t xml:space="preserve"> </w:t>
      </w:r>
      <w:r>
        <w:rPr>
          <w:color w:val="3D3D3D"/>
        </w:rPr>
        <w:t>kurulamaz."</w:t>
      </w:r>
    </w:p>
    <w:p w:rsidR="00D35CC4" w:rsidRDefault="00D35CC4">
      <w:pPr>
        <w:pStyle w:val="GvdeMetni"/>
        <w:spacing w:before="4"/>
      </w:pPr>
    </w:p>
    <w:p w:rsidR="00D35CC4" w:rsidRDefault="00B41FC3">
      <w:pPr>
        <w:pStyle w:val="ListeParagraf"/>
        <w:numPr>
          <w:ilvl w:val="2"/>
          <w:numId w:val="46"/>
        </w:numPr>
        <w:tabs>
          <w:tab w:val="left" w:pos="409"/>
        </w:tabs>
        <w:ind w:hanging="284"/>
        <w:jc w:val="both"/>
        <w:rPr>
          <w:b/>
          <w:color w:val="3D3D3D"/>
          <w:sz w:val="23"/>
        </w:rPr>
      </w:pPr>
      <w:r>
        <w:rPr>
          <w:b/>
          <w:color w:val="3D3D3D"/>
          <w:sz w:val="23"/>
        </w:rPr>
        <w:t>Suç ve Cezalara İlişkin Diğer</w:t>
      </w:r>
      <w:r>
        <w:rPr>
          <w:b/>
          <w:color w:val="3D3D3D"/>
          <w:spacing w:val="45"/>
          <w:sz w:val="23"/>
        </w:rPr>
        <w:t xml:space="preserve"> </w:t>
      </w:r>
      <w:r>
        <w:rPr>
          <w:b/>
          <w:color w:val="3D3D3D"/>
          <w:sz w:val="23"/>
        </w:rPr>
        <w:t>Esaslar</w:t>
      </w:r>
    </w:p>
    <w:p w:rsidR="00D35CC4" w:rsidRDefault="00D35CC4">
      <w:pPr>
        <w:pStyle w:val="GvdeMetni"/>
        <w:spacing w:before="2"/>
        <w:rPr>
          <w:b/>
        </w:rPr>
      </w:pPr>
    </w:p>
    <w:p w:rsidR="00D35CC4" w:rsidRDefault="00B41FC3">
      <w:pPr>
        <w:pStyle w:val="GvdeMetni"/>
        <w:spacing w:before="1" w:line="274" w:lineRule="exact"/>
        <w:ind w:left="127" w:right="949" w:hanging="5"/>
        <w:jc w:val="both"/>
      </w:pPr>
      <w:r>
        <w:rPr>
          <w:color w:val="3D3D3D"/>
        </w:rPr>
        <w:t xml:space="preserve">İnsanlığın uzun mücadeleler sonucu kazandığı </w:t>
      </w:r>
      <w:r>
        <w:rPr>
          <w:color w:val="525252"/>
        </w:rPr>
        <w:t xml:space="preserve">ve </w:t>
      </w:r>
      <w:r>
        <w:rPr>
          <w:color w:val="3D3D3D"/>
        </w:rPr>
        <w:t xml:space="preserve">hukuk devleti bakımından  hayati </w:t>
      </w:r>
      <w:r>
        <w:rPr>
          <w:color w:val="525252"/>
        </w:rPr>
        <w:t xml:space="preserve">önem  </w:t>
      </w:r>
      <w:r>
        <w:rPr>
          <w:color w:val="3D3D3D"/>
        </w:rPr>
        <w:t xml:space="preserve">taşıyan  suç  </w:t>
      </w:r>
      <w:r>
        <w:rPr>
          <w:color w:val="525252"/>
        </w:rPr>
        <w:t xml:space="preserve">ve </w:t>
      </w:r>
      <w:r>
        <w:rPr>
          <w:color w:val="3D3D3D"/>
        </w:rPr>
        <w:t xml:space="preserve">cezalara  </w:t>
      </w:r>
      <w:r>
        <w:rPr>
          <w:color w:val="626262"/>
        </w:rPr>
        <w:t>i</w:t>
      </w:r>
      <w:r>
        <w:rPr>
          <w:color w:val="3D3D3D"/>
        </w:rPr>
        <w:t>lişkin diğer</w:t>
      </w:r>
    </w:p>
    <w:p w:rsidR="00D35CC4" w:rsidRDefault="00D35CC4">
      <w:pPr>
        <w:pStyle w:val="GvdeMetni"/>
        <w:rPr>
          <w:sz w:val="26"/>
        </w:rPr>
      </w:pPr>
    </w:p>
    <w:p w:rsidR="00D35CC4" w:rsidRDefault="00D35CC4">
      <w:pPr>
        <w:pStyle w:val="GvdeMetni"/>
        <w:spacing w:before="5"/>
        <w:rPr>
          <w:sz w:val="32"/>
        </w:rPr>
      </w:pPr>
    </w:p>
    <w:p w:rsidR="00D35CC4" w:rsidRDefault="00B41FC3">
      <w:pPr>
        <w:tabs>
          <w:tab w:val="left" w:pos="3372"/>
          <w:tab w:val="left" w:pos="5832"/>
        </w:tabs>
        <w:ind w:left="125"/>
        <w:jc w:val="both"/>
        <w:rPr>
          <w:sz w:val="15"/>
        </w:rPr>
      </w:pPr>
      <w:r>
        <w:rPr>
          <w:color w:val="525252"/>
          <w:w w:val="110"/>
          <w:position w:val="1"/>
          <w:sz w:val="15"/>
        </w:rPr>
        <w:t>Temel Eğitim</w:t>
      </w:r>
      <w:r>
        <w:rPr>
          <w:color w:val="525252"/>
          <w:spacing w:val="-28"/>
          <w:w w:val="110"/>
          <w:position w:val="1"/>
          <w:sz w:val="15"/>
        </w:rPr>
        <w:t xml:space="preserve"> </w:t>
      </w:r>
      <w:r>
        <w:rPr>
          <w:color w:val="525252"/>
          <w:w w:val="110"/>
          <w:position w:val="1"/>
          <w:sz w:val="15"/>
        </w:rPr>
        <w:t>Ders</w:t>
      </w:r>
      <w:r>
        <w:rPr>
          <w:color w:val="525252"/>
          <w:spacing w:val="-20"/>
          <w:w w:val="110"/>
          <w:position w:val="1"/>
          <w:sz w:val="15"/>
        </w:rPr>
        <w:t xml:space="preserve"> </w:t>
      </w:r>
      <w:r>
        <w:rPr>
          <w:color w:val="525252"/>
          <w:w w:val="110"/>
          <w:position w:val="1"/>
          <w:sz w:val="15"/>
        </w:rPr>
        <w:t>Notları</w:t>
      </w:r>
      <w:r>
        <w:rPr>
          <w:color w:val="525252"/>
          <w:w w:val="110"/>
          <w:position w:val="1"/>
          <w:sz w:val="15"/>
        </w:rPr>
        <w:tab/>
      </w:r>
      <w:r>
        <w:rPr>
          <w:rFonts w:ascii="Courier New" w:hAnsi="Courier New"/>
          <w:color w:val="525252"/>
          <w:w w:val="110"/>
          <w:position w:val="-5"/>
          <w:sz w:val="25"/>
        </w:rPr>
        <w:t>54</w:t>
      </w:r>
      <w:r>
        <w:rPr>
          <w:rFonts w:ascii="Courier New" w:hAnsi="Courier New"/>
          <w:color w:val="525252"/>
          <w:w w:val="110"/>
          <w:position w:val="-5"/>
          <w:sz w:val="25"/>
        </w:rPr>
        <w:tab/>
      </w:r>
      <w:r>
        <w:rPr>
          <w:color w:val="626262"/>
          <w:w w:val="105"/>
          <w:sz w:val="15"/>
        </w:rPr>
        <w:t>T.C</w:t>
      </w:r>
      <w:r>
        <w:rPr>
          <w:color w:val="808080"/>
          <w:w w:val="105"/>
          <w:sz w:val="15"/>
        </w:rPr>
        <w:t>.</w:t>
      </w:r>
      <w:r>
        <w:rPr>
          <w:color w:val="808080"/>
          <w:spacing w:val="7"/>
          <w:w w:val="105"/>
          <w:sz w:val="15"/>
        </w:rPr>
        <w:t xml:space="preserve"> </w:t>
      </w:r>
      <w:r>
        <w:rPr>
          <w:color w:val="626262"/>
          <w:w w:val="105"/>
          <w:sz w:val="15"/>
        </w:rPr>
        <w:t>Anayasası</w:t>
      </w:r>
    </w:p>
    <w:p w:rsidR="00D35CC4" w:rsidRDefault="00D35CC4">
      <w:pPr>
        <w:jc w:val="both"/>
        <w:rPr>
          <w:sz w:val="15"/>
        </w:rPr>
        <w:sectPr w:rsidR="00D35CC4">
          <w:footerReference w:type="default" r:id="rId67"/>
          <w:pgSz w:w="10300" w:h="14560"/>
          <w:pgMar w:top="1380" w:right="1440" w:bottom="280" w:left="980" w:header="0" w:footer="0" w:gutter="0"/>
          <w:cols w:space="708"/>
        </w:sectPr>
      </w:pPr>
    </w:p>
    <w:p w:rsidR="00D35CC4" w:rsidRDefault="00B41FC3">
      <w:pPr>
        <w:pStyle w:val="GvdeMetni"/>
        <w:spacing w:before="85" w:line="274" w:lineRule="exact"/>
        <w:ind w:left="122" w:right="1372" w:hanging="6"/>
        <w:jc w:val="both"/>
      </w:pPr>
      <w:r>
        <w:rPr>
          <w:color w:val="3D3D3D"/>
        </w:rPr>
        <w:lastRenderedPageBreak/>
        <w:t xml:space="preserve">evrensel </w:t>
      </w:r>
      <w:r>
        <w:rPr>
          <w:color w:val="4D4D4D"/>
        </w:rPr>
        <w:t xml:space="preserve">ilkeler, </w:t>
      </w:r>
      <w:r>
        <w:rPr>
          <w:color w:val="3D3D3D"/>
        </w:rPr>
        <w:t>Anayasa'nın 38'inci maddesinde yer</w:t>
      </w:r>
      <w:r>
        <w:rPr>
          <w:color w:val="3D3D3D"/>
          <w:spacing w:val="-32"/>
        </w:rPr>
        <w:t xml:space="preserve"> </w:t>
      </w:r>
      <w:r>
        <w:rPr>
          <w:color w:val="3D3D3D"/>
        </w:rPr>
        <w:t xml:space="preserve">almaktadır. </w:t>
      </w:r>
      <w:r>
        <w:rPr>
          <w:color w:val="3D3D3D"/>
          <w:w w:val="95"/>
        </w:rPr>
        <w:t>Bunların başlıcaları</w:t>
      </w:r>
      <w:r>
        <w:rPr>
          <w:color w:val="3D3D3D"/>
          <w:spacing w:val="56"/>
          <w:w w:val="95"/>
        </w:rPr>
        <w:t xml:space="preserve"> </w:t>
      </w:r>
      <w:r>
        <w:rPr>
          <w:color w:val="3D3D3D"/>
          <w:w w:val="95"/>
        </w:rPr>
        <w:t>şunlardır:</w:t>
      </w:r>
    </w:p>
    <w:p w:rsidR="00D35CC4" w:rsidRDefault="00D35CC4">
      <w:pPr>
        <w:pStyle w:val="GvdeMetni"/>
        <w:spacing w:before="4"/>
      </w:pPr>
    </w:p>
    <w:p w:rsidR="00D35CC4" w:rsidRDefault="00B41FC3">
      <w:pPr>
        <w:pStyle w:val="ListeParagraf"/>
        <w:numPr>
          <w:ilvl w:val="0"/>
          <w:numId w:val="48"/>
        </w:numPr>
        <w:tabs>
          <w:tab w:val="left" w:pos="374"/>
        </w:tabs>
        <w:spacing w:line="274" w:lineRule="exact"/>
        <w:ind w:left="117" w:right="1352" w:firstLine="10"/>
        <w:rPr>
          <w:color w:val="4D4D4D"/>
          <w:sz w:val="24"/>
        </w:rPr>
      </w:pPr>
      <w:r>
        <w:rPr>
          <w:color w:val="3D3D3D"/>
          <w:sz w:val="24"/>
        </w:rPr>
        <w:t>Suçluluğu mahkeme kararıyla sabit oluncaya kadar kimsenin suçlu</w:t>
      </w:r>
      <w:r>
        <w:rPr>
          <w:color w:val="3D3D3D"/>
          <w:spacing w:val="-48"/>
          <w:sz w:val="24"/>
        </w:rPr>
        <w:t xml:space="preserve"> </w:t>
      </w:r>
      <w:r>
        <w:rPr>
          <w:color w:val="3D3D3D"/>
          <w:sz w:val="24"/>
        </w:rPr>
        <w:t>sayılamayacağı</w:t>
      </w:r>
      <w:r>
        <w:rPr>
          <w:color w:val="3D3D3D"/>
          <w:spacing w:val="-50"/>
          <w:sz w:val="24"/>
        </w:rPr>
        <w:t xml:space="preserve"> </w:t>
      </w:r>
      <w:r>
        <w:rPr>
          <w:color w:val="4D4D4D"/>
          <w:sz w:val="24"/>
        </w:rPr>
        <w:t>(masumluk</w:t>
      </w:r>
      <w:r>
        <w:rPr>
          <w:color w:val="4D4D4D"/>
          <w:spacing w:val="-36"/>
          <w:sz w:val="24"/>
        </w:rPr>
        <w:t xml:space="preserve"> </w:t>
      </w:r>
      <w:r>
        <w:rPr>
          <w:color w:val="3D3D3D"/>
          <w:sz w:val="24"/>
        </w:rPr>
        <w:t>karinesi);</w:t>
      </w:r>
    </w:p>
    <w:p w:rsidR="00D35CC4" w:rsidRDefault="00D35CC4">
      <w:pPr>
        <w:pStyle w:val="GvdeMetni"/>
      </w:pPr>
    </w:p>
    <w:p w:rsidR="00D35CC4" w:rsidRDefault="00B41FC3">
      <w:pPr>
        <w:pStyle w:val="ListeParagraf"/>
        <w:numPr>
          <w:ilvl w:val="0"/>
          <w:numId w:val="48"/>
        </w:numPr>
        <w:tabs>
          <w:tab w:val="left" w:pos="353"/>
        </w:tabs>
        <w:spacing w:line="237" w:lineRule="auto"/>
        <w:ind w:left="120" w:right="1353" w:firstLine="7"/>
        <w:rPr>
          <w:color w:val="4D4D4D"/>
          <w:sz w:val="24"/>
        </w:rPr>
      </w:pPr>
      <w:r>
        <w:rPr>
          <w:color w:val="3D3D3D"/>
          <w:sz w:val="24"/>
        </w:rPr>
        <w:t xml:space="preserve">Kimsenin kendisini ve kanunda </w:t>
      </w:r>
      <w:r>
        <w:rPr>
          <w:color w:val="4D4D4D"/>
          <w:sz w:val="24"/>
        </w:rPr>
        <w:t xml:space="preserve">gösterilen </w:t>
      </w:r>
      <w:r>
        <w:rPr>
          <w:color w:val="3D3D3D"/>
          <w:sz w:val="24"/>
        </w:rPr>
        <w:t>yakınlarını</w:t>
      </w:r>
      <w:r>
        <w:rPr>
          <w:color w:val="3D3D3D"/>
          <w:spacing w:val="-23"/>
          <w:sz w:val="24"/>
        </w:rPr>
        <w:t xml:space="preserve"> </w:t>
      </w:r>
      <w:r>
        <w:rPr>
          <w:color w:val="3D3D3D"/>
          <w:sz w:val="24"/>
        </w:rPr>
        <w:t>suçlayan bir beyanda bulunmaya veya bu yolda delil göstermeye zorlanamayacağı;</w:t>
      </w:r>
    </w:p>
    <w:p w:rsidR="00D35CC4" w:rsidRDefault="00D35CC4">
      <w:pPr>
        <w:pStyle w:val="GvdeMetni"/>
        <w:spacing w:before="9"/>
      </w:pPr>
    </w:p>
    <w:p w:rsidR="00D35CC4" w:rsidRDefault="00B41FC3">
      <w:pPr>
        <w:pStyle w:val="ListeParagraf"/>
        <w:numPr>
          <w:ilvl w:val="0"/>
          <w:numId w:val="48"/>
        </w:numPr>
        <w:tabs>
          <w:tab w:val="left" w:pos="330"/>
        </w:tabs>
        <w:ind w:left="329" w:hanging="202"/>
        <w:rPr>
          <w:color w:val="4D4D4D"/>
          <w:sz w:val="24"/>
        </w:rPr>
      </w:pPr>
      <w:r>
        <w:rPr>
          <w:color w:val="3D3D3D"/>
          <w:sz w:val="24"/>
        </w:rPr>
        <w:t>Ceza</w:t>
      </w:r>
      <w:r>
        <w:rPr>
          <w:color w:val="3D3D3D"/>
          <w:spacing w:val="-32"/>
          <w:sz w:val="24"/>
        </w:rPr>
        <w:t xml:space="preserve"> </w:t>
      </w:r>
      <w:r>
        <w:rPr>
          <w:color w:val="3D3D3D"/>
          <w:sz w:val="24"/>
        </w:rPr>
        <w:t>sorumluluğunun</w:t>
      </w:r>
      <w:r>
        <w:rPr>
          <w:color w:val="3D3D3D"/>
          <w:spacing w:val="-36"/>
          <w:sz w:val="24"/>
        </w:rPr>
        <w:t xml:space="preserve"> </w:t>
      </w:r>
      <w:r>
        <w:rPr>
          <w:color w:val="3D3D3D"/>
          <w:sz w:val="24"/>
        </w:rPr>
        <w:t>şahsi</w:t>
      </w:r>
      <w:r>
        <w:rPr>
          <w:color w:val="3D3D3D"/>
          <w:spacing w:val="-40"/>
          <w:sz w:val="24"/>
        </w:rPr>
        <w:t xml:space="preserve"> </w:t>
      </w:r>
      <w:r>
        <w:rPr>
          <w:color w:val="3D3D3D"/>
          <w:sz w:val="24"/>
        </w:rPr>
        <w:t>olduğu;</w:t>
      </w:r>
    </w:p>
    <w:p w:rsidR="00D35CC4" w:rsidRDefault="00D35CC4">
      <w:pPr>
        <w:pStyle w:val="GvdeMetni"/>
        <w:spacing w:before="2"/>
        <w:rPr>
          <w:sz w:val="25"/>
        </w:rPr>
      </w:pPr>
    </w:p>
    <w:p w:rsidR="00D35CC4" w:rsidRDefault="00B41FC3">
      <w:pPr>
        <w:pStyle w:val="ListeParagraf"/>
        <w:numPr>
          <w:ilvl w:val="0"/>
          <w:numId w:val="48"/>
        </w:numPr>
        <w:tabs>
          <w:tab w:val="left" w:pos="353"/>
        </w:tabs>
        <w:spacing w:line="266" w:lineRule="exact"/>
        <w:ind w:left="123" w:right="1345" w:firstLine="4"/>
        <w:rPr>
          <w:color w:val="4D4D4D"/>
          <w:sz w:val="24"/>
        </w:rPr>
      </w:pPr>
      <w:r>
        <w:rPr>
          <w:color w:val="3D3D3D"/>
          <w:sz w:val="24"/>
        </w:rPr>
        <w:t xml:space="preserve">Kanuna aykırı </w:t>
      </w:r>
      <w:r>
        <w:rPr>
          <w:color w:val="4D4D4D"/>
          <w:sz w:val="24"/>
        </w:rPr>
        <w:t xml:space="preserve">olarak </w:t>
      </w:r>
      <w:r>
        <w:rPr>
          <w:color w:val="3D3D3D"/>
          <w:sz w:val="24"/>
        </w:rPr>
        <w:t>elde edilmiş bulguların delil olarak kabul edilemeyeceği</w:t>
      </w:r>
      <w:r>
        <w:rPr>
          <w:color w:val="696969"/>
          <w:sz w:val="24"/>
        </w:rPr>
        <w:t>;</w:t>
      </w:r>
    </w:p>
    <w:p w:rsidR="00D35CC4" w:rsidRDefault="00D35CC4">
      <w:pPr>
        <w:pStyle w:val="GvdeMetni"/>
        <w:spacing w:before="1"/>
        <w:rPr>
          <w:sz w:val="25"/>
        </w:rPr>
      </w:pPr>
    </w:p>
    <w:p w:rsidR="00D35CC4" w:rsidRDefault="00B41FC3">
      <w:pPr>
        <w:pStyle w:val="ListeParagraf"/>
        <w:numPr>
          <w:ilvl w:val="0"/>
          <w:numId w:val="48"/>
        </w:numPr>
        <w:tabs>
          <w:tab w:val="left" w:pos="423"/>
        </w:tabs>
        <w:spacing w:line="274" w:lineRule="exact"/>
        <w:ind w:right="1359" w:firstLine="11"/>
        <w:rPr>
          <w:color w:val="4D4D4D"/>
          <w:sz w:val="24"/>
        </w:rPr>
      </w:pPr>
      <w:r>
        <w:rPr>
          <w:color w:val="3D3D3D"/>
          <w:sz w:val="24"/>
        </w:rPr>
        <w:t>Hiç kimsenin yalnızca sözleşmeden doğa</w:t>
      </w:r>
      <w:r>
        <w:rPr>
          <w:color w:val="3D3D3D"/>
          <w:sz w:val="24"/>
        </w:rPr>
        <w:t>n bir yükümlüğü yerine getirememesinden dolayı özgürlüğünden alıkonulamayacağı</w:t>
      </w:r>
      <w:r>
        <w:rPr>
          <w:color w:val="3D3D3D"/>
          <w:spacing w:val="-44"/>
          <w:sz w:val="24"/>
        </w:rPr>
        <w:t xml:space="preserve"> </w:t>
      </w:r>
      <w:r>
        <w:rPr>
          <w:color w:val="4D4D4D"/>
          <w:sz w:val="24"/>
        </w:rPr>
        <w:t>(borç</w:t>
      </w:r>
      <w:r>
        <w:rPr>
          <w:color w:val="4D4D4D"/>
          <w:spacing w:val="-36"/>
          <w:sz w:val="24"/>
        </w:rPr>
        <w:t xml:space="preserve"> </w:t>
      </w:r>
      <w:r>
        <w:rPr>
          <w:color w:val="3D3D3D"/>
          <w:sz w:val="24"/>
        </w:rPr>
        <w:t>nedeniyle</w:t>
      </w:r>
      <w:r>
        <w:rPr>
          <w:color w:val="3D3D3D"/>
          <w:spacing w:val="-26"/>
          <w:sz w:val="24"/>
        </w:rPr>
        <w:t xml:space="preserve"> </w:t>
      </w:r>
      <w:r>
        <w:rPr>
          <w:color w:val="3D3D3D"/>
          <w:sz w:val="24"/>
        </w:rPr>
        <w:t>hapis</w:t>
      </w:r>
      <w:r>
        <w:rPr>
          <w:color w:val="3D3D3D"/>
          <w:spacing w:val="-38"/>
          <w:sz w:val="24"/>
        </w:rPr>
        <w:t xml:space="preserve"> </w:t>
      </w:r>
      <w:r>
        <w:rPr>
          <w:color w:val="3D3D3D"/>
          <w:sz w:val="24"/>
        </w:rPr>
        <w:t>yasağı);</w:t>
      </w:r>
    </w:p>
    <w:p w:rsidR="00D35CC4" w:rsidRDefault="00D35CC4">
      <w:pPr>
        <w:pStyle w:val="GvdeMetni"/>
        <w:spacing w:before="9"/>
        <w:rPr>
          <w:sz w:val="23"/>
        </w:rPr>
      </w:pPr>
    </w:p>
    <w:p w:rsidR="00D35CC4" w:rsidRDefault="00B41FC3">
      <w:pPr>
        <w:pStyle w:val="ListeParagraf"/>
        <w:numPr>
          <w:ilvl w:val="0"/>
          <w:numId w:val="48"/>
        </w:numPr>
        <w:tabs>
          <w:tab w:val="left" w:pos="329"/>
        </w:tabs>
        <w:ind w:left="328" w:hanging="201"/>
        <w:rPr>
          <w:color w:val="4D4D4D"/>
          <w:sz w:val="24"/>
        </w:rPr>
      </w:pPr>
      <w:r>
        <w:rPr>
          <w:color w:val="3D3D3D"/>
          <w:sz w:val="24"/>
        </w:rPr>
        <w:t>Genel</w:t>
      </w:r>
      <w:r>
        <w:rPr>
          <w:color w:val="3D3D3D"/>
          <w:spacing w:val="-41"/>
          <w:sz w:val="24"/>
        </w:rPr>
        <w:t xml:space="preserve"> </w:t>
      </w:r>
      <w:r>
        <w:rPr>
          <w:color w:val="3D3D3D"/>
          <w:sz w:val="24"/>
        </w:rPr>
        <w:t>müsadere</w:t>
      </w:r>
      <w:r>
        <w:rPr>
          <w:color w:val="3D3D3D"/>
          <w:spacing w:val="-32"/>
          <w:sz w:val="24"/>
        </w:rPr>
        <w:t xml:space="preserve"> </w:t>
      </w:r>
      <w:r>
        <w:rPr>
          <w:color w:val="3D3D3D"/>
          <w:sz w:val="24"/>
        </w:rPr>
        <w:t>cezası</w:t>
      </w:r>
      <w:r>
        <w:rPr>
          <w:color w:val="3D3D3D"/>
          <w:spacing w:val="-22"/>
          <w:sz w:val="24"/>
        </w:rPr>
        <w:t xml:space="preserve"> </w:t>
      </w:r>
      <w:r>
        <w:rPr>
          <w:color w:val="4D4D4D"/>
          <w:sz w:val="24"/>
        </w:rPr>
        <w:t>verilemeyeceği;</w:t>
      </w:r>
    </w:p>
    <w:p w:rsidR="00D35CC4" w:rsidRDefault="00D35CC4">
      <w:pPr>
        <w:pStyle w:val="GvdeMetni"/>
        <w:spacing w:before="6"/>
      </w:pPr>
    </w:p>
    <w:p w:rsidR="00D35CC4" w:rsidRDefault="00B41FC3">
      <w:pPr>
        <w:pStyle w:val="ListeParagraf"/>
        <w:numPr>
          <w:ilvl w:val="0"/>
          <w:numId w:val="48"/>
        </w:numPr>
        <w:tabs>
          <w:tab w:val="left" w:pos="517"/>
        </w:tabs>
        <w:spacing w:line="235" w:lineRule="auto"/>
        <w:ind w:left="117" w:right="1348" w:firstLine="10"/>
        <w:rPr>
          <w:color w:val="4D4D4D"/>
          <w:sz w:val="24"/>
        </w:rPr>
      </w:pPr>
      <w:r>
        <w:rPr>
          <w:color w:val="3D3D3D"/>
          <w:sz w:val="24"/>
        </w:rPr>
        <w:t>Uluslararası Ceza Divanına taraf olmanın gerektirdiği yükümlülükler hariç, vatandaşın suç sebebiyle başka bir ülkeye geri</w:t>
      </w:r>
      <w:r>
        <w:rPr>
          <w:color w:val="3D3D3D"/>
          <w:spacing w:val="-36"/>
          <w:sz w:val="24"/>
        </w:rPr>
        <w:t xml:space="preserve"> </w:t>
      </w:r>
      <w:r>
        <w:rPr>
          <w:color w:val="3D3D3D"/>
          <w:sz w:val="24"/>
        </w:rPr>
        <w:t>verilemeyeceği.</w:t>
      </w:r>
    </w:p>
    <w:p w:rsidR="00D35CC4" w:rsidRDefault="00D35CC4">
      <w:pPr>
        <w:pStyle w:val="GvdeMetni"/>
        <w:rPr>
          <w:sz w:val="26"/>
        </w:rPr>
      </w:pPr>
    </w:p>
    <w:p w:rsidR="00D35CC4" w:rsidRDefault="00D35CC4">
      <w:pPr>
        <w:pStyle w:val="GvdeMetni"/>
        <w:spacing w:before="10"/>
        <w:rPr>
          <w:sz w:val="22"/>
        </w:rPr>
      </w:pPr>
    </w:p>
    <w:p w:rsidR="00D35CC4" w:rsidRDefault="00B41FC3">
      <w:pPr>
        <w:pStyle w:val="ListeParagraf"/>
        <w:numPr>
          <w:ilvl w:val="0"/>
          <w:numId w:val="41"/>
        </w:numPr>
        <w:tabs>
          <w:tab w:val="left" w:pos="475"/>
        </w:tabs>
        <w:jc w:val="both"/>
        <w:rPr>
          <w:b/>
          <w:sz w:val="23"/>
        </w:rPr>
      </w:pPr>
      <w:r>
        <w:rPr>
          <w:b/>
          <w:color w:val="3D3D3D"/>
          <w:w w:val="105"/>
          <w:sz w:val="23"/>
        </w:rPr>
        <w:t>CUMHURİYETİN</w:t>
      </w:r>
      <w:r>
        <w:rPr>
          <w:b/>
          <w:color w:val="3D3D3D"/>
          <w:spacing w:val="-26"/>
          <w:w w:val="105"/>
          <w:sz w:val="23"/>
        </w:rPr>
        <w:t xml:space="preserve"> </w:t>
      </w:r>
      <w:r>
        <w:rPr>
          <w:b/>
          <w:color w:val="3D3D3D"/>
          <w:w w:val="105"/>
          <w:sz w:val="23"/>
        </w:rPr>
        <w:t>TEMEL</w:t>
      </w:r>
      <w:r>
        <w:rPr>
          <w:b/>
          <w:color w:val="3D3D3D"/>
          <w:spacing w:val="-32"/>
          <w:w w:val="105"/>
          <w:sz w:val="23"/>
        </w:rPr>
        <w:t xml:space="preserve"> </w:t>
      </w:r>
      <w:r>
        <w:rPr>
          <w:b/>
          <w:color w:val="3D3D3D"/>
          <w:w w:val="105"/>
          <w:sz w:val="23"/>
        </w:rPr>
        <w:t>ORGANLAR!</w:t>
      </w:r>
    </w:p>
    <w:p w:rsidR="00D35CC4" w:rsidRDefault="00D35CC4">
      <w:pPr>
        <w:pStyle w:val="GvdeMetni"/>
        <w:spacing w:before="6"/>
        <w:rPr>
          <w:b/>
        </w:rPr>
      </w:pPr>
    </w:p>
    <w:p w:rsidR="00D35CC4" w:rsidRDefault="00B41FC3">
      <w:pPr>
        <w:pStyle w:val="ListeParagraf"/>
        <w:numPr>
          <w:ilvl w:val="1"/>
          <w:numId w:val="41"/>
        </w:numPr>
        <w:tabs>
          <w:tab w:val="left" w:pos="457"/>
        </w:tabs>
        <w:ind w:hanging="331"/>
        <w:jc w:val="both"/>
        <w:rPr>
          <w:b/>
          <w:color w:val="3D3D3D"/>
          <w:sz w:val="23"/>
        </w:rPr>
      </w:pPr>
      <w:r>
        <w:rPr>
          <w:b/>
          <w:color w:val="3D3D3D"/>
          <w:sz w:val="23"/>
        </w:rPr>
        <w:t>Yasama</w:t>
      </w:r>
    </w:p>
    <w:p w:rsidR="00D35CC4" w:rsidRDefault="00D35CC4">
      <w:pPr>
        <w:pStyle w:val="GvdeMetni"/>
        <w:spacing w:before="1"/>
        <w:rPr>
          <w:b/>
          <w:sz w:val="25"/>
        </w:rPr>
      </w:pPr>
    </w:p>
    <w:p w:rsidR="00D35CC4" w:rsidRDefault="00B41FC3">
      <w:pPr>
        <w:pStyle w:val="ListeParagraf"/>
        <w:numPr>
          <w:ilvl w:val="2"/>
          <w:numId w:val="41"/>
        </w:numPr>
        <w:tabs>
          <w:tab w:val="left" w:pos="452"/>
        </w:tabs>
        <w:ind w:left="123" w:right="1356" w:hanging="2"/>
        <w:jc w:val="both"/>
        <w:rPr>
          <w:b/>
          <w:color w:val="3D3D3D"/>
          <w:sz w:val="23"/>
        </w:rPr>
      </w:pPr>
      <w:r>
        <w:rPr>
          <w:b/>
          <w:color w:val="3D3D3D"/>
          <w:w w:val="105"/>
          <w:sz w:val="23"/>
        </w:rPr>
        <w:t xml:space="preserve">Türkiye Büyük Millet </w:t>
      </w:r>
      <w:r>
        <w:rPr>
          <w:b/>
          <w:color w:val="4D4D4D"/>
          <w:w w:val="105"/>
          <w:sz w:val="23"/>
        </w:rPr>
        <w:t xml:space="preserve">Meclisinin </w:t>
      </w:r>
      <w:r>
        <w:rPr>
          <w:b/>
          <w:color w:val="3D3D3D"/>
          <w:w w:val="105"/>
          <w:sz w:val="23"/>
        </w:rPr>
        <w:t>Oluşumu ve Üyelerinin Hukuki</w:t>
      </w:r>
      <w:r>
        <w:rPr>
          <w:b/>
          <w:color w:val="3D3D3D"/>
          <w:spacing w:val="-10"/>
          <w:w w:val="105"/>
          <w:sz w:val="23"/>
        </w:rPr>
        <w:t xml:space="preserve"> </w:t>
      </w:r>
      <w:r>
        <w:rPr>
          <w:b/>
          <w:color w:val="3D3D3D"/>
          <w:w w:val="105"/>
          <w:sz w:val="23"/>
        </w:rPr>
        <w:t>Statüsü</w:t>
      </w:r>
    </w:p>
    <w:p w:rsidR="00D35CC4" w:rsidRDefault="00D35CC4">
      <w:pPr>
        <w:pStyle w:val="GvdeMetni"/>
        <w:spacing w:before="5"/>
        <w:rPr>
          <w:b/>
        </w:rPr>
      </w:pPr>
    </w:p>
    <w:p w:rsidR="00D35CC4" w:rsidRDefault="00B41FC3">
      <w:pPr>
        <w:pStyle w:val="ListeParagraf"/>
        <w:numPr>
          <w:ilvl w:val="3"/>
          <w:numId w:val="41"/>
        </w:numPr>
        <w:tabs>
          <w:tab w:val="left" w:pos="409"/>
        </w:tabs>
        <w:ind w:left="408" w:hanging="291"/>
        <w:jc w:val="both"/>
        <w:rPr>
          <w:b/>
          <w:color w:val="3D3D3D"/>
          <w:sz w:val="23"/>
        </w:rPr>
      </w:pPr>
      <w:r>
        <w:rPr>
          <w:b/>
          <w:color w:val="3D3D3D"/>
          <w:w w:val="105"/>
          <w:sz w:val="23"/>
        </w:rPr>
        <w:t>TBMM'nin</w:t>
      </w:r>
      <w:r>
        <w:rPr>
          <w:b/>
          <w:color w:val="3D3D3D"/>
          <w:spacing w:val="-14"/>
          <w:w w:val="105"/>
          <w:sz w:val="23"/>
        </w:rPr>
        <w:t xml:space="preserve"> </w:t>
      </w:r>
      <w:r>
        <w:rPr>
          <w:b/>
          <w:color w:val="3D3D3D"/>
          <w:w w:val="105"/>
          <w:sz w:val="23"/>
        </w:rPr>
        <w:t>Oluşumu</w:t>
      </w:r>
    </w:p>
    <w:p w:rsidR="00D35CC4" w:rsidRDefault="00D35CC4">
      <w:pPr>
        <w:pStyle w:val="GvdeMetni"/>
        <w:spacing w:before="3"/>
        <w:rPr>
          <w:b/>
          <w:sz w:val="25"/>
        </w:rPr>
      </w:pPr>
    </w:p>
    <w:p w:rsidR="00D35CC4" w:rsidRDefault="00B41FC3">
      <w:pPr>
        <w:pStyle w:val="GvdeMetni"/>
        <w:spacing w:before="1" w:line="235" w:lineRule="auto"/>
        <w:ind w:left="117" w:right="1348" w:firstLine="10"/>
        <w:jc w:val="both"/>
      </w:pPr>
      <w:r>
        <w:rPr>
          <w:color w:val="4D4D4D"/>
        </w:rPr>
        <w:t>1961 Anayasası, Millet Meclisi ve Cumhuriyet Senatosu'ndan oluşan iki meclisli bir parlamento öngörmüştü. Bunlardan, Millet Meclisinin tümü, Cumhuriyet Senatosunun büyük bir  kısmı genel oyla seçilmekteydi.</w:t>
      </w:r>
    </w:p>
    <w:p w:rsidR="00D35CC4" w:rsidRDefault="00D35CC4">
      <w:pPr>
        <w:pStyle w:val="GvdeMetni"/>
        <w:spacing w:before="10"/>
        <w:rPr>
          <w:sz w:val="34"/>
        </w:rPr>
      </w:pPr>
    </w:p>
    <w:p w:rsidR="00D35CC4" w:rsidRDefault="00B41FC3">
      <w:pPr>
        <w:tabs>
          <w:tab w:val="left" w:pos="3381"/>
          <w:tab w:val="left" w:pos="5829"/>
        </w:tabs>
        <w:ind w:left="121"/>
        <w:jc w:val="both"/>
        <w:rPr>
          <w:sz w:val="15"/>
        </w:rPr>
      </w:pPr>
      <w:r>
        <w:rPr>
          <w:color w:val="4D4D4D"/>
          <w:w w:val="105"/>
          <w:position w:val="1"/>
          <w:sz w:val="15"/>
        </w:rPr>
        <w:t>T</w:t>
      </w:r>
      <w:r>
        <w:rPr>
          <w:color w:val="696969"/>
          <w:w w:val="105"/>
          <w:position w:val="1"/>
          <w:sz w:val="15"/>
        </w:rPr>
        <w:t>e</w:t>
      </w:r>
      <w:r>
        <w:rPr>
          <w:color w:val="4D4D4D"/>
          <w:w w:val="105"/>
          <w:position w:val="1"/>
          <w:sz w:val="15"/>
        </w:rPr>
        <w:t xml:space="preserve">m </w:t>
      </w:r>
      <w:r>
        <w:rPr>
          <w:color w:val="696969"/>
          <w:w w:val="105"/>
          <w:position w:val="1"/>
          <w:sz w:val="15"/>
        </w:rPr>
        <w:t>e</w:t>
      </w:r>
      <w:r>
        <w:rPr>
          <w:color w:val="4D4D4D"/>
          <w:w w:val="105"/>
          <w:position w:val="1"/>
          <w:sz w:val="15"/>
        </w:rPr>
        <w:t>l E</w:t>
      </w:r>
      <w:r>
        <w:rPr>
          <w:color w:val="696969"/>
          <w:w w:val="105"/>
          <w:position w:val="1"/>
          <w:sz w:val="15"/>
        </w:rPr>
        <w:t>ğitim</w:t>
      </w:r>
      <w:r>
        <w:rPr>
          <w:color w:val="696969"/>
          <w:spacing w:val="-7"/>
          <w:w w:val="105"/>
          <w:position w:val="1"/>
          <w:sz w:val="15"/>
        </w:rPr>
        <w:t xml:space="preserve"> </w:t>
      </w:r>
      <w:r>
        <w:rPr>
          <w:color w:val="696969"/>
          <w:w w:val="105"/>
          <w:position w:val="1"/>
          <w:sz w:val="15"/>
        </w:rPr>
        <w:t>Ders</w:t>
      </w:r>
      <w:r>
        <w:rPr>
          <w:color w:val="696969"/>
          <w:spacing w:val="-2"/>
          <w:w w:val="105"/>
          <w:position w:val="1"/>
          <w:sz w:val="15"/>
        </w:rPr>
        <w:t xml:space="preserve"> </w:t>
      </w:r>
      <w:r>
        <w:rPr>
          <w:color w:val="4D4D4D"/>
          <w:w w:val="105"/>
          <w:position w:val="1"/>
          <w:sz w:val="15"/>
        </w:rPr>
        <w:t>N</w:t>
      </w:r>
      <w:r>
        <w:rPr>
          <w:color w:val="696969"/>
          <w:w w:val="105"/>
          <w:position w:val="1"/>
          <w:sz w:val="15"/>
        </w:rPr>
        <w:t>ot</w:t>
      </w:r>
      <w:r>
        <w:rPr>
          <w:color w:val="4D4D4D"/>
          <w:w w:val="105"/>
          <w:position w:val="1"/>
          <w:sz w:val="15"/>
        </w:rPr>
        <w:t>l</w:t>
      </w:r>
      <w:r>
        <w:rPr>
          <w:color w:val="696969"/>
          <w:w w:val="105"/>
          <w:position w:val="1"/>
          <w:sz w:val="15"/>
        </w:rPr>
        <w:t>arı</w:t>
      </w:r>
      <w:r>
        <w:rPr>
          <w:color w:val="696969"/>
          <w:w w:val="105"/>
          <w:position w:val="1"/>
          <w:sz w:val="15"/>
        </w:rPr>
        <w:tab/>
      </w:r>
      <w:r>
        <w:rPr>
          <w:rFonts w:ascii="Times New Roman" w:hAnsi="Times New Roman"/>
          <w:color w:val="4D4D4D"/>
          <w:w w:val="105"/>
          <w:position w:val="-7"/>
          <w:sz w:val="25"/>
        </w:rPr>
        <w:t>55</w:t>
      </w:r>
      <w:r>
        <w:rPr>
          <w:rFonts w:ascii="Times New Roman" w:hAnsi="Times New Roman"/>
          <w:color w:val="4D4D4D"/>
          <w:w w:val="105"/>
          <w:position w:val="-7"/>
          <w:sz w:val="25"/>
        </w:rPr>
        <w:tab/>
      </w:r>
      <w:r>
        <w:rPr>
          <w:color w:val="4D4D4D"/>
          <w:w w:val="105"/>
          <w:sz w:val="15"/>
        </w:rPr>
        <w:t>T.</w:t>
      </w:r>
      <w:r>
        <w:rPr>
          <w:color w:val="696969"/>
          <w:w w:val="105"/>
          <w:sz w:val="15"/>
        </w:rPr>
        <w:t>C.</w:t>
      </w:r>
      <w:r>
        <w:rPr>
          <w:color w:val="696969"/>
          <w:spacing w:val="14"/>
          <w:w w:val="105"/>
          <w:sz w:val="15"/>
        </w:rPr>
        <w:t xml:space="preserve"> </w:t>
      </w:r>
      <w:r>
        <w:rPr>
          <w:color w:val="696969"/>
          <w:w w:val="105"/>
          <w:sz w:val="15"/>
        </w:rPr>
        <w:t>Anayasası</w:t>
      </w:r>
    </w:p>
    <w:p w:rsidR="00D35CC4" w:rsidRDefault="00D35CC4">
      <w:pPr>
        <w:jc w:val="both"/>
        <w:rPr>
          <w:sz w:val="15"/>
        </w:rPr>
        <w:sectPr w:rsidR="00D35CC4">
          <w:footerReference w:type="default" r:id="rId68"/>
          <w:pgSz w:w="10300" w:h="14560"/>
          <w:pgMar w:top="1380" w:right="1440" w:bottom="280" w:left="580" w:header="0" w:footer="0" w:gutter="0"/>
          <w:cols w:space="708"/>
        </w:sectPr>
      </w:pPr>
    </w:p>
    <w:p w:rsidR="00D35CC4" w:rsidRDefault="00B41FC3">
      <w:pPr>
        <w:pStyle w:val="GvdeMetni"/>
        <w:spacing w:before="128" w:line="274" w:lineRule="exact"/>
        <w:ind w:left="121" w:right="942" w:firstLine="4"/>
        <w:jc w:val="both"/>
      </w:pPr>
      <w:r>
        <w:rPr>
          <w:color w:val="414141"/>
        </w:rPr>
        <w:lastRenderedPageBreak/>
        <w:t xml:space="preserve">1982 Anayasası, 1961 öncesine geri dönerek, tek meclisli </w:t>
      </w:r>
      <w:r>
        <w:rPr>
          <w:color w:val="414141"/>
          <w:spacing w:val="-3"/>
        </w:rPr>
        <w:t>b</w:t>
      </w:r>
      <w:r>
        <w:rPr>
          <w:color w:val="595959"/>
          <w:spacing w:val="-3"/>
        </w:rPr>
        <w:t>i</w:t>
      </w:r>
      <w:r>
        <w:rPr>
          <w:color w:val="414141"/>
          <w:spacing w:val="-3"/>
        </w:rPr>
        <w:t xml:space="preserve">r </w:t>
      </w:r>
      <w:r>
        <w:rPr>
          <w:color w:val="414141"/>
        </w:rPr>
        <w:t xml:space="preserve">parlamento </w:t>
      </w:r>
      <w:r>
        <w:rPr>
          <w:color w:val="414141"/>
          <w:spacing w:val="-5"/>
        </w:rPr>
        <w:t>kurmuştur</w:t>
      </w:r>
      <w:r>
        <w:rPr>
          <w:color w:val="595959"/>
          <w:spacing w:val="-5"/>
        </w:rPr>
        <w:t xml:space="preserve">. </w:t>
      </w:r>
      <w:r>
        <w:rPr>
          <w:color w:val="414141"/>
        </w:rPr>
        <w:t>Anayasa'nın 75</w:t>
      </w:r>
      <w:r>
        <w:rPr>
          <w:color w:val="595959"/>
        </w:rPr>
        <w:t>'</w:t>
      </w:r>
      <w:r>
        <w:rPr>
          <w:color w:val="414141"/>
        </w:rPr>
        <w:t xml:space="preserve">inci maddesinin ilk metnine  </w:t>
      </w:r>
      <w:r>
        <w:rPr>
          <w:color w:val="414141"/>
          <w:spacing w:val="-14"/>
        </w:rPr>
        <w:t>göre</w:t>
      </w:r>
      <w:r>
        <w:rPr>
          <w:color w:val="595959"/>
          <w:spacing w:val="-14"/>
        </w:rPr>
        <w:t xml:space="preserve">,  </w:t>
      </w:r>
      <w:r>
        <w:rPr>
          <w:color w:val="414141"/>
        </w:rPr>
        <w:t>Türkiye  Büyük  Millet  Meclisi  genel oyla seçilen</w:t>
      </w:r>
    </w:p>
    <w:p w:rsidR="00D35CC4" w:rsidRDefault="00B41FC3">
      <w:pPr>
        <w:pStyle w:val="GvdeMetni"/>
        <w:spacing w:before="6" w:line="274" w:lineRule="exact"/>
        <w:ind w:left="121" w:right="941" w:hanging="2"/>
        <w:jc w:val="both"/>
      </w:pPr>
      <w:r>
        <w:rPr>
          <w:color w:val="414141"/>
        </w:rPr>
        <w:t>400 milletvekilinden oluşurken; bu sayı 1</w:t>
      </w:r>
      <w:r>
        <w:rPr>
          <w:color w:val="414141"/>
        </w:rPr>
        <w:t>987 Anayasa değişikliğinde 450, 1995 Anayasa değişikliğiyle de 550 milletvekiline yükseltilmiştir.</w:t>
      </w:r>
    </w:p>
    <w:p w:rsidR="00D35CC4" w:rsidRDefault="00D35CC4">
      <w:pPr>
        <w:pStyle w:val="GvdeMetni"/>
        <w:spacing w:before="4"/>
      </w:pPr>
    </w:p>
    <w:p w:rsidR="00D35CC4" w:rsidRDefault="00B41FC3">
      <w:pPr>
        <w:pStyle w:val="GvdeMetni"/>
        <w:spacing w:before="1"/>
        <w:ind w:left="114" w:right="916" w:firstLine="2"/>
        <w:jc w:val="both"/>
      </w:pPr>
      <w:r>
        <w:rPr>
          <w:color w:val="414141"/>
        </w:rPr>
        <w:t>Temsili demokrasilerde parlamento seçimleri</w:t>
      </w:r>
      <w:r>
        <w:rPr>
          <w:color w:val="595959"/>
        </w:rPr>
        <w:t xml:space="preserve">, </w:t>
      </w:r>
      <w:r>
        <w:rPr>
          <w:color w:val="414141"/>
        </w:rPr>
        <w:t xml:space="preserve">periyodik aralıklarla kendiliğinden </w:t>
      </w:r>
      <w:r>
        <w:rPr>
          <w:color w:val="414141"/>
          <w:spacing w:val="-6"/>
        </w:rPr>
        <w:t>yenilenir</w:t>
      </w:r>
      <w:r>
        <w:rPr>
          <w:color w:val="595959"/>
          <w:spacing w:val="-6"/>
        </w:rPr>
        <w:t xml:space="preserve">. </w:t>
      </w:r>
      <w:r>
        <w:rPr>
          <w:color w:val="414141"/>
        </w:rPr>
        <w:t>iki seçim arasındaki zaman dilimine seçim ya da yasama dönemi de</w:t>
      </w:r>
      <w:r>
        <w:rPr>
          <w:color w:val="414141"/>
        </w:rPr>
        <w:t>nir</w:t>
      </w:r>
      <w:r>
        <w:rPr>
          <w:color w:val="6E6E6E"/>
        </w:rPr>
        <w:t xml:space="preserve">. </w:t>
      </w:r>
      <w:r>
        <w:rPr>
          <w:color w:val="414141"/>
        </w:rPr>
        <w:t>Yaygın uygulama, 1982 Anayasası öncesi Türkiye'de de olduğu gibi</w:t>
      </w:r>
      <w:r>
        <w:rPr>
          <w:color w:val="595959"/>
        </w:rPr>
        <w:t xml:space="preserve">,  </w:t>
      </w:r>
      <w:r>
        <w:rPr>
          <w:color w:val="414141"/>
          <w:spacing w:val="-3"/>
        </w:rPr>
        <w:t>seçim</w:t>
      </w:r>
      <w:r>
        <w:rPr>
          <w:color w:val="595959"/>
          <w:spacing w:val="-3"/>
        </w:rPr>
        <w:t>l</w:t>
      </w:r>
      <w:r>
        <w:rPr>
          <w:color w:val="414141"/>
          <w:spacing w:val="-3"/>
        </w:rPr>
        <w:t xml:space="preserve">erin </w:t>
      </w:r>
      <w:r>
        <w:rPr>
          <w:color w:val="414141"/>
        </w:rPr>
        <w:t xml:space="preserve">dört yılda bir </w:t>
      </w:r>
      <w:r>
        <w:rPr>
          <w:color w:val="414141"/>
          <w:spacing w:val="-4"/>
        </w:rPr>
        <w:t>yapılmasıdır</w:t>
      </w:r>
      <w:r>
        <w:rPr>
          <w:color w:val="595959"/>
          <w:spacing w:val="-4"/>
        </w:rPr>
        <w:t xml:space="preserve">. </w:t>
      </w:r>
      <w:r>
        <w:rPr>
          <w:color w:val="414141"/>
        </w:rPr>
        <w:t xml:space="preserve">1982 Anayasası 77'nci </w:t>
      </w:r>
      <w:r>
        <w:rPr>
          <w:color w:val="414141"/>
          <w:spacing w:val="-7"/>
        </w:rPr>
        <w:t>maddesiyle</w:t>
      </w:r>
      <w:r>
        <w:rPr>
          <w:color w:val="595959"/>
          <w:spacing w:val="-7"/>
        </w:rPr>
        <w:t xml:space="preserve">, </w:t>
      </w:r>
      <w:r>
        <w:rPr>
          <w:color w:val="414141"/>
        </w:rPr>
        <w:t xml:space="preserve">TBMM seçimlerinin beş yılda bir yapılması öngörmekte iken, 2007 Anayasa değişikliği ile yasama dönemi yeniden </w:t>
      </w:r>
      <w:r>
        <w:rPr>
          <w:color w:val="414141"/>
        </w:rPr>
        <w:t xml:space="preserve">dört yıl olarak </w:t>
      </w:r>
      <w:r>
        <w:rPr>
          <w:color w:val="414141"/>
          <w:spacing w:val="-3"/>
        </w:rPr>
        <w:t>belirlenmiştir</w:t>
      </w:r>
      <w:r>
        <w:rPr>
          <w:color w:val="6E6E6E"/>
          <w:spacing w:val="-3"/>
        </w:rPr>
        <w:t xml:space="preserve">. </w:t>
      </w:r>
      <w:r>
        <w:rPr>
          <w:color w:val="414141"/>
        </w:rPr>
        <w:t xml:space="preserve">Cumhurbaşkanınca verilecek karara göre de seçimler </w:t>
      </w:r>
      <w:r>
        <w:rPr>
          <w:color w:val="414141"/>
          <w:spacing w:val="-7"/>
        </w:rPr>
        <w:t>yenilenir</w:t>
      </w:r>
      <w:r>
        <w:rPr>
          <w:color w:val="595959"/>
          <w:spacing w:val="-7"/>
        </w:rPr>
        <w:t xml:space="preserve">. </w:t>
      </w:r>
      <w:r>
        <w:rPr>
          <w:color w:val="414141"/>
        </w:rPr>
        <w:t>Süresi biten milletvekili yeniden seçilebil</w:t>
      </w:r>
      <w:r>
        <w:rPr>
          <w:color w:val="595959"/>
        </w:rPr>
        <w:t>i</w:t>
      </w:r>
      <w:r>
        <w:rPr>
          <w:color w:val="414141"/>
        </w:rPr>
        <w:t>r</w:t>
      </w:r>
      <w:r>
        <w:rPr>
          <w:color w:val="595959"/>
        </w:rPr>
        <w:t xml:space="preserve">. </w:t>
      </w:r>
      <w:r>
        <w:rPr>
          <w:color w:val="414141"/>
        </w:rPr>
        <w:t>Yenilenmesine karar verilen meclis</w:t>
      </w:r>
      <w:r>
        <w:rPr>
          <w:color w:val="595959"/>
        </w:rPr>
        <w:t>i</w:t>
      </w:r>
      <w:r>
        <w:rPr>
          <w:color w:val="414141"/>
        </w:rPr>
        <w:t>n yetkileri, yeni meclisin seçilmesine kadar</w:t>
      </w:r>
      <w:r>
        <w:rPr>
          <w:color w:val="414141"/>
          <w:spacing w:val="43"/>
        </w:rPr>
        <w:t xml:space="preserve"> </w:t>
      </w:r>
      <w:r>
        <w:rPr>
          <w:color w:val="414141"/>
          <w:spacing w:val="-9"/>
        </w:rPr>
        <w:t>sürer</w:t>
      </w:r>
      <w:r>
        <w:rPr>
          <w:color w:val="595959"/>
          <w:spacing w:val="-9"/>
        </w:rPr>
        <w:t>.</w:t>
      </w:r>
    </w:p>
    <w:p w:rsidR="00D35CC4" w:rsidRDefault="00D35CC4">
      <w:pPr>
        <w:pStyle w:val="GvdeMetni"/>
        <w:rPr>
          <w:sz w:val="25"/>
        </w:rPr>
      </w:pPr>
    </w:p>
    <w:p w:rsidR="00D35CC4" w:rsidRDefault="00B41FC3">
      <w:pPr>
        <w:pStyle w:val="GvdeMetni"/>
        <w:spacing w:line="237" w:lineRule="auto"/>
        <w:ind w:left="113" w:right="936" w:firstLine="9"/>
        <w:jc w:val="both"/>
      </w:pPr>
      <w:r>
        <w:rPr>
          <w:color w:val="414141"/>
        </w:rPr>
        <w:t>Anayasa, temsilin ve milli iradenin tam olarak oluşabilmesi amacıyla</w:t>
      </w:r>
      <w:r>
        <w:rPr>
          <w:color w:val="595959"/>
        </w:rPr>
        <w:t xml:space="preserve">, </w:t>
      </w:r>
      <w:r>
        <w:rPr>
          <w:color w:val="414141"/>
        </w:rPr>
        <w:t xml:space="preserve">ölüm ya da istifa gibi nedenlerle boşalan milletvekilleri için, ara seçim öngörmüştür. </w:t>
      </w:r>
      <w:r>
        <w:rPr>
          <w:color w:val="414141"/>
          <w:spacing w:val="-4"/>
        </w:rPr>
        <w:t>Anayasa</w:t>
      </w:r>
      <w:r>
        <w:rPr>
          <w:color w:val="595959"/>
          <w:spacing w:val="-4"/>
        </w:rPr>
        <w:t>'</w:t>
      </w:r>
      <w:r>
        <w:rPr>
          <w:color w:val="414141"/>
          <w:spacing w:val="-4"/>
        </w:rPr>
        <w:t xml:space="preserve">ya </w:t>
      </w:r>
      <w:r>
        <w:rPr>
          <w:color w:val="414141"/>
        </w:rPr>
        <w:t>göre, ara seçim</w:t>
      </w:r>
      <w:r>
        <w:rPr>
          <w:color w:val="595959"/>
        </w:rPr>
        <w:t xml:space="preserve">, </w:t>
      </w:r>
      <w:r>
        <w:rPr>
          <w:color w:val="414141"/>
        </w:rPr>
        <w:t xml:space="preserve">her seçim döneminde bir defa </w:t>
      </w:r>
      <w:r>
        <w:rPr>
          <w:color w:val="414141"/>
          <w:spacing w:val="-5"/>
        </w:rPr>
        <w:t>yapılır</w:t>
      </w:r>
      <w:r>
        <w:rPr>
          <w:color w:val="595959"/>
          <w:spacing w:val="-5"/>
        </w:rPr>
        <w:t xml:space="preserve">; </w:t>
      </w:r>
      <w:r>
        <w:rPr>
          <w:color w:val="414141"/>
        </w:rPr>
        <w:t>genel seçimden otuz ay geçmedikçe</w:t>
      </w:r>
      <w:r>
        <w:rPr>
          <w:color w:val="414141"/>
        </w:rPr>
        <w:t xml:space="preserve"> ve genel seçimlere bir yıl kala ara </w:t>
      </w:r>
      <w:r>
        <w:rPr>
          <w:color w:val="414141"/>
          <w:spacing w:val="-6"/>
        </w:rPr>
        <w:t>seç</w:t>
      </w:r>
      <w:r>
        <w:rPr>
          <w:color w:val="595959"/>
          <w:spacing w:val="-6"/>
        </w:rPr>
        <w:t>i</w:t>
      </w:r>
      <w:r>
        <w:rPr>
          <w:color w:val="414141"/>
          <w:spacing w:val="-6"/>
        </w:rPr>
        <w:t xml:space="preserve">m </w:t>
      </w:r>
      <w:r>
        <w:rPr>
          <w:color w:val="414141"/>
          <w:w w:val="108"/>
        </w:rPr>
        <w:t>yapılama</w:t>
      </w:r>
      <w:r>
        <w:rPr>
          <w:color w:val="414141"/>
          <w:spacing w:val="-102"/>
          <w:w w:val="109"/>
        </w:rPr>
        <w:t>z</w:t>
      </w:r>
      <w:r>
        <w:rPr>
          <w:color w:val="828282"/>
          <w:w w:val="108"/>
        </w:rPr>
        <w:t>.</w:t>
      </w:r>
      <w:r>
        <w:rPr>
          <w:color w:val="828282"/>
        </w:rPr>
        <w:t xml:space="preserve">    </w:t>
      </w:r>
      <w:r>
        <w:rPr>
          <w:color w:val="828282"/>
          <w:spacing w:val="-24"/>
        </w:rPr>
        <w:t xml:space="preserve"> </w:t>
      </w:r>
      <w:r>
        <w:rPr>
          <w:color w:val="414141"/>
        </w:rPr>
        <w:t>Anca</w:t>
      </w:r>
      <w:r>
        <w:rPr>
          <w:color w:val="414141"/>
          <w:spacing w:val="-16"/>
        </w:rPr>
        <w:t>k</w:t>
      </w:r>
      <w:r>
        <w:rPr>
          <w:color w:val="6E6E6E"/>
          <w:w w:val="109"/>
        </w:rPr>
        <w:t>,</w:t>
      </w:r>
      <w:r>
        <w:rPr>
          <w:color w:val="6E6E6E"/>
        </w:rPr>
        <w:t xml:space="preserve">    </w:t>
      </w:r>
      <w:r>
        <w:rPr>
          <w:color w:val="6E6E6E"/>
          <w:spacing w:val="-14"/>
        </w:rPr>
        <w:t xml:space="preserve"> </w:t>
      </w:r>
      <w:r>
        <w:rPr>
          <w:color w:val="414141"/>
          <w:w w:val="99"/>
        </w:rPr>
        <w:t>boşalan</w:t>
      </w:r>
      <w:r>
        <w:rPr>
          <w:color w:val="414141"/>
        </w:rPr>
        <w:t xml:space="preserve">    </w:t>
      </w:r>
      <w:r>
        <w:rPr>
          <w:color w:val="414141"/>
          <w:spacing w:val="-22"/>
        </w:rPr>
        <w:t xml:space="preserve"> </w:t>
      </w:r>
      <w:r>
        <w:rPr>
          <w:color w:val="414141"/>
          <w:w w:val="99"/>
        </w:rPr>
        <w:t>üyelikle</w:t>
      </w:r>
      <w:r>
        <w:rPr>
          <w:color w:val="414141"/>
          <w:spacing w:val="4"/>
          <w:w w:val="99"/>
        </w:rPr>
        <w:t>r</w:t>
      </w:r>
      <w:r>
        <w:rPr>
          <w:color w:val="595959"/>
          <w:spacing w:val="-9"/>
          <w:w w:val="109"/>
        </w:rPr>
        <w:t>i</w:t>
      </w:r>
      <w:r>
        <w:rPr>
          <w:color w:val="414141"/>
          <w:w w:val="109"/>
        </w:rPr>
        <w:t>n</w:t>
      </w:r>
      <w:r>
        <w:rPr>
          <w:color w:val="414141"/>
        </w:rPr>
        <w:t xml:space="preserve">    </w:t>
      </w:r>
      <w:r>
        <w:rPr>
          <w:color w:val="414141"/>
          <w:spacing w:val="-26"/>
        </w:rPr>
        <w:t xml:space="preserve"> </w:t>
      </w:r>
      <w:r>
        <w:rPr>
          <w:color w:val="414141"/>
          <w:w w:val="99"/>
        </w:rPr>
        <w:t>sayısının,</w:t>
      </w:r>
      <w:r>
        <w:rPr>
          <w:color w:val="414141"/>
        </w:rPr>
        <w:t xml:space="preserve">    </w:t>
      </w:r>
      <w:r>
        <w:rPr>
          <w:color w:val="414141"/>
          <w:spacing w:val="-15"/>
        </w:rPr>
        <w:t xml:space="preserve"> </w:t>
      </w:r>
      <w:r>
        <w:rPr>
          <w:color w:val="414141"/>
          <w:w w:val="99"/>
        </w:rPr>
        <w:t xml:space="preserve">üye </w:t>
      </w:r>
      <w:r>
        <w:rPr>
          <w:color w:val="414141"/>
        </w:rPr>
        <w:t>tamsayısının yüzde beşini bulması ya da bir il</w:t>
      </w:r>
      <w:r>
        <w:rPr>
          <w:color w:val="595959"/>
        </w:rPr>
        <w:t>i</w:t>
      </w:r>
      <w:r>
        <w:rPr>
          <w:color w:val="414141"/>
        </w:rPr>
        <w:t>n veya seçim çevresinin TBMM</w:t>
      </w:r>
      <w:r>
        <w:rPr>
          <w:color w:val="595959"/>
        </w:rPr>
        <w:t>'</w:t>
      </w:r>
      <w:r>
        <w:rPr>
          <w:color w:val="414141"/>
        </w:rPr>
        <w:t xml:space="preserve">de üyesinin kalmaması  </w:t>
      </w:r>
      <w:r>
        <w:rPr>
          <w:color w:val="414141"/>
          <w:spacing w:val="-3"/>
        </w:rPr>
        <w:t>hallerinde</w:t>
      </w:r>
      <w:r>
        <w:rPr>
          <w:color w:val="595959"/>
          <w:spacing w:val="-3"/>
        </w:rPr>
        <w:t xml:space="preserve">,  </w:t>
      </w:r>
      <w:r>
        <w:rPr>
          <w:color w:val="414141"/>
        </w:rPr>
        <w:t>ara seçimin üç ay içinde yapılmasına karar</w:t>
      </w:r>
      <w:r>
        <w:rPr>
          <w:color w:val="414141"/>
          <w:spacing w:val="-9"/>
        </w:rPr>
        <w:t xml:space="preserve"> </w:t>
      </w:r>
      <w:r>
        <w:rPr>
          <w:color w:val="414141"/>
        </w:rPr>
        <w:t>verilir</w:t>
      </w:r>
      <w:r>
        <w:rPr>
          <w:color w:val="6E6E6E"/>
        </w:rPr>
        <w:t>.</w:t>
      </w:r>
    </w:p>
    <w:p w:rsidR="00D35CC4" w:rsidRDefault="00D35CC4">
      <w:pPr>
        <w:pStyle w:val="GvdeMetni"/>
        <w:spacing w:before="6"/>
        <w:rPr>
          <w:sz w:val="23"/>
        </w:rPr>
      </w:pPr>
    </w:p>
    <w:p w:rsidR="00D35CC4" w:rsidRDefault="00B41FC3">
      <w:pPr>
        <w:pStyle w:val="GvdeMetni"/>
        <w:ind w:left="115" w:right="952" w:firstLine="7"/>
        <w:jc w:val="both"/>
      </w:pPr>
      <w:r>
        <w:rPr>
          <w:color w:val="414141"/>
        </w:rPr>
        <w:t>Anayasa'nın 78</w:t>
      </w:r>
      <w:r>
        <w:rPr>
          <w:color w:val="595959"/>
        </w:rPr>
        <w:t>'</w:t>
      </w:r>
      <w:r>
        <w:rPr>
          <w:color w:val="414141"/>
        </w:rPr>
        <w:t>inci maddesine göre</w:t>
      </w:r>
      <w:r>
        <w:rPr>
          <w:color w:val="6E6E6E"/>
        </w:rPr>
        <w:t xml:space="preserve">, </w:t>
      </w:r>
      <w:r>
        <w:rPr>
          <w:color w:val="414141"/>
        </w:rPr>
        <w:t>TBMM, ancak savaş sebebiyle</w:t>
      </w:r>
      <w:r>
        <w:rPr>
          <w:color w:val="595959"/>
        </w:rPr>
        <w:t xml:space="preserve">, </w:t>
      </w:r>
      <w:r>
        <w:rPr>
          <w:color w:val="414141"/>
        </w:rPr>
        <w:t>seçimlerin yapılmasına imkan  görülmezse, seçimlerin bir yıl geriye bı</w:t>
      </w:r>
      <w:r>
        <w:rPr>
          <w:color w:val="595959"/>
        </w:rPr>
        <w:t>r</w:t>
      </w:r>
      <w:r>
        <w:rPr>
          <w:color w:val="414141"/>
        </w:rPr>
        <w:t>akılmasına karar verebilir. Geriye bırakma sebebi olan savaş hali ortadan kalkmamışsa</w:t>
      </w:r>
      <w:r>
        <w:rPr>
          <w:color w:val="595959"/>
        </w:rPr>
        <w:t xml:space="preserve">, </w:t>
      </w:r>
      <w:r>
        <w:rPr>
          <w:color w:val="414141"/>
        </w:rPr>
        <w:t>Meclis seçimlerin yapılmasını bir yıl daha ger</w:t>
      </w:r>
      <w:r>
        <w:rPr>
          <w:color w:val="595959"/>
        </w:rPr>
        <w:t>i</w:t>
      </w:r>
      <w:r>
        <w:rPr>
          <w:color w:val="414141"/>
        </w:rPr>
        <w:t>ye bırakabilir.</w:t>
      </w:r>
    </w:p>
    <w:p w:rsidR="00D35CC4" w:rsidRDefault="00D35CC4">
      <w:pPr>
        <w:pStyle w:val="GvdeMetni"/>
        <w:spacing w:before="8"/>
        <w:rPr>
          <w:sz w:val="27"/>
        </w:rPr>
      </w:pPr>
    </w:p>
    <w:p w:rsidR="00D35CC4" w:rsidRDefault="00B41FC3">
      <w:pPr>
        <w:pStyle w:val="GvdeMetni"/>
        <w:spacing w:before="1" w:line="274" w:lineRule="exact"/>
        <w:ind w:left="114" w:right="944" w:firstLine="9"/>
        <w:jc w:val="both"/>
      </w:pPr>
      <w:r>
        <w:rPr>
          <w:color w:val="414141"/>
          <w:w w:val="105"/>
        </w:rPr>
        <w:t>Anayasa</w:t>
      </w:r>
      <w:r>
        <w:rPr>
          <w:color w:val="595959"/>
          <w:w w:val="105"/>
        </w:rPr>
        <w:t xml:space="preserve">, </w:t>
      </w:r>
      <w:r>
        <w:rPr>
          <w:color w:val="414141"/>
          <w:w w:val="105"/>
        </w:rPr>
        <w:t xml:space="preserve">temsilin ve milli </w:t>
      </w:r>
      <w:r>
        <w:rPr>
          <w:color w:val="595959"/>
          <w:w w:val="105"/>
        </w:rPr>
        <w:t>i</w:t>
      </w:r>
      <w:r>
        <w:rPr>
          <w:color w:val="414141"/>
          <w:w w:val="105"/>
        </w:rPr>
        <w:t>radenin tam olarak oluşabilmesi amacıyla</w:t>
      </w:r>
      <w:r>
        <w:rPr>
          <w:color w:val="595959"/>
          <w:w w:val="105"/>
        </w:rPr>
        <w:t>,</w:t>
      </w:r>
      <w:r>
        <w:rPr>
          <w:color w:val="595959"/>
          <w:spacing w:val="-33"/>
          <w:w w:val="105"/>
        </w:rPr>
        <w:t xml:space="preserve"> </w:t>
      </w:r>
      <w:r>
        <w:rPr>
          <w:color w:val="414141"/>
          <w:w w:val="105"/>
        </w:rPr>
        <w:t>ölüm</w:t>
      </w:r>
      <w:r>
        <w:rPr>
          <w:color w:val="414141"/>
          <w:spacing w:val="-39"/>
          <w:w w:val="105"/>
        </w:rPr>
        <w:t xml:space="preserve"> </w:t>
      </w:r>
      <w:r>
        <w:rPr>
          <w:color w:val="414141"/>
          <w:w w:val="105"/>
        </w:rPr>
        <w:t>ya</w:t>
      </w:r>
      <w:r>
        <w:rPr>
          <w:color w:val="414141"/>
          <w:spacing w:val="-32"/>
          <w:w w:val="105"/>
        </w:rPr>
        <w:t xml:space="preserve"> </w:t>
      </w:r>
      <w:r>
        <w:rPr>
          <w:color w:val="414141"/>
          <w:w w:val="105"/>
        </w:rPr>
        <w:t>da</w:t>
      </w:r>
      <w:r>
        <w:rPr>
          <w:color w:val="414141"/>
          <w:spacing w:val="-36"/>
          <w:w w:val="105"/>
        </w:rPr>
        <w:t xml:space="preserve"> </w:t>
      </w:r>
      <w:r>
        <w:rPr>
          <w:color w:val="414141"/>
          <w:w w:val="105"/>
        </w:rPr>
        <w:t>istifa</w:t>
      </w:r>
      <w:r>
        <w:rPr>
          <w:color w:val="414141"/>
          <w:spacing w:val="-33"/>
          <w:w w:val="105"/>
        </w:rPr>
        <w:t xml:space="preserve"> </w:t>
      </w:r>
      <w:r>
        <w:rPr>
          <w:color w:val="414141"/>
          <w:w w:val="105"/>
        </w:rPr>
        <w:t>gibi</w:t>
      </w:r>
      <w:r>
        <w:rPr>
          <w:color w:val="414141"/>
          <w:spacing w:val="-39"/>
          <w:w w:val="105"/>
        </w:rPr>
        <w:t xml:space="preserve"> </w:t>
      </w:r>
      <w:r>
        <w:rPr>
          <w:color w:val="414141"/>
          <w:w w:val="105"/>
        </w:rPr>
        <w:t>nedenlerle</w:t>
      </w:r>
      <w:r>
        <w:rPr>
          <w:color w:val="414141"/>
          <w:spacing w:val="-27"/>
          <w:w w:val="105"/>
        </w:rPr>
        <w:t xml:space="preserve"> </w:t>
      </w:r>
      <w:r>
        <w:rPr>
          <w:color w:val="414141"/>
          <w:w w:val="105"/>
        </w:rPr>
        <w:t>boşalan</w:t>
      </w:r>
      <w:r>
        <w:rPr>
          <w:color w:val="414141"/>
          <w:spacing w:val="-32"/>
          <w:w w:val="105"/>
        </w:rPr>
        <w:t xml:space="preserve"> </w:t>
      </w:r>
      <w:r>
        <w:rPr>
          <w:color w:val="414141"/>
          <w:spacing w:val="-5"/>
          <w:w w:val="105"/>
        </w:rPr>
        <w:t>milletvekille</w:t>
      </w:r>
      <w:r>
        <w:rPr>
          <w:color w:val="595959"/>
          <w:spacing w:val="-5"/>
          <w:w w:val="105"/>
        </w:rPr>
        <w:t>r</w:t>
      </w:r>
      <w:r>
        <w:rPr>
          <w:color w:val="414141"/>
          <w:spacing w:val="-5"/>
          <w:w w:val="105"/>
        </w:rPr>
        <w:t xml:space="preserve">i </w:t>
      </w:r>
      <w:r>
        <w:rPr>
          <w:color w:val="414141"/>
          <w:w w:val="105"/>
        </w:rPr>
        <w:t xml:space="preserve">için, ara seçim </w:t>
      </w:r>
      <w:r>
        <w:rPr>
          <w:color w:val="414141"/>
          <w:spacing w:val="-7"/>
          <w:w w:val="105"/>
        </w:rPr>
        <w:t>öngörmüştü</w:t>
      </w:r>
      <w:r>
        <w:rPr>
          <w:color w:val="6E6E6E"/>
          <w:spacing w:val="-7"/>
          <w:w w:val="105"/>
        </w:rPr>
        <w:t>.</w:t>
      </w:r>
      <w:r>
        <w:rPr>
          <w:color w:val="414141"/>
          <w:spacing w:val="-7"/>
          <w:w w:val="105"/>
        </w:rPr>
        <w:t xml:space="preserve">r </w:t>
      </w:r>
      <w:r>
        <w:rPr>
          <w:color w:val="414141"/>
          <w:w w:val="105"/>
        </w:rPr>
        <w:t>Anayasa</w:t>
      </w:r>
      <w:r>
        <w:rPr>
          <w:color w:val="6E6E6E"/>
          <w:w w:val="105"/>
        </w:rPr>
        <w:t>'</w:t>
      </w:r>
      <w:r>
        <w:rPr>
          <w:color w:val="414141"/>
          <w:w w:val="105"/>
        </w:rPr>
        <w:t xml:space="preserve">ya </w:t>
      </w:r>
      <w:r>
        <w:rPr>
          <w:color w:val="414141"/>
          <w:spacing w:val="-3"/>
          <w:w w:val="105"/>
        </w:rPr>
        <w:t>göre</w:t>
      </w:r>
      <w:r>
        <w:rPr>
          <w:color w:val="595959"/>
          <w:spacing w:val="-3"/>
          <w:w w:val="105"/>
        </w:rPr>
        <w:t xml:space="preserve">, </w:t>
      </w:r>
      <w:r>
        <w:rPr>
          <w:color w:val="414141"/>
          <w:w w:val="105"/>
        </w:rPr>
        <w:t>ara se</w:t>
      </w:r>
      <w:r>
        <w:rPr>
          <w:color w:val="595959"/>
          <w:w w:val="105"/>
        </w:rPr>
        <w:t>ç</w:t>
      </w:r>
      <w:r>
        <w:rPr>
          <w:color w:val="414141"/>
          <w:w w:val="105"/>
        </w:rPr>
        <w:t>im</w:t>
      </w:r>
      <w:r>
        <w:rPr>
          <w:color w:val="595959"/>
          <w:w w:val="105"/>
        </w:rPr>
        <w:t>,</w:t>
      </w:r>
      <w:r>
        <w:rPr>
          <w:color w:val="595959"/>
          <w:spacing w:val="68"/>
          <w:w w:val="105"/>
        </w:rPr>
        <w:t xml:space="preserve"> </w:t>
      </w:r>
      <w:r>
        <w:rPr>
          <w:color w:val="414141"/>
          <w:spacing w:val="-7"/>
          <w:w w:val="105"/>
        </w:rPr>
        <w:t>he</w:t>
      </w:r>
      <w:r>
        <w:rPr>
          <w:color w:val="595959"/>
          <w:spacing w:val="-7"/>
          <w:w w:val="105"/>
        </w:rPr>
        <w:t>r</w:t>
      </w:r>
    </w:p>
    <w:p w:rsidR="00D35CC4" w:rsidRDefault="00D35CC4">
      <w:pPr>
        <w:pStyle w:val="GvdeMetni"/>
        <w:rPr>
          <w:sz w:val="26"/>
        </w:rPr>
      </w:pPr>
    </w:p>
    <w:p w:rsidR="00D35CC4" w:rsidRDefault="00D35CC4">
      <w:pPr>
        <w:pStyle w:val="GvdeMetni"/>
        <w:spacing w:before="8"/>
        <w:rPr>
          <w:sz w:val="28"/>
        </w:rPr>
      </w:pPr>
    </w:p>
    <w:p w:rsidR="00D35CC4" w:rsidRDefault="00B41FC3">
      <w:pPr>
        <w:tabs>
          <w:tab w:val="left" w:pos="3380"/>
          <w:tab w:val="left" w:pos="5819"/>
        </w:tabs>
        <w:ind w:left="119"/>
        <w:jc w:val="both"/>
        <w:rPr>
          <w:sz w:val="15"/>
        </w:rPr>
      </w:pPr>
      <w:r>
        <w:rPr>
          <w:color w:val="595959"/>
          <w:w w:val="105"/>
          <w:position w:val="1"/>
          <w:sz w:val="15"/>
        </w:rPr>
        <w:t xml:space="preserve">Temel </w:t>
      </w:r>
      <w:r>
        <w:rPr>
          <w:color w:val="414141"/>
          <w:w w:val="105"/>
          <w:position w:val="1"/>
          <w:sz w:val="15"/>
        </w:rPr>
        <w:t>E</w:t>
      </w:r>
      <w:r>
        <w:rPr>
          <w:color w:val="595959"/>
          <w:w w:val="105"/>
          <w:position w:val="1"/>
          <w:sz w:val="15"/>
        </w:rPr>
        <w:t>ğitim</w:t>
      </w:r>
      <w:r>
        <w:rPr>
          <w:color w:val="595959"/>
          <w:spacing w:val="-6"/>
          <w:w w:val="105"/>
          <w:position w:val="1"/>
          <w:sz w:val="15"/>
        </w:rPr>
        <w:t xml:space="preserve"> </w:t>
      </w:r>
      <w:r>
        <w:rPr>
          <w:color w:val="595959"/>
          <w:w w:val="105"/>
          <w:position w:val="1"/>
          <w:sz w:val="15"/>
        </w:rPr>
        <w:t>Ders</w:t>
      </w:r>
      <w:r>
        <w:rPr>
          <w:color w:val="595959"/>
          <w:spacing w:val="4"/>
          <w:w w:val="105"/>
          <w:position w:val="1"/>
          <w:sz w:val="15"/>
        </w:rPr>
        <w:t xml:space="preserve"> </w:t>
      </w:r>
      <w:r>
        <w:rPr>
          <w:color w:val="595959"/>
          <w:spacing w:val="-4"/>
          <w:w w:val="105"/>
          <w:position w:val="1"/>
          <w:sz w:val="15"/>
        </w:rPr>
        <w:t>Not</w:t>
      </w:r>
      <w:r>
        <w:rPr>
          <w:color w:val="414141"/>
          <w:spacing w:val="-4"/>
          <w:w w:val="105"/>
          <w:position w:val="1"/>
          <w:sz w:val="15"/>
        </w:rPr>
        <w:t>l</w:t>
      </w:r>
      <w:r>
        <w:rPr>
          <w:color w:val="595959"/>
          <w:spacing w:val="-4"/>
          <w:w w:val="105"/>
          <w:position w:val="1"/>
          <w:sz w:val="15"/>
        </w:rPr>
        <w:t>a</w:t>
      </w:r>
      <w:r>
        <w:rPr>
          <w:color w:val="414141"/>
          <w:spacing w:val="-4"/>
          <w:w w:val="105"/>
          <w:position w:val="1"/>
          <w:sz w:val="15"/>
        </w:rPr>
        <w:t>rı</w:t>
      </w:r>
      <w:r>
        <w:rPr>
          <w:color w:val="414141"/>
          <w:spacing w:val="-4"/>
          <w:w w:val="105"/>
          <w:position w:val="1"/>
          <w:sz w:val="15"/>
        </w:rPr>
        <w:tab/>
      </w:r>
      <w:r>
        <w:rPr>
          <w:color w:val="414141"/>
          <w:w w:val="105"/>
          <w:position w:val="-7"/>
          <w:sz w:val="24"/>
        </w:rPr>
        <w:t>56</w:t>
      </w:r>
      <w:r>
        <w:rPr>
          <w:color w:val="414141"/>
          <w:w w:val="105"/>
          <w:position w:val="-7"/>
          <w:sz w:val="24"/>
        </w:rPr>
        <w:tab/>
      </w:r>
      <w:r>
        <w:rPr>
          <w:color w:val="414141"/>
          <w:w w:val="105"/>
          <w:sz w:val="15"/>
        </w:rPr>
        <w:t>T</w:t>
      </w:r>
      <w:r>
        <w:rPr>
          <w:color w:val="6E6E6E"/>
          <w:w w:val="105"/>
          <w:sz w:val="15"/>
        </w:rPr>
        <w:t>.C.</w:t>
      </w:r>
      <w:r>
        <w:rPr>
          <w:color w:val="6E6E6E"/>
          <w:spacing w:val="-3"/>
          <w:w w:val="105"/>
          <w:sz w:val="15"/>
        </w:rPr>
        <w:t xml:space="preserve"> </w:t>
      </w:r>
      <w:r>
        <w:rPr>
          <w:color w:val="595959"/>
          <w:w w:val="105"/>
          <w:sz w:val="15"/>
        </w:rPr>
        <w:t>Anayasas</w:t>
      </w:r>
      <w:r>
        <w:rPr>
          <w:color w:val="414141"/>
          <w:w w:val="105"/>
          <w:sz w:val="15"/>
        </w:rPr>
        <w:t>ı</w:t>
      </w:r>
    </w:p>
    <w:p w:rsidR="00D35CC4" w:rsidRDefault="00D35CC4">
      <w:pPr>
        <w:jc w:val="both"/>
        <w:rPr>
          <w:sz w:val="15"/>
        </w:rPr>
        <w:sectPr w:rsidR="00D35CC4">
          <w:footerReference w:type="default" r:id="rId69"/>
          <w:pgSz w:w="10300" w:h="14560"/>
          <w:pgMar w:top="1380" w:right="1440" w:bottom="280" w:left="1000" w:header="0" w:footer="0" w:gutter="0"/>
          <w:cols w:space="708"/>
        </w:sectPr>
      </w:pPr>
    </w:p>
    <w:p w:rsidR="00D35CC4" w:rsidRDefault="00B41FC3">
      <w:pPr>
        <w:pStyle w:val="GvdeMetni"/>
        <w:spacing w:before="67" w:line="237" w:lineRule="auto"/>
        <w:ind w:left="154" w:right="1459" w:firstLine="7"/>
        <w:jc w:val="both"/>
      </w:pPr>
      <w:r>
        <w:rPr>
          <w:color w:val="484848"/>
        </w:rPr>
        <w:lastRenderedPageBreak/>
        <w:t xml:space="preserve">seçim döneminde bir defa yapılır; genel seçimden otuz ay geçmedikçe ve genel seçimlere bir yıl kala ara  seçim  </w:t>
      </w:r>
      <w:r>
        <w:rPr>
          <w:color w:val="484848"/>
          <w:spacing w:val="-6"/>
        </w:rPr>
        <w:t>yapılamaz</w:t>
      </w:r>
      <w:r>
        <w:rPr>
          <w:color w:val="727272"/>
          <w:spacing w:val="-6"/>
        </w:rPr>
        <w:t xml:space="preserve">. </w:t>
      </w:r>
      <w:r>
        <w:rPr>
          <w:color w:val="484848"/>
        </w:rPr>
        <w:t>Ancak, boşalan üyeliklerin sayısının, üye tamsayısının yüzde beşini bulması ya da bir ilin veya seçim çevresinin TBMM'de üyesinin kal</w:t>
      </w:r>
      <w:r>
        <w:rPr>
          <w:color w:val="484848"/>
        </w:rPr>
        <w:t>maması hallerinde,  ara  seçimin boşalmayı takip eden 90 günden sonraki ilk Pazar günü ara seçim yapılır. Bu fıkra gereği yapılacak seçimlerde Anayasanın 127' nci Maddesinin 3'üncü Fıkrası hükmü uygulanmaz.</w:t>
      </w:r>
    </w:p>
    <w:p w:rsidR="00D35CC4" w:rsidRDefault="00D35CC4">
      <w:pPr>
        <w:pStyle w:val="GvdeMetni"/>
        <w:spacing w:before="3"/>
        <w:rPr>
          <w:sz w:val="26"/>
        </w:rPr>
      </w:pPr>
    </w:p>
    <w:p w:rsidR="00D35CC4" w:rsidRDefault="00B41FC3">
      <w:pPr>
        <w:pStyle w:val="ListeParagraf"/>
        <w:numPr>
          <w:ilvl w:val="3"/>
          <w:numId w:val="41"/>
        </w:numPr>
        <w:tabs>
          <w:tab w:val="left" w:pos="454"/>
        </w:tabs>
        <w:ind w:left="453" w:hanging="298"/>
        <w:jc w:val="both"/>
        <w:rPr>
          <w:b/>
          <w:color w:val="484848"/>
          <w:sz w:val="23"/>
        </w:rPr>
      </w:pPr>
      <w:r>
        <w:rPr>
          <w:b/>
          <w:color w:val="484848"/>
          <w:w w:val="105"/>
          <w:sz w:val="23"/>
        </w:rPr>
        <w:t>TBMM'nin Toplanması, Toplantı ve Karar Yeter</w:t>
      </w:r>
      <w:r>
        <w:rPr>
          <w:b/>
          <w:color w:val="484848"/>
          <w:spacing w:val="-39"/>
          <w:w w:val="105"/>
          <w:sz w:val="23"/>
        </w:rPr>
        <w:t xml:space="preserve"> </w:t>
      </w:r>
      <w:r>
        <w:rPr>
          <w:b/>
          <w:color w:val="484848"/>
          <w:w w:val="105"/>
          <w:sz w:val="23"/>
        </w:rPr>
        <w:t>Sayısı</w:t>
      </w:r>
    </w:p>
    <w:p w:rsidR="00D35CC4" w:rsidRDefault="00D35CC4">
      <w:pPr>
        <w:pStyle w:val="GvdeMetni"/>
        <w:spacing w:before="6"/>
        <w:rPr>
          <w:b/>
        </w:rPr>
      </w:pPr>
    </w:p>
    <w:p w:rsidR="00D35CC4" w:rsidRDefault="00B41FC3">
      <w:pPr>
        <w:pStyle w:val="GvdeMetni"/>
        <w:spacing w:line="237" w:lineRule="auto"/>
        <w:ind w:left="139" w:right="1473" w:firstLine="16"/>
        <w:jc w:val="both"/>
      </w:pPr>
      <w:r>
        <w:rPr>
          <w:color w:val="484848"/>
        </w:rPr>
        <w:t>Anayasa'nın 93'üncü maddesine göre, TBMM, her yıl Ekim ayının ilk günü kendiliğinden toplanır</w:t>
      </w:r>
      <w:r>
        <w:rPr>
          <w:color w:val="727272"/>
        </w:rPr>
        <w:t xml:space="preserve">. </w:t>
      </w:r>
      <w:r>
        <w:rPr>
          <w:color w:val="484848"/>
        </w:rPr>
        <w:t>Meclisin  toplandığı günden başlayan bir takvim yılı çalışmasına yasama yılı denir</w:t>
      </w:r>
      <w:r>
        <w:rPr>
          <w:color w:val="727272"/>
        </w:rPr>
        <w:t xml:space="preserve">. </w:t>
      </w:r>
      <w:r>
        <w:rPr>
          <w:color w:val="484848"/>
        </w:rPr>
        <w:t>Meclis, bir yasama yılında en çok 3 ay tatil yapabilir; ara verme vey</w:t>
      </w:r>
      <w:r>
        <w:rPr>
          <w:color w:val="484848"/>
        </w:rPr>
        <w:t>a tatil sırasında, doğrudan doğruya veya  Bakanlar Kurulunun istemi üzerine Cumhurbaşkanınca toplantıya çağrılır. Meclis Başkanı da doğrudan doğruya veya üyelerin beşte  birinin yazılı istemi üzerine meclisi toplantıya çağırır. Ara verme veya tatil sırasın</w:t>
      </w:r>
      <w:r>
        <w:rPr>
          <w:color w:val="484848"/>
        </w:rPr>
        <w:t>da toplanan TBMM'de öncelikle bu toplantıyı gerektiren konu görüşülmeden ara verme veya tatile devam edilemez.</w:t>
      </w:r>
    </w:p>
    <w:p w:rsidR="00D35CC4" w:rsidRDefault="00D35CC4">
      <w:pPr>
        <w:pStyle w:val="GvdeMetni"/>
        <w:spacing w:before="7"/>
        <w:rPr>
          <w:sz w:val="25"/>
        </w:rPr>
      </w:pPr>
    </w:p>
    <w:p w:rsidR="00D35CC4" w:rsidRDefault="00B41FC3">
      <w:pPr>
        <w:pStyle w:val="GvdeMetni"/>
        <w:spacing w:before="1" w:line="237" w:lineRule="auto"/>
        <w:ind w:left="122" w:right="1493" w:firstLine="18"/>
        <w:jc w:val="both"/>
      </w:pPr>
      <w:r>
        <w:rPr>
          <w:color w:val="484848"/>
        </w:rPr>
        <w:t>Anayasa</w:t>
      </w:r>
      <w:r>
        <w:rPr>
          <w:color w:val="727272"/>
        </w:rPr>
        <w:t>'</w:t>
      </w:r>
      <w:r>
        <w:rPr>
          <w:color w:val="484848"/>
        </w:rPr>
        <w:t>nın 96'ncı maddesine göre, TBMM yapacağı seçimler dahil bütün işlerinde üye tamsayısının en az üçte biri ile toplanır ve üye tamsayısının dörtte birinin bir fazlasından az olmamak kaydıyla, toplantıya katılanların salt çoğunluğu ile karar verir. Anayasa de</w:t>
      </w:r>
      <w:r>
        <w:rPr>
          <w:color w:val="484848"/>
        </w:rPr>
        <w:t>ğişikliği, Cumhurbaşkanı seçimi</w:t>
      </w:r>
      <w:r>
        <w:rPr>
          <w:color w:val="727272"/>
        </w:rPr>
        <w:t xml:space="preserve">, </w:t>
      </w:r>
      <w:r>
        <w:rPr>
          <w:color w:val="484848"/>
        </w:rPr>
        <w:t>hükümetin siyasi sorumluluğu ve bakanların görevleri ile ilgili suçtan dolayı Yüce Divan'a sevki gibi konularda, Anayasa özel karar yeter sayıları öngörmüştür. Ayrıca; Bakanlar Kurulu üyeleri TBMM'nin katılamadıkları oturum</w:t>
      </w:r>
      <w:r>
        <w:rPr>
          <w:color w:val="484848"/>
        </w:rPr>
        <w:t>larında kendileri yerine oy kullanmak üzere bir bakana yetki verebilirler</w:t>
      </w:r>
      <w:r>
        <w:rPr>
          <w:color w:val="727272"/>
        </w:rPr>
        <w:t xml:space="preserve">. </w:t>
      </w:r>
      <w:r>
        <w:rPr>
          <w:color w:val="484848"/>
        </w:rPr>
        <w:t>Ancak bir bakan kendi oyu ile birlikte en çok iki oy  kullanabili</w:t>
      </w:r>
      <w:r>
        <w:rPr>
          <w:color w:val="727272"/>
        </w:rPr>
        <w:t>.</w:t>
      </w:r>
      <w:r>
        <w:rPr>
          <w:color w:val="484848"/>
        </w:rPr>
        <w:t>r</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6"/>
        <w:rPr>
          <w:sz w:val="21"/>
        </w:rPr>
      </w:pPr>
    </w:p>
    <w:p w:rsidR="00D35CC4" w:rsidRDefault="00B41FC3">
      <w:pPr>
        <w:tabs>
          <w:tab w:val="left" w:pos="3363"/>
          <w:tab w:val="left" w:pos="5831"/>
        </w:tabs>
        <w:spacing w:before="96"/>
        <w:ind w:left="109"/>
        <w:rPr>
          <w:sz w:val="15"/>
        </w:rPr>
      </w:pPr>
      <w:r>
        <w:rPr>
          <w:color w:val="606060"/>
          <w:w w:val="110"/>
          <w:sz w:val="15"/>
        </w:rPr>
        <w:t>Temel Eğitim</w:t>
      </w:r>
      <w:r>
        <w:rPr>
          <w:color w:val="606060"/>
          <w:spacing w:val="-28"/>
          <w:w w:val="110"/>
          <w:sz w:val="15"/>
        </w:rPr>
        <w:t xml:space="preserve"> </w:t>
      </w:r>
      <w:r>
        <w:rPr>
          <w:color w:val="606060"/>
          <w:w w:val="110"/>
          <w:sz w:val="15"/>
        </w:rPr>
        <w:t>Ders</w:t>
      </w:r>
      <w:r>
        <w:rPr>
          <w:color w:val="606060"/>
          <w:spacing w:val="-11"/>
          <w:w w:val="110"/>
          <w:sz w:val="15"/>
        </w:rPr>
        <w:t xml:space="preserve"> </w:t>
      </w:r>
      <w:r>
        <w:rPr>
          <w:color w:val="606060"/>
          <w:w w:val="110"/>
          <w:sz w:val="15"/>
        </w:rPr>
        <w:t>Notları</w:t>
      </w:r>
      <w:r>
        <w:rPr>
          <w:color w:val="606060"/>
          <w:w w:val="110"/>
          <w:sz w:val="15"/>
        </w:rPr>
        <w:tab/>
      </w:r>
      <w:r>
        <w:rPr>
          <w:rFonts w:ascii="Courier New" w:hAnsi="Courier New"/>
          <w:color w:val="484848"/>
          <w:w w:val="110"/>
          <w:position w:val="-9"/>
          <w:sz w:val="25"/>
        </w:rPr>
        <w:t>57</w:t>
      </w:r>
      <w:r>
        <w:rPr>
          <w:rFonts w:ascii="Courier New" w:hAnsi="Courier New"/>
          <w:color w:val="484848"/>
          <w:w w:val="110"/>
          <w:position w:val="-9"/>
          <w:sz w:val="25"/>
        </w:rPr>
        <w:tab/>
      </w:r>
      <w:r>
        <w:rPr>
          <w:color w:val="606060"/>
          <w:w w:val="105"/>
          <w:position w:val="-3"/>
          <w:sz w:val="15"/>
        </w:rPr>
        <w:t>T.C.</w:t>
      </w:r>
      <w:r>
        <w:rPr>
          <w:color w:val="606060"/>
          <w:spacing w:val="13"/>
          <w:w w:val="105"/>
          <w:position w:val="-3"/>
          <w:sz w:val="15"/>
        </w:rPr>
        <w:t xml:space="preserve"> </w:t>
      </w:r>
      <w:r>
        <w:rPr>
          <w:color w:val="606060"/>
          <w:w w:val="105"/>
          <w:position w:val="-3"/>
          <w:sz w:val="15"/>
        </w:rPr>
        <w:t>Anayasası</w:t>
      </w:r>
    </w:p>
    <w:p w:rsidR="00D35CC4" w:rsidRDefault="00D35CC4">
      <w:pPr>
        <w:rPr>
          <w:sz w:val="15"/>
        </w:rPr>
        <w:sectPr w:rsidR="00D35CC4">
          <w:footerReference w:type="default" r:id="rId70"/>
          <w:pgSz w:w="10300" w:h="14560"/>
          <w:pgMar w:top="1380" w:right="1440" w:bottom="280" w:left="420" w:header="0" w:footer="0" w:gutter="0"/>
          <w:cols w:space="708"/>
        </w:sectPr>
      </w:pPr>
    </w:p>
    <w:p w:rsidR="00D35CC4" w:rsidRDefault="00B41FC3">
      <w:pPr>
        <w:pStyle w:val="ListeParagraf"/>
        <w:numPr>
          <w:ilvl w:val="3"/>
          <w:numId w:val="41"/>
        </w:numPr>
        <w:tabs>
          <w:tab w:val="left" w:pos="395"/>
        </w:tabs>
        <w:spacing w:before="110"/>
        <w:ind w:left="394" w:hanging="281"/>
        <w:jc w:val="both"/>
        <w:rPr>
          <w:b/>
          <w:color w:val="4D4D4D"/>
          <w:sz w:val="23"/>
        </w:rPr>
      </w:pPr>
      <w:r>
        <w:rPr>
          <w:b/>
          <w:color w:val="4D4D4D"/>
          <w:w w:val="105"/>
          <w:sz w:val="23"/>
        </w:rPr>
        <w:lastRenderedPageBreak/>
        <w:t>Meclis Başkanlık</w:t>
      </w:r>
      <w:r>
        <w:rPr>
          <w:b/>
          <w:color w:val="4D4D4D"/>
          <w:spacing w:val="-39"/>
          <w:w w:val="105"/>
          <w:sz w:val="23"/>
        </w:rPr>
        <w:t xml:space="preserve"> </w:t>
      </w:r>
      <w:r>
        <w:rPr>
          <w:b/>
          <w:color w:val="4D4D4D"/>
          <w:w w:val="105"/>
          <w:sz w:val="23"/>
        </w:rPr>
        <w:t>Divanı</w:t>
      </w:r>
    </w:p>
    <w:p w:rsidR="00D35CC4" w:rsidRDefault="00D35CC4">
      <w:pPr>
        <w:pStyle w:val="GvdeMetni"/>
        <w:spacing w:before="2"/>
        <w:rPr>
          <w:b/>
          <w:sz w:val="25"/>
        </w:rPr>
      </w:pPr>
    </w:p>
    <w:p w:rsidR="00D35CC4" w:rsidRDefault="00B41FC3">
      <w:pPr>
        <w:spacing w:line="249" w:lineRule="auto"/>
        <w:ind w:left="112" w:right="940"/>
        <w:jc w:val="both"/>
        <w:rPr>
          <w:sz w:val="23"/>
        </w:rPr>
      </w:pPr>
      <w:r>
        <w:rPr>
          <w:color w:val="4D4D4D"/>
          <w:w w:val="105"/>
          <w:sz w:val="23"/>
        </w:rPr>
        <w:t>Meclis Başkanlık Divanı</w:t>
      </w:r>
      <w:r>
        <w:rPr>
          <w:color w:val="6B6B6B"/>
          <w:w w:val="105"/>
          <w:sz w:val="23"/>
        </w:rPr>
        <w:t xml:space="preserve">, </w:t>
      </w:r>
      <w:r>
        <w:rPr>
          <w:color w:val="4D4D4D"/>
          <w:w w:val="105"/>
          <w:sz w:val="23"/>
        </w:rPr>
        <w:t>Meclis çalışmalarını yöneten organdır. Meclis çalışmalarının yansız, sağlık</w:t>
      </w:r>
      <w:r>
        <w:rPr>
          <w:color w:val="6B6B6B"/>
          <w:w w:val="105"/>
          <w:sz w:val="23"/>
        </w:rPr>
        <w:t>l</w:t>
      </w:r>
      <w:r>
        <w:rPr>
          <w:color w:val="4D4D4D"/>
          <w:w w:val="105"/>
          <w:sz w:val="23"/>
        </w:rPr>
        <w:t>ı bir düzen ve hakkaniyet içinde yönetilmesi ve milletvekillerine parti gözetmeden söz hakkı sağlanması gerekir. Bu nedenle</w:t>
      </w:r>
      <w:r>
        <w:rPr>
          <w:color w:val="6B6B6B"/>
          <w:w w:val="105"/>
          <w:sz w:val="23"/>
        </w:rPr>
        <w:t xml:space="preserve">, </w:t>
      </w:r>
      <w:r>
        <w:rPr>
          <w:color w:val="4D4D4D"/>
          <w:w w:val="105"/>
          <w:sz w:val="23"/>
        </w:rPr>
        <w:t xml:space="preserve">Meclis Başkanlık Divanının bu </w:t>
      </w:r>
      <w:r>
        <w:rPr>
          <w:color w:val="4D4D4D"/>
          <w:w w:val="105"/>
          <w:sz w:val="23"/>
        </w:rPr>
        <w:t>işlevine uygun temel kurallar Anayasa'da konmuş</w:t>
      </w:r>
      <w:r>
        <w:rPr>
          <w:color w:val="6B6B6B"/>
          <w:w w:val="105"/>
          <w:sz w:val="23"/>
        </w:rPr>
        <w:t xml:space="preserve">, </w:t>
      </w:r>
      <w:r>
        <w:rPr>
          <w:color w:val="4D4D4D"/>
          <w:w w:val="105"/>
          <w:sz w:val="23"/>
        </w:rPr>
        <w:t>ayrıntıların düzenlenmesi Meclis İçtüzüğü</w:t>
      </w:r>
      <w:r>
        <w:rPr>
          <w:color w:val="6B6B6B"/>
          <w:w w:val="105"/>
          <w:sz w:val="23"/>
        </w:rPr>
        <w:t>'</w:t>
      </w:r>
      <w:r>
        <w:rPr>
          <w:color w:val="4D4D4D"/>
          <w:w w:val="105"/>
          <w:sz w:val="23"/>
        </w:rPr>
        <w:t>ne bırakılmıştır</w:t>
      </w:r>
      <w:r>
        <w:rPr>
          <w:color w:val="6B6B6B"/>
          <w:w w:val="105"/>
          <w:sz w:val="23"/>
        </w:rPr>
        <w:t>.</w:t>
      </w:r>
    </w:p>
    <w:p w:rsidR="00D35CC4" w:rsidRDefault="00D35CC4">
      <w:pPr>
        <w:pStyle w:val="GvdeMetni"/>
        <w:spacing w:before="3"/>
      </w:pPr>
    </w:p>
    <w:p w:rsidR="00D35CC4" w:rsidRDefault="00B41FC3">
      <w:pPr>
        <w:spacing w:line="249" w:lineRule="auto"/>
        <w:ind w:left="115" w:right="921" w:firstLine="7"/>
        <w:jc w:val="both"/>
        <w:rPr>
          <w:sz w:val="23"/>
        </w:rPr>
      </w:pPr>
      <w:r>
        <w:rPr>
          <w:color w:val="4D4D4D"/>
          <w:w w:val="105"/>
          <w:sz w:val="23"/>
        </w:rPr>
        <w:t>Anayasa</w:t>
      </w:r>
      <w:r>
        <w:rPr>
          <w:color w:val="6B6B6B"/>
          <w:w w:val="105"/>
          <w:sz w:val="23"/>
        </w:rPr>
        <w:t>'</w:t>
      </w:r>
      <w:r>
        <w:rPr>
          <w:color w:val="4D4D4D"/>
          <w:w w:val="105"/>
          <w:sz w:val="23"/>
        </w:rPr>
        <w:t>nın 94'üncü maddesine göre</w:t>
      </w:r>
      <w:r>
        <w:rPr>
          <w:color w:val="6B6B6B"/>
          <w:w w:val="105"/>
          <w:sz w:val="23"/>
        </w:rPr>
        <w:t xml:space="preserve">, </w:t>
      </w:r>
      <w:r>
        <w:rPr>
          <w:color w:val="4D4D4D"/>
          <w:w w:val="105"/>
          <w:sz w:val="23"/>
        </w:rPr>
        <w:t>TBMM Başkanlık Divanı</w:t>
      </w:r>
      <w:r>
        <w:rPr>
          <w:color w:val="6B6B6B"/>
          <w:w w:val="105"/>
          <w:sz w:val="23"/>
        </w:rPr>
        <w:t xml:space="preserve">, </w:t>
      </w:r>
      <w:r>
        <w:rPr>
          <w:color w:val="4D4D4D"/>
          <w:w w:val="105"/>
          <w:sz w:val="23"/>
        </w:rPr>
        <w:t>Meclis üyeleri arasından seçilen Meclis Başkanı, Başkanvekilleri, Katip Üyeler ve İdare Amirlerinden oluşmaktadır. Anayasa, Meclis Başkanlık Divanının yansızlığını sağlamak için, Divanın oluşumunda bazı ilkeler koymuştur</w:t>
      </w:r>
      <w:r>
        <w:rPr>
          <w:color w:val="6B6B6B"/>
          <w:w w:val="105"/>
          <w:sz w:val="23"/>
        </w:rPr>
        <w:t xml:space="preserve">. </w:t>
      </w:r>
      <w:r>
        <w:rPr>
          <w:color w:val="4D4D4D"/>
          <w:w w:val="105"/>
          <w:sz w:val="23"/>
        </w:rPr>
        <w:t>Bunlardan ilki, Başkanlık Divanı i</w:t>
      </w:r>
      <w:r>
        <w:rPr>
          <w:color w:val="4D4D4D"/>
          <w:w w:val="105"/>
          <w:sz w:val="23"/>
        </w:rPr>
        <w:t xml:space="preserve">çin, </w:t>
      </w:r>
      <w:r>
        <w:rPr>
          <w:color w:val="6B6B6B"/>
          <w:w w:val="105"/>
          <w:sz w:val="23"/>
        </w:rPr>
        <w:t>"</w:t>
      </w:r>
      <w:r>
        <w:rPr>
          <w:color w:val="4D4D4D"/>
          <w:w w:val="105"/>
          <w:sz w:val="23"/>
        </w:rPr>
        <w:t xml:space="preserve">bir yasama döneminde </w:t>
      </w:r>
      <w:r>
        <w:rPr>
          <w:color w:val="6B6B6B"/>
          <w:w w:val="105"/>
          <w:sz w:val="23"/>
        </w:rPr>
        <w:t>i</w:t>
      </w:r>
      <w:r>
        <w:rPr>
          <w:color w:val="4D4D4D"/>
          <w:w w:val="105"/>
          <w:sz w:val="23"/>
        </w:rPr>
        <w:t>ki seçim yapılmasıdır</w:t>
      </w:r>
      <w:r>
        <w:rPr>
          <w:color w:val="6B6B6B"/>
          <w:w w:val="105"/>
          <w:sz w:val="23"/>
        </w:rPr>
        <w:t xml:space="preserve">." </w:t>
      </w:r>
      <w:r>
        <w:rPr>
          <w:color w:val="4D4D4D"/>
          <w:w w:val="105"/>
          <w:sz w:val="23"/>
        </w:rPr>
        <w:t>İlk seçilenlerin görev süresi iki</w:t>
      </w:r>
      <w:r>
        <w:rPr>
          <w:color w:val="6B6B6B"/>
          <w:w w:val="105"/>
          <w:sz w:val="23"/>
        </w:rPr>
        <w:t xml:space="preserve">, </w:t>
      </w:r>
      <w:r>
        <w:rPr>
          <w:color w:val="4D4D4D"/>
          <w:w w:val="105"/>
          <w:sz w:val="23"/>
        </w:rPr>
        <w:t>ikinci devre için seçilenlerin görev süresi ise üç yıldır</w:t>
      </w:r>
      <w:r>
        <w:rPr>
          <w:color w:val="6B6B6B"/>
          <w:w w:val="105"/>
          <w:sz w:val="23"/>
        </w:rPr>
        <w:t xml:space="preserve">. </w:t>
      </w:r>
      <w:r>
        <w:rPr>
          <w:color w:val="4D4D4D"/>
          <w:w w:val="105"/>
          <w:sz w:val="23"/>
        </w:rPr>
        <w:t>Yansızlık sağlamayı amaçlayan ikinci ilke ise, Başkanlık Divanının, "Meclisteki siyasi parti gruplarının üye s</w:t>
      </w:r>
      <w:r>
        <w:rPr>
          <w:color w:val="4D4D4D"/>
          <w:w w:val="105"/>
          <w:sz w:val="23"/>
        </w:rPr>
        <w:t xml:space="preserve">ayısı oranında Divana katılmalarını sağlayacak şekilde kurulmasıdır </w:t>
      </w:r>
      <w:r>
        <w:rPr>
          <w:color w:val="6B6B6B"/>
          <w:w w:val="105"/>
          <w:sz w:val="23"/>
        </w:rPr>
        <w:t xml:space="preserve">. </w:t>
      </w:r>
      <w:r>
        <w:rPr>
          <w:color w:val="4D4D4D"/>
          <w:w w:val="105"/>
          <w:sz w:val="23"/>
        </w:rPr>
        <w:t>Siyasi parti grupları Başkanlık için aday gösteremezler." Böylece</w:t>
      </w:r>
      <w:r>
        <w:rPr>
          <w:color w:val="6B6B6B"/>
          <w:w w:val="105"/>
          <w:sz w:val="23"/>
        </w:rPr>
        <w:t xml:space="preserve">, </w:t>
      </w:r>
      <w:r>
        <w:rPr>
          <w:color w:val="4D4D4D"/>
          <w:w w:val="105"/>
          <w:sz w:val="23"/>
        </w:rPr>
        <w:t>Anayasa, Meclis Başkanlık Divanının</w:t>
      </w:r>
      <w:r>
        <w:rPr>
          <w:color w:val="6B6B6B"/>
          <w:w w:val="105"/>
          <w:sz w:val="23"/>
        </w:rPr>
        <w:t xml:space="preserve">, </w:t>
      </w:r>
      <w:r>
        <w:rPr>
          <w:color w:val="4D4D4D"/>
          <w:w w:val="105"/>
          <w:sz w:val="23"/>
        </w:rPr>
        <w:t>yalnızca iktidar partisi ya da partilerinden oluşmasını önlemiş olmaktadır. Keza</w:t>
      </w:r>
      <w:r>
        <w:rPr>
          <w:color w:val="6B6B6B"/>
          <w:w w:val="105"/>
          <w:sz w:val="23"/>
        </w:rPr>
        <w:t xml:space="preserve">; </w:t>
      </w:r>
      <w:r>
        <w:rPr>
          <w:color w:val="4D4D4D"/>
          <w:w w:val="105"/>
          <w:sz w:val="23"/>
        </w:rPr>
        <w:t>TBMM Başkanlık Divanı için</w:t>
      </w:r>
      <w:r>
        <w:rPr>
          <w:color w:val="6B6B6B"/>
          <w:w w:val="105"/>
          <w:sz w:val="23"/>
        </w:rPr>
        <w:t>.</w:t>
      </w:r>
      <w:r>
        <w:rPr>
          <w:color w:val="4D4D4D"/>
          <w:w w:val="105"/>
          <w:sz w:val="23"/>
        </w:rPr>
        <w:t>bir yasama döneminde iki seçim yapılır</w:t>
      </w:r>
      <w:r>
        <w:rPr>
          <w:color w:val="808080"/>
          <w:w w:val="105"/>
          <w:sz w:val="23"/>
        </w:rPr>
        <w:t>.</w:t>
      </w:r>
      <w:r>
        <w:rPr>
          <w:color w:val="4D4D4D"/>
          <w:w w:val="105"/>
          <w:sz w:val="23"/>
        </w:rPr>
        <w:t>İlk seçilenlerin görev süres</w:t>
      </w:r>
      <w:r>
        <w:rPr>
          <w:color w:val="6B6B6B"/>
          <w:w w:val="105"/>
          <w:sz w:val="23"/>
        </w:rPr>
        <w:t xml:space="preserve">i </w:t>
      </w:r>
      <w:r>
        <w:rPr>
          <w:color w:val="4D4D4D"/>
          <w:w w:val="105"/>
          <w:sz w:val="23"/>
        </w:rPr>
        <w:t>2yıldır</w:t>
      </w:r>
      <w:r>
        <w:rPr>
          <w:color w:val="6B6B6B"/>
          <w:w w:val="105"/>
          <w:sz w:val="23"/>
        </w:rPr>
        <w:t xml:space="preserve">, </w:t>
      </w:r>
      <w:r>
        <w:rPr>
          <w:color w:val="4D4D4D"/>
          <w:w w:val="105"/>
          <w:sz w:val="23"/>
        </w:rPr>
        <w:t>ikinci devre için seçilenlerin görev süresi ise o yasama döneminin sonuna kadar devam eder</w:t>
      </w:r>
      <w:r>
        <w:rPr>
          <w:color w:val="6B6B6B"/>
          <w:w w:val="105"/>
          <w:sz w:val="23"/>
        </w:rPr>
        <w:t>.</w:t>
      </w:r>
    </w:p>
    <w:p w:rsidR="00D35CC4" w:rsidRDefault="00D35CC4">
      <w:pPr>
        <w:pStyle w:val="GvdeMetni"/>
        <w:spacing w:before="3"/>
      </w:pPr>
    </w:p>
    <w:p w:rsidR="00D35CC4" w:rsidRDefault="00B41FC3">
      <w:pPr>
        <w:spacing w:line="249" w:lineRule="auto"/>
        <w:ind w:left="128" w:right="911" w:hanging="3"/>
        <w:jc w:val="both"/>
        <w:rPr>
          <w:sz w:val="23"/>
        </w:rPr>
      </w:pPr>
      <w:r>
        <w:rPr>
          <w:color w:val="4D4D4D"/>
          <w:w w:val="105"/>
          <w:sz w:val="23"/>
        </w:rPr>
        <w:t xml:space="preserve">1982 </w:t>
      </w:r>
      <w:r>
        <w:rPr>
          <w:color w:val="4D4D4D"/>
          <w:spacing w:val="-3"/>
          <w:w w:val="105"/>
          <w:sz w:val="23"/>
        </w:rPr>
        <w:t>Anayasası</w:t>
      </w:r>
      <w:r>
        <w:rPr>
          <w:color w:val="6B6B6B"/>
          <w:spacing w:val="-3"/>
          <w:w w:val="105"/>
          <w:sz w:val="23"/>
        </w:rPr>
        <w:t xml:space="preserve">, </w:t>
      </w:r>
      <w:r>
        <w:rPr>
          <w:color w:val="4D4D4D"/>
          <w:w w:val="105"/>
          <w:sz w:val="23"/>
        </w:rPr>
        <w:t xml:space="preserve">1961 Anayasası dönemindeki Meclis Başkanı </w:t>
      </w:r>
      <w:r>
        <w:rPr>
          <w:color w:val="4D4D4D"/>
          <w:w w:val="105"/>
          <w:sz w:val="23"/>
        </w:rPr>
        <w:t>seçiminde yaşanan güçlüklere çözüm getirmek  amacıyla</w:t>
      </w:r>
      <w:r>
        <w:rPr>
          <w:color w:val="6B6B6B"/>
          <w:w w:val="105"/>
          <w:sz w:val="23"/>
        </w:rPr>
        <w:t xml:space="preserve">, </w:t>
      </w:r>
      <w:r>
        <w:rPr>
          <w:color w:val="4D4D4D"/>
          <w:w w:val="105"/>
          <w:sz w:val="23"/>
        </w:rPr>
        <w:t xml:space="preserve">Meclis Başkanı </w:t>
      </w:r>
      <w:r>
        <w:rPr>
          <w:color w:val="4D4D4D"/>
          <w:spacing w:val="-3"/>
          <w:w w:val="105"/>
          <w:sz w:val="23"/>
        </w:rPr>
        <w:t>seçiminde</w:t>
      </w:r>
      <w:r>
        <w:rPr>
          <w:color w:val="6B6B6B"/>
          <w:spacing w:val="-3"/>
          <w:w w:val="105"/>
          <w:sz w:val="23"/>
        </w:rPr>
        <w:t xml:space="preserve">, </w:t>
      </w:r>
      <w:r>
        <w:rPr>
          <w:color w:val="4D4D4D"/>
          <w:w w:val="105"/>
          <w:sz w:val="23"/>
        </w:rPr>
        <w:t>hem süre hem  de  sonuç bakımından, radikal bir usul öngörmüştür. Buna göre</w:t>
      </w:r>
      <w:r>
        <w:rPr>
          <w:color w:val="6B6B6B"/>
          <w:w w:val="105"/>
          <w:sz w:val="23"/>
        </w:rPr>
        <w:t xml:space="preserve">, </w:t>
      </w:r>
      <w:r>
        <w:rPr>
          <w:color w:val="4D4D4D"/>
          <w:w w:val="105"/>
          <w:sz w:val="23"/>
        </w:rPr>
        <w:t xml:space="preserve">Başkan adayları, Meclisin toplandığı günden itibaren beş gün </w:t>
      </w:r>
      <w:r>
        <w:rPr>
          <w:color w:val="4D4D4D"/>
          <w:spacing w:val="-3"/>
          <w:w w:val="105"/>
          <w:sz w:val="23"/>
        </w:rPr>
        <w:t>iç</w:t>
      </w:r>
      <w:r>
        <w:rPr>
          <w:color w:val="6B6B6B"/>
          <w:spacing w:val="-3"/>
          <w:w w:val="105"/>
          <w:sz w:val="23"/>
        </w:rPr>
        <w:t>i</w:t>
      </w:r>
      <w:r>
        <w:rPr>
          <w:color w:val="4D4D4D"/>
          <w:spacing w:val="-3"/>
          <w:w w:val="105"/>
          <w:sz w:val="23"/>
        </w:rPr>
        <w:t xml:space="preserve">nde </w:t>
      </w:r>
      <w:r>
        <w:rPr>
          <w:color w:val="4D4D4D"/>
          <w:w w:val="105"/>
          <w:sz w:val="23"/>
        </w:rPr>
        <w:t>Başkanlık Divanına bildirilir</w:t>
      </w:r>
      <w:r>
        <w:rPr>
          <w:color w:val="6B6B6B"/>
          <w:w w:val="105"/>
          <w:sz w:val="23"/>
        </w:rPr>
        <w:t xml:space="preserve">. </w:t>
      </w:r>
      <w:r>
        <w:rPr>
          <w:color w:val="4D4D4D"/>
          <w:w w:val="105"/>
          <w:sz w:val="23"/>
        </w:rPr>
        <w:t>Başkanlık seçimi gizli oyla yapılır. İlk</w:t>
      </w:r>
      <w:r>
        <w:rPr>
          <w:color w:val="4D4D4D"/>
          <w:spacing w:val="-14"/>
          <w:w w:val="105"/>
          <w:sz w:val="23"/>
        </w:rPr>
        <w:t xml:space="preserve"> </w:t>
      </w:r>
      <w:r>
        <w:rPr>
          <w:color w:val="4D4D4D"/>
          <w:w w:val="105"/>
          <w:sz w:val="23"/>
        </w:rPr>
        <w:t>iki</w:t>
      </w:r>
      <w:r>
        <w:rPr>
          <w:color w:val="4D4D4D"/>
          <w:spacing w:val="-15"/>
          <w:w w:val="105"/>
          <w:sz w:val="23"/>
        </w:rPr>
        <w:t xml:space="preserve"> </w:t>
      </w:r>
      <w:r>
        <w:rPr>
          <w:color w:val="4D4D4D"/>
          <w:w w:val="105"/>
          <w:sz w:val="23"/>
        </w:rPr>
        <w:t>oylamada</w:t>
      </w:r>
      <w:r>
        <w:rPr>
          <w:color w:val="4D4D4D"/>
          <w:spacing w:val="1"/>
          <w:w w:val="105"/>
          <w:sz w:val="23"/>
        </w:rPr>
        <w:t xml:space="preserve"> </w:t>
      </w:r>
      <w:r>
        <w:rPr>
          <w:color w:val="4D4D4D"/>
          <w:w w:val="105"/>
          <w:sz w:val="23"/>
        </w:rPr>
        <w:t>üye</w:t>
      </w:r>
      <w:r>
        <w:rPr>
          <w:color w:val="4D4D4D"/>
          <w:spacing w:val="-8"/>
          <w:w w:val="105"/>
          <w:sz w:val="23"/>
        </w:rPr>
        <w:t xml:space="preserve"> </w:t>
      </w:r>
      <w:r>
        <w:rPr>
          <w:color w:val="4D4D4D"/>
          <w:w w:val="105"/>
          <w:sz w:val="23"/>
        </w:rPr>
        <w:t>tamsayısının</w:t>
      </w:r>
      <w:r>
        <w:rPr>
          <w:color w:val="4D4D4D"/>
          <w:spacing w:val="3"/>
          <w:w w:val="105"/>
          <w:sz w:val="23"/>
        </w:rPr>
        <w:t xml:space="preserve"> </w:t>
      </w:r>
      <w:r>
        <w:rPr>
          <w:color w:val="4D4D4D"/>
          <w:w w:val="105"/>
          <w:sz w:val="23"/>
        </w:rPr>
        <w:t>üçte</w:t>
      </w:r>
      <w:r>
        <w:rPr>
          <w:color w:val="4D4D4D"/>
          <w:spacing w:val="-5"/>
          <w:w w:val="105"/>
          <w:sz w:val="23"/>
        </w:rPr>
        <w:t xml:space="preserve"> </w:t>
      </w:r>
      <w:r>
        <w:rPr>
          <w:color w:val="4D4D4D"/>
          <w:w w:val="105"/>
          <w:sz w:val="23"/>
        </w:rPr>
        <w:t>iki</w:t>
      </w:r>
      <w:r>
        <w:rPr>
          <w:color w:val="6B6B6B"/>
          <w:w w:val="105"/>
          <w:sz w:val="23"/>
        </w:rPr>
        <w:t>,</w:t>
      </w:r>
      <w:r>
        <w:rPr>
          <w:color w:val="6B6B6B"/>
          <w:spacing w:val="-7"/>
          <w:w w:val="105"/>
          <w:sz w:val="23"/>
        </w:rPr>
        <w:t xml:space="preserve"> </w:t>
      </w:r>
      <w:r>
        <w:rPr>
          <w:color w:val="4D4D4D"/>
          <w:w w:val="105"/>
          <w:sz w:val="23"/>
        </w:rPr>
        <w:t>üçüncü</w:t>
      </w:r>
      <w:r>
        <w:rPr>
          <w:color w:val="4D4D4D"/>
          <w:spacing w:val="-9"/>
          <w:w w:val="105"/>
          <w:sz w:val="23"/>
        </w:rPr>
        <w:t xml:space="preserve"> </w:t>
      </w:r>
      <w:r>
        <w:rPr>
          <w:color w:val="4D4D4D"/>
          <w:w w:val="105"/>
          <w:sz w:val="23"/>
        </w:rPr>
        <w:t>oylamada</w:t>
      </w:r>
      <w:r>
        <w:rPr>
          <w:color w:val="4D4D4D"/>
          <w:spacing w:val="-1"/>
          <w:w w:val="105"/>
          <w:sz w:val="23"/>
        </w:rPr>
        <w:t xml:space="preserve"> </w:t>
      </w:r>
      <w:r>
        <w:rPr>
          <w:color w:val="4D4D4D"/>
          <w:w w:val="105"/>
          <w:sz w:val="23"/>
        </w:rPr>
        <w:t>üye tamsayısının salt çoğunluğu aran</w:t>
      </w:r>
      <w:r>
        <w:rPr>
          <w:color w:val="6B6B6B"/>
          <w:w w:val="105"/>
          <w:sz w:val="23"/>
        </w:rPr>
        <w:t>ı</w:t>
      </w:r>
      <w:r>
        <w:rPr>
          <w:color w:val="4D4D4D"/>
          <w:w w:val="105"/>
          <w:sz w:val="23"/>
        </w:rPr>
        <w:t>r</w:t>
      </w:r>
      <w:r>
        <w:rPr>
          <w:color w:val="6B6B6B"/>
          <w:w w:val="105"/>
          <w:sz w:val="23"/>
        </w:rPr>
        <w:t xml:space="preserve">. </w:t>
      </w:r>
      <w:r>
        <w:rPr>
          <w:color w:val="4D4D4D"/>
          <w:w w:val="105"/>
          <w:sz w:val="23"/>
        </w:rPr>
        <w:t xml:space="preserve">Üçüncü oylamada salt çoğunluk </w:t>
      </w:r>
      <w:r>
        <w:rPr>
          <w:color w:val="4D4D4D"/>
          <w:spacing w:val="-5"/>
          <w:w w:val="105"/>
          <w:sz w:val="23"/>
        </w:rPr>
        <w:t>sağla</w:t>
      </w:r>
      <w:r>
        <w:rPr>
          <w:color w:val="6B6B6B"/>
          <w:spacing w:val="-5"/>
          <w:w w:val="105"/>
          <w:sz w:val="23"/>
        </w:rPr>
        <w:t>n</w:t>
      </w:r>
      <w:r>
        <w:rPr>
          <w:color w:val="4D4D4D"/>
          <w:spacing w:val="-5"/>
          <w:w w:val="105"/>
          <w:sz w:val="23"/>
        </w:rPr>
        <w:t>amazsa</w:t>
      </w:r>
      <w:r>
        <w:rPr>
          <w:color w:val="6B6B6B"/>
          <w:spacing w:val="-5"/>
          <w:w w:val="105"/>
          <w:sz w:val="23"/>
        </w:rPr>
        <w:t xml:space="preserve">, </w:t>
      </w:r>
      <w:r>
        <w:rPr>
          <w:color w:val="4D4D4D"/>
          <w:w w:val="105"/>
          <w:sz w:val="23"/>
        </w:rPr>
        <w:t xml:space="preserve">bu oylamada en </w:t>
      </w:r>
      <w:r>
        <w:rPr>
          <w:color w:val="6B6B6B"/>
          <w:spacing w:val="-3"/>
          <w:w w:val="105"/>
          <w:sz w:val="23"/>
        </w:rPr>
        <w:t>ç</w:t>
      </w:r>
      <w:r>
        <w:rPr>
          <w:color w:val="4D4D4D"/>
          <w:spacing w:val="-3"/>
          <w:w w:val="105"/>
          <w:sz w:val="23"/>
        </w:rPr>
        <w:t xml:space="preserve">ok </w:t>
      </w:r>
      <w:r>
        <w:rPr>
          <w:color w:val="4D4D4D"/>
          <w:w w:val="105"/>
          <w:sz w:val="23"/>
        </w:rPr>
        <w:t xml:space="preserve">oy alan iki aday </w:t>
      </w:r>
      <w:r>
        <w:rPr>
          <w:color w:val="6B6B6B"/>
          <w:w w:val="105"/>
          <w:sz w:val="23"/>
        </w:rPr>
        <w:t>i</w:t>
      </w:r>
      <w:r>
        <w:rPr>
          <w:color w:val="4D4D4D"/>
          <w:w w:val="105"/>
          <w:sz w:val="23"/>
        </w:rPr>
        <w:t xml:space="preserve">çin </w:t>
      </w:r>
      <w:r>
        <w:rPr>
          <w:color w:val="4D4D4D"/>
          <w:spacing w:val="-6"/>
          <w:w w:val="105"/>
          <w:sz w:val="23"/>
        </w:rPr>
        <w:t>dördün</w:t>
      </w:r>
      <w:r>
        <w:rPr>
          <w:color w:val="6B6B6B"/>
          <w:spacing w:val="-6"/>
          <w:w w:val="105"/>
          <w:sz w:val="23"/>
        </w:rPr>
        <w:t>c</w:t>
      </w:r>
      <w:r>
        <w:rPr>
          <w:color w:val="4D4D4D"/>
          <w:spacing w:val="-6"/>
          <w:w w:val="105"/>
          <w:sz w:val="23"/>
        </w:rPr>
        <w:t xml:space="preserve">ü </w:t>
      </w:r>
      <w:r>
        <w:rPr>
          <w:color w:val="4D4D4D"/>
          <w:w w:val="105"/>
          <w:sz w:val="23"/>
        </w:rPr>
        <w:t xml:space="preserve">oylama </w:t>
      </w:r>
      <w:r>
        <w:rPr>
          <w:color w:val="4D4D4D"/>
          <w:spacing w:val="-6"/>
          <w:w w:val="105"/>
          <w:sz w:val="23"/>
        </w:rPr>
        <w:t>yapılır</w:t>
      </w:r>
      <w:r>
        <w:rPr>
          <w:color w:val="6B6B6B"/>
          <w:spacing w:val="-6"/>
          <w:w w:val="105"/>
          <w:sz w:val="23"/>
        </w:rPr>
        <w:t xml:space="preserve">. </w:t>
      </w:r>
      <w:r>
        <w:rPr>
          <w:color w:val="4D4D4D"/>
          <w:w w:val="105"/>
          <w:sz w:val="23"/>
        </w:rPr>
        <w:t xml:space="preserve">Dördüncü oylamada fazla oy </w:t>
      </w:r>
      <w:r>
        <w:rPr>
          <w:color w:val="4D4D4D"/>
          <w:spacing w:val="-3"/>
          <w:w w:val="105"/>
          <w:sz w:val="23"/>
        </w:rPr>
        <w:t>a</w:t>
      </w:r>
      <w:r>
        <w:rPr>
          <w:color w:val="6B6B6B"/>
          <w:spacing w:val="-3"/>
          <w:w w:val="105"/>
          <w:sz w:val="23"/>
        </w:rPr>
        <w:t>l</w:t>
      </w:r>
      <w:r>
        <w:rPr>
          <w:color w:val="4D4D4D"/>
          <w:spacing w:val="-3"/>
          <w:w w:val="105"/>
          <w:sz w:val="23"/>
        </w:rPr>
        <w:t xml:space="preserve">an </w:t>
      </w:r>
      <w:r>
        <w:rPr>
          <w:color w:val="4D4D4D"/>
          <w:w w:val="105"/>
          <w:sz w:val="23"/>
        </w:rPr>
        <w:t>aday Başkan se</w:t>
      </w:r>
      <w:r>
        <w:rPr>
          <w:color w:val="6B6B6B"/>
          <w:w w:val="105"/>
          <w:sz w:val="23"/>
        </w:rPr>
        <w:t>ç</w:t>
      </w:r>
      <w:r>
        <w:rPr>
          <w:color w:val="4D4D4D"/>
          <w:w w:val="105"/>
          <w:sz w:val="23"/>
        </w:rPr>
        <w:t xml:space="preserve">ilmiş </w:t>
      </w:r>
      <w:r>
        <w:rPr>
          <w:color w:val="6B6B6B"/>
          <w:spacing w:val="-3"/>
          <w:w w:val="105"/>
          <w:sz w:val="23"/>
        </w:rPr>
        <w:t>o</w:t>
      </w:r>
      <w:r>
        <w:rPr>
          <w:color w:val="4D4D4D"/>
          <w:spacing w:val="-3"/>
          <w:w w:val="105"/>
          <w:sz w:val="23"/>
        </w:rPr>
        <w:t>lur</w:t>
      </w:r>
      <w:r>
        <w:rPr>
          <w:color w:val="6B6B6B"/>
          <w:spacing w:val="-3"/>
          <w:w w:val="105"/>
          <w:sz w:val="23"/>
        </w:rPr>
        <w:t xml:space="preserve">. </w:t>
      </w:r>
      <w:r>
        <w:rPr>
          <w:color w:val="4D4D4D"/>
          <w:spacing w:val="-3"/>
          <w:w w:val="105"/>
          <w:sz w:val="23"/>
        </w:rPr>
        <w:t>Baş</w:t>
      </w:r>
      <w:r>
        <w:rPr>
          <w:color w:val="6B6B6B"/>
          <w:spacing w:val="-3"/>
          <w:w w:val="105"/>
          <w:sz w:val="23"/>
        </w:rPr>
        <w:t>k</w:t>
      </w:r>
      <w:r>
        <w:rPr>
          <w:color w:val="4D4D4D"/>
          <w:spacing w:val="-3"/>
          <w:w w:val="105"/>
          <w:sz w:val="23"/>
        </w:rPr>
        <w:t>an se</w:t>
      </w:r>
      <w:r>
        <w:rPr>
          <w:color w:val="6B6B6B"/>
          <w:spacing w:val="-3"/>
          <w:w w:val="105"/>
          <w:sz w:val="23"/>
        </w:rPr>
        <w:t>ç</w:t>
      </w:r>
      <w:r>
        <w:rPr>
          <w:color w:val="4D4D4D"/>
          <w:spacing w:val="-3"/>
          <w:w w:val="105"/>
          <w:sz w:val="23"/>
        </w:rPr>
        <w:t>imi</w:t>
      </w:r>
      <w:r>
        <w:rPr>
          <w:color w:val="6B6B6B"/>
          <w:spacing w:val="-3"/>
          <w:w w:val="105"/>
          <w:sz w:val="23"/>
        </w:rPr>
        <w:t xml:space="preserve">, </w:t>
      </w:r>
      <w:r>
        <w:rPr>
          <w:color w:val="4D4D4D"/>
          <w:w w:val="105"/>
          <w:sz w:val="23"/>
        </w:rPr>
        <w:t>aday g</w:t>
      </w:r>
      <w:r>
        <w:rPr>
          <w:color w:val="6B6B6B"/>
          <w:w w:val="105"/>
          <w:sz w:val="23"/>
        </w:rPr>
        <w:t>ö</w:t>
      </w:r>
      <w:r>
        <w:rPr>
          <w:color w:val="4D4D4D"/>
          <w:w w:val="105"/>
          <w:sz w:val="23"/>
        </w:rPr>
        <w:t xml:space="preserve">sterme </w:t>
      </w:r>
      <w:r>
        <w:rPr>
          <w:color w:val="6B6B6B"/>
          <w:w w:val="105"/>
          <w:sz w:val="23"/>
        </w:rPr>
        <w:t>s</w:t>
      </w:r>
      <w:r>
        <w:rPr>
          <w:color w:val="4D4D4D"/>
          <w:w w:val="105"/>
          <w:sz w:val="23"/>
        </w:rPr>
        <w:t xml:space="preserve">üresinin   </w:t>
      </w:r>
      <w:r>
        <w:rPr>
          <w:color w:val="4D4D4D"/>
          <w:spacing w:val="-4"/>
          <w:w w:val="105"/>
          <w:sz w:val="23"/>
        </w:rPr>
        <w:t>b</w:t>
      </w:r>
      <w:r>
        <w:rPr>
          <w:color w:val="6B6B6B"/>
          <w:spacing w:val="-4"/>
          <w:w w:val="105"/>
          <w:sz w:val="23"/>
        </w:rPr>
        <w:t>i</w:t>
      </w:r>
      <w:r>
        <w:rPr>
          <w:color w:val="4D4D4D"/>
          <w:spacing w:val="-4"/>
          <w:w w:val="105"/>
          <w:sz w:val="23"/>
        </w:rPr>
        <w:t>tim</w:t>
      </w:r>
      <w:r>
        <w:rPr>
          <w:color w:val="6B6B6B"/>
          <w:spacing w:val="-4"/>
          <w:w w:val="105"/>
          <w:sz w:val="23"/>
        </w:rPr>
        <w:t>i</w:t>
      </w:r>
      <w:r>
        <w:rPr>
          <w:color w:val="4D4D4D"/>
          <w:spacing w:val="-4"/>
          <w:w w:val="105"/>
          <w:sz w:val="23"/>
        </w:rPr>
        <w:t xml:space="preserve">nden   </w:t>
      </w:r>
      <w:r>
        <w:rPr>
          <w:color w:val="4D4D4D"/>
          <w:w w:val="105"/>
          <w:sz w:val="23"/>
        </w:rPr>
        <w:t>itibaren   beş   gün   i</w:t>
      </w:r>
      <w:r>
        <w:rPr>
          <w:color w:val="6B6B6B"/>
          <w:w w:val="105"/>
          <w:sz w:val="23"/>
        </w:rPr>
        <w:t>ç</w:t>
      </w:r>
      <w:r>
        <w:rPr>
          <w:color w:val="4D4D4D"/>
          <w:w w:val="105"/>
          <w:sz w:val="23"/>
        </w:rPr>
        <w:t xml:space="preserve">inde   </w:t>
      </w:r>
      <w:r>
        <w:rPr>
          <w:color w:val="4D4D4D"/>
          <w:spacing w:val="54"/>
          <w:w w:val="105"/>
          <w:sz w:val="23"/>
        </w:rPr>
        <w:t xml:space="preserve"> </w:t>
      </w:r>
      <w:r>
        <w:rPr>
          <w:color w:val="4D4D4D"/>
          <w:spacing w:val="-6"/>
          <w:w w:val="105"/>
          <w:sz w:val="23"/>
        </w:rPr>
        <w:t>tamamlanır</w:t>
      </w:r>
      <w:r>
        <w:rPr>
          <w:color w:val="6B6B6B"/>
          <w:spacing w:val="-6"/>
          <w:w w:val="105"/>
          <w:sz w:val="23"/>
        </w:rPr>
        <w:t>.</w:t>
      </w:r>
    </w:p>
    <w:p w:rsidR="00D35CC4" w:rsidRDefault="00D35CC4">
      <w:pPr>
        <w:pStyle w:val="GvdeMetni"/>
        <w:spacing w:before="4"/>
        <w:rPr>
          <w:sz w:val="32"/>
        </w:rPr>
      </w:pPr>
    </w:p>
    <w:p w:rsidR="00D35CC4" w:rsidRDefault="00B41FC3">
      <w:pPr>
        <w:tabs>
          <w:tab w:val="left" w:pos="3395"/>
          <w:tab w:val="left" w:pos="5839"/>
        </w:tabs>
        <w:ind w:left="133"/>
        <w:jc w:val="both"/>
        <w:rPr>
          <w:sz w:val="15"/>
        </w:rPr>
      </w:pPr>
      <w:r>
        <w:rPr>
          <w:color w:val="6B6B6B"/>
          <w:w w:val="110"/>
          <w:sz w:val="15"/>
        </w:rPr>
        <w:t xml:space="preserve">Temel </w:t>
      </w:r>
      <w:r>
        <w:rPr>
          <w:color w:val="6B6B6B"/>
          <w:spacing w:val="-2"/>
          <w:w w:val="110"/>
          <w:sz w:val="15"/>
        </w:rPr>
        <w:t>Eği</w:t>
      </w:r>
      <w:r>
        <w:rPr>
          <w:color w:val="4D4D4D"/>
          <w:spacing w:val="-2"/>
          <w:w w:val="110"/>
          <w:sz w:val="15"/>
        </w:rPr>
        <w:t>t</w:t>
      </w:r>
      <w:r>
        <w:rPr>
          <w:color w:val="6B6B6B"/>
          <w:spacing w:val="-2"/>
          <w:w w:val="110"/>
          <w:sz w:val="15"/>
        </w:rPr>
        <w:t>im</w:t>
      </w:r>
      <w:r>
        <w:rPr>
          <w:color w:val="6B6B6B"/>
          <w:spacing w:val="-24"/>
          <w:w w:val="110"/>
          <w:sz w:val="15"/>
        </w:rPr>
        <w:t xml:space="preserve"> </w:t>
      </w:r>
      <w:r>
        <w:rPr>
          <w:color w:val="6B6B6B"/>
          <w:w w:val="110"/>
          <w:sz w:val="15"/>
        </w:rPr>
        <w:t>Ders</w:t>
      </w:r>
      <w:r>
        <w:rPr>
          <w:color w:val="6B6B6B"/>
          <w:spacing w:val="-19"/>
          <w:w w:val="110"/>
          <w:sz w:val="15"/>
        </w:rPr>
        <w:t xml:space="preserve"> </w:t>
      </w:r>
      <w:r>
        <w:rPr>
          <w:color w:val="6B6B6B"/>
          <w:w w:val="110"/>
          <w:sz w:val="15"/>
        </w:rPr>
        <w:t>Notları</w:t>
      </w:r>
      <w:r>
        <w:rPr>
          <w:color w:val="6B6B6B"/>
          <w:w w:val="110"/>
          <w:sz w:val="15"/>
        </w:rPr>
        <w:tab/>
      </w:r>
      <w:r>
        <w:rPr>
          <w:color w:val="4D4D4D"/>
          <w:w w:val="110"/>
          <w:position w:val="-6"/>
          <w:sz w:val="23"/>
        </w:rPr>
        <w:t>58</w:t>
      </w:r>
      <w:r>
        <w:rPr>
          <w:color w:val="4D4D4D"/>
          <w:w w:val="110"/>
          <w:position w:val="-6"/>
          <w:sz w:val="23"/>
        </w:rPr>
        <w:tab/>
      </w:r>
      <w:r>
        <w:rPr>
          <w:rFonts w:ascii="Times New Roman" w:hAnsi="Times New Roman"/>
          <w:color w:val="6B6B6B"/>
          <w:w w:val="105"/>
          <w:sz w:val="17"/>
        </w:rPr>
        <w:t>T.C.</w:t>
      </w:r>
      <w:r>
        <w:rPr>
          <w:rFonts w:ascii="Times New Roman" w:hAnsi="Times New Roman"/>
          <w:color w:val="6B6B6B"/>
          <w:spacing w:val="15"/>
          <w:w w:val="105"/>
          <w:sz w:val="17"/>
        </w:rPr>
        <w:t xml:space="preserve"> </w:t>
      </w:r>
      <w:r>
        <w:rPr>
          <w:color w:val="6B6B6B"/>
          <w:spacing w:val="-3"/>
          <w:w w:val="105"/>
          <w:sz w:val="15"/>
        </w:rPr>
        <w:t>Anayasas</w:t>
      </w:r>
      <w:r>
        <w:rPr>
          <w:color w:val="4D4D4D"/>
          <w:spacing w:val="-3"/>
          <w:w w:val="105"/>
          <w:sz w:val="15"/>
        </w:rPr>
        <w:t>ı</w:t>
      </w:r>
    </w:p>
    <w:p w:rsidR="00D35CC4" w:rsidRDefault="00D35CC4">
      <w:pPr>
        <w:jc w:val="both"/>
        <w:rPr>
          <w:sz w:val="15"/>
        </w:rPr>
        <w:sectPr w:rsidR="00D35CC4">
          <w:footerReference w:type="default" r:id="rId71"/>
          <w:pgSz w:w="10300" w:h="14560"/>
          <w:pgMar w:top="1380" w:right="1440" w:bottom="280" w:left="1000" w:header="0" w:footer="0" w:gutter="0"/>
          <w:cols w:space="708"/>
        </w:sectPr>
      </w:pPr>
    </w:p>
    <w:p w:rsidR="00D35CC4" w:rsidRDefault="00B41FC3">
      <w:pPr>
        <w:spacing w:line="949" w:lineRule="exact"/>
        <w:ind w:right="304"/>
        <w:jc w:val="right"/>
        <w:rPr>
          <w:sz w:val="88"/>
        </w:rPr>
      </w:pPr>
      <w:r>
        <w:rPr>
          <w:color w:val="CACACA"/>
          <w:w w:val="78"/>
          <w:sz w:val="88"/>
        </w:rPr>
        <w:lastRenderedPageBreak/>
        <w:t>-</w:t>
      </w:r>
    </w:p>
    <w:p w:rsidR="00D35CC4" w:rsidRDefault="00D35CC4">
      <w:pPr>
        <w:pStyle w:val="GvdeMetni"/>
        <w:rPr>
          <w:sz w:val="20"/>
        </w:rPr>
      </w:pPr>
    </w:p>
    <w:p w:rsidR="00D35CC4" w:rsidRDefault="00D35CC4">
      <w:pPr>
        <w:pStyle w:val="GvdeMetni"/>
        <w:spacing w:before="9"/>
        <w:rPr>
          <w:sz w:val="21"/>
        </w:rPr>
      </w:pPr>
    </w:p>
    <w:p w:rsidR="00D35CC4" w:rsidRDefault="00B41FC3">
      <w:pPr>
        <w:pStyle w:val="GvdeMetni"/>
        <w:spacing w:line="244" w:lineRule="auto"/>
        <w:ind w:left="111" w:right="1456" w:hanging="3"/>
        <w:jc w:val="both"/>
      </w:pPr>
      <w:r>
        <w:rPr>
          <w:color w:val="484848"/>
        </w:rPr>
        <w:t xml:space="preserve">Böylece, Anayasa en çok on gün içinde Meclis Başkanının </w:t>
      </w:r>
      <w:r>
        <w:rPr>
          <w:color w:val="383838"/>
        </w:rPr>
        <w:t xml:space="preserve">seçimini </w:t>
      </w:r>
      <w:r>
        <w:rPr>
          <w:color w:val="484848"/>
        </w:rPr>
        <w:t>sağlayan kesin bir yöntem öngörmüştür.</w:t>
      </w:r>
    </w:p>
    <w:p w:rsidR="00D35CC4" w:rsidRDefault="00D35CC4">
      <w:pPr>
        <w:pStyle w:val="GvdeMetni"/>
        <w:spacing w:before="10"/>
        <w:rPr>
          <w:sz w:val="23"/>
        </w:rPr>
      </w:pPr>
    </w:p>
    <w:p w:rsidR="00D35CC4" w:rsidRDefault="00B41FC3">
      <w:pPr>
        <w:ind w:left="109"/>
        <w:jc w:val="both"/>
        <w:rPr>
          <w:b/>
          <w:sz w:val="23"/>
        </w:rPr>
      </w:pPr>
      <w:r>
        <w:rPr>
          <w:b/>
          <w:color w:val="484848"/>
          <w:sz w:val="23"/>
        </w:rPr>
        <w:t xml:space="preserve">ç) </w:t>
      </w:r>
      <w:r>
        <w:rPr>
          <w:b/>
          <w:color w:val="383838"/>
          <w:sz w:val="23"/>
        </w:rPr>
        <w:t>içtüzük</w:t>
      </w:r>
    </w:p>
    <w:p w:rsidR="00D35CC4" w:rsidRDefault="00D35CC4">
      <w:pPr>
        <w:pStyle w:val="GvdeMetni"/>
        <w:spacing w:before="2"/>
        <w:rPr>
          <w:b/>
          <w:sz w:val="25"/>
        </w:rPr>
      </w:pPr>
    </w:p>
    <w:p w:rsidR="00D35CC4" w:rsidRDefault="00B41FC3">
      <w:pPr>
        <w:pStyle w:val="GvdeMetni"/>
        <w:spacing w:line="237" w:lineRule="auto"/>
        <w:ind w:left="103" w:right="1445" w:firstLine="10"/>
        <w:jc w:val="both"/>
      </w:pPr>
      <w:r>
        <w:rPr>
          <w:color w:val="484848"/>
        </w:rPr>
        <w:t>TBMM'nin düzenli ve verimli çalışması, bu çalışmaları yöneten Başkanlık Divanının yanında, çalışmaları düzenleyen kurallara sahip olmayı da gerektirir. Meclis çalışmalarını düzenleyen kurallara İçtüzük denir.</w:t>
      </w:r>
    </w:p>
    <w:p w:rsidR="00D35CC4" w:rsidRDefault="00D35CC4">
      <w:pPr>
        <w:pStyle w:val="GvdeMetni"/>
        <w:spacing w:before="2"/>
      </w:pPr>
    </w:p>
    <w:p w:rsidR="00D35CC4" w:rsidRDefault="00B41FC3">
      <w:pPr>
        <w:pStyle w:val="GvdeMetni"/>
        <w:spacing w:line="242" w:lineRule="auto"/>
        <w:ind w:left="103" w:right="1438" w:firstLine="9"/>
        <w:jc w:val="both"/>
      </w:pPr>
      <w:r>
        <w:rPr>
          <w:color w:val="484848"/>
        </w:rPr>
        <w:t>Anayasa</w:t>
      </w:r>
      <w:r>
        <w:rPr>
          <w:color w:val="676767"/>
        </w:rPr>
        <w:t>'</w:t>
      </w:r>
      <w:r>
        <w:rPr>
          <w:color w:val="484848"/>
        </w:rPr>
        <w:t>nın 95</w:t>
      </w:r>
      <w:r>
        <w:rPr>
          <w:color w:val="676767"/>
        </w:rPr>
        <w:t>'</w:t>
      </w:r>
      <w:r>
        <w:rPr>
          <w:color w:val="484848"/>
        </w:rPr>
        <w:t>inci maddesine göre</w:t>
      </w:r>
      <w:r>
        <w:rPr>
          <w:color w:val="676767"/>
        </w:rPr>
        <w:t>,  "</w:t>
      </w:r>
      <w:r>
        <w:rPr>
          <w:color w:val="484848"/>
        </w:rPr>
        <w:t>TBMM,  çalışmalarını kendi yaptığı içtüzük hükümlerine göre yürütür. İçtüzük hükümleri siyasi parti gruplarının meclisin bütün faaliyetlerine üye sayısı oranında katılmalarını sağlayacak yolda düzenlenir.</w:t>
      </w:r>
    </w:p>
    <w:p w:rsidR="00D35CC4" w:rsidRDefault="00B41FC3">
      <w:pPr>
        <w:pStyle w:val="GvdeMetni"/>
        <w:ind w:left="107" w:right="1433"/>
        <w:jc w:val="both"/>
      </w:pPr>
      <w:r>
        <w:rPr>
          <w:color w:val="484848"/>
        </w:rPr>
        <w:t>Siyasi parti grupları en az 20 üyeden meydana gelir</w:t>
      </w:r>
      <w:r>
        <w:rPr>
          <w:color w:val="484848"/>
        </w:rPr>
        <w:t>. TBMM'nin bütün bina</w:t>
      </w:r>
      <w:r>
        <w:rPr>
          <w:color w:val="676767"/>
        </w:rPr>
        <w:t xml:space="preserve">, </w:t>
      </w:r>
      <w:r>
        <w:rPr>
          <w:color w:val="484848"/>
        </w:rPr>
        <w:t>tesis, eklenti ve arazisinde kolluk ve yönetim hizmetleri meclis başkanlığı eliyle düzenlenir ve yürütülür</w:t>
      </w:r>
      <w:r>
        <w:rPr>
          <w:color w:val="676767"/>
        </w:rPr>
        <w:t xml:space="preserve">. </w:t>
      </w:r>
      <w:r>
        <w:rPr>
          <w:color w:val="484848"/>
        </w:rPr>
        <w:t>Emniyet ve diğer kolluk hizmetleri için yeteri kadar kuwet ilgili makamlarca meclis başkanlığına tahsis edilir." Meclisin ken</w:t>
      </w:r>
      <w:r>
        <w:rPr>
          <w:color w:val="484848"/>
        </w:rPr>
        <w:t>di içtüzüğünü bizzat yapması, onun diğer devlet organlarından bağımsızlığının bir gereğidir. Meclis, İçtüzüğünü</w:t>
      </w:r>
      <w:r>
        <w:rPr>
          <w:color w:val="676767"/>
        </w:rPr>
        <w:t xml:space="preserve">, </w:t>
      </w:r>
      <w:r>
        <w:rPr>
          <w:color w:val="484848"/>
        </w:rPr>
        <w:t>Anayasa'ya uygun olmak koşulu ile serbestçe yapar. Anayasa</w:t>
      </w:r>
      <w:r>
        <w:rPr>
          <w:color w:val="676767"/>
        </w:rPr>
        <w:t>'</w:t>
      </w:r>
      <w:r>
        <w:rPr>
          <w:color w:val="484848"/>
        </w:rPr>
        <w:t>ya göre</w:t>
      </w:r>
      <w:r>
        <w:rPr>
          <w:color w:val="676767"/>
        </w:rPr>
        <w:t>, "</w:t>
      </w:r>
      <w:r>
        <w:rPr>
          <w:color w:val="484848"/>
        </w:rPr>
        <w:t>içtüzük hükümleri siyasi parti gruplarının</w:t>
      </w:r>
      <w:r>
        <w:rPr>
          <w:color w:val="676767"/>
        </w:rPr>
        <w:t xml:space="preserve">, </w:t>
      </w:r>
      <w:r>
        <w:rPr>
          <w:color w:val="484848"/>
        </w:rPr>
        <w:t>Meclisin bütün faaliyetlerine,</w:t>
      </w:r>
      <w:r>
        <w:rPr>
          <w:color w:val="484848"/>
        </w:rPr>
        <w:t xml:space="preserve"> üye sayısı oranında katılmalarını sağlayacak biçimde düzenlen</w:t>
      </w:r>
      <w:r>
        <w:rPr>
          <w:color w:val="676767"/>
        </w:rPr>
        <w:t>i</w:t>
      </w:r>
      <w:r>
        <w:rPr>
          <w:color w:val="484848"/>
        </w:rPr>
        <w:t>r." Böylece, Meclis çalışmalarında iktidar partisi ya da partilerinin egemen olması yerine</w:t>
      </w:r>
      <w:r>
        <w:rPr>
          <w:color w:val="676767"/>
        </w:rPr>
        <w:t xml:space="preserve">, </w:t>
      </w:r>
      <w:r>
        <w:rPr>
          <w:color w:val="484848"/>
        </w:rPr>
        <w:t>iktidar-muhalefet ilişkilerinde demokratik bir çalışma usulü, Anayasa ile güvence altına alınmıştır.</w:t>
      </w:r>
    </w:p>
    <w:p w:rsidR="00D35CC4" w:rsidRDefault="00D35CC4">
      <w:pPr>
        <w:pStyle w:val="GvdeMetni"/>
        <w:spacing w:before="5"/>
        <w:rPr>
          <w:sz w:val="25"/>
        </w:rPr>
      </w:pPr>
    </w:p>
    <w:p w:rsidR="00D35CC4" w:rsidRDefault="00B41FC3">
      <w:pPr>
        <w:pStyle w:val="ListeParagraf"/>
        <w:numPr>
          <w:ilvl w:val="3"/>
          <w:numId w:val="41"/>
        </w:numPr>
        <w:tabs>
          <w:tab w:val="left" w:pos="405"/>
        </w:tabs>
        <w:spacing w:before="1"/>
        <w:ind w:left="405" w:hanging="296"/>
        <w:jc w:val="both"/>
        <w:rPr>
          <w:b/>
          <w:color w:val="484848"/>
          <w:sz w:val="23"/>
        </w:rPr>
      </w:pPr>
      <w:r>
        <w:rPr>
          <w:b/>
          <w:color w:val="484848"/>
          <w:w w:val="105"/>
          <w:sz w:val="23"/>
        </w:rPr>
        <w:t>Meclis</w:t>
      </w:r>
      <w:r>
        <w:rPr>
          <w:b/>
          <w:color w:val="484848"/>
          <w:spacing w:val="-32"/>
          <w:w w:val="105"/>
          <w:sz w:val="23"/>
        </w:rPr>
        <w:t xml:space="preserve"> </w:t>
      </w:r>
      <w:r>
        <w:rPr>
          <w:b/>
          <w:color w:val="484848"/>
          <w:w w:val="105"/>
          <w:sz w:val="23"/>
        </w:rPr>
        <w:t>Komisyonları</w:t>
      </w:r>
    </w:p>
    <w:p w:rsidR="00D35CC4" w:rsidRDefault="00D35CC4">
      <w:pPr>
        <w:pStyle w:val="GvdeMetni"/>
        <w:spacing w:before="10"/>
        <w:rPr>
          <w:b/>
        </w:rPr>
      </w:pPr>
    </w:p>
    <w:p w:rsidR="00D35CC4" w:rsidRDefault="00B41FC3">
      <w:pPr>
        <w:pStyle w:val="GvdeMetni"/>
        <w:spacing w:line="274" w:lineRule="exact"/>
        <w:ind w:left="110" w:right="1429" w:firstLine="5"/>
        <w:jc w:val="both"/>
      </w:pPr>
      <w:r>
        <w:rPr>
          <w:color w:val="484848"/>
        </w:rPr>
        <w:t>Mecliste çoğu işler, Genel Kuruldan önce</w:t>
      </w:r>
      <w:r>
        <w:rPr>
          <w:color w:val="676767"/>
        </w:rPr>
        <w:t xml:space="preserve">, </w:t>
      </w:r>
      <w:r>
        <w:rPr>
          <w:color w:val="484848"/>
        </w:rPr>
        <w:t>Meclisin çeşitli komisyonlarında görüşülür. Meclis çalışmalarında komisyonların faaliyetleri önemli bir yer tutar</w:t>
      </w:r>
      <w:r>
        <w:rPr>
          <w:color w:val="676767"/>
        </w:rPr>
        <w:t xml:space="preserve">. </w:t>
      </w:r>
      <w:r>
        <w:rPr>
          <w:color w:val="484848"/>
        </w:rPr>
        <w:t>Çeşitli tasarı ve teklifler üzerinde iktidar-muhalefet ya da partiler arası u</w:t>
      </w:r>
      <w:r>
        <w:rPr>
          <w:color w:val="484848"/>
        </w:rPr>
        <w:t>zlaşma ve ödünleşmeler komisyonlarda yapılır</w:t>
      </w:r>
      <w:r>
        <w:rPr>
          <w:color w:val="676767"/>
        </w:rPr>
        <w:t xml:space="preserve">. </w:t>
      </w:r>
      <w:r>
        <w:rPr>
          <w:color w:val="484848"/>
        </w:rPr>
        <w:t>Meclis etk</w:t>
      </w:r>
      <w:r>
        <w:rPr>
          <w:color w:val="676767"/>
        </w:rPr>
        <w:t>i</w:t>
      </w:r>
      <w:r>
        <w:rPr>
          <w:color w:val="484848"/>
        </w:rPr>
        <w:t>nliklerinde verimliliği de sağlayan komisyonlar  adeta Meclis</w:t>
      </w:r>
      <w:r>
        <w:rPr>
          <w:color w:val="676767"/>
        </w:rPr>
        <w:t>i</w:t>
      </w:r>
      <w:r>
        <w:rPr>
          <w:color w:val="484848"/>
        </w:rPr>
        <w:t>n mutfağı  gibidir</w:t>
      </w:r>
      <w:r>
        <w:rPr>
          <w:color w:val="676767"/>
        </w:rPr>
        <w:t>.</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9"/>
        <w:rPr>
          <w:sz w:val="29"/>
        </w:rPr>
      </w:pPr>
    </w:p>
    <w:p w:rsidR="00D35CC4" w:rsidRDefault="00B41FC3">
      <w:pPr>
        <w:tabs>
          <w:tab w:val="left" w:pos="3376"/>
          <w:tab w:val="left" w:pos="5830"/>
        </w:tabs>
        <w:spacing w:before="1"/>
        <w:ind w:left="115"/>
        <w:jc w:val="both"/>
        <w:rPr>
          <w:sz w:val="15"/>
        </w:rPr>
      </w:pPr>
      <w:r>
        <w:rPr>
          <w:color w:val="676767"/>
          <w:w w:val="105"/>
          <w:position w:val="1"/>
          <w:sz w:val="15"/>
        </w:rPr>
        <w:t>Tem</w:t>
      </w:r>
      <w:r>
        <w:rPr>
          <w:color w:val="484848"/>
          <w:w w:val="105"/>
          <w:position w:val="1"/>
          <w:sz w:val="15"/>
        </w:rPr>
        <w:t xml:space="preserve">el </w:t>
      </w:r>
      <w:r>
        <w:rPr>
          <w:color w:val="676767"/>
          <w:w w:val="105"/>
          <w:position w:val="1"/>
          <w:sz w:val="15"/>
        </w:rPr>
        <w:t>Eği</w:t>
      </w:r>
      <w:r>
        <w:rPr>
          <w:color w:val="484848"/>
          <w:w w:val="105"/>
          <w:position w:val="1"/>
          <w:sz w:val="15"/>
        </w:rPr>
        <w:t>ti</w:t>
      </w:r>
      <w:r>
        <w:rPr>
          <w:color w:val="676767"/>
          <w:w w:val="105"/>
          <w:position w:val="1"/>
          <w:sz w:val="15"/>
        </w:rPr>
        <w:t>m</w:t>
      </w:r>
      <w:r>
        <w:rPr>
          <w:color w:val="676767"/>
          <w:spacing w:val="24"/>
          <w:w w:val="105"/>
          <w:position w:val="1"/>
          <w:sz w:val="15"/>
        </w:rPr>
        <w:t xml:space="preserve"> </w:t>
      </w:r>
      <w:r>
        <w:rPr>
          <w:color w:val="676767"/>
          <w:w w:val="105"/>
          <w:position w:val="1"/>
          <w:sz w:val="15"/>
        </w:rPr>
        <w:t>Ders</w:t>
      </w:r>
      <w:r>
        <w:rPr>
          <w:color w:val="676767"/>
          <w:spacing w:val="2"/>
          <w:w w:val="105"/>
          <w:position w:val="1"/>
          <w:sz w:val="15"/>
        </w:rPr>
        <w:t xml:space="preserve"> </w:t>
      </w:r>
      <w:r>
        <w:rPr>
          <w:color w:val="484848"/>
          <w:w w:val="105"/>
          <w:position w:val="1"/>
          <w:sz w:val="15"/>
        </w:rPr>
        <w:t>N</w:t>
      </w:r>
      <w:r>
        <w:rPr>
          <w:color w:val="676767"/>
          <w:w w:val="105"/>
          <w:position w:val="1"/>
          <w:sz w:val="15"/>
        </w:rPr>
        <w:t>otları</w:t>
      </w:r>
      <w:r>
        <w:rPr>
          <w:color w:val="676767"/>
          <w:w w:val="105"/>
          <w:position w:val="1"/>
          <w:sz w:val="15"/>
        </w:rPr>
        <w:tab/>
      </w:r>
      <w:r>
        <w:rPr>
          <w:color w:val="484848"/>
          <w:w w:val="105"/>
          <w:position w:val="-6"/>
          <w:sz w:val="24"/>
        </w:rPr>
        <w:t>59</w:t>
      </w:r>
      <w:r>
        <w:rPr>
          <w:color w:val="484848"/>
          <w:w w:val="105"/>
          <w:position w:val="-6"/>
          <w:sz w:val="24"/>
        </w:rPr>
        <w:tab/>
      </w:r>
      <w:r>
        <w:rPr>
          <w:color w:val="676767"/>
          <w:w w:val="105"/>
          <w:sz w:val="15"/>
        </w:rPr>
        <w:t>T.C.</w:t>
      </w:r>
      <w:r>
        <w:rPr>
          <w:color w:val="676767"/>
          <w:spacing w:val="30"/>
          <w:w w:val="105"/>
          <w:sz w:val="15"/>
        </w:rPr>
        <w:t xml:space="preserve"> </w:t>
      </w:r>
      <w:r>
        <w:rPr>
          <w:color w:val="676767"/>
          <w:w w:val="105"/>
          <w:sz w:val="15"/>
        </w:rPr>
        <w:t>A</w:t>
      </w:r>
      <w:r>
        <w:rPr>
          <w:color w:val="484848"/>
          <w:w w:val="105"/>
          <w:sz w:val="15"/>
        </w:rPr>
        <w:t>n</w:t>
      </w:r>
      <w:r>
        <w:rPr>
          <w:color w:val="676767"/>
          <w:w w:val="105"/>
          <w:sz w:val="15"/>
        </w:rPr>
        <w:t>ayasası</w:t>
      </w:r>
    </w:p>
    <w:p w:rsidR="00D35CC4" w:rsidRDefault="00D35CC4">
      <w:pPr>
        <w:jc w:val="both"/>
        <w:rPr>
          <w:sz w:val="15"/>
        </w:rPr>
        <w:sectPr w:rsidR="00D35CC4">
          <w:footerReference w:type="default" r:id="rId72"/>
          <w:pgSz w:w="10300" w:h="14560"/>
          <w:pgMar w:top="0" w:right="1440" w:bottom="280" w:left="500" w:header="0" w:footer="0" w:gutter="0"/>
          <w:cols w:space="708"/>
        </w:sectPr>
      </w:pPr>
    </w:p>
    <w:p w:rsidR="00D35CC4" w:rsidRDefault="00B41FC3">
      <w:pPr>
        <w:pStyle w:val="GvdeMetni"/>
        <w:spacing w:before="72" w:line="237" w:lineRule="auto"/>
        <w:ind w:left="146" w:right="966" w:firstLine="4"/>
        <w:jc w:val="both"/>
      </w:pPr>
      <w:r>
        <w:rPr>
          <w:color w:val="494949"/>
        </w:rPr>
        <w:lastRenderedPageBreak/>
        <w:t>Komisyonlar, Meclis faaliyetlerinin konularına  göre uzmanlaşmış birimleridir. Komisyonlarda siyasi parti grupları güçleri oranında temsil edilirler. Komisyonlar, Meclis Başkanlık Divanı gibi, bir yasama dönemi içinde, ilkinde iki yıl, ikincisinde üç yıl i</w:t>
      </w:r>
      <w:r>
        <w:rPr>
          <w:color w:val="494949"/>
        </w:rPr>
        <w:t>çin seçilir.</w:t>
      </w:r>
    </w:p>
    <w:p w:rsidR="00D35CC4" w:rsidRDefault="00D35CC4">
      <w:pPr>
        <w:pStyle w:val="GvdeMetni"/>
        <w:spacing w:before="3"/>
        <w:rPr>
          <w:sz w:val="25"/>
        </w:rPr>
      </w:pPr>
    </w:p>
    <w:p w:rsidR="00D35CC4" w:rsidRDefault="00B41FC3">
      <w:pPr>
        <w:pStyle w:val="GvdeMetni"/>
        <w:tabs>
          <w:tab w:val="left" w:pos="1529"/>
          <w:tab w:val="left" w:pos="2499"/>
          <w:tab w:val="left" w:pos="3821"/>
          <w:tab w:val="left" w:pos="5055"/>
          <w:tab w:val="left" w:pos="6090"/>
        </w:tabs>
        <w:spacing w:before="1" w:line="274" w:lineRule="exact"/>
        <w:ind w:left="150" w:right="973" w:hanging="3"/>
      </w:pPr>
      <w:r>
        <w:rPr>
          <w:color w:val="494949"/>
        </w:rPr>
        <w:t>İçtüzüğün</w:t>
      </w:r>
      <w:r>
        <w:rPr>
          <w:color w:val="494949"/>
        </w:rPr>
        <w:tab/>
        <w:t>20'nci</w:t>
      </w:r>
      <w:r>
        <w:rPr>
          <w:color w:val="494949"/>
        </w:rPr>
        <w:tab/>
        <w:t>maddesi,</w:t>
      </w:r>
      <w:r>
        <w:rPr>
          <w:color w:val="494949"/>
        </w:rPr>
        <w:tab/>
        <w:t>Mecliste</w:t>
      </w:r>
      <w:r>
        <w:rPr>
          <w:color w:val="494949"/>
        </w:rPr>
        <w:tab/>
        <w:t>sürekli</w:t>
      </w:r>
      <w:r>
        <w:rPr>
          <w:color w:val="494949"/>
        </w:rPr>
        <w:tab/>
        <w:t>bulunan Komisyonları şöyle</w:t>
      </w:r>
      <w:r>
        <w:rPr>
          <w:color w:val="494949"/>
          <w:spacing w:val="-27"/>
        </w:rPr>
        <w:t xml:space="preserve"> </w:t>
      </w:r>
      <w:r>
        <w:rPr>
          <w:color w:val="494949"/>
        </w:rPr>
        <w:t>sıralamıştır:</w:t>
      </w:r>
    </w:p>
    <w:p w:rsidR="00D35CC4" w:rsidRDefault="00D35CC4">
      <w:pPr>
        <w:pStyle w:val="GvdeMetni"/>
        <w:spacing w:before="9"/>
        <w:rPr>
          <w:sz w:val="23"/>
        </w:rPr>
      </w:pPr>
    </w:p>
    <w:p w:rsidR="00D35CC4" w:rsidRDefault="00B41FC3">
      <w:pPr>
        <w:pStyle w:val="ListeParagraf"/>
        <w:numPr>
          <w:ilvl w:val="0"/>
          <w:numId w:val="48"/>
        </w:numPr>
        <w:tabs>
          <w:tab w:val="left" w:pos="356"/>
        </w:tabs>
        <w:spacing w:before="1"/>
        <w:ind w:left="355" w:hanging="200"/>
        <w:rPr>
          <w:color w:val="606060"/>
          <w:sz w:val="24"/>
        </w:rPr>
      </w:pPr>
      <w:r>
        <w:rPr>
          <w:color w:val="494949"/>
          <w:sz w:val="24"/>
        </w:rPr>
        <w:t>Anayasa</w:t>
      </w:r>
      <w:r>
        <w:rPr>
          <w:color w:val="494949"/>
          <w:spacing w:val="-23"/>
          <w:sz w:val="24"/>
        </w:rPr>
        <w:t xml:space="preserve"> </w:t>
      </w:r>
      <w:r>
        <w:rPr>
          <w:color w:val="494949"/>
          <w:sz w:val="24"/>
        </w:rPr>
        <w:t>Komisyonu,</w:t>
      </w:r>
    </w:p>
    <w:p w:rsidR="00D35CC4" w:rsidRDefault="00D35CC4">
      <w:pPr>
        <w:pStyle w:val="GvdeMetni"/>
        <w:spacing w:before="2"/>
      </w:pPr>
    </w:p>
    <w:p w:rsidR="00D35CC4" w:rsidRDefault="00B41FC3">
      <w:pPr>
        <w:pStyle w:val="ListeParagraf"/>
        <w:numPr>
          <w:ilvl w:val="0"/>
          <w:numId w:val="48"/>
        </w:numPr>
        <w:tabs>
          <w:tab w:val="left" w:pos="356"/>
        </w:tabs>
        <w:ind w:left="355" w:hanging="200"/>
        <w:rPr>
          <w:color w:val="494949"/>
          <w:sz w:val="24"/>
        </w:rPr>
      </w:pPr>
      <w:r>
        <w:rPr>
          <w:color w:val="494949"/>
          <w:sz w:val="24"/>
        </w:rPr>
        <w:t>Adalet</w:t>
      </w:r>
      <w:r>
        <w:rPr>
          <w:color w:val="494949"/>
          <w:spacing w:val="-29"/>
          <w:sz w:val="24"/>
        </w:rPr>
        <w:t xml:space="preserve"> </w:t>
      </w:r>
      <w:r>
        <w:rPr>
          <w:color w:val="494949"/>
          <w:sz w:val="24"/>
        </w:rPr>
        <w:t>Komisyonu,</w:t>
      </w:r>
    </w:p>
    <w:p w:rsidR="00D35CC4" w:rsidRDefault="00D35CC4">
      <w:pPr>
        <w:pStyle w:val="GvdeMetni"/>
        <w:spacing w:before="6"/>
        <w:rPr>
          <w:sz w:val="23"/>
        </w:rPr>
      </w:pPr>
    </w:p>
    <w:p w:rsidR="00D35CC4" w:rsidRDefault="00B41FC3">
      <w:pPr>
        <w:pStyle w:val="ListeParagraf"/>
        <w:numPr>
          <w:ilvl w:val="0"/>
          <w:numId w:val="48"/>
        </w:numPr>
        <w:tabs>
          <w:tab w:val="left" w:pos="352"/>
        </w:tabs>
        <w:ind w:left="352" w:hanging="204"/>
        <w:rPr>
          <w:color w:val="606060"/>
          <w:sz w:val="24"/>
        </w:rPr>
      </w:pPr>
      <w:r>
        <w:rPr>
          <w:color w:val="494949"/>
          <w:sz w:val="24"/>
        </w:rPr>
        <w:t>Milli Savunma</w:t>
      </w:r>
      <w:r>
        <w:rPr>
          <w:color w:val="494949"/>
          <w:spacing w:val="-21"/>
          <w:sz w:val="24"/>
        </w:rPr>
        <w:t xml:space="preserve"> </w:t>
      </w:r>
      <w:r>
        <w:rPr>
          <w:color w:val="494949"/>
          <w:sz w:val="24"/>
        </w:rPr>
        <w:t>Komisyonu,</w:t>
      </w:r>
    </w:p>
    <w:p w:rsidR="00D35CC4" w:rsidRDefault="00D35CC4">
      <w:pPr>
        <w:pStyle w:val="GvdeMetni"/>
        <w:spacing w:before="2"/>
      </w:pPr>
    </w:p>
    <w:p w:rsidR="00D35CC4" w:rsidRDefault="00B41FC3">
      <w:pPr>
        <w:pStyle w:val="ListeParagraf"/>
        <w:numPr>
          <w:ilvl w:val="0"/>
          <w:numId w:val="48"/>
        </w:numPr>
        <w:tabs>
          <w:tab w:val="left" w:pos="351"/>
        </w:tabs>
        <w:ind w:left="350" w:hanging="209"/>
        <w:rPr>
          <w:color w:val="606060"/>
          <w:sz w:val="24"/>
        </w:rPr>
      </w:pPr>
      <w:r>
        <w:rPr>
          <w:color w:val="494949"/>
          <w:sz w:val="24"/>
        </w:rPr>
        <w:t>İçişleri</w:t>
      </w:r>
      <w:r>
        <w:rPr>
          <w:color w:val="494949"/>
          <w:spacing w:val="-17"/>
          <w:sz w:val="24"/>
        </w:rPr>
        <w:t xml:space="preserve"> </w:t>
      </w:r>
      <w:r>
        <w:rPr>
          <w:color w:val="494949"/>
          <w:sz w:val="24"/>
        </w:rPr>
        <w:t>Komisyonu,</w:t>
      </w:r>
    </w:p>
    <w:p w:rsidR="00D35CC4" w:rsidRDefault="00D35CC4">
      <w:pPr>
        <w:pStyle w:val="GvdeMetni"/>
        <w:spacing w:before="2"/>
      </w:pPr>
    </w:p>
    <w:p w:rsidR="00D35CC4" w:rsidRDefault="00B41FC3">
      <w:pPr>
        <w:pStyle w:val="ListeParagraf"/>
        <w:numPr>
          <w:ilvl w:val="0"/>
          <w:numId w:val="48"/>
        </w:numPr>
        <w:tabs>
          <w:tab w:val="left" w:pos="352"/>
        </w:tabs>
        <w:ind w:left="351" w:hanging="210"/>
        <w:rPr>
          <w:color w:val="606060"/>
          <w:sz w:val="24"/>
        </w:rPr>
      </w:pPr>
      <w:r>
        <w:rPr>
          <w:color w:val="494949"/>
          <w:sz w:val="24"/>
        </w:rPr>
        <w:t>Dışişleri</w:t>
      </w:r>
      <w:r>
        <w:rPr>
          <w:color w:val="494949"/>
          <w:spacing w:val="-20"/>
          <w:sz w:val="24"/>
        </w:rPr>
        <w:t xml:space="preserve"> </w:t>
      </w:r>
      <w:r>
        <w:rPr>
          <w:color w:val="494949"/>
          <w:sz w:val="24"/>
        </w:rPr>
        <w:t>Komisyonu,</w:t>
      </w:r>
    </w:p>
    <w:p w:rsidR="00D35CC4" w:rsidRDefault="00D35CC4">
      <w:pPr>
        <w:pStyle w:val="GvdeMetni"/>
        <w:spacing w:before="2"/>
      </w:pPr>
    </w:p>
    <w:p w:rsidR="00D35CC4" w:rsidRDefault="00B41FC3">
      <w:pPr>
        <w:pStyle w:val="ListeParagraf"/>
        <w:numPr>
          <w:ilvl w:val="0"/>
          <w:numId w:val="48"/>
        </w:numPr>
        <w:tabs>
          <w:tab w:val="left" w:pos="345"/>
        </w:tabs>
        <w:ind w:left="344" w:hanging="203"/>
        <w:rPr>
          <w:color w:val="494949"/>
          <w:sz w:val="24"/>
        </w:rPr>
      </w:pPr>
      <w:r>
        <w:rPr>
          <w:color w:val="494949"/>
          <w:sz w:val="24"/>
        </w:rPr>
        <w:t>Milli Eğitim, Kültür, Gençlik ve Spor</w:t>
      </w:r>
      <w:r>
        <w:rPr>
          <w:color w:val="494949"/>
          <w:spacing w:val="-2"/>
          <w:sz w:val="24"/>
        </w:rPr>
        <w:t xml:space="preserve"> </w:t>
      </w:r>
      <w:r>
        <w:rPr>
          <w:color w:val="494949"/>
          <w:sz w:val="24"/>
        </w:rPr>
        <w:t>Komisyonu,</w:t>
      </w:r>
    </w:p>
    <w:p w:rsidR="00D35CC4" w:rsidRDefault="00D35CC4">
      <w:pPr>
        <w:pStyle w:val="GvdeMetni"/>
        <w:spacing w:before="2"/>
      </w:pPr>
    </w:p>
    <w:p w:rsidR="00D35CC4" w:rsidRDefault="00B41FC3">
      <w:pPr>
        <w:pStyle w:val="ListeParagraf"/>
        <w:numPr>
          <w:ilvl w:val="0"/>
          <w:numId w:val="48"/>
        </w:numPr>
        <w:tabs>
          <w:tab w:val="left" w:pos="339"/>
        </w:tabs>
        <w:ind w:left="338" w:hanging="197"/>
        <w:rPr>
          <w:color w:val="606060"/>
          <w:sz w:val="24"/>
        </w:rPr>
      </w:pPr>
      <w:r>
        <w:rPr>
          <w:color w:val="494949"/>
          <w:sz w:val="24"/>
        </w:rPr>
        <w:t>Bayındırlık, İmar, Ulaştırma ve Turizm</w:t>
      </w:r>
      <w:r>
        <w:rPr>
          <w:color w:val="494949"/>
          <w:spacing w:val="1"/>
          <w:sz w:val="24"/>
        </w:rPr>
        <w:t xml:space="preserve"> </w:t>
      </w:r>
      <w:r>
        <w:rPr>
          <w:color w:val="494949"/>
          <w:sz w:val="24"/>
        </w:rPr>
        <w:t>Komisyonu,</w:t>
      </w:r>
    </w:p>
    <w:p w:rsidR="00D35CC4" w:rsidRDefault="00D35CC4">
      <w:pPr>
        <w:pStyle w:val="GvdeMetni"/>
        <w:spacing w:before="10"/>
        <w:rPr>
          <w:sz w:val="22"/>
        </w:rPr>
      </w:pPr>
    </w:p>
    <w:p w:rsidR="00D35CC4" w:rsidRDefault="00B41FC3">
      <w:pPr>
        <w:pStyle w:val="ListeParagraf"/>
        <w:numPr>
          <w:ilvl w:val="0"/>
          <w:numId w:val="48"/>
        </w:numPr>
        <w:tabs>
          <w:tab w:val="left" w:pos="344"/>
        </w:tabs>
        <w:ind w:left="343" w:hanging="202"/>
        <w:rPr>
          <w:color w:val="494949"/>
          <w:sz w:val="24"/>
        </w:rPr>
      </w:pPr>
      <w:r>
        <w:rPr>
          <w:color w:val="494949"/>
          <w:sz w:val="24"/>
        </w:rPr>
        <w:t>Çevre</w:t>
      </w:r>
      <w:r>
        <w:rPr>
          <w:color w:val="494949"/>
          <w:spacing w:val="-21"/>
          <w:sz w:val="24"/>
        </w:rPr>
        <w:t xml:space="preserve"> </w:t>
      </w:r>
      <w:r>
        <w:rPr>
          <w:color w:val="494949"/>
          <w:sz w:val="24"/>
        </w:rPr>
        <w:t>Komisyonu,</w:t>
      </w:r>
    </w:p>
    <w:p w:rsidR="00D35CC4" w:rsidRDefault="00D35CC4">
      <w:pPr>
        <w:pStyle w:val="GvdeMetni"/>
        <w:spacing w:before="1"/>
      </w:pPr>
    </w:p>
    <w:p w:rsidR="00D35CC4" w:rsidRDefault="00B41FC3">
      <w:pPr>
        <w:pStyle w:val="ListeParagraf"/>
        <w:numPr>
          <w:ilvl w:val="0"/>
          <w:numId w:val="48"/>
        </w:numPr>
        <w:tabs>
          <w:tab w:val="left" w:pos="345"/>
        </w:tabs>
        <w:ind w:left="344" w:hanging="203"/>
        <w:rPr>
          <w:color w:val="606060"/>
          <w:sz w:val="24"/>
        </w:rPr>
      </w:pPr>
      <w:r>
        <w:rPr>
          <w:color w:val="494949"/>
          <w:sz w:val="24"/>
        </w:rPr>
        <w:t>Sağlık, Aile, Çalışma ve Sosyal İşler</w:t>
      </w:r>
      <w:r>
        <w:rPr>
          <w:color w:val="494949"/>
          <w:spacing w:val="-9"/>
          <w:sz w:val="24"/>
        </w:rPr>
        <w:t xml:space="preserve"> </w:t>
      </w:r>
      <w:r>
        <w:rPr>
          <w:color w:val="494949"/>
          <w:sz w:val="24"/>
        </w:rPr>
        <w:t>Komisyonu,</w:t>
      </w:r>
    </w:p>
    <w:p w:rsidR="00D35CC4" w:rsidRDefault="00D35CC4">
      <w:pPr>
        <w:pStyle w:val="GvdeMetni"/>
        <w:spacing w:before="5"/>
        <w:rPr>
          <w:sz w:val="23"/>
        </w:rPr>
      </w:pPr>
    </w:p>
    <w:p w:rsidR="00D35CC4" w:rsidRDefault="00B41FC3">
      <w:pPr>
        <w:pStyle w:val="ListeParagraf"/>
        <w:numPr>
          <w:ilvl w:val="0"/>
          <w:numId w:val="48"/>
        </w:numPr>
        <w:tabs>
          <w:tab w:val="left" w:pos="336"/>
        </w:tabs>
        <w:spacing w:before="1"/>
        <w:ind w:left="335" w:hanging="201"/>
        <w:rPr>
          <w:color w:val="606060"/>
          <w:sz w:val="24"/>
        </w:rPr>
      </w:pPr>
      <w:r>
        <w:rPr>
          <w:color w:val="494949"/>
          <w:sz w:val="24"/>
        </w:rPr>
        <w:t>Tarım, Orman ve Köyişleri</w:t>
      </w:r>
      <w:r>
        <w:rPr>
          <w:color w:val="494949"/>
          <w:spacing w:val="-27"/>
          <w:sz w:val="24"/>
        </w:rPr>
        <w:t xml:space="preserve"> </w:t>
      </w:r>
      <w:r>
        <w:rPr>
          <w:color w:val="494949"/>
          <w:sz w:val="24"/>
        </w:rPr>
        <w:t>Komisyonu,</w:t>
      </w:r>
    </w:p>
    <w:p w:rsidR="00D35CC4" w:rsidRDefault="00D35CC4">
      <w:pPr>
        <w:pStyle w:val="GvdeMetni"/>
        <w:spacing w:before="7"/>
        <w:rPr>
          <w:sz w:val="25"/>
        </w:rPr>
      </w:pPr>
    </w:p>
    <w:p w:rsidR="00D35CC4" w:rsidRDefault="00B41FC3">
      <w:pPr>
        <w:pStyle w:val="ListeParagraf"/>
        <w:numPr>
          <w:ilvl w:val="0"/>
          <w:numId w:val="48"/>
        </w:numPr>
        <w:tabs>
          <w:tab w:val="left" w:pos="403"/>
        </w:tabs>
        <w:spacing w:before="1" w:line="260" w:lineRule="exact"/>
        <w:ind w:left="122" w:right="993" w:firstLine="4"/>
        <w:jc w:val="left"/>
        <w:rPr>
          <w:color w:val="606060"/>
          <w:sz w:val="24"/>
        </w:rPr>
      </w:pPr>
      <w:r>
        <w:rPr>
          <w:color w:val="494949"/>
          <w:sz w:val="24"/>
        </w:rPr>
        <w:t>Sanayi, Ticaret, Enerji, Tabi Kaynaklar, Bilgi ve Teknoloji Komisyonu,</w:t>
      </w:r>
    </w:p>
    <w:p w:rsidR="00D35CC4" w:rsidRDefault="00D35CC4">
      <w:pPr>
        <w:pStyle w:val="GvdeMetni"/>
        <w:spacing w:before="8"/>
      </w:pPr>
    </w:p>
    <w:p w:rsidR="00D35CC4" w:rsidRDefault="00B41FC3">
      <w:pPr>
        <w:pStyle w:val="ListeParagraf"/>
        <w:numPr>
          <w:ilvl w:val="0"/>
          <w:numId w:val="48"/>
        </w:numPr>
        <w:tabs>
          <w:tab w:val="left" w:pos="336"/>
        </w:tabs>
        <w:ind w:left="335" w:hanging="209"/>
        <w:rPr>
          <w:color w:val="606060"/>
          <w:sz w:val="24"/>
        </w:rPr>
      </w:pPr>
      <w:r>
        <w:rPr>
          <w:color w:val="494949"/>
          <w:sz w:val="24"/>
        </w:rPr>
        <w:t>TBMM Hesaplarını İnceleme</w:t>
      </w:r>
      <w:r>
        <w:rPr>
          <w:color w:val="494949"/>
          <w:spacing w:val="-27"/>
          <w:sz w:val="24"/>
        </w:rPr>
        <w:t xml:space="preserve"> </w:t>
      </w:r>
      <w:r>
        <w:rPr>
          <w:color w:val="494949"/>
          <w:sz w:val="24"/>
        </w:rPr>
        <w:t>Komisyonu,</w:t>
      </w:r>
    </w:p>
    <w:p w:rsidR="00D35CC4" w:rsidRDefault="00D35CC4">
      <w:pPr>
        <w:pStyle w:val="GvdeMetni"/>
        <w:spacing w:before="6"/>
        <w:rPr>
          <w:sz w:val="23"/>
        </w:rPr>
      </w:pPr>
    </w:p>
    <w:p w:rsidR="00D35CC4" w:rsidRDefault="00B41FC3">
      <w:pPr>
        <w:pStyle w:val="ListeParagraf"/>
        <w:numPr>
          <w:ilvl w:val="0"/>
          <w:numId w:val="48"/>
        </w:numPr>
        <w:tabs>
          <w:tab w:val="left" w:pos="330"/>
        </w:tabs>
        <w:ind w:left="329" w:hanging="203"/>
        <w:rPr>
          <w:color w:val="606060"/>
          <w:sz w:val="24"/>
        </w:rPr>
      </w:pPr>
      <w:r>
        <w:rPr>
          <w:color w:val="494949"/>
          <w:sz w:val="24"/>
        </w:rPr>
        <w:t>Dilekçe</w:t>
      </w:r>
      <w:r>
        <w:rPr>
          <w:color w:val="494949"/>
          <w:spacing w:val="-22"/>
          <w:sz w:val="24"/>
        </w:rPr>
        <w:t xml:space="preserve"> </w:t>
      </w:r>
      <w:r>
        <w:rPr>
          <w:color w:val="494949"/>
          <w:sz w:val="24"/>
        </w:rPr>
        <w:t>Komisyonu,</w:t>
      </w:r>
    </w:p>
    <w:p w:rsidR="00D35CC4" w:rsidRDefault="00D35CC4">
      <w:pPr>
        <w:pStyle w:val="GvdeMetni"/>
        <w:spacing w:before="6"/>
        <w:rPr>
          <w:sz w:val="23"/>
        </w:rPr>
      </w:pPr>
    </w:p>
    <w:p w:rsidR="00D35CC4" w:rsidRDefault="00B41FC3">
      <w:pPr>
        <w:pStyle w:val="ListeParagraf"/>
        <w:numPr>
          <w:ilvl w:val="0"/>
          <w:numId w:val="48"/>
        </w:numPr>
        <w:tabs>
          <w:tab w:val="left" w:pos="323"/>
        </w:tabs>
        <w:ind w:left="322" w:hanging="196"/>
        <w:rPr>
          <w:color w:val="606060"/>
          <w:sz w:val="24"/>
        </w:rPr>
      </w:pPr>
      <w:r>
        <w:rPr>
          <w:color w:val="494949"/>
          <w:sz w:val="24"/>
        </w:rPr>
        <w:t>Plan ve Bütçe</w:t>
      </w:r>
      <w:r>
        <w:rPr>
          <w:color w:val="494949"/>
          <w:spacing w:val="-21"/>
          <w:sz w:val="24"/>
        </w:rPr>
        <w:t xml:space="preserve"> </w:t>
      </w:r>
      <w:r>
        <w:rPr>
          <w:color w:val="494949"/>
          <w:sz w:val="24"/>
        </w:rPr>
        <w:t>Komisyonu,</w:t>
      </w:r>
    </w:p>
    <w:p w:rsidR="00D35CC4" w:rsidRDefault="00D35CC4">
      <w:pPr>
        <w:pStyle w:val="GvdeMetni"/>
        <w:spacing w:before="1"/>
      </w:pPr>
    </w:p>
    <w:p w:rsidR="00D35CC4" w:rsidRDefault="00B41FC3">
      <w:pPr>
        <w:pStyle w:val="ListeParagraf"/>
        <w:numPr>
          <w:ilvl w:val="0"/>
          <w:numId w:val="48"/>
        </w:numPr>
        <w:tabs>
          <w:tab w:val="left" w:pos="324"/>
        </w:tabs>
        <w:spacing w:before="1"/>
        <w:ind w:left="323" w:hanging="197"/>
        <w:rPr>
          <w:color w:val="606060"/>
          <w:sz w:val="24"/>
        </w:rPr>
      </w:pPr>
      <w:r>
        <w:rPr>
          <w:color w:val="494949"/>
          <w:sz w:val="24"/>
        </w:rPr>
        <w:t>Kamu İktisadi Teşebbüsleri</w:t>
      </w:r>
      <w:r>
        <w:rPr>
          <w:color w:val="494949"/>
          <w:spacing w:val="-14"/>
          <w:sz w:val="24"/>
        </w:rPr>
        <w:t xml:space="preserve"> </w:t>
      </w:r>
      <w:r>
        <w:rPr>
          <w:color w:val="494949"/>
          <w:sz w:val="24"/>
        </w:rPr>
        <w:t>Komisyonu,</w:t>
      </w:r>
    </w:p>
    <w:p w:rsidR="00D35CC4" w:rsidRDefault="00D35CC4">
      <w:pPr>
        <w:pStyle w:val="GvdeMetni"/>
        <w:spacing w:before="4"/>
        <w:rPr>
          <w:sz w:val="33"/>
        </w:rPr>
      </w:pPr>
    </w:p>
    <w:p w:rsidR="00D35CC4" w:rsidRDefault="00B41FC3">
      <w:pPr>
        <w:tabs>
          <w:tab w:val="left" w:pos="3343"/>
          <w:tab w:val="left" w:pos="5822"/>
        </w:tabs>
        <w:spacing w:before="1"/>
        <w:ind w:left="107"/>
        <w:jc w:val="both"/>
        <w:rPr>
          <w:sz w:val="15"/>
        </w:rPr>
      </w:pPr>
      <w:r>
        <w:rPr>
          <w:color w:val="606060"/>
          <w:w w:val="105"/>
          <w:sz w:val="15"/>
        </w:rPr>
        <w:t xml:space="preserve">Temel </w:t>
      </w:r>
      <w:r>
        <w:rPr>
          <w:color w:val="494949"/>
          <w:w w:val="105"/>
          <w:sz w:val="15"/>
        </w:rPr>
        <w:t>Eğitim</w:t>
      </w:r>
      <w:r>
        <w:rPr>
          <w:color w:val="494949"/>
          <w:spacing w:val="-7"/>
          <w:w w:val="105"/>
          <w:sz w:val="15"/>
        </w:rPr>
        <w:t xml:space="preserve"> </w:t>
      </w:r>
      <w:r>
        <w:rPr>
          <w:color w:val="494949"/>
          <w:w w:val="105"/>
          <w:sz w:val="15"/>
        </w:rPr>
        <w:t>Ders</w:t>
      </w:r>
      <w:r>
        <w:rPr>
          <w:color w:val="494949"/>
          <w:spacing w:val="8"/>
          <w:w w:val="105"/>
          <w:sz w:val="15"/>
        </w:rPr>
        <w:t xml:space="preserve"> </w:t>
      </w:r>
      <w:r>
        <w:rPr>
          <w:color w:val="494949"/>
          <w:w w:val="105"/>
          <w:sz w:val="15"/>
        </w:rPr>
        <w:t>Notları</w:t>
      </w:r>
      <w:r>
        <w:rPr>
          <w:color w:val="494949"/>
          <w:w w:val="105"/>
          <w:sz w:val="15"/>
        </w:rPr>
        <w:tab/>
      </w:r>
      <w:r>
        <w:rPr>
          <w:rFonts w:ascii="Courier New" w:hAnsi="Courier New"/>
          <w:color w:val="494949"/>
          <w:w w:val="105"/>
          <w:position w:val="-9"/>
          <w:sz w:val="26"/>
        </w:rPr>
        <w:t>60</w:t>
      </w:r>
      <w:r>
        <w:rPr>
          <w:rFonts w:ascii="Courier New" w:hAnsi="Courier New"/>
          <w:color w:val="494949"/>
          <w:w w:val="105"/>
          <w:position w:val="-9"/>
          <w:sz w:val="26"/>
        </w:rPr>
        <w:tab/>
      </w:r>
      <w:r>
        <w:rPr>
          <w:color w:val="494949"/>
          <w:w w:val="105"/>
          <w:position w:val="-3"/>
          <w:sz w:val="15"/>
        </w:rPr>
        <w:t>T</w:t>
      </w:r>
      <w:r>
        <w:rPr>
          <w:color w:val="858585"/>
          <w:w w:val="105"/>
          <w:position w:val="-3"/>
          <w:sz w:val="15"/>
        </w:rPr>
        <w:t>.</w:t>
      </w:r>
      <w:r>
        <w:rPr>
          <w:color w:val="606060"/>
          <w:w w:val="105"/>
          <w:position w:val="-3"/>
          <w:sz w:val="15"/>
        </w:rPr>
        <w:t>C</w:t>
      </w:r>
      <w:r>
        <w:rPr>
          <w:color w:val="858585"/>
          <w:w w:val="105"/>
          <w:position w:val="-3"/>
          <w:sz w:val="15"/>
        </w:rPr>
        <w:t>.</w:t>
      </w:r>
      <w:r>
        <w:rPr>
          <w:color w:val="858585"/>
          <w:spacing w:val="5"/>
          <w:w w:val="105"/>
          <w:position w:val="-3"/>
          <w:sz w:val="15"/>
        </w:rPr>
        <w:t xml:space="preserve"> </w:t>
      </w:r>
      <w:r>
        <w:rPr>
          <w:color w:val="606060"/>
          <w:w w:val="105"/>
          <w:position w:val="-3"/>
          <w:sz w:val="15"/>
        </w:rPr>
        <w:t>Ana</w:t>
      </w:r>
      <w:r>
        <w:rPr>
          <w:color w:val="858585"/>
          <w:w w:val="105"/>
          <w:position w:val="-3"/>
          <w:sz w:val="15"/>
        </w:rPr>
        <w:t>y</w:t>
      </w:r>
      <w:r>
        <w:rPr>
          <w:color w:val="606060"/>
          <w:w w:val="105"/>
          <w:position w:val="-3"/>
          <w:sz w:val="15"/>
        </w:rPr>
        <w:t>asas</w:t>
      </w:r>
      <w:r>
        <w:rPr>
          <w:color w:val="858585"/>
          <w:w w:val="105"/>
          <w:position w:val="-3"/>
          <w:sz w:val="15"/>
        </w:rPr>
        <w:t>ı</w:t>
      </w:r>
    </w:p>
    <w:p w:rsidR="00D35CC4" w:rsidRDefault="00D35CC4">
      <w:pPr>
        <w:jc w:val="both"/>
        <w:rPr>
          <w:sz w:val="15"/>
        </w:rPr>
        <w:sectPr w:rsidR="00D35CC4">
          <w:footerReference w:type="default" r:id="rId73"/>
          <w:pgSz w:w="10300" w:h="14560"/>
          <w:pgMar w:top="1360" w:right="1440" w:bottom="280" w:left="940" w:header="0" w:footer="0" w:gutter="0"/>
          <w:cols w:space="708"/>
        </w:sectPr>
      </w:pPr>
    </w:p>
    <w:p w:rsidR="00D35CC4" w:rsidRDefault="00B41FC3">
      <w:pPr>
        <w:spacing w:before="62"/>
        <w:ind w:right="266"/>
        <w:jc w:val="right"/>
        <w:rPr>
          <w:rFonts w:ascii="Times New Roman"/>
          <w:sz w:val="27"/>
        </w:rPr>
      </w:pPr>
      <w:r>
        <w:rPr>
          <w:rFonts w:ascii="Times New Roman"/>
          <w:color w:val="C6C6C6"/>
          <w:w w:val="55"/>
          <w:sz w:val="27"/>
        </w:rPr>
        <w:lastRenderedPageBreak/>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pStyle w:val="ListeParagraf"/>
        <w:numPr>
          <w:ilvl w:val="0"/>
          <w:numId w:val="48"/>
        </w:numPr>
        <w:tabs>
          <w:tab w:val="left" w:pos="346"/>
        </w:tabs>
        <w:spacing w:before="214"/>
        <w:ind w:left="345" w:hanging="213"/>
        <w:rPr>
          <w:color w:val="3F3F3F"/>
          <w:sz w:val="24"/>
        </w:rPr>
      </w:pPr>
      <w:r>
        <w:rPr>
          <w:color w:val="3F3F3F"/>
          <w:sz w:val="24"/>
        </w:rPr>
        <w:t>insan Haklarını inceleme</w:t>
      </w:r>
      <w:r>
        <w:rPr>
          <w:color w:val="3F3F3F"/>
          <w:spacing w:val="8"/>
          <w:sz w:val="24"/>
        </w:rPr>
        <w:t xml:space="preserve"> </w:t>
      </w:r>
      <w:r>
        <w:rPr>
          <w:color w:val="3F3F3F"/>
          <w:sz w:val="24"/>
        </w:rPr>
        <w:t>Komisyonu,</w:t>
      </w:r>
    </w:p>
    <w:p w:rsidR="00D35CC4" w:rsidRDefault="00D35CC4">
      <w:pPr>
        <w:pStyle w:val="GvdeMetni"/>
        <w:spacing w:before="1"/>
      </w:pPr>
    </w:p>
    <w:p w:rsidR="00D35CC4" w:rsidRDefault="00B41FC3">
      <w:pPr>
        <w:pStyle w:val="ListeParagraf"/>
        <w:numPr>
          <w:ilvl w:val="0"/>
          <w:numId w:val="48"/>
        </w:numPr>
        <w:tabs>
          <w:tab w:val="left" w:pos="348"/>
        </w:tabs>
        <w:spacing w:before="1"/>
        <w:ind w:left="347" w:hanging="215"/>
        <w:rPr>
          <w:color w:val="3F3F3F"/>
          <w:sz w:val="24"/>
        </w:rPr>
      </w:pPr>
      <w:r>
        <w:rPr>
          <w:color w:val="3F3F3F"/>
          <w:w w:val="99"/>
          <w:sz w:val="24"/>
        </w:rPr>
        <w:t>Avrupa</w:t>
      </w:r>
      <w:r>
        <w:rPr>
          <w:color w:val="3F3F3F"/>
          <w:spacing w:val="-4"/>
          <w:sz w:val="24"/>
        </w:rPr>
        <w:t xml:space="preserve"> </w:t>
      </w:r>
      <w:r>
        <w:rPr>
          <w:color w:val="3F3F3F"/>
          <w:w w:val="101"/>
          <w:sz w:val="24"/>
        </w:rPr>
        <w:t>Birliği</w:t>
      </w:r>
      <w:r>
        <w:rPr>
          <w:color w:val="3F3F3F"/>
          <w:spacing w:val="-12"/>
          <w:sz w:val="24"/>
        </w:rPr>
        <w:t xml:space="preserve"> </w:t>
      </w:r>
      <w:r>
        <w:rPr>
          <w:color w:val="3F3F3F"/>
          <w:w w:val="98"/>
          <w:sz w:val="24"/>
        </w:rPr>
        <w:t>Uyum</w:t>
      </w:r>
      <w:r>
        <w:rPr>
          <w:color w:val="3F3F3F"/>
          <w:spacing w:val="-15"/>
          <w:sz w:val="24"/>
        </w:rPr>
        <w:t xml:space="preserve"> </w:t>
      </w:r>
      <w:r>
        <w:rPr>
          <w:color w:val="3F3F3F"/>
          <w:w w:val="108"/>
          <w:sz w:val="24"/>
        </w:rPr>
        <w:t>Komisyon</w:t>
      </w:r>
      <w:r>
        <w:rPr>
          <w:color w:val="3F3F3F"/>
          <w:spacing w:val="-104"/>
          <w:w w:val="108"/>
          <w:sz w:val="24"/>
        </w:rPr>
        <w:t>u</w:t>
      </w:r>
      <w:r>
        <w:rPr>
          <w:color w:val="595959"/>
          <w:w w:val="104"/>
          <w:sz w:val="24"/>
        </w:rPr>
        <w:t>.</w:t>
      </w:r>
    </w:p>
    <w:p w:rsidR="00D35CC4" w:rsidRDefault="00D35CC4">
      <w:pPr>
        <w:pStyle w:val="GvdeMetni"/>
        <w:spacing w:before="8"/>
      </w:pPr>
    </w:p>
    <w:p w:rsidR="00D35CC4" w:rsidRDefault="00B41FC3">
      <w:pPr>
        <w:pStyle w:val="GvdeMetni"/>
        <w:spacing w:line="274" w:lineRule="exact"/>
        <w:ind w:left="123" w:right="1312" w:firstLine="4"/>
      </w:pPr>
      <w:r>
        <w:rPr>
          <w:color w:val="3F3F3F"/>
        </w:rPr>
        <w:t>Bu sürekli komisyonlar dışında, belli bir konuda araştırma ya da soruşturma amaçlı süreli komisyonlar da kurulabilir</w:t>
      </w:r>
      <w:r>
        <w:rPr>
          <w:color w:val="595959"/>
        </w:rPr>
        <w:t>.</w:t>
      </w:r>
    </w:p>
    <w:p w:rsidR="00D35CC4" w:rsidRDefault="00D35CC4">
      <w:pPr>
        <w:pStyle w:val="GvdeMetni"/>
        <w:spacing w:before="7"/>
      </w:pPr>
    </w:p>
    <w:p w:rsidR="00D35CC4" w:rsidRDefault="00B41FC3">
      <w:pPr>
        <w:pStyle w:val="ListeParagraf"/>
        <w:numPr>
          <w:ilvl w:val="3"/>
          <w:numId w:val="41"/>
        </w:numPr>
        <w:tabs>
          <w:tab w:val="left" w:pos="419"/>
        </w:tabs>
        <w:ind w:left="418" w:hanging="295"/>
        <w:jc w:val="both"/>
        <w:rPr>
          <w:b/>
          <w:color w:val="3F3F3F"/>
          <w:sz w:val="23"/>
        </w:rPr>
      </w:pPr>
      <w:r>
        <w:rPr>
          <w:b/>
          <w:color w:val="3F3F3F"/>
          <w:w w:val="105"/>
          <w:sz w:val="23"/>
        </w:rPr>
        <w:t>Andiçme ve Üyelikle Bağdaşmayan</w:t>
      </w:r>
      <w:r>
        <w:rPr>
          <w:b/>
          <w:color w:val="3F3F3F"/>
          <w:spacing w:val="-44"/>
          <w:w w:val="105"/>
          <w:sz w:val="23"/>
        </w:rPr>
        <w:t xml:space="preserve"> </w:t>
      </w:r>
      <w:r>
        <w:rPr>
          <w:b/>
          <w:color w:val="3F3F3F"/>
          <w:w w:val="105"/>
          <w:sz w:val="23"/>
        </w:rPr>
        <w:t>İşler</w:t>
      </w:r>
    </w:p>
    <w:p w:rsidR="00D35CC4" w:rsidRDefault="00D35CC4">
      <w:pPr>
        <w:pStyle w:val="GvdeMetni"/>
        <w:spacing w:before="3"/>
        <w:rPr>
          <w:b/>
        </w:rPr>
      </w:pPr>
    </w:p>
    <w:p w:rsidR="00D35CC4" w:rsidRDefault="00B41FC3">
      <w:pPr>
        <w:pStyle w:val="GvdeMetni"/>
        <w:spacing w:before="1"/>
        <w:ind w:left="122" w:right="1353" w:firstLine="3"/>
        <w:jc w:val="both"/>
      </w:pPr>
      <w:r>
        <w:rPr>
          <w:color w:val="3F3F3F"/>
        </w:rPr>
        <w:t>Genel olarak parlamentolarda olduğu gibi</w:t>
      </w:r>
      <w:r>
        <w:rPr>
          <w:color w:val="595959"/>
        </w:rPr>
        <w:t xml:space="preserve">, </w:t>
      </w:r>
      <w:r>
        <w:rPr>
          <w:color w:val="3F3F3F"/>
        </w:rPr>
        <w:t xml:space="preserve">Türkiye Büyük Millet Meclisi üyeleri de </w:t>
      </w:r>
      <w:r>
        <w:rPr>
          <w:color w:val="3F3F3F"/>
          <w:spacing w:val="-4"/>
        </w:rPr>
        <w:t>Anayasa</w:t>
      </w:r>
      <w:r>
        <w:rPr>
          <w:color w:val="595959"/>
          <w:spacing w:val="-4"/>
        </w:rPr>
        <w:t>'</w:t>
      </w:r>
      <w:r>
        <w:rPr>
          <w:color w:val="3F3F3F"/>
          <w:spacing w:val="-4"/>
        </w:rPr>
        <w:t xml:space="preserve">nın </w:t>
      </w:r>
      <w:r>
        <w:rPr>
          <w:color w:val="3F3F3F"/>
        </w:rPr>
        <w:t xml:space="preserve">81'inci maddesinde belirlendiği şekilde andiçerek </w:t>
      </w:r>
      <w:r>
        <w:rPr>
          <w:color w:val="3F3F3F"/>
          <w:spacing w:val="-7"/>
        </w:rPr>
        <w:t>gö</w:t>
      </w:r>
      <w:r>
        <w:rPr>
          <w:color w:val="595959"/>
          <w:spacing w:val="-7"/>
        </w:rPr>
        <w:t>r</w:t>
      </w:r>
      <w:r>
        <w:rPr>
          <w:color w:val="3F3F3F"/>
          <w:spacing w:val="-7"/>
        </w:rPr>
        <w:t xml:space="preserve">eve </w:t>
      </w:r>
      <w:r>
        <w:rPr>
          <w:color w:val="3F3F3F"/>
          <w:spacing w:val="-6"/>
        </w:rPr>
        <w:t>başlarlar</w:t>
      </w:r>
      <w:r>
        <w:rPr>
          <w:color w:val="757575"/>
          <w:spacing w:val="-6"/>
        </w:rPr>
        <w:t xml:space="preserve">. </w:t>
      </w:r>
      <w:r>
        <w:rPr>
          <w:color w:val="3F3F3F"/>
        </w:rPr>
        <w:t>Andiçme</w:t>
      </w:r>
      <w:r>
        <w:rPr>
          <w:color w:val="595959"/>
        </w:rPr>
        <w:t xml:space="preserve">, </w:t>
      </w:r>
      <w:r>
        <w:rPr>
          <w:color w:val="3F3F3F"/>
        </w:rPr>
        <w:t>milletvekili olma değil</w:t>
      </w:r>
      <w:r>
        <w:rPr>
          <w:color w:val="595959"/>
        </w:rPr>
        <w:t xml:space="preserve">, </w:t>
      </w:r>
      <w:r>
        <w:rPr>
          <w:color w:val="3F3F3F"/>
        </w:rPr>
        <w:t xml:space="preserve">göreve başlama </w:t>
      </w:r>
      <w:r>
        <w:rPr>
          <w:color w:val="3F3F3F"/>
          <w:spacing w:val="-8"/>
        </w:rPr>
        <w:t>şartıdır</w:t>
      </w:r>
      <w:r>
        <w:rPr>
          <w:color w:val="595959"/>
          <w:spacing w:val="-8"/>
        </w:rPr>
        <w:t xml:space="preserve">. </w:t>
      </w:r>
      <w:r>
        <w:rPr>
          <w:color w:val="3F3F3F"/>
        </w:rPr>
        <w:t xml:space="preserve">Bu nedenle, milletvekilleri </w:t>
      </w:r>
      <w:r>
        <w:rPr>
          <w:color w:val="3F3F3F"/>
          <w:w w:val="99"/>
        </w:rPr>
        <w:t>andiçmeden</w:t>
      </w:r>
      <w:r>
        <w:rPr>
          <w:color w:val="3F3F3F"/>
        </w:rPr>
        <w:t xml:space="preserve"> </w:t>
      </w:r>
      <w:r>
        <w:rPr>
          <w:color w:val="3F3F3F"/>
          <w:w w:val="97"/>
        </w:rPr>
        <w:t>parlamenter</w:t>
      </w:r>
      <w:r>
        <w:rPr>
          <w:color w:val="3F3F3F"/>
        </w:rPr>
        <w:t xml:space="preserve"> </w:t>
      </w:r>
      <w:r>
        <w:rPr>
          <w:color w:val="3F3F3F"/>
          <w:w w:val="108"/>
        </w:rPr>
        <w:t>fonksiyonl</w:t>
      </w:r>
      <w:r>
        <w:rPr>
          <w:color w:val="3F3F3F"/>
          <w:spacing w:val="-113"/>
          <w:w w:val="108"/>
        </w:rPr>
        <w:t>a</w:t>
      </w:r>
      <w:r>
        <w:rPr>
          <w:color w:val="3F3F3F"/>
          <w:w w:val="104"/>
        </w:rPr>
        <w:t>rı</w:t>
      </w:r>
      <w:r>
        <w:rPr>
          <w:color w:val="3F3F3F"/>
          <w:spacing w:val="-7"/>
          <w:w w:val="104"/>
        </w:rPr>
        <w:t>n</w:t>
      </w:r>
      <w:r>
        <w:rPr>
          <w:color w:val="595959"/>
          <w:w w:val="104"/>
        </w:rPr>
        <w:t>ı</w:t>
      </w:r>
      <w:r>
        <w:rPr>
          <w:color w:val="595959"/>
        </w:rPr>
        <w:t xml:space="preserve"> </w:t>
      </w:r>
      <w:r>
        <w:rPr>
          <w:color w:val="3F3F3F"/>
          <w:w w:val="102"/>
        </w:rPr>
        <w:t>yerine</w:t>
      </w:r>
      <w:r>
        <w:rPr>
          <w:color w:val="3F3F3F"/>
        </w:rPr>
        <w:t xml:space="preserve"> </w:t>
      </w:r>
      <w:r>
        <w:rPr>
          <w:color w:val="3F3F3F"/>
          <w:w w:val="102"/>
        </w:rPr>
        <w:t>getiremezle</w:t>
      </w:r>
      <w:r>
        <w:rPr>
          <w:color w:val="3F3F3F"/>
          <w:spacing w:val="-36"/>
          <w:w w:val="102"/>
        </w:rPr>
        <w:t>r</w:t>
      </w:r>
      <w:r>
        <w:rPr>
          <w:color w:val="595959"/>
          <w:w w:val="108"/>
        </w:rPr>
        <w:t>.</w:t>
      </w:r>
    </w:p>
    <w:p w:rsidR="00D35CC4" w:rsidRDefault="00D35CC4">
      <w:pPr>
        <w:pStyle w:val="GvdeMetni"/>
        <w:spacing w:before="1"/>
      </w:pPr>
    </w:p>
    <w:p w:rsidR="00D35CC4" w:rsidRDefault="00B41FC3">
      <w:pPr>
        <w:pStyle w:val="GvdeMetni"/>
        <w:tabs>
          <w:tab w:val="left" w:pos="1862"/>
          <w:tab w:val="left" w:pos="2893"/>
          <w:tab w:val="left" w:pos="4599"/>
          <w:tab w:val="left" w:pos="5283"/>
        </w:tabs>
        <w:spacing w:line="274" w:lineRule="exact"/>
        <w:ind w:left="122" w:right="1312" w:firstLine="8"/>
      </w:pPr>
      <w:r>
        <w:rPr>
          <w:color w:val="3F3F3F"/>
        </w:rPr>
        <w:t>Anayasa</w:t>
      </w:r>
      <w:r>
        <w:rPr>
          <w:color w:val="595959"/>
        </w:rPr>
        <w:t>'</w:t>
      </w:r>
      <w:r>
        <w:rPr>
          <w:color w:val="3F3F3F"/>
        </w:rPr>
        <w:t>nın</w:t>
      </w:r>
      <w:r>
        <w:rPr>
          <w:color w:val="3F3F3F"/>
        </w:rPr>
        <w:tab/>
      </w:r>
      <w:r>
        <w:rPr>
          <w:color w:val="3F3F3F"/>
          <w:spacing w:val="-4"/>
        </w:rPr>
        <w:t>82</w:t>
      </w:r>
      <w:r>
        <w:rPr>
          <w:color w:val="595959"/>
          <w:spacing w:val="-4"/>
        </w:rPr>
        <w:t>'</w:t>
      </w:r>
      <w:r>
        <w:rPr>
          <w:color w:val="3F3F3F"/>
          <w:spacing w:val="-4"/>
        </w:rPr>
        <w:t>nci</w:t>
      </w:r>
      <w:r>
        <w:rPr>
          <w:color w:val="3F3F3F"/>
          <w:spacing w:val="-4"/>
        </w:rPr>
        <w:tab/>
      </w:r>
      <w:r>
        <w:rPr>
          <w:color w:val="3F3F3F"/>
        </w:rPr>
        <w:t>maddesinde</w:t>
      </w:r>
      <w:r>
        <w:rPr>
          <w:color w:val="3F3F3F"/>
        </w:rPr>
        <w:tab/>
        <w:t>de</w:t>
      </w:r>
      <w:r>
        <w:rPr>
          <w:color w:val="3F3F3F"/>
        </w:rPr>
        <w:tab/>
      </w:r>
      <w:r>
        <w:rPr>
          <w:color w:val="3F3F3F"/>
          <w:spacing w:val="-6"/>
        </w:rPr>
        <w:t>milletv</w:t>
      </w:r>
      <w:r>
        <w:rPr>
          <w:color w:val="3F3F3F"/>
          <w:spacing w:val="-6"/>
        </w:rPr>
        <w:t>ekil</w:t>
      </w:r>
      <w:r>
        <w:rPr>
          <w:color w:val="595959"/>
          <w:spacing w:val="-6"/>
        </w:rPr>
        <w:t>i</w:t>
      </w:r>
      <w:r>
        <w:rPr>
          <w:color w:val="3F3F3F"/>
          <w:spacing w:val="-6"/>
        </w:rPr>
        <w:t xml:space="preserve">lğiyle </w:t>
      </w:r>
      <w:r>
        <w:rPr>
          <w:color w:val="3F3F3F"/>
        </w:rPr>
        <w:t xml:space="preserve">bağdaşmayan   işler  ayrıntılı  olarak  belirlenmiştir.  Buna  </w:t>
      </w:r>
      <w:r>
        <w:rPr>
          <w:color w:val="3F3F3F"/>
          <w:spacing w:val="19"/>
        </w:rPr>
        <w:t xml:space="preserve"> </w:t>
      </w:r>
      <w:r>
        <w:rPr>
          <w:color w:val="3F3F3F"/>
        </w:rPr>
        <w:t>göre</w:t>
      </w:r>
    </w:p>
    <w:p w:rsidR="00D35CC4" w:rsidRDefault="00B41FC3">
      <w:pPr>
        <w:pStyle w:val="GvdeMetni"/>
        <w:ind w:left="129"/>
      </w:pPr>
      <w:r>
        <w:rPr>
          <w:color w:val="3F3F3F"/>
          <w:w w:val="105"/>
        </w:rPr>
        <w:t>milletvekiller</w:t>
      </w:r>
      <w:r>
        <w:rPr>
          <w:color w:val="595959"/>
          <w:w w:val="105"/>
        </w:rPr>
        <w:t>,</w:t>
      </w:r>
      <w:r>
        <w:rPr>
          <w:color w:val="3F3F3F"/>
          <w:w w:val="105"/>
        </w:rPr>
        <w:t>i  devlet  ve  diğer  kamu  tüzel  kişileriy</w:t>
      </w:r>
      <w:r>
        <w:rPr>
          <w:color w:val="595959"/>
          <w:w w:val="105"/>
        </w:rPr>
        <w:t>l</w:t>
      </w:r>
      <w:r>
        <w:rPr>
          <w:color w:val="3F3F3F"/>
          <w:w w:val="105"/>
        </w:rPr>
        <w:t>e bunlarla</w:t>
      </w:r>
    </w:p>
    <w:p w:rsidR="00D35CC4" w:rsidRDefault="00B41FC3">
      <w:pPr>
        <w:pStyle w:val="GvdeMetni"/>
        <w:ind w:left="115" w:right="1366"/>
        <w:jc w:val="both"/>
      </w:pPr>
      <w:r>
        <w:rPr>
          <w:color w:val="3F3F3F"/>
          <w:w w:val="101"/>
        </w:rPr>
        <w:t>bağlantılı</w:t>
      </w:r>
      <w:r>
        <w:rPr>
          <w:color w:val="3F3F3F"/>
        </w:rPr>
        <w:t xml:space="preserve"> </w:t>
      </w:r>
      <w:r>
        <w:rPr>
          <w:color w:val="3F3F3F"/>
          <w:spacing w:val="27"/>
        </w:rPr>
        <w:t xml:space="preserve"> </w:t>
      </w:r>
      <w:r>
        <w:rPr>
          <w:color w:val="3F3F3F"/>
          <w:w w:val="109"/>
        </w:rPr>
        <w:t>kuruluşlard</w:t>
      </w:r>
      <w:r>
        <w:rPr>
          <w:color w:val="3F3F3F"/>
          <w:spacing w:val="-132"/>
          <w:w w:val="109"/>
        </w:rPr>
        <w:t>a</w:t>
      </w:r>
      <w:r>
        <w:rPr>
          <w:color w:val="595959"/>
          <w:w w:val="101"/>
        </w:rPr>
        <w:t>,</w:t>
      </w:r>
      <w:r>
        <w:rPr>
          <w:color w:val="595959"/>
        </w:rPr>
        <w:t xml:space="preserve">  </w:t>
      </w:r>
      <w:r>
        <w:rPr>
          <w:color w:val="595959"/>
          <w:spacing w:val="-27"/>
        </w:rPr>
        <w:t xml:space="preserve"> </w:t>
      </w:r>
      <w:r>
        <w:rPr>
          <w:color w:val="3F3F3F"/>
        </w:rPr>
        <w:t>kamu</w:t>
      </w:r>
      <w:r>
        <w:rPr>
          <w:color w:val="3F3F3F"/>
        </w:rPr>
        <w:t xml:space="preserve">  </w:t>
      </w:r>
      <w:r>
        <w:rPr>
          <w:color w:val="3F3F3F"/>
          <w:spacing w:val="-25"/>
        </w:rPr>
        <w:t xml:space="preserve"> </w:t>
      </w:r>
      <w:r>
        <w:rPr>
          <w:color w:val="3F3F3F"/>
          <w:w w:val="98"/>
        </w:rPr>
        <w:t>yararına</w:t>
      </w:r>
      <w:r>
        <w:rPr>
          <w:color w:val="3F3F3F"/>
        </w:rPr>
        <w:t xml:space="preserve">  </w:t>
      </w:r>
      <w:r>
        <w:rPr>
          <w:color w:val="3F3F3F"/>
          <w:spacing w:val="-14"/>
        </w:rPr>
        <w:t xml:space="preserve"> </w:t>
      </w:r>
      <w:r>
        <w:rPr>
          <w:color w:val="3F3F3F"/>
          <w:w w:val="99"/>
        </w:rPr>
        <w:t>çalışan</w:t>
      </w:r>
      <w:r>
        <w:rPr>
          <w:color w:val="3F3F3F"/>
        </w:rPr>
        <w:t xml:space="preserve">  </w:t>
      </w:r>
      <w:r>
        <w:rPr>
          <w:color w:val="3F3F3F"/>
          <w:spacing w:val="-23"/>
        </w:rPr>
        <w:t xml:space="preserve"> </w:t>
      </w:r>
      <w:r>
        <w:rPr>
          <w:color w:val="3F3F3F"/>
          <w:w w:val="99"/>
        </w:rPr>
        <w:t>d</w:t>
      </w:r>
      <w:r>
        <w:rPr>
          <w:color w:val="3F3F3F"/>
          <w:spacing w:val="-1"/>
          <w:w w:val="99"/>
        </w:rPr>
        <w:t>e</w:t>
      </w:r>
      <w:r>
        <w:rPr>
          <w:color w:val="3F3F3F"/>
          <w:w w:val="108"/>
        </w:rPr>
        <w:t>rneklerd</w:t>
      </w:r>
      <w:r>
        <w:rPr>
          <w:color w:val="3F3F3F"/>
          <w:spacing w:val="-95"/>
          <w:w w:val="108"/>
        </w:rPr>
        <w:t>e</w:t>
      </w:r>
      <w:r>
        <w:rPr>
          <w:color w:val="595959"/>
          <w:w w:val="104"/>
        </w:rPr>
        <w:t xml:space="preserve">, </w:t>
      </w:r>
      <w:r>
        <w:rPr>
          <w:color w:val="3F3F3F"/>
        </w:rPr>
        <w:t xml:space="preserve">devletten yardım sağlayan </w:t>
      </w:r>
      <w:r>
        <w:rPr>
          <w:color w:val="3F3F3F"/>
          <w:spacing w:val="-4"/>
        </w:rPr>
        <w:t>vakıflarda</w:t>
      </w:r>
      <w:r>
        <w:rPr>
          <w:color w:val="595959"/>
          <w:spacing w:val="-4"/>
        </w:rPr>
        <w:t>,</w:t>
      </w:r>
      <w:r>
        <w:rPr>
          <w:color w:val="595959"/>
          <w:spacing w:val="58"/>
        </w:rPr>
        <w:t xml:space="preserve"> </w:t>
      </w:r>
      <w:r>
        <w:rPr>
          <w:color w:val="3F3F3F"/>
        </w:rPr>
        <w:t>kamu  kurumu niteliğindek</w:t>
      </w:r>
      <w:r>
        <w:rPr>
          <w:color w:val="595959"/>
        </w:rPr>
        <w:t xml:space="preserve">i </w:t>
      </w:r>
      <w:r>
        <w:rPr>
          <w:color w:val="3F3F3F"/>
        </w:rPr>
        <w:t>meslek kuruluşlarında</w:t>
      </w:r>
      <w:r>
        <w:rPr>
          <w:color w:val="595959"/>
        </w:rPr>
        <w:t xml:space="preserve">, </w:t>
      </w:r>
      <w:r>
        <w:rPr>
          <w:color w:val="3F3F3F"/>
        </w:rPr>
        <w:t xml:space="preserve">sendikalar ve bunların üst kuruluşlarında yönetici ve denetçi olarak görev </w:t>
      </w:r>
      <w:r>
        <w:rPr>
          <w:color w:val="3F3F3F"/>
          <w:spacing w:val="-7"/>
        </w:rPr>
        <w:t>alamazlar</w:t>
      </w:r>
      <w:r>
        <w:rPr>
          <w:color w:val="595959"/>
          <w:spacing w:val="-7"/>
        </w:rPr>
        <w:t xml:space="preserve">; </w:t>
      </w:r>
      <w:r>
        <w:rPr>
          <w:color w:val="3F3F3F"/>
        </w:rPr>
        <w:t>bunların vekili, tems</w:t>
      </w:r>
      <w:r>
        <w:rPr>
          <w:color w:val="595959"/>
        </w:rPr>
        <w:t>i</w:t>
      </w:r>
      <w:r>
        <w:rPr>
          <w:color w:val="3F3F3F"/>
        </w:rPr>
        <w:t xml:space="preserve">lcisi olamazlar ve hakemlik </w:t>
      </w:r>
      <w:r>
        <w:rPr>
          <w:color w:val="3F3F3F"/>
          <w:spacing w:val="-8"/>
        </w:rPr>
        <w:t>yapamazlar</w:t>
      </w:r>
      <w:r>
        <w:rPr>
          <w:color w:val="595959"/>
          <w:spacing w:val="-8"/>
        </w:rPr>
        <w:t xml:space="preserve">. </w:t>
      </w:r>
      <w:r>
        <w:rPr>
          <w:color w:val="3F3F3F"/>
        </w:rPr>
        <w:t>Ayrıca, milletvekilleri yürütme organının teklif</w:t>
      </w:r>
      <w:r>
        <w:rPr>
          <w:color w:val="595959"/>
        </w:rPr>
        <w:t xml:space="preserve">, </w:t>
      </w:r>
      <w:r>
        <w:rPr>
          <w:color w:val="3F3F3F"/>
        </w:rPr>
        <w:t>atama ya da onamına bağlı resmi veya özel herhangi bir işle görevlendirilemezler. TBMM üyeleri</w:t>
      </w:r>
      <w:r>
        <w:rPr>
          <w:color w:val="595959"/>
        </w:rPr>
        <w:t xml:space="preserve">, </w:t>
      </w:r>
      <w:r>
        <w:rPr>
          <w:color w:val="3F3F3F"/>
        </w:rPr>
        <w:t>yürütme organının teklif, inha, atama veya onamasına bağlı resmi veya özel herhangi bir işle görevlendirilemez</w:t>
      </w:r>
      <w:r>
        <w:rPr>
          <w:color w:val="3F3F3F"/>
        </w:rPr>
        <w:t xml:space="preserve">ler. Bir üyenin belli konuda ve 6 ayı aşmamak üzere Bakanlar Kurulunca verilecek geçici bir göreve kabul </w:t>
      </w:r>
      <w:r>
        <w:rPr>
          <w:color w:val="3F3F3F"/>
          <w:spacing w:val="-6"/>
        </w:rPr>
        <w:t>etmesi</w:t>
      </w:r>
      <w:r>
        <w:rPr>
          <w:color w:val="595959"/>
          <w:spacing w:val="-6"/>
        </w:rPr>
        <w:t>.</w:t>
      </w:r>
      <w:r>
        <w:rPr>
          <w:color w:val="3F3F3F"/>
          <w:spacing w:val="-6"/>
        </w:rPr>
        <w:t>mec</w:t>
      </w:r>
      <w:r>
        <w:rPr>
          <w:color w:val="595959"/>
          <w:spacing w:val="-6"/>
        </w:rPr>
        <w:t>l</w:t>
      </w:r>
      <w:r>
        <w:rPr>
          <w:color w:val="3F3F3F"/>
          <w:spacing w:val="-6"/>
        </w:rPr>
        <w:t xml:space="preserve">isin </w:t>
      </w:r>
      <w:r>
        <w:rPr>
          <w:color w:val="3F3F3F"/>
        </w:rPr>
        <w:t xml:space="preserve">kararına </w:t>
      </w:r>
      <w:r>
        <w:rPr>
          <w:color w:val="3F3F3F"/>
          <w:spacing w:val="-5"/>
        </w:rPr>
        <w:t>bağlıdır</w:t>
      </w:r>
      <w:r>
        <w:rPr>
          <w:color w:val="595959"/>
          <w:spacing w:val="-5"/>
        </w:rPr>
        <w:t xml:space="preserve">. </w:t>
      </w:r>
      <w:r>
        <w:rPr>
          <w:color w:val="3F3F3F"/>
        </w:rPr>
        <w:t xml:space="preserve">TBMM üyeliği ile bağdaşmayan diğer görev ve </w:t>
      </w:r>
      <w:r>
        <w:rPr>
          <w:color w:val="595959"/>
        </w:rPr>
        <w:t>i</w:t>
      </w:r>
      <w:r>
        <w:rPr>
          <w:color w:val="3F3F3F"/>
        </w:rPr>
        <w:t>ş</w:t>
      </w:r>
      <w:r>
        <w:rPr>
          <w:color w:val="595959"/>
        </w:rPr>
        <w:t>l</w:t>
      </w:r>
      <w:r>
        <w:rPr>
          <w:color w:val="3F3F3F"/>
        </w:rPr>
        <w:t>er kanunla</w:t>
      </w:r>
      <w:r>
        <w:rPr>
          <w:color w:val="3F3F3F"/>
          <w:spacing w:val="-14"/>
        </w:rPr>
        <w:t xml:space="preserve"> </w:t>
      </w:r>
      <w:r>
        <w:rPr>
          <w:color w:val="3F3F3F"/>
        </w:rPr>
        <w:t>düzenlenir.</w:t>
      </w:r>
    </w:p>
    <w:p w:rsidR="00D35CC4" w:rsidRDefault="00D35CC4">
      <w:pPr>
        <w:pStyle w:val="GvdeMetni"/>
        <w:spacing w:before="2"/>
        <w:rPr>
          <w:sz w:val="23"/>
        </w:rPr>
      </w:pPr>
    </w:p>
    <w:p w:rsidR="00D35CC4" w:rsidRDefault="00B41FC3">
      <w:pPr>
        <w:pStyle w:val="ListeParagraf"/>
        <w:numPr>
          <w:ilvl w:val="3"/>
          <w:numId w:val="41"/>
        </w:numPr>
        <w:tabs>
          <w:tab w:val="left" w:pos="348"/>
        </w:tabs>
        <w:ind w:left="347" w:hanging="234"/>
        <w:jc w:val="both"/>
        <w:rPr>
          <w:b/>
          <w:color w:val="3F3F3F"/>
          <w:sz w:val="24"/>
        </w:rPr>
      </w:pPr>
      <w:r>
        <w:rPr>
          <w:b/>
          <w:color w:val="3F3F3F"/>
          <w:w w:val="105"/>
          <w:sz w:val="23"/>
        </w:rPr>
        <w:t>Yasama</w:t>
      </w:r>
      <w:r>
        <w:rPr>
          <w:b/>
          <w:color w:val="3F3F3F"/>
          <w:spacing w:val="-29"/>
          <w:w w:val="105"/>
          <w:sz w:val="23"/>
        </w:rPr>
        <w:t xml:space="preserve"> </w:t>
      </w:r>
      <w:r>
        <w:rPr>
          <w:b/>
          <w:color w:val="3F3F3F"/>
          <w:w w:val="105"/>
          <w:sz w:val="23"/>
        </w:rPr>
        <w:t>Sorumsuzluğu</w:t>
      </w:r>
    </w:p>
    <w:p w:rsidR="00D35CC4" w:rsidRDefault="00D35CC4">
      <w:pPr>
        <w:pStyle w:val="GvdeMetni"/>
        <w:spacing w:before="1"/>
        <w:rPr>
          <w:b/>
          <w:sz w:val="25"/>
        </w:rPr>
      </w:pPr>
    </w:p>
    <w:p w:rsidR="00D35CC4" w:rsidRDefault="00B41FC3">
      <w:pPr>
        <w:pStyle w:val="GvdeMetni"/>
        <w:spacing w:before="1" w:line="235" w:lineRule="auto"/>
        <w:ind w:left="115" w:right="1359" w:firstLine="3"/>
        <w:jc w:val="both"/>
      </w:pPr>
      <w:r>
        <w:rPr>
          <w:color w:val="3F3F3F"/>
        </w:rPr>
        <w:t>Temsili demokrasilerde</w:t>
      </w:r>
      <w:r>
        <w:rPr>
          <w:color w:val="595959"/>
        </w:rPr>
        <w:t xml:space="preserve">, </w:t>
      </w:r>
      <w:r>
        <w:rPr>
          <w:color w:val="3F3F3F"/>
          <w:spacing w:val="-5"/>
        </w:rPr>
        <w:t>milletvekilleri</w:t>
      </w:r>
      <w:r>
        <w:rPr>
          <w:color w:val="595959"/>
          <w:spacing w:val="-5"/>
        </w:rPr>
        <w:t xml:space="preserve">,  </w:t>
      </w:r>
      <w:r>
        <w:rPr>
          <w:color w:val="3F3F3F"/>
        </w:rPr>
        <w:t xml:space="preserve">yasama  </w:t>
      </w:r>
      <w:r>
        <w:rPr>
          <w:color w:val="3F3F3F"/>
          <w:spacing w:val="-7"/>
        </w:rPr>
        <w:t>faaliyetlerin</w:t>
      </w:r>
      <w:r>
        <w:rPr>
          <w:color w:val="595959"/>
          <w:spacing w:val="-7"/>
        </w:rPr>
        <w:t xml:space="preserve">i </w:t>
      </w:r>
      <w:r>
        <w:rPr>
          <w:color w:val="3F3F3F"/>
        </w:rPr>
        <w:t>gereği gibi yerine getirebilmeleri için</w:t>
      </w:r>
      <w:r>
        <w:rPr>
          <w:color w:val="595959"/>
        </w:rPr>
        <w:t xml:space="preserve">, </w:t>
      </w:r>
      <w:r>
        <w:rPr>
          <w:color w:val="3F3F3F"/>
        </w:rPr>
        <w:t xml:space="preserve">bazı  </w:t>
      </w:r>
      <w:r>
        <w:rPr>
          <w:color w:val="3F3F3F"/>
          <w:spacing w:val="-6"/>
        </w:rPr>
        <w:t>ayrıcalıkla</w:t>
      </w:r>
      <w:r>
        <w:rPr>
          <w:color w:val="595959"/>
          <w:spacing w:val="-6"/>
        </w:rPr>
        <w:t>r</w:t>
      </w:r>
      <w:r>
        <w:rPr>
          <w:color w:val="3F3F3F"/>
          <w:spacing w:val="-6"/>
        </w:rPr>
        <w:t xml:space="preserve">dan  </w:t>
      </w:r>
      <w:r>
        <w:rPr>
          <w:color w:val="3F3F3F"/>
        </w:rPr>
        <w:t>ve  özel statüden yara</w:t>
      </w:r>
      <w:r>
        <w:rPr>
          <w:color w:val="595959"/>
        </w:rPr>
        <w:t>r</w:t>
      </w:r>
      <w:r>
        <w:rPr>
          <w:color w:val="3F3F3F"/>
        </w:rPr>
        <w:t>lanırlar. Bunlara yasama muafiyetleri ya da parlamenter bağışıklıklar</w:t>
      </w:r>
      <w:r>
        <w:rPr>
          <w:color w:val="3F3F3F"/>
          <w:spacing w:val="-2"/>
        </w:rPr>
        <w:t xml:space="preserve"> </w:t>
      </w:r>
      <w:r>
        <w:rPr>
          <w:color w:val="3F3F3F"/>
        </w:rPr>
        <w:t>deni</w:t>
      </w:r>
      <w:r>
        <w:rPr>
          <w:color w:val="595959"/>
        </w:rPr>
        <w:t>r</w:t>
      </w:r>
      <w:r>
        <w:rPr>
          <w:color w:val="757575"/>
        </w:rPr>
        <w:t>.</w:t>
      </w:r>
    </w:p>
    <w:p w:rsidR="00D35CC4" w:rsidRDefault="00D35CC4">
      <w:pPr>
        <w:pStyle w:val="GvdeMetni"/>
        <w:spacing w:before="6"/>
        <w:rPr>
          <w:sz w:val="34"/>
        </w:rPr>
      </w:pPr>
    </w:p>
    <w:p w:rsidR="00D35CC4" w:rsidRDefault="00B41FC3">
      <w:pPr>
        <w:tabs>
          <w:tab w:val="left" w:pos="3380"/>
          <w:tab w:val="left" w:pos="5828"/>
        </w:tabs>
        <w:ind w:left="113"/>
        <w:jc w:val="both"/>
        <w:rPr>
          <w:sz w:val="15"/>
        </w:rPr>
      </w:pPr>
      <w:r>
        <w:rPr>
          <w:color w:val="3F3F3F"/>
          <w:w w:val="105"/>
          <w:sz w:val="15"/>
        </w:rPr>
        <w:t>T</w:t>
      </w:r>
      <w:r>
        <w:rPr>
          <w:color w:val="595959"/>
          <w:w w:val="105"/>
          <w:sz w:val="15"/>
        </w:rPr>
        <w:t>e</w:t>
      </w:r>
      <w:r>
        <w:rPr>
          <w:color w:val="3F3F3F"/>
          <w:w w:val="105"/>
          <w:sz w:val="15"/>
        </w:rPr>
        <w:t>m</w:t>
      </w:r>
      <w:r>
        <w:rPr>
          <w:color w:val="595959"/>
          <w:w w:val="105"/>
          <w:sz w:val="15"/>
        </w:rPr>
        <w:t>e</w:t>
      </w:r>
      <w:r>
        <w:rPr>
          <w:color w:val="3F3F3F"/>
          <w:w w:val="105"/>
          <w:sz w:val="15"/>
        </w:rPr>
        <w:t>l E</w:t>
      </w:r>
      <w:r>
        <w:rPr>
          <w:color w:val="595959"/>
          <w:w w:val="105"/>
          <w:sz w:val="15"/>
        </w:rPr>
        <w:t>ğitim</w:t>
      </w:r>
      <w:r>
        <w:rPr>
          <w:color w:val="595959"/>
          <w:spacing w:val="22"/>
          <w:w w:val="105"/>
          <w:sz w:val="15"/>
        </w:rPr>
        <w:t xml:space="preserve"> </w:t>
      </w:r>
      <w:r>
        <w:rPr>
          <w:color w:val="3F3F3F"/>
          <w:w w:val="105"/>
          <w:sz w:val="15"/>
        </w:rPr>
        <w:t>D</w:t>
      </w:r>
      <w:r>
        <w:rPr>
          <w:color w:val="595959"/>
          <w:w w:val="105"/>
          <w:sz w:val="15"/>
        </w:rPr>
        <w:t>ers</w:t>
      </w:r>
      <w:r>
        <w:rPr>
          <w:color w:val="595959"/>
          <w:spacing w:val="7"/>
          <w:w w:val="105"/>
          <w:sz w:val="15"/>
        </w:rPr>
        <w:t xml:space="preserve"> </w:t>
      </w:r>
      <w:r>
        <w:rPr>
          <w:color w:val="3F3F3F"/>
          <w:w w:val="105"/>
          <w:sz w:val="15"/>
        </w:rPr>
        <w:t>N</w:t>
      </w:r>
      <w:r>
        <w:rPr>
          <w:color w:val="595959"/>
          <w:w w:val="105"/>
          <w:sz w:val="15"/>
        </w:rPr>
        <w:t>o</w:t>
      </w:r>
      <w:r>
        <w:rPr>
          <w:color w:val="3F3F3F"/>
          <w:w w:val="105"/>
          <w:sz w:val="15"/>
        </w:rPr>
        <w:t>t</w:t>
      </w:r>
      <w:r>
        <w:rPr>
          <w:color w:val="595959"/>
          <w:w w:val="105"/>
          <w:sz w:val="15"/>
        </w:rPr>
        <w:t>la</w:t>
      </w:r>
      <w:r>
        <w:rPr>
          <w:color w:val="3F3F3F"/>
          <w:w w:val="105"/>
          <w:sz w:val="15"/>
        </w:rPr>
        <w:t>rı</w:t>
      </w:r>
      <w:r>
        <w:rPr>
          <w:color w:val="3F3F3F"/>
          <w:w w:val="105"/>
          <w:sz w:val="15"/>
        </w:rPr>
        <w:tab/>
      </w:r>
      <w:r>
        <w:rPr>
          <w:rFonts w:ascii="Times New Roman" w:hAnsi="Times New Roman"/>
          <w:color w:val="3F3F3F"/>
          <w:w w:val="105"/>
          <w:position w:val="-8"/>
          <w:sz w:val="25"/>
        </w:rPr>
        <w:t>61</w:t>
      </w:r>
      <w:r>
        <w:rPr>
          <w:rFonts w:ascii="Times New Roman" w:hAnsi="Times New Roman"/>
          <w:color w:val="3F3F3F"/>
          <w:w w:val="105"/>
          <w:position w:val="-8"/>
          <w:sz w:val="25"/>
        </w:rPr>
        <w:tab/>
      </w:r>
      <w:r>
        <w:rPr>
          <w:color w:val="3F3F3F"/>
          <w:w w:val="105"/>
          <w:position w:val="-1"/>
          <w:sz w:val="15"/>
        </w:rPr>
        <w:t>T</w:t>
      </w:r>
      <w:r>
        <w:rPr>
          <w:color w:val="757575"/>
          <w:w w:val="105"/>
          <w:position w:val="-1"/>
          <w:sz w:val="15"/>
        </w:rPr>
        <w:t>.</w:t>
      </w:r>
      <w:r>
        <w:rPr>
          <w:color w:val="595959"/>
          <w:w w:val="105"/>
          <w:position w:val="-1"/>
          <w:sz w:val="15"/>
        </w:rPr>
        <w:t>C.</w:t>
      </w:r>
      <w:r>
        <w:rPr>
          <w:color w:val="595959"/>
          <w:spacing w:val="6"/>
          <w:w w:val="105"/>
          <w:position w:val="-1"/>
          <w:sz w:val="15"/>
        </w:rPr>
        <w:t xml:space="preserve"> </w:t>
      </w:r>
      <w:r>
        <w:rPr>
          <w:color w:val="595959"/>
          <w:w w:val="105"/>
          <w:position w:val="-1"/>
          <w:sz w:val="15"/>
        </w:rPr>
        <w:t>Anayasası</w:t>
      </w:r>
    </w:p>
    <w:p w:rsidR="00D35CC4" w:rsidRDefault="00D35CC4">
      <w:pPr>
        <w:jc w:val="both"/>
        <w:rPr>
          <w:sz w:val="15"/>
        </w:rPr>
        <w:sectPr w:rsidR="00D35CC4">
          <w:footerReference w:type="default" r:id="rId74"/>
          <w:pgSz w:w="10300" w:h="14560"/>
          <w:pgMar w:top="240" w:right="1440" w:bottom="280" w:left="560" w:header="0" w:footer="0" w:gutter="0"/>
          <w:cols w:space="708"/>
        </w:sectPr>
      </w:pPr>
    </w:p>
    <w:p w:rsidR="00D35CC4" w:rsidRDefault="00D35CC4">
      <w:pPr>
        <w:pStyle w:val="GvdeMetni"/>
        <w:spacing w:before="1"/>
        <w:rPr>
          <w:sz w:val="23"/>
        </w:rPr>
      </w:pPr>
    </w:p>
    <w:p w:rsidR="00D35CC4" w:rsidRDefault="00B41FC3">
      <w:pPr>
        <w:pStyle w:val="GvdeMetni"/>
        <w:spacing w:before="92"/>
        <w:ind w:left="119" w:right="939" w:firstLine="4"/>
        <w:jc w:val="both"/>
      </w:pPr>
      <w:r>
        <w:rPr>
          <w:color w:val="3B3B3B"/>
        </w:rPr>
        <w:t xml:space="preserve">Anayasa'nın 83'üncü maddesine göre, </w:t>
      </w:r>
      <w:r>
        <w:rPr>
          <w:b/>
          <w:color w:val="3B3B3B"/>
          <w:sz w:val="25"/>
        </w:rPr>
        <w:t xml:space="preserve">"TBMM </w:t>
      </w:r>
      <w:r>
        <w:rPr>
          <w:color w:val="3B3B3B"/>
        </w:rPr>
        <w:t xml:space="preserve">üyeleri, Meclis çalışmalarındaki oy ve sözlerinden, Mecliste ileri sürdükleri düşüncelerden, o oturumdaki Başkanlık Divanının teklifi üzerine Meclisçe başka bir karar alınmadıkça bunları Meclis </w:t>
      </w:r>
      <w:r>
        <w:rPr>
          <w:color w:val="3B3B3B"/>
        </w:rPr>
        <w:t>dışında tekrarlamak ve açığa vurmaktan sorumlu tutulamazlar."</w:t>
      </w:r>
    </w:p>
    <w:p w:rsidR="00D35CC4" w:rsidRDefault="00D35CC4">
      <w:pPr>
        <w:pStyle w:val="GvdeMetni"/>
        <w:spacing w:before="2"/>
      </w:pPr>
    </w:p>
    <w:p w:rsidR="00D35CC4" w:rsidRDefault="00B41FC3">
      <w:pPr>
        <w:pStyle w:val="GvdeMetni"/>
        <w:ind w:left="114" w:right="935" w:firstLine="11"/>
        <w:jc w:val="both"/>
      </w:pPr>
      <w:r>
        <w:rPr>
          <w:color w:val="3B3B3B"/>
        </w:rPr>
        <w:t>'Seçimden önce veya sonra bir suç işlendiği ileri sürülen bir milletvekili meclisin kararı olmadıkça tutulamaz, sorguya çekilemez, tutuklanamaz ve yargılanamaz</w:t>
      </w:r>
      <w:r>
        <w:rPr>
          <w:color w:val="797979"/>
        </w:rPr>
        <w:t xml:space="preserve">. </w:t>
      </w:r>
      <w:r>
        <w:rPr>
          <w:color w:val="3B3B3B"/>
        </w:rPr>
        <w:t xml:space="preserve">Ağır  cezayı gerektiren suçüstü </w:t>
      </w:r>
      <w:r>
        <w:rPr>
          <w:color w:val="3B3B3B"/>
        </w:rPr>
        <w:t>hali ve seçimden önce soruşturmasına başlanılmış olmak kaydıyla Anayasa'nın 14. Maddesindeki durumlar bu hükmün dışındadır.</w:t>
      </w:r>
    </w:p>
    <w:p w:rsidR="00D35CC4" w:rsidRDefault="00D35CC4">
      <w:pPr>
        <w:pStyle w:val="GvdeMetni"/>
        <w:rPr>
          <w:sz w:val="25"/>
        </w:rPr>
      </w:pPr>
    </w:p>
    <w:p w:rsidR="00D35CC4" w:rsidRDefault="00B41FC3">
      <w:pPr>
        <w:pStyle w:val="GvdeMetni"/>
        <w:spacing w:line="237" w:lineRule="auto"/>
        <w:ind w:left="113" w:right="925" w:firstLine="9"/>
        <w:jc w:val="both"/>
      </w:pPr>
      <w:r>
        <w:rPr>
          <w:color w:val="3B3B3B"/>
        </w:rPr>
        <w:t xml:space="preserve">Ancak, bu halde yetkili makam durumu hemen ve doğrudan doğruya TBMM'ye bildirmek </w:t>
      </w:r>
      <w:r>
        <w:rPr>
          <w:color w:val="3B3B3B"/>
          <w:spacing w:val="-7"/>
        </w:rPr>
        <w:t>zorundadı</w:t>
      </w:r>
      <w:r>
        <w:rPr>
          <w:color w:val="797979"/>
          <w:spacing w:val="-7"/>
        </w:rPr>
        <w:t>.</w:t>
      </w:r>
      <w:r>
        <w:rPr>
          <w:color w:val="3B3B3B"/>
          <w:spacing w:val="-7"/>
        </w:rPr>
        <w:t xml:space="preserve">r </w:t>
      </w:r>
      <w:r>
        <w:rPr>
          <w:color w:val="3B3B3B"/>
        </w:rPr>
        <w:t>TBMM üyesi hakkında seiminden önce veya sonra verilmiş bir ceza hükmünün yerine getirilmesi, üyelik sıfatının sona ermesine bırakılır; keza üyelik süresince zaman aşımı işlemez. Bu düzenlemede görüldüğü üzere</w:t>
      </w:r>
      <w:r>
        <w:rPr>
          <w:color w:val="606060"/>
        </w:rPr>
        <w:t xml:space="preserve">, </w:t>
      </w:r>
      <w:r>
        <w:rPr>
          <w:color w:val="3B3B3B"/>
        </w:rPr>
        <w:t xml:space="preserve">yasama sorumsuzluğu, milletvekillerinin  oy,  </w:t>
      </w:r>
      <w:r>
        <w:rPr>
          <w:color w:val="3B3B3B"/>
        </w:rPr>
        <w:t xml:space="preserve">söz, düşünce açıklaması gibi milli iradenin oluşması aracı olan eylemlerini kapsamaktadır. Bunlar </w:t>
      </w:r>
      <w:r>
        <w:rPr>
          <w:color w:val="3B3B3B"/>
          <w:spacing w:val="-8"/>
        </w:rPr>
        <w:t>dışında</w:t>
      </w:r>
      <w:r>
        <w:rPr>
          <w:color w:val="606060"/>
          <w:spacing w:val="-8"/>
        </w:rPr>
        <w:t xml:space="preserve">, </w:t>
      </w:r>
      <w:r>
        <w:rPr>
          <w:color w:val="3B3B3B"/>
        </w:rPr>
        <w:t>bir milletvekilinin başka bir milletvekiline silah çekmesi ya da dövmesi gibi eylemlerin milli iradenin oluşumu ile hiçbir ilgisi olmadığından, yasam</w:t>
      </w:r>
      <w:r>
        <w:rPr>
          <w:color w:val="3B3B3B"/>
        </w:rPr>
        <w:t xml:space="preserve">a sorumsuzluğunun dışında kalır. Buna karşılık, </w:t>
      </w:r>
      <w:r>
        <w:rPr>
          <w:color w:val="3B3B3B"/>
          <w:w w:val="104"/>
        </w:rPr>
        <w:t>milletvekillerini</w:t>
      </w:r>
      <w:r>
        <w:rPr>
          <w:color w:val="3B3B3B"/>
          <w:spacing w:val="-98"/>
          <w:w w:val="104"/>
        </w:rPr>
        <w:t>n</w:t>
      </w:r>
      <w:r>
        <w:rPr>
          <w:color w:val="606060"/>
          <w:w w:val="105"/>
        </w:rPr>
        <w:t>,</w:t>
      </w:r>
      <w:r>
        <w:rPr>
          <w:color w:val="606060"/>
        </w:rPr>
        <w:t xml:space="preserve"> </w:t>
      </w:r>
      <w:r>
        <w:rPr>
          <w:color w:val="3B3B3B"/>
          <w:w w:val="99"/>
        </w:rPr>
        <w:t>yasama</w:t>
      </w:r>
      <w:r>
        <w:rPr>
          <w:color w:val="3B3B3B"/>
        </w:rPr>
        <w:t xml:space="preserve"> </w:t>
      </w:r>
      <w:r>
        <w:rPr>
          <w:color w:val="3B3B3B"/>
          <w:w w:val="98"/>
        </w:rPr>
        <w:t>fonksiyonunu</w:t>
      </w:r>
      <w:r>
        <w:rPr>
          <w:color w:val="3B3B3B"/>
        </w:rPr>
        <w:t xml:space="preserve"> </w:t>
      </w:r>
      <w:r>
        <w:rPr>
          <w:color w:val="3B3B3B"/>
          <w:w w:val="99"/>
        </w:rPr>
        <w:t>yerine</w:t>
      </w:r>
      <w:r>
        <w:rPr>
          <w:color w:val="3B3B3B"/>
        </w:rPr>
        <w:t xml:space="preserve"> </w:t>
      </w:r>
      <w:r>
        <w:rPr>
          <w:color w:val="3B3B3B"/>
        </w:rPr>
        <w:t>getirirken</w:t>
      </w:r>
      <w:r>
        <w:rPr>
          <w:color w:val="3B3B3B"/>
        </w:rPr>
        <w:t xml:space="preserve"> </w:t>
      </w:r>
      <w:r>
        <w:rPr>
          <w:color w:val="3B3B3B"/>
          <w:w w:val="97"/>
        </w:rPr>
        <w:t xml:space="preserve">hakaret </w:t>
      </w:r>
      <w:r>
        <w:rPr>
          <w:color w:val="3B3B3B"/>
        </w:rPr>
        <w:t>ve sövme gibi sözle işlediği suçlar yasama sorum uzluğu kapsamına girer. Keza, yasama sorumsuzluğu Genel Kurul ve hatta Meclis binası ile s</w:t>
      </w:r>
      <w:r>
        <w:rPr>
          <w:color w:val="606060"/>
        </w:rPr>
        <w:t>ı</w:t>
      </w:r>
      <w:r>
        <w:rPr>
          <w:color w:val="3B3B3B"/>
        </w:rPr>
        <w:t xml:space="preserve">nırlı değildir. Komisyonlar, Meclis dışında yerine getirilen yasama çalışmaları da yasama sorumsuzluğu   </w:t>
      </w:r>
      <w:r>
        <w:rPr>
          <w:color w:val="3B3B3B"/>
          <w:spacing w:val="-6"/>
        </w:rPr>
        <w:t>kapsamındadı</w:t>
      </w:r>
      <w:r>
        <w:rPr>
          <w:color w:val="606060"/>
          <w:spacing w:val="-6"/>
        </w:rPr>
        <w:t>.</w:t>
      </w:r>
      <w:r>
        <w:rPr>
          <w:color w:val="3B3B3B"/>
          <w:spacing w:val="-6"/>
        </w:rPr>
        <w:t>r</w:t>
      </w:r>
    </w:p>
    <w:p w:rsidR="00D35CC4" w:rsidRDefault="00D35CC4">
      <w:pPr>
        <w:pStyle w:val="GvdeMetni"/>
        <w:spacing w:before="9"/>
        <w:rPr>
          <w:sz w:val="16"/>
        </w:rPr>
      </w:pPr>
    </w:p>
    <w:p w:rsidR="00D35CC4" w:rsidRDefault="00B41FC3">
      <w:pPr>
        <w:pStyle w:val="GvdeMetni"/>
        <w:spacing w:before="99" w:line="274" w:lineRule="exact"/>
        <w:ind w:left="114" w:right="937" w:firstLine="7"/>
        <w:jc w:val="both"/>
      </w:pPr>
      <w:r>
        <w:rPr>
          <w:color w:val="3B3B3B"/>
        </w:rPr>
        <w:t>Yasama sorumsuzluğu milletvekillerine tam bir koruma sağlar. Bu koruma mutlak ve kamu düzenindendir. Sorumsuzluğun mutlak olması üç öze</w:t>
      </w:r>
      <w:r>
        <w:rPr>
          <w:color w:val="3B3B3B"/>
        </w:rPr>
        <w:t xml:space="preserve">lliği ile kendini gösterir. Bunlardan </w:t>
      </w:r>
      <w:r>
        <w:rPr>
          <w:color w:val="505050"/>
        </w:rPr>
        <w:t xml:space="preserve">ilki, </w:t>
      </w:r>
      <w:r>
        <w:rPr>
          <w:color w:val="3B3B3B"/>
        </w:rPr>
        <w:t xml:space="preserve">sorumsuzluğun cezai kovuşturmalara karşı mutlak koruma sağlamasıdır. </w:t>
      </w:r>
      <w:r>
        <w:rPr>
          <w:color w:val="3B3B3B"/>
          <w:spacing w:val="-7"/>
        </w:rPr>
        <w:t>Milletveklileri</w:t>
      </w:r>
      <w:r>
        <w:rPr>
          <w:color w:val="606060"/>
          <w:spacing w:val="-7"/>
        </w:rPr>
        <w:t xml:space="preserve">, </w:t>
      </w:r>
      <w:r>
        <w:rPr>
          <w:color w:val="3B3B3B"/>
        </w:rPr>
        <w:t>yasama fonksiyonu i</w:t>
      </w:r>
      <w:r>
        <w:rPr>
          <w:color w:val="606060"/>
        </w:rPr>
        <w:t>l</w:t>
      </w:r>
      <w:r>
        <w:rPr>
          <w:color w:val="3B3B3B"/>
        </w:rPr>
        <w:t xml:space="preserve">e ilgili  içeriği suç teşkil eden oy, söz ve düşünce açıklamalarından dolayı </w:t>
      </w:r>
      <w:r>
        <w:rPr>
          <w:color w:val="3B3B3B"/>
          <w:spacing w:val="-11"/>
        </w:rPr>
        <w:t>sorumsu</w:t>
      </w:r>
      <w:r>
        <w:rPr>
          <w:color w:val="606060"/>
          <w:spacing w:val="-11"/>
        </w:rPr>
        <w:t xml:space="preserve">z    </w:t>
      </w:r>
      <w:r>
        <w:rPr>
          <w:color w:val="3B3B3B"/>
        </w:rPr>
        <w:t>olup,    herhangi</w:t>
      </w:r>
      <w:r>
        <w:rPr>
          <w:color w:val="3B3B3B"/>
        </w:rPr>
        <w:t xml:space="preserve">    </w:t>
      </w:r>
      <w:r>
        <w:rPr>
          <w:color w:val="505050"/>
        </w:rPr>
        <w:t xml:space="preserve">bir    </w:t>
      </w:r>
      <w:r>
        <w:rPr>
          <w:color w:val="3B3B3B"/>
        </w:rPr>
        <w:t xml:space="preserve">cezai    </w:t>
      </w:r>
      <w:r>
        <w:rPr>
          <w:color w:val="505050"/>
        </w:rPr>
        <w:t xml:space="preserve">kovuşturma   </w:t>
      </w:r>
      <w:r>
        <w:rPr>
          <w:color w:val="3B3B3B"/>
        </w:rPr>
        <w:t>konusu</w:t>
      </w:r>
    </w:p>
    <w:p w:rsidR="00D35CC4" w:rsidRDefault="00D35CC4">
      <w:pPr>
        <w:pStyle w:val="GvdeMetni"/>
        <w:spacing w:before="8"/>
        <w:rPr>
          <w:sz w:val="33"/>
        </w:rPr>
      </w:pPr>
    </w:p>
    <w:p w:rsidR="00D35CC4" w:rsidRDefault="00B41FC3">
      <w:pPr>
        <w:tabs>
          <w:tab w:val="left" w:pos="3348"/>
          <w:tab w:val="left" w:pos="5819"/>
        </w:tabs>
        <w:ind w:left="112"/>
        <w:jc w:val="both"/>
        <w:rPr>
          <w:sz w:val="15"/>
        </w:rPr>
      </w:pPr>
      <w:r>
        <w:rPr>
          <w:color w:val="505050"/>
          <w:w w:val="110"/>
          <w:sz w:val="15"/>
        </w:rPr>
        <w:t>Temel Eğitim</w:t>
      </w:r>
      <w:r>
        <w:rPr>
          <w:color w:val="505050"/>
          <w:spacing w:val="-31"/>
          <w:w w:val="110"/>
          <w:sz w:val="15"/>
        </w:rPr>
        <w:t xml:space="preserve"> </w:t>
      </w:r>
      <w:r>
        <w:rPr>
          <w:color w:val="505050"/>
          <w:w w:val="110"/>
          <w:sz w:val="15"/>
        </w:rPr>
        <w:t>Ders</w:t>
      </w:r>
      <w:r>
        <w:rPr>
          <w:color w:val="505050"/>
          <w:spacing w:val="-13"/>
          <w:w w:val="110"/>
          <w:sz w:val="15"/>
        </w:rPr>
        <w:t xml:space="preserve"> </w:t>
      </w:r>
      <w:r>
        <w:rPr>
          <w:color w:val="505050"/>
          <w:w w:val="110"/>
          <w:sz w:val="15"/>
        </w:rPr>
        <w:t>Notları</w:t>
      </w:r>
      <w:r>
        <w:rPr>
          <w:color w:val="505050"/>
          <w:w w:val="110"/>
          <w:sz w:val="15"/>
        </w:rPr>
        <w:tab/>
      </w:r>
      <w:r>
        <w:rPr>
          <w:rFonts w:ascii="Courier New" w:hAnsi="Courier New"/>
          <w:color w:val="3B3B3B"/>
          <w:w w:val="110"/>
          <w:position w:val="-8"/>
          <w:sz w:val="26"/>
        </w:rPr>
        <w:t>62</w:t>
      </w:r>
      <w:r>
        <w:rPr>
          <w:rFonts w:ascii="Courier New" w:hAnsi="Courier New"/>
          <w:color w:val="3B3B3B"/>
          <w:w w:val="110"/>
          <w:position w:val="-8"/>
          <w:sz w:val="26"/>
        </w:rPr>
        <w:tab/>
      </w:r>
      <w:r>
        <w:rPr>
          <w:color w:val="505050"/>
          <w:w w:val="110"/>
          <w:position w:val="-1"/>
          <w:sz w:val="15"/>
        </w:rPr>
        <w:t>T.C.</w:t>
      </w:r>
      <w:r>
        <w:rPr>
          <w:color w:val="505050"/>
          <w:spacing w:val="-9"/>
          <w:w w:val="110"/>
          <w:position w:val="-1"/>
          <w:sz w:val="15"/>
        </w:rPr>
        <w:t xml:space="preserve"> </w:t>
      </w:r>
      <w:r>
        <w:rPr>
          <w:color w:val="505050"/>
          <w:spacing w:val="-4"/>
          <w:w w:val="110"/>
          <w:position w:val="-1"/>
          <w:sz w:val="15"/>
        </w:rPr>
        <w:t>Anayasas</w:t>
      </w:r>
      <w:r>
        <w:rPr>
          <w:color w:val="797979"/>
          <w:spacing w:val="-4"/>
          <w:w w:val="110"/>
          <w:position w:val="-1"/>
          <w:sz w:val="15"/>
        </w:rPr>
        <w:t>ı</w:t>
      </w:r>
    </w:p>
    <w:p w:rsidR="00D35CC4" w:rsidRDefault="00D35CC4">
      <w:pPr>
        <w:jc w:val="both"/>
        <w:rPr>
          <w:sz w:val="15"/>
        </w:rPr>
        <w:sectPr w:rsidR="00D35CC4">
          <w:footerReference w:type="default" r:id="rId75"/>
          <w:pgSz w:w="10300" w:h="14560"/>
          <w:pgMar w:top="1380" w:right="1440" w:bottom="280" w:left="1000" w:header="0" w:footer="0" w:gutter="0"/>
          <w:cols w:space="708"/>
        </w:sectPr>
      </w:pPr>
    </w:p>
    <w:p w:rsidR="00D35CC4" w:rsidRDefault="00B41FC3">
      <w:pPr>
        <w:pStyle w:val="GvdeMetni"/>
        <w:spacing w:before="93"/>
        <w:ind w:left="102" w:right="1373" w:firstLine="4"/>
        <w:jc w:val="both"/>
      </w:pPr>
      <w:r>
        <w:rPr>
          <w:color w:val="3B3B3B"/>
        </w:rPr>
        <w:lastRenderedPageBreak/>
        <w:t>yapılamaz. Hukuki sorumsuzluğun da koruma kapsamına girip girmeyeceği tartışmalı olmakla beraber; genel eğilim ve Türk mahkeme kararları, özellikle üçüncü kişilerin kişilik haklarına saldırı niteliğindeki söz ve ifadelerden dolayı, mağdur tarafından tazmin</w:t>
      </w:r>
      <w:r>
        <w:rPr>
          <w:color w:val="3B3B3B"/>
        </w:rPr>
        <w:t>at davası açılabileceği yönündedir. Keza, sorumsuzluk, milletvekilini, Meclisin kendisine uygulayabileceği disiplin yaptırımlarına karşı korumaz. Sorumsuzluğun mutlak</w:t>
      </w:r>
      <w:r>
        <w:rPr>
          <w:color w:val="3B3B3B"/>
          <w:spacing w:val="57"/>
        </w:rPr>
        <w:t xml:space="preserve"> </w:t>
      </w:r>
      <w:r>
        <w:rPr>
          <w:color w:val="3B3B3B"/>
        </w:rPr>
        <w:t>olmasının</w:t>
      </w:r>
    </w:p>
    <w:p w:rsidR="00D35CC4" w:rsidRDefault="00B41FC3">
      <w:pPr>
        <w:pStyle w:val="GvdeMetni"/>
        <w:spacing w:line="273" w:lineRule="exact"/>
        <w:ind w:left="109"/>
      </w:pPr>
      <w:r>
        <w:rPr>
          <w:color w:val="3B3B3B"/>
        </w:rPr>
        <w:t xml:space="preserve">ikinci  özelliği  sürekli  </w:t>
      </w:r>
      <w:r>
        <w:rPr>
          <w:color w:val="3B3B3B"/>
          <w:spacing w:val="-8"/>
        </w:rPr>
        <w:t>olmasıdı</w:t>
      </w:r>
      <w:r>
        <w:rPr>
          <w:color w:val="696969"/>
          <w:spacing w:val="-8"/>
        </w:rPr>
        <w:t>.</w:t>
      </w:r>
      <w:r>
        <w:rPr>
          <w:color w:val="3B3B3B"/>
          <w:spacing w:val="-8"/>
        </w:rPr>
        <w:t xml:space="preserve">r  </w:t>
      </w:r>
      <w:r>
        <w:rPr>
          <w:color w:val="3B3B3B"/>
        </w:rPr>
        <w:t>Yani,  milletvekili,</w:t>
      </w:r>
      <w:r>
        <w:rPr>
          <w:color w:val="3B3B3B"/>
          <w:spacing w:val="54"/>
        </w:rPr>
        <w:t xml:space="preserve"> </w:t>
      </w:r>
      <w:r>
        <w:rPr>
          <w:color w:val="3B3B3B"/>
        </w:rPr>
        <w:t>sorumsuzluk</w:t>
      </w:r>
    </w:p>
    <w:p w:rsidR="00D35CC4" w:rsidRDefault="00B41FC3">
      <w:pPr>
        <w:pStyle w:val="GvdeMetni"/>
        <w:spacing w:before="4"/>
        <w:ind w:left="103" w:right="1358" w:firstLine="5"/>
        <w:jc w:val="both"/>
      </w:pPr>
      <w:r>
        <w:rPr>
          <w:color w:val="3B3B3B"/>
        </w:rPr>
        <w:t>kapsamı</w:t>
      </w:r>
      <w:r>
        <w:rPr>
          <w:color w:val="3B3B3B"/>
        </w:rPr>
        <w:t xml:space="preserve">na giren bir fiilinden dolayı sadece milletvekilliği süresince değil milletvekili sıfatı son bulduktan sonra da kavuşturulamaz. Mutlak oluşun üçüncü özelliği ise, sorumsuzluk korumasının, 1982 Anayasası'na özgü ve istisnai nitelikte olan, </w:t>
      </w:r>
      <w:r>
        <w:rPr>
          <w:color w:val="545454"/>
        </w:rPr>
        <w:t xml:space="preserve">"Meclis </w:t>
      </w:r>
      <w:r>
        <w:rPr>
          <w:color w:val="3B3B3B"/>
        </w:rPr>
        <w:t>Başkanlık</w:t>
      </w:r>
      <w:r>
        <w:rPr>
          <w:color w:val="3B3B3B"/>
        </w:rPr>
        <w:t xml:space="preserve"> Divanının teklifi üzerine, Meclisçe dışarıda tekrarlamama ve açığa vurmama kararı" dışında, Meclis ya da başkaca bir makamca kaldırılamamasıdır.</w:t>
      </w:r>
    </w:p>
    <w:p w:rsidR="00D35CC4" w:rsidRDefault="00D35CC4">
      <w:pPr>
        <w:pStyle w:val="GvdeMetni"/>
      </w:pPr>
    </w:p>
    <w:p w:rsidR="00D35CC4" w:rsidRDefault="00B41FC3">
      <w:pPr>
        <w:pStyle w:val="GvdeMetni"/>
        <w:spacing w:line="274" w:lineRule="exact"/>
        <w:ind w:left="109" w:right="1357" w:firstLine="4"/>
        <w:jc w:val="both"/>
      </w:pPr>
      <w:r>
        <w:rPr>
          <w:color w:val="3B3B3B"/>
        </w:rPr>
        <w:t>Sorumsuzluğun kamu düzeninden olması, bu korumanın kamu yararı için tanınmış olmasındandır. Bunun sonucu olarak milletvekili kendi isteğiyle dahi bu korumadan vazgeçemez.</w:t>
      </w:r>
    </w:p>
    <w:p w:rsidR="00D35CC4" w:rsidRDefault="00D35CC4">
      <w:pPr>
        <w:pStyle w:val="GvdeMetni"/>
        <w:spacing w:before="7"/>
      </w:pPr>
    </w:p>
    <w:p w:rsidR="00D35CC4" w:rsidRDefault="00B41FC3">
      <w:pPr>
        <w:pStyle w:val="ListeParagraf"/>
        <w:numPr>
          <w:ilvl w:val="3"/>
          <w:numId w:val="41"/>
        </w:numPr>
        <w:tabs>
          <w:tab w:val="left" w:pos="414"/>
        </w:tabs>
        <w:ind w:left="413" w:hanging="298"/>
        <w:jc w:val="both"/>
        <w:rPr>
          <w:b/>
          <w:color w:val="3B3B3B"/>
          <w:sz w:val="23"/>
        </w:rPr>
      </w:pPr>
      <w:r>
        <w:rPr>
          <w:b/>
          <w:color w:val="3B3B3B"/>
          <w:w w:val="105"/>
          <w:sz w:val="23"/>
        </w:rPr>
        <w:t>Yasama</w:t>
      </w:r>
      <w:r>
        <w:rPr>
          <w:b/>
          <w:color w:val="3B3B3B"/>
          <w:spacing w:val="-8"/>
          <w:w w:val="105"/>
          <w:sz w:val="23"/>
        </w:rPr>
        <w:t xml:space="preserve"> </w:t>
      </w:r>
      <w:r>
        <w:rPr>
          <w:b/>
          <w:color w:val="3B3B3B"/>
          <w:w w:val="105"/>
          <w:sz w:val="23"/>
        </w:rPr>
        <w:t>Dokunulmazlığı</w:t>
      </w:r>
    </w:p>
    <w:p w:rsidR="00D35CC4" w:rsidRDefault="00D35CC4">
      <w:pPr>
        <w:pStyle w:val="GvdeMetni"/>
        <w:spacing w:before="8"/>
        <w:rPr>
          <w:b/>
          <w:sz w:val="23"/>
        </w:rPr>
      </w:pPr>
    </w:p>
    <w:p w:rsidR="00D35CC4" w:rsidRDefault="00B41FC3">
      <w:pPr>
        <w:pStyle w:val="GvdeMetni"/>
        <w:ind w:left="116" w:right="1342" w:firstLine="8"/>
        <w:jc w:val="both"/>
      </w:pPr>
      <w:r>
        <w:rPr>
          <w:color w:val="3B3B3B"/>
        </w:rPr>
        <w:t>Yasama dokunulmazlığı, milletvekillerinin, Meclis toplantılar</w:t>
      </w:r>
      <w:r>
        <w:rPr>
          <w:color w:val="3B3B3B"/>
        </w:rPr>
        <w:t>ına katılmalarına engel olunmamasını ve böylece Mecliste fiziki varlıklarını güvence altına almayı amaçlar. Çünkü, milletvekilinin yasama faaliyetlerini yapabilmesi, yasama sorumsuzluğu ile korunan oy, söz ve düşüncelerini açıklayabilmesi için, öncelikle b</w:t>
      </w:r>
      <w:r>
        <w:rPr>
          <w:color w:val="3B3B3B"/>
        </w:rPr>
        <w:t>u faaliyetlere katılabilmesinin sağlanması gerekir</w:t>
      </w:r>
      <w:r>
        <w:rPr>
          <w:color w:val="696969"/>
        </w:rPr>
        <w:t xml:space="preserve">. </w:t>
      </w:r>
      <w:r>
        <w:rPr>
          <w:color w:val="3B3B3B"/>
        </w:rPr>
        <w:t xml:space="preserve">Bu amaçla, yasama dokunulmazlığı, milletvekilinin </w:t>
      </w:r>
      <w:r>
        <w:rPr>
          <w:b/>
          <w:color w:val="3B3B3B"/>
        </w:rPr>
        <w:t xml:space="preserve">kişi </w:t>
      </w:r>
      <w:r>
        <w:rPr>
          <w:color w:val="3B3B3B"/>
        </w:rPr>
        <w:t xml:space="preserve">hürriyeti ve güvenliğini güvence altına alan bir kurum olarak, yasama sorumsuzluğu korumasını tamamlayıcı bir </w:t>
      </w:r>
      <w:r>
        <w:rPr>
          <w:color w:val="696969"/>
        </w:rPr>
        <w:t>i</w:t>
      </w:r>
      <w:r>
        <w:rPr>
          <w:color w:val="3B3B3B"/>
        </w:rPr>
        <w:t>şlev görür. Böylece</w:t>
      </w:r>
      <w:r>
        <w:rPr>
          <w:color w:val="696969"/>
        </w:rPr>
        <w:t xml:space="preserve">, </w:t>
      </w:r>
      <w:r>
        <w:rPr>
          <w:color w:val="3B3B3B"/>
          <w:w w:val="108"/>
        </w:rPr>
        <w:t>milletvekillerin</w:t>
      </w:r>
      <w:r>
        <w:rPr>
          <w:color w:val="3B3B3B"/>
          <w:spacing w:val="-12"/>
          <w:w w:val="108"/>
        </w:rPr>
        <w:t>i</w:t>
      </w:r>
      <w:r>
        <w:rPr>
          <w:color w:val="3B3B3B"/>
          <w:spacing w:val="-155"/>
          <w:w w:val="108"/>
        </w:rPr>
        <w:t>n</w:t>
      </w:r>
      <w:r>
        <w:rPr>
          <w:color w:val="696969"/>
          <w:w w:val="109"/>
        </w:rPr>
        <w:t>,</w:t>
      </w:r>
      <w:r>
        <w:rPr>
          <w:color w:val="696969"/>
        </w:rPr>
        <w:t xml:space="preserve"> </w:t>
      </w:r>
      <w:r>
        <w:rPr>
          <w:color w:val="3B3B3B"/>
          <w:w w:val="98"/>
        </w:rPr>
        <w:t>özellikle</w:t>
      </w:r>
      <w:r>
        <w:rPr>
          <w:color w:val="3B3B3B"/>
        </w:rPr>
        <w:t xml:space="preserve"> </w:t>
      </w:r>
      <w:r>
        <w:rPr>
          <w:color w:val="3B3B3B"/>
          <w:w w:val="99"/>
        </w:rPr>
        <w:t>yürütme</w:t>
      </w:r>
      <w:r>
        <w:rPr>
          <w:color w:val="3B3B3B"/>
        </w:rPr>
        <w:t xml:space="preserve"> </w:t>
      </w:r>
      <w:r>
        <w:rPr>
          <w:color w:val="3B3B3B"/>
          <w:w w:val="98"/>
        </w:rPr>
        <w:t>organınca</w:t>
      </w:r>
      <w:r>
        <w:rPr>
          <w:color w:val="3B3B3B"/>
        </w:rPr>
        <w:t xml:space="preserve"> </w:t>
      </w:r>
      <w:r>
        <w:rPr>
          <w:color w:val="3B3B3B"/>
          <w:w w:val="101"/>
        </w:rPr>
        <w:t>tahrik</w:t>
      </w:r>
      <w:r>
        <w:rPr>
          <w:color w:val="3B3B3B"/>
        </w:rPr>
        <w:t xml:space="preserve"> </w:t>
      </w:r>
      <w:r>
        <w:rPr>
          <w:color w:val="3B3B3B"/>
          <w:w w:val="98"/>
        </w:rPr>
        <w:t xml:space="preserve">edilebilecek </w:t>
      </w:r>
      <w:r>
        <w:rPr>
          <w:color w:val="3B3B3B"/>
        </w:rPr>
        <w:t xml:space="preserve">keyfi ceza kovuşturmalarıyla, geçici de </w:t>
      </w:r>
      <w:r>
        <w:rPr>
          <w:color w:val="3B3B3B"/>
          <w:spacing w:val="-10"/>
        </w:rPr>
        <w:t>olsa</w:t>
      </w:r>
      <w:r>
        <w:rPr>
          <w:color w:val="696969"/>
          <w:spacing w:val="-10"/>
        </w:rPr>
        <w:t xml:space="preserve">, </w:t>
      </w:r>
      <w:r>
        <w:rPr>
          <w:color w:val="3B3B3B"/>
        </w:rPr>
        <w:t>yasama faaliyetlerinden alıkonması önlenmiş olur. Sorumsuzluk, milletvekilini, yasama fonksiyonu ile ilgili fiillerinden korumayı amaçlarken; dokunulmazlık da, yasama fonksiyonu dışındaki fiilleri nedeniyle, yasama faaliyetlerine katılmasının engellenmemes</w:t>
      </w:r>
      <w:r>
        <w:rPr>
          <w:color w:val="3B3B3B"/>
        </w:rPr>
        <w:t>i amacını</w:t>
      </w:r>
      <w:r>
        <w:rPr>
          <w:color w:val="3B3B3B"/>
          <w:spacing w:val="55"/>
        </w:rPr>
        <w:t xml:space="preserve"> </w:t>
      </w:r>
      <w:r>
        <w:rPr>
          <w:color w:val="3B3B3B"/>
          <w:spacing w:val="-11"/>
        </w:rPr>
        <w:t>güder</w:t>
      </w:r>
      <w:r>
        <w:rPr>
          <w:color w:val="696969"/>
          <w:spacing w:val="-11"/>
        </w:rPr>
        <w:t>.</w:t>
      </w:r>
    </w:p>
    <w:p w:rsidR="00D35CC4" w:rsidRDefault="00D35CC4">
      <w:pPr>
        <w:pStyle w:val="GvdeMetni"/>
        <w:rPr>
          <w:sz w:val="26"/>
        </w:rPr>
      </w:pPr>
    </w:p>
    <w:p w:rsidR="00D35CC4" w:rsidRDefault="00D35CC4">
      <w:pPr>
        <w:pStyle w:val="GvdeMetni"/>
        <w:spacing w:before="4"/>
        <w:rPr>
          <w:sz w:val="32"/>
        </w:rPr>
      </w:pPr>
    </w:p>
    <w:p w:rsidR="00D35CC4" w:rsidRDefault="00B41FC3">
      <w:pPr>
        <w:tabs>
          <w:tab w:val="left" w:pos="3366"/>
          <w:tab w:val="left" w:pos="5836"/>
        </w:tabs>
        <w:spacing w:before="1"/>
        <w:ind w:left="129"/>
        <w:jc w:val="both"/>
        <w:rPr>
          <w:sz w:val="15"/>
        </w:rPr>
      </w:pPr>
      <w:r>
        <w:rPr>
          <w:color w:val="545454"/>
          <w:w w:val="110"/>
          <w:sz w:val="15"/>
        </w:rPr>
        <w:t>Temel Eğitim</w:t>
      </w:r>
      <w:r>
        <w:rPr>
          <w:color w:val="545454"/>
          <w:spacing w:val="-27"/>
          <w:w w:val="110"/>
          <w:sz w:val="15"/>
        </w:rPr>
        <w:t xml:space="preserve"> </w:t>
      </w:r>
      <w:r>
        <w:rPr>
          <w:color w:val="545454"/>
          <w:w w:val="110"/>
          <w:sz w:val="15"/>
        </w:rPr>
        <w:t>Ders</w:t>
      </w:r>
      <w:r>
        <w:rPr>
          <w:color w:val="545454"/>
          <w:spacing w:val="-12"/>
          <w:w w:val="110"/>
          <w:sz w:val="15"/>
        </w:rPr>
        <w:t xml:space="preserve"> </w:t>
      </w:r>
      <w:r>
        <w:rPr>
          <w:color w:val="545454"/>
          <w:w w:val="110"/>
          <w:sz w:val="15"/>
        </w:rPr>
        <w:t>Notları</w:t>
      </w:r>
      <w:r>
        <w:rPr>
          <w:color w:val="545454"/>
          <w:w w:val="110"/>
          <w:sz w:val="15"/>
        </w:rPr>
        <w:tab/>
      </w:r>
      <w:r>
        <w:rPr>
          <w:rFonts w:ascii="Courier New" w:hAnsi="Courier New"/>
          <w:color w:val="545454"/>
          <w:w w:val="110"/>
          <w:position w:val="-7"/>
          <w:sz w:val="25"/>
        </w:rPr>
        <w:t>63</w:t>
      </w:r>
      <w:r>
        <w:rPr>
          <w:rFonts w:ascii="Courier New" w:hAnsi="Courier New"/>
          <w:color w:val="545454"/>
          <w:w w:val="110"/>
          <w:position w:val="-7"/>
          <w:sz w:val="25"/>
        </w:rPr>
        <w:tab/>
      </w:r>
      <w:r>
        <w:rPr>
          <w:color w:val="545454"/>
          <w:w w:val="105"/>
          <w:sz w:val="15"/>
        </w:rPr>
        <w:t>T.C.</w:t>
      </w:r>
      <w:r>
        <w:rPr>
          <w:color w:val="545454"/>
          <w:spacing w:val="14"/>
          <w:w w:val="105"/>
          <w:sz w:val="15"/>
        </w:rPr>
        <w:t xml:space="preserve"> </w:t>
      </w:r>
      <w:r>
        <w:rPr>
          <w:color w:val="545454"/>
          <w:w w:val="105"/>
          <w:sz w:val="15"/>
        </w:rPr>
        <w:t>Anayasası</w:t>
      </w:r>
    </w:p>
    <w:p w:rsidR="00D35CC4" w:rsidRDefault="00D35CC4">
      <w:pPr>
        <w:jc w:val="both"/>
        <w:rPr>
          <w:sz w:val="15"/>
        </w:rPr>
        <w:sectPr w:rsidR="00D35CC4">
          <w:footerReference w:type="default" r:id="rId76"/>
          <w:pgSz w:w="10300" w:h="14560"/>
          <w:pgMar w:top="1380" w:right="1440" w:bottom="280" w:left="580" w:header="0" w:footer="0" w:gutter="0"/>
          <w:cols w:space="708"/>
        </w:sectPr>
      </w:pPr>
    </w:p>
    <w:p w:rsidR="00D35CC4" w:rsidRDefault="00B41FC3">
      <w:pPr>
        <w:pStyle w:val="GvdeMetni"/>
        <w:spacing w:before="124" w:line="237" w:lineRule="auto"/>
        <w:ind w:left="135" w:right="945" w:firstLine="14"/>
        <w:jc w:val="both"/>
      </w:pPr>
      <w:r>
        <w:rPr>
          <w:color w:val="3F3F3F"/>
        </w:rPr>
        <w:lastRenderedPageBreak/>
        <w:t>Yasama sorumsuzluğu cezalandırmamayı, yasama dokunulmazlığı ise sadece cezalandırmayı ertelemeyi ifade eder. Cezalandırmayı ertelemenin amacı, kuşkusuz milletvekiline kişisel</w:t>
      </w:r>
      <w:r>
        <w:rPr>
          <w:color w:val="3F3F3F"/>
        </w:rPr>
        <w:t xml:space="preserve"> yarar sağlamak değil; </w:t>
      </w:r>
      <w:r>
        <w:rPr>
          <w:color w:val="565656"/>
        </w:rPr>
        <w:t xml:space="preserve">iktidar </w:t>
      </w:r>
      <w:r>
        <w:rPr>
          <w:color w:val="3F3F3F"/>
        </w:rPr>
        <w:t>çoğunluğunun, siyasi nedenlerle, muhalefet milletvekilleri üzerinde kurabileceği muhtemel baskıyı önlemek gibi bir kamu yararıdır</w:t>
      </w:r>
      <w:r>
        <w:rPr>
          <w:color w:val="6B6B6B"/>
        </w:rPr>
        <w:t xml:space="preserve">. </w:t>
      </w:r>
      <w:r>
        <w:rPr>
          <w:color w:val="3F3F3F"/>
        </w:rPr>
        <w:t>Bu nedenle, günümüzde yasama dokunulmazlığı esas itibariyle muhalefeti koruma işlevi görür.</w:t>
      </w:r>
    </w:p>
    <w:p w:rsidR="00D35CC4" w:rsidRDefault="00D35CC4">
      <w:pPr>
        <w:pStyle w:val="GvdeMetni"/>
        <w:spacing w:before="7"/>
        <w:rPr>
          <w:sz w:val="25"/>
        </w:rPr>
      </w:pPr>
    </w:p>
    <w:p w:rsidR="00D35CC4" w:rsidRDefault="00B41FC3">
      <w:pPr>
        <w:pStyle w:val="GvdeMetni"/>
        <w:spacing w:line="237" w:lineRule="auto"/>
        <w:ind w:left="127" w:right="942" w:firstLine="10"/>
        <w:jc w:val="both"/>
      </w:pPr>
      <w:r>
        <w:rPr>
          <w:color w:val="3F3F3F"/>
        </w:rPr>
        <w:t xml:space="preserve">Türk Anayasaları'nda yasama dokunulmazlığı oldukça geniş kapsamlı olarak düzenlenmiştir. 1982 Anayasası'nın 83'üncü maddesine göre, </w:t>
      </w:r>
      <w:r>
        <w:rPr>
          <w:color w:val="565656"/>
        </w:rPr>
        <w:t xml:space="preserve">"seçimden </w:t>
      </w:r>
      <w:r>
        <w:rPr>
          <w:color w:val="3F3F3F"/>
        </w:rPr>
        <w:t>önce veya sonra bir suç işlediği ileri sürülen bir milletvekili, Meclisin kararı olmadıkça tutulamaz, sorguya çeki</w:t>
      </w:r>
      <w:r>
        <w:rPr>
          <w:color w:val="3F3F3F"/>
        </w:rPr>
        <w:t>lemez, tutuklanamaz ve yargılanamaz. Ağır cezayı gerektiren suçüstü hali ve seçimden önce soruşturmasına başlanılmış olmak kaydıyla Anayasa'nın 14'üncü maddesindeki durumlar bu hükmün dışındadır. Ancak, bu  halde,  yetkili makam, durumu hemen ve doğrudan d</w:t>
      </w:r>
      <w:r>
        <w:rPr>
          <w:color w:val="3F3F3F"/>
        </w:rPr>
        <w:t>oğruya TBMM'ne bildirmek zorundadır. TBMM üyesi hakkında, seçimden önce veya sonra verilmiş bir ceza hükmünün yerine getirilmesi üyelik sıfatının sona ermesine bırakılır; üyelik süresince zamanaşımı işlemez."</w:t>
      </w:r>
    </w:p>
    <w:p w:rsidR="00D35CC4" w:rsidRDefault="00D35CC4">
      <w:pPr>
        <w:pStyle w:val="GvdeMetni"/>
        <w:spacing w:before="7"/>
        <w:rPr>
          <w:sz w:val="25"/>
        </w:rPr>
      </w:pPr>
    </w:p>
    <w:p w:rsidR="00D35CC4" w:rsidRDefault="00B41FC3">
      <w:pPr>
        <w:pStyle w:val="GvdeMetni"/>
        <w:spacing w:line="237" w:lineRule="auto"/>
        <w:ind w:left="124" w:right="954"/>
        <w:jc w:val="both"/>
      </w:pPr>
      <w:r>
        <w:rPr>
          <w:color w:val="3F3F3F"/>
        </w:rPr>
        <w:t>Meclisin yasama dokunulmazlığının kaldırılması kararına karşı</w:t>
      </w:r>
      <w:r>
        <w:rPr>
          <w:color w:val="6B6B6B"/>
        </w:rPr>
        <w:t xml:space="preserve">, </w:t>
      </w:r>
      <w:r>
        <w:rPr>
          <w:color w:val="3F3F3F"/>
        </w:rPr>
        <w:t xml:space="preserve">kararın alındığı tarihten başlayarak yedi gün içinde, ilgili milletvekili veya herhangi bir milletvekili, kararın Anayasa'ya, kanuna veya </w:t>
      </w:r>
      <w:r>
        <w:rPr>
          <w:color w:val="565656"/>
        </w:rPr>
        <w:t xml:space="preserve">içtüzüğe </w:t>
      </w:r>
      <w:r>
        <w:rPr>
          <w:color w:val="3F3F3F"/>
        </w:rPr>
        <w:t>aykırılığı iddiasıyla iptali için Anayasa Mahk</w:t>
      </w:r>
      <w:r>
        <w:rPr>
          <w:color w:val="3F3F3F"/>
        </w:rPr>
        <w:t>emesine başvurabilir. Mahkeme, iptal istemini on beş gün içerisinde kesin karara bağlar.</w:t>
      </w:r>
    </w:p>
    <w:p w:rsidR="00D35CC4" w:rsidRDefault="00D35CC4">
      <w:pPr>
        <w:pStyle w:val="GvdeMetni"/>
        <w:rPr>
          <w:sz w:val="25"/>
        </w:rPr>
      </w:pPr>
    </w:p>
    <w:p w:rsidR="00D35CC4" w:rsidRDefault="00B41FC3">
      <w:pPr>
        <w:ind w:left="119"/>
        <w:jc w:val="both"/>
        <w:rPr>
          <w:b/>
          <w:sz w:val="23"/>
        </w:rPr>
      </w:pPr>
      <w:r>
        <w:rPr>
          <w:b/>
          <w:color w:val="3F3F3F"/>
          <w:w w:val="105"/>
          <w:sz w:val="23"/>
        </w:rPr>
        <w:t>ğ) Milletvekilliğinin Düşmesi</w:t>
      </w:r>
    </w:p>
    <w:p w:rsidR="00D35CC4" w:rsidRDefault="00D35CC4">
      <w:pPr>
        <w:pStyle w:val="GvdeMetni"/>
        <w:spacing w:before="4"/>
        <w:rPr>
          <w:b/>
          <w:sz w:val="25"/>
        </w:rPr>
      </w:pPr>
    </w:p>
    <w:p w:rsidR="00D35CC4" w:rsidRDefault="00B41FC3">
      <w:pPr>
        <w:pStyle w:val="GvdeMetni"/>
        <w:spacing w:line="235" w:lineRule="auto"/>
        <w:ind w:left="112" w:right="958" w:firstLine="10"/>
        <w:jc w:val="both"/>
      </w:pPr>
      <w:r>
        <w:rPr>
          <w:color w:val="3F3F3F"/>
        </w:rPr>
        <w:t>TBMM seçimlerinin yeniden yapılması ve ölüm milletvekili sıfatının doğal sona erme halleridir</w:t>
      </w:r>
      <w:r>
        <w:rPr>
          <w:color w:val="6B6B6B"/>
        </w:rPr>
        <w:t xml:space="preserve">. </w:t>
      </w:r>
      <w:r>
        <w:rPr>
          <w:color w:val="3F3F3F"/>
        </w:rPr>
        <w:t>Bunların dışındaki nedenlerle milletveki</w:t>
      </w:r>
      <w:r>
        <w:rPr>
          <w:color w:val="3F3F3F"/>
        </w:rPr>
        <w:t>li sıfatının sona ermesine, milletvekilliğinin düşmesi denir. 1982 Anayasası 84'üncü maddesinde milletvekilliğinin düşmesi hallerini beş ayrı kategoride düzenlemiştir.</w:t>
      </w:r>
    </w:p>
    <w:p w:rsidR="00D35CC4" w:rsidRDefault="00D35CC4">
      <w:pPr>
        <w:pStyle w:val="GvdeMetni"/>
        <w:rPr>
          <w:sz w:val="26"/>
        </w:rPr>
      </w:pPr>
    </w:p>
    <w:p w:rsidR="00D35CC4" w:rsidRDefault="00D35CC4">
      <w:pPr>
        <w:pStyle w:val="GvdeMetni"/>
        <w:spacing w:before="5"/>
        <w:rPr>
          <w:sz w:val="32"/>
        </w:rPr>
      </w:pPr>
    </w:p>
    <w:p w:rsidR="00D35CC4" w:rsidRDefault="00B41FC3">
      <w:pPr>
        <w:tabs>
          <w:tab w:val="left" w:pos="3347"/>
          <w:tab w:val="left" w:pos="5817"/>
        </w:tabs>
        <w:ind w:left="110"/>
        <w:jc w:val="both"/>
        <w:rPr>
          <w:sz w:val="15"/>
        </w:rPr>
      </w:pPr>
      <w:r>
        <w:rPr>
          <w:color w:val="3F3F3F"/>
          <w:w w:val="105"/>
          <w:sz w:val="15"/>
        </w:rPr>
        <w:t xml:space="preserve">Temel </w:t>
      </w:r>
      <w:r>
        <w:rPr>
          <w:color w:val="565656"/>
          <w:w w:val="105"/>
          <w:sz w:val="15"/>
        </w:rPr>
        <w:t>Eğitim</w:t>
      </w:r>
      <w:r>
        <w:rPr>
          <w:color w:val="565656"/>
          <w:spacing w:val="2"/>
          <w:w w:val="105"/>
          <w:sz w:val="15"/>
        </w:rPr>
        <w:t xml:space="preserve"> </w:t>
      </w:r>
      <w:r>
        <w:rPr>
          <w:color w:val="565656"/>
          <w:w w:val="105"/>
          <w:sz w:val="15"/>
        </w:rPr>
        <w:t>Ders</w:t>
      </w:r>
      <w:r>
        <w:rPr>
          <w:color w:val="565656"/>
          <w:spacing w:val="-10"/>
          <w:w w:val="105"/>
          <w:sz w:val="15"/>
        </w:rPr>
        <w:t xml:space="preserve"> </w:t>
      </w:r>
      <w:r>
        <w:rPr>
          <w:color w:val="565656"/>
          <w:w w:val="105"/>
          <w:sz w:val="15"/>
        </w:rPr>
        <w:t>Notları</w:t>
      </w:r>
      <w:r>
        <w:rPr>
          <w:color w:val="565656"/>
          <w:w w:val="105"/>
          <w:sz w:val="15"/>
        </w:rPr>
        <w:tab/>
      </w:r>
      <w:r>
        <w:rPr>
          <w:rFonts w:ascii="Courier New" w:hAnsi="Courier New"/>
          <w:color w:val="3F3F3F"/>
          <w:w w:val="105"/>
          <w:position w:val="-8"/>
          <w:sz w:val="26"/>
        </w:rPr>
        <w:t>64</w:t>
      </w:r>
      <w:r>
        <w:rPr>
          <w:rFonts w:ascii="Courier New" w:hAnsi="Courier New"/>
          <w:color w:val="3F3F3F"/>
          <w:w w:val="105"/>
          <w:position w:val="-8"/>
          <w:sz w:val="26"/>
        </w:rPr>
        <w:tab/>
      </w:r>
      <w:r>
        <w:rPr>
          <w:rFonts w:ascii="Times New Roman" w:hAnsi="Times New Roman"/>
          <w:color w:val="565656"/>
          <w:w w:val="105"/>
          <w:position w:val="-3"/>
          <w:sz w:val="16"/>
        </w:rPr>
        <w:t>T.C.</w:t>
      </w:r>
      <w:r>
        <w:rPr>
          <w:rFonts w:ascii="Times New Roman" w:hAnsi="Times New Roman"/>
          <w:color w:val="565656"/>
          <w:spacing w:val="8"/>
          <w:w w:val="105"/>
          <w:position w:val="-3"/>
          <w:sz w:val="16"/>
        </w:rPr>
        <w:t xml:space="preserve"> </w:t>
      </w:r>
      <w:r>
        <w:rPr>
          <w:color w:val="565656"/>
          <w:w w:val="105"/>
          <w:position w:val="-3"/>
          <w:sz w:val="15"/>
        </w:rPr>
        <w:t>Anayasası</w:t>
      </w:r>
    </w:p>
    <w:p w:rsidR="00D35CC4" w:rsidRDefault="00D35CC4">
      <w:pPr>
        <w:jc w:val="both"/>
        <w:rPr>
          <w:sz w:val="15"/>
        </w:rPr>
        <w:sectPr w:rsidR="00D35CC4">
          <w:footerReference w:type="default" r:id="rId77"/>
          <w:pgSz w:w="10300" w:h="14560"/>
          <w:pgMar w:top="1380" w:right="1440" w:bottom="280" w:left="980" w:header="0" w:footer="0" w:gutter="0"/>
          <w:cols w:space="708"/>
        </w:sectPr>
      </w:pPr>
    </w:p>
    <w:p w:rsidR="00D35CC4" w:rsidRDefault="00B41FC3">
      <w:pPr>
        <w:pStyle w:val="GvdeMetni"/>
        <w:spacing w:before="70" w:line="242" w:lineRule="auto"/>
        <w:ind w:left="106" w:right="1386" w:firstLine="9"/>
        <w:jc w:val="both"/>
      </w:pPr>
      <w:r>
        <w:rPr>
          <w:color w:val="464646"/>
        </w:rPr>
        <w:lastRenderedPageBreak/>
        <w:t>Anayasa</w:t>
      </w:r>
      <w:r>
        <w:rPr>
          <w:color w:val="606060"/>
        </w:rPr>
        <w:t>'</w:t>
      </w:r>
      <w:r>
        <w:rPr>
          <w:color w:val="464646"/>
        </w:rPr>
        <w:t>ya göre</w:t>
      </w:r>
      <w:r>
        <w:rPr>
          <w:color w:val="606060"/>
        </w:rPr>
        <w:t xml:space="preserve">, </w:t>
      </w:r>
      <w:r>
        <w:rPr>
          <w:color w:val="464646"/>
        </w:rPr>
        <w:t xml:space="preserve">bunlardan, </w:t>
      </w:r>
      <w:r>
        <w:rPr>
          <w:color w:val="606060"/>
        </w:rPr>
        <w:t>"</w:t>
      </w:r>
      <w:r>
        <w:rPr>
          <w:color w:val="464646"/>
        </w:rPr>
        <w:t>istifa eden milletvekilinin milletvekilliğinin düşmesi</w:t>
      </w:r>
      <w:r>
        <w:rPr>
          <w:color w:val="606060"/>
        </w:rPr>
        <w:t xml:space="preserve">, </w:t>
      </w:r>
      <w:r>
        <w:rPr>
          <w:color w:val="464646"/>
        </w:rPr>
        <w:t>istifanın geçerli olduğu TBMM Başkanlık Divanınca tesp</w:t>
      </w:r>
      <w:r>
        <w:rPr>
          <w:color w:val="606060"/>
        </w:rPr>
        <w:t>i</w:t>
      </w:r>
      <w:r>
        <w:rPr>
          <w:color w:val="464646"/>
        </w:rPr>
        <w:t>t edildikten sonra, TBMM Genel Kurulunca kararlaşıtrılır</w:t>
      </w:r>
      <w:r>
        <w:rPr>
          <w:color w:val="606060"/>
        </w:rPr>
        <w:t xml:space="preserve">." </w:t>
      </w:r>
      <w:r>
        <w:rPr>
          <w:color w:val="464646"/>
        </w:rPr>
        <w:t>Böylece, Anayasa, milletvekilliğinin düşmesi için istifayı yeterli görmeme</w:t>
      </w:r>
      <w:r>
        <w:rPr>
          <w:color w:val="464646"/>
        </w:rPr>
        <w:t>kte, bunun TBMM'nin bas</w:t>
      </w:r>
      <w:r>
        <w:rPr>
          <w:color w:val="606060"/>
        </w:rPr>
        <w:t>i</w:t>
      </w:r>
      <w:r>
        <w:rPr>
          <w:color w:val="464646"/>
        </w:rPr>
        <w:t>t çoğunluğunun kararıyla kabulünü de aramaktadır. Kuşkusuz</w:t>
      </w:r>
      <w:r>
        <w:rPr>
          <w:color w:val="606060"/>
        </w:rPr>
        <w:t xml:space="preserve">, </w:t>
      </w:r>
      <w:r>
        <w:rPr>
          <w:color w:val="464646"/>
        </w:rPr>
        <w:t>Meclisin bu kararı kurucu değil</w:t>
      </w:r>
      <w:r>
        <w:rPr>
          <w:color w:val="606060"/>
        </w:rPr>
        <w:t xml:space="preserve">; </w:t>
      </w:r>
      <w:r>
        <w:rPr>
          <w:color w:val="464646"/>
        </w:rPr>
        <w:t>tespit edici ve açıklayıcı niteliktedir</w:t>
      </w:r>
      <w:r>
        <w:rPr>
          <w:color w:val="606060"/>
        </w:rPr>
        <w:t>.</w:t>
      </w:r>
    </w:p>
    <w:p w:rsidR="00D35CC4" w:rsidRDefault="00D35CC4">
      <w:pPr>
        <w:pStyle w:val="GvdeMetni"/>
        <w:spacing w:before="3"/>
        <w:rPr>
          <w:sz w:val="23"/>
        </w:rPr>
      </w:pPr>
    </w:p>
    <w:p w:rsidR="00D35CC4" w:rsidRDefault="00B41FC3">
      <w:pPr>
        <w:pStyle w:val="GvdeMetni"/>
        <w:spacing w:line="242" w:lineRule="auto"/>
        <w:ind w:left="120" w:right="1364" w:firstLine="1"/>
        <w:jc w:val="both"/>
      </w:pPr>
      <w:r>
        <w:rPr>
          <w:color w:val="464646"/>
        </w:rPr>
        <w:t xml:space="preserve">Anayasa ve içtüzüğe </w:t>
      </w:r>
      <w:r>
        <w:rPr>
          <w:color w:val="464646"/>
          <w:spacing w:val="3"/>
        </w:rPr>
        <w:t>göre</w:t>
      </w:r>
      <w:r>
        <w:rPr>
          <w:color w:val="606060"/>
          <w:spacing w:val="3"/>
        </w:rPr>
        <w:t xml:space="preserve">, </w:t>
      </w:r>
      <w:r>
        <w:rPr>
          <w:color w:val="464646"/>
        </w:rPr>
        <w:t>TBMM üyeliğine seçilmeye engel bi</w:t>
      </w:r>
      <w:r>
        <w:rPr>
          <w:color w:val="606060"/>
        </w:rPr>
        <w:t xml:space="preserve">r </w:t>
      </w:r>
      <w:r>
        <w:rPr>
          <w:color w:val="464646"/>
        </w:rPr>
        <w:t>suçtan dolayı kesin hüküm giyen veya</w:t>
      </w:r>
      <w:r>
        <w:rPr>
          <w:color w:val="464646"/>
        </w:rPr>
        <w:t xml:space="preserve"> kısıtlanan milletvekilinin </w:t>
      </w:r>
      <w:r>
        <w:rPr>
          <w:color w:val="464646"/>
          <w:spacing w:val="-5"/>
        </w:rPr>
        <w:t>milletvekilliğ</w:t>
      </w:r>
      <w:r>
        <w:rPr>
          <w:color w:val="606060"/>
          <w:spacing w:val="-5"/>
        </w:rPr>
        <w:t>,</w:t>
      </w:r>
      <w:r>
        <w:rPr>
          <w:color w:val="464646"/>
          <w:spacing w:val="-5"/>
        </w:rPr>
        <w:t xml:space="preserve">i </w:t>
      </w:r>
      <w:r>
        <w:rPr>
          <w:color w:val="464646"/>
        </w:rPr>
        <w:t xml:space="preserve">bu konulardaki kesinleşmiş mahkeme kararının Genel Kurula bildirilmesi ile </w:t>
      </w:r>
      <w:r>
        <w:rPr>
          <w:color w:val="464646"/>
          <w:spacing w:val="-9"/>
        </w:rPr>
        <w:t>düşer</w:t>
      </w:r>
      <w:r>
        <w:rPr>
          <w:color w:val="606060"/>
          <w:spacing w:val="-9"/>
        </w:rPr>
        <w:t>.</w:t>
      </w:r>
    </w:p>
    <w:p w:rsidR="00D35CC4" w:rsidRDefault="00D35CC4">
      <w:pPr>
        <w:pStyle w:val="GvdeMetni"/>
        <w:spacing w:before="3"/>
        <w:rPr>
          <w:sz w:val="23"/>
        </w:rPr>
      </w:pPr>
    </w:p>
    <w:p w:rsidR="00D35CC4" w:rsidRDefault="00B41FC3">
      <w:pPr>
        <w:pStyle w:val="GvdeMetni"/>
        <w:ind w:left="127" w:right="1379" w:firstLine="9"/>
        <w:jc w:val="both"/>
      </w:pPr>
      <w:r>
        <w:rPr>
          <w:color w:val="464646"/>
        </w:rPr>
        <w:t xml:space="preserve">Anayasa'ya göre, üçüncü kategori üyeliğin düşmesi hali, </w:t>
      </w:r>
      <w:r>
        <w:rPr>
          <w:color w:val="464646"/>
          <w:w w:val="108"/>
        </w:rPr>
        <w:t>milletvekilli</w:t>
      </w:r>
      <w:r>
        <w:rPr>
          <w:color w:val="464646"/>
          <w:spacing w:val="-114"/>
          <w:w w:val="108"/>
        </w:rPr>
        <w:t>ğ</w:t>
      </w:r>
      <w:r>
        <w:rPr>
          <w:color w:val="606060"/>
          <w:w w:val="109"/>
        </w:rPr>
        <w:t>i</w:t>
      </w:r>
      <w:r>
        <w:rPr>
          <w:color w:val="606060"/>
        </w:rPr>
        <w:t xml:space="preserve"> </w:t>
      </w:r>
      <w:r>
        <w:rPr>
          <w:color w:val="606060"/>
          <w:spacing w:val="31"/>
        </w:rPr>
        <w:t xml:space="preserve"> </w:t>
      </w:r>
      <w:r>
        <w:rPr>
          <w:color w:val="464646"/>
          <w:w w:val="108"/>
        </w:rPr>
        <w:t>ile</w:t>
      </w:r>
      <w:r>
        <w:rPr>
          <w:color w:val="464646"/>
        </w:rPr>
        <w:t xml:space="preserve"> </w:t>
      </w:r>
      <w:r>
        <w:rPr>
          <w:color w:val="464646"/>
          <w:spacing w:val="15"/>
        </w:rPr>
        <w:t xml:space="preserve"> </w:t>
      </w:r>
      <w:r>
        <w:rPr>
          <w:color w:val="464646"/>
          <w:w w:val="98"/>
        </w:rPr>
        <w:t>bağdaşmayan</w:t>
      </w:r>
      <w:r>
        <w:rPr>
          <w:color w:val="464646"/>
        </w:rPr>
        <w:t xml:space="preserve">  </w:t>
      </w:r>
      <w:r>
        <w:rPr>
          <w:color w:val="464646"/>
          <w:spacing w:val="-16"/>
        </w:rPr>
        <w:t xml:space="preserve"> </w:t>
      </w:r>
      <w:r>
        <w:rPr>
          <w:color w:val="464646"/>
          <w:w w:val="102"/>
        </w:rPr>
        <w:t>bir</w:t>
      </w:r>
      <w:r>
        <w:rPr>
          <w:color w:val="464646"/>
        </w:rPr>
        <w:t xml:space="preserve"> </w:t>
      </w:r>
      <w:r>
        <w:rPr>
          <w:color w:val="464646"/>
          <w:spacing w:val="31"/>
        </w:rPr>
        <w:t xml:space="preserve"> </w:t>
      </w:r>
      <w:r>
        <w:rPr>
          <w:color w:val="464646"/>
        </w:rPr>
        <w:t>görevi</w:t>
      </w:r>
      <w:r>
        <w:rPr>
          <w:color w:val="464646"/>
        </w:rPr>
        <w:t xml:space="preserve">  </w:t>
      </w:r>
      <w:r>
        <w:rPr>
          <w:color w:val="464646"/>
          <w:spacing w:val="-33"/>
        </w:rPr>
        <w:t xml:space="preserve"> </w:t>
      </w:r>
      <w:r>
        <w:rPr>
          <w:color w:val="464646"/>
          <w:w w:val="99"/>
        </w:rPr>
        <w:t>sürdürmede</w:t>
      </w:r>
      <w:r>
        <w:rPr>
          <w:color w:val="464646"/>
        </w:rPr>
        <w:t xml:space="preserve">  </w:t>
      </w:r>
      <w:r>
        <w:rPr>
          <w:color w:val="464646"/>
          <w:spacing w:val="-14"/>
        </w:rPr>
        <w:t xml:space="preserve"> </w:t>
      </w:r>
      <w:r>
        <w:rPr>
          <w:color w:val="464646"/>
          <w:w w:val="97"/>
        </w:rPr>
        <w:t xml:space="preserve">ısrar </w:t>
      </w:r>
      <w:r>
        <w:rPr>
          <w:color w:val="464646"/>
          <w:spacing w:val="2"/>
        </w:rPr>
        <w:t>edilmesidir</w:t>
      </w:r>
      <w:r>
        <w:rPr>
          <w:color w:val="606060"/>
          <w:spacing w:val="2"/>
        </w:rPr>
        <w:t xml:space="preserve">. </w:t>
      </w:r>
      <w:r>
        <w:rPr>
          <w:color w:val="464646"/>
        </w:rPr>
        <w:t xml:space="preserve">Bu </w:t>
      </w:r>
      <w:r>
        <w:rPr>
          <w:color w:val="464646"/>
          <w:spacing w:val="-10"/>
        </w:rPr>
        <w:t>durum</w:t>
      </w:r>
      <w:r>
        <w:rPr>
          <w:color w:val="606060"/>
          <w:spacing w:val="-10"/>
        </w:rPr>
        <w:t xml:space="preserve">, </w:t>
      </w:r>
      <w:r>
        <w:rPr>
          <w:color w:val="464646"/>
        </w:rPr>
        <w:t xml:space="preserve">önce Başkanlık Divanınca ele  </w:t>
      </w:r>
      <w:r>
        <w:rPr>
          <w:color w:val="464646"/>
          <w:spacing w:val="-4"/>
        </w:rPr>
        <w:t>alınır</w:t>
      </w:r>
      <w:r>
        <w:rPr>
          <w:color w:val="606060"/>
          <w:spacing w:val="-4"/>
        </w:rPr>
        <w:t xml:space="preserve">;  </w:t>
      </w:r>
      <w:r>
        <w:rPr>
          <w:color w:val="464646"/>
        </w:rPr>
        <w:t xml:space="preserve">daha sonra oluşturulan karma komisyonun konuyu </w:t>
      </w:r>
      <w:r>
        <w:rPr>
          <w:color w:val="464646"/>
          <w:spacing w:val="64"/>
        </w:rPr>
        <w:t xml:space="preserve"> </w:t>
      </w:r>
      <w:r>
        <w:rPr>
          <w:color w:val="464646"/>
        </w:rPr>
        <w:t>inceleyerek</w:t>
      </w:r>
    </w:p>
    <w:p w:rsidR="00D35CC4" w:rsidRDefault="00D35CC4">
      <w:pPr>
        <w:jc w:val="both"/>
        <w:sectPr w:rsidR="00D35CC4">
          <w:footerReference w:type="default" r:id="rId78"/>
          <w:pgSz w:w="10300" w:h="14560"/>
          <w:pgMar w:top="1360" w:right="1440" w:bottom="280" w:left="540" w:header="0" w:footer="0" w:gutter="0"/>
          <w:cols w:space="708"/>
        </w:sectPr>
      </w:pPr>
    </w:p>
    <w:p w:rsidR="00D35CC4" w:rsidRDefault="00B41FC3">
      <w:pPr>
        <w:pStyle w:val="GvdeMetni"/>
        <w:tabs>
          <w:tab w:val="left" w:pos="1474"/>
          <w:tab w:val="left" w:pos="2254"/>
          <w:tab w:val="left" w:pos="3113"/>
        </w:tabs>
        <w:spacing w:line="244" w:lineRule="auto"/>
        <w:ind w:left="135"/>
      </w:pPr>
      <w:r>
        <w:rPr>
          <w:color w:val="464646"/>
        </w:rPr>
        <w:t>hazırlad</w:t>
      </w:r>
      <w:r>
        <w:rPr>
          <w:color w:val="606060"/>
        </w:rPr>
        <w:t>ı</w:t>
      </w:r>
      <w:r>
        <w:rPr>
          <w:color w:val="464646"/>
        </w:rPr>
        <w:t>ğı</w:t>
      </w:r>
      <w:r>
        <w:rPr>
          <w:color w:val="464646"/>
        </w:rPr>
        <w:tab/>
        <w:t>rapor</w:t>
      </w:r>
      <w:r>
        <w:rPr>
          <w:color w:val="464646"/>
        </w:rPr>
        <w:tab/>
        <w:t>Genel</w:t>
      </w:r>
      <w:r>
        <w:rPr>
          <w:color w:val="464646"/>
        </w:rPr>
        <w:tab/>
        <w:t xml:space="preserve">Kurulda   </w:t>
      </w:r>
      <w:r>
        <w:rPr>
          <w:color w:val="464646"/>
          <w:spacing w:val="33"/>
        </w:rPr>
        <w:t xml:space="preserve"> </w:t>
      </w:r>
      <w:r>
        <w:rPr>
          <w:color w:val="464646"/>
          <w:spacing w:val="-7"/>
        </w:rPr>
        <w:t>görüşülü</w:t>
      </w:r>
      <w:r>
        <w:rPr>
          <w:color w:val="606060"/>
          <w:spacing w:val="-7"/>
        </w:rPr>
        <w:t>.</w:t>
      </w:r>
      <w:r>
        <w:rPr>
          <w:color w:val="464646"/>
          <w:spacing w:val="-7"/>
        </w:rPr>
        <w:t>r</w:t>
      </w:r>
      <w:r>
        <w:rPr>
          <w:color w:val="464646"/>
          <w:w w:val="109"/>
        </w:rPr>
        <w:t xml:space="preserve"> </w:t>
      </w:r>
      <w:r>
        <w:rPr>
          <w:color w:val="464646"/>
        </w:rPr>
        <w:t>milletvekilliğinin düşmesine gizli oyla karar</w:t>
      </w:r>
      <w:r>
        <w:rPr>
          <w:color w:val="464646"/>
          <w:spacing w:val="21"/>
        </w:rPr>
        <w:t xml:space="preserve"> </w:t>
      </w:r>
      <w:r>
        <w:rPr>
          <w:color w:val="464646"/>
          <w:spacing w:val="-4"/>
        </w:rPr>
        <w:t>verir</w:t>
      </w:r>
      <w:r>
        <w:rPr>
          <w:color w:val="606060"/>
          <w:spacing w:val="-4"/>
        </w:rPr>
        <w:t>.</w:t>
      </w:r>
    </w:p>
    <w:p w:rsidR="00D35CC4" w:rsidRDefault="00B41FC3">
      <w:pPr>
        <w:pStyle w:val="GvdeMetni"/>
        <w:tabs>
          <w:tab w:val="left" w:pos="1001"/>
        </w:tabs>
        <w:spacing w:line="273" w:lineRule="exact"/>
        <w:ind w:left="135"/>
      </w:pPr>
      <w:r>
        <w:br w:type="column"/>
      </w:r>
      <w:r>
        <w:rPr>
          <w:color w:val="464646"/>
          <w:w w:val="105"/>
        </w:rPr>
        <w:t>Genel</w:t>
      </w:r>
      <w:r>
        <w:rPr>
          <w:color w:val="464646"/>
          <w:w w:val="105"/>
        </w:rPr>
        <w:tab/>
      </w:r>
      <w:r>
        <w:rPr>
          <w:color w:val="464646"/>
          <w:spacing w:val="-14"/>
          <w:w w:val="105"/>
        </w:rPr>
        <w:t>Kuru</w:t>
      </w:r>
      <w:r>
        <w:rPr>
          <w:color w:val="606060"/>
          <w:spacing w:val="-14"/>
          <w:w w:val="105"/>
        </w:rPr>
        <w:t>,</w:t>
      </w:r>
      <w:r>
        <w:rPr>
          <w:color w:val="464646"/>
          <w:spacing w:val="-14"/>
          <w:w w:val="105"/>
        </w:rPr>
        <w:t>l</w:t>
      </w:r>
    </w:p>
    <w:p w:rsidR="00D35CC4" w:rsidRDefault="00D35CC4">
      <w:pPr>
        <w:spacing w:line="273" w:lineRule="exact"/>
        <w:sectPr w:rsidR="00D35CC4">
          <w:type w:val="continuous"/>
          <w:pgSz w:w="10300" w:h="14560"/>
          <w:pgMar w:top="1080" w:right="1440" w:bottom="280" w:left="540" w:header="708" w:footer="708" w:gutter="0"/>
          <w:cols w:num="2" w:space="708" w:equalWidth="0">
            <w:col w:w="5261" w:space="55"/>
            <w:col w:w="3004"/>
          </w:cols>
        </w:sectPr>
      </w:pPr>
    </w:p>
    <w:p w:rsidR="00D35CC4" w:rsidRDefault="00D35CC4">
      <w:pPr>
        <w:pStyle w:val="GvdeMetni"/>
        <w:spacing w:before="3"/>
        <w:rPr>
          <w:sz w:val="15"/>
        </w:rPr>
      </w:pPr>
    </w:p>
    <w:p w:rsidR="00D35CC4" w:rsidRDefault="00B41FC3">
      <w:pPr>
        <w:pStyle w:val="GvdeMetni"/>
        <w:spacing w:before="95" w:line="237" w:lineRule="auto"/>
        <w:ind w:left="135" w:right="1352" w:hanging="3"/>
        <w:jc w:val="both"/>
      </w:pPr>
      <w:r>
        <w:rPr>
          <w:color w:val="464646"/>
        </w:rPr>
        <w:t>Dördüncü ve son kategori milletvekilliğinin düşmesi hali devamsızlıktır</w:t>
      </w:r>
      <w:r>
        <w:rPr>
          <w:color w:val="606060"/>
        </w:rPr>
        <w:t xml:space="preserve">. </w:t>
      </w:r>
      <w:r>
        <w:rPr>
          <w:color w:val="464646"/>
        </w:rPr>
        <w:t xml:space="preserve">Anayasa ve İçtüzük'e </w:t>
      </w:r>
      <w:r>
        <w:rPr>
          <w:color w:val="464646"/>
          <w:spacing w:val="-11"/>
        </w:rPr>
        <w:t>göre</w:t>
      </w:r>
      <w:r>
        <w:rPr>
          <w:color w:val="606060"/>
          <w:spacing w:val="-11"/>
        </w:rPr>
        <w:t xml:space="preserve">, </w:t>
      </w:r>
      <w:r>
        <w:rPr>
          <w:color w:val="464646"/>
        </w:rPr>
        <w:t xml:space="preserve">bir </w:t>
      </w:r>
      <w:r>
        <w:rPr>
          <w:color w:val="464646"/>
          <w:spacing w:val="-6"/>
        </w:rPr>
        <w:t>milletvekil</w:t>
      </w:r>
      <w:r>
        <w:rPr>
          <w:color w:val="606060"/>
          <w:spacing w:val="-6"/>
        </w:rPr>
        <w:t>,</w:t>
      </w:r>
      <w:r>
        <w:rPr>
          <w:color w:val="464646"/>
          <w:spacing w:val="-6"/>
        </w:rPr>
        <w:t xml:space="preserve">i </w:t>
      </w:r>
      <w:r>
        <w:rPr>
          <w:color w:val="464646"/>
        </w:rPr>
        <w:t>Meclis çalışma</w:t>
      </w:r>
      <w:r>
        <w:rPr>
          <w:color w:val="606060"/>
        </w:rPr>
        <w:t>l</w:t>
      </w:r>
      <w:r>
        <w:rPr>
          <w:color w:val="464646"/>
        </w:rPr>
        <w:t xml:space="preserve">arına özürsüz veya izinsiz olarak bir ay içinde toplam </w:t>
      </w:r>
      <w:r>
        <w:rPr>
          <w:color w:val="464646"/>
          <w:w w:val="102"/>
        </w:rPr>
        <w:t>beş</w:t>
      </w:r>
      <w:r>
        <w:rPr>
          <w:color w:val="464646"/>
        </w:rPr>
        <w:t xml:space="preserve">    </w:t>
      </w:r>
      <w:r>
        <w:rPr>
          <w:color w:val="464646"/>
        </w:rPr>
        <w:t>birleşim</w:t>
      </w:r>
      <w:r>
        <w:rPr>
          <w:color w:val="464646"/>
        </w:rPr>
        <w:t xml:space="preserve">    </w:t>
      </w:r>
      <w:r>
        <w:rPr>
          <w:color w:val="464646"/>
          <w:w w:val="97"/>
        </w:rPr>
        <w:t>günü</w:t>
      </w:r>
      <w:r>
        <w:rPr>
          <w:color w:val="464646"/>
        </w:rPr>
        <w:t xml:space="preserve">    </w:t>
      </w:r>
      <w:r>
        <w:rPr>
          <w:color w:val="464646"/>
          <w:w w:val="109"/>
        </w:rPr>
        <w:t>katılmazs</w:t>
      </w:r>
      <w:r>
        <w:rPr>
          <w:color w:val="464646"/>
          <w:spacing w:val="-114"/>
          <w:w w:val="109"/>
        </w:rPr>
        <w:t>a</w:t>
      </w:r>
      <w:r>
        <w:rPr>
          <w:color w:val="606060"/>
          <w:w w:val="101"/>
        </w:rPr>
        <w:t>,</w:t>
      </w:r>
      <w:r>
        <w:rPr>
          <w:color w:val="606060"/>
        </w:rPr>
        <w:t xml:space="preserve"> </w:t>
      </w:r>
      <w:r>
        <w:rPr>
          <w:color w:val="606060"/>
        </w:rPr>
        <w:t xml:space="preserve">   </w:t>
      </w:r>
      <w:r>
        <w:rPr>
          <w:color w:val="464646"/>
          <w:w w:val="99"/>
        </w:rPr>
        <w:t>devamsızlığı</w:t>
      </w:r>
      <w:r>
        <w:rPr>
          <w:color w:val="464646"/>
        </w:rPr>
        <w:t xml:space="preserve">    </w:t>
      </w:r>
      <w:r>
        <w:rPr>
          <w:color w:val="464646"/>
          <w:w w:val="98"/>
        </w:rPr>
        <w:t xml:space="preserve">Başkanlık </w:t>
      </w:r>
      <w:r>
        <w:rPr>
          <w:color w:val="464646"/>
        </w:rPr>
        <w:t xml:space="preserve">Divanınca tespit </w:t>
      </w:r>
      <w:r>
        <w:rPr>
          <w:color w:val="464646"/>
          <w:spacing w:val="-3"/>
        </w:rPr>
        <w:t>edil</w:t>
      </w:r>
      <w:r>
        <w:rPr>
          <w:color w:val="606060"/>
          <w:spacing w:val="-3"/>
        </w:rPr>
        <w:t>i</w:t>
      </w:r>
      <w:r>
        <w:rPr>
          <w:color w:val="464646"/>
          <w:spacing w:val="-3"/>
        </w:rPr>
        <w:t xml:space="preserve">r </w:t>
      </w:r>
      <w:r>
        <w:rPr>
          <w:color w:val="464646"/>
        </w:rPr>
        <w:t>ve oluşturulan karma komisyonun hazırladığı rapor Genel Kurulda görüşülür. Genel Kurul, devamsızlık sebebiyle m</w:t>
      </w:r>
      <w:r>
        <w:rPr>
          <w:color w:val="606060"/>
        </w:rPr>
        <w:t>i</w:t>
      </w:r>
      <w:r>
        <w:rPr>
          <w:color w:val="464646"/>
        </w:rPr>
        <w:t>lletvekilliğinin düşmesine üye tamsayısının salt çoğunluğu ile karar verebilir.</w:t>
      </w:r>
    </w:p>
    <w:p w:rsidR="00D35CC4" w:rsidRDefault="00D35CC4">
      <w:pPr>
        <w:pStyle w:val="GvdeMetni"/>
        <w:rPr>
          <w:sz w:val="25"/>
        </w:rPr>
      </w:pPr>
    </w:p>
    <w:p w:rsidR="00D35CC4" w:rsidRDefault="00B41FC3">
      <w:pPr>
        <w:pStyle w:val="ListeParagraf"/>
        <w:numPr>
          <w:ilvl w:val="2"/>
          <w:numId w:val="41"/>
        </w:numPr>
        <w:tabs>
          <w:tab w:val="left" w:pos="427"/>
        </w:tabs>
        <w:ind w:left="426" w:hanging="281"/>
        <w:jc w:val="both"/>
        <w:rPr>
          <w:b/>
          <w:color w:val="464646"/>
          <w:sz w:val="23"/>
        </w:rPr>
      </w:pPr>
      <w:r>
        <w:rPr>
          <w:b/>
          <w:color w:val="464646"/>
          <w:w w:val="105"/>
          <w:sz w:val="23"/>
        </w:rPr>
        <w:t>Türkiye Büyük Millet Meclisinin Görev ve</w:t>
      </w:r>
      <w:r>
        <w:rPr>
          <w:b/>
          <w:color w:val="464646"/>
          <w:spacing w:val="-30"/>
          <w:w w:val="105"/>
          <w:sz w:val="23"/>
        </w:rPr>
        <w:t xml:space="preserve"> </w:t>
      </w:r>
      <w:r>
        <w:rPr>
          <w:b/>
          <w:color w:val="464646"/>
          <w:w w:val="105"/>
          <w:sz w:val="23"/>
        </w:rPr>
        <w:t>Yetkileri</w:t>
      </w:r>
    </w:p>
    <w:p w:rsidR="00D35CC4" w:rsidRDefault="00D35CC4">
      <w:pPr>
        <w:pStyle w:val="GvdeMetni"/>
        <w:spacing w:before="6"/>
        <w:rPr>
          <w:b/>
        </w:rPr>
      </w:pPr>
    </w:p>
    <w:p w:rsidR="00D35CC4" w:rsidRDefault="00B41FC3">
      <w:pPr>
        <w:pStyle w:val="ListeParagraf"/>
        <w:numPr>
          <w:ilvl w:val="3"/>
          <w:numId w:val="41"/>
        </w:numPr>
        <w:tabs>
          <w:tab w:val="left" w:pos="428"/>
        </w:tabs>
        <w:ind w:left="427" w:hanging="285"/>
        <w:jc w:val="both"/>
        <w:rPr>
          <w:b/>
          <w:color w:val="464646"/>
          <w:sz w:val="23"/>
        </w:rPr>
      </w:pPr>
      <w:r>
        <w:rPr>
          <w:b/>
          <w:color w:val="464646"/>
          <w:w w:val="105"/>
          <w:sz w:val="23"/>
        </w:rPr>
        <w:t>Genel</w:t>
      </w:r>
      <w:r>
        <w:rPr>
          <w:b/>
          <w:color w:val="464646"/>
          <w:spacing w:val="-4"/>
          <w:w w:val="105"/>
          <w:sz w:val="23"/>
        </w:rPr>
        <w:t xml:space="preserve"> </w:t>
      </w:r>
      <w:r>
        <w:rPr>
          <w:b/>
          <w:color w:val="464646"/>
          <w:w w:val="105"/>
          <w:sz w:val="23"/>
        </w:rPr>
        <w:t>Olarak</w:t>
      </w:r>
    </w:p>
    <w:p w:rsidR="00D35CC4" w:rsidRDefault="00D35CC4">
      <w:pPr>
        <w:pStyle w:val="GvdeMetni"/>
        <w:spacing w:before="8"/>
        <w:rPr>
          <w:b/>
          <w:sz w:val="23"/>
        </w:rPr>
      </w:pPr>
    </w:p>
    <w:p w:rsidR="00D35CC4" w:rsidRDefault="00B41FC3">
      <w:pPr>
        <w:pStyle w:val="GvdeMetni"/>
        <w:ind w:left="149" w:right="1347" w:firstLine="8"/>
        <w:jc w:val="both"/>
      </w:pPr>
      <w:r>
        <w:rPr>
          <w:color w:val="464646"/>
          <w:w w:val="105"/>
        </w:rPr>
        <w:t>Yasama yetkisinin asli</w:t>
      </w:r>
      <w:r>
        <w:rPr>
          <w:color w:val="606060"/>
          <w:w w:val="105"/>
        </w:rPr>
        <w:t xml:space="preserve">, </w:t>
      </w:r>
      <w:r>
        <w:rPr>
          <w:color w:val="464646"/>
          <w:w w:val="105"/>
        </w:rPr>
        <w:t xml:space="preserve">ilk-el ve genel bir yetki </w:t>
      </w:r>
      <w:r>
        <w:rPr>
          <w:color w:val="464646"/>
          <w:spacing w:val="-5"/>
          <w:w w:val="105"/>
        </w:rPr>
        <w:t>olmas</w:t>
      </w:r>
      <w:r>
        <w:rPr>
          <w:color w:val="606060"/>
          <w:spacing w:val="-5"/>
          <w:w w:val="105"/>
        </w:rPr>
        <w:t xml:space="preserve">ı </w:t>
      </w:r>
      <w:r>
        <w:rPr>
          <w:color w:val="606060"/>
          <w:w w:val="105"/>
        </w:rPr>
        <w:t>ö</w:t>
      </w:r>
      <w:r>
        <w:rPr>
          <w:color w:val="464646"/>
          <w:w w:val="105"/>
        </w:rPr>
        <w:t xml:space="preserve">zelliğindendolayıdır </w:t>
      </w:r>
      <w:r>
        <w:rPr>
          <w:color w:val="464646"/>
          <w:spacing w:val="-6"/>
          <w:w w:val="105"/>
        </w:rPr>
        <w:t>k</w:t>
      </w:r>
      <w:r>
        <w:rPr>
          <w:color w:val="606060"/>
          <w:spacing w:val="-6"/>
          <w:w w:val="105"/>
        </w:rPr>
        <w:t xml:space="preserve">i, </w:t>
      </w:r>
      <w:r>
        <w:rPr>
          <w:color w:val="464646"/>
          <w:spacing w:val="-8"/>
          <w:w w:val="105"/>
        </w:rPr>
        <w:t>Meclis</w:t>
      </w:r>
      <w:r>
        <w:rPr>
          <w:color w:val="606060"/>
          <w:spacing w:val="-8"/>
          <w:w w:val="105"/>
        </w:rPr>
        <w:t xml:space="preserve">, </w:t>
      </w:r>
      <w:r>
        <w:rPr>
          <w:color w:val="464646"/>
          <w:w w:val="105"/>
        </w:rPr>
        <w:t>Anayasa</w:t>
      </w:r>
      <w:r>
        <w:rPr>
          <w:color w:val="606060"/>
          <w:w w:val="105"/>
        </w:rPr>
        <w:t>'</w:t>
      </w:r>
      <w:r>
        <w:rPr>
          <w:color w:val="464646"/>
          <w:w w:val="105"/>
        </w:rPr>
        <w:t>ya aykırı olmamak koşuluyla her konuda dü</w:t>
      </w:r>
      <w:r>
        <w:rPr>
          <w:color w:val="606060"/>
          <w:w w:val="105"/>
        </w:rPr>
        <w:t>z</w:t>
      </w:r>
      <w:r>
        <w:rPr>
          <w:color w:val="464646"/>
          <w:w w:val="105"/>
        </w:rPr>
        <w:t>en</w:t>
      </w:r>
      <w:r>
        <w:rPr>
          <w:color w:val="606060"/>
          <w:w w:val="105"/>
        </w:rPr>
        <w:t>l</w:t>
      </w:r>
      <w:r>
        <w:rPr>
          <w:color w:val="464646"/>
          <w:w w:val="105"/>
        </w:rPr>
        <w:t xml:space="preserve">eme </w:t>
      </w:r>
      <w:r>
        <w:rPr>
          <w:color w:val="464646"/>
          <w:spacing w:val="-5"/>
          <w:w w:val="105"/>
        </w:rPr>
        <w:t>yapabilir</w:t>
      </w:r>
      <w:r>
        <w:rPr>
          <w:color w:val="606060"/>
          <w:spacing w:val="-5"/>
          <w:w w:val="105"/>
        </w:rPr>
        <w:t xml:space="preserve">. </w:t>
      </w:r>
      <w:r>
        <w:rPr>
          <w:color w:val="464646"/>
          <w:w w:val="105"/>
        </w:rPr>
        <w:t>Bununla birlikte</w:t>
      </w:r>
      <w:r>
        <w:rPr>
          <w:color w:val="606060"/>
          <w:w w:val="105"/>
        </w:rPr>
        <w:t xml:space="preserve">, </w:t>
      </w:r>
      <w:r>
        <w:rPr>
          <w:color w:val="464646"/>
        </w:rPr>
        <w:t>1982</w:t>
      </w:r>
      <w:r>
        <w:rPr>
          <w:color w:val="464646"/>
        </w:rPr>
        <w:t xml:space="preserve">   </w:t>
      </w:r>
      <w:r>
        <w:rPr>
          <w:color w:val="464646"/>
          <w:w w:val="104"/>
        </w:rPr>
        <w:t>Ana</w:t>
      </w:r>
      <w:r>
        <w:rPr>
          <w:color w:val="464646"/>
          <w:spacing w:val="-22"/>
          <w:w w:val="105"/>
        </w:rPr>
        <w:t>y</w:t>
      </w:r>
      <w:r>
        <w:rPr>
          <w:color w:val="606060"/>
          <w:spacing w:val="-10"/>
          <w:w w:val="104"/>
        </w:rPr>
        <w:t>a</w:t>
      </w:r>
      <w:r>
        <w:rPr>
          <w:color w:val="464646"/>
          <w:w w:val="104"/>
        </w:rPr>
        <w:t>sas</w:t>
      </w:r>
      <w:r>
        <w:rPr>
          <w:color w:val="464646"/>
          <w:spacing w:val="-29"/>
          <w:w w:val="104"/>
        </w:rPr>
        <w:t>ı</w:t>
      </w:r>
      <w:r>
        <w:rPr>
          <w:color w:val="606060"/>
          <w:w w:val="104"/>
        </w:rPr>
        <w:t>,</w:t>
      </w:r>
      <w:r>
        <w:rPr>
          <w:color w:val="606060"/>
        </w:rPr>
        <w:t xml:space="preserve">   </w:t>
      </w:r>
      <w:r>
        <w:rPr>
          <w:color w:val="464646"/>
          <w:spacing w:val="-14"/>
          <w:w w:val="105"/>
        </w:rPr>
        <w:t>8</w:t>
      </w:r>
      <w:r>
        <w:rPr>
          <w:color w:val="606060"/>
          <w:w w:val="107"/>
        </w:rPr>
        <w:t>7</w:t>
      </w:r>
      <w:r>
        <w:rPr>
          <w:color w:val="606060"/>
          <w:spacing w:val="-11"/>
          <w:w w:val="107"/>
        </w:rPr>
        <w:t>'</w:t>
      </w:r>
      <w:r>
        <w:rPr>
          <w:color w:val="464646"/>
          <w:spacing w:val="-9"/>
          <w:w w:val="107"/>
        </w:rPr>
        <w:t>n</w:t>
      </w:r>
      <w:r>
        <w:rPr>
          <w:color w:val="606060"/>
          <w:spacing w:val="-7"/>
          <w:w w:val="108"/>
        </w:rPr>
        <w:t>c</w:t>
      </w:r>
      <w:r>
        <w:rPr>
          <w:color w:val="464646"/>
          <w:w w:val="107"/>
        </w:rPr>
        <w:t>i</w:t>
      </w:r>
      <w:r>
        <w:rPr>
          <w:color w:val="464646"/>
        </w:rPr>
        <w:t xml:space="preserve">   </w:t>
      </w:r>
      <w:r>
        <w:rPr>
          <w:color w:val="464646"/>
          <w:w w:val="107"/>
        </w:rPr>
        <w:t>maddesind</w:t>
      </w:r>
      <w:r>
        <w:rPr>
          <w:color w:val="464646"/>
          <w:spacing w:val="-99"/>
          <w:w w:val="107"/>
        </w:rPr>
        <w:t>e</w:t>
      </w:r>
      <w:r>
        <w:rPr>
          <w:color w:val="606060"/>
          <w:w w:val="108"/>
        </w:rPr>
        <w:t>,</w:t>
      </w:r>
      <w:r>
        <w:rPr>
          <w:color w:val="606060"/>
        </w:rPr>
        <w:t xml:space="preserve">   </w:t>
      </w:r>
      <w:r>
        <w:rPr>
          <w:color w:val="464646"/>
        </w:rPr>
        <w:t>Meclisin</w:t>
      </w:r>
      <w:r>
        <w:rPr>
          <w:color w:val="464646"/>
        </w:rPr>
        <w:t xml:space="preserve">   </w:t>
      </w:r>
      <w:r>
        <w:rPr>
          <w:color w:val="464646"/>
          <w:w w:val="99"/>
        </w:rPr>
        <w:t>görev</w:t>
      </w:r>
      <w:r>
        <w:rPr>
          <w:color w:val="464646"/>
        </w:rPr>
        <w:t xml:space="preserve">   </w:t>
      </w:r>
      <w:r>
        <w:rPr>
          <w:color w:val="464646"/>
          <w:w w:val="99"/>
        </w:rPr>
        <w:t xml:space="preserve">ve </w:t>
      </w:r>
      <w:r>
        <w:rPr>
          <w:color w:val="464646"/>
          <w:w w:val="105"/>
        </w:rPr>
        <w:t>ye</w:t>
      </w:r>
      <w:r>
        <w:rPr>
          <w:color w:val="606060"/>
          <w:w w:val="105"/>
        </w:rPr>
        <w:t>t</w:t>
      </w:r>
      <w:r>
        <w:rPr>
          <w:color w:val="464646"/>
          <w:w w:val="105"/>
        </w:rPr>
        <w:t>kilerini  düzenleyen   bir   hükme   de   yer   vermiştir</w:t>
      </w:r>
      <w:r>
        <w:rPr>
          <w:color w:val="606060"/>
          <w:w w:val="105"/>
        </w:rPr>
        <w:t xml:space="preserve">.   </w:t>
      </w:r>
      <w:r>
        <w:rPr>
          <w:color w:val="464646"/>
          <w:w w:val="105"/>
        </w:rPr>
        <w:t>Bu</w:t>
      </w:r>
    </w:p>
    <w:p w:rsidR="00D35CC4" w:rsidRDefault="00D35CC4">
      <w:pPr>
        <w:pStyle w:val="GvdeMetni"/>
        <w:spacing w:before="6"/>
        <w:rPr>
          <w:sz w:val="33"/>
        </w:rPr>
      </w:pPr>
    </w:p>
    <w:p w:rsidR="00D35CC4" w:rsidRDefault="00B41FC3">
      <w:pPr>
        <w:tabs>
          <w:tab w:val="left" w:pos="3399"/>
          <w:tab w:val="left" w:pos="5876"/>
        </w:tabs>
        <w:ind w:left="161"/>
        <w:jc w:val="both"/>
        <w:rPr>
          <w:sz w:val="16"/>
        </w:rPr>
      </w:pPr>
      <w:r>
        <w:rPr>
          <w:color w:val="606060"/>
          <w:spacing w:val="-9"/>
          <w:sz w:val="16"/>
        </w:rPr>
        <w:t>Teme</w:t>
      </w:r>
      <w:r>
        <w:rPr>
          <w:color w:val="464646"/>
          <w:spacing w:val="-9"/>
          <w:sz w:val="16"/>
        </w:rPr>
        <w:t xml:space="preserve">l </w:t>
      </w:r>
      <w:r>
        <w:rPr>
          <w:color w:val="464646"/>
          <w:sz w:val="16"/>
        </w:rPr>
        <w:t>E</w:t>
      </w:r>
      <w:r>
        <w:rPr>
          <w:color w:val="606060"/>
          <w:sz w:val="16"/>
        </w:rPr>
        <w:t>ğ</w:t>
      </w:r>
      <w:r>
        <w:rPr>
          <w:color w:val="464646"/>
          <w:sz w:val="16"/>
        </w:rPr>
        <w:t>i</w:t>
      </w:r>
      <w:r>
        <w:rPr>
          <w:color w:val="606060"/>
          <w:sz w:val="16"/>
        </w:rPr>
        <w:t>tim</w:t>
      </w:r>
      <w:r>
        <w:rPr>
          <w:color w:val="606060"/>
          <w:spacing w:val="5"/>
          <w:sz w:val="16"/>
        </w:rPr>
        <w:t xml:space="preserve"> </w:t>
      </w:r>
      <w:r>
        <w:rPr>
          <w:color w:val="606060"/>
          <w:sz w:val="16"/>
        </w:rPr>
        <w:t>Ders</w:t>
      </w:r>
      <w:r>
        <w:rPr>
          <w:color w:val="606060"/>
          <w:spacing w:val="2"/>
          <w:sz w:val="16"/>
        </w:rPr>
        <w:t xml:space="preserve"> </w:t>
      </w:r>
      <w:r>
        <w:rPr>
          <w:color w:val="464646"/>
          <w:sz w:val="16"/>
        </w:rPr>
        <w:t>N</w:t>
      </w:r>
      <w:r>
        <w:rPr>
          <w:color w:val="606060"/>
          <w:sz w:val="16"/>
        </w:rPr>
        <w:t>otla</w:t>
      </w:r>
      <w:r>
        <w:rPr>
          <w:color w:val="464646"/>
          <w:sz w:val="16"/>
        </w:rPr>
        <w:t>rı</w:t>
      </w:r>
      <w:r>
        <w:rPr>
          <w:color w:val="464646"/>
          <w:sz w:val="16"/>
        </w:rPr>
        <w:tab/>
      </w:r>
      <w:r>
        <w:rPr>
          <w:rFonts w:ascii="Courier New" w:hAnsi="Courier New"/>
          <w:color w:val="464646"/>
          <w:position w:val="-6"/>
          <w:sz w:val="25"/>
        </w:rPr>
        <w:t>65</w:t>
      </w:r>
      <w:r>
        <w:rPr>
          <w:rFonts w:ascii="Courier New" w:hAnsi="Courier New"/>
          <w:color w:val="464646"/>
          <w:position w:val="-6"/>
          <w:sz w:val="25"/>
        </w:rPr>
        <w:tab/>
      </w:r>
      <w:r>
        <w:rPr>
          <w:color w:val="606060"/>
          <w:spacing w:val="-6"/>
          <w:position w:val="1"/>
          <w:sz w:val="16"/>
        </w:rPr>
        <w:t>T.C</w:t>
      </w:r>
      <w:r>
        <w:rPr>
          <w:color w:val="808080"/>
          <w:spacing w:val="-6"/>
          <w:position w:val="1"/>
          <w:sz w:val="16"/>
        </w:rPr>
        <w:t>.</w:t>
      </w:r>
      <w:r>
        <w:rPr>
          <w:color w:val="808080"/>
          <w:spacing w:val="17"/>
          <w:position w:val="1"/>
          <w:sz w:val="16"/>
        </w:rPr>
        <w:t xml:space="preserve"> </w:t>
      </w:r>
      <w:r>
        <w:rPr>
          <w:color w:val="606060"/>
          <w:position w:val="1"/>
          <w:sz w:val="16"/>
        </w:rPr>
        <w:t>Anayasası</w:t>
      </w:r>
    </w:p>
    <w:p w:rsidR="00D35CC4" w:rsidRDefault="00D35CC4">
      <w:pPr>
        <w:jc w:val="both"/>
        <w:rPr>
          <w:sz w:val="16"/>
        </w:rPr>
        <w:sectPr w:rsidR="00D35CC4">
          <w:type w:val="continuous"/>
          <w:pgSz w:w="10300" w:h="14560"/>
          <w:pgMar w:top="1080" w:right="1440" w:bottom="280" w:left="540" w:header="708" w:footer="708" w:gutter="0"/>
          <w:cols w:space="708"/>
        </w:sectPr>
      </w:pPr>
    </w:p>
    <w:p w:rsidR="00D35CC4" w:rsidRDefault="00B41FC3">
      <w:pPr>
        <w:pStyle w:val="GvdeMetni"/>
        <w:spacing w:before="79"/>
        <w:ind w:left="132" w:right="958" w:firstLine="7"/>
        <w:jc w:val="both"/>
      </w:pPr>
      <w:r>
        <w:rPr>
          <w:color w:val="464646"/>
        </w:rPr>
        <w:lastRenderedPageBreak/>
        <w:t xml:space="preserve">düzenlemeye göre, </w:t>
      </w:r>
      <w:r>
        <w:rPr>
          <w:color w:val="5B5B5B"/>
        </w:rPr>
        <w:t xml:space="preserve">"TBMM'nin </w:t>
      </w:r>
      <w:r>
        <w:rPr>
          <w:color w:val="464646"/>
        </w:rPr>
        <w:t>görev ve yetkileri, kanun koymak, değiştirmek ve kaldırmak; Bakanlar Kurulunu ve bakanları denetlemek; Bakanlar Kuruluna belli konularda kanun hükmünde kararname çıkarma yetkisi  vermek;  para basılmasına ve savaş ilanına karar vermek; bütçe ve kesin hesap</w:t>
      </w:r>
      <w:r>
        <w:rPr>
          <w:color w:val="464646"/>
        </w:rPr>
        <w:t xml:space="preserve"> kanun tasarılarını görüşmek ve kabul etmek; milletlerarası andlaşmaların onaylanmasını uygun bulmak; TBMM üye tam sayısının beşte üç çoğunluğunun kararı ile genel ve özel af ilanına karar vermek ve Anayasa'nın diğer maddelerinde öngörülen yetkileri kullan</w:t>
      </w:r>
      <w:r>
        <w:rPr>
          <w:color w:val="464646"/>
        </w:rPr>
        <w:t>mak ve yerine getirmektir."</w:t>
      </w:r>
    </w:p>
    <w:p w:rsidR="00D35CC4" w:rsidRDefault="00D35CC4">
      <w:pPr>
        <w:pStyle w:val="GvdeMetni"/>
        <w:spacing w:before="9"/>
      </w:pPr>
    </w:p>
    <w:p w:rsidR="00D35CC4" w:rsidRDefault="00B41FC3">
      <w:pPr>
        <w:pStyle w:val="GvdeMetni"/>
        <w:ind w:left="126" w:right="969" w:firstLine="8"/>
        <w:jc w:val="both"/>
      </w:pPr>
      <w:r>
        <w:rPr>
          <w:color w:val="464646"/>
        </w:rPr>
        <w:t>Anayasa'nın diğer maddelerinde TBMM'ne verilen yetki ve görevler arasında Cumhurbaşkanını seçmek</w:t>
      </w:r>
      <w:r>
        <w:rPr>
          <w:color w:val="747474"/>
        </w:rPr>
        <w:t xml:space="preserve">, </w:t>
      </w:r>
      <w:r>
        <w:rPr>
          <w:color w:val="464646"/>
        </w:rPr>
        <w:t xml:space="preserve">Bakanlar Kurulunun olağanüstü hal veya sıkıyönetim hali kararları </w:t>
      </w:r>
      <w:r>
        <w:rPr>
          <w:color w:val="5B5B5B"/>
        </w:rPr>
        <w:t xml:space="preserve">ile </w:t>
      </w:r>
      <w:r>
        <w:rPr>
          <w:color w:val="464646"/>
        </w:rPr>
        <w:t>bu dönemlerde çıkarılan olağanüstü kanun hükmünde kararname</w:t>
      </w:r>
      <w:r>
        <w:rPr>
          <w:color w:val="464646"/>
        </w:rPr>
        <w:t>leri onaylamak sayılabilir.</w:t>
      </w:r>
    </w:p>
    <w:p w:rsidR="00D35CC4" w:rsidRDefault="00D35CC4">
      <w:pPr>
        <w:pStyle w:val="GvdeMetni"/>
        <w:spacing w:before="11"/>
      </w:pPr>
    </w:p>
    <w:p w:rsidR="00D35CC4" w:rsidRDefault="00B41FC3">
      <w:pPr>
        <w:pStyle w:val="ListeParagraf"/>
        <w:numPr>
          <w:ilvl w:val="3"/>
          <w:numId w:val="41"/>
        </w:numPr>
        <w:tabs>
          <w:tab w:val="left" w:pos="430"/>
        </w:tabs>
        <w:ind w:left="429" w:hanging="296"/>
        <w:jc w:val="both"/>
        <w:rPr>
          <w:b/>
          <w:color w:val="464646"/>
          <w:sz w:val="23"/>
        </w:rPr>
      </w:pPr>
      <w:r>
        <w:rPr>
          <w:b/>
          <w:color w:val="464646"/>
          <w:w w:val="105"/>
          <w:sz w:val="23"/>
        </w:rPr>
        <w:t>Yasama Yetkisinin Özellikleri ve</w:t>
      </w:r>
      <w:r>
        <w:rPr>
          <w:b/>
          <w:color w:val="464646"/>
          <w:spacing w:val="-32"/>
          <w:w w:val="105"/>
          <w:sz w:val="23"/>
        </w:rPr>
        <w:t xml:space="preserve"> </w:t>
      </w:r>
      <w:r>
        <w:rPr>
          <w:b/>
          <w:color w:val="464646"/>
          <w:w w:val="105"/>
          <w:sz w:val="23"/>
        </w:rPr>
        <w:t>Devredilmezliği</w:t>
      </w:r>
    </w:p>
    <w:p w:rsidR="00D35CC4" w:rsidRDefault="00D35CC4">
      <w:pPr>
        <w:pStyle w:val="GvdeMetni"/>
        <w:spacing w:before="6"/>
        <w:rPr>
          <w:b/>
        </w:rPr>
      </w:pPr>
    </w:p>
    <w:p w:rsidR="00D35CC4" w:rsidRDefault="00B41FC3">
      <w:pPr>
        <w:pStyle w:val="GvdeMetni"/>
        <w:spacing w:line="237" w:lineRule="auto"/>
        <w:ind w:left="111" w:right="967" w:firstLine="10"/>
        <w:jc w:val="both"/>
      </w:pPr>
      <w:r>
        <w:rPr>
          <w:color w:val="464646"/>
        </w:rPr>
        <w:t xml:space="preserve">1982 </w:t>
      </w:r>
      <w:r>
        <w:rPr>
          <w:color w:val="464646"/>
          <w:spacing w:val="2"/>
        </w:rPr>
        <w:t>Anayasası</w:t>
      </w:r>
      <w:r>
        <w:rPr>
          <w:color w:val="747474"/>
          <w:spacing w:val="2"/>
        </w:rPr>
        <w:t xml:space="preserve">, </w:t>
      </w:r>
      <w:r>
        <w:rPr>
          <w:color w:val="464646"/>
        </w:rPr>
        <w:t xml:space="preserve">Birinci Kısım, "Genel Esaslar" başlığı altında, 6'ncı maddesinde, </w:t>
      </w:r>
      <w:r>
        <w:rPr>
          <w:color w:val="5B5B5B"/>
        </w:rPr>
        <w:t xml:space="preserve">"Egemenlik" </w:t>
      </w:r>
      <w:r>
        <w:rPr>
          <w:color w:val="464646"/>
        </w:rPr>
        <w:t>kenar başlığıyla, egemenliğ</w:t>
      </w:r>
      <w:r>
        <w:rPr>
          <w:color w:val="747474"/>
        </w:rPr>
        <w:t>i</w:t>
      </w:r>
      <w:r>
        <w:rPr>
          <w:color w:val="464646"/>
        </w:rPr>
        <w:t>n sahibini ve kullanılış ilkesini belirlerken; 7'nci, 8'inci ve 9'uncu maddeleriyle de egemenliğin kullanılış şekilleri olan yasama, yürütme ve yargı kuvvetlerini düzenlemiştir. Anayasa, 6'ncı maddesiyle, 1961 Anayasası'nda olduğu gibi, egemenliğin kullanı</w:t>
      </w:r>
      <w:r>
        <w:rPr>
          <w:color w:val="464646"/>
        </w:rPr>
        <w:t xml:space="preserve">mını sadece TBMM'ye vermemiş, millet adına egemenliği kullanan yetkili organlar öngörmüştür. Yani, kayıtsız şartsız millete ait olan egemenlik, millet adına, Anayasa'da gösterilen </w:t>
      </w:r>
      <w:r>
        <w:rPr>
          <w:color w:val="5B5B5B"/>
        </w:rPr>
        <w:t xml:space="preserve">şekilde, </w:t>
      </w:r>
      <w:r>
        <w:rPr>
          <w:color w:val="464646"/>
        </w:rPr>
        <w:t>yetkili organlar eliyle kullanılacaktır. Anayasa, yasama, yürütme v</w:t>
      </w:r>
      <w:r>
        <w:rPr>
          <w:color w:val="464646"/>
        </w:rPr>
        <w:t>e yargı faaliyetlerini fonksiyonel ayırıma özgü olan yasama yetkisi, yürütme yetkisi ve görevi, yargı yetkisi kenar başlıkları altında düzenlemiş; ancak, ilgili maddelerin içeriğinde, devletin temel organlarının bu işlevlerini, işlemin içeriğine göre değil</w:t>
      </w:r>
      <w:r>
        <w:rPr>
          <w:color w:val="464646"/>
        </w:rPr>
        <w:t xml:space="preserve">, yapan </w:t>
      </w:r>
      <w:r>
        <w:rPr>
          <w:color w:val="5B5B5B"/>
        </w:rPr>
        <w:t xml:space="preserve">organa </w:t>
      </w:r>
      <w:r>
        <w:rPr>
          <w:color w:val="464646"/>
        </w:rPr>
        <w:t xml:space="preserve">göre nitelemiştir. Başka bir ifadeyle, 1982 Anayasası, egemenliğin </w:t>
      </w:r>
      <w:r>
        <w:rPr>
          <w:color w:val="464646"/>
          <w:spacing w:val="-4"/>
        </w:rPr>
        <w:t>kullanımını</w:t>
      </w:r>
      <w:r>
        <w:rPr>
          <w:color w:val="747474"/>
          <w:spacing w:val="-4"/>
        </w:rPr>
        <w:t>,</w:t>
      </w:r>
      <w:r>
        <w:rPr>
          <w:color w:val="747474"/>
          <w:spacing w:val="58"/>
        </w:rPr>
        <w:t xml:space="preserve"> </w:t>
      </w:r>
      <w:r>
        <w:rPr>
          <w:color w:val="464646"/>
        </w:rPr>
        <w:t xml:space="preserve">1961  </w:t>
      </w:r>
      <w:r>
        <w:rPr>
          <w:color w:val="464646"/>
          <w:spacing w:val="-5"/>
        </w:rPr>
        <w:t>Anayasası</w:t>
      </w:r>
      <w:r>
        <w:rPr>
          <w:color w:val="747474"/>
          <w:spacing w:val="-5"/>
        </w:rPr>
        <w:t>'</w:t>
      </w:r>
      <w:r>
        <w:rPr>
          <w:color w:val="464646"/>
          <w:spacing w:val="-5"/>
        </w:rPr>
        <w:t xml:space="preserve">nda </w:t>
      </w:r>
      <w:r>
        <w:rPr>
          <w:color w:val="5B5B5B"/>
        </w:rPr>
        <w:t xml:space="preserve">olduğu </w:t>
      </w:r>
      <w:r>
        <w:rPr>
          <w:color w:val="464646"/>
        </w:rPr>
        <w:t xml:space="preserve">gibi, fonksiyonel </w:t>
      </w:r>
      <w:r>
        <w:rPr>
          <w:color w:val="5B5B5B"/>
        </w:rPr>
        <w:t xml:space="preserve">kenar </w:t>
      </w:r>
      <w:r>
        <w:rPr>
          <w:color w:val="464646"/>
        </w:rPr>
        <w:t xml:space="preserve">başlık </w:t>
      </w:r>
      <w:r>
        <w:rPr>
          <w:color w:val="464646"/>
          <w:spacing w:val="-8"/>
        </w:rPr>
        <w:t>altında</w:t>
      </w:r>
      <w:r>
        <w:rPr>
          <w:color w:val="747474"/>
          <w:spacing w:val="-8"/>
        </w:rPr>
        <w:t xml:space="preserve">, </w:t>
      </w:r>
      <w:r>
        <w:rPr>
          <w:color w:val="464646"/>
        </w:rPr>
        <w:t xml:space="preserve">ama </w:t>
      </w:r>
      <w:r>
        <w:rPr>
          <w:color w:val="464646"/>
          <w:spacing w:val="-7"/>
        </w:rPr>
        <w:t>organ</w:t>
      </w:r>
      <w:r>
        <w:rPr>
          <w:color w:val="747474"/>
          <w:spacing w:val="-7"/>
        </w:rPr>
        <w:t>i</w:t>
      </w:r>
      <w:r>
        <w:rPr>
          <w:color w:val="464646"/>
          <w:spacing w:val="-7"/>
        </w:rPr>
        <w:t>k</w:t>
      </w:r>
      <w:r>
        <w:rPr>
          <w:color w:val="464646"/>
          <w:spacing w:val="52"/>
        </w:rPr>
        <w:t xml:space="preserve"> </w:t>
      </w:r>
      <w:r>
        <w:rPr>
          <w:color w:val="5B5B5B"/>
        </w:rPr>
        <w:t>içerikle</w:t>
      </w:r>
      <w:r>
        <w:rPr>
          <w:color w:val="5B5B5B"/>
          <w:spacing w:val="-1"/>
        </w:rPr>
        <w:t xml:space="preserve"> </w:t>
      </w:r>
      <w:r>
        <w:rPr>
          <w:color w:val="464646"/>
        </w:rPr>
        <w:t>düzenlemiştir.</w:t>
      </w:r>
    </w:p>
    <w:p w:rsidR="00D35CC4" w:rsidRDefault="00D35CC4">
      <w:pPr>
        <w:spacing w:line="237" w:lineRule="auto"/>
        <w:jc w:val="both"/>
        <w:sectPr w:rsidR="00D35CC4">
          <w:footerReference w:type="default" r:id="rId79"/>
          <w:pgSz w:w="10300" w:h="14560"/>
          <w:pgMar w:top="1380" w:right="1440" w:bottom="1960" w:left="960" w:header="0" w:footer="1771" w:gutter="0"/>
          <w:cols w:space="708"/>
        </w:sectPr>
      </w:pPr>
    </w:p>
    <w:p w:rsidR="00D35CC4" w:rsidRDefault="00B41FC3">
      <w:pPr>
        <w:pStyle w:val="GvdeMetni"/>
        <w:spacing w:before="72" w:line="244" w:lineRule="auto"/>
        <w:ind w:left="114" w:right="1266" w:hanging="7"/>
      </w:pPr>
      <w:r>
        <w:rPr>
          <w:color w:val="3F3F3F"/>
          <w:spacing w:val="-10"/>
          <w:w w:val="105"/>
        </w:rPr>
        <w:lastRenderedPageBreak/>
        <w:t>Nitek</w:t>
      </w:r>
      <w:r>
        <w:rPr>
          <w:color w:val="595959"/>
          <w:spacing w:val="-10"/>
          <w:w w:val="105"/>
        </w:rPr>
        <w:t>i</w:t>
      </w:r>
      <w:r>
        <w:rPr>
          <w:color w:val="3F3F3F"/>
          <w:spacing w:val="-10"/>
          <w:w w:val="105"/>
        </w:rPr>
        <w:t>m</w:t>
      </w:r>
      <w:r>
        <w:rPr>
          <w:color w:val="595959"/>
          <w:spacing w:val="-10"/>
          <w:w w:val="105"/>
        </w:rPr>
        <w:t xml:space="preserve">, </w:t>
      </w:r>
      <w:r>
        <w:rPr>
          <w:color w:val="3F3F3F"/>
          <w:w w:val="105"/>
        </w:rPr>
        <w:t xml:space="preserve">1982 </w:t>
      </w:r>
      <w:r>
        <w:rPr>
          <w:color w:val="3F3F3F"/>
          <w:spacing w:val="-8"/>
          <w:w w:val="105"/>
        </w:rPr>
        <w:t>Anayasas</w:t>
      </w:r>
      <w:r>
        <w:rPr>
          <w:color w:val="595959"/>
          <w:spacing w:val="-8"/>
          <w:w w:val="105"/>
        </w:rPr>
        <w:t>'</w:t>
      </w:r>
      <w:r>
        <w:rPr>
          <w:color w:val="3F3F3F"/>
          <w:spacing w:val="-8"/>
          <w:w w:val="105"/>
        </w:rPr>
        <w:t>ının</w:t>
      </w:r>
      <w:r>
        <w:rPr>
          <w:color w:val="595959"/>
          <w:spacing w:val="-8"/>
          <w:w w:val="105"/>
        </w:rPr>
        <w:t xml:space="preserve">, </w:t>
      </w:r>
      <w:r>
        <w:rPr>
          <w:color w:val="3F3F3F"/>
          <w:w w:val="105"/>
        </w:rPr>
        <w:t xml:space="preserve">"Yasama </w:t>
      </w:r>
      <w:r>
        <w:rPr>
          <w:color w:val="3F3F3F"/>
          <w:spacing w:val="-5"/>
          <w:w w:val="105"/>
        </w:rPr>
        <w:t>yetkisi</w:t>
      </w:r>
      <w:r>
        <w:rPr>
          <w:color w:val="595959"/>
          <w:spacing w:val="-5"/>
          <w:w w:val="105"/>
        </w:rPr>
        <w:t xml:space="preserve">" </w:t>
      </w:r>
      <w:r>
        <w:rPr>
          <w:color w:val="3F3F3F"/>
          <w:w w:val="105"/>
        </w:rPr>
        <w:t>kenar başlıklı 7'nci</w:t>
      </w:r>
      <w:r>
        <w:rPr>
          <w:color w:val="3F3F3F"/>
          <w:spacing w:val="-45"/>
          <w:w w:val="105"/>
        </w:rPr>
        <w:t xml:space="preserve"> </w:t>
      </w:r>
      <w:r>
        <w:rPr>
          <w:color w:val="3F3F3F"/>
          <w:w w:val="105"/>
        </w:rPr>
        <w:t>maddesi,</w:t>
      </w:r>
      <w:r>
        <w:rPr>
          <w:color w:val="3F3F3F"/>
          <w:spacing w:val="-42"/>
          <w:w w:val="105"/>
        </w:rPr>
        <w:t xml:space="preserve"> </w:t>
      </w:r>
      <w:r>
        <w:rPr>
          <w:color w:val="595959"/>
          <w:w w:val="105"/>
        </w:rPr>
        <w:t>"</w:t>
      </w:r>
      <w:r>
        <w:rPr>
          <w:color w:val="3F3F3F"/>
          <w:w w:val="105"/>
        </w:rPr>
        <w:t>Yasama</w:t>
      </w:r>
      <w:r>
        <w:rPr>
          <w:color w:val="3F3F3F"/>
          <w:spacing w:val="-42"/>
          <w:w w:val="105"/>
        </w:rPr>
        <w:t xml:space="preserve"> </w:t>
      </w:r>
      <w:r>
        <w:rPr>
          <w:color w:val="3F3F3F"/>
          <w:w w:val="105"/>
        </w:rPr>
        <w:t>yetkisi</w:t>
      </w:r>
      <w:r>
        <w:rPr>
          <w:color w:val="3F3F3F"/>
          <w:spacing w:val="-41"/>
          <w:w w:val="105"/>
        </w:rPr>
        <w:t xml:space="preserve"> </w:t>
      </w:r>
      <w:r>
        <w:rPr>
          <w:color w:val="3F3F3F"/>
          <w:w w:val="105"/>
        </w:rPr>
        <w:t>Türk</w:t>
      </w:r>
      <w:r>
        <w:rPr>
          <w:color w:val="3F3F3F"/>
          <w:spacing w:val="-42"/>
          <w:w w:val="105"/>
        </w:rPr>
        <w:t xml:space="preserve"> </w:t>
      </w:r>
      <w:r>
        <w:rPr>
          <w:color w:val="3F3F3F"/>
          <w:w w:val="105"/>
        </w:rPr>
        <w:t>Milleti</w:t>
      </w:r>
      <w:r>
        <w:rPr>
          <w:color w:val="3F3F3F"/>
          <w:spacing w:val="-46"/>
          <w:w w:val="105"/>
        </w:rPr>
        <w:t xml:space="preserve"> </w:t>
      </w:r>
      <w:r>
        <w:rPr>
          <w:color w:val="3F3F3F"/>
          <w:w w:val="105"/>
        </w:rPr>
        <w:t>adına</w:t>
      </w:r>
      <w:r>
        <w:rPr>
          <w:color w:val="3F3F3F"/>
          <w:spacing w:val="-43"/>
          <w:w w:val="105"/>
        </w:rPr>
        <w:t xml:space="preserve"> </w:t>
      </w:r>
      <w:r>
        <w:rPr>
          <w:color w:val="3F3F3F"/>
          <w:w w:val="105"/>
        </w:rPr>
        <w:t>Türkiye</w:t>
      </w:r>
      <w:r>
        <w:rPr>
          <w:color w:val="3F3F3F"/>
          <w:spacing w:val="-43"/>
          <w:w w:val="105"/>
        </w:rPr>
        <w:t xml:space="preserve"> </w:t>
      </w:r>
      <w:r>
        <w:rPr>
          <w:color w:val="3F3F3F"/>
          <w:w w:val="105"/>
        </w:rPr>
        <w:t>Büyük</w:t>
      </w:r>
    </w:p>
    <w:p w:rsidR="00D35CC4" w:rsidRDefault="00B41FC3">
      <w:pPr>
        <w:pStyle w:val="GvdeMetni"/>
        <w:tabs>
          <w:tab w:val="left" w:pos="985"/>
          <w:tab w:val="left" w:pos="2684"/>
          <w:tab w:val="left" w:pos="3288"/>
          <w:tab w:val="left" w:pos="4090"/>
          <w:tab w:val="left" w:pos="5910"/>
        </w:tabs>
        <w:spacing w:line="268" w:lineRule="exact"/>
        <w:ind w:left="107"/>
      </w:pPr>
      <w:r>
        <w:rPr>
          <w:color w:val="3F3F3F"/>
        </w:rPr>
        <w:t>Millet</w:t>
      </w:r>
      <w:r>
        <w:rPr>
          <w:color w:val="3F3F3F"/>
        </w:rPr>
        <w:tab/>
      </w:r>
      <w:r>
        <w:rPr>
          <w:color w:val="3F3F3F"/>
          <w:spacing w:val="-5"/>
        </w:rPr>
        <w:t>Meclisinindi</w:t>
      </w:r>
      <w:r>
        <w:rPr>
          <w:color w:val="595959"/>
          <w:spacing w:val="-5"/>
        </w:rPr>
        <w:t>.</w:t>
      </w:r>
      <w:r>
        <w:rPr>
          <w:color w:val="3F3F3F"/>
          <w:spacing w:val="-5"/>
        </w:rPr>
        <w:t>r</w:t>
      </w:r>
      <w:r>
        <w:rPr>
          <w:color w:val="3F3F3F"/>
          <w:spacing w:val="-5"/>
        </w:rPr>
        <w:tab/>
      </w:r>
      <w:r>
        <w:rPr>
          <w:color w:val="3F3F3F"/>
        </w:rPr>
        <w:t>Bu</w:t>
      </w:r>
      <w:r>
        <w:rPr>
          <w:color w:val="3F3F3F"/>
        </w:rPr>
        <w:tab/>
        <w:t>yetki</w:t>
      </w:r>
      <w:r>
        <w:rPr>
          <w:color w:val="3F3F3F"/>
        </w:rPr>
        <w:tab/>
        <w:t>devredilemez</w:t>
      </w:r>
      <w:r>
        <w:rPr>
          <w:color w:val="595959"/>
        </w:rPr>
        <w:t>"</w:t>
      </w:r>
      <w:r>
        <w:rPr>
          <w:color w:val="595959"/>
        </w:rPr>
        <w:tab/>
      </w:r>
      <w:r>
        <w:rPr>
          <w:color w:val="3F3F3F"/>
        </w:rPr>
        <w:t>hükmünü</w:t>
      </w:r>
    </w:p>
    <w:p w:rsidR="00D35CC4" w:rsidRDefault="00B41FC3">
      <w:pPr>
        <w:pStyle w:val="GvdeMetni"/>
        <w:ind w:left="119" w:right="1353" w:hanging="11"/>
        <w:jc w:val="both"/>
      </w:pPr>
      <w:r>
        <w:rPr>
          <w:color w:val="3F3F3F"/>
        </w:rPr>
        <w:t>içermektedir</w:t>
      </w:r>
      <w:r>
        <w:rPr>
          <w:color w:val="595959"/>
        </w:rPr>
        <w:t xml:space="preserve">. </w:t>
      </w:r>
      <w:r>
        <w:rPr>
          <w:color w:val="3F3F3F"/>
        </w:rPr>
        <w:t>Görüldüğü üzere, bu hüküm, yasama yetkisinin TBMM</w:t>
      </w:r>
      <w:r>
        <w:rPr>
          <w:color w:val="595959"/>
        </w:rPr>
        <w:t>'</w:t>
      </w:r>
      <w:r>
        <w:rPr>
          <w:color w:val="3F3F3F"/>
        </w:rPr>
        <w:t>de olduğunu belirtmekte</w:t>
      </w:r>
      <w:r>
        <w:rPr>
          <w:color w:val="595959"/>
        </w:rPr>
        <w:t xml:space="preserve">; </w:t>
      </w:r>
      <w:r>
        <w:rPr>
          <w:color w:val="3F3F3F"/>
        </w:rPr>
        <w:t>fakat, yasama yetkisinin ve yasamanın düzenleme alanının ne olduğunu belirlememektedir</w:t>
      </w:r>
      <w:r>
        <w:rPr>
          <w:color w:val="595959"/>
        </w:rPr>
        <w:t>.</w:t>
      </w:r>
    </w:p>
    <w:p w:rsidR="00D35CC4" w:rsidRDefault="00D35CC4">
      <w:pPr>
        <w:pStyle w:val="GvdeMetni"/>
        <w:spacing w:before="4"/>
      </w:pPr>
    </w:p>
    <w:p w:rsidR="00D35CC4" w:rsidRDefault="00B41FC3">
      <w:pPr>
        <w:pStyle w:val="GvdeMetni"/>
        <w:ind w:left="123" w:right="1294"/>
        <w:jc w:val="both"/>
      </w:pPr>
      <w:r>
        <w:rPr>
          <w:color w:val="3F3F3F"/>
        </w:rPr>
        <w:t>Yasamanın düzenleme alanı ile yürütmenin düzenleme alanını</w:t>
      </w:r>
      <w:r>
        <w:rPr>
          <w:color w:val="595959"/>
        </w:rPr>
        <w:t xml:space="preserve">, </w:t>
      </w:r>
      <w:r>
        <w:rPr>
          <w:color w:val="3F3F3F"/>
        </w:rPr>
        <w:t xml:space="preserve">başka bir </w:t>
      </w:r>
      <w:r>
        <w:rPr>
          <w:color w:val="3F3F3F"/>
          <w:spacing w:val="-4"/>
        </w:rPr>
        <w:t>ifadeyle</w:t>
      </w:r>
      <w:r>
        <w:rPr>
          <w:color w:val="595959"/>
          <w:spacing w:val="-4"/>
        </w:rPr>
        <w:t xml:space="preserve">, </w:t>
      </w:r>
      <w:r>
        <w:rPr>
          <w:color w:val="3F3F3F"/>
        </w:rPr>
        <w:t>yasamanın dü</w:t>
      </w:r>
      <w:r>
        <w:rPr>
          <w:color w:val="3F3F3F"/>
        </w:rPr>
        <w:t>zenleyici işlemleriyle yürütmenin düzenleyici işlemlerini birbirinden ayıran asıl kriter</w:t>
      </w:r>
      <w:r>
        <w:rPr>
          <w:color w:val="595959"/>
        </w:rPr>
        <w:t xml:space="preserve">, </w:t>
      </w:r>
      <w:r>
        <w:rPr>
          <w:color w:val="3F3F3F"/>
        </w:rPr>
        <w:t>yasama yetkisinin niteliğine ilişkin özelliklerdir.  Klasik parlamenter rejimlerde</w:t>
      </w:r>
      <w:r>
        <w:rPr>
          <w:color w:val="595959"/>
        </w:rPr>
        <w:t xml:space="preserve">, </w:t>
      </w:r>
      <w:r>
        <w:rPr>
          <w:color w:val="3F3F3F"/>
        </w:rPr>
        <w:t>Anayasa çerçevesinde, herhangi bir alanı "ilk-el</w:t>
      </w:r>
      <w:r>
        <w:rPr>
          <w:color w:val="595959"/>
        </w:rPr>
        <w:t xml:space="preserve">" </w:t>
      </w:r>
      <w:r>
        <w:rPr>
          <w:color w:val="3F3F3F"/>
        </w:rPr>
        <w:t xml:space="preserve">düzenleme yetkisi yasama </w:t>
      </w:r>
      <w:r>
        <w:rPr>
          <w:color w:val="3F3F3F"/>
          <w:spacing w:val="-6"/>
        </w:rPr>
        <w:t>organın</w:t>
      </w:r>
      <w:r>
        <w:rPr>
          <w:color w:val="3F3F3F"/>
          <w:spacing w:val="-6"/>
        </w:rPr>
        <w:t>ındı</w:t>
      </w:r>
      <w:r>
        <w:rPr>
          <w:color w:val="595959"/>
          <w:spacing w:val="-6"/>
        </w:rPr>
        <w:t>.</w:t>
      </w:r>
      <w:r>
        <w:rPr>
          <w:color w:val="3F3F3F"/>
          <w:spacing w:val="-6"/>
        </w:rPr>
        <w:t xml:space="preserve">r </w:t>
      </w:r>
      <w:r>
        <w:rPr>
          <w:color w:val="3F3F3F"/>
        </w:rPr>
        <w:t xml:space="preserve">Parlamentonun bu </w:t>
      </w:r>
      <w:r>
        <w:rPr>
          <w:color w:val="595959"/>
          <w:spacing w:val="-3"/>
        </w:rPr>
        <w:t>"</w:t>
      </w:r>
      <w:r>
        <w:rPr>
          <w:color w:val="3F3F3F"/>
          <w:spacing w:val="-3"/>
        </w:rPr>
        <w:t>i</w:t>
      </w:r>
      <w:r>
        <w:rPr>
          <w:color w:val="595959"/>
          <w:spacing w:val="-3"/>
        </w:rPr>
        <w:t>l</w:t>
      </w:r>
      <w:r>
        <w:rPr>
          <w:color w:val="3F3F3F"/>
          <w:spacing w:val="-3"/>
        </w:rPr>
        <w:t>k-el</w:t>
      </w:r>
      <w:r>
        <w:rPr>
          <w:color w:val="595959"/>
          <w:spacing w:val="-3"/>
        </w:rPr>
        <w:t xml:space="preserve">" </w:t>
      </w:r>
      <w:r>
        <w:rPr>
          <w:color w:val="3F3F3F"/>
        </w:rPr>
        <w:t>düzenleme yetkisi "genel ve asli</w:t>
      </w:r>
      <w:r>
        <w:rPr>
          <w:color w:val="595959"/>
        </w:rPr>
        <w:t xml:space="preserve">" </w:t>
      </w:r>
      <w:r>
        <w:rPr>
          <w:color w:val="3F3F3F"/>
        </w:rPr>
        <w:t>bir yetkidir. Hukukumuzda yasama yetkisinin genelliğ</w:t>
      </w:r>
      <w:r>
        <w:rPr>
          <w:color w:val="595959"/>
        </w:rPr>
        <w:t xml:space="preserve">i, </w:t>
      </w:r>
      <w:r>
        <w:rPr>
          <w:color w:val="3F3F3F"/>
        </w:rPr>
        <w:t xml:space="preserve">kanunla düzenleme alanının konu bakımından sınırlı </w:t>
      </w:r>
      <w:r>
        <w:rPr>
          <w:color w:val="3F3F3F"/>
          <w:spacing w:val="-4"/>
        </w:rPr>
        <w:t>olmadığ</w:t>
      </w:r>
      <w:r>
        <w:rPr>
          <w:color w:val="595959"/>
          <w:spacing w:val="-4"/>
        </w:rPr>
        <w:t xml:space="preserve">ı, </w:t>
      </w:r>
      <w:r>
        <w:rPr>
          <w:color w:val="3F3F3F"/>
        </w:rPr>
        <w:t xml:space="preserve">Anayasa'ya aykırı olmamak şartıyla her konunun kanunla düzenlenebileceği </w:t>
      </w:r>
      <w:r>
        <w:rPr>
          <w:color w:val="3F3F3F"/>
        </w:rPr>
        <w:t xml:space="preserve">anlamına gelir. Bu, genellik ilkesinin yatay </w:t>
      </w:r>
      <w:r>
        <w:rPr>
          <w:color w:val="3F3F3F"/>
          <w:spacing w:val="2"/>
        </w:rPr>
        <w:t>boyutudur</w:t>
      </w:r>
      <w:r>
        <w:rPr>
          <w:color w:val="595959"/>
          <w:spacing w:val="2"/>
        </w:rPr>
        <w:t xml:space="preserve">. </w:t>
      </w:r>
      <w:r>
        <w:rPr>
          <w:color w:val="3F3F3F"/>
        </w:rPr>
        <w:t xml:space="preserve">Bu çerçevede, yasama organı, Anayasa sınırları içinde kalmak </w:t>
      </w:r>
      <w:r>
        <w:rPr>
          <w:color w:val="3F3F3F"/>
          <w:spacing w:val="-5"/>
        </w:rPr>
        <w:t>koşuluyla</w:t>
      </w:r>
      <w:r>
        <w:rPr>
          <w:color w:val="595959"/>
          <w:spacing w:val="-5"/>
        </w:rPr>
        <w:t xml:space="preserve">, </w:t>
      </w:r>
      <w:r>
        <w:rPr>
          <w:color w:val="3F3F3F"/>
        </w:rPr>
        <w:t xml:space="preserve">tüm sosyal ilişkilerin belirleyicisi ve hukuk düzeninin </w:t>
      </w:r>
      <w:r>
        <w:rPr>
          <w:color w:val="3F3F3F"/>
          <w:spacing w:val="-5"/>
        </w:rPr>
        <w:t>yaratıcısıdır</w:t>
      </w:r>
      <w:r>
        <w:rPr>
          <w:color w:val="595959"/>
          <w:spacing w:val="-5"/>
        </w:rPr>
        <w:t xml:space="preserve">. </w:t>
      </w:r>
      <w:r>
        <w:rPr>
          <w:color w:val="3F3F3F"/>
        </w:rPr>
        <w:t xml:space="preserve">Yasama yetkisinin genelliği, aynı </w:t>
      </w:r>
      <w:r>
        <w:rPr>
          <w:color w:val="3F3F3F"/>
          <w:w w:val="108"/>
        </w:rPr>
        <w:t>zamand</w:t>
      </w:r>
      <w:r>
        <w:rPr>
          <w:color w:val="3F3F3F"/>
          <w:spacing w:val="-98"/>
          <w:w w:val="108"/>
        </w:rPr>
        <w:t>a</w:t>
      </w:r>
      <w:r>
        <w:rPr>
          <w:color w:val="595959"/>
          <w:w w:val="108"/>
        </w:rPr>
        <w:t>,</w:t>
      </w:r>
      <w:r>
        <w:rPr>
          <w:color w:val="595959"/>
          <w:spacing w:val="13"/>
        </w:rPr>
        <w:t xml:space="preserve"> </w:t>
      </w:r>
      <w:r>
        <w:rPr>
          <w:color w:val="3F3F3F"/>
          <w:w w:val="98"/>
        </w:rPr>
        <w:t>yasama</w:t>
      </w:r>
      <w:r>
        <w:rPr>
          <w:color w:val="3F3F3F"/>
          <w:spacing w:val="11"/>
        </w:rPr>
        <w:t xml:space="preserve"> </w:t>
      </w:r>
      <w:r>
        <w:rPr>
          <w:color w:val="3F3F3F"/>
          <w:w w:val="98"/>
        </w:rPr>
        <w:t>organı</w:t>
      </w:r>
      <w:r>
        <w:rPr>
          <w:color w:val="3F3F3F"/>
          <w:spacing w:val="6"/>
          <w:w w:val="98"/>
        </w:rPr>
        <w:t>n</w:t>
      </w:r>
      <w:r>
        <w:rPr>
          <w:color w:val="3F3F3F"/>
          <w:w w:val="105"/>
        </w:rPr>
        <w:t>ı</w:t>
      </w:r>
      <w:r>
        <w:rPr>
          <w:color w:val="3F3F3F"/>
          <w:spacing w:val="-15"/>
          <w:w w:val="105"/>
        </w:rPr>
        <w:t>n</w:t>
      </w:r>
      <w:r>
        <w:rPr>
          <w:color w:val="595959"/>
          <w:w w:val="105"/>
        </w:rPr>
        <w:t>,</w:t>
      </w:r>
      <w:r>
        <w:rPr>
          <w:color w:val="595959"/>
          <w:spacing w:val="11"/>
        </w:rPr>
        <w:t xml:space="preserve"> </w:t>
      </w:r>
      <w:r>
        <w:rPr>
          <w:color w:val="3F3F3F"/>
          <w:w w:val="105"/>
        </w:rPr>
        <w:t>bir</w:t>
      </w:r>
      <w:r>
        <w:rPr>
          <w:color w:val="3F3F3F"/>
          <w:spacing w:val="-5"/>
        </w:rPr>
        <w:t xml:space="preserve"> </w:t>
      </w:r>
      <w:r>
        <w:rPr>
          <w:color w:val="3F3F3F"/>
          <w:w w:val="99"/>
        </w:rPr>
        <w:t>konuyu</w:t>
      </w:r>
      <w:r>
        <w:rPr>
          <w:color w:val="3F3F3F"/>
          <w:spacing w:val="16"/>
        </w:rPr>
        <w:t xml:space="preserve"> </w:t>
      </w:r>
      <w:r>
        <w:rPr>
          <w:color w:val="3F3F3F"/>
          <w:w w:val="99"/>
        </w:rPr>
        <w:t>dilediği</w:t>
      </w:r>
      <w:r>
        <w:rPr>
          <w:color w:val="3F3F3F"/>
          <w:spacing w:val="6"/>
        </w:rPr>
        <w:t xml:space="preserve"> </w:t>
      </w:r>
      <w:r>
        <w:rPr>
          <w:color w:val="3F3F3F"/>
        </w:rPr>
        <w:t>ölçüde</w:t>
      </w:r>
      <w:r>
        <w:rPr>
          <w:color w:val="3F3F3F"/>
          <w:spacing w:val="10"/>
        </w:rPr>
        <w:t xml:space="preserve"> </w:t>
      </w:r>
      <w:r>
        <w:rPr>
          <w:color w:val="3F3F3F"/>
          <w:w w:val="98"/>
        </w:rPr>
        <w:t xml:space="preserve">ayrıntılı </w:t>
      </w:r>
      <w:r>
        <w:rPr>
          <w:color w:val="3F3F3F"/>
        </w:rPr>
        <w:t xml:space="preserve">olarak düzenleyebileceğini de ifade </w:t>
      </w:r>
      <w:r>
        <w:rPr>
          <w:color w:val="3F3F3F"/>
          <w:spacing w:val="-6"/>
        </w:rPr>
        <w:t>eder</w:t>
      </w:r>
      <w:r>
        <w:rPr>
          <w:color w:val="595959"/>
          <w:spacing w:val="-6"/>
        </w:rPr>
        <w:t xml:space="preserve">. </w:t>
      </w:r>
      <w:r>
        <w:rPr>
          <w:color w:val="3F3F3F"/>
        </w:rPr>
        <w:t>Kuşkusuz,  bir  konunun genel ilkelerinin, esaslı hükümlerinin</w:t>
      </w:r>
      <w:r>
        <w:rPr>
          <w:color w:val="595959"/>
        </w:rPr>
        <w:t xml:space="preserve">, </w:t>
      </w:r>
      <w:r>
        <w:rPr>
          <w:color w:val="3F3F3F"/>
        </w:rPr>
        <w:t xml:space="preserve">çerçevesinin yasama organınca belirlendikten </w:t>
      </w:r>
      <w:r>
        <w:rPr>
          <w:color w:val="3F3F3F"/>
          <w:spacing w:val="-11"/>
        </w:rPr>
        <w:t>sonra</w:t>
      </w:r>
      <w:r>
        <w:rPr>
          <w:color w:val="595959"/>
          <w:spacing w:val="-11"/>
        </w:rPr>
        <w:t xml:space="preserve">, </w:t>
      </w:r>
      <w:r>
        <w:rPr>
          <w:color w:val="3F3F3F"/>
        </w:rPr>
        <w:t xml:space="preserve">ayrıntılı düzenlemenin yürütme organına bırakılması, bu iki organın yapıları  ve işleyişleri bakımından doğal ve ideal </w:t>
      </w:r>
      <w:r>
        <w:rPr>
          <w:color w:val="3F3F3F"/>
          <w:spacing w:val="-9"/>
        </w:rPr>
        <w:t>olanıdır</w:t>
      </w:r>
      <w:r>
        <w:rPr>
          <w:color w:val="595959"/>
          <w:spacing w:val="-9"/>
        </w:rPr>
        <w:t xml:space="preserve">. </w:t>
      </w:r>
      <w:r>
        <w:rPr>
          <w:color w:val="3F3F3F"/>
        </w:rPr>
        <w:t>Ancak</w:t>
      </w:r>
      <w:r>
        <w:rPr>
          <w:color w:val="595959"/>
        </w:rPr>
        <w:t xml:space="preserve">, </w:t>
      </w:r>
      <w:r>
        <w:rPr>
          <w:color w:val="3F3F3F"/>
        </w:rPr>
        <w:t xml:space="preserve">yasama organının bir konuyu en ince  ayrıntıları  ile  </w:t>
      </w:r>
      <w:r>
        <w:rPr>
          <w:color w:val="3F3F3F"/>
          <w:spacing w:val="-3"/>
        </w:rPr>
        <w:t>düzenlemesi</w:t>
      </w:r>
      <w:r>
        <w:rPr>
          <w:color w:val="595959"/>
          <w:spacing w:val="-3"/>
        </w:rPr>
        <w:t xml:space="preserve">, </w:t>
      </w:r>
      <w:r>
        <w:rPr>
          <w:color w:val="3F3F3F"/>
        </w:rPr>
        <w:t xml:space="preserve">yürütme ve idareye düzenleme alanı bırakmaması için </w:t>
      </w:r>
      <w:r>
        <w:rPr>
          <w:color w:val="3F3F3F"/>
        </w:rPr>
        <w:t>hiçbir hukuki engel yoktur. Bu da genellik ilkesinin dikey</w:t>
      </w:r>
      <w:r>
        <w:rPr>
          <w:color w:val="3F3F3F"/>
          <w:spacing w:val="-16"/>
        </w:rPr>
        <w:t xml:space="preserve"> </w:t>
      </w:r>
      <w:r>
        <w:rPr>
          <w:color w:val="3F3F3F"/>
        </w:rPr>
        <w:t>boyutudur.</w:t>
      </w:r>
    </w:p>
    <w:p w:rsidR="00D35CC4" w:rsidRDefault="00D35CC4">
      <w:pPr>
        <w:pStyle w:val="GvdeMetni"/>
        <w:spacing w:before="1"/>
      </w:pPr>
    </w:p>
    <w:p w:rsidR="00D35CC4" w:rsidRDefault="00B41FC3">
      <w:pPr>
        <w:pStyle w:val="GvdeMetni"/>
        <w:ind w:left="168" w:right="1304" w:hanging="6"/>
        <w:jc w:val="both"/>
      </w:pPr>
      <w:r>
        <w:rPr>
          <w:color w:val="3F3F3F"/>
        </w:rPr>
        <w:t xml:space="preserve">Hukukumuzda yasama yetkisinin asliliği ise, yasama </w:t>
      </w:r>
      <w:r>
        <w:rPr>
          <w:color w:val="3F3F3F"/>
          <w:spacing w:val="-7"/>
        </w:rPr>
        <w:t>organının</w:t>
      </w:r>
      <w:r>
        <w:rPr>
          <w:color w:val="595959"/>
          <w:spacing w:val="-7"/>
        </w:rPr>
        <w:t xml:space="preserve">, </w:t>
      </w:r>
      <w:r>
        <w:rPr>
          <w:color w:val="3F3F3F"/>
          <w:spacing w:val="-4"/>
        </w:rPr>
        <w:t>Anayasa</w:t>
      </w:r>
      <w:r>
        <w:rPr>
          <w:color w:val="595959"/>
          <w:spacing w:val="-4"/>
        </w:rPr>
        <w:t>'</w:t>
      </w:r>
      <w:r>
        <w:rPr>
          <w:color w:val="3F3F3F"/>
          <w:spacing w:val="-4"/>
        </w:rPr>
        <w:t xml:space="preserve">ya </w:t>
      </w:r>
      <w:r>
        <w:rPr>
          <w:color w:val="3F3F3F"/>
        </w:rPr>
        <w:t xml:space="preserve">aykırı olmamak </w:t>
      </w:r>
      <w:r>
        <w:rPr>
          <w:color w:val="3F3F3F"/>
          <w:spacing w:val="-5"/>
        </w:rPr>
        <w:t>koşuluyla</w:t>
      </w:r>
      <w:r>
        <w:rPr>
          <w:color w:val="595959"/>
          <w:spacing w:val="-5"/>
        </w:rPr>
        <w:t xml:space="preserve">, </w:t>
      </w:r>
      <w:r>
        <w:rPr>
          <w:color w:val="3F3F3F"/>
        </w:rPr>
        <w:t xml:space="preserve">bir konuyu doğrudan doğruya düzenleyebilmesidir </w:t>
      </w:r>
      <w:r>
        <w:rPr>
          <w:color w:val="595959"/>
        </w:rPr>
        <w:t xml:space="preserve">. </w:t>
      </w:r>
      <w:r>
        <w:rPr>
          <w:color w:val="3F3F3F"/>
        </w:rPr>
        <w:t xml:space="preserve">Yasama </w:t>
      </w:r>
      <w:r>
        <w:rPr>
          <w:color w:val="3F3F3F"/>
          <w:spacing w:val="2"/>
        </w:rPr>
        <w:t>organı</w:t>
      </w:r>
      <w:r>
        <w:rPr>
          <w:color w:val="595959"/>
          <w:spacing w:val="2"/>
        </w:rPr>
        <w:t xml:space="preserve">, </w:t>
      </w:r>
      <w:r>
        <w:rPr>
          <w:color w:val="3F3F3F"/>
        </w:rPr>
        <w:t xml:space="preserve">Anayasa'dan sonra araya başka herhangi bir işlem girmeksizin bir konuda doğrudan düzenleme </w:t>
      </w:r>
      <w:r>
        <w:rPr>
          <w:color w:val="3F3F3F"/>
          <w:spacing w:val="-5"/>
        </w:rPr>
        <w:t>yapabilir</w:t>
      </w:r>
      <w:r>
        <w:rPr>
          <w:color w:val="595959"/>
          <w:spacing w:val="-5"/>
        </w:rPr>
        <w:t xml:space="preserve">. </w:t>
      </w:r>
      <w:r>
        <w:rPr>
          <w:color w:val="3F3F3F"/>
        </w:rPr>
        <w:t>Türkiye'de yasama ve yürütme organlarının düzenleyici fonksiyonları arasındaki en önemli fark da</w:t>
      </w:r>
      <w:r>
        <w:rPr>
          <w:color w:val="3F3F3F"/>
          <w:spacing w:val="59"/>
        </w:rPr>
        <w:t xml:space="preserve"> </w:t>
      </w:r>
      <w:r>
        <w:rPr>
          <w:color w:val="3F3F3F"/>
          <w:spacing w:val="-5"/>
        </w:rPr>
        <w:t>buradadır</w:t>
      </w:r>
      <w:r>
        <w:rPr>
          <w:color w:val="595959"/>
          <w:spacing w:val="-5"/>
        </w:rPr>
        <w:t>.</w:t>
      </w:r>
    </w:p>
    <w:p w:rsidR="00D35CC4" w:rsidRDefault="00D35CC4">
      <w:pPr>
        <w:jc w:val="both"/>
        <w:sectPr w:rsidR="00D35CC4">
          <w:footerReference w:type="default" r:id="rId80"/>
          <w:pgSz w:w="10300" w:h="14560"/>
          <w:pgMar w:top="1380" w:right="1440" w:bottom="1960" w:left="580" w:header="0" w:footer="1771" w:gutter="0"/>
          <w:cols w:space="708"/>
        </w:sectPr>
      </w:pPr>
    </w:p>
    <w:p w:rsidR="00D35CC4" w:rsidRDefault="00B41FC3">
      <w:pPr>
        <w:spacing w:before="72"/>
        <w:ind w:left="49"/>
        <w:rPr>
          <w:rFonts w:ascii="Times New Roman"/>
          <w:sz w:val="19"/>
        </w:rPr>
      </w:pPr>
      <w:r>
        <w:rPr>
          <w:rFonts w:ascii="Times New Roman"/>
          <w:color w:val="C3C3C3"/>
          <w:w w:val="108"/>
          <w:sz w:val="19"/>
        </w:rPr>
        <w:lastRenderedPageBreak/>
        <w:t>r</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
        <w:rPr>
          <w:rFonts w:ascii="Times New Roman"/>
          <w:sz w:val="25"/>
        </w:rPr>
      </w:pPr>
    </w:p>
    <w:p w:rsidR="00D35CC4" w:rsidRDefault="00B41FC3">
      <w:pPr>
        <w:pStyle w:val="GvdeMetni"/>
        <w:spacing w:before="93"/>
        <w:ind w:left="1113" w:right="920" w:firstLine="12"/>
        <w:jc w:val="both"/>
      </w:pPr>
      <w:r>
        <w:rPr>
          <w:color w:val="424242"/>
        </w:rPr>
        <w:t xml:space="preserve">Bu durum </w:t>
      </w:r>
      <w:r>
        <w:rPr>
          <w:color w:val="424242"/>
          <w:spacing w:val="-5"/>
        </w:rPr>
        <w:t>karşısında</w:t>
      </w:r>
      <w:r>
        <w:rPr>
          <w:color w:val="5B5B5B"/>
          <w:spacing w:val="-5"/>
        </w:rPr>
        <w:t xml:space="preserve">, </w:t>
      </w:r>
      <w:r>
        <w:rPr>
          <w:color w:val="424242"/>
        </w:rPr>
        <w:t xml:space="preserve">hukukumuzda yasama ve yürütme organlarının düzenleyici alan sınırlarını çizmede  en  </w:t>
      </w:r>
      <w:r>
        <w:rPr>
          <w:color w:val="424242"/>
          <w:spacing w:val="-9"/>
        </w:rPr>
        <w:t>belirg</w:t>
      </w:r>
      <w:r>
        <w:rPr>
          <w:color w:val="5B5B5B"/>
          <w:spacing w:val="-9"/>
        </w:rPr>
        <w:t>i</w:t>
      </w:r>
      <w:r>
        <w:rPr>
          <w:color w:val="424242"/>
          <w:spacing w:val="-9"/>
        </w:rPr>
        <w:t xml:space="preserve">n </w:t>
      </w:r>
      <w:r>
        <w:rPr>
          <w:color w:val="424242"/>
          <w:spacing w:val="-7"/>
        </w:rPr>
        <w:t>kriter</w:t>
      </w:r>
      <w:r>
        <w:rPr>
          <w:color w:val="5B5B5B"/>
          <w:spacing w:val="-7"/>
        </w:rPr>
        <w:t xml:space="preserve">, </w:t>
      </w:r>
      <w:r>
        <w:rPr>
          <w:color w:val="424242"/>
        </w:rPr>
        <w:t xml:space="preserve">işlemin niteliğine ilişkin bu </w:t>
      </w:r>
      <w:r>
        <w:rPr>
          <w:color w:val="424242"/>
          <w:spacing w:val="-8"/>
        </w:rPr>
        <w:t>kriterdir</w:t>
      </w:r>
      <w:r>
        <w:rPr>
          <w:color w:val="6E6E6E"/>
          <w:spacing w:val="-8"/>
        </w:rPr>
        <w:t xml:space="preserve">. </w:t>
      </w:r>
      <w:r>
        <w:rPr>
          <w:color w:val="424242"/>
        </w:rPr>
        <w:t>Eğer bir işlem genellik ve aslilik unsurları ile ilk-el bir işlem ise, bu işlem yasamanın düzenleme alanına girer; yasama organının düzenley</w:t>
      </w:r>
      <w:r>
        <w:rPr>
          <w:color w:val="5B5B5B"/>
        </w:rPr>
        <w:t>i</w:t>
      </w:r>
      <w:r>
        <w:rPr>
          <w:color w:val="424242"/>
        </w:rPr>
        <w:t xml:space="preserve">ci </w:t>
      </w:r>
      <w:r>
        <w:rPr>
          <w:color w:val="424242"/>
          <w:w w:val="98"/>
        </w:rPr>
        <w:t>işlemidir</w:t>
      </w:r>
      <w:r>
        <w:rPr>
          <w:color w:val="424242"/>
        </w:rPr>
        <w:t xml:space="preserve"> </w:t>
      </w:r>
      <w:r>
        <w:rPr>
          <w:color w:val="424242"/>
          <w:spacing w:val="-21"/>
        </w:rPr>
        <w:t xml:space="preserve"> </w:t>
      </w:r>
      <w:r>
        <w:rPr>
          <w:color w:val="424242"/>
          <w:w w:val="99"/>
        </w:rPr>
        <w:t>ve</w:t>
      </w:r>
      <w:r>
        <w:rPr>
          <w:color w:val="424242"/>
        </w:rPr>
        <w:t xml:space="preserve"> </w:t>
      </w:r>
      <w:r>
        <w:rPr>
          <w:color w:val="424242"/>
          <w:w w:val="102"/>
        </w:rPr>
        <w:t>bu</w:t>
      </w:r>
      <w:r>
        <w:rPr>
          <w:color w:val="424242"/>
        </w:rPr>
        <w:t xml:space="preserve"> </w:t>
      </w:r>
      <w:r>
        <w:rPr>
          <w:color w:val="424242"/>
          <w:w w:val="105"/>
        </w:rPr>
        <w:t>bir</w:t>
      </w:r>
      <w:r>
        <w:rPr>
          <w:color w:val="424242"/>
        </w:rPr>
        <w:t xml:space="preserve"> </w:t>
      </w:r>
      <w:r>
        <w:rPr>
          <w:color w:val="424242"/>
          <w:w w:val="97"/>
        </w:rPr>
        <w:t>yasama</w:t>
      </w:r>
      <w:r>
        <w:rPr>
          <w:color w:val="424242"/>
        </w:rPr>
        <w:t xml:space="preserve">  </w:t>
      </w:r>
      <w:r>
        <w:rPr>
          <w:color w:val="424242"/>
          <w:w w:val="98"/>
        </w:rPr>
        <w:t>yetkisinin</w:t>
      </w:r>
      <w:r>
        <w:rPr>
          <w:color w:val="424242"/>
        </w:rPr>
        <w:t xml:space="preserve"> </w:t>
      </w:r>
      <w:r>
        <w:rPr>
          <w:color w:val="424242"/>
          <w:w w:val="109"/>
        </w:rPr>
        <w:t>kullanılma</w:t>
      </w:r>
      <w:r>
        <w:rPr>
          <w:color w:val="424242"/>
          <w:spacing w:val="-111"/>
          <w:w w:val="110"/>
        </w:rPr>
        <w:t>s</w:t>
      </w:r>
      <w:r>
        <w:rPr>
          <w:color w:val="5B5B5B"/>
          <w:spacing w:val="-7"/>
          <w:w w:val="108"/>
        </w:rPr>
        <w:t>ı</w:t>
      </w:r>
      <w:r>
        <w:rPr>
          <w:color w:val="424242"/>
          <w:w w:val="108"/>
        </w:rPr>
        <w:t>dı</w:t>
      </w:r>
      <w:r>
        <w:rPr>
          <w:color w:val="424242"/>
          <w:spacing w:val="-24"/>
          <w:w w:val="108"/>
        </w:rPr>
        <w:t>r</w:t>
      </w:r>
      <w:r>
        <w:rPr>
          <w:color w:val="5B5B5B"/>
          <w:w w:val="108"/>
        </w:rPr>
        <w:t>.</w:t>
      </w:r>
      <w:r>
        <w:rPr>
          <w:color w:val="5B5B5B"/>
        </w:rPr>
        <w:t xml:space="preserve"> </w:t>
      </w:r>
      <w:r>
        <w:rPr>
          <w:color w:val="424242"/>
          <w:w w:val="98"/>
        </w:rPr>
        <w:t>Yok</w:t>
      </w:r>
      <w:r>
        <w:rPr>
          <w:color w:val="424242"/>
        </w:rPr>
        <w:t xml:space="preserve">  </w:t>
      </w:r>
      <w:r>
        <w:rPr>
          <w:color w:val="424242"/>
          <w:w w:val="97"/>
        </w:rPr>
        <w:t xml:space="preserve">eğer </w:t>
      </w:r>
      <w:r>
        <w:rPr>
          <w:color w:val="424242"/>
        </w:rPr>
        <w:t xml:space="preserve">bir </w:t>
      </w:r>
      <w:r>
        <w:rPr>
          <w:color w:val="424242"/>
          <w:spacing w:val="-4"/>
        </w:rPr>
        <w:t>işlem</w:t>
      </w:r>
      <w:r>
        <w:rPr>
          <w:color w:val="5B5B5B"/>
          <w:spacing w:val="-4"/>
        </w:rPr>
        <w:t xml:space="preserve">, </w:t>
      </w:r>
      <w:r>
        <w:rPr>
          <w:color w:val="424242"/>
        </w:rPr>
        <w:t>genellik ve özellikle de aslilik u</w:t>
      </w:r>
      <w:r>
        <w:rPr>
          <w:color w:val="424242"/>
        </w:rPr>
        <w:t xml:space="preserve">nsurları bakımından ilk­ el değil, </w:t>
      </w:r>
      <w:r>
        <w:rPr>
          <w:color w:val="424242"/>
          <w:spacing w:val="-4"/>
        </w:rPr>
        <w:t>ikinci</w:t>
      </w:r>
      <w:r>
        <w:rPr>
          <w:color w:val="5B5B5B"/>
          <w:spacing w:val="-4"/>
        </w:rPr>
        <w:t>-</w:t>
      </w:r>
      <w:r>
        <w:rPr>
          <w:color w:val="424242"/>
          <w:spacing w:val="-4"/>
        </w:rPr>
        <w:t>el</w:t>
      </w:r>
      <w:r>
        <w:rPr>
          <w:color w:val="6E6E6E"/>
          <w:spacing w:val="-4"/>
        </w:rPr>
        <w:t xml:space="preserve">, </w:t>
      </w:r>
      <w:r>
        <w:rPr>
          <w:color w:val="424242"/>
        </w:rPr>
        <w:t>türev bir işlem ise, bu işlem yürütme organının düzenleme alanına girer, yürütme organının  düzen</w:t>
      </w:r>
      <w:r>
        <w:rPr>
          <w:color w:val="5B5B5B"/>
        </w:rPr>
        <w:t>l</w:t>
      </w:r>
      <w:r>
        <w:rPr>
          <w:color w:val="424242"/>
        </w:rPr>
        <w:t>eyici işlemidir ve bu bir yürütme yetkisinin kullanılması ya da yürütme görevinin  yerine</w:t>
      </w:r>
      <w:r>
        <w:rPr>
          <w:color w:val="424242"/>
          <w:spacing w:val="58"/>
        </w:rPr>
        <w:t xml:space="preserve"> </w:t>
      </w:r>
      <w:r>
        <w:rPr>
          <w:color w:val="424242"/>
          <w:spacing w:val="-5"/>
        </w:rPr>
        <w:t>getirilmesidi</w:t>
      </w:r>
      <w:r>
        <w:rPr>
          <w:color w:val="6E6E6E"/>
          <w:spacing w:val="-5"/>
        </w:rPr>
        <w:t>.</w:t>
      </w:r>
      <w:r>
        <w:rPr>
          <w:color w:val="424242"/>
          <w:spacing w:val="-5"/>
        </w:rPr>
        <w:t>r</w:t>
      </w:r>
    </w:p>
    <w:p w:rsidR="00D35CC4" w:rsidRDefault="00D35CC4">
      <w:pPr>
        <w:pStyle w:val="GvdeMetni"/>
        <w:spacing w:before="5"/>
        <w:rPr>
          <w:sz w:val="17"/>
        </w:rPr>
      </w:pPr>
    </w:p>
    <w:p w:rsidR="00D35CC4" w:rsidRDefault="00B41FC3">
      <w:pPr>
        <w:pStyle w:val="GvdeMetni"/>
        <w:spacing w:before="94" w:line="237" w:lineRule="auto"/>
        <w:ind w:left="1092" w:right="947" w:firstLine="18"/>
        <w:jc w:val="both"/>
      </w:pPr>
      <w:r>
        <w:rPr>
          <w:color w:val="424242"/>
        </w:rPr>
        <w:t>1982 Anayasası</w:t>
      </w:r>
      <w:r>
        <w:rPr>
          <w:color w:val="5B5B5B"/>
        </w:rPr>
        <w:t>'</w:t>
      </w:r>
      <w:r>
        <w:rPr>
          <w:color w:val="424242"/>
        </w:rPr>
        <w:t xml:space="preserve">nın </w:t>
      </w:r>
      <w:r>
        <w:rPr>
          <w:color w:val="424242"/>
          <w:spacing w:val="-7"/>
        </w:rPr>
        <w:t>7'nc</w:t>
      </w:r>
      <w:r>
        <w:rPr>
          <w:color w:val="5B5B5B"/>
          <w:spacing w:val="-7"/>
        </w:rPr>
        <w:t xml:space="preserve">i </w:t>
      </w:r>
      <w:r>
        <w:rPr>
          <w:color w:val="424242"/>
          <w:spacing w:val="-7"/>
        </w:rPr>
        <w:t>maddesi</w:t>
      </w:r>
      <w:r>
        <w:rPr>
          <w:color w:val="5B5B5B"/>
          <w:spacing w:val="-7"/>
        </w:rPr>
        <w:t xml:space="preserve">, </w:t>
      </w:r>
      <w:r>
        <w:rPr>
          <w:color w:val="424242"/>
        </w:rPr>
        <w:t xml:space="preserve">"Yasama yetkisi Türk Milleti adına </w:t>
      </w:r>
      <w:r>
        <w:rPr>
          <w:color w:val="424242"/>
          <w:spacing w:val="-5"/>
        </w:rPr>
        <w:t>TBMM</w:t>
      </w:r>
      <w:r>
        <w:rPr>
          <w:color w:val="5B5B5B"/>
          <w:spacing w:val="-5"/>
        </w:rPr>
        <w:t>'</w:t>
      </w:r>
      <w:r>
        <w:rPr>
          <w:color w:val="424242"/>
          <w:spacing w:val="-5"/>
        </w:rPr>
        <w:t>nindir</w:t>
      </w:r>
      <w:r>
        <w:rPr>
          <w:color w:val="5B5B5B"/>
          <w:spacing w:val="-5"/>
        </w:rPr>
        <w:t xml:space="preserve">. </w:t>
      </w:r>
      <w:r>
        <w:rPr>
          <w:color w:val="424242"/>
        </w:rPr>
        <w:t>Bu yetki devredilemez</w:t>
      </w:r>
      <w:r>
        <w:rPr>
          <w:color w:val="5B5B5B"/>
        </w:rPr>
        <w:t xml:space="preserve">"  </w:t>
      </w:r>
      <w:r>
        <w:rPr>
          <w:color w:val="424242"/>
        </w:rPr>
        <w:t>kuralını içermektedir</w:t>
      </w:r>
      <w:r>
        <w:rPr>
          <w:color w:val="5B5B5B"/>
        </w:rPr>
        <w:t xml:space="preserve">. </w:t>
      </w:r>
      <w:r>
        <w:rPr>
          <w:color w:val="424242"/>
        </w:rPr>
        <w:t xml:space="preserve">Yasama yetkisinin devredilemezliği  ilkesi dediğimiz bu </w:t>
      </w:r>
      <w:r>
        <w:rPr>
          <w:color w:val="424242"/>
          <w:spacing w:val="-3"/>
        </w:rPr>
        <w:t>kural</w:t>
      </w:r>
      <w:r>
        <w:rPr>
          <w:color w:val="6E6E6E"/>
          <w:spacing w:val="-3"/>
        </w:rPr>
        <w:t xml:space="preserve">, </w:t>
      </w:r>
      <w:r>
        <w:rPr>
          <w:color w:val="424242"/>
        </w:rPr>
        <w:t>ilk defa 1982 Anayasası ile  getirilmiş  değildir</w:t>
      </w:r>
      <w:r>
        <w:rPr>
          <w:color w:val="5B5B5B"/>
        </w:rPr>
        <w:t xml:space="preserve">. </w:t>
      </w:r>
      <w:r>
        <w:rPr>
          <w:color w:val="424242"/>
        </w:rPr>
        <w:t>1924 Anayasas</w:t>
      </w:r>
      <w:r>
        <w:rPr>
          <w:color w:val="424242"/>
        </w:rPr>
        <w:t>ı 6</w:t>
      </w:r>
      <w:r>
        <w:rPr>
          <w:color w:val="5B5B5B"/>
        </w:rPr>
        <w:t>'</w:t>
      </w:r>
      <w:r>
        <w:rPr>
          <w:color w:val="424242"/>
        </w:rPr>
        <w:t>ncı maddesiyle</w:t>
      </w:r>
      <w:r>
        <w:rPr>
          <w:color w:val="5B5B5B"/>
        </w:rPr>
        <w:t>, "</w:t>
      </w:r>
      <w:r>
        <w:rPr>
          <w:color w:val="424242"/>
        </w:rPr>
        <w:t xml:space="preserve">Meclis teşri selahiyetini bizzat istimal </w:t>
      </w:r>
      <w:r>
        <w:rPr>
          <w:color w:val="424242"/>
          <w:spacing w:val="-7"/>
        </w:rPr>
        <w:t>eder</w:t>
      </w:r>
      <w:r>
        <w:rPr>
          <w:color w:val="5B5B5B"/>
          <w:spacing w:val="-7"/>
        </w:rPr>
        <w:t xml:space="preserve">" </w:t>
      </w:r>
      <w:r>
        <w:rPr>
          <w:color w:val="424242"/>
        </w:rPr>
        <w:t xml:space="preserve">ve 1961 Anayasası 5'inci maddesiyle, "yasama yetkisi </w:t>
      </w:r>
      <w:r>
        <w:rPr>
          <w:color w:val="424242"/>
          <w:spacing w:val="-10"/>
        </w:rPr>
        <w:t>TBMM</w:t>
      </w:r>
      <w:r>
        <w:rPr>
          <w:color w:val="5B5B5B"/>
          <w:spacing w:val="-10"/>
        </w:rPr>
        <w:t>'</w:t>
      </w:r>
      <w:r>
        <w:rPr>
          <w:color w:val="424242"/>
          <w:spacing w:val="-10"/>
        </w:rPr>
        <w:t>nindir</w:t>
      </w:r>
      <w:r>
        <w:rPr>
          <w:color w:val="5B5B5B"/>
          <w:spacing w:val="-10"/>
        </w:rPr>
        <w:t xml:space="preserve">. </w:t>
      </w:r>
      <w:r>
        <w:rPr>
          <w:color w:val="424242"/>
        </w:rPr>
        <w:t xml:space="preserve">Bu  yetki devredilemez" şeklinde, paralel ya da aynı içerikli kurallar </w:t>
      </w:r>
      <w:r>
        <w:rPr>
          <w:color w:val="424242"/>
          <w:w w:val="95"/>
        </w:rPr>
        <w:t>koymuştu</w:t>
      </w:r>
      <w:r>
        <w:rPr>
          <w:color w:val="424242"/>
          <w:spacing w:val="-4"/>
          <w:w w:val="95"/>
        </w:rPr>
        <w:t xml:space="preserve"> </w:t>
      </w:r>
      <w:r>
        <w:rPr>
          <w:color w:val="5B5B5B"/>
          <w:w w:val="95"/>
        </w:rPr>
        <w:t>.</w:t>
      </w:r>
    </w:p>
    <w:p w:rsidR="00D35CC4" w:rsidRDefault="00D35CC4">
      <w:pPr>
        <w:pStyle w:val="GvdeMetni"/>
        <w:spacing w:before="5"/>
        <w:rPr>
          <w:sz w:val="25"/>
        </w:rPr>
      </w:pPr>
    </w:p>
    <w:p w:rsidR="00D35CC4" w:rsidRDefault="00B41FC3">
      <w:pPr>
        <w:pStyle w:val="GvdeMetni"/>
        <w:tabs>
          <w:tab w:val="left" w:pos="2191"/>
          <w:tab w:val="left" w:pos="2277"/>
          <w:tab w:val="left" w:pos="2444"/>
          <w:tab w:val="left" w:pos="2587"/>
          <w:tab w:val="left" w:pos="2671"/>
          <w:tab w:val="left" w:pos="2975"/>
          <w:tab w:val="left" w:pos="3074"/>
          <w:tab w:val="left" w:pos="3437"/>
          <w:tab w:val="left" w:pos="3553"/>
          <w:tab w:val="left" w:pos="3816"/>
          <w:tab w:val="left" w:pos="4173"/>
          <w:tab w:val="left" w:pos="4690"/>
          <w:tab w:val="left" w:pos="4840"/>
          <w:tab w:val="left" w:pos="5091"/>
          <w:tab w:val="left" w:pos="5325"/>
          <w:tab w:val="left" w:pos="5447"/>
          <w:tab w:val="left" w:pos="5932"/>
          <w:tab w:val="left" w:pos="6060"/>
          <w:tab w:val="left" w:pos="6328"/>
          <w:tab w:val="left" w:pos="6478"/>
          <w:tab w:val="left" w:pos="6638"/>
          <w:tab w:val="left" w:pos="6674"/>
          <w:tab w:val="left" w:pos="6820"/>
          <w:tab w:val="left" w:pos="7149"/>
          <w:tab w:val="left" w:pos="7273"/>
          <w:tab w:val="left" w:pos="7342"/>
        </w:tabs>
        <w:ind w:left="1062" w:right="906" w:firstLine="38"/>
      </w:pPr>
      <w:r>
        <w:rPr>
          <w:color w:val="424242"/>
        </w:rPr>
        <w:t>Yasama</w:t>
      </w:r>
      <w:r>
        <w:rPr>
          <w:color w:val="424242"/>
        </w:rPr>
        <w:tab/>
      </w:r>
      <w:r>
        <w:rPr>
          <w:color w:val="424242"/>
        </w:rPr>
        <w:tab/>
        <w:t>yetkisinin</w:t>
      </w:r>
      <w:r>
        <w:rPr>
          <w:color w:val="424242"/>
        </w:rPr>
        <w:tab/>
      </w:r>
      <w:r>
        <w:rPr>
          <w:color w:val="424242"/>
        </w:rPr>
        <w:tab/>
        <w:t>devredilmezliği</w:t>
      </w:r>
      <w:r>
        <w:rPr>
          <w:color w:val="424242"/>
        </w:rPr>
        <w:tab/>
      </w:r>
      <w:r>
        <w:rPr>
          <w:color w:val="424242"/>
        </w:rPr>
        <w:tab/>
        <w:t>il</w:t>
      </w:r>
      <w:r>
        <w:rPr>
          <w:color w:val="424242"/>
        </w:rPr>
        <w:t>kesinin,</w:t>
      </w:r>
      <w:r>
        <w:rPr>
          <w:color w:val="424242"/>
        </w:rPr>
        <w:tab/>
      </w:r>
      <w:r>
        <w:rPr>
          <w:color w:val="424242"/>
        </w:rPr>
        <w:tab/>
      </w:r>
      <w:r>
        <w:rPr>
          <w:color w:val="424242"/>
        </w:rPr>
        <w:tab/>
        <w:t xml:space="preserve">Cumhuriyet dönemindeki bütün Anayasalarda yer </w:t>
      </w:r>
      <w:r>
        <w:rPr>
          <w:color w:val="424242"/>
          <w:spacing w:val="-4"/>
        </w:rPr>
        <w:t>almasının</w:t>
      </w:r>
      <w:r>
        <w:rPr>
          <w:color w:val="5B5B5B"/>
          <w:spacing w:val="-4"/>
        </w:rPr>
        <w:t xml:space="preserve">, </w:t>
      </w:r>
      <w:r>
        <w:rPr>
          <w:color w:val="424242"/>
        </w:rPr>
        <w:t xml:space="preserve">Milli </w:t>
      </w:r>
      <w:r>
        <w:rPr>
          <w:color w:val="424242"/>
          <w:spacing w:val="-5"/>
        </w:rPr>
        <w:t>Mücade</w:t>
      </w:r>
      <w:r>
        <w:rPr>
          <w:color w:val="5B5B5B"/>
          <w:spacing w:val="-5"/>
        </w:rPr>
        <w:t>l</w:t>
      </w:r>
      <w:r>
        <w:rPr>
          <w:color w:val="424242"/>
          <w:spacing w:val="-5"/>
        </w:rPr>
        <w:t xml:space="preserve">e </w:t>
      </w:r>
      <w:r>
        <w:rPr>
          <w:color w:val="424242"/>
        </w:rPr>
        <w:t>döneminden</w:t>
      </w:r>
      <w:r>
        <w:rPr>
          <w:color w:val="424242"/>
        </w:rPr>
        <w:tab/>
      </w:r>
      <w:r>
        <w:rPr>
          <w:color w:val="424242"/>
        </w:rPr>
        <w:tab/>
        <w:t>kalma</w:t>
      </w:r>
      <w:r>
        <w:rPr>
          <w:color w:val="424242"/>
        </w:rPr>
        <w:tab/>
        <w:t>geleneğin</w:t>
      </w:r>
      <w:r>
        <w:rPr>
          <w:color w:val="424242"/>
        </w:rPr>
        <w:tab/>
        <w:t>sürdürülmesinden</w:t>
      </w:r>
      <w:r>
        <w:rPr>
          <w:color w:val="424242"/>
        </w:rPr>
        <w:tab/>
      </w:r>
      <w:r>
        <w:rPr>
          <w:color w:val="424242"/>
        </w:rPr>
        <w:tab/>
      </w:r>
      <w:r>
        <w:rPr>
          <w:color w:val="424242"/>
        </w:rPr>
        <w:tab/>
        <w:t xml:space="preserve">öteye </w:t>
      </w:r>
      <w:r>
        <w:rPr>
          <w:color w:val="424242"/>
          <w:spacing w:val="56"/>
        </w:rPr>
        <w:t xml:space="preserve"> </w:t>
      </w:r>
      <w:r>
        <w:rPr>
          <w:color w:val="424242"/>
        </w:rPr>
        <w:t>bir</w:t>
      </w:r>
      <w:r>
        <w:rPr>
          <w:color w:val="424242"/>
          <w:w w:val="102"/>
        </w:rPr>
        <w:t xml:space="preserve"> </w:t>
      </w:r>
      <w:r>
        <w:rPr>
          <w:color w:val="424242"/>
        </w:rPr>
        <w:t xml:space="preserve">amacı ve anlamı vardır. Bu ilke, kuvvetler birliğini temel </w:t>
      </w:r>
      <w:r>
        <w:rPr>
          <w:color w:val="424242"/>
          <w:spacing w:val="-4"/>
        </w:rPr>
        <w:t>alarak</w:t>
      </w:r>
      <w:r>
        <w:rPr>
          <w:color w:val="5B5B5B"/>
          <w:spacing w:val="-4"/>
        </w:rPr>
        <w:t>,</w:t>
      </w:r>
      <w:r>
        <w:rPr>
          <w:color w:val="5B5B5B"/>
          <w:spacing w:val="58"/>
        </w:rPr>
        <w:t xml:space="preserve"> </w:t>
      </w:r>
      <w:r>
        <w:rPr>
          <w:color w:val="424242"/>
        </w:rPr>
        <w:t xml:space="preserve">yasama ve yürütme yetkisinin zaten </w:t>
      </w:r>
      <w:r>
        <w:rPr>
          <w:color w:val="424242"/>
          <w:spacing w:val="-8"/>
        </w:rPr>
        <w:t>TBMM</w:t>
      </w:r>
      <w:r>
        <w:rPr>
          <w:color w:val="5B5B5B"/>
          <w:spacing w:val="-8"/>
        </w:rPr>
        <w:t>'</w:t>
      </w:r>
      <w:r>
        <w:rPr>
          <w:color w:val="424242"/>
          <w:spacing w:val="-8"/>
        </w:rPr>
        <w:t xml:space="preserve">de </w:t>
      </w:r>
      <w:r>
        <w:rPr>
          <w:color w:val="424242"/>
        </w:rPr>
        <w:t>toplandığını ve egemenliğin TBMM'ce kullanılacağını öngörmüş olan 1924 Anayasası'ndan</w:t>
      </w:r>
      <w:r>
        <w:rPr>
          <w:color w:val="424242"/>
        </w:rPr>
        <w:tab/>
      </w:r>
      <w:r>
        <w:rPr>
          <w:color w:val="424242"/>
        </w:rPr>
        <w:tab/>
      </w:r>
      <w:r>
        <w:rPr>
          <w:color w:val="424242"/>
          <w:spacing w:val="-4"/>
        </w:rPr>
        <w:t>çok</w:t>
      </w:r>
      <w:r>
        <w:rPr>
          <w:color w:val="5B5B5B"/>
          <w:spacing w:val="-4"/>
        </w:rPr>
        <w:t>;</w:t>
      </w:r>
      <w:r>
        <w:rPr>
          <w:color w:val="5B5B5B"/>
          <w:spacing w:val="-4"/>
        </w:rPr>
        <w:tab/>
      </w:r>
      <w:r>
        <w:rPr>
          <w:color w:val="5B5B5B"/>
          <w:spacing w:val="-4"/>
        </w:rPr>
        <w:tab/>
      </w:r>
      <w:r>
        <w:rPr>
          <w:color w:val="424242"/>
        </w:rPr>
        <w:t>kuwetler</w:t>
      </w:r>
      <w:r>
        <w:rPr>
          <w:color w:val="424242"/>
        </w:rPr>
        <w:tab/>
      </w:r>
      <w:r>
        <w:rPr>
          <w:color w:val="424242"/>
        </w:rPr>
        <w:tab/>
        <w:t>ayrılığını</w:t>
      </w:r>
      <w:r>
        <w:rPr>
          <w:color w:val="424242"/>
        </w:rPr>
        <w:tab/>
      </w:r>
      <w:r>
        <w:rPr>
          <w:color w:val="424242"/>
        </w:rPr>
        <w:tab/>
        <w:t>esas</w:t>
      </w:r>
      <w:r>
        <w:rPr>
          <w:color w:val="424242"/>
        </w:rPr>
        <w:tab/>
      </w:r>
      <w:r>
        <w:rPr>
          <w:color w:val="424242"/>
          <w:spacing w:val="-8"/>
        </w:rPr>
        <w:t>alarak</w:t>
      </w:r>
      <w:r>
        <w:rPr>
          <w:color w:val="5B5B5B"/>
          <w:spacing w:val="-8"/>
        </w:rPr>
        <w:t xml:space="preserve">, </w:t>
      </w:r>
      <w:r>
        <w:rPr>
          <w:color w:val="424242"/>
          <w:w w:val="95"/>
        </w:rPr>
        <w:t>"egemenliğin</w:t>
      </w:r>
      <w:r>
        <w:rPr>
          <w:color w:val="424242"/>
          <w:w w:val="95"/>
        </w:rPr>
        <w:tab/>
      </w:r>
      <w:r>
        <w:rPr>
          <w:color w:val="424242"/>
          <w:w w:val="95"/>
        </w:rPr>
        <w:tab/>
      </w:r>
      <w:r>
        <w:rPr>
          <w:color w:val="424242"/>
          <w:w w:val="95"/>
        </w:rPr>
        <w:tab/>
      </w:r>
      <w:r>
        <w:rPr>
          <w:color w:val="424242"/>
        </w:rPr>
        <w:t>Anayasanın</w:t>
      </w:r>
      <w:r>
        <w:rPr>
          <w:color w:val="424242"/>
        </w:rPr>
        <w:tab/>
        <w:t>koyduğu</w:t>
      </w:r>
      <w:r>
        <w:rPr>
          <w:color w:val="424242"/>
        </w:rPr>
        <w:tab/>
      </w:r>
      <w:r>
        <w:rPr>
          <w:color w:val="424242"/>
        </w:rPr>
        <w:tab/>
        <w:t>esaslara</w:t>
      </w:r>
      <w:r>
        <w:rPr>
          <w:color w:val="424242"/>
        </w:rPr>
        <w:tab/>
      </w:r>
      <w:r>
        <w:rPr>
          <w:color w:val="424242"/>
        </w:rPr>
        <w:tab/>
        <w:t>göre,</w:t>
      </w:r>
      <w:r>
        <w:rPr>
          <w:color w:val="424242"/>
        </w:rPr>
        <w:tab/>
      </w:r>
      <w:r>
        <w:rPr>
          <w:color w:val="424242"/>
        </w:rPr>
        <w:tab/>
        <w:t>yetkili organlar</w:t>
      </w:r>
      <w:r>
        <w:rPr>
          <w:color w:val="424242"/>
        </w:rPr>
        <w:tab/>
        <w:t>eliyle</w:t>
      </w:r>
      <w:r>
        <w:rPr>
          <w:color w:val="424242"/>
        </w:rPr>
        <w:tab/>
        <w:t>kullanılacağını</w:t>
      </w:r>
      <w:r>
        <w:rPr>
          <w:color w:val="5B5B5B"/>
        </w:rPr>
        <w:t>"</w:t>
      </w:r>
      <w:r>
        <w:rPr>
          <w:color w:val="5B5B5B"/>
        </w:rPr>
        <w:tab/>
      </w:r>
      <w:r>
        <w:rPr>
          <w:color w:val="5B5B5B"/>
        </w:rPr>
        <w:tab/>
      </w:r>
      <w:r>
        <w:rPr>
          <w:color w:val="424242"/>
          <w:spacing w:val="-5"/>
        </w:rPr>
        <w:t>öngören</w:t>
      </w:r>
      <w:r>
        <w:rPr>
          <w:color w:val="5B5B5B"/>
          <w:spacing w:val="-5"/>
        </w:rPr>
        <w:t>,</w:t>
      </w:r>
      <w:r>
        <w:rPr>
          <w:color w:val="5B5B5B"/>
          <w:spacing w:val="-5"/>
        </w:rPr>
        <w:tab/>
      </w:r>
      <w:r>
        <w:rPr>
          <w:color w:val="5B5B5B"/>
          <w:spacing w:val="-5"/>
        </w:rPr>
        <w:tab/>
      </w:r>
      <w:r>
        <w:rPr>
          <w:color w:val="424242"/>
        </w:rPr>
        <w:t>1961</w:t>
      </w:r>
      <w:r>
        <w:rPr>
          <w:color w:val="424242"/>
        </w:rPr>
        <w:tab/>
      </w:r>
      <w:r>
        <w:rPr>
          <w:color w:val="424242"/>
        </w:rPr>
        <w:tab/>
      </w:r>
      <w:r>
        <w:rPr>
          <w:color w:val="424242"/>
        </w:rPr>
        <w:tab/>
        <w:t>ve</w:t>
      </w:r>
      <w:r>
        <w:rPr>
          <w:color w:val="424242"/>
        </w:rPr>
        <w:tab/>
      </w:r>
      <w:r>
        <w:rPr>
          <w:color w:val="424242"/>
        </w:rPr>
        <w:tab/>
      </w:r>
      <w:r>
        <w:rPr>
          <w:color w:val="424242"/>
        </w:rPr>
        <w:tab/>
        <w:t>1982 Anayasa</w:t>
      </w:r>
      <w:r>
        <w:rPr>
          <w:color w:val="424242"/>
        </w:rPr>
        <w:t>ları bakımından önem ve anlam taşır. N</w:t>
      </w:r>
      <w:r>
        <w:rPr>
          <w:color w:val="5B5B5B"/>
        </w:rPr>
        <w:t>i</w:t>
      </w:r>
      <w:r>
        <w:rPr>
          <w:color w:val="424242"/>
        </w:rPr>
        <w:t>tekim</w:t>
      </w:r>
      <w:r>
        <w:rPr>
          <w:color w:val="5B5B5B"/>
        </w:rPr>
        <w:t xml:space="preserve">, </w:t>
      </w:r>
      <w:r>
        <w:rPr>
          <w:color w:val="424242"/>
        </w:rPr>
        <w:t xml:space="preserve">1961 </w:t>
      </w:r>
      <w:r>
        <w:rPr>
          <w:color w:val="424242"/>
          <w:w w:val="99"/>
        </w:rPr>
        <w:t>Anayasası</w:t>
      </w:r>
      <w:r>
        <w:rPr>
          <w:color w:val="424242"/>
        </w:rPr>
        <w:t xml:space="preserve"> </w:t>
      </w:r>
      <w:r>
        <w:rPr>
          <w:color w:val="424242"/>
          <w:spacing w:val="10"/>
        </w:rPr>
        <w:t xml:space="preserve"> </w:t>
      </w:r>
      <w:r>
        <w:rPr>
          <w:color w:val="424242"/>
          <w:spacing w:val="2"/>
          <w:w w:val="99"/>
        </w:rPr>
        <w:t>4</w:t>
      </w:r>
      <w:r>
        <w:rPr>
          <w:color w:val="5B5B5B"/>
          <w:spacing w:val="7"/>
          <w:w w:val="99"/>
        </w:rPr>
        <w:t>'</w:t>
      </w:r>
      <w:r>
        <w:rPr>
          <w:color w:val="424242"/>
          <w:w w:val="104"/>
        </w:rPr>
        <w:t>üncü</w:t>
      </w:r>
      <w:r>
        <w:rPr>
          <w:color w:val="424242"/>
        </w:rPr>
        <w:t xml:space="preserve"> </w:t>
      </w:r>
      <w:r>
        <w:rPr>
          <w:color w:val="424242"/>
          <w:spacing w:val="-20"/>
        </w:rPr>
        <w:t xml:space="preserve"> </w:t>
      </w:r>
      <w:r>
        <w:rPr>
          <w:color w:val="424242"/>
          <w:w w:val="102"/>
        </w:rPr>
        <w:t>ve</w:t>
      </w:r>
      <w:r>
        <w:rPr>
          <w:color w:val="424242"/>
        </w:rPr>
        <w:t xml:space="preserve">  </w:t>
      </w:r>
      <w:r>
        <w:rPr>
          <w:color w:val="424242"/>
        </w:rPr>
        <w:t>1982</w:t>
      </w:r>
      <w:r>
        <w:rPr>
          <w:color w:val="424242"/>
        </w:rPr>
        <w:t xml:space="preserve"> </w:t>
      </w:r>
      <w:r>
        <w:rPr>
          <w:color w:val="424242"/>
          <w:spacing w:val="1"/>
        </w:rPr>
        <w:t xml:space="preserve"> </w:t>
      </w:r>
      <w:r>
        <w:rPr>
          <w:color w:val="424242"/>
        </w:rPr>
        <w:t>Anayasası</w:t>
      </w:r>
      <w:r>
        <w:rPr>
          <w:color w:val="424242"/>
        </w:rPr>
        <w:t xml:space="preserve"> </w:t>
      </w:r>
      <w:r>
        <w:rPr>
          <w:color w:val="424242"/>
          <w:spacing w:val="14"/>
        </w:rPr>
        <w:t xml:space="preserve"> </w:t>
      </w:r>
      <w:r>
        <w:rPr>
          <w:color w:val="424242"/>
          <w:w w:val="101"/>
        </w:rPr>
        <w:t>da</w:t>
      </w:r>
      <w:r>
        <w:rPr>
          <w:color w:val="424242"/>
        </w:rPr>
        <w:t xml:space="preserve">  </w:t>
      </w:r>
      <w:r>
        <w:rPr>
          <w:color w:val="424242"/>
          <w:w w:val="103"/>
        </w:rPr>
        <w:t>6'ncı</w:t>
      </w:r>
      <w:r>
        <w:rPr>
          <w:color w:val="424242"/>
        </w:rPr>
        <w:t xml:space="preserve"> </w:t>
      </w:r>
      <w:r>
        <w:rPr>
          <w:color w:val="424242"/>
          <w:spacing w:val="-4"/>
        </w:rPr>
        <w:t xml:space="preserve"> </w:t>
      </w:r>
      <w:r>
        <w:rPr>
          <w:color w:val="424242"/>
          <w:w w:val="108"/>
        </w:rPr>
        <w:t>maddesiyl</w:t>
      </w:r>
      <w:r>
        <w:rPr>
          <w:color w:val="424242"/>
          <w:spacing w:val="-118"/>
          <w:w w:val="108"/>
        </w:rPr>
        <w:t>e</w:t>
      </w:r>
      <w:r>
        <w:rPr>
          <w:color w:val="5B5B5B"/>
          <w:w w:val="104"/>
        </w:rPr>
        <w:t xml:space="preserve">, </w:t>
      </w:r>
      <w:r>
        <w:rPr>
          <w:color w:val="424242"/>
        </w:rPr>
        <w:t>egemenliği</w:t>
      </w:r>
      <w:r>
        <w:rPr>
          <w:color w:val="424242"/>
        </w:rPr>
        <w:tab/>
      </w:r>
      <w:r>
        <w:rPr>
          <w:color w:val="424242"/>
        </w:rPr>
        <w:tab/>
        <w:t>kullanan</w:t>
      </w:r>
      <w:r>
        <w:rPr>
          <w:color w:val="424242"/>
        </w:rPr>
        <w:tab/>
      </w:r>
      <w:r>
        <w:rPr>
          <w:color w:val="424242"/>
        </w:rPr>
        <w:tab/>
        <w:t>organların</w:t>
      </w:r>
      <w:r>
        <w:rPr>
          <w:color w:val="424242"/>
        </w:rPr>
        <w:tab/>
      </w:r>
      <w:r>
        <w:rPr>
          <w:color w:val="424242"/>
        </w:rPr>
        <w:tab/>
        <w:t>birbirine</w:t>
      </w:r>
      <w:r>
        <w:rPr>
          <w:color w:val="424242"/>
        </w:rPr>
        <w:tab/>
        <w:t>yetki</w:t>
      </w:r>
      <w:r>
        <w:rPr>
          <w:color w:val="424242"/>
        </w:rPr>
        <w:tab/>
      </w:r>
      <w:r>
        <w:rPr>
          <w:color w:val="424242"/>
        </w:rPr>
        <w:tab/>
        <w:t>tecavüzünü önlemek için</w:t>
      </w:r>
      <w:r>
        <w:rPr>
          <w:color w:val="5B5B5B"/>
        </w:rPr>
        <w:t xml:space="preserve">, </w:t>
      </w:r>
      <w:r>
        <w:rPr>
          <w:color w:val="424242"/>
        </w:rPr>
        <w:t xml:space="preserve">"hiçbir kimse veya organ kaynağını </w:t>
      </w:r>
      <w:r>
        <w:rPr>
          <w:color w:val="424242"/>
          <w:spacing w:val="-4"/>
        </w:rPr>
        <w:t>Anayasa</w:t>
      </w:r>
      <w:r>
        <w:rPr>
          <w:color w:val="5B5B5B"/>
          <w:spacing w:val="-4"/>
        </w:rPr>
        <w:t>'</w:t>
      </w:r>
      <w:r>
        <w:rPr>
          <w:color w:val="424242"/>
          <w:spacing w:val="-4"/>
        </w:rPr>
        <w:t xml:space="preserve">dan </w:t>
      </w:r>
      <w:r>
        <w:rPr>
          <w:color w:val="424242"/>
        </w:rPr>
        <w:t xml:space="preserve">almayan bir devlet yetkisi  kullanamaz."  kuralını  </w:t>
      </w:r>
      <w:r>
        <w:rPr>
          <w:color w:val="424242"/>
          <w:spacing w:val="-6"/>
        </w:rPr>
        <w:t>koymuşlardı</w:t>
      </w:r>
      <w:r>
        <w:rPr>
          <w:color w:val="5B5B5B"/>
          <w:spacing w:val="-6"/>
        </w:rPr>
        <w:t>.</w:t>
      </w:r>
      <w:r>
        <w:rPr>
          <w:color w:val="424242"/>
          <w:spacing w:val="-6"/>
        </w:rPr>
        <w:t xml:space="preserve">r </w:t>
      </w:r>
      <w:r>
        <w:rPr>
          <w:color w:val="424242"/>
        </w:rPr>
        <w:t xml:space="preserve">Bu </w:t>
      </w:r>
      <w:r>
        <w:rPr>
          <w:color w:val="424242"/>
          <w:spacing w:val="-10"/>
        </w:rPr>
        <w:t>kuralın</w:t>
      </w:r>
      <w:r>
        <w:rPr>
          <w:color w:val="5B5B5B"/>
          <w:spacing w:val="-10"/>
        </w:rPr>
        <w:t xml:space="preserve">, </w:t>
      </w:r>
      <w:r>
        <w:rPr>
          <w:color w:val="424242"/>
        </w:rPr>
        <w:t xml:space="preserve">bu </w:t>
      </w:r>
      <w:r>
        <w:rPr>
          <w:color w:val="424242"/>
          <w:spacing w:val="-5"/>
        </w:rPr>
        <w:t>Anayasalar</w:t>
      </w:r>
      <w:r>
        <w:rPr>
          <w:color w:val="6E6E6E"/>
          <w:spacing w:val="-5"/>
        </w:rPr>
        <w:t>'</w:t>
      </w:r>
      <w:r>
        <w:rPr>
          <w:color w:val="424242"/>
          <w:spacing w:val="-5"/>
        </w:rPr>
        <w:t xml:space="preserve">da </w:t>
      </w:r>
      <w:r>
        <w:rPr>
          <w:color w:val="424242"/>
        </w:rPr>
        <w:t>ayrıca ifade ed</w:t>
      </w:r>
      <w:r>
        <w:rPr>
          <w:color w:val="5B5B5B"/>
        </w:rPr>
        <w:t>i</w:t>
      </w:r>
      <w:r>
        <w:rPr>
          <w:color w:val="424242"/>
        </w:rPr>
        <w:t xml:space="preserve">len  </w:t>
      </w:r>
      <w:r>
        <w:rPr>
          <w:color w:val="5B5B5B"/>
        </w:rPr>
        <w:t>"</w:t>
      </w:r>
      <w:r>
        <w:rPr>
          <w:color w:val="424242"/>
        </w:rPr>
        <w:t>yasama yetkisinin devredilmezliği</w:t>
      </w:r>
      <w:r>
        <w:rPr>
          <w:color w:val="5B5B5B"/>
        </w:rPr>
        <w:t xml:space="preserve">" </w:t>
      </w:r>
      <w:r>
        <w:rPr>
          <w:color w:val="424242"/>
        </w:rPr>
        <w:t xml:space="preserve">ilkesini de kapsadığı </w:t>
      </w:r>
      <w:r>
        <w:rPr>
          <w:color w:val="424242"/>
          <w:spacing w:val="-5"/>
        </w:rPr>
        <w:t>kuşkusuzdur</w:t>
      </w:r>
      <w:r>
        <w:rPr>
          <w:color w:val="5B5B5B"/>
          <w:spacing w:val="-5"/>
        </w:rPr>
        <w:t xml:space="preserve">. </w:t>
      </w:r>
      <w:r>
        <w:rPr>
          <w:color w:val="424242"/>
        </w:rPr>
        <w:t>Başka  bi</w:t>
      </w:r>
      <w:r>
        <w:rPr>
          <w:color w:val="5B5B5B"/>
        </w:rPr>
        <w:t xml:space="preserve">r  </w:t>
      </w:r>
      <w:r>
        <w:rPr>
          <w:color w:val="424242"/>
          <w:spacing w:val="-3"/>
        </w:rPr>
        <w:t>anlatımla</w:t>
      </w:r>
      <w:r>
        <w:rPr>
          <w:color w:val="5B5B5B"/>
          <w:spacing w:val="-3"/>
        </w:rPr>
        <w:t xml:space="preserve">,   </w:t>
      </w:r>
      <w:r>
        <w:rPr>
          <w:color w:val="424242"/>
        </w:rPr>
        <w:t>yasama   yetk</w:t>
      </w:r>
      <w:r>
        <w:rPr>
          <w:color w:val="5B5B5B"/>
        </w:rPr>
        <w:t>i</w:t>
      </w:r>
      <w:r>
        <w:rPr>
          <w:color w:val="424242"/>
        </w:rPr>
        <w:t xml:space="preserve">sinin  devredilmezliği </w:t>
      </w:r>
      <w:r>
        <w:rPr>
          <w:color w:val="424242"/>
          <w:spacing w:val="4"/>
        </w:rPr>
        <w:t xml:space="preserve"> </w:t>
      </w:r>
      <w:r>
        <w:rPr>
          <w:color w:val="5B5B5B"/>
        </w:rPr>
        <w:t>i</w:t>
      </w:r>
      <w:r>
        <w:rPr>
          <w:color w:val="424242"/>
        </w:rPr>
        <w:t>lkesi</w:t>
      </w:r>
    </w:p>
    <w:p w:rsidR="00D35CC4" w:rsidRDefault="00D35CC4">
      <w:pPr>
        <w:sectPr w:rsidR="00D35CC4">
          <w:footerReference w:type="default" r:id="rId81"/>
          <w:pgSz w:w="10300" w:h="14560"/>
          <w:pgMar w:top="340" w:right="1440" w:bottom="1940" w:left="0" w:header="0" w:footer="1757" w:gutter="0"/>
          <w:cols w:space="708"/>
        </w:sectPr>
      </w:pPr>
    </w:p>
    <w:p w:rsidR="00D35CC4" w:rsidRDefault="00B41FC3">
      <w:pPr>
        <w:pStyle w:val="GvdeMetni"/>
        <w:spacing w:before="63" w:line="244" w:lineRule="auto"/>
        <w:ind w:left="111" w:right="1376" w:hanging="8"/>
        <w:jc w:val="both"/>
      </w:pPr>
      <w:r>
        <w:rPr>
          <w:color w:val="3F3F3F"/>
        </w:rPr>
        <w:lastRenderedPageBreak/>
        <w:t>Anayasa metninde ayrıca yer almasaydı bile, bu kural gereği Anayasa'ya göre yasama yetkisi devredilemezdi.</w:t>
      </w:r>
    </w:p>
    <w:p w:rsidR="00D35CC4" w:rsidRDefault="00D35CC4">
      <w:pPr>
        <w:pStyle w:val="GvdeMetni"/>
        <w:spacing w:before="1"/>
        <w:rPr>
          <w:sz w:val="25"/>
        </w:rPr>
      </w:pPr>
    </w:p>
    <w:p w:rsidR="00D35CC4" w:rsidRDefault="00B41FC3">
      <w:pPr>
        <w:pStyle w:val="ListeParagraf"/>
        <w:numPr>
          <w:ilvl w:val="3"/>
          <w:numId w:val="41"/>
        </w:numPr>
        <w:tabs>
          <w:tab w:val="left" w:pos="393"/>
        </w:tabs>
        <w:spacing w:before="1"/>
        <w:ind w:left="392" w:hanging="291"/>
        <w:jc w:val="both"/>
        <w:rPr>
          <w:b/>
          <w:color w:val="3F3F3F"/>
          <w:sz w:val="23"/>
        </w:rPr>
      </w:pPr>
      <w:r>
        <w:rPr>
          <w:b/>
          <w:color w:val="3F3F3F"/>
          <w:w w:val="105"/>
          <w:sz w:val="23"/>
        </w:rPr>
        <w:t>Yasama</w:t>
      </w:r>
      <w:r>
        <w:rPr>
          <w:b/>
          <w:color w:val="3F3F3F"/>
          <w:spacing w:val="-29"/>
          <w:w w:val="105"/>
          <w:sz w:val="23"/>
        </w:rPr>
        <w:t xml:space="preserve"> </w:t>
      </w:r>
      <w:r>
        <w:rPr>
          <w:b/>
          <w:color w:val="3F3F3F"/>
          <w:w w:val="105"/>
          <w:sz w:val="23"/>
        </w:rPr>
        <w:t>İşlemleri</w:t>
      </w:r>
    </w:p>
    <w:p w:rsidR="00D35CC4" w:rsidRDefault="00D35CC4">
      <w:pPr>
        <w:pStyle w:val="GvdeMetni"/>
        <w:spacing w:before="1"/>
        <w:rPr>
          <w:b/>
          <w:sz w:val="23"/>
        </w:rPr>
      </w:pPr>
    </w:p>
    <w:p w:rsidR="00D35CC4" w:rsidRDefault="00B41FC3">
      <w:pPr>
        <w:pStyle w:val="GvdeMetni"/>
        <w:spacing w:line="242" w:lineRule="auto"/>
        <w:ind w:left="111" w:right="1356" w:hanging="2"/>
        <w:jc w:val="both"/>
      </w:pPr>
      <w:r>
        <w:rPr>
          <w:color w:val="3F3F3F"/>
        </w:rPr>
        <w:t>Yasama yetkisinin genelliği ilkesi gereği, parlamentolar Anayasa'ya aykırı olmamak kaydıyla her konuda düzenleme yapabilir. Bu bağlamda, Meclisin kanunlarla yaptığı düzenleme yetkisinin sınırı Anayasa'ya aykırı olmamaktır. Meclisin bu düzenleme yetkisi dış</w:t>
      </w:r>
      <w:r>
        <w:rPr>
          <w:color w:val="3F3F3F"/>
        </w:rPr>
        <w:t xml:space="preserve">ında, kendi çalışma düzenini belirlemek, Cumhurbaşkanını seçmek, Bakanlar Kurulunu denetlemek, savaş hali ilanına karar vermek ve Türk Silahlı Kuvvetlerinin yabancı ülkelere gönderilmesine veya yabancı  silahlı  kuwetlerin </w:t>
      </w:r>
      <w:r>
        <w:rPr>
          <w:color w:val="3F3F3F"/>
          <w:spacing w:val="-4"/>
        </w:rPr>
        <w:t>Türkiye</w:t>
      </w:r>
      <w:r>
        <w:rPr>
          <w:color w:val="707070"/>
          <w:spacing w:val="-4"/>
        </w:rPr>
        <w:t>'</w:t>
      </w:r>
      <w:r>
        <w:rPr>
          <w:color w:val="3F3F3F"/>
          <w:spacing w:val="-4"/>
        </w:rPr>
        <w:t xml:space="preserve">de </w:t>
      </w:r>
      <w:r>
        <w:rPr>
          <w:color w:val="3F3F3F"/>
        </w:rPr>
        <w:t>bulunmasına izin verme</w:t>
      </w:r>
      <w:r>
        <w:rPr>
          <w:color w:val="3F3F3F"/>
        </w:rPr>
        <w:t>k gibi başkaca yetkileri de</w:t>
      </w:r>
      <w:r>
        <w:rPr>
          <w:color w:val="3F3F3F"/>
          <w:spacing w:val="-15"/>
        </w:rPr>
        <w:t xml:space="preserve"> </w:t>
      </w:r>
      <w:r>
        <w:rPr>
          <w:color w:val="3F3F3F"/>
        </w:rPr>
        <w:t>vardır.</w:t>
      </w:r>
    </w:p>
    <w:p w:rsidR="00D35CC4" w:rsidRDefault="00D35CC4">
      <w:pPr>
        <w:pStyle w:val="GvdeMetni"/>
        <w:spacing w:before="3"/>
        <w:rPr>
          <w:sz w:val="23"/>
        </w:rPr>
      </w:pPr>
    </w:p>
    <w:p w:rsidR="00D35CC4" w:rsidRDefault="00B41FC3">
      <w:pPr>
        <w:pStyle w:val="GvdeMetni"/>
        <w:ind w:left="124" w:right="1330" w:hanging="2"/>
        <w:jc w:val="both"/>
      </w:pPr>
      <w:r>
        <w:rPr>
          <w:color w:val="3F3F3F"/>
        </w:rPr>
        <w:t xml:space="preserve">Bu çerçevede, yasama işlemleri içerikleri ve yapılış usulleri bakımından </w:t>
      </w:r>
      <w:r>
        <w:rPr>
          <w:color w:val="575757"/>
        </w:rPr>
        <w:t xml:space="preserve">"kanunlar" </w:t>
      </w:r>
      <w:r>
        <w:rPr>
          <w:color w:val="3F3F3F"/>
        </w:rPr>
        <w:t xml:space="preserve">ve </w:t>
      </w:r>
      <w:r>
        <w:rPr>
          <w:color w:val="575757"/>
        </w:rPr>
        <w:t xml:space="preserve">"Meclis </w:t>
      </w:r>
      <w:r>
        <w:rPr>
          <w:color w:val="3F3F3F"/>
        </w:rPr>
        <w:t>kararları" olmak üzere iki ana gruba ayrılabilir. Kanunlar, içerik olarak bireyler üzerinde hukuki sonuçlar doğuran ve toplu</w:t>
      </w:r>
      <w:r>
        <w:rPr>
          <w:color w:val="3F3F3F"/>
        </w:rPr>
        <w:t xml:space="preserve">msal hayatı düzenleyen dışa dönük kurallar koyarken; kararlar, Meclis çalışmaları ya da devlet organlarının oluşum ve </w:t>
      </w:r>
      <w:r>
        <w:rPr>
          <w:color w:val="575757"/>
        </w:rPr>
        <w:t xml:space="preserve">işleyişine </w:t>
      </w:r>
      <w:r>
        <w:rPr>
          <w:color w:val="3F3F3F"/>
        </w:rPr>
        <w:t>ilişkin içe dönük kurallar koyar</w:t>
      </w:r>
      <w:r>
        <w:rPr>
          <w:color w:val="707070"/>
        </w:rPr>
        <w:t xml:space="preserve">. </w:t>
      </w:r>
      <w:r>
        <w:rPr>
          <w:color w:val="3F3F3F"/>
        </w:rPr>
        <w:t xml:space="preserve">Keza, kanun yapma sürecine öneri aşamasında  Bakanlar Kurulu, yayım aşamasında Cumhurbaşkanı </w:t>
      </w:r>
      <w:r>
        <w:rPr>
          <w:color w:val="3F3F3F"/>
        </w:rPr>
        <w:t>da katılırken; Meclis kararları, salt Meclisin ürünüdür ve Meclis Başkanlığınca Resmi Gazeteye gönderilerek yayımlanır. Başka bir ifadeyle, kanun yapma iradesine yürütme de katılırken, Meclis kararları yalnızca yasamanın iradesiyle oluşur.</w:t>
      </w:r>
    </w:p>
    <w:p w:rsidR="00D35CC4" w:rsidRDefault="00D35CC4">
      <w:pPr>
        <w:pStyle w:val="GvdeMetni"/>
        <w:spacing w:before="10"/>
        <w:rPr>
          <w:sz w:val="22"/>
        </w:rPr>
      </w:pPr>
    </w:p>
    <w:p w:rsidR="00D35CC4" w:rsidRDefault="00B41FC3">
      <w:pPr>
        <w:pStyle w:val="GvdeMetni"/>
        <w:ind w:left="152" w:right="1315" w:hanging="2"/>
        <w:jc w:val="both"/>
      </w:pPr>
      <w:r>
        <w:rPr>
          <w:color w:val="3F3F3F"/>
        </w:rPr>
        <w:t xml:space="preserve">Kanunlar grubu </w:t>
      </w:r>
      <w:r>
        <w:rPr>
          <w:color w:val="3F3F3F"/>
        </w:rPr>
        <w:t xml:space="preserve">içerik ve/veya yapılış usulleri bakımından </w:t>
      </w:r>
      <w:r>
        <w:rPr>
          <w:color w:val="575757"/>
        </w:rPr>
        <w:t xml:space="preserve">"genel </w:t>
      </w:r>
      <w:r>
        <w:rPr>
          <w:color w:val="3F3F3F"/>
        </w:rPr>
        <w:t>kanunlar" ve "özel nitelikli kanunlar" (bütçe ve kesin hesap kanunları, yetki kanunları, Anayasa'nın 90'ıncı  maddesi uyarınca uluslararası antlaşmaların onaylanmasını uygun bulma kanunları) olarak ikiye ay</w:t>
      </w:r>
      <w:r>
        <w:rPr>
          <w:color w:val="3F3F3F"/>
        </w:rPr>
        <w:t>rılabilir.</w:t>
      </w:r>
    </w:p>
    <w:p w:rsidR="00D35CC4" w:rsidRDefault="00D35CC4">
      <w:pPr>
        <w:pStyle w:val="GvdeMetni"/>
        <w:spacing w:before="10"/>
        <w:rPr>
          <w:sz w:val="22"/>
        </w:rPr>
      </w:pPr>
    </w:p>
    <w:p w:rsidR="00D35CC4" w:rsidRDefault="00B41FC3">
      <w:pPr>
        <w:pStyle w:val="GvdeMetni"/>
        <w:spacing w:line="242" w:lineRule="auto"/>
        <w:ind w:left="159" w:right="1299" w:hanging="2"/>
        <w:jc w:val="both"/>
      </w:pPr>
      <w:r>
        <w:rPr>
          <w:color w:val="3F3F3F"/>
        </w:rPr>
        <w:t xml:space="preserve">Keza, Meclis kararları da </w:t>
      </w:r>
      <w:r>
        <w:rPr>
          <w:color w:val="575757"/>
        </w:rPr>
        <w:t xml:space="preserve">içerikleri </w:t>
      </w:r>
      <w:r>
        <w:rPr>
          <w:color w:val="3F3F3F"/>
        </w:rPr>
        <w:t xml:space="preserve">bakımından, içtüzükler, yargısal nitelikli Meclis kararları </w:t>
      </w:r>
      <w:r>
        <w:rPr>
          <w:color w:val="575757"/>
        </w:rPr>
        <w:t xml:space="preserve">(yasama </w:t>
      </w:r>
      <w:r>
        <w:rPr>
          <w:color w:val="3F3F3F"/>
        </w:rPr>
        <w:t>dokunulmazlığının kaldırılması, üyeliğin düşürülmesi) ve diğer Meclis kararları olarak üç gruba ayrılabilir.</w:t>
      </w:r>
    </w:p>
    <w:p w:rsidR="00D35CC4" w:rsidRDefault="00D35CC4">
      <w:pPr>
        <w:spacing w:line="242" w:lineRule="auto"/>
        <w:jc w:val="both"/>
        <w:sectPr w:rsidR="00D35CC4">
          <w:footerReference w:type="default" r:id="rId82"/>
          <w:pgSz w:w="10300" w:h="14560"/>
          <w:pgMar w:top="1360" w:right="1440" w:bottom="1980" w:left="580" w:header="0" w:footer="1800" w:gutter="0"/>
          <w:cols w:space="708"/>
        </w:sectPr>
      </w:pPr>
    </w:p>
    <w:p w:rsidR="00D35CC4" w:rsidRDefault="00B41FC3">
      <w:pPr>
        <w:pStyle w:val="ListeParagraf"/>
        <w:numPr>
          <w:ilvl w:val="3"/>
          <w:numId w:val="41"/>
        </w:numPr>
        <w:tabs>
          <w:tab w:val="left" w:pos="434"/>
        </w:tabs>
        <w:spacing w:before="67"/>
        <w:ind w:left="433" w:hanging="294"/>
        <w:jc w:val="both"/>
        <w:rPr>
          <w:b/>
          <w:color w:val="3B3B3B"/>
          <w:sz w:val="23"/>
        </w:rPr>
      </w:pPr>
      <w:r>
        <w:rPr>
          <w:noProof/>
          <w:lang w:val="tr-TR" w:eastAsia="tr-TR"/>
        </w:rPr>
        <w:lastRenderedPageBreak/>
        <w:drawing>
          <wp:anchor distT="0" distB="0" distL="0" distR="0" simplePos="0" relativeHeight="1264" behindDoc="0" locked="0" layoutInCell="1" allowOverlap="1">
            <wp:simplePos x="0" y="0"/>
            <wp:positionH relativeFrom="page">
              <wp:posOffset>5449823</wp:posOffset>
            </wp:positionH>
            <wp:positionV relativeFrom="page">
              <wp:posOffset>7388352</wp:posOffset>
            </wp:positionV>
            <wp:extent cx="36575" cy="74066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83" cstate="print"/>
                    <a:stretch>
                      <a:fillRect/>
                    </a:stretch>
                  </pic:blipFill>
                  <pic:spPr>
                    <a:xfrm>
                      <a:off x="0" y="0"/>
                      <a:ext cx="36575" cy="740664"/>
                    </a:xfrm>
                    <a:prstGeom prst="rect">
                      <a:avLst/>
                    </a:prstGeom>
                  </pic:spPr>
                </pic:pic>
              </a:graphicData>
            </a:graphic>
          </wp:anchor>
        </w:drawing>
      </w:r>
      <w:r>
        <w:rPr>
          <w:b/>
          <w:color w:val="3B3B3B"/>
          <w:w w:val="105"/>
          <w:sz w:val="23"/>
        </w:rPr>
        <w:t>Kanun ve Kanun Yapma</w:t>
      </w:r>
      <w:r>
        <w:rPr>
          <w:b/>
          <w:color w:val="3B3B3B"/>
          <w:spacing w:val="-27"/>
          <w:w w:val="105"/>
          <w:sz w:val="23"/>
        </w:rPr>
        <w:t xml:space="preserve"> </w:t>
      </w:r>
      <w:r>
        <w:rPr>
          <w:b/>
          <w:color w:val="3B3B3B"/>
          <w:w w:val="105"/>
          <w:sz w:val="23"/>
        </w:rPr>
        <w:t>Usulü</w:t>
      </w:r>
    </w:p>
    <w:p w:rsidR="00D35CC4" w:rsidRDefault="00D35CC4">
      <w:pPr>
        <w:pStyle w:val="GvdeMetni"/>
        <w:rPr>
          <w:b/>
          <w:sz w:val="25"/>
        </w:rPr>
      </w:pPr>
    </w:p>
    <w:p w:rsidR="00D35CC4" w:rsidRDefault="00B41FC3">
      <w:pPr>
        <w:pStyle w:val="GvdeMetni"/>
        <w:ind w:left="132" w:right="971" w:firstLine="9"/>
        <w:jc w:val="both"/>
      </w:pPr>
      <w:r>
        <w:rPr>
          <w:color w:val="3B3B3B"/>
        </w:rPr>
        <w:t>Anayasa'ya göre, kanun koymak, değiştirmek ve kaldırmak yetkisi Meclise aittir. Kanun belli aşamaları izleyen bir süreç içinde yapılır. Bu süreç kanun önerisi ile başlar</w:t>
      </w:r>
      <w:r>
        <w:rPr>
          <w:color w:val="676767"/>
        </w:rPr>
        <w:t xml:space="preserve">.  </w:t>
      </w:r>
      <w:r>
        <w:rPr>
          <w:color w:val="3B3B3B"/>
        </w:rPr>
        <w:t>Kanun öner</w:t>
      </w:r>
      <w:r>
        <w:rPr>
          <w:color w:val="3B3B3B"/>
        </w:rPr>
        <w:t>meye Bakanlar Kurulu ile tek tek ya da grup olarak milletvekilleri yetkilidir. Bakanlar Kurulunca yapılan öneriye "kanun tasarısı", milletvekillerininkine "kanun teklifi" denir.</w:t>
      </w:r>
    </w:p>
    <w:p w:rsidR="00D35CC4" w:rsidRDefault="00D35CC4">
      <w:pPr>
        <w:pStyle w:val="GvdeMetni"/>
        <w:spacing w:before="2"/>
      </w:pPr>
    </w:p>
    <w:p w:rsidR="00D35CC4" w:rsidRDefault="00B41FC3">
      <w:pPr>
        <w:pStyle w:val="GvdeMetni"/>
        <w:ind w:left="118" w:right="971" w:firstLine="12"/>
        <w:jc w:val="both"/>
      </w:pPr>
      <w:r>
        <w:rPr>
          <w:color w:val="3B3B3B"/>
        </w:rPr>
        <w:t>Meclis Başkanlığına verilen kanun tasarısı ya da teklifleri, önce Meclisin il</w:t>
      </w:r>
      <w:r>
        <w:rPr>
          <w:color w:val="3B3B3B"/>
        </w:rPr>
        <w:t xml:space="preserve">gili komisyon ya da komisyonlarında </w:t>
      </w:r>
      <w:r>
        <w:rPr>
          <w:color w:val="3B3B3B"/>
          <w:spacing w:val="-3"/>
        </w:rPr>
        <w:t>görüşülür</w:t>
      </w:r>
      <w:r>
        <w:rPr>
          <w:color w:val="676767"/>
          <w:spacing w:val="-3"/>
        </w:rPr>
        <w:t xml:space="preserve">. </w:t>
      </w:r>
      <w:r>
        <w:rPr>
          <w:color w:val="3B3B3B"/>
        </w:rPr>
        <w:t>Komisyonlar kanun yapımında işin mutfağıdır. Kanun metni üzerinde partiler arası uzlaşma komisyonlardaki görüşmelerde sağlanır. Tasarı ya da teklifler, komisyonlardan sonra Meclis Genel Kurulunda görüşülür. Ge</w:t>
      </w:r>
      <w:r>
        <w:rPr>
          <w:color w:val="3B3B3B"/>
        </w:rPr>
        <w:t xml:space="preserve">nel Kurulda kanunun önce tümü üzerinde görüşme ve oylama yapılır. Arkasından tek tek maddeler görüşülerek oylanır ve en son, maddelerin kabul edilen biçimiyle, kanunun tümü üzerinde oylama yapılır. Birbirini izleyen bu aşamalarda  kabul edilen metin </w:t>
      </w:r>
      <w:r>
        <w:rPr>
          <w:color w:val="3B3B3B"/>
          <w:spacing w:val="-7"/>
        </w:rPr>
        <w:t>kanunlaşı</w:t>
      </w:r>
      <w:r>
        <w:rPr>
          <w:color w:val="676767"/>
          <w:spacing w:val="-7"/>
        </w:rPr>
        <w:t>.</w:t>
      </w:r>
      <w:r>
        <w:rPr>
          <w:color w:val="3B3B3B"/>
          <w:spacing w:val="-7"/>
        </w:rPr>
        <w:t>r</w:t>
      </w:r>
    </w:p>
    <w:p w:rsidR="00D35CC4" w:rsidRDefault="00D35CC4">
      <w:pPr>
        <w:pStyle w:val="GvdeMetni"/>
        <w:spacing w:before="2"/>
        <w:rPr>
          <w:sz w:val="16"/>
        </w:rPr>
      </w:pPr>
    </w:p>
    <w:p w:rsidR="00D35CC4" w:rsidRDefault="00B41FC3">
      <w:pPr>
        <w:pStyle w:val="GvdeMetni"/>
        <w:spacing w:before="94" w:line="237" w:lineRule="auto"/>
        <w:ind w:left="111" w:right="975" w:firstLine="9"/>
        <w:jc w:val="both"/>
      </w:pPr>
      <w:r>
        <w:rPr>
          <w:color w:val="3B3B3B"/>
        </w:rPr>
        <w:t xml:space="preserve">Anayasa'ya göre, Meclisçe kabul edilen kanunların onbeş gün içinde Cumhurbaşkanınca yayımlanması gerekir. Cumhurbaşkanı, yayımlanmasını </w:t>
      </w:r>
      <w:r>
        <w:rPr>
          <w:color w:val="525252"/>
        </w:rPr>
        <w:t xml:space="preserve">"kısmen </w:t>
      </w:r>
      <w:r>
        <w:rPr>
          <w:color w:val="3B3B3B"/>
        </w:rPr>
        <w:t xml:space="preserve">veya tamamen" uygun bulmadığı kanunları, </w:t>
      </w:r>
      <w:r>
        <w:rPr>
          <w:color w:val="525252"/>
        </w:rPr>
        <w:t xml:space="preserve">"bir </w:t>
      </w:r>
      <w:r>
        <w:rPr>
          <w:color w:val="3B3B3B"/>
        </w:rPr>
        <w:t xml:space="preserve">daha görüşülmek üzere" bu hususta gösterdiği gerekçe </w:t>
      </w:r>
      <w:r>
        <w:rPr>
          <w:color w:val="3B3B3B"/>
        </w:rPr>
        <w:t>ile birlikte, aynı süre içinde  TBMM'ye geri gönderir. Cumhurbaşkanınca kısmen uygun bulunmama durumunda, TBMM sadece uygun bulunmayan maddeleri görüşebilir. TBMM, geri gönderilen kanunu aynen kabul ederse, Cumhurbaşkanı kanunu yayımlamak zorundadır. Kanun</w:t>
      </w:r>
      <w:r>
        <w:rPr>
          <w:color w:val="3B3B3B"/>
        </w:rPr>
        <w:t xml:space="preserve">un Cumhurbaşkanınca yayımlanması, bu metnin </w:t>
      </w:r>
      <w:r>
        <w:rPr>
          <w:color w:val="3B3B3B"/>
          <w:spacing w:val="-7"/>
        </w:rPr>
        <w:t>Mecl</w:t>
      </w:r>
      <w:r>
        <w:rPr>
          <w:color w:val="676767"/>
          <w:spacing w:val="-7"/>
        </w:rPr>
        <w:t>i</w:t>
      </w:r>
      <w:r>
        <w:rPr>
          <w:color w:val="3B3B3B"/>
          <w:spacing w:val="-7"/>
        </w:rPr>
        <w:t xml:space="preserve">s </w:t>
      </w:r>
      <w:r>
        <w:rPr>
          <w:color w:val="3B3B3B"/>
        </w:rPr>
        <w:t xml:space="preserve">tarafından kabul edildiği; yasama, </w:t>
      </w:r>
      <w:r>
        <w:rPr>
          <w:color w:val="3B3B3B"/>
          <w:spacing w:val="3"/>
        </w:rPr>
        <w:t>yürütme</w:t>
      </w:r>
      <w:r>
        <w:rPr>
          <w:color w:val="676767"/>
          <w:spacing w:val="3"/>
        </w:rPr>
        <w:t xml:space="preserve">, </w:t>
      </w:r>
      <w:r>
        <w:rPr>
          <w:color w:val="3B3B3B"/>
        </w:rPr>
        <w:t xml:space="preserve">yargı organları ve </w:t>
      </w:r>
      <w:r>
        <w:rPr>
          <w:color w:val="525252"/>
        </w:rPr>
        <w:t xml:space="preserve">idare </w:t>
      </w:r>
      <w:r>
        <w:rPr>
          <w:color w:val="3B3B3B"/>
        </w:rPr>
        <w:t>ile gerçek ve tüzel kişilerin uygulamaları ya da uymaları için haberdar olmaları işlevini</w:t>
      </w:r>
      <w:r>
        <w:rPr>
          <w:color w:val="3B3B3B"/>
          <w:spacing w:val="50"/>
        </w:rPr>
        <w:t xml:space="preserve"> </w:t>
      </w:r>
      <w:r>
        <w:rPr>
          <w:color w:val="3B3B3B"/>
          <w:spacing w:val="-10"/>
        </w:rPr>
        <w:t>görür</w:t>
      </w:r>
      <w:r>
        <w:rPr>
          <w:color w:val="676767"/>
          <w:spacing w:val="-10"/>
        </w:rPr>
        <w:t>.</w:t>
      </w:r>
    </w:p>
    <w:p w:rsidR="00D35CC4" w:rsidRDefault="00D35CC4">
      <w:pPr>
        <w:pStyle w:val="GvdeMetni"/>
        <w:spacing w:before="2"/>
      </w:pPr>
    </w:p>
    <w:p w:rsidR="00D35CC4" w:rsidRDefault="00B41FC3">
      <w:pPr>
        <w:pStyle w:val="GvdeMetni"/>
        <w:ind w:left="108" w:right="993" w:hanging="7"/>
        <w:jc w:val="both"/>
      </w:pPr>
      <w:r>
        <w:rPr>
          <w:color w:val="3B3B3B"/>
        </w:rPr>
        <w:t>Kanunlar Resmi Gazete'de yayımlanarak yürürlüğe girer</w:t>
      </w:r>
      <w:r>
        <w:rPr>
          <w:color w:val="676767"/>
        </w:rPr>
        <w:t xml:space="preserve">. </w:t>
      </w:r>
      <w:r>
        <w:rPr>
          <w:color w:val="3B3B3B"/>
        </w:rPr>
        <w:t>Yürürlük tarihi Resmi Gazete</w:t>
      </w:r>
      <w:r>
        <w:rPr>
          <w:color w:val="676767"/>
        </w:rPr>
        <w:t>'</w:t>
      </w:r>
      <w:r>
        <w:rPr>
          <w:color w:val="3B3B3B"/>
        </w:rPr>
        <w:t xml:space="preserve">de yayımlandığı tarih olabileceği gibi, kanun metninde başka bir tarih de gösterilebilir. Kuşkusuz, </w:t>
      </w:r>
      <w:r>
        <w:rPr>
          <w:color w:val="525252"/>
        </w:rPr>
        <w:t xml:space="preserve">"suç  </w:t>
      </w:r>
      <w:r>
        <w:rPr>
          <w:color w:val="3B3B3B"/>
        </w:rPr>
        <w:t xml:space="preserve">ve  cezada  kanunilik",  </w:t>
      </w:r>
      <w:r>
        <w:rPr>
          <w:color w:val="525252"/>
        </w:rPr>
        <w:t xml:space="preserve">"vergide  </w:t>
      </w:r>
      <w:r>
        <w:rPr>
          <w:color w:val="3B3B3B"/>
        </w:rPr>
        <w:t>kanunilik"  ilkeleri gereği,</w:t>
      </w:r>
    </w:p>
    <w:p w:rsidR="00D35CC4" w:rsidRDefault="00D35CC4">
      <w:pPr>
        <w:jc w:val="both"/>
        <w:sectPr w:rsidR="00D35CC4">
          <w:footerReference w:type="default" r:id="rId84"/>
          <w:pgSz w:w="10300" w:h="14560"/>
          <w:pgMar w:top="1380" w:right="1440" w:bottom="1960" w:left="960" w:header="0" w:footer="1778" w:gutter="0"/>
          <w:cols w:space="708"/>
        </w:sectPr>
      </w:pPr>
    </w:p>
    <w:p w:rsidR="00D35CC4" w:rsidRDefault="00B41FC3">
      <w:pPr>
        <w:pStyle w:val="GvdeMetni"/>
        <w:spacing w:before="72" w:line="244" w:lineRule="auto"/>
        <w:ind w:left="117" w:right="1369" w:firstLine="6"/>
        <w:jc w:val="both"/>
      </w:pPr>
      <w:r>
        <w:rPr>
          <w:color w:val="3B3B3B"/>
        </w:rPr>
        <w:lastRenderedPageBreak/>
        <w:t>bireylere bu tür sorumluluk ya da ödev yükleyen kanunlar geçmişe yürütülemez.</w:t>
      </w:r>
    </w:p>
    <w:p w:rsidR="00D35CC4" w:rsidRDefault="00D35CC4">
      <w:pPr>
        <w:pStyle w:val="GvdeMetni"/>
        <w:spacing w:before="10"/>
        <w:rPr>
          <w:sz w:val="23"/>
        </w:rPr>
      </w:pPr>
    </w:p>
    <w:p w:rsidR="00D35CC4" w:rsidRDefault="00B41FC3">
      <w:pPr>
        <w:pStyle w:val="ListeParagraf"/>
        <w:numPr>
          <w:ilvl w:val="2"/>
          <w:numId w:val="41"/>
        </w:numPr>
        <w:tabs>
          <w:tab w:val="left" w:pos="423"/>
        </w:tabs>
        <w:spacing w:line="261" w:lineRule="auto"/>
        <w:ind w:left="125" w:right="1352" w:firstLine="6"/>
        <w:jc w:val="both"/>
        <w:rPr>
          <w:b/>
          <w:color w:val="3B3B3B"/>
          <w:sz w:val="23"/>
        </w:rPr>
      </w:pPr>
      <w:r>
        <w:rPr>
          <w:b/>
          <w:color w:val="3B3B3B"/>
          <w:w w:val="105"/>
          <w:sz w:val="23"/>
        </w:rPr>
        <w:t>Türkiye Büyük Millet Meclisinin Bilgi Edinme ve Denetim Yolları</w:t>
      </w:r>
    </w:p>
    <w:p w:rsidR="00D35CC4" w:rsidRDefault="00D35CC4">
      <w:pPr>
        <w:pStyle w:val="GvdeMetni"/>
        <w:spacing w:before="7"/>
        <w:rPr>
          <w:b/>
          <w:sz w:val="21"/>
        </w:rPr>
      </w:pPr>
    </w:p>
    <w:p w:rsidR="00D35CC4" w:rsidRDefault="00B41FC3">
      <w:pPr>
        <w:pStyle w:val="GvdeMetni"/>
        <w:spacing w:before="1"/>
        <w:ind w:left="130" w:right="1338" w:hanging="2"/>
        <w:jc w:val="both"/>
      </w:pPr>
      <w:r>
        <w:rPr>
          <w:color w:val="3B3B3B"/>
        </w:rPr>
        <w:t>Parlamenter hükümet sistemlerinde yasama organının en önemli yetki ve görevlerinden biri hükümeti denetlemektir. Bu çerçevede, 1982 Anayasası, 98-100'üncü maddeleriyle, TBMM'ne bu işlevini yerine getirebileceği araçlar vermiştir. Bunlar; soru, genel görüşm</w:t>
      </w:r>
      <w:r>
        <w:rPr>
          <w:color w:val="3B3B3B"/>
        </w:rPr>
        <w:t xml:space="preserve">e, Meclis </w:t>
      </w:r>
      <w:r>
        <w:rPr>
          <w:color w:val="3B3B3B"/>
          <w:spacing w:val="-6"/>
        </w:rPr>
        <w:t>araştırması</w:t>
      </w:r>
      <w:r>
        <w:rPr>
          <w:color w:val="696969"/>
          <w:spacing w:val="-6"/>
        </w:rPr>
        <w:t xml:space="preserve">, </w:t>
      </w:r>
      <w:r>
        <w:rPr>
          <w:color w:val="3B3B3B"/>
        </w:rPr>
        <w:t>Meclis soruşturması ve</w:t>
      </w:r>
      <w:r>
        <w:rPr>
          <w:color w:val="3B3B3B"/>
          <w:spacing w:val="-22"/>
        </w:rPr>
        <w:t xml:space="preserve"> </w:t>
      </w:r>
      <w:r>
        <w:rPr>
          <w:color w:val="3B3B3B"/>
        </w:rPr>
        <w:t>gensorudur.</w:t>
      </w:r>
    </w:p>
    <w:p w:rsidR="00D35CC4" w:rsidRDefault="00D35CC4">
      <w:pPr>
        <w:pStyle w:val="GvdeMetni"/>
        <w:rPr>
          <w:sz w:val="25"/>
        </w:rPr>
      </w:pPr>
    </w:p>
    <w:p w:rsidR="00D35CC4" w:rsidRDefault="00B41FC3">
      <w:pPr>
        <w:pStyle w:val="ListeParagraf"/>
        <w:numPr>
          <w:ilvl w:val="3"/>
          <w:numId w:val="41"/>
        </w:numPr>
        <w:tabs>
          <w:tab w:val="left" w:pos="420"/>
        </w:tabs>
        <w:ind w:left="419" w:hanging="288"/>
        <w:jc w:val="both"/>
        <w:rPr>
          <w:b/>
          <w:color w:val="3B3B3B"/>
          <w:sz w:val="23"/>
        </w:rPr>
      </w:pPr>
      <w:r>
        <w:rPr>
          <w:b/>
          <w:color w:val="3B3B3B"/>
          <w:w w:val="105"/>
          <w:sz w:val="23"/>
        </w:rPr>
        <w:t>Soru</w:t>
      </w:r>
    </w:p>
    <w:p w:rsidR="00D35CC4" w:rsidRDefault="00D35CC4">
      <w:pPr>
        <w:pStyle w:val="GvdeMetni"/>
        <w:spacing w:before="8"/>
        <w:rPr>
          <w:b/>
          <w:sz w:val="23"/>
        </w:rPr>
      </w:pPr>
    </w:p>
    <w:p w:rsidR="00D35CC4" w:rsidRDefault="00B41FC3">
      <w:pPr>
        <w:pStyle w:val="GvdeMetni"/>
        <w:ind w:left="137" w:right="1337" w:firstLine="5"/>
        <w:jc w:val="both"/>
      </w:pPr>
      <w:r>
        <w:rPr>
          <w:color w:val="3B3B3B"/>
        </w:rPr>
        <w:t>Soru, Bakanlar Kurulu adına, sözlü veya yazılı olarak cevaplandırılmak üzere, başbakan veya bakanlardan belli bir konuda bilgi istemektir.</w:t>
      </w:r>
    </w:p>
    <w:p w:rsidR="00D35CC4" w:rsidRDefault="00D35CC4">
      <w:pPr>
        <w:pStyle w:val="GvdeMetni"/>
        <w:spacing w:before="6"/>
        <w:rPr>
          <w:sz w:val="23"/>
        </w:rPr>
      </w:pPr>
    </w:p>
    <w:p w:rsidR="00D35CC4" w:rsidRDefault="00B41FC3">
      <w:pPr>
        <w:pStyle w:val="GvdeMetni"/>
        <w:ind w:left="136" w:right="1323" w:firstLine="6"/>
        <w:jc w:val="both"/>
      </w:pPr>
      <w:r>
        <w:rPr>
          <w:color w:val="3B3B3B"/>
        </w:rPr>
        <w:t>Soru önergesi, sadece bir milletvekili tarafından i</w:t>
      </w:r>
      <w:r>
        <w:rPr>
          <w:color w:val="3B3B3B"/>
        </w:rPr>
        <w:t xml:space="preserve">mzalanarak Meclis Başkanlığına verilir. Soru önergesi yazılı verilir; ancak, cevabın sözlü ya da yazılı istenişine göre soru, sözlü ya da  yazılı soru olarak nitelendirilir. Başka bir kaynaktan kolayca öğrenilebilen konular; danışma niteliğindeki konular; </w:t>
      </w:r>
      <w:r>
        <w:rPr>
          <w:color w:val="3B3B3B"/>
        </w:rPr>
        <w:t>daha önce Meclis Başkanlığına verilmiş gensoru önergesi ile aynı konular; kişilik ve özel yaşama ilişkin konular, soru konusu</w:t>
      </w:r>
      <w:r>
        <w:rPr>
          <w:color w:val="3B3B3B"/>
          <w:spacing w:val="-10"/>
        </w:rPr>
        <w:t xml:space="preserve"> </w:t>
      </w:r>
      <w:r>
        <w:rPr>
          <w:color w:val="3B3B3B"/>
        </w:rPr>
        <w:t>yapılamaz.</w:t>
      </w:r>
    </w:p>
    <w:p w:rsidR="00D35CC4" w:rsidRDefault="00D35CC4">
      <w:pPr>
        <w:pStyle w:val="GvdeMetni"/>
        <w:spacing w:before="6"/>
        <w:rPr>
          <w:sz w:val="23"/>
        </w:rPr>
      </w:pPr>
    </w:p>
    <w:p w:rsidR="00D35CC4" w:rsidRDefault="00B41FC3">
      <w:pPr>
        <w:pStyle w:val="GvdeMetni"/>
        <w:ind w:left="150" w:right="1311" w:firstLine="3"/>
        <w:jc w:val="both"/>
      </w:pPr>
      <w:r>
        <w:rPr>
          <w:noProof/>
          <w:lang w:val="tr-TR" w:eastAsia="tr-TR"/>
        </w:rPr>
        <w:drawing>
          <wp:anchor distT="0" distB="0" distL="0" distR="0" simplePos="0" relativeHeight="1288" behindDoc="0" locked="0" layoutInCell="1" allowOverlap="1">
            <wp:simplePos x="0" y="0"/>
            <wp:positionH relativeFrom="page">
              <wp:posOffset>5422391</wp:posOffset>
            </wp:positionH>
            <wp:positionV relativeFrom="paragraph">
              <wp:posOffset>1503062</wp:posOffset>
            </wp:positionV>
            <wp:extent cx="36575" cy="84124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85" cstate="print"/>
                    <a:stretch>
                      <a:fillRect/>
                    </a:stretch>
                  </pic:blipFill>
                  <pic:spPr>
                    <a:xfrm>
                      <a:off x="0" y="0"/>
                      <a:ext cx="36575" cy="841247"/>
                    </a:xfrm>
                    <a:prstGeom prst="rect">
                      <a:avLst/>
                    </a:prstGeom>
                  </pic:spPr>
                </pic:pic>
              </a:graphicData>
            </a:graphic>
          </wp:anchor>
        </w:drawing>
      </w:r>
      <w:r>
        <w:rPr>
          <w:color w:val="3B3B3B"/>
        </w:rPr>
        <w:t xml:space="preserve">Yazılı soru, içtüzükte belirlenen süre ve usullere göre, ilgili bakan ya da Başbakan tarafından yazılı olarak cevaplandırılır. Sözlü soru ise, yine içtüzükte belirlenen süre ve usullere uyularak </w:t>
      </w:r>
      <w:r>
        <w:rPr>
          <w:color w:val="545454"/>
        </w:rPr>
        <w:t xml:space="preserve">ilgili </w:t>
      </w:r>
      <w:r>
        <w:rPr>
          <w:color w:val="3B3B3B"/>
        </w:rPr>
        <w:t>bakan ya da Başbakan tarafından Meclis kürsüsünde sözl</w:t>
      </w:r>
      <w:r>
        <w:rPr>
          <w:color w:val="3B3B3B"/>
        </w:rPr>
        <w:t xml:space="preserve">ü olarak cevaplandırılır. Cevap </w:t>
      </w:r>
      <w:r>
        <w:rPr>
          <w:color w:val="545454"/>
        </w:rPr>
        <w:t xml:space="preserve">üzerine </w:t>
      </w:r>
      <w:r>
        <w:rPr>
          <w:color w:val="3B3B3B"/>
        </w:rPr>
        <w:t>soru sahibi, bir kere ile sınırlı olarak, konu ile ilgili çok kısa ek bir açıklama isteyebilir. Soru, soranla cevap veren arasında diyalog şeklinde bir bilgi alışverişinden ibaret olup</w:t>
      </w:r>
      <w:r>
        <w:rPr>
          <w:color w:val="696969"/>
        </w:rPr>
        <w:t xml:space="preserve">, </w:t>
      </w:r>
      <w:r>
        <w:rPr>
          <w:color w:val="3B3B3B"/>
        </w:rPr>
        <w:t>herhangi bir cezai ya da siyas</w:t>
      </w:r>
      <w:r>
        <w:rPr>
          <w:color w:val="3B3B3B"/>
        </w:rPr>
        <w:t>i sorumluluk sözkonusu değildir.</w:t>
      </w:r>
    </w:p>
    <w:p w:rsidR="00D35CC4" w:rsidRDefault="00D35CC4">
      <w:pPr>
        <w:jc w:val="both"/>
        <w:sectPr w:rsidR="00D35CC4">
          <w:footerReference w:type="default" r:id="rId86"/>
          <w:pgSz w:w="10300" w:h="14560"/>
          <w:pgMar w:top="1380" w:right="1440" w:bottom="1980" w:left="580" w:header="0" w:footer="1782" w:gutter="0"/>
          <w:cols w:space="708"/>
        </w:sectPr>
      </w:pPr>
    </w:p>
    <w:p w:rsidR="00D35CC4" w:rsidRDefault="00B41FC3">
      <w:pPr>
        <w:pStyle w:val="ListeParagraf"/>
        <w:numPr>
          <w:ilvl w:val="3"/>
          <w:numId w:val="41"/>
        </w:numPr>
        <w:tabs>
          <w:tab w:val="left" w:pos="390"/>
        </w:tabs>
        <w:spacing w:before="133"/>
        <w:ind w:left="389" w:hanging="288"/>
        <w:jc w:val="both"/>
        <w:rPr>
          <w:b/>
          <w:color w:val="424242"/>
          <w:sz w:val="23"/>
        </w:rPr>
      </w:pPr>
      <w:r>
        <w:rPr>
          <w:b/>
          <w:color w:val="424242"/>
          <w:w w:val="105"/>
          <w:sz w:val="23"/>
        </w:rPr>
        <w:lastRenderedPageBreak/>
        <w:t>Genel</w:t>
      </w:r>
      <w:r>
        <w:rPr>
          <w:b/>
          <w:color w:val="424242"/>
          <w:spacing w:val="-46"/>
          <w:w w:val="105"/>
          <w:sz w:val="23"/>
        </w:rPr>
        <w:t xml:space="preserve"> </w:t>
      </w:r>
      <w:r>
        <w:rPr>
          <w:b/>
          <w:color w:val="424242"/>
          <w:w w:val="105"/>
          <w:sz w:val="23"/>
        </w:rPr>
        <w:t>Görüşme</w:t>
      </w:r>
    </w:p>
    <w:p w:rsidR="00D35CC4" w:rsidRDefault="00D35CC4">
      <w:pPr>
        <w:pStyle w:val="GvdeMetni"/>
        <w:spacing w:before="2"/>
        <w:rPr>
          <w:b/>
        </w:rPr>
      </w:pPr>
    </w:p>
    <w:p w:rsidR="00D35CC4" w:rsidRDefault="00B41FC3">
      <w:pPr>
        <w:pStyle w:val="GvdeMetni"/>
        <w:spacing w:line="237" w:lineRule="auto"/>
        <w:ind w:left="100" w:right="1021" w:firstLine="3"/>
        <w:jc w:val="both"/>
      </w:pPr>
      <w:r>
        <w:rPr>
          <w:color w:val="424242"/>
        </w:rPr>
        <w:t>Genel görüşme, toplumu ve Devlet faaliyetlerini ilgilendiren</w:t>
      </w:r>
      <w:r>
        <w:rPr>
          <w:color w:val="424242"/>
          <w:spacing w:val="-37"/>
        </w:rPr>
        <w:t xml:space="preserve"> </w:t>
      </w:r>
      <w:r>
        <w:rPr>
          <w:color w:val="424242"/>
        </w:rPr>
        <w:t xml:space="preserve">belli bir konunun, TBMM Genel Kurulunda görüşülmesidir. Genel görüşme açılması, Hükümet, siyasi parti grupları veya en az yirmi milletvekili tarafından Meclis Başkanlığına verilecek bir önerge ile </w:t>
      </w:r>
      <w:r>
        <w:rPr>
          <w:color w:val="595959"/>
        </w:rPr>
        <w:t xml:space="preserve">istenebilir. </w:t>
      </w:r>
      <w:r>
        <w:rPr>
          <w:color w:val="424242"/>
        </w:rPr>
        <w:t>Genel görüşme açılıp açılmamasına Meclis Genel</w:t>
      </w:r>
      <w:r>
        <w:rPr>
          <w:color w:val="424242"/>
        </w:rPr>
        <w:t xml:space="preserve"> Kurulu karar verir. Genel görüşme açılmasına karar verilirse, genel görüşme günü, bir özel gündem halinde Danışma</w:t>
      </w:r>
      <w:r>
        <w:rPr>
          <w:color w:val="424242"/>
          <w:spacing w:val="-19"/>
        </w:rPr>
        <w:t xml:space="preserve"> </w:t>
      </w:r>
      <w:r>
        <w:rPr>
          <w:color w:val="424242"/>
        </w:rPr>
        <w:t>Kurulunca</w:t>
      </w:r>
      <w:r>
        <w:rPr>
          <w:color w:val="424242"/>
          <w:spacing w:val="-15"/>
        </w:rPr>
        <w:t xml:space="preserve"> </w:t>
      </w:r>
      <w:r>
        <w:rPr>
          <w:color w:val="424242"/>
        </w:rPr>
        <w:t>tespit</w:t>
      </w:r>
      <w:r>
        <w:rPr>
          <w:color w:val="424242"/>
          <w:spacing w:val="-19"/>
        </w:rPr>
        <w:t xml:space="preserve"> </w:t>
      </w:r>
      <w:r>
        <w:rPr>
          <w:color w:val="424242"/>
        </w:rPr>
        <w:t>edilir.</w:t>
      </w:r>
    </w:p>
    <w:p w:rsidR="00D35CC4" w:rsidRDefault="00D35CC4">
      <w:pPr>
        <w:pStyle w:val="GvdeMetni"/>
      </w:pPr>
    </w:p>
    <w:p w:rsidR="00D35CC4" w:rsidRDefault="00B41FC3">
      <w:pPr>
        <w:pStyle w:val="GvdeMetni"/>
        <w:spacing w:line="237" w:lineRule="auto"/>
        <w:ind w:left="100" w:right="1016" w:firstLine="3"/>
        <w:jc w:val="both"/>
      </w:pPr>
      <w:r>
        <w:rPr>
          <w:color w:val="424242"/>
        </w:rPr>
        <w:t>Genel görüşmede, önerge sahibi milletvekilleri dışındaki milletvekilleri de görüş açıklayabili</w:t>
      </w:r>
      <w:r>
        <w:rPr>
          <w:color w:val="777777"/>
        </w:rPr>
        <w:t>.</w:t>
      </w:r>
      <w:r>
        <w:rPr>
          <w:color w:val="424242"/>
        </w:rPr>
        <w:t>r Böylece, genel gör</w:t>
      </w:r>
      <w:r>
        <w:rPr>
          <w:color w:val="424242"/>
        </w:rPr>
        <w:t>üşme, iktidarı ve muhalefetiyle bütün siyasi partilerin, hatta tek tek milletvekillerinin Meclis Genel Kurulunda görüşlerini ortaya koyabilecekleri bir ortam oluşturur. Bu görüşmeler sonunda bir uzlaşmaya varılması şart değildir</w:t>
      </w:r>
      <w:r>
        <w:rPr>
          <w:color w:val="777777"/>
        </w:rPr>
        <w:t xml:space="preserve">. </w:t>
      </w:r>
      <w:r>
        <w:rPr>
          <w:color w:val="424242"/>
        </w:rPr>
        <w:t>Herhangi bir cezai ya da s</w:t>
      </w:r>
      <w:r>
        <w:rPr>
          <w:color w:val="424242"/>
        </w:rPr>
        <w:t>iyasi sorumluluk da söz konusu değildir</w:t>
      </w:r>
      <w:r>
        <w:rPr>
          <w:color w:val="777777"/>
        </w:rPr>
        <w:t xml:space="preserve">. </w:t>
      </w:r>
      <w:r>
        <w:rPr>
          <w:color w:val="424242"/>
        </w:rPr>
        <w:t>Önemli olan belli bir konunun Meclis Genel Kuruluna tartışılması, milletvekillerinin karşılıklı fikir ve bilgi  alışverişidi</w:t>
      </w:r>
      <w:r>
        <w:rPr>
          <w:color w:val="777777"/>
        </w:rPr>
        <w:t>.</w:t>
      </w:r>
      <w:r>
        <w:rPr>
          <w:color w:val="424242"/>
        </w:rPr>
        <w:t>r</w:t>
      </w:r>
    </w:p>
    <w:p w:rsidR="00D35CC4" w:rsidRDefault="00D35CC4">
      <w:pPr>
        <w:pStyle w:val="GvdeMetni"/>
        <w:spacing w:before="11"/>
        <w:rPr>
          <w:sz w:val="15"/>
        </w:rPr>
      </w:pPr>
    </w:p>
    <w:p w:rsidR="00D35CC4" w:rsidRDefault="00B41FC3">
      <w:pPr>
        <w:pStyle w:val="ListeParagraf"/>
        <w:numPr>
          <w:ilvl w:val="3"/>
          <w:numId w:val="41"/>
        </w:numPr>
        <w:tabs>
          <w:tab w:val="left" w:pos="385"/>
        </w:tabs>
        <w:spacing w:before="93"/>
        <w:ind w:left="384" w:hanging="278"/>
        <w:jc w:val="both"/>
        <w:rPr>
          <w:b/>
          <w:color w:val="424242"/>
          <w:sz w:val="23"/>
        </w:rPr>
      </w:pPr>
      <w:r>
        <w:rPr>
          <w:b/>
          <w:color w:val="424242"/>
          <w:sz w:val="23"/>
        </w:rPr>
        <w:t>Meclis</w:t>
      </w:r>
      <w:r>
        <w:rPr>
          <w:b/>
          <w:color w:val="424242"/>
          <w:spacing w:val="42"/>
          <w:sz w:val="23"/>
        </w:rPr>
        <w:t xml:space="preserve"> </w:t>
      </w:r>
      <w:r>
        <w:rPr>
          <w:b/>
          <w:color w:val="424242"/>
          <w:sz w:val="23"/>
        </w:rPr>
        <w:t>Araştırması</w:t>
      </w:r>
    </w:p>
    <w:p w:rsidR="00D35CC4" w:rsidRDefault="00D35CC4">
      <w:pPr>
        <w:pStyle w:val="GvdeMetni"/>
        <w:spacing w:before="7"/>
        <w:rPr>
          <w:b/>
          <w:sz w:val="23"/>
        </w:rPr>
      </w:pPr>
    </w:p>
    <w:p w:rsidR="00D35CC4" w:rsidRDefault="00B41FC3">
      <w:pPr>
        <w:pStyle w:val="GvdeMetni"/>
        <w:spacing w:line="237" w:lineRule="auto"/>
        <w:ind w:left="108" w:right="1011" w:firstLine="3"/>
        <w:jc w:val="both"/>
      </w:pPr>
      <w:r>
        <w:rPr>
          <w:color w:val="424242"/>
        </w:rPr>
        <w:t xml:space="preserve">Meclis araştırması, belli bir konuda bilgi edinmek için, Meclisin, milletvekillerinden oluşturduğu bir komisyona yaptırdığı </w:t>
      </w:r>
      <w:r>
        <w:rPr>
          <w:color w:val="595959"/>
        </w:rPr>
        <w:t xml:space="preserve">incelemedir. </w:t>
      </w:r>
      <w:r>
        <w:rPr>
          <w:color w:val="424242"/>
        </w:rPr>
        <w:t xml:space="preserve">Anayasa çerçevesinde, her konuda karar almaya yetkili olan TBMM, herhangi bir konuda, hükümet ya da başka kaynaklardan </w:t>
      </w:r>
      <w:r>
        <w:rPr>
          <w:color w:val="424242"/>
        </w:rPr>
        <w:t xml:space="preserve">bilgi edinmek yerine, bu bilgileri bizzat ve yerinde edinme yoluna da gidebilir. Bunu, parlamentoların </w:t>
      </w:r>
      <w:r>
        <w:rPr>
          <w:color w:val="595959"/>
        </w:rPr>
        <w:t xml:space="preserve">işlevleri </w:t>
      </w:r>
      <w:r>
        <w:rPr>
          <w:color w:val="424242"/>
        </w:rPr>
        <w:t>gereği doğal hakkı olarak kabul etmek gerekir</w:t>
      </w:r>
      <w:r>
        <w:rPr>
          <w:color w:val="777777"/>
        </w:rPr>
        <w:t xml:space="preserve">. </w:t>
      </w:r>
      <w:r>
        <w:rPr>
          <w:color w:val="424242"/>
        </w:rPr>
        <w:t>Meclis araştırması kurumuna Anayasa'da bu amaçla yer verilmiştir</w:t>
      </w:r>
      <w:r>
        <w:rPr>
          <w:color w:val="777777"/>
        </w:rPr>
        <w:t>.</w:t>
      </w:r>
    </w:p>
    <w:p w:rsidR="00D35CC4" w:rsidRDefault="00D35CC4">
      <w:pPr>
        <w:pStyle w:val="GvdeMetni"/>
        <w:spacing w:before="5"/>
        <w:rPr>
          <w:sz w:val="23"/>
        </w:rPr>
      </w:pPr>
    </w:p>
    <w:p w:rsidR="00D35CC4" w:rsidRDefault="00B41FC3">
      <w:pPr>
        <w:pStyle w:val="GvdeMetni"/>
        <w:spacing w:line="237" w:lineRule="auto"/>
        <w:ind w:left="112" w:right="1007"/>
        <w:jc w:val="both"/>
      </w:pPr>
      <w:r>
        <w:rPr>
          <w:color w:val="424242"/>
        </w:rPr>
        <w:t xml:space="preserve">Meclis araştırması, Hükümet, </w:t>
      </w:r>
      <w:r>
        <w:rPr>
          <w:color w:val="424242"/>
        </w:rPr>
        <w:t>siyasi parti grupları veya en az yirmi milletvekili tarafından Meclis Başkanlığına verilecek bir önerge</w:t>
      </w:r>
      <w:r>
        <w:rPr>
          <w:color w:val="424242"/>
          <w:spacing w:val="-7"/>
        </w:rPr>
        <w:t xml:space="preserve"> </w:t>
      </w:r>
      <w:r>
        <w:rPr>
          <w:color w:val="424242"/>
        </w:rPr>
        <w:t>ile</w:t>
      </w:r>
      <w:r>
        <w:rPr>
          <w:color w:val="424242"/>
          <w:spacing w:val="-21"/>
        </w:rPr>
        <w:t xml:space="preserve"> </w:t>
      </w:r>
      <w:r>
        <w:rPr>
          <w:color w:val="424242"/>
        </w:rPr>
        <w:t>istenebilir.</w:t>
      </w:r>
      <w:r>
        <w:rPr>
          <w:color w:val="424242"/>
          <w:spacing w:val="-6"/>
        </w:rPr>
        <w:t xml:space="preserve"> </w:t>
      </w:r>
      <w:r>
        <w:rPr>
          <w:color w:val="424242"/>
        </w:rPr>
        <w:t>Meclis</w:t>
      </w:r>
      <w:r>
        <w:rPr>
          <w:color w:val="424242"/>
          <w:spacing w:val="-6"/>
        </w:rPr>
        <w:t xml:space="preserve"> </w:t>
      </w:r>
      <w:r>
        <w:rPr>
          <w:color w:val="424242"/>
        </w:rPr>
        <w:t>araştırmasının</w:t>
      </w:r>
      <w:r>
        <w:rPr>
          <w:color w:val="424242"/>
          <w:spacing w:val="-7"/>
        </w:rPr>
        <w:t xml:space="preserve"> </w:t>
      </w:r>
      <w:r>
        <w:rPr>
          <w:color w:val="424242"/>
        </w:rPr>
        <w:t>açılıp</w:t>
      </w:r>
      <w:r>
        <w:rPr>
          <w:color w:val="424242"/>
          <w:spacing w:val="-8"/>
        </w:rPr>
        <w:t xml:space="preserve"> </w:t>
      </w:r>
      <w:r>
        <w:rPr>
          <w:color w:val="424242"/>
        </w:rPr>
        <w:t xml:space="preserve">açılmamasına Meclis Genel Kurulu karar </w:t>
      </w:r>
      <w:r>
        <w:rPr>
          <w:color w:val="424242"/>
          <w:spacing w:val="-11"/>
        </w:rPr>
        <w:t>verir</w:t>
      </w:r>
      <w:r>
        <w:rPr>
          <w:color w:val="777777"/>
          <w:spacing w:val="-11"/>
        </w:rPr>
        <w:t xml:space="preserve">. </w:t>
      </w:r>
      <w:r>
        <w:rPr>
          <w:color w:val="424242"/>
        </w:rPr>
        <w:t>Meclis, Meclis araştırması açılmasına</w:t>
      </w:r>
      <w:r>
        <w:rPr>
          <w:color w:val="424242"/>
          <w:spacing w:val="-6"/>
        </w:rPr>
        <w:t xml:space="preserve"> </w:t>
      </w:r>
      <w:r>
        <w:rPr>
          <w:color w:val="424242"/>
        </w:rPr>
        <w:t>karar</w:t>
      </w:r>
      <w:r>
        <w:rPr>
          <w:color w:val="424242"/>
          <w:spacing w:val="-9"/>
        </w:rPr>
        <w:t xml:space="preserve"> </w:t>
      </w:r>
      <w:r>
        <w:rPr>
          <w:color w:val="424242"/>
        </w:rPr>
        <w:t>verdiği</w:t>
      </w:r>
      <w:r>
        <w:rPr>
          <w:color w:val="424242"/>
          <w:spacing w:val="-10"/>
        </w:rPr>
        <w:t xml:space="preserve"> </w:t>
      </w:r>
      <w:r>
        <w:rPr>
          <w:color w:val="595959"/>
        </w:rPr>
        <w:t>takdirde,</w:t>
      </w:r>
      <w:r>
        <w:rPr>
          <w:color w:val="595959"/>
          <w:spacing w:val="-11"/>
        </w:rPr>
        <w:t xml:space="preserve"> </w:t>
      </w:r>
      <w:r>
        <w:rPr>
          <w:color w:val="424242"/>
        </w:rPr>
        <w:t>bu</w:t>
      </w:r>
      <w:r>
        <w:rPr>
          <w:color w:val="424242"/>
          <w:spacing w:val="-23"/>
        </w:rPr>
        <w:t xml:space="preserve"> </w:t>
      </w:r>
      <w:r>
        <w:rPr>
          <w:color w:val="424242"/>
        </w:rPr>
        <w:t>araştırmayı</w:t>
      </w:r>
      <w:r>
        <w:rPr>
          <w:color w:val="424242"/>
          <w:spacing w:val="-3"/>
        </w:rPr>
        <w:t xml:space="preserve"> </w:t>
      </w:r>
      <w:r>
        <w:rPr>
          <w:color w:val="424242"/>
        </w:rPr>
        <w:t>yürütecek</w:t>
      </w:r>
      <w:r>
        <w:rPr>
          <w:color w:val="424242"/>
          <w:spacing w:val="-7"/>
        </w:rPr>
        <w:t xml:space="preserve"> </w:t>
      </w:r>
      <w:r>
        <w:rPr>
          <w:color w:val="424242"/>
        </w:rPr>
        <w:t xml:space="preserve">olan bir komisyon oluşturur. Bu komisyonun üye </w:t>
      </w:r>
      <w:r>
        <w:rPr>
          <w:color w:val="424242"/>
          <w:spacing w:val="-3"/>
        </w:rPr>
        <w:t>sayısı</w:t>
      </w:r>
      <w:r>
        <w:rPr>
          <w:color w:val="777777"/>
          <w:spacing w:val="-3"/>
        </w:rPr>
        <w:t xml:space="preserve">, </w:t>
      </w:r>
      <w:r>
        <w:rPr>
          <w:color w:val="424242"/>
        </w:rPr>
        <w:t>çalışma süresi ve gerektiğinde Ankara dışında da çalışabileceği</w:t>
      </w:r>
      <w:r>
        <w:rPr>
          <w:color w:val="424242"/>
          <w:spacing w:val="-4"/>
        </w:rPr>
        <w:t xml:space="preserve"> </w:t>
      </w:r>
      <w:r>
        <w:rPr>
          <w:color w:val="424242"/>
        </w:rPr>
        <w:t>hususu</w:t>
      </w:r>
    </w:p>
    <w:p w:rsidR="00D35CC4" w:rsidRDefault="00D35CC4">
      <w:pPr>
        <w:spacing w:line="237" w:lineRule="auto"/>
        <w:jc w:val="both"/>
        <w:sectPr w:rsidR="00D35CC4">
          <w:footerReference w:type="default" r:id="rId87"/>
          <w:pgSz w:w="10300" w:h="14560"/>
          <w:pgMar w:top="1380" w:right="1440" w:bottom="1980" w:left="1020" w:header="0" w:footer="1795" w:gutter="0"/>
          <w:cols w:space="708"/>
        </w:sectPr>
      </w:pPr>
    </w:p>
    <w:p w:rsidR="00D35CC4" w:rsidRDefault="00B41FC3">
      <w:pPr>
        <w:pStyle w:val="GvdeMetni"/>
        <w:spacing w:before="93"/>
        <w:ind w:left="112" w:right="1330" w:firstLine="3"/>
        <w:jc w:val="both"/>
      </w:pPr>
      <w:r>
        <w:rPr>
          <w:noProof/>
          <w:lang w:val="tr-TR" w:eastAsia="tr-TR"/>
        </w:rPr>
        <w:lastRenderedPageBreak/>
        <w:drawing>
          <wp:anchor distT="0" distB="0" distL="0" distR="0" simplePos="0" relativeHeight="1312" behindDoc="0" locked="0" layoutInCell="1" allowOverlap="1">
            <wp:simplePos x="0" y="0"/>
            <wp:positionH relativeFrom="page">
              <wp:posOffset>5422391</wp:posOffset>
            </wp:positionH>
            <wp:positionV relativeFrom="page">
              <wp:posOffset>7726680</wp:posOffset>
            </wp:positionV>
            <wp:extent cx="36575" cy="83210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8" cstate="print"/>
                    <a:stretch>
                      <a:fillRect/>
                    </a:stretch>
                  </pic:blipFill>
                  <pic:spPr>
                    <a:xfrm>
                      <a:off x="0" y="0"/>
                      <a:ext cx="36575" cy="832104"/>
                    </a:xfrm>
                    <a:prstGeom prst="rect">
                      <a:avLst/>
                    </a:prstGeom>
                  </pic:spPr>
                </pic:pic>
              </a:graphicData>
            </a:graphic>
          </wp:anchor>
        </w:drawing>
      </w:r>
      <w:r>
        <w:rPr>
          <w:color w:val="444444"/>
        </w:rPr>
        <w:t>Genel Kurulca tespit edilir. Meclis Araştırma Komisyonu kamu kurum ve kuruluşlarından bilgi alır, inceleme yapar, gerek görürse uzmanların bilgisine de başvurabilir. Devlet sırları ile ticari sırlar, Meclis araştırmasının kapsamı dışında kalır</w:t>
      </w:r>
      <w:r>
        <w:rPr>
          <w:color w:val="707070"/>
        </w:rPr>
        <w:t>.</w:t>
      </w:r>
    </w:p>
    <w:p w:rsidR="00D35CC4" w:rsidRDefault="00D35CC4">
      <w:pPr>
        <w:pStyle w:val="GvdeMetni"/>
        <w:spacing w:before="1"/>
      </w:pPr>
    </w:p>
    <w:p w:rsidR="00D35CC4" w:rsidRDefault="00B41FC3">
      <w:pPr>
        <w:pStyle w:val="GvdeMetni"/>
        <w:spacing w:before="1"/>
        <w:ind w:left="112" w:right="1304" w:firstLine="4"/>
        <w:jc w:val="both"/>
      </w:pPr>
      <w:r>
        <w:rPr>
          <w:color w:val="444444"/>
        </w:rPr>
        <w:t>Meclis araştırma komisyonu inceleme faaliyetlerini bitirdiğinde, bunu bir rapor halinde Meclise sunar. Bu rapor Meclis Genel Kurulunda görüşülü</w:t>
      </w:r>
      <w:r>
        <w:rPr>
          <w:color w:val="707070"/>
        </w:rPr>
        <w:t>.</w:t>
      </w:r>
      <w:r>
        <w:rPr>
          <w:color w:val="444444"/>
        </w:rPr>
        <w:t>r Genel Kurul, bu görüşme ile yetinebileceği gibi yeni bir komisyon da kurabilir. Bu işlevi ile  Meclis araştırm</w:t>
      </w:r>
      <w:r>
        <w:rPr>
          <w:color w:val="444444"/>
        </w:rPr>
        <w:t>ası da, bir cezai ya da siyasi sorumluluk yaratmaz. Bu yolla Meclis, belli konularda bizzat inceleme yaparak, bilgi edinmiş ve aydınlanmış olur.</w:t>
      </w:r>
    </w:p>
    <w:p w:rsidR="00D35CC4" w:rsidRDefault="00D35CC4">
      <w:pPr>
        <w:pStyle w:val="GvdeMetni"/>
        <w:rPr>
          <w:sz w:val="25"/>
        </w:rPr>
      </w:pPr>
    </w:p>
    <w:p w:rsidR="00D35CC4" w:rsidRDefault="00B41FC3">
      <w:pPr>
        <w:pStyle w:val="ListeParagraf"/>
        <w:numPr>
          <w:ilvl w:val="3"/>
          <w:numId w:val="41"/>
        </w:numPr>
        <w:tabs>
          <w:tab w:val="left" w:pos="415"/>
        </w:tabs>
        <w:ind w:left="414" w:hanging="295"/>
        <w:jc w:val="both"/>
        <w:rPr>
          <w:b/>
          <w:color w:val="444444"/>
          <w:sz w:val="23"/>
        </w:rPr>
      </w:pPr>
      <w:r>
        <w:rPr>
          <w:b/>
          <w:color w:val="444444"/>
          <w:w w:val="105"/>
          <w:sz w:val="23"/>
        </w:rPr>
        <w:t>Meclis</w:t>
      </w:r>
      <w:r>
        <w:rPr>
          <w:b/>
          <w:color w:val="444444"/>
          <w:spacing w:val="-30"/>
          <w:w w:val="105"/>
          <w:sz w:val="23"/>
        </w:rPr>
        <w:t xml:space="preserve"> </w:t>
      </w:r>
      <w:r>
        <w:rPr>
          <w:b/>
          <w:color w:val="444444"/>
          <w:w w:val="105"/>
          <w:sz w:val="23"/>
        </w:rPr>
        <w:t>Soruşturması</w:t>
      </w:r>
    </w:p>
    <w:p w:rsidR="00D35CC4" w:rsidRDefault="00D35CC4">
      <w:pPr>
        <w:pStyle w:val="GvdeMetni"/>
        <w:spacing w:before="8"/>
        <w:rPr>
          <w:b/>
          <w:sz w:val="23"/>
        </w:rPr>
      </w:pPr>
    </w:p>
    <w:p w:rsidR="00D35CC4" w:rsidRDefault="00B41FC3">
      <w:pPr>
        <w:pStyle w:val="GvdeMetni"/>
        <w:ind w:left="127" w:right="1310" w:hanging="3"/>
        <w:jc w:val="both"/>
      </w:pPr>
      <w:r>
        <w:rPr>
          <w:color w:val="444444"/>
        </w:rPr>
        <w:t xml:space="preserve">Meclis soruşturması, Başbakan veya bakanların görevleriyle  ilgili </w:t>
      </w:r>
      <w:r>
        <w:rPr>
          <w:color w:val="5B5B5B"/>
        </w:rPr>
        <w:t xml:space="preserve">"cezai </w:t>
      </w:r>
      <w:r>
        <w:rPr>
          <w:color w:val="444444"/>
        </w:rPr>
        <w:t>sorumlulukların</w:t>
      </w:r>
      <w:r>
        <w:rPr>
          <w:color w:val="444444"/>
        </w:rPr>
        <w:t xml:space="preserve">ı" sağlayan bir denetim aracıdır. Anayurdu lngiltere'de buna </w:t>
      </w:r>
      <w:r>
        <w:rPr>
          <w:color w:val="5B5B5B"/>
        </w:rPr>
        <w:t xml:space="preserve">"impeachment" </w:t>
      </w:r>
      <w:r>
        <w:rPr>
          <w:color w:val="444444"/>
        </w:rPr>
        <w:t>sorumluluğu denir. Günümüzde temsili hükümet sistemlerinin her türünde uygulanmaktadır. Görev başında olanların yanında, görevden ayrılmış başbakan ve bakanların cezai sorumluluklar</w:t>
      </w:r>
      <w:r>
        <w:rPr>
          <w:color w:val="444444"/>
        </w:rPr>
        <w:t>ı da ancak bu yolla sağlanabilir. Meclisin hükümeti etkili denetleme yollarından</w:t>
      </w:r>
      <w:r>
        <w:rPr>
          <w:color w:val="444444"/>
          <w:spacing w:val="-11"/>
        </w:rPr>
        <w:t xml:space="preserve"> </w:t>
      </w:r>
      <w:r>
        <w:rPr>
          <w:color w:val="444444"/>
        </w:rPr>
        <w:t>biridir.</w:t>
      </w:r>
    </w:p>
    <w:p w:rsidR="00D35CC4" w:rsidRDefault="00D35CC4">
      <w:pPr>
        <w:pStyle w:val="GvdeMetni"/>
        <w:spacing w:before="6"/>
        <w:rPr>
          <w:sz w:val="23"/>
        </w:rPr>
      </w:pPr>
    </w:p>
    <w:p w:rsidR="00D35CC4" w:rsidRDefault="00B41FC3">
      <w:pPr>
        <w:pStyle w:val="GvdeMetni"/>
        <w:ind w:left="130" w:right="1274" w:firstLine="13"/>
        <w:jc w:val="both"/>
      </w:pPr>
      <w:r>
        <w:rPr>
          <w:color w:val="444444"/>
        </w:rPr>
        <w:t>Anayasa'nın 1OO</w:t>
      </w:r>
      <w:r>
        <w:rPr>
          <w:color w:val="707070"/>
        </w:rPr>
        <w:t xml:space="preserve">' </w:t>
      </w:r>
      <w:r>
        <w:rPr>
          <w:color w:val="444444"/>
        </w:rPr>
        <w:t>üncü maddesine göre, meclis soruşturması açılması</w:t>
      </w:r>
      <w:r>
        <w:rPr>
          <w:color w:val="707070"/>
        </w:rPr>
        <w:t xml:space="preserve">, </w:t>
      </w:r>
      <w:r>
        <w:rPr>
          <w:color w:val="444444"/>
        </w:rPr>
        <w:t>TBMM üye tamsayısının en az onda birinin Meclis Başkanlığına vereceği önerge ile istenebilir</w:t>
      </w:r>
      <w:r>
        <w:rPr>
          <w:color w:val="808080"/>
        </w:rPr>
        <w:t xml:space="preserve">. </w:t>
      </w:r>
      <w:r>
        <w:rPr>
          <w:color w:val="444444"/>
        </w:rPr>
        <w:t>Meclis bu istemi en geç bir ay içinde görüşür ve gizli oyla karara bağlar. Meclis Genel Kurulunun soruşturmanın açılmasına karar vermesi halinde, Meclisteki siyasi partilerin, güçleri oranında komisyona verebilecekleri üye sayısının üç katı olarak gösterec</w:t>
      </w:r>
      <w:r>
        <w:rPr>
          <w:color w:val="444444"/>
        </w:rPr>
        <w:t>ekleri adaylar arasından, her parti için ayrı ayrı ad çekme suretiyle kurulacak onbeş kişilik bir komisyon tarafından soruşturma yapılır. Komisyon, soruşturma sonucunu belirten raporunu iki ay içinde Meclise sunar. Soruşturmanın bu sürede bitirilememesi ha</w:t>
      </w:r>
      <w:r>
        <w:rPr>
          <w:color w:val="444444"/>
        </w:rPr>
        <w:t>linde, Komisyona iki aylık yeni ve kesin bir süre verilir.</w:t>
      </w:r>
    </w:p>
    <w:p w:rsidR="00D35CC4" w:rsidRDefault="00D35CC4">
      <w:pPr>
        <w:pStyle w:val="GvdeMetni"/>
        <w:spacing w:before="7"/>
      </w:pPr>
    </w:p>
    <w:p w:rsidR="00D35CC4" w:rsidRDefault="00B41FC3">
      <w:pPr>
        <w:pStyle w:val="GvdeMetni"/>
        <w:spacing w:before="1" w:line="274" w:lineRule="exact"/>
        <w:ind w:left="142" w:right="1289" w:hanging="4"/>
        <w:jc w:val="both"/>
      </w:pPr>
      <w:r>
        <w:rPr>
          <w:color w:val="444444"/>
        </w:rPr>
        <w:t xml:space="preserve">Rapor Başkanlığa verildiği tarihten itibaren on gün içinde dağıtılır, dağıtımından </w:t>
      </w:r>
      <w:r>
        <w:rPr>
          <w:color w:val="5B5B5B"/>
        </w:rPr>
        <w:t xml:space="preserve">itibaren on </w:t>
      </w:r>
      <w:r>
        <w:rPr>
          <w:color w:val="444444"/>
        </w:rPr>
        <w:t>gün içinde görüşülür ve</w:t>
      </w:r>
      <w:r>
        <w:rPr>
          <w:color w:val="444444"/>
          <w:spacing w:val="58"/>
        </w:rPr>
        <w:t xml:space="preserve"> </w:t>
      </w:r>
      <w:r>
        <w:rPr>
          <w:color w:val="444444"/>
        </w:rPr>
        <w:t>gerek</w:t>
      </w:r>
    </w:p>
    <w:p w:rsidR="00D35CC4" w:rsidRDefault="00D35CC4">
      <w:pPr>
        <w:spacing w:line="274" w:lineRule="exact"/>
        <w:jc w:val="both"/>
        <w:sectPr w:rsidR="00D35CC4">
          <w:footerReference w:type="default" r:id="rId89"/>
          <w:pgSz w:w="10300" w:h="14560"/>
          <w:pgMar w:top="1380" w:right="1440" w:bottom="1940" w:left="620" w:header="0" w:footer="1745" w:gutter="0"/>
          <w:pgNumType w:start="73"/>
          <w:cols w:space="708"/>
        </w:sectPr>
      </w:pPr>
    </w:p>
    <w:p w:rsidR="00D35CC4" w:rsidRDefault="00B41FC3">
      <w:pPr>
        <w:pStyle w:val="GvdeMetni"/>
        <w:spacing w:before="93"/>
        <w:ind w:left="145" w:right="964" w:firstLine="15"/>
        <w:jc w:val="both"/>
      </w:pPr>
      <w:r>
        <w:rPr>
          <w:color w:val="3F3F3F"/>
        </w:rPr>
        <w:lastRenderedPageBreak/>
        <w:t>görüldüğü takdirde ilgili bakan ya da Başbakanın Yüce Divana sevkine karar verir</w:t>
      </w:r>
      <w:r>
        <w:rPr>
          <w:color w:val="595959"/>
        </w:rPr>
        <w:t xml:space="preserve">. </w:t>
      </w:r>
      <w:r>
        <w:rPr>
          <w:color w:val="3F3F3F"/>
        </w:rPr>
        <w:t xml:space="preserve">Yüce Divana sevk </w:t>
      </w:r>
      <w:r>
        <w:rPr>
          <w:color w:val="3F3F3F"/>
          <w:spacing w:val="-3"/>
        </w:rPr>
        <w:t>kararı</w:t>
      </w:r>
      <w:r>
        <w:rPr>
          <w:color w:val="595959"/>
          <w:spacing w:val="-3"/>
        </w:rPr>
        <w:t xml:space="preserve">, </w:t>
      </w:r>
      <w:r>
        <w:rPr>
          <w:color w:val="3F3F3F"/>
        </w:rPr>
        <w:t>ancak, TBMM üye tamsayısının salt çoğunluğunun gizli oyuyla alınır. Meclisteki siyasi parti gruplarında meclis soruşturması</w:t>
      </w:r>
      <w:r>
        <w:rPr>
          <w:color w:val="3F3F3F"/>
        </w:rPr>
        <w:t xml:space="preserve"> ile ilgili görüşme yapılamaz ve karar </w:t>
      </w:r>
      <w:r>
        <w:rPr>
          <w:color w:val="3F3F3F"/>
          <w:spacing w:val="-6"/>
        </w:rPr>
        <w:t>alınamaz</w:t>
      </w:r>
      <w:r>
        <w:rPr>
          <w:color w:val="595959"/>
          <w:spacing w:val="-6"/>
        </w:rPr>
        <w:t xml:space="preserve">. </w:t>
      </w:r>
      <w:r>
        <w:rPr>
          <w:color w:val="3F3F3F"/>
        </w:rPr>
        <w:t>Bu son hükmün amacı</w:t>
      </w:r>
      <w:r>
        <w:rPr>
          <w:color w:val="696969"/>
        </w:rPr>
        <w:t xml:space="preserve">, </w:t>
      </w:r>
      <w:r>
        <w:rPr>
          <w:color w:val="3F3F3F"/>
        </w:rPr>
        <w:t>en  azından sonuçları itibariyle yargısal nitelikteki bu denetim yolunun, partizanca  amaçlarla  kullanılmasını</w:t>
      </w:r>
      <w:r>
        <w:rPr>
          <w:color w:val="3F3F3F"/>
          <w:spacing w:val="-40"/>
        </w:rPr>
        <w:t xml:space="preserve"> </w:t>
      </w:r>
      <w:r>
        <w:rPr>
          <w:color w:val="3F3F3F"/>
          <w:spacing w:val="-7"/>
        </w:rPr>
        <w:t>önlemekti</w:t>
      </w:r>
      <w:r>
        <w:rPr>
          <w:color w:val="696969"/>
          <w:spacing w:val="-7"/>
        </w:rPr>
        <w:t>.</w:t>
      </w:r>
      <w:r>
        <w:rPr>
          <w:color w:val="3F3F3F"/>
          <w:spacing w:val="-7"/>
        </w:rPr>
        <w:t>r</w:t>
      </w:r>
    </w:p>
    <w:p w:rsidR="00D35CC4" w:rsidRDefault="00D35CC4">
      <w:pPr>
        <w:pStyle w:val="GvdeMetni"/>
        <w:spacing w:before="1"/>
        <w:rPr>
          <w:sz w:val="16"/>
        </w:rPr>
      </w:pPr>
    </w:p>
    <w:p w:rsidR="00D35CC4" w:rsidRDefault="00B41FC3">
      <w:pPr>
        <w:pStyle w:val="GvdeMetni"/>
        <w:spacing w:before="95" w:line="237" w:lineRule="auto"/>
        <w:ind w:left="131" w:right="943" w:firstLine="17"/>
        <w:jc w:val="both"/>
      </w:pPr>
      <w:r>
        <w:rPr>
          <w:color w:val="3F3F3F"/>
        </w:rPr>
        <w:t xml:space="preserve">TBMM Genel </w:t>
      </w:r>
      <w:r>
        <w:rPr>
          <w:color w:val="3F3F3F"/>
          <w:spacing w:val="-8"/>
        </w:rPr>
        <w:t>Kurulu</w:t>
      </w:r>
      <w:r>
        <w:rPr>
          <w:color w:val="595959"/>
          <w:spacing w:val="-8"/>
        </w:rPr>
        <w:t xml:space="preserve">, </w:t>
      </w:r>
      <w:r>
        <w:rPr>
          <w:color w:val="3F3F3F"/>
        </w:rPr>
        <w:t>ilgili bakan ya da Başbakanı Yüce Divana s</w:t>
      </w:r>
      <w:r>
        <w:rPr>
          <w:color w:val="3F3F3F"/>
        </w:rPr>
        <w:t xml:space="preserve">evk edip etmemekte, soruşturma komisyonunun raporu </w:t>
      </w:r>
      <w:r>
        <w:rPr>
          <w:color w:val="3F3F3F"/>
          <w:spacing w:val="-3"/>
        </w:rPr>
        <w:t>i</w:t>
      </w:r>
      <w:r>
        <w:rPr>
          <w:color w:val="595959"/>
          <w:spacing w:val="-3"/>
        </w:rPr>
        <w:t>l</w:t>
      </w:r>
      <w:r>
        <w:rPr>
          <w:color w:val="3F3F3F"/>
          <w:spacing w:val="-3"/>
        </w:rPr>
        <w:t xml:space="preserve">e  </w:t>
      </w:r>
      <w:r>
        <w:rPr>
          <w:color w:val="3F3F3F"/>
        </w:rPr>
        <w:t xml:space="preserve">bağlı değildir. Bu konuda son kararı vermeye Meclis Genel Kurulu </w:t>
      </w:r>
      <w:r>
        <w:rPr>
          <w:color w:val="3F3F3F"/>
          <w:spacing w:val="-6"/>
        </w:rPr>
        <w:t>yetkilidir</w:t>
      </w:r>
      <w:r>
        <w:rPr>
          <w:color w:val="595959"/>
          <w:spacing w:val="-6"/>
        </w:rPr>
        <w:t xml:space="preserve">. </w:t>
      </w:r>
      <w:r>
        <w:rPr>
          <w:color w:val="3F3F3F"/>
        </w:rPr>
        <w:t>Anayasa'nın  113'üncü  maddesine  göre, "TBMM kararı ile Yüce Divana verilen bir bakan bakanlıktan düşer. Başbakanın Yüce D</w:t>
      </w:r>
      <w:r>
        <w:rPr>
          <w:color w:val="3F3F3F"/>
        </w:rPr>
        <w:t xml:space="preserve">ivana sevki halinde hükümet </w:t>
      </w:r>
      <w:r>
        <w:rPr>
          <w:color w:val="595959"/>
        </w:rPr>
        <w:t>i</w:t>
      </w:r>
      <w:r>
        <w:rPr>
          <w:color w:val="3F3F3F"/>
        </w:rPr>
        <w:t xml:space="preserve">stifa etmiş </w:t>
      </w:r>
      <w:r>
        <w:rPr>
          <w:color w:val="3F3F3F"/>
          <w:spacing w:val="-5"/>
        </w:rPr>
        <w:t>sayılır</w:t>
      </w:r>
      <w:r>
        <w:rPr>
          <w:color w:val="595959"/>
          <w:spacing w:val="-5"/>
        </w:rPr>
        <w:t xml:space="preserve">. </w:t>
      </w:r>
      <w:r>
        <w:rPr>
          <w:color w:val="3F3F3F"/>
        </w:rPr>
        <w:t>Herhangi bir sebeple boşalan bakanlığa en geç 15 gün içinde atama yapılır." Böylece, asıl işlevi başbakan ve bakanların cezai sorumluluklarını sağlamak olan meclis soruşturması, sonucu itibariyle siyasi sor</w:t>
      </w:r>
      <w:r>
        <w:rPr>
          <w:color w:val="3F3F3F"/>
        </w:rPr>
        <w:t>umluluğa da yol açmaktadır.</w:t>
      </w:r>
    </w:p>
    <w:p w:rsidR="00D35CC4" w:rsidRDefault="00D35CC4">
      <w:pPr>
        <w:pStyle w:val="GvdeMetni"/>
        <w:rPr>
          <w:sz w:val="25"/>
        </w:rPr>
      </w:pPr>
    </w:p>
    <w:p w:rsidR="00D35CC4" w:rsidRDefault="00B41FC3">
      <w:pPr>
        <w:pStyle w:val="ListeParagraf"/>
        <w:numPr>
          <w:ilvl w:val="3"/>
          <w:numId w:val="41"/>
        </w:numPr>
        <w:tabs>
          <w:tab w:val="left" w:pos="410"/>
        </w:tabs>
        <w:ind w:left="409" w:hanging="277"/>
        <w:jc w:val="both"/>
        <w:rPr>
          <w:b/>
          <w:color w:val="3F3F3F"/>
          <w:sz w:val="23"/>
        </w:rPr>
      </w:pPr>
      <w:r>
        <w:rPr>
          <w:b/>
          <w:color w:val="3F3F3F"/>
          <w:w w:val="105"/>
          <w:sz w:val="23"/>
        </w:rPr>
        <w:t>Gensoru</w:t>
      </w:r>
    </w:p>
    <w:p w:rsidR="00D35CC4" w:rsidRDefault="00D35CC4">
      <w:pPr>
        <w:pStyle w:val="GvdeMetni"/>
        <w:spacing w:before="8"/>
        <w:rPr>
          <w:b/>
          <w:sz w:val="25"/>
        </w:rPr>
      </w:pPr>
    </w:p>
    <w:p w:rsidR="00D35CC4" w:rsidRDefault="00B41FC3">
      <w:pPr>
        <w:pStyle w:val="GvdeMetni"/>
        <w:spacing w:before="1" w:line="237" w:lineRule="auto"/>
        <w:ind w:left="109" w:right="983" w:firstLine="17"/>
        <w:jc w:val="both"/>
      </w:pPr>
      <w:r>
        <w:rPr>
          <w:color w:val="3F3F3F"/>
        </w:rPr>
        <w:t>Gensoru</w:t>
      </w:r>
      <w:r>
        <w:rPr>
          <w:color w:val="595959"/>
        </w:rPr>
        <w:t xml:space="preserve">, </w:t>
      </w:r>
      <w:r>
        <w:rPr>
          <w:color w:val="3F3F3F"/>
        </w:rPr>
        <w:t>parlamenter rejimlerde, Bakanlar Kurulu veya bir bakanın, Meclise karşı siyasi sorumluluğunu sağlama aracıdır</w:t>
      </w:r>
      <w:r>
        <w:rPr>
          <w:color w:val="595959"/>
        </w:rPr>
        <w:t xml:space="preserve">. </w:t>
      </w:r>
      <w:r>
        <w:rPr>
          <w:color w:val="3F3F3F"/>
        </w:rPr>
        <w:t xml:space="preserve">Parlamenter sistemlerde, Bakanlar Kurulu ve </w:t>
      </w:r>
      <w:r>
        <w:rPr>
          <w:color w:val="3F3F3F"/>
          <w:spacing w:val="-3"/>
        </w:rPr>
        <w:t>bakanlar</w:t>
      </w:r>
      <w:r>
        <w:rPr>
          <w:color w:val="595959"/>
          <w:spacing w:val="-3"/>
        </w:rPr>
        <w:t xml:space="preserve">, </w:t>
      </w:r>
      <w:r>
        <w:rPr>
          <w:color w:val="3F3F3F"/>
        </w:rPr>
        <w:t>Meclisin güvenine sahip olduk</w:t>
      </w:r>
      <w:r>
        <w:rPr>
          <w:color w:val="595959"/>
        </w:rPr>
        <w:t>l</w:t>
      </w:r>
      <w:r>
        <w:rPr>
          <w:color w:val="3F3F3F"/>
        </w:rPr>
        <w:t xml:space="preserve">arı sürece görevde kalabilirler ve bu güveni yitirdiklerinde Meclisçe </w:t>
      </w:r>
      <w:r>
        <w:rPr>
          <w:color w:val="3F3F3F"/>
          <w:spacing w:val="-3"/>
        </w:rPr>
        <w:t>düşürülebilirler</w:t>
      </w:r>
      <w:r>
        <w:rPr>
          <w:color w:val="595959"/>
          <w:spacing w:val="-3"/>
        </w:rPr>
        <w:t xml:space="preserve">. </w:t>
      </w:r>
      <w:r>
        <w:rPr>
          <w:color w:val="3F3F3F"/>
        </w:rPr>
        <w:t>Bunu sağlama işlevi gören kuruma gensoru denir. Gensoru</w:t>
      </w:r>
      <w:r>
        <w:rPr>
          <w:color w:val="595959"/>
        </w:rPr>
        <w:t xml:space="preserve">, </w:t>
      </w:r>
      <w:r>
        <w:rPr>
          <w:color w:val="3F3F3F"/>
        </w:rPr>
        <w:t xml:space="preserve">temsili hükümet </w:t>
      </w:r>
      <w:r>
        <w:rPr>
          <w:color w:val="3F3F3F"/>
        </w:rPr>
        <w:t>sistemlerinden</w:t>
      </w:r>
      <w:r>
        <w:rPr>
          <w:color w:val="3F3F3F"/>
          <w:spacing w:val="-3"/>
        </w:rPr>
        <w:t xml:space="preserve"> </w:t>
      </w:r>
      <w:r>
        <w:rPr>
          <w:color w:val="3F3F3F"/>
          <w:w w:val="99"/>
        </w:rPr>
        <w:t>sadece</w:t>
      </w:r>
      <w:r>
        <w:rPr>
          <w:color w:val="3F3F3F"/>
          <w:spacing w:val="14"/>
        </w:rPr>
        <w:t xml:space="preserve"> </w:t>
      </w:r>
      <w:r>
        <w:rPr>
          <w:color w:val="3F3F3F"/>
          <w:w w:val="98"/>
        </w:rPr>
        <w:t>parlamenter</w:t>
      </w:r>
      <w:r>
        <w:rPr>
          <w:color w:val="3F3F3F"/>
          <w:spacing w:val="25"/>
        </w:rPr>
        <w:t xml:space="preserve"> </w:t>
      </w:r>
      <w:r>
        <w:rPr>
          <w:color w:val="3F3F3F"/>
        </w:rPr>
        <w:t>sisteme</w:t>
      </w:r>
      <w:r>
        <w:rPr>
          <w:color w:val="3F3F3F"/>
          <w:spacing w:val="17"/>
        </w:rPr>
        <w:t xml:space="preserve"> </w:t>
      </w:r>
      <w:r>
        <w:rPr>
          <w:color w:val="3F3F3F"/>
          <w:w w:val="102"/>
        </w:rPr>
        <w:t>özgü</w:t>
      </w:r>
      <w:r>
        <w:rPr>
          <w:color w:val="3F3F3F"/>
          <w:spacing w:val="8"/>
        </w:rPr>
        <w:t xml:space="preserve"> </w:t>
      </w:r>
      <w:r>
        <w:rPr>
          <w:color w:val="3F3F3F"/>
          <w:w w:val="102"/>
        </w:rPr>
        <w:t>bir</w:t>
      </w:r>
      <w:r>
        <w:rPr>
          <w:color w:val="3F3F3F"/>
          <w:spacing w:val="6"/>
        </w:rPr>
        <w:t xml:space="preserve"> </w:t>
      </w:r>
      <w:r>
        <w:rPr>
          <w:color w:val="3F3F3F"/>
          <w:w w:val="109"/>
        </w:rPr>
        <w:t>kurumd</w:t>
      </w:r>
      <w:r>
        <w:rPr>
          <w:color w:val="3F3F3F"/>
          <w:spacing w:val="-99"/>
          <w:w w:val="109"/>
        </w:rPr>
        <w:t>u</w:t>
      </w:r>
      <w:r>
        <w:rPr>
          <w:color w:val="595959"/>
          <w:w w:val="104"/>
        </w:rPr>
        <w:t xml:space="preserve">r. </w:t>
      </w:r>
      <w:r>
        <w:rPr>
          <w:color w:val="3F3F3F"/>
        </w:rPr>
        <w:t xml:space="preserve">Gensoru, Bakanlar Kurulunun genel </w:t>
      </w:r>
      <w:r>
        <w:rPr>
          <w:color w:val="3F3F3F"/>
        </w:rPr>
        <w:t>politikası ya da b</w:t>
      </w:r>
      <w:r>
        <w:rPr>
          <w:color w:val="595959"/>
        </w:rPr>
        <w:t>i</w:t>
      </w:r>
      <w:r>
        <w:rPr>
          <w:color w:val="3F3F3F"/>
        </w:rPr>
        <w:t xml:space="preserve">r bakanın kendi bakanlığında izlediği politika hakkında, Meclisçe yapılan en etkili denetim yoludur. Bu </w:t>
      </w:r>
      <w:r>
        <w:rPr>
          <w:color w:val="3F3F3F"/>
          <w:spacing w:val="-4"/>
        </w:rPr>
        <w:t>nedenle</w:t>
      </w:r>
      <w:r>
        <w:rPr>
          <w:color w:val="595959"/>
          <w:spacing w:val="-4"/>
        </w:rPr>
        <w:t>,</w:t>
      </w:r>
      <w:r>
        <w:rPr>
          <w:color w:val="595959"/>
          <w:spacing w:val="58"/>
        </w:rPr>
        <w:t xml:space="preserve"> </w:t>
      </w:r>
      <w:r>
        <w:rPr>
          <w:color w:val="3F3F3F"/>
        </w:rPr>
        <w:t>Anayasa gensoruyu ayrıntılı şekilde</w:t>
      </w:r>
      <w:r>
        <w:rPr>
          <w:color w:val="3F3F3F"/>
          <w:spacing w:val="-12"/>
        </w:rPr>
        <w:t xml:space="preserve"> </w:t>
      </w:r>
      <w:r>
        <w:rPr>
          <w:color w:val="3F3F3F"/>
        </w:rPr>
        <w:t>düzenlemiştir</w:t>
      </w:r>
      <w:r>
        <w:rPr>
          <w:color w:val="595959"/>
        </w:rPr>
        <w:t>.</w:t>
      </w:r>
    </w:p>
    <w:p w:rsidR="00D35CC4" w:rsidRDefault="00D35CC4">
      <w:pPr>
        <w:pStyle w:val="GvdeMetni"/>
        <w:spacing w:before="9"/>
        <w:rPr>
          <w:sz w:val="16"/>
        </w:rPr>
      </w:pPr>
    </w:p>
    <w:p w:rsidR="00D35CC4" w:rsidRDefault="00B41FC3">
      <w:pPr>
        <w:pStyle w:val="GvdeMetni"/>
        <w:spacing w:before="93"/>
        <w:ind w:left="111"/>
      </w:pPr>
      <w:r>
        <w:rPr>
          <w:color w:val="3F3F3F"/>
          <w:w w:val="105"/>
        </w:rPr>
        <w:t>Anayasa</w:t>
      </w:r>
      <w:r>
        <w:rPr>
          <w:color w:val="595959"/>
          <w:w w:val="105"/>
        </w:rPr>
        <w:t>'</w:t>
      </w:r>
      <w:r>
        <w:rPr>
          <w:color w:val="3F3F3F"/>
          <w:w w:val="105"/>
        </w:rPr>
        <w:t>nın  99</w:t>
      </w:r>
      <w:r>
        <w:rPr>
          <w:color w:val="595959"/>
          <w:w w:val="105"/>
        </w:rPr>
        <w:t>'</w:t>
      </w:r>
      <w:r>
        <w:rPr>
          <w:color w:val="3F3F3F"/>
          <w:w w:val="105"/>
        </w:rPr>
        <w:t>uncu  maddesine  göre,  gensoru önerges</w:t>
      </w:r>
      <w:r>
        <w:rPr>
          <w:color w:val="595959"/>
          <w:w w:val="105"/>
        </w:rPr>
        <w:t>,</w:t>
      </w:r>
      <w:r>
        <w:rPr>
          <w:color w:val="3F3F3F"/>
          <w:w w:val="105"/>
        </w:rPr>
        <w:t>i bir</w:t>
      </w:r>
    </w:p>
    <w:p w:rsidR="00D35CC4" w:rsidRDefault="00B41FC3">
      <w:pPr>
        <w:pStyle w:val="GvdeMetni"/>
        <w:spacing w:line="237" w:lineRule="auto"/>
        <w:ind w:left="102" w:right="965" w:firstLine="7"/>
        <w:jc w:val="both"/>
      </w:pPr>
      <w:r>
        <w:rPr>
          <w:color w:val="3F3F3F"/>
        </w:rPr>
        <w:t xml:space="preserve">siyasi parti grubu adına veya en  az  yirmi  milletvekilinin imzasıyla Meclis Başkanlığına verilir. </w:t>
      </w:r>
      <w:r>
        <w:rPr>
          <w:color w:val="3F3F3F"/>
          <w:spacing w:val="-7"/>
        </w:rPr>
        <w:t>Önerge</w:t>
      </w:r>
      <w:r>
        <w:rPr>
          <w:color w:val="696969"/>
          <w:spacing w:val="-7"/>
        </w:rPr>
        <w:t>,</w:t>
      </w:r>
      <w:r>
        <w:rPr>
          <w:color w:val="696969"/>
          <w:spacing w:val="52"/>
        </w:rPr>
        <w:t xml:space="preserve"> </w:t>
      </w:r>
      <w:r>
        <w:rPr>
          <w:color w:val="3F3F3F"/>
          <w:spacing w:val="-3"/>
        </w:rPr>
        <w:t>ver</w:t>
      </w:r>
      <w:r>
        <w:rPr>
          <w:color w:val="595959"/>
          <w:spacing w:val="-3"/>
        </w:rPr>
        <w:t>i</w:t>
      </w:r>
      <w:r>
        <w:rPr>
          <w:color w:val="3F3F3F"/>
          <w:spacing w:val="-3"/>
        </w:rPr>
        <w:t xml:space="preserve">lişinden </w:t>
      </w:r>
      <w:r>
        <w:rPr>
          <w:color w:val="3F3F3F"/>
        </w:rPr>
        <w:t xml:space="preserve">sonraki üç gün içinde bastırılarak üyelere </w:t>
      </w:r>
      <w:r>
        <w:rPr>
          <w:color w:val="3F3F3F"/>
          <w:spacing w:val="-4"/>
        </w:rPr>
        <w:t>dağıtılır</w:t>
      </w:r>
      <w:r>
        <w:rPr>
          <w:color w:val="595959"/>
          <w:spacing w:val="-4"/>
        </w:rPr>
        <w:t xml:space="preserve">; </w:t>
      </w:r>
      <w:r>
        <w:rPr>
          <w:color w:val="3F3F3F"/>
        </w:rPr>
        <w:t xml:space="preserve">dağıtılmasından   itibaren   on   gün    içinde    gündeme   </w:t>
      </w:r>
      <w:r>
        <w:rPr>
          <w:color w:val="3F3F3F"/>
          <w:spacing w:val="18"/>
        </w:rPr>
        <w:t xml:space="preserve"> </w:t>
      </w:r>
      <w:r>
        <w:rPr>
          <w:color w:val="3F3F3F"/>
        </w:rPr>
        <w:t>alınıp</w:t>
      </w:r>
    </w:p>
    <w:p w:rsidR="00D35CC4" w:rsidRDefault="00D35CC4">
      <w:pPr>
        <w:spacing w:line="237" w:lineRule="auto"/>
        <w:jc w:val="both"/>
        <w:sectPr w:rsidR="00D35CC4">
          <w:pgSz w:w="10300" w:h="14560"/>
          <w:pgMar w:top="1380" w:right="1440" w:bottom="1940" w:left="940" w:header="0" w:footer="1745" w:gutter="0"/>
          <w:cols w:space="708"/>
        </w:sectPr>
      </w:pPr>
    </w:p>
    <w:p w:rsidR="00D35CC4" w:rsidRDefault="00B41FC3">
      <w:pPr>
        <w:pStyle w:val="GvdeMetni"/>
        <w:spacing w:before="79"/>
        <w:ind w:left="102"/>
      </w:pPr>
      <w:r>
        <w:rPr>
          <w:color w:val="3F3F3F"/>
        </w:rPr>
        <w:lastRenderedPageBreak/>
        <w:t>alınmayacağı   görüşülü</w:t>
      </w:r>
      <w:r>
        <w:rPr>
          <w:color w:val="595959"/>
        </w:rPr>
        <w:t>.</w:t>
      </w:r>
      <w:r>
        <w:rPr>
          <w:color w:val="3F3F3F"/>
        </w:rPr>
        <w:t>r  Gündeme   alma   kararı   verilirse, bu</w:t>
      </w:r>
    </w:p>
    <w:p w:rsidR="00D35CC4" w:rsidRDefault="00B41FC3">
      <w:pPr>
        <w:pStyle w:val="GvdeMetni"/>
        <w:spacing w:before="4"/>
        <w:ind w:left="107" w:right="1374" w:hanging="5"/>
        <w:jc w:val="both"/>
      </w:pPr>
      <w:r>
        <w:rPr>
          <w:color w:val="3F3F3F"/>
        </w:rPr>
        <w:t>kararla birlikte</w:t>
      </w:r>
      <w:r>
        <w:rPr>
          <w:color w:val="595959"/>
        </w:rPr>
        <w:t xml:space="preserve">, </w:t>
      </w:r>
      <w:r>
        <w:rPr>
          <w:color w:val="3F3F3F"/>
        </w:rPr>
        <w:t>gensorunun görüşülme günü de tespit edilir. Ancak, gensorunun görüşülmes</w:t>
      </w:r>
      <w:r>
        <w:rPr>
          <w:color w:val="595959"/>
        </w:rPr>
        <w:t xml:space="preserve">i, </w:t>
      </w:r>
      <w:r>
        <w:rPr>
          <w:color w:val="3F3F3F"/>
        </w:rPr>
        <w:t>gündeme alma kararının verildiği tarihten başlayarak iki gün geçmedikçe yapıl</w:t>
      </w:r>
      <w:r>
        <w:rPr>
          <w:color w:val="3F3F3F"/>
        </w:rPr>
        <w:t>amaz ve yedi günden sonraya bırakılamaz, yedi günden sonraya bırakılamaz</w:t>
      </w:r>
      <w:r>
        <w:rPr>
          <w:color w:val="595959"/>
        </w:rPr>
        <w:t>.</w:t>
      </w:r>
    </w:p>
    <w:p w:rsidR="00D35CC4" w:rsidRDefault="00D35CC4">
      <w:pPr>
        <w:pStyle w:val="GvdeMetni"/>
        <w:spacing w:before="1"/>
      </w:pPr>
    </w:p>
    <w:p w:rsidR="00D35CC4" w:rsidRDefault="00B41FC3">
      <w:pPr>
        <w:pStyle w:val="GvdeMetni"/>
        <w:tabs>
          <w:tab w:val="left" w:pos="1187"/>
          <w:tab w:val="left" w:pos="1579"/>
          <w:tab w:val="left" w:pos="1938"/>
          <w:tab w:val="left" w:pos="2665"/>
          <w:tab w:val="left" w:pos="3124"/>
          <w:tab w:val="left" w:pos="4515"/>
          <w:tab w:val="left" w:pos="4738"/>
          <w:tab w:val="left" w:pos="5665"/>
          <w:tab w:val="left" w:pos="5724"/>
        </w:tabs>
        <w:ind w:left="103" w:right="1266" w:firstLine="2"/>
      </w:pPr>
      <w:r>
        <w:rPr>
          <w:color w:val="3F3F3F"/>
        </w:rPr>
        <w:t xml:space="preserve">Tespit edilen günde yapılan gensoru görüşmeleri </w:t>
      </w:r>
      <w:r>
        <w:rPr>
          <w:color w:val="3F3F3F"/>
          <w:spacing w:val="-9"/>
        </w:rPr>
        <w:t>sırasında</w:t>
      </w:r>
      <w:r>
        <w:rPr>
          <w:color w:val="595959"/>
          <w:spacing w:val="-9"/>
        </w:rPr>
        <w:t>,</w:t>
      </w:r>
      <w:r>
        <w:rPr>
          <w:color w:val="595959"/>
          <w:spacing w:val="48"/>
        </w:rPr>
        <w:t xml:space="preserve"> </w:t>
      </w:r>
      <w:r>
        <w:rPr>
          <w:color w:val="3F3F3F"/>
        </w:rPr>
        <w:t>üyelerin</w:t>
      </w:r>
      <w:r>
        <w:rPr>
          <w:color w:val="3F3F3F"/>
        </w:rPr>
        <w:tab/>
        <w:t>veya</w:t>
      </w:r>
      <w:r>
        <w:rPr>
          <w:color w:val="3F3F3F"/>
        </w:rPr>
        <w:tab/>
        <w:t>grupların</w:t>
      </w:r>
      <w:r>
        <w:rPr>
          <w:color w:val="3F3F3F"/>
        </w:rPr>
        <w:tab/>
        <w:t>verecekleri</w:t>
      </w:r>
      <w:r>
        <w:rPr>
          <w:color w:val="3F3F3F"/>
        </w:rPr>
        <w:tab/>
        <w:t>gerekçeli</w:t>
      </w:r>
      <w:r>
        <w:rPr>
          <w:color w:val="3F3F3F"/>
        </w:rPr>
        <w:tab/>
      </w:r>
      <w:r>
        <w:rPr>
          <w:color w:val="3F3F3F"/>
        </w:rPr>
        <w:tab/>
        <w:t xml:space="preserve">güvensizlik </w:t>
      </w:r>
      <w:r>
        <w:rPr>
          <w:color w:val="3F3F3F"/>
          <w:spacing w:val="2"/>
        </w:rPr>
        <w:t>önergeler</w:t>
      </w:r>
      <w:r>
        <w:rPr>
          <w:color w:val="595959"/>
          <w:spacing w:val="2"/>
        </w:rPr>
        <w:t xml:space="preserve">i </w:t>
      </w:r>
      <w:r>
        <w:rPr>
          <w:color w:val="3F3F3F"/>
        </w:rPr>
        <w:t xml:space="preserve">veya Bakanlar Kurulunun güven isteği, bir tam gün geçtikten sonra </w:t>
      </w:r>
      <w:r>
        <w:rPr>
          <w:color w:val="3F3F3F"/>
          <w:spacing w:val="-3"/>
        </w:rPr>
        <w:t>oylanır</w:t>
      </w:r>
      <w:r>
        <w:rPr>
          <w:color w:val="777777"/>
          <w:spacing w:val="-3"/>
        </w:rPr>
        <w:t xml:space="preserve">. </w:t>
      </w:r>
      <w:r>
        <w:rPr>
          <w:color w:val="3F3F3F"/>
        </w:rPr>
        <w:t xml:space="preserve">Oylama </w:t>
      </w:r>
      <w:r>
        <w:rPr>
          <w:color w:val="3F3F3F"/>
          <w:spacing w:val="-11"/>
        </w:rPr>
        <w:t>sonunda</w:t>
      </w:r>
      <w:r>
        <w:rPr>
          <w:color w:val="595959"/>
          <w:spacing w:val="-11"/>
        </w:rPr>
        <w:t xml:space="preserve">, </w:t>
      </w:r>
      <w:r>
        <w:rPr>
          <w:color w:val="3F3F3F"/>
        </w:rPr>
        <w:t>Bakanlar  Kurulunun veya bir bakanın düşürülebilmesi</w:t>
      </w:r>
      <w:r>
        <w:rPr>
          <w:color w:val="595959"/>
        </w:rPr>
        <w:t xml:space="preserve">, </w:t>
      </w:r>
      <w:r>
        <w:rPr>
          <w:color w:val="3F3F3F"/>
        </w:rPr>
        <w:t xml:space="preserve">TBMM üye tamsayısının salt çoğunluğunun </w:t>
      </w:r>
      <w:r>
        <w:rPr>
          <w:color w:val="595959"/>
        </w:rPr>
        <w:t>"</w:t>
      </w:r>
      <w:r>
        <w:rPr>
          <w:color w:val="3F3F3F"/>
        </w:rPr>
        <w:t xml:space="preserve">güvensizlik </w:t>
      </w:r>
      <w:r>
        <w:rPr>
          <w:color w:val="3F3F3F"/>
          <w:spacing w:val="-9"/>
        </w:rPr>
        <w:t>oyuyla</w:t>
      </w:r>
      <w:r>
        <w:rPr>
          <w:color w:val="595959"/>
          <w:spacing w:val="-9"/>
        </w:rPr>
        <w:t xml:space="preserve">" </w:t>
      </w:r>
      <w:r>
        <w:rPr>
          <w:color w:val="3F3F3F"/>
          <w:spacing w:val="-4"/>
        </w:rPr>
        <w:t>olur</w:t>
      </w:r>
      <w:r>
        <w:rPr>
          <w:color w:val="595959"/>
          <w:spacing w:val="-4"/>
        </w:rPr>
        <w:t xml:space="preserve">. </w:t>
      </w:r>
      <w:r>
        <w:rPr>
          <w:color w:val="3F3F3F"/>
        </w:rPr>
        <w:t xml:space="preserve">Bu </w:t>
      </w:r>
      <w:r>
        <w:rPr>
          <w:color w:val="3F3F3F"/>
          <w:spacing w:val="-5"/>
        </w:rPr>
        <w:t>nedenle</w:t>
      </w:r>
      <w:r>
        <w:rPr>
          <w:color w:val="595959"/>
          <w:spacing w:val="-5"/>
        </w:rPr>
        <w:t xml:space="preserve">, </w:t>
      </w:r>
      <w:r>
        <w:rPr>
          <w:color w:val="3F3F3F"/>
        </w:rPr>
        <w:t>oylamada yalnız güvensizlik oyla</w:t>
      </w:r>
      <w:r>
        <w:rPr>
          <w:color w:val="3F3F3F"/>
        </w:rPr>
        <w:t>rı sayılır.  Böylece,  Bakanlar  Kurulu göreve başladığında basit çoğunlukla alınan güvenoyu yeterli bulunurken;</w:t>
      </w:r>
      <w:r>
        <w:rPr>
          <w:color w:val="3F3F3F"/>
        </w:rPr>
        <w:tab/>
        <w:t>gensoru</w:t>
      </w:r>
      <w:r>
        <w:rPr>
          <w:color w:val="3F3F3F"/>
        </w:rPr>
        <w:tab/>
        <w:t>ile</w:t>
      </w:r>
      <w:r>
        <w:rPr>
          <w:color w:val="3F3F3F"/>
        </w:rPr>
        <w:tab/>
      </w:r>
      <w:r>
        <w:rPr>
          <w:color w:val="3F3F3F"/>
          <w:w w:val="95"/>
        </w:rPr>
        <w:t>düşürülmede</w:t>
      </w:r>
      <w:r>
        <w:rPr>
          <w:color w:val="3F3F3F"/>
          <w:w w:val="95"/>
        </w:rPr>
        <w:tab/>
      </w:r>
      <w:r>
        <w:rPr>
          <w:color w:val="3F3F3F"/>
          <w:w w:val="95"/>
        </w:rPr>
        <w:tab/>
      </w:r>
      <w:r>
        <w:rPr>
          <w:color w:val="3F3F3F"/>
        </w:rPr>
        <w:t>mutlak</w:t>
      </w:r>
      <w:r>
        <w:rPr>
          <w:color w:val="3F3F3F"/>
        </w:rPr>
        <w:tab/>
        <w:t xml:space="preserve">çoğunluğun aranması </w:t>
      </w:r>
      <w:r>
        <w:rPr>
          <w:color w:val="3F3F3F"/>
          <w:spacing w:val="-6"/>
        </w:rPr>
        <w:t>yöntemiyle</w:t>
      </w:r>
      <w:r>
        <w:rPr>
          <w:color w:val="595959"/>
          <w:spacing w:val="-6"/>
        </w:rPr>
        <w:t xml:space="preserve">, </w:t>
      </w:r>
      <w:r>
        <w:rPr>
          <w:color w:val="3F3F3F"/>
        </w:rPr>
        <w:t xml:space="preserve">hükümetin kurulması </w:t>
      </w:r>
      <w:r>
        <w:rPr>
          <w:color w:val="3F3F3F"/>
          <w:spacing w:val="-4"/>
        </w:rPr>
        <w:t>kolaylaştırılırke</w:t>
      </w:r>
      <w:r>
        <w:rPr>
          <w:color w:val="595959"/>
          <w:spacing w:val="-4"/>
        </w:rPr>
        <w:t>,</w:t>
      </w:r>
      <w:r>
        <w:rPr>
          <w:color w:val="3F3F3F"/>
          <w:spacing w:val="-4"/>
        </w:rPr>
        <w:t xml:space="preserve">n </w:t>
      </w:r>
      <w:r>
        <w:rPr>
          <w:color w:val="3F3F3F"/>
        </w:rPr>
        <w:t xml:space="preserve">düşürülmesi zorlaştırılmak </w:t>
      </w:r>
      <w:r>
        <w:rPr>
          <w:color w:val="3F3F3F"/>
          <w:spacing w:val="-7"/>
        </w:rPr>
        <w:t>suretiyle</w:t>
      </w:r>
      <w:r>
        <w:rPr>
          <w:color w:val="595959"/>
          <w:spacing w:val="-7"/>
        </w:rPr>
        <w:t xml:space="preserve">, </w:t>
      </w:r>
      <w:r>
        <w:rPr>
          <w:color w:val="3F3F3F"/>
        </w:rPr>
        <w:t>h</w:t>
      </w:r>
      <w:r>
        <w:rPr>
          <w:color w:val="3F3F3F"/>
        </w:rPr>
        <w:t>ükümet istikrarı gözetilmiş olmaktadır.</w:t>
      </w:r>
    </w:p>
    <w:p w:rsidR="00D35CC4" w:rsidRDefault="00D35CC4">
      <w:pPr>
        <w:pStyle w:val="GvdeMetni"/>
        <w:spacing w:before="3"/>
      </w:pPr>
    </w:p>
    <w:p w:rsidR="00D35CC4" w:rsidRDefault="00B41FC3">
      <w:pPr>
        <w:pStyle w:val="ListeParagraf"/>
        <w:numPr>
          <w:ilvl w:val="1"/>
          <w:numId w:val="41"/>
        </w:numPr>
        <w:tabs>
          <w:tab w:val="left" w:pos="443"/>
        </w:tabs>
        <w:spacing w:before="1"/>
        <w:ind w:left="442" w:hanging="319"/>
        <w:jc w:val="both"/>
        <w:rPr>
          <w:b/>
          <w:color w:val="3F3F3F"/>
          <w:sz w:val="23"/>
        </w:rPr>
      </w:pPr>
      <w:r>
        <w:rPr>
          <w:b/>
          <w:color w:val="3F3F3F"/>
          <w:w w:val="105"/>
          <w:sz w:val="23"/>
        </w:rPr>
        <w:t>Yürütme</w:t>
      </w:r>
    </w:p>
    <w:p w:rsidR="00D35CC4" w:rsidRDefault="00D35CC4">
      <w:pPr>
        <w:pStyle w:val="GvdeMetni"/>
        <w:spacing w:before="6"/>
        <w:rPr>
          <w:b/>
        </w:rPr>
      </w:pPr>
    </w:p>
    <w:p w:rsidR="00D35CC4" w:rsidRDefault="00B41FC3">
      <w:pPr>
        <w:pStyle w:val="ListeParagraf"/>
        <w:numPr>
          <w:ilvl w:val="2"/>
          <w:numId w:val="41"/>
        </w:numPr>
        <w:tabs>
          <w:tab w:val="left" w:pos="403"/>
        </w:tabs>
        <w:ind w:left="402" w:hanging="281"/>
        <w:jc w:val="both"/>
        <w:rPr>
          <w:b/>
          <w:color w:val="3F3F3F"/>
          <w:sz w:val="23"/>
        </w:rPr>
      </w:pPr>
      <w:r>
        <w:rPr>
          <w:b/>
          <w:color w:val="3F3F3F"/>
          <w:w w:val="105"/>
          <w:sz w:val="23"/>
        </w:rPr>
        <w:t>Cumhurbaşkanı</w:t>
      </w:r>
    </w:p>
    <w:p w:rsidR="00D35CC4" w:rsidRDefault="00D35CC4">
      <w:pPr>
        <w:pStyle w:val="GvdeMetni"/>
        <w:spacing w:before="5"/>
        <w:rPr>
          <w:b/>
        </w:rPr>
      </w:pPr>
    </w:p>
    <w:p w:rsidR="00D35CC4" w:rsidRDefault="00B41FC3">
      <w:pPr>
        <w:pStyle w:val="GvdeMetni"/>
        <w:spacing w:before="1" w:line="237" w:lineRule="auto"/>
        <w:ind w:left="117" w:right="1336" w:hanging="5"/>
        <w:jc w:val="both"/>
      </w:pPr>
      <w:r>
        <w:rPr>
          <w:color w:val="3F3F3F"/>
          <w:spacing w:val="-3"/>
        </w:rPr>
        <w:t>Cumhurbaşkanı</w:t>
      </w:r>
      <w:r>
        <w:rPr>
          <w:color w:val="595959"/>
          <w:spacing w:val="-3"/>
        </w:rPr>
        <w:t xml:space="preserve">, </w:t>
      </w:r>
      <w:r>
        <w:rPr>
          <w:color w:val="3F3F3F"/>
        </w:rPr>
        <w:t>cumhuriyetle yönetilen  parlamenter  rejimlerdeki devlet başkanıdır</w:t>
      </w:r>
      <w:r>
        <w:rPr>
          <w:color w:val="595959"/>
        </w:rPr>
        <w:t xml:space="preserve">. </w:t>
      </w:r>
      <w:r>
        <w:rPr>
          <w:color w:val="3F3F3F"/>
          <w:spacing w:val="-5"/>
        </w:rPr>
        <w:t>Cumhurbaşkan</w:t>
      </w:r>
      <w:r>
        <w:rPr>
          <w:color w:val="595959"/>
          <w:spacing w:val="-5"/>
        </w:rPr>
        <w:t>,</w:t>
      </w:r>
      <w:r>
        <w:rPr>
          <w:color w:val="3F3F3F"/>
          <w:spacing w:val="-5"/>
        </w:rPr>
        <w:t xml:space="preserve">ı </w:t>
      </w:r>
      <w:r>
        <w:rPr>
          <w:color w:val="3F3F3F"/>
        </w:rPr>
        <w:t>devlet başkanı olarak hem devletin birliğini, bütünlüğünü hem de yürütme organını temsil eder. Bu iki sıfatın aynı kişide toplanması</w:t>
      </w:r>
      <w:r>
        <w:rPr>
          <w:color w:val="595959"/>
        </w:rPr>
        <w:t xml:space="preserve">, </w:t>
      </w:r>
      <w:r>
        <w:rPr>
          <w:color w:val="3F3F3F"/>
        </w:rPr>
        <w:t>İngiltere'de temsili monarşinin gelişmesinin bir ürünüdür</w:t>
      </w:r>
      <w:r>
        <w:rPr>
          <w:color w:val="777777"/>
        </w:rPr>
        <w:t xml:space="preserve">. </w:t>
      </w:r>
      <w:r>
        <w:rPr>
          <w:color w:val="3F3F3F"/>
        </w:rPr>
        <w:t>İngiliz monarşisinden doğan parlamenter rejim</w:t>
      </w:r>
      <w:r>
        <w:rPr>
          <w:color w:val="595959"/>
        </w:rPr>
        <w:t xml:space="preserve">, </w:t>
      </w:r>
      <w:r>
        <w:rPr>
          <w:color w:val="3F3F3F"/>
        </w:rPr>
        <w:t xml:space="preserve">cumhuriyetlerle </w:t>
      </w:r>
      <w:r>
        <w:rPr>
          <w:color w:val="3F3F3F"/>
        </w:rPr>
        <w:t>yönetilen ülkelerde de uygulanmaya başlandığında</w:t>
      </w:r>
      <w:r>
        <w:rPr>
          <w:color w:val="595959"/>
        </w:rPr>
        <w:t xml:space="preserve">, </w:t>
      </w:r>
      <w:r>
        <w:rPr>
          <w:color w:val="3F3F3F"/>
        </w:rPr>
        <w:t>krallığın yerine</w:t>
      </w:r>
      <w:r>
        <w:rPr>
          <w:color w:val="595959"/>
        </w:rPr>
        <w:t xml:space="preserve">, </w:t>
      </w:r>
      <w:r>
        <w:rPr>
          <w:color w:val="3F3F3F"/>
        </w:rPr>
        <w:t xml:space="preserve">devlet başkanlığı olarak, seçimle oluşan cumhurbaşkanlığı kurumu  oluşturulmuştur.  </w:t>
      </w:r>
      <w:r>
        <w:rPr>
          <w:color w:val="3F3F3F"/>
          <w:spacing w:val="-11"/>
        </w:rPr>
        <w:t>Böylece</w:t>
      </w:r>
      <w:r>
        <w:rPr>
          <w:color w:val="595959"/>
          <w:spacing w:val="-11"/>
        </w:rPr>
        <w:t xml:space="preserve">, </w:t>
      </w:r>
      <w:r>
        <w:rPr>
          <w:color w:val="3F3F3F"/>
        </w:rPr>
        <w:t>cumhuriyetle yönetilen parlamenter rejimlerde</w:t>
      </w:r>
      <w:r>
        <w:rPr>
          <w:color w:val="595959"/>
        </w:rPr>
        <w:t xml:space="preserve">, </w:t>
      </w:r>
      <w:r>
        <w:rPr>
          <w:color w:val="3F3F3F"/>
        </w:rPr>
        <w:t xml:space="preserve">seçimle gelen devlet başkanlarına cumhurbaşkanı </w:t>
      </w:r>
      <w:r>
        <w:rPr>
          <w:color w:val="3F3F3F"/>
        </w:rPr>
        <w:t>adı</w:t>
      </w:r>
      <w:r>
        <w:rPr>
          <w:color w:val="3F3F3F"/>
          <w:spacing w:val="-12"/>
        </w:rPr>
        <w:t xml:space="preserve"> </w:t>
      </w:r>
      <w:r>
        <w:rPr>
          <w:color w:val="3F3F3F"/>
        </w:rPr>
        <w:t>verilmiştir.</w:t>
      </w:r>
    </w:p>
    <w:p w:rsidR="00D35CC4" w:rsidRDefault="00D35CC4">
      <w:pPr>
        <w:pStyle w:val="GvdeMetni"/>
        <w:spacing w:before="8"/>
      </w:pPr>
    </w:p>
    <w:p w:rsidR="00D35CC4" w:rsidRDefault="00B41FC3">
      <w:pPr>
        <w:pStyle w:val="GvdeMetni"/>
        <w:spacing w:line="274" w:lineRule="exact"/>
        <w:ind w:left="124" w:right="1348" w:hanging="3"/>
        <w:jc w:val="both"/>
      </w:pPr>
      <w:r>
        <w:rPr>
          <w:color w:val="3F3F3F"/>
        </w:rPr>
        <w:t xml:space="preserve">Parlamenter rejimlerdeki </w:t>
      </w:r>
      <w:r>
        <w:rPr>
          <w:color w:val="3F3F3F"/>
          <w:spacing w:val="-3"/>
        </w:rPr>
        <w:t>Cumhurbaşkanı</w:t>
      </w:r>
      <w:r>
        <w:rPr>
          <w:color w:val="595959"/>
          <w:spacing w:val="-3"/>
        </w:rPr>
        <w:t xml:space="preserve">, </w:t>
      </w:r>
      <w:r>
        <w:rPr>
          <w:color w:val="3F3F3F"/>
        </w:rPr>
        <w:t xml:space="preserve">başkanlık rejimindeki başkandan farklı </w:t>
      </w:r>
      <w:r>
        <w:rPr>
          <w:color w:val="3F3F3F"/>
          <w:spacing w:val="-7"/>
        </w:rPr>
        <w:t>olarak</w:t>
      </w:r>
      <w:r>
        <w:rPr>
          <w:color w:val="595959"/>
          <w:spacing w:val="-7"/>
        </w:rPr>
        <w:t xml:space="preserve">, </w:t>
      </w:r>
      <w:r>
        <w:rPr>
          <w:color w:val="3F3F3F"/>
        </w:rPr>
        <w:t xml:space="preserve">yürütme fonksiyonunu bizzat yerine </w:t>
      </w:r>
      <w:r>
        <w:rPr>
          <w:color w:val="3F3F3F"/>
          <w:spacing w:val="-10"/>
        </w:rPr>
        <w:t>getirmez</w:t>
      </w:r>
      <w:r>
        <w:rPr>
          <w:color w:val="595959"/>
          <w:spacing w:val="-10"/>
        </w:rPr>
        <w:t xml:space="preserve">;  </w:t>
      </w:r>
      <w:r>
        <w:rPr>
          <w:color w:val="3F3F3F"/>
        </w:rPr>
        <w:t>onun adına bu fonksiyonu  Başbakan  ve bakanlardan</w:t>
      </w:r>
    </w:p>
    <w:p w:rsidR="00D35CC4" w:rsidRDefault="00D35CC4">
      <w:pPr>
        <w:spacing w:line="274" w:lineRule="exact"/>
        <w:jc w:val="both"/>
        <w:sectPr w:rsidR="00D35CC4">
          <w:footerReference w:type="default" r:id="rId90"/>
          <w:pgSz w:w="10300" w:h="14560"/>
          <w:pgMar w:top="1380" w:right="1440" w:bottom="1960" w:left="580" w:header="0" w:footer="1774" w:gutter="0"/>
          <w:cols w:space="708"/>
        </w:sectPr>
      </w:pPr>
    </w:p>
    <w:p w:rsidR="00D35CC4" w:rsidRDefault="00B41FC3">
      <w:pPr>
        <w:pStyle w:val="GvdeMetni"/>
        <w:spacing w:before="100"/>
        <w:ind w:left="147" w:right="914" w:firstLine="10"/>
        <w:jc w:val="both"/>
      </w:pPr>
      <w:r>
        <w:rPr>
          <w:color w:val="424242"/>
        </w:rPr>
        <w:lastRenderedPageBreak/>
        <w:t>oluşan Bakanlar Kurulu yerine getirir. Onun içindir ki</w:t>
      </w:r>
      <w:r>
        <w:rPr>
          <w:color w:val="5B5B5B"/>
        </w:rPr>
        <w:t xml:space="preserve">, </w:t>
      </w:r>
      <w:r>
        <w:rPr>
          <w:color w:val="424242"/>
        </w:rPr>
        <w:t>parlamenter sistemlerde yürütme iki başlı olup; Cumhurbaşkanı ve Bakanlar Kurulu</w:t>
      </w:r>
      <w:r>
        <w:rPr>
          <w:color w:val="5B5B5B"/>
        </w:rPr>
        <w:t>'</w:t>
      </w:r>
      <w:r>
        <w:rPr>
          <w:color w:val="424242"/>
        </w:rPr>
        <w:t>ndan oluşur</w:t>
      </w:r>
      <w:r>
        <w:rPr>
          <w:color w:val="5B5B5B"/>
        </w:rPr>
        <w:t xml:space="preserve">. </w:t>
      </w:r>
      <w:r>
        <w:rPr>
          <w:color w:val="424242"/>
        </w:rPr>
        <w:t>Cumhurbaşkan</w:t>
      </w:r>
      <w:r>
        <w:rPr>
          <w:color w:val="5B5B5B"/>
        </w:rPr>
        <w:t>,</w:t>
      </w:r>
      <w:r>
        <w:rPr>
          <w:color w:val="424242"/>
        </w:rPr>
        <w:t>ı bir yandan tarafsız hakem niteliğiyle devletin birliği ve bütünlüğünü</w:t>
      </w:r>
      <w:r>
        <w:rPr>
          <w:color w:val="424242"/>
        </w:rPr>
        <w:t xml:space="preserve"> temsil ederken</w:t>
      </w:r>
      <w:r>
        <w:rPr>
          <w:color w:val="5B5B5B"/>
        </w:rPr>
        <w:t xml:space="preserve">; </w:t>
      </w:r>
      <w:r>
        <w:rPr>
          <w:color w:val="424242"/>
        </w:rPr>
        <w:t>öte yandan, iki başlı yürütme organının başı sıfatıyla yürütme alanında da temsili ve sembolik yetkilere sahiptir</w:t>
      </w:r>
      <w:r>
        <w:rPr>
          <w:color w:val="5B5B5B"/>
        </w:rPr>
        <w:t>.</w:t>
      </w:r>
    </w:p>
    <w:p w:rsidR="00D35CC4" w:rsidRDefault="00D35CC4">
      <w:pPr>
        <w:pStyle w:val="GvdeMetni"/>
        <w:spacing w:before="11"/>
      </w:pPr>
    </w:p>
    <w:p w:rsidR="00D35CC4" w:rsidRDefault="00B41FC3">
      <w:pPr>
        <w:pStyle w:val="ListeParagraf"/>
        <w:numPr>
          <w:ilvl w:val="3"/>
          <w:numId w:val="41"/>
        </w:numPr>
        <w:tabs>
          <w:tab w:val="left" w:pos="429"/>
        </w:tabs>
        <w:ind w:left="428" w:hanging="285"/>
        <w:jc w:val="both"/>
        <w:rPr>
          <w:b/>
          <w:color w:val="424242"/>
          <w:sz w:val="23"/>
        </w:rPr>
      </w:pPr>
      <w:r>
        <w:rPr>
          <w:b/>
          <w:color w:val="424242"/>
          <w:w w:val="105"/>
          <w:sz w:val="23"/>
        </w:rPr>
        <w:t>Cumhurbaşkanının</w:t>
      </w:r>
      <w:r>
        <w:rPr>
          <w:b/>
          <w:color w:val="424242"/>
          <w:spacing w:val="-51"/>
          <w:w w:val="105"/>
          <w:sz w:val="23"/>
        </w:rPr>
        <w:t xml:space="preserve"> </w:t>
      </w:r>
      <w:r>
        <w:rPr>
          <w:b/>
          <w:color w:val="424242"/>
          <w:w w:val="105"/>
          <w:sz w:val="23"/>
        </w:rPr>
        <w:t>Nitelikleri, Tarafsızlığı ve Seçimi</w:t>
      </w:r>
    </w:p>
    <w:p w:rsidR="00D35CC4" w:rsidRDefault="00D35CC4">
      <w:pPr>
        <w:pStyle w:val="GvdeMetni"/>
        <w:spacing w:before="4"/>
        <w:rPr>
          <w:b/>
        </w:rPr>
      </w:pPr>
    </w:p>
    <w:p w:rsidR="00D35CC4" w:rsidRDefault="00B41FC3">
      <w:pPr>
        <w:pStyle w:val="GvdeMetni"/>
        <w:ind w:left="135" w:right="905" w:firstLine="10"/>
        <w:jc w:val="both"/>
      </w:pPr>
      <w:r>
        <w:rPr>
          <w:color w:val="424242"/>
        </w:rPr>
        <w:t>Türkiye</w:t>
      </w:r>
      <w:r>
        <w:rPr>
          <w:color w:val="5B5B5B"/>
        </w:rPr>
        <w:t>'</w:t>
      </w:r>
      <w:r>
        <w:rPr>
          <w:color w:val="424242"/>
        </w:rPr>
        <w:t>de Cumhurbaşkanlığı Kurumu</w:t>
      </w:r>
      <w:r>
        <w:rPr>
          <w:color w:val="5B5B5B"/>
        </w:rPr>
        <w:t xml:space="preserve">, </w:t>
      </w:r>
      <w:r>
        <w:rPr>
          <w:color w:val="424242"/>
        </w:rPr>
        <w:t>ilk kez 29 Ekim 1923</w:t>
      </w:r>
      <w:r>
        <w:rPr>
          <w:color w:val="5B5B5B"/>
        </w:rPr>
        <w:t>'</w:t>
      </w:r>
      <w:r>
        <w:rPr>
          <w:color w:val="424242"/>
        </w:rPr>
        <w:t>de oluşturulmuştu</w:t>
      </w:r>
      <w:r>
        <w:rPr>
          <w:color w:val="5B5B5B"/>
        </w:rPr>
        <w:t>.</w:t>
      </w:r>
      <w:r>
        <w:rPr>
          <w:color w:val="424242"/>
        </w:rPr>
        <w:t>r 1924 Anayasası, Cumhurbaşkanına sembolik yetkiler vermişse de tarafsız  bir  statü  öngörmemiş</w:t>
      </w:r>
      <w:r>
        <w:rPr>
          <w:color w:val="5B5B5B"/>
        </w:rPr>
        <w:t>i.</w:t>
      </w:r>
      <w:r>
        <w:rPr>
          <w:color w:val="424242"/>
        </w:rPr>
        <w:t>t Parlamenter rejimi benimsemiş olan 1961 Anayasası, tarafsız hakem niteliğinde, daha çok temsili ve sembolik yetkilere sahip bir Cumhurbaşk</w:t>
      </w:r>
      <w:r>
        <w:rPr>
          <w:color w:val="424242"/>
        </w:rPr>
        <w:t>anlığı statüsü öngörmüştü</w:t>
      </w:r>
      <w:r>
        <w:rPr>
          <w:color w:val="5B5B5B"/>
        </w:rPr>
        <w:t xml:space="preserve">. </w:t>
      </w:r>
      <w:r>
        <w:rPr>
          <w:color w:val="424242"/>
        </w:rPr>
        <w:t>Yine pa</w:t>
      </w:r>
      <w:r>
        <w:rPr>
          <w:color w:val="5B5B5B"/>
        </w:rPr>
        <w:t>r</w:t>
      </w:r>
      <w:r>
        <w:rPr>
          <w:color w:val="424242"/>
        </w:rPr>
        <w:t>lamenter rejimi benimsemiş olan 1982 Anayasası ise</w:t>
      </w:r>
      <w:r>
        <w:rPr>
          <w:color w:val="5B5B5B"/>
        </w:rPr>
        <w:t xml:space="preserve">, </w:t>
      </w:r>
      <w:r>
        <w:rPr>
          <w:color w:val="424242"/>
        </w:rPr>
        <w:t>tarafsızlığı korumakla birlikte, Cumhurbaşkanına pek de sembolik sayılmayacak yetkiler tanımıştır. 2007 Anayasa değişikliğiyle, cumhurbaşkanının doğrudan halk tarafından</w:t>
      </w:r>
      <w:r>
        <w:rPr>
          <w:color w:val="424242"/>
        </w:rPr>
        <w:t xml:space="preserve"> seçilmes</w:t>
      </w:r>
      <w:r>
        <w:rPr>
          <w:color w:val="5B5B5B"/>
        </w:rPr>
        <w:t>i</w:t>
      </w:r>
      <w:r>
        <w:rPr>
          <w:color w:val="424242"/>
        </w:rPr>
        <w:t>ni öngören ve böylece mevcut konumunu daha  da  güçlend</w:t>
      </w:r>
      <w:r>
        <w:rPr>
          <w:color w:val="5B5B5B"/>
        </w:rPr>
        <w:t>i</w:t>
      </w:r>
      <w:r>
        <w:rPr>
          <w:color w:val="424242"/>
        </w:rPr>
        <w:t>ren son derece radikal bir düzenlemeye gidilmiştir</w:t>
      </w:r>
      <w:r>
        <w:rPr>
          <w:color w:val="5B5B5B"/>
        </w:rPr>
        <w:t>.</w:t>
      </w:r>
    </w:p>
    <w:p w:rsidR="00D35CC4" w:rsidRDefault="00D35CC4">
      <w:pPr>
        <w:pStyle w:val="GvdeMetni"/>
        <w:spacing w:before="4"/>
      </w:pPr>
    </w:p>
    <w:p w:rsidR="00D35CC4" w:rsidRDefault="00B41FC3">
      <w:pPr>
        <w:pStyle w:val="ListeParagraf"/>
        <w:numPr>
          <w:ilvl w:val="0"/>
          <w:numId w:val="40"/>
        </w:numPr>
        <w:tabs>
          <w:tab w:val="left" w:pos="501"/>
        </w:tabs>
        <w:ind w:hanging="361"/>
        <w:jc w:val="both"/>
        <w:rPr>
          <w:b/>
          <w:color w:val="424242"/>
          <w:sz w:val="23"/>
        </w:rPr>
      </w:pPr>
      <w:r>
        <w:rPr>
          <w:b/>
          <w:color w:val="424242"/>
          <w:w w:val="105"/>
          <w:sz w:val="23"/>
        </w:rPr>
        <w:t>Cumhurbaşkanının</w:t>
      </w:r>
      <w:r>
        <w:rPr>
          <w:b/>
          <w:color w:val="424242"/>
          <w:spacing w:val="-40"/>
          <w:w w:val="105"/>
          <w:sz w:val="23"/>
        </w:rPr>
        <w:t xml:space="preserve"> </w:t>
      </w:r>
      <w:r>
        <w:rPr>
          <w:b/>
          <w:color w:val="424242"/>
          <w:w w:val="105"/>
          <w:sz w:val="23"/>
        </w:rPr>
        <w:t>nitelikleri</w:t>
      </w:r>
    </w:p>
    <w:p w:rsidR="00D35CC4" w:rsidRDefault="00D35CC4">
      <w:pPr>
        <w:pStyle w:val="GvdeMetni"/>
        <w:spacing w:before="5"/>
        <w:rPr>
          <w:b/>
          <w:sz w:val="26"/>
        </w:rPr>
      </w:pPr>
    </w:p>
    <w:p w:rsidR="00D35CC4" w:rsidRDefault="00B41FC3">
      <w:pPr>
        <w:pStyle w:val="GvdeMetni"/>
        <w:spacing w:line="260" w:lineRule="exact"/>
        <w:ind w:left="129" w:right="962" w:firstLine="3"/>
        <w:jc w:val="both"/>
      </w:pPr>
      <w:r>
        <w:rPr>
          <w:color w:val="424242"/>
          <w:w w:val="105"/>
        </w:rPr>
        <w:t xml:space="preserve">1982 </w:t>
      </w:r>
      <w:r>
        <w:rPr>
          <w:color w:val="424242"/>
          <w:spacing w:val="-5"/>
          <w:w w:val="105"/>
        </w:rPr>
        <w:t>Anayasası</w:t>
      </w:r>
      <w:r>
        <w:rPr>
          <w:color w:val="5B5B5B"/>
          <w:spacing w:val="-5"/>
          <w:w w:val="105"/>
        </w:rPr>
        <w:t>'</w:t>
      </w:r>
      <w:r>
        <w:rPr>
          <w:color w:val="424242"/>
          <w:spacing w:val="-5"/>
          <w:w w:val="105"/>
        </w:rPr>
        <w:t xml:space="preserve">nın </w:t>
      </w:r>
      <w:r>
        <w:rPr>
          <w:color w:val="424242"/>
          <w:spacing w:val="-3"/>
          <w:w w:val="105"/>
        </w:rPr>
        <w:t>101</w:t>
      </w:r>
      <w:r>
        <w:rPr>
          <w:color w:val="797979"/>
          <w:spacing w:val="-3"/>
          <w:w w:val="105"/>
        </w:rPr>
        <w:t>'</w:t>
      </w:r>
      <w:r>
        <w:rPr>
          <w:color w:val="424242"/>
          <w:spacing w:val="-3"/>
          <w:w w:val="105"/>
        </w:rPr>
        <w:t xml:space="preserve">inci </w:t>
      </w:r>
      <w:r>
        <w:rPr>
          <w:color w:val="424242"/>
          <w:w w:val="105"/>
        </w:rPr>
        <w:t xml:space="preserve">maddesine </w:t>
      </w:r>
      <w:r>
        <w:rPr>
          <w:color w:val="424242"/>
          <w:spacing w:val="-9"/>
          <w:w w:val="105"/>
        </w:rPr>
        <w:t>göre</w:t>
      </w:r>
      <w:r>
        <w:rPr>
          <w:color w:val="5B5B5B"/>
          <w:spacing w:val="-9"/>
          <w:w w:val="105"/>
        </w:rPr>
        <w:t>,</w:t>
      </w:r>
      <w:r>
        <w:rPr>
          <w:color w:val="5B5B5B"/>
          <w:spacing w:val="-29"/>
          <w:w w:val="105"/>
        </w:rPr>
        <w:t xml:space="preserve"> </w:t>
      </w:r>
      <w:r>
        <w:rPr>
          <w:color w:val="424242"/>
          <w:w w:val="105"/>
        </w:rPr>
        <w:t xml:space="preserve">Cumhurbaşkanı </w:t>
      </w:r>
      <w:r>
        <w:rPr>
          <w:color w:val="424242"/>
        </w:rPr>
        <w:t>seçilebilmek</w:t>
      </w:r>
      <w:r>
        <w:rPr>
          <w:color w:val="424242"/>
          <w:spacing w:val="-6"/>
        </w:rPr>
        <w:t xml:space="preserve"> </w:t>
      </w:r>
      <w:r>
        <w:rPr>
          <w:color w:val="424242"/>
        </w:rPr>
        <w:t>için</w:t>
      </w:r>
      <w:r>
        <w:rPr>
          <w:color w:val="5B5B5B"/>
        </w:rPr>
        <w:t>;</w:t>
      </w:r>
    </w:p>
    <w:p w:rsidR="00D35CC4" w:rsidRDefault="00D35CC4">
      <w:pPr>
        <w:pStyle w:val="GvdeMetni"/>
        <w:spacing w:before="7"/>
      </w:pPr>
    </w:p>
    <w:p w:rsidR="00D35CC4" w:rsidRDefault="00B41FC3">
      <w:pPr>
        <w:pStyle w:val="ListeParagraf"/>
        <w:numPr>
          <w:ilvl w:val="0"/>
          <w:numId w:val="48"/>
        </w:numPr>
        <w:tabs>
          <w:tab w:val="left" w:pos="348"/>
        </w:tabs>
        <w:ind w:left="347" w:hanging="209"/>
        <w:rPr>
          <w:color w:val="5B5B5B"/>
          <w:sz w:val="24"/>
        </w:rPr>
      </w:pPr>
      <w:r>
        <w:rPr>
          <w:color w:val="424242"/>
          <w:sz w:val="24"/>
        </w:rPr>
        <w:t>Türkiye Cumhuriyeti</w:t>
      </w:r>
      <w:r>
        <w:rPr>
          <w:color w:val="424242"/>
          <w:spacing w:val="42"/>
          <w:sz w:val="24"/>
        </w:rPr>
        <w:t xml:space="preserve"> </w:t>
      </w:r>
      <w:r>
        <w:rPr>
          <w:color w:val="424242"/>
          <w:spacing w:val="-6"/>
          <w:sz w:val="24"/>
        </w:rPr>
        <w:t>vatandaşı</w:t>
      </w:r>
      <w:r>
        <w:rPr>
          <w:color w:val="5B5B5B"/>
          <w:spacing w:val="-6"/>
          <w:sz w:val="24"/>
        </w:rPr>
        <w:t>,</w:t>
      </w:r>
    </w:p>
    <w:p w:rsidR="00D35CC4" w:rsidRDefault="00D35CC4">
      <w:pPr>
        <w:pStyle w:val="GvdeMetni"/>
        <w:spacing w:before="5"/>
        <w:rPr>
          <w:sz w:val="23"/>
        </w:rPr>
      </w:pPr>
    </w:p>
    <w:p w:rsidR="00D35CC4" w:rsidRDefault="00B41FC3">
      <w:pPr>
        <w:pStyle w:val="ListeParagraf"/>
        <w:numPr>
          <w:ilvl w:val="0"/>
          <w:numId w:val="48"/>
        </w:numPr>
        <w:tabs>
          <w:tab w:val="left" w:pos="336"/>
        </w:tabs>
        <w:spacing w:before="1"/>
        <w:ind w:left="335" w:hanging="197"/>
        <w:rPr>
          <w:color w:val="5B5B5B"/>
          <w:sz w:val="24"/>
        </w:rPr>
      </w:pPr>
      <w:r>
        <w:rPr>
          <w:color w:val="424242"/>
          <w:sz w:val="24"/>
        </w:rPr>
        <w:t>40 yaşını</w:t>
      </w:r>
      <w:r>
        <w:rPr>
          <w:color w:val="424242"/>
          <w:spacing w:val="-5"/>
          <w:sz w:val="24"/>
        </w:rPr>
        <w:t xml:space="preserve"> </w:t>
      </w:r>
      <w:r>
        <w:rPr>
          <w:color w:val="424242"/>
          <w:sz w:val="24"/>
        </w:rPr>
        <w:t>doldurmuş</w:t>
      </w:r>
      <w:r>
        <w:rPr>
          <w:color w:val="5B5B5B"/>
          <w:sz w:val="24"/>
        </w:rPr>
        <w:t>,</w:t>
      </w:r>
    </w:p>
    <w:p w:rsidR="00D35CC4" w:rsidRDefault="00D35CC4">
      <w:pPr>
        <w:pStyle w:val="GvdeMetni"/>
        <w:spacing w:before="6"/>
        <w:rPr>
          <w:sz w:val="23"/>
        </w:rPr>
      </w:pPr>
    </w:p>
    <w:p w:rsidR="00D35CC4" w:rsidRDefault="00B41FC3">
      <w:pPr>
        <w:pStyle w:val="ListeParagraf"/>
        <w:numPr>
          <w:ilvl w:val="0"/>
          <w:numId w:val="48"/>
        </w:numPr>
        <w:tabs>
          <w:tab w:val="left" w:pos="339"/>
        </w:tabs>
        <w:ind w:left="338" w:hanging="200"/>
        <w:rPr>
          <w:color w:val="5B5B5B"/>
          <w:sz w:val="24"/>
        </w:rPr>
      </w:pPr>
      <w:r>
        <w:rPr>
          <w:color w:val="424242"/>
          <w:sz w:val="24"/>
        </w:rPr>
        <w:t>Yükseköğrenim</w:t>
      </w:r>
      <w:r>
        <w:rPr>
          <w:color w:val="424242"/>
          <w:spacing w:val="-5"/>
          <w:sz w:val="24"/>
        </w:rPr>
        <w:t xml:space="preserve"> </w:t>
      </w:r>
      <w:r>
        <w:rPr>
          <w:color w:val="424242"/>
          <w:sz w:val="24"/>
        </w:rPr>
        <w:t>yapmış</w:t>
      </w:r>
      <w:r>
        <w:rPr>
          <w:color w:val="5B5B5B"/>
          <w:sz w:val="24"/>
        </w:rPr>
        <w:t>,</w:t>
      </w:r>
    </w:p>
    <w:p w:rsidR="00D35CC4" w:rsidRDefault="00D35CC4">
      <w:pPr>
        <w:pStyle w:val="GvdeMetni"/>
        <w:spacing w:before="2"/>
        <w:rPr>
          <w:sz w:val="26"/>
        </w:rPr>
      </w:pPr>
    </w:p>
    <w:p w:rsidR="00D35CC4" w:rsidRDefault="00B41FC3">
      <w:pPr>
        <w:pStyle w:val="ListeParagraf"/>
        <w:numPr>
          <w:ilvl w:val="0"/>
          <w:numId w:val="48"/>
        </w:numPr>
        <w:tabs>
          <w:tab w:val="left" w:pos="379"/>
        </w:tabs>
        <w:spacing w:before="1" w:line="260" w:lineRule="exact"/>
        <w:ind w:left="121" w:right="945" w:firstLine="10"/>
        <w:rPr>
          <w:color w:val="5B5B5B"/>
          <w:sz w:val="24"/>
        </w:rPr>
      </w:pPr>
      <w:r>
        <w:rPr>
          <w:color w:val="424242"/>
          <w:sz w:val="24"/>
        </w:rPr>
        <w:t xml:space="preserve">Milletvekili ya da milletvekili seçilme yeterliğine sahip </w:t>
      </w:r>
      <w:r>
        <w:rPr>
          <w:color w:val="424242"/>
          <w:spacing w:val="-13"/>
          <w:sz w:val="24"/>
        </w:rPr>
        <w:t>olma</w:t>
      </w:r>
      <w:r>
        <w:rPr>
          <w:color w:val="5B5B5B"/>
          <w:spacing w:val="-13"/>
          <w:sz w:val="24"/>
        </w:rPr>
        <w:t xml:space="preserve">, </w:t>
      </w:r>
      <w:r>
        <w:rPr>
          <w:color w:val="424242"/>
          <w:sz w:val="24"/>
        </w:rPr>
        <w:t>nitelikleri</w:t>
      </w:r>
      <w:r>
        <w:rPr>
          <w:color w:val="424242"/>
          <w:spacing w:val="-17"/>
          <w:sz w:val="24"/>
        </w:rPr>
        <w:t xml:space="preserve"> </w:t>
      </w:r>
      <w:r>
        <w:rPr>
          <w:color w:val="424242"/>
          <w:sz w:val="24"/>
        </w:rPr>
        <w:t>aranmaktadır.</w:t>
      </w:r>
    </w:p>
    <w:p w:rsidR="00D35CC4" w:rsidRDefault="00D35CC4">
      <w:pPr>
        <w:pStyle w:val="GvdeMetni"/>
        <w:spacing w:before="2"/>
        <w:rPr>
          <w:sz w:val="25"/>
        </w:rPr>
      </w:pPr>
    </w:p>
    <w:p w:rsidR="00D35CC4" w:rsidRDefault="00B41FC3">
      <w:pPr>
        <w:pStyle w:val="GvdeMetni"/>
        <w:spacing w:before="1" w:line="274" w:lineRule="exact"/>
        <w:ind w:left="115" w:right="942" w:firstLine="10"/>
        <w:jc w:val="both"/>
      </w:pPr>
      <w:r>
        <w:rPr>
          <w:color w:val="424242"/>
          <w:spacing w:val="-5"/>
          <w:w w:val="105"/>
        </w:rPr>
        <w:t>Cumhurbaşkanlığına</w:t>
      </w:r>
      <w:r>
        <w:rPr>
          <w:color w:val="5B5B5B"/>
          <w:spacing w:val="-5"/>
          <w:w w:val="105"/>
        </w:rPr>
        <w:t xml:space="preserve">, </w:t>
      </w:r>
      <w:r>
        <w:rPr>
          <w:color w:val="424242"/>
          <w:w w:val="105"/>
        </w:rPr>
        <w:t xml:space="preserve">TBMM </w:t>
      </w:r>
      <w:r>
        <w:rPr>
          <w:color w:val="5B5B5B"/>
          <w:w w:val="105"/>
        </w:rPr>
        <w:t>ü</w:t>
      </w:r>
      <w:r>
        <w:rPr>
          <w:color w:val="424242"/>
          <w:w w:val="105"/>
        </w:rPr>
        <w:t>yeleri dış</w:t>
      </w:r>
      <w:r>
        <w:rPr>
          <w:color w:val="5B5B5B"/>
          <w:w w:val="105"/>
        </w:rPr>
        <w:t>ı</w:t>
      </w:r>
      <w:r>
        <w:rPr>
          <w:color w:val="424242"/>
          <w:w w:val="105"/>
        </w:rPr>
        <w:t>ndan aday gösterilebilmesi</w:t>
      </w:r>
      <w:r>
        <w:rPr>
          <w:color w:val="424242"/>
          <w:spacing w:val="-49"/>
          <w:w w:val="105"/>
        </w:rPr>
        <w:t xml:space="preserve"> </w:t>
      </w:r>
      <w:r>
        <w:rPr>
          <w:color w:val="5B5B5B"/>
          <w:w w:val="105"/>
        </w:rPr>
        <w:t>,</w:t>
      </w:r>
      <w:r>
        <w:rPr>
          <w:color w:val="5B5B5B"/>
          <w:spacing w:val="-18"/>
          <w:w w:val="105"/>
        </w:rPr>
        <w:t xml:space="preserve"> </w:t>
      </w:r>
      <w:r>
        <w:rPr>
          <w:color w:val="424242"/>
          <w:w w:val="105"/>
        </w:rPr>
        <w:t>yirmi</w:t>
      </w:r>
      <w:r>
        <w:rPr>
          <w:color w:val="424242"/>
          <w:spacing w:val="-25"/>
          <w:w w:val="105"/>
        </w:rPr>
        <w:t xml:space="preserve"> </w:t>
      </w:r>
      <w:r>
        <w:rPr>
          <w:color w:val="424242"/>
          <w:w w:val="105"/>
        </w:rPr>
        <w:t>milletveklinin</w:t>
      </w:r>
      <w:r>
        <w:rPr>
          <w:color w:val="424242"/>
          <w:spacing w:val="-21"/>
          <w:w w:val="105"/>
        </w:rPr>
        <w:t xml:space="preserve"> </w:t>
      </w:r>
      <w:r>
        <w:rPr>
          <w:color w:val="424242"/>
          <w:spacing w:val="-5"/>
          <w:w w:val="105"/>
        </w:rPr>
        <w:t>yazı</w:t>
      </w:r>
      <w:r>
        <w:rPr>
          <w:color w:val="5B5B5B"/>
          <w:spacing w:val="-5"/>
          <w:w w:val="105"/>
        </w:rPr>
        <w:t>lı</w:t>
      </w:r>
      <w:r>
        <w:rPr>
          <w:color w:val="5B5B5B"/>
          <w:spacing w:val="-13"/>
          <w:w w:val="105"/>
        </w:rPr>
        <w:t xml:space="preserve"> </w:t>
      </w:r>
      <w:r>
        <w:rPr>
          <w:color w:val="424242"/>
          <w:spacing w:val="-3"/>
          <w:w w:val="105"/>
        </w:rPr>
        <w:t>tekl</w:t>
      </w:r>
      <w:r>
        <w:rPr>
          <w:color w:val="5B5B5B"/>
          <w:spacing w:val="-3"/>
          <w:w w:val="105"/>
        </w:rPr>
        <w:t>i</w:t>
      </w:r>
      <w:r>
        <w:rPr>
          <w:color w:val="424242"/>
          <w:spacing w:val="-3"/>
          <w:w w:val="105"/>
        </w:rPr>
        <w:t>fi</w:t>
      </w:r>
      <w:r>
        <w:rPr>
          <w:color w:val="424242"/>
          <w:spacing w:val="-11"/>
          <w:w w:val="105"/>
        </w:rPr>
        <w:t xml:space="preserve"> </w:t>
      </w:r>
      <w:r>
        <w:rPr>
          <w:color w:val="424242"/>
          <w:w w:val="105"/>
        </w:rPr>
        <w:t>ile</w:t>
      </w:r>
      <w:r>
        <w:rPr>
          <w:color w:val="424242"/>
          <w:spacing w:val="-15"/>
          <w:w w:val="105"/>
        </w:rPr>
        <w:t xml:space="preserve"> </w:t>
      </w:r>
      <w:r>
        <w:rPr>
          <w:color w:val="424242"/>
          <w:spacing w:val="-8"/>
          <w:w w:val="105"/>
        </w:rPr>
        <w:t>mümkündür</w:t>
      </w:r>
      <w:r>
        <w:rPr>
          <w:color w:val="5B5B5B"/>
          <w:spacing w:val="-8"/>
          <w:w w:val="105"/>
        </w:rPr>
        <w:t xml:space="preserve">. </w:t>
      </w:r>
      <w:r>
        <w:rPr>
          <w:color w:val="424242"/>
          <w:w w:val="105"/>
        </w:rPr>
        <w:t>Ayrıca</w:t>
      </w:r>
      <w:r>
        <w:rPr>
          <w:color w:val="5B5B5B"/>
          <w:w w:val="105"/>
        </w:rPr>
        <w:t xml:space="preserve">, </w:t>
      </w:r>
      <w:r>
        <w:rPr>
          <w:color w:val="424242"/>
          <w:w w:val="105"/>
        </w:rPr>
        <w:t xml:space="preserve">en son yapılan milletvekili genel </w:t>
      </w:r>
      <w:r>
        <w:rPr>
          <w:color w:val="424242"/>
          <w:spacing w:val="4"/>
          <w:w w:val="105"/>
        </w:rPr>
        <w:t xml:space="preserve"> </w:t>
      </w:r>
      <w:r>
        <w:rPr>
          <w:color w:val="424242"/>
          <w:w w:val="105"/>
        </w:rPr>
        <w:t>seç</w:t>
      </w:r>
      <w:r>
        <w:rPr>
          <w:color w:val="5B5B5B"/>
          <w:w w:val="105"/>
        </w:rPr>
        <w:t>i</w:t>
      </w:r>
      <w:r>
        <w:rPr>
          <w:color w:val="424242"/>
          <w:w w:val="105"/>
        </w:rPr>
        <w:t>mlerinde geçerli</w:t>
      </w:r>
    </w:p>
    <w:p w:rsidR="00D35CC4" w:rsidRDefault="00D35CC4">
      <w:pPr>
        <w:pStyle w:val="GvdeMetni"/>
        <w:rPr>
          <w:sz w:val="33"/>
        </w:rPr>
      </w:pPr>
    </w:p>
    <w:p w:rsidR="00D35CC4" w:rsidRDefault="00B41FC3">
      <w:pPr>
        <w:tabs>
          <w:tab w:val="left" w:pos="3379"/>
          <w:tab w:val="left" w:pos="5819"/>
        </w:tabs>
        <w:spacing w:before="1"/>
        <w:ind w:left="119"/>
        <w:jc w:val="both"/>
        <w:rPr>
          <w:sz w:val="15"/>
        </w:rPr>
      </w:pPr>
      <w:r>
        <w:rPr>
          <w:color w:val="424242"/>
          <w:spacing w:val="2"/>
          <w:sz w:val="15"/>
        </w:rPr>
        <w:t>T</w:t>
      </w:r>
      <w:r>
        <w:rPr>
          <w:color w:val="5B5B5B"/>
          <w:spacing w:val="2"/>
          <w:sz w:val="15"/>
        </w:rPr>
        <w:t xml:space="preserve">eme </w:t>
      </w:r>
      <w:r>
        <w:rPr>
          <w:color w:val="424242"/>
          <w:sz w:val="15"/>
        </w:rPr>
        <w:t>l E</w:t>
      </w:r>
      <w:r>
        <w:rPr>
          <w:color w:val="424242"/>
          <w:spacing w:val="-23"/>
          <w:sz w:val="15"/>
        </w:rPr>
        <w:t xml:space="preserve"> </w:t>
      </w:r>
      <w:r>
        <w:rPr>
          <w:color w:val="5B5B5B"/>
          <w:sz w:val="15"/>
        </w:rPr>
        <w:t xml:space="preserve">ğitim </w:t>
      </w:r>
      <w:r>
        <w:rPr>
          <w:color w:val="424242"/>
          <w:sz w:val="15"/>
        </w:rPr>
        <w:t>D</w:t>
      </w:r>
      <w:r>
        <w:rPr>
          <w:color w:val="5B5B5B"/>
          <w:sz w:val="15"/>
        </w:rPr>
        <w:t>ers</w:t>
      </w:r>
      <w:r>
        <w:rPr>
          <w:color w:val="5B5B5B"/>
          <w:spacing w:val="16"/>
          <w:sz w:val="15"/>
        </w:rPr>
        <w:t xml:space="preserve"> </w:t>
      </w:r>
      <w:r>
        <w:rPr>
          <w:color w:val="5B5B5B"/>
          <w:spacing w:val="2"/>
          <w:sz w:val="15"/>
        </w:rPr>
        <w:t>No</w:t>
      </w:r>
      <w:r>
        <w:rPr>
          <w:color w:val="424242"/>
          <w:spacing w:val="2"/>
          <w:sz w:val="15"/>
        </w:rPr>
        <w:t>tl</w:t>
      </w:r>
      <w:r>
        <w:rPr>
          <w:color w:val="5B5B5B"/>
          <w:spacing w:val="2"/>
          <w:sz w:val="15"/>
        </w:rPr>
        <w:t>arı</w:t>
      </w:r>
      <w:r>
        <w:rPr>
          <w:color w:val="5B5B5B"/>
          <w:spacing w:val="2"/>
          <w:sz w:val="15"/>
        </w:rPr>
        <w:tab/>
      </w:r>
      <w:r>
        <w:rPr>
          <w:color w:val="424242"/>
          <w:position w:val="-8"/>
          <w:sz w:val="24"/>
        </w:rPr>
        <w:t>76</w:t>
      </w:r>
      <w:r>
        <w:rPr>
          <w:color w:val="424242"/>
          <w:position w:val="-8"/>
          <w:sz w:val="24"/>
        </w:rPr>
        <w:tab/>
      </w:r>
      <w:r>
        <w:rPr>
          <w:color w:val="5B5B5B"/>
          <w:position w:val="-2"/>
          <w:sz w:val="15"/>
        </w:rPr>
        <w:t>T</w:t>
      </w:r>
      <w:r>
        <w:rPr>
          <w:color w:val="424242"/>
          <w:position w:val="-2"/>
          <w:sz w:val="15"/>
        </w:rPr>
        <w:t>.</w:t>
      </w:r>
      <w:r>
        <w:rPr>
          <w:color w:val="5B5B5B"/>
          <w:position w:val="-2"/>
          <w:sz w:val="15"/>
        </w:rPr>
        <w:t xml:space="preserve">C. </w:t>
      </w:r>
      <w:r>
        <w:rPr>
          <w:color w:val="5B5B5B"/>
          <w:spacing w:val="21"/>
          <w:position w:val="-2"/>
          <w:sz w:val="15"/>
        </w:rPr>
        <w:t xml:space="preserve"> </w:t>
      </w:r>
      <w:r>
        <w:rPr>
          <w:color w:val="5B5B5B"/>
          <w:position w:val="-2"/>
          <w:sz w:val="15"/>
        </w:rPr>
        <w:t>A</w:t>
      </w:r>
      <w:r>
        <w:rPr>
          <w:color w:val="424242"/>
          <w:position w:val="-2"/>
          <w:sz w:val="15"/>
        </w:rPr>
        <w:t>n</w:t>
      </w:r>
      <w:r>
        <w:rPr>
          <w:color w:val="5B5B5B"/>
          <w:position w:val="-2"/>
          <w:sz w:val="15"/>
        </w:rPr>
        <w:t>ay</w:t>
      </w:r>
      <w:r>
        <w:rPr>
          <w:color w:val="424242"/>
          <w:position w:val="-2"/>
          <w:sz w:val="15"/>
        </w:rPr>
        <w:t>a</w:t>
      </w:r>
      <w:r>
        <w:rPr>
          <w:color w:val="5B5B5B"/>
          <w:position w:val="-2"/>
          <w:sz w:val="15"/>
        </w:rPr>
        <w:t>sası</w:t>
      </w:r>
    </w:p>
    <w:p w:rsidR="00D35CC4" w:rsidRDefault="00D35CC4">
      <w:pPr>
        <w:jc w:val="both"/>
        <w:rPr>
          <w:sz w:val="15"/>
        </w:rPr>
        <w:sectPr w:rsidR="00D35CC4">
          <w:footerReference w:type="default" r:id="rId91"/>
          <w:pgSz w:w="10300" w:h="14560"/>
          <w:pgMar w:top="1380" w:right="1440" w:bottom="280" w:left="1000" w:header="0" w:footer="0" w:gutter="0"/>
          <w:cols w:space="708"/>
        </w:sectPr>
      </w:pPr>
    </w:p>
    <w:p w:rsidR="00D35CC4" w:rsidRDefault="00B41FC3">
      <w:pPr>
        <w:pStyle w:val="GvdeMetni"/>
        <w:spacing w:before="72" w:line="244" w:lineRule="auto"/>
        <w:ind w:left="115" w:right="1372" w:firstLine="7"/>
        <w:jc w:val="both"/>
      </w:pPr>
      <w:r>
        <w:rPr>
          <w:color w:val="3F3F3F"/>
        </w:rPr>
        <w:lastRenderedPageBreak/>
        <w:t>oylar toplamı birlikte hesaplandığında yüzde onu geçen siyasi partiler ortak aday gösterebilir.</w:t>
      </w:r>
    </w:p>
    <w:p w:rsidR="00D35CC4" w:rsidRDefault="00D35CC4">
      <w:pPr>
        <w:pStyle w:val="GvdeMetni"/>
        <w:spacing w:before="10"/>
        <w:rPr>
          <w:sz w:val="23"/>
        </w:rPr>
      </w:pPr>
    </w:p>
    <w:p w:rsidR="00D35CC4" w:rsidRDefault="00B41FC3">
      <w:pPr>
        <w:pStyle w:val="ListeParagraf"/>
        <w:numPr>
          <w:ilvl w:val="0"/>
          <w:numId w:val="40"/>
        </w:numPr>
        <w:tabs>
          <w:tab w:val="left" w:pos="488"/>
        </w:tabs>
        <w:ind w:left="487" w:hanging="368"/>
        <w:jc w:val="both"/>
        <w:rPr>
          <w:b/>
          <w:color w:val="3F3F3F"/>
          <w:sz w:val="23"/>
        </w:rPr>
      </w:pPr>
      <w:r>
        <w:rPr>
          <w:b/>
          <w:color w:val="3F3F3F"/>
          <w:w w:val="105"/>
          <w:sz w:val="23"/>
        </w:rPr>
        <w:t>Cumhurbaşkanının</w:t>
      </w:r>
      <w:r>
        <w:rPr>
          <w:b/>
          <w:color w:val="3F3F3F"/>
          <w:spacing w:val="-36"/>
          <w:w w:val="105"/>
          <w:sz w:val="23"/>
        </w:rPr>
        <w:t xml:space="preserve"> </w:t>
      </w:r>
      <w:r>
        <w:rPr>
          <w:b/>
          <w:color w:val="3F3F3F"/>
          <w:w w:val="105"/>
          <w:sz w:val="23"/>
        </w:rPr>
        <w:t>tarafsızlığı</w:t>
      </w:r>
    </w:p>
    <w:p w:rsidR="00D35CC4" w:rsidRDefault="00D35CC4">
      <w:pPr>
        <w:pStyle w:val="GvdeMetni"/>
        <w:spacing w:before="10"/>
        <w:rPr>
          <w:b/>
        </w:rPr>
      </w:pPr>
    </w:p>
    <w:p w:rsidR="00D35CC4" w:rsidRDefault="00B41FC3">
      <w:pPr>
        <w:pStyle w:val="GvdeMetni"/>
        <w:spacing w:before="1"/>
        <w:ind w:left="131"/>
        <w:jc w:val="both"/>
      </w:pPr>
      <w:r>
        <w:rPr>
          <w:color w:val="3F3F3F"/>
        </w:rPr>
        <w:t>Anayasa'nın yine 101'inci maddesine göre;</w:t>
      </w:r>
    </w:p>
    <w:p w:rsidR="00D35CC4" w:rsidRDefault="00D35CC4">
      <w:pPr>
        <w:pStyle w:val="GvdeMetni"/>
        <w:spacing w:before="2"/>
      </w:pPr>
    </w:p>
    <w:p w:rsidR="00D35CC4" w:rsidRDefault="00B41FC3">
      <w:pPr>
        <w:pStyle w:val="ListeParagraf"/>
        <w:numPr>
          <w:ilvl w:val="0"/>
          <w:numId w:val="48"/>
        </w:numPr>
        <w:tabs>
          <w:tab w:val="left" w:pos="335"/>
        </w:tabs>
        <w:ind w:left="334" w:hanging="202"/>
        <w:rPr>
          <w:color w:val="565656"/>
          <w:sz w:val="24"/>
        </w:rPr>
      </w:pPr>
      <w:r>
        <w:rPr>
          <w:color w:val="3F3F3F"/>
          <w:sz w:val="24"/>
        </w:rPr>
        <w:t>Cumhurbaşkanı beş yıllık bir süre için</w:t>
      </w:r>
      <w:r>
        <w:rPr>
          <w:color w:val="3F3F3F"/>
          <w:spacing w:val="-18"/>
          <w:sz w:val="24"/>
        </w:rPr>
        <w:t xml:space="preserve"> </w:t>
      </w:r>
      <w:r>
        <w:rPr>
          <w:color w:val="3F3F3F"/>
          <w:sz w:val="24"/>
        </w:rPr>
        <w:t>seçilir,</w:t>
      </w:r>
    </w:p>
    <w:p w:rsidR="00D35CC4" w:rsidRDefault="00D35CC4">
      <w:pPr>
        <w:pStyle w:val="GvdeMetni"/>
        <w:spacing w:before="1"/>
      </w:pPr>
    </w:p>
    <w:p w:rsidR="00D35CC4" w:rsidRDefault="00B41FC3">
      <w:pPr>
        <w:pStyle w:val="ListeParagraf"/>
        <w:numPr>
          <w:ilvl w:val="0"/>
          <w:numId w:val="48"/>
        </w:numPr>
        <w:tabs>
          <w:tab w:val="left" w:pos="337"/>
        </w:tabs>
        <w:spacing w:before="1"/>
        <w:ind w:left="336" w:hanging="204"/>
        <w:rPr>
          <w:color w:val="565656"/>
          <w:sz w:val="24"/>
        </w:rPr>
      </w:pPr>
      <w:r>
        <w:rPr>
          <w:color w:val="3F3F3F"/>
          <w:sz w:val="24"/>
        </w:rPr>
        <w:t>Bir kimse, en fazla iki defa Cumhurbaşkanı</w:t>
      </w:r>
      <w:r>
        <w:rPr>
          <w:color w:val="3F3F3F"/>
          <w:spacing w:val="-37"/>
          <w:sz w:val="24"/>
        </w:rPr>
        <w:t xml:space="preserve"> </w:t>
      </w:r>
      <w:r>
        <w:rPr>
          <w:color w:val="3F3F3F"/>
          <w:sz w:val="24"/>
        </w:rPr>
        <w:t>seçilebilir,</w:t>
      </w:r>
    </w:p>
    <w:p w:rsidR="00D35CC4" w:rsidRDefault="00D35CC4">
      <w:pPr>
        <w:pStyle w:val="GvdeMetni"/>
        <w:spacing w:before="1"/>
      </w:pPr>
    </w:p>
    <w:p w:rsidR="00D35CC4" w:rsidRDefault="00B41FC3">
      <w:pPr>
        <w:pStyle w:val="GvdeMetni"/>
        <w:spacing w:line="274" w:lineRule="exact"/>
        <w:ind w:left="125" w:right="1373" w:firstLine="7"/>
        <w:jc w:val="both"/>
      </w:pPr>
      <w:r>
        <w:rPr>
          <w:color w:val="565656"/>
          <w:w w:val="105"/>
        </w:rPr>
        <w:t xml:space="preserve">•Cumhurbaşkanı </w:t>
      </w:r>
      <w:r>
        <w:rPr>
          <w:color w:val="3F3F3F"/>
          <w:w w:val="105"/>
        </w:rPr>
        <w:t>seçilenin, varsa partisi ile ilişiği kesilir ve TBMM üyeliği sona erer.</w:t>
      </w:r>
    </w:p>
    <w:p w:rsidR="00D35CC4" w:rsidRDefault="00D35CC4">
      <w:pPr>
        <w:pStyle w:val="GvdeMetni"/>
        <w:spacing w:before="11"/>
      </w:pPr>
    </w:p>
    <w:p w:rsidR="00D35CC4" w:rsidRDefault="00B41FC3">
      <w:pPr>
        <w:pStyle w:val="GvdeMetni"/>
        <w:spacing w:line="274" w:lineRule="exact"/>
        <w:ind w:left="123" w:right="1361" w:firstLine="2"/>
        <w:jc w:val="both"/>
      </w:pPr>
      <w:r>
        <w:rPr>
          <w:color w:val="3F3F3F"/>
        </w:rPr>
        <w:t>TBMM'nin yasama dönemi dört yıl iken, Cumhurbaşkanlığı döneminin beş yıl olması, varsa partisi ile ilişiğinin kesilmesi ve milletvekili sıfatının sona ermesi, Cumhurbaşkanının Meclisten bağımsız, tarafsız</w:t>
      </w:r>
      <w:r>
        <w:rPr>
          <w:color w:val="696969"/>
        </w:rPr>
        <w:t xml:space="preserve">, </w:t>
      </w:r>
      <w:r>
        <w:rPr>
          <w:color w:val="3F3F3F"/>
        </w:rPr>
        <w:t>hakem niteliğini sağlamayı amaçlayan güvencelerdir</w:t>
      </w:r>
      <w:r>
        <w:rPr>
          <w:color w:val="3F3F3F"/>
        </w:rPr>
        <w:t>.</w:t>
      </w:r>
    </w:p>
    <w:p w:rsidR="00D35CC4" w:rsidRDefault="00D35CC4">
      <w:pPr>
        <w:pStyle w:val="GvdeMetni"/>
        <w:spacing w:before="7"/>
      </w:pPr>
    </w:p>
    <w:p w:rsidR="00D35CC4" w:rsidRDefault="00B41FC3">
      <w:pPr>
        <w:pStyle w:val="ListeParagraf"/>
        <w:numPr>
          <w:ilvl w:val="0"/>
          <w:numId w:val="40"/>
        </w:numPr>
        <w:tabs>
          <w:tab w:val="left" w:pos="495"/>
        </w:tabs>
        <w:ind w:left="494" w:hanging="368"/>
        <w:jc w:val="both"/>
        <w:rPr>
          <w:b/>
          <w:color w:val="3F3F3F"/>
          <w:sz w:val="23"/>
        </w:rPr>
      </w:pPr>
      <w:r>
        <w:rPr>
          <w:b/>
          <w:color w:val="3F3F3F"/>
          <w:w w:val="105"/>
          <w:sz w:val="23"/>
        </w:rPr>
        <w:t>Cumhurbaşkanının seçim</w:t>
      </w:r>
      <w:r>
        <w:rPr>
          <w:b/>
          <w:color w:val="3F3F3F"/>
          <w:spacing w:val="-42"/>
          <w:w w:val="105"/>
          <w:sz w:val="23"/>
        </w:rPr>
        <w:t xml:space="preserve"> </w:t>
      </w:r>
      <w:r>
        <w:rPr>
          <w:b/>
          <w:color w:val="3F3F3F"/>
          <w:w w:val="105"/>
          <w:sz w:val="23"/>
        </w:rPr>
        <w:t>yöntemi</w:t>
      </w:r>
    </w:p>
    <w:p w:rsidR="00D35CC4" w:rsidRDefault="00D35CC4">
      <w:pPr>
        <w:pStyle w:val="GvdeMetni"/>
        <w:spacing w:before="6"/>
        <w:rPr>
          <w:b/>
        </w:rPr>
      </w:pPr>
    </w:p>
    <w:p w:rsidR="00D35CC4" w:rsidRDefault="00B41FC3">
      <w:pPr>
        <w:pStyle w:val="GvdeMetni"/>
        <w:spacing w:line="237" w:lineRule="auto"/>
        <w:ind w:left="122" w:right="1362" w:firstLine="3"/>
        <w:jc w:val="both"/>
      </w:pPr>
      <w:r>
        <w:rPr>
          <w:color w:val="3F3F3F"/>
        </w:rPr>
        <w:t>Türkiye'de, Cumhuriyetin ilanından itibaren Cumhurbaşkanını, TBMM'nin seçmesi yöntemi benimsenmişken, 2007 Anayasa değişikliği ile Cumhurbaşkanının halk tarafından seçilmesi kabul edilmiştir. Cumhurbaşkanının doğrudan hal</w:t>
      </w:r>
      <w:r>
        <w:rPr>
          <w:color w:val="3F3F3F"/>
        </w:rPr>
        <w:t>k tarafından seçilmesi, parlamenter rejimin ruhuyla ne ölçüde bağdaştığı tartışılmakla birlikte, Cumhurbaşkanı  seçimi  sürecinde TBMM'de yaşanılan zorluklar nedeniyle, sorunun çözümünü millete taşıma yoluna gidilmiştir</w:t>
      </w:r>
      <w:r>
        <w:rPr>
          <w:color w:val="696969"/>
        </w:rPr>
        <w:t>.</w:t>
      </w:r>
    </w:p>
    <w:p w:rsidR="00D35CC4" w:rsidRDefault="00D35CC4">
      <w:pPr>
        <w:pStyle w:val="GvdeMetni"/>
        <w:spacing w:before="2"/>
      </w:pPr>
    </w:p>
    <w:p w:rsidR="00D35CC4" w:rsidRDefault="00B41FC3">
      <w:pPr>
        <w:pStyle w:val="GvdeMetni"/>
        <w:ind w:left="126" w:right="1358" w:firstLine="5"/>
        <w:jc w:val="both"/>
      </w:pPr>
      <w:r>
        <w:rPr>
          <w:color w:val="3F3F3F"/>
        </w:rPr>
        <w:t>Anayasa'nın 102'nci maddesine göre, Cumhurbaşkanının görev süresının dolmasından önceki altmış gün içinde veya Cumhurbaşkanlığı makamının herhangi bir nedenle boşalması izleyen altmış gün içinde seçim tamamlanır. Görev süresi dolan Cumhurbaşkanı, yenisi se</w:t>
      </w:r>
      <w:r>
        <w:rPr>
          <w:color w:val="3F3F3F"/>
        </w:rPr>
        <w:t>çilinceye kadar görevine devam eder.</w:t>
      </w:r>
    </w:p>
    <w:p w:rsidR="00D35CC4" w:rsidRDefault="00D35CC4">
      <w:pPr>
        <w:pStyle w:val="GvdeMetni"/>
      </w:pPr>
    </w:p>
    <w:p w:rsidR="00D35CC4" w:rsidRDefault="00B41FC3">
      <w:pPr>
        <w:pStyle w:val="GvdeMetni"/>
        <w:spacing w:line="274" w:lineRule="exact"/>
        <w:ind w:left="130" w:right="1358"/>
        <w:jc w:val="both"/>
      </w:pPr>
      <w:r>
        <w:rPr>
          <w:color w:val="3F3F3F"/>
        </w:rPr>
        <w:t>Anayasa'ya göre, genel oyla yapılacak seçimde, geçerli oyların salt çoğunluğunu  alan aday  Cumhurbaşkanı  seçilmiş olur.   ilk</w:t>
      </w:r>
    </w:p>
    <w:p w:rsidR="00D35CC4" w:rsidRDefault="00D35CC4">
      <w:pPr>
        <w:pStyle w:val="GvdeMetni"/>
        <w:spacing w:before="7"/>
        <w:rPr>
          <w:sz w:val="33"/>
        </w:rPr>
      </w:pPr>
    </w:p>
    <w:p w:rsidR="00D35CC4" w:rsidRDefault="00B41FC3">
      <w:pPr>
        <w:tabs>
          <w:tab w:val="left" w:pos="3370"/>
          <w:tab w:val="left" w:pos="5828"/>
        </w:tabs>
        <w:spacing w:before="1"/>
        <w:ind w:left="127"/>
        <w:jc w:val="both"/>
        <w:rPr>
          <w:sz w:val="15"/>
        </w:rPr>
      </w:pPr>
      <w:r>
        <w:rPr>
          <w:color w:val="565656"/>
          <w:w w:val="105"/>
          <w:position w:val="1"/>
          <w:sz w:val="15"/>
        </w:rPr>
        <w:t xml:space="preserve">Temel </w:t>
      </w:r>
      <w:r>
        <w:rPr>
          <w:color w:val="3F3F3F"/>
          <w:w w:val="105"/>
          <w:position w:val="1"/>
          <w:sz w:val="15"/>
        </w:rPr>
        <w:t>Eğitim</w:t>
      </w:r>
      <w:r>
        <w:rPr>
          <w:color w:val="3F3F3F"/>
          <w:spacing w:val="-4"/>
          <w:w w:val="105"/>
          <w:position w:val="1"/>
          <w:sz w:val="15"/>
        </w:rPr>
        <w:t xml:space="preserve"> </w:t>
      </w:r>
      <w:r>
        <w:rPr>
          <w:color w:val="3F3F3F"/>
          <w:w w:val="105"/>
          <w:position w:val="1"/>
          <w:sz w:val="15"/>
        </w:rPr>
        <w:t>Ders</w:t>
      </w:r>
      <w:r>
        <w:rPr>
          <w:color w:val="3F3F3F"/>
          <w:spacing w:val="2"/>
          <w:w w:val="105"/>
          <w:position w:val="1"/>
          <w:sz w:val="15"/>
        </w:rPr>
        <w:t xml:space="preserve"> </w:t>
      </w:r>
      <w:r>
        <w:rPr>
          <w:color w:val="3F3F3F"/>
          <w:w w:val="105"/>
          <w:position w:val="1"/>
          <w:sz w:val="15"/>
        </w:rPr>
        <w:t>Notları</w:t>
      </w:r>
      <w:r>
        <w:rPr>
          <w:color w:val="3F3F3F"/>
          <w:w w:val="105"/>
          <w:position w:val="1"/>
          <w:sz w:val="15"/>
        </w:rPr>
        <w:tab/>
      </w:r>
      <w:r>
        <w:rPr>
          <w:rFonts w:ascii="Courier New" w:hAnsi="Courier New"/>
          <w:color w:val="3F3F3F"/>
          <w:w w:val="105"/>
          <w:position w:val="-6"/>
          <w:sz w:val="27"/>
        </w:rPr>
        <w:t>77</w:t>
      </w:r>
      <w:r>
        <w:rPr>
          <w:rFonts w:ascii="Courier New" w:hAnsi="Courier New"/>
          <w:color w:val="3F3F3F"/>
          <w:w w:val="105"/>
          <w:position w:val="-6"/>
          <w:sz w:val="27"/>
        </w:rPr>
        <w:tab/>
      </w:r>
      <w:r>
        <w:rPr>
          <w:color w:val="565656"/>
          <w:spacing w:val="5"/>
          <w:w w:val="105"/>
          <w:sz w:val="15"/>
        </w:rPr>
        <w:t>T</w:t>
      </w:r>
      <w:r>
        <w:rPr>
          <w:color w:val="797979"/>
          <w:spacing w:val="5"/>
          <w:w w:val="105"/>
          <w:sz w:val="15"/>
        </w:rPr>
        <w:t>.</w:t>
      </w:r>
      <w:r>
        <w:rPr>
          <w:color w:val="565656"/>
          <w:spacing w:val="5"/>
          <w:w w:val="105"/>
          <w:sz w:val="15"/>
        </w:rPr>
        <w:t>C.</w:t>
      </w:r>
      <w:r>
        <w:rPr>
          <w:color w:val="565656"/>
          <w:spacing w:val="3"/>
          <w:w w:val="105"/>
          <w:sz w:val="15"/>
        </w:rPr>
        <w:t xml:space="preserve"> </w:t>
      </w:r>
      <w:r>
        <w:rPr>
          <w:color w:val="565656"/>
          <w:w w:val="105"/>
          <w:sz w:val="15"/>
        </w:rPr>
        <w:t>Anayasası</w:t>
      </w:r>
    </w:p>
    <w:p w:rsidR="00D35CC4" w:rsidRDefault="00D35CC4">
      <w:pPr>
        <w:jc w:val="both"/>
        <w:rPr>
          <w:sz w:val="15"/>
        </w:rPr>
        <w:sectPr w:rsidR="00D35CC4">
          <w:footerReference w:type="default" r:id="rId92"/>
          <w:pgSz w:w="10300" w:h="14560"/>
          <w:pgMar w:top="1380" w:right="1440" w:bottom="280" w:left="560" w:header="0" w:footer="0" w:gutter="0"/>
          <w:cols w:space="708"/>
        </w:sectPr>
      </w:pPr>
    </w:p>
    <w:p w:rsidR="00D35CC4" w:rsidRDefault="00B41FC3">
      <w:pPr>
        <w:pStyle w:val="GvdeMetni"/>
        <w:spacing w:before="108"/>
        <w:ind w:left="140" w:right="965" w:firstLine="7"/>
        <w:jc w:val="both"/>
      </w:pPr>
      <w:r>
        <w:rPr>
          <w:color w:val="3B3B3B"/>
        </w:rPr>
        <w:lastRenderedPageBreak/>
        <w:t xml:space="preserve">oylamada bu çoğunluk sağlanamazsa, bu oylamayı izleyen ikinci pazar günü ikinci oylama yapılır. Bu oylamaya, </w:t>
      </w:r>
      <w:r>
        <w:rPr>
          <w:color w:val="545454"/>
        </w:rPr>
        <w:t xml:space="preserve">ilk </w:t>
      </w:r>
      <w:r>
        <w:rPr>
          <w:color w:val="3B3B3B"/>
        </w:rPr>
        <w:t>oylamada en çok oy almış bulunan iki aday katılır ve geçerli oyların çoğunluğunu alan aday Cumhurbaşkanı seçilmiş olur.</w:t>
      </w:r>
    </w:p>
    <w:p w:rsidR="00D35CC4" w:rsidRDefault="00D35CC4">
      <w:pPr>
        <w:pStyle w:val="GvdeMetni"/>
        <w:spacing w:before="4"/>
      </w:pPr>
    </w:p>
    <w:p w:rsidR="00D35CC4" w:rsidRDefault="00B41FC3">
      <w:pPr>
        <w:pStyle w:val="GvdeMetni"/>
        <w:spacing w:line="237" w:lineRule="auto"/>
        <w:ind w:left="139" w:right="970" w:firstLine="7"/>
        <w:jc w:val="both"/>
      </w:pPr>
      <w:r>
        <w:rPr>
          <w:color w:val="3B3B3B"/>
        </w:rPr>
        <w:t>ikinci oylamaya katılm</w:t>
      </w:r>
      <w:r>
        <w:rPr>
          <w:color w:val="3B3B3B"/>
        </w:rPr>
        <w:t>aya hak kazanan adaylardan  birinin ölümü veya seçilme yeterliğini kaybetmesi halinde; ikinci oylama, boşalan adaylığın birinci oylamadaki sıraya göre ikame edilmesi suretiyle yapılır</w:t>
      </w:r>
      <w:r>
        <w:rPr>
          <w:color w:val="777777"/>
        </w:rPr>
        <w:t xml:space="preserve">. </w:t>
      </w:r>
      <w:r>
        <w:rPr>
          <w:color w:val="3B3B3B"/>
        </w:rPr>
        <w:t>İkinci oylamaya tek adayın kalması halinde, bu oylama referandum şeklin</w:t>
      </w:r>
      <w:r>
        <w:rPr>
          <w:color w:val="3B3B3B"/>
        </w:rPr>
        <w:t>de yapılır. Aday, geçerli oyların çoğunluğunu aldığı takdirde Cumhurbaşkanı seçilmiş olur.</w:t>
      </w:r>
    </w:p>
    <w:p w:rsidR="00D35CC4" w:rsidRDefault="00D35CC4">
      <w:pPr>
        <w:pStyle w:val="GvdeMetni"/>
        <w:spacing w:before="2"/>
        <w:rPr>
          <w:sz w:val="26"/>
        </w:rPr>
      </w:pPr>
    </w:p>
    <w:p w:rsidR="00D35CC4" w:rsidRDefault="00B41FC3">
      <w:pPr>
        <w:pStyle w:val="ListeParagraf"/>
        <w:numPr>
          <w:ilvl w:val="3"/>
          <w:numId w:val="41"/>
        </w:numPr>
        <w:tabs>
          <w:tab w:val="left" w:pos="426"/>
        </w:tabs>
        <w:spacing w:before="1"/>
        <w:ind w:left="425" w:hanging="292"/>
        <w:jc w:val="both"/>
        <w:rPr>
          <w:b/>
          <w:color w:val="3B3B3B"/>
          <w:sz w:val="23"/>
        </w:rPr>
      </w:pPr>
      <w:r>
        <w:rPr>
          <w:b/>
          <w:color w:val="3B3B3B"/>
          <w:w w:val="105"/>
          <w:sz w:val="23"/>
        </w:rPr>
        <w:t>Cumhurbaşkanının Sorumsuzluğu ve Sorumluluk</w:t>
      </w:r>
      <w:r>
        <w:rPr>
          <w:b/>
          <w:color w:val="3B3B3B"/>
          <w:spacing w:val="-39"/>
          <w:w w:val="105"/>
          <w:sz w:val="23"/>
        </w:rPr>
        <w:t xml:space="preserve"> </w:t>
      </w:r>
      <w:r>
        <w:rPr>
          <w:b/>
          <w:color w:val="3B3B3B"/>
          <w:w w:val="105"/>
          <w:sz w:val="23"/>
        </w:rPr>
        <w:t>Hali</w:t>
      </w:r>
    </w:p>
    <w:p w:rsidR="00D35CC4" w:rsidRDefault="00D35CC4">
      <w:pPr>
        <w:pStyle w:val="GvdeMetni"/>
        <w:spacing w:before="6"/>
        <w:rPr>
          <w:b/>
        </w:rPr>
      </w:pPr>
    </w:p>
    <w:p w:rsidR="00D35CC4" w:rsidRDefault="00B41FC3">
      <w:pPr>
        <w:pStyle w:val="GvdeMetni"/>
        <w:spacing w:line="237" w:lineRule="auto"/>
        <w:ind w:left="131" w:right="963" w:firstLine="6"/>
        <w:jc w:val="both"/>
      </w:pPr>
      <w:r>
        <w:rPr>
          <w:color w:val="3B3B3B"/>
        </w:rPr>
        <w:t>Parlamenter rejimlerde Cumhurbaşkanı, temsili ve sembolik yetkilere sahip olmakla birlikte, Bakanlar Kurulu ile parlamento arasında çıkabilecek uyuşmazlıkların çözümünde hakem rolüyle önem kazanır</w:t>
      </w:r>
      <w:r>
        <w:rPr>
          <w:color w:val="777777"/>
        </w:rPr>
        <w:t xml:space="preserve">. </w:t>
      </w:r>
      <w:r>
        <w:rPr>
          <w:color w:val="3B3B3B"/>
        </w:rPr>
        <w:t xml:space="preserve">Bunun </w:t>
      </w:r>
      <w:r>
        <w:rPr>
          <w:color w:val="545454"/>
        </w:rPr>
        <w:t xml:space="preserve">için </w:t>
      </w:r>
      <w:r>
        <w:rPr>
          <w:color w:val="3B3B3B"/>
        </w:rPr>
        <w:t>de, Cumhurbaşkanının her iki organdan da bağıms</w:t>
      </w:r>
      <w:r>
        <w:rPr>
          <w:color w:val="3B3B3B"/>
        </w:rPr>
        <w:t xml:space="preserve">ız olması esastır. Ona bu statüyü sağlayacak imkanlar içinde en önemlisi </w:t>
      </w:r>
      <w:r>
        <w:rPr>
          <w:color w:val="545454"/>
        </w:rPr>
        <w:t xml:space="preserve">"Cumhurbaşkanının </w:t>
      </w:r>
      <w:r>
        <w:rPr>
          <w:color w:val="3B3B3B"/>
        </w:rPr>
        <w:t>sorumsuzluğu" ilkesidir. Çünkü, Cumhurbaşkanı sorumlu tutulur ve parlamentoda siyasi tartışma konusu yapılırsa, onun tarafsız</w:t>
      </w:r>
      <w:r>
        <w:rPr>
          <w:color w:val="777777"/>
        </w:rPr>
        <w:t xml:space="preserve">, </w:t>
      </w:r>
      <w:r>
        <w:rPr>
          <w:color w:val="3B3B3B"/>
        </w:rPr>
        <w:t>hakem niteliği kaybolur.</w:t>
      </w:r>
    </w:p>
    <w:p w:rsidR="00D35CC4" w:rsidRDefault="00D35CC4">
      <w:pPr>
        <w:pStyle w:val="GvdeMetni"/>
        <w:spacing w:before="9"/>
      </w:pPr>
    </w:p>
    <w:p w:rsidR="00D35CC4" w:rsidRDefault="00B41FC3">
      <w:pPr>
        <w:pStyle w:val="GvdeMetni"/>
        <w:ind w:left="111" w:right="969" w:firstLine="22"/>
        <w:jc w:val="both"/>
      </w:pPr>
      <w:r>
        <w:rPr>
          <w:color w:val="3B3B3B"/>
        </w:rPr>
        <w:t>Ancak, bu so</w:t>
      </w:r>
      <w:r>
        <w:rPr>
          <w:color w:val="3B3B3B"/>
        </w:rPr>
        <w:t xml:space="preserve">rumsuzluk monarşilerdeki gibi mutlak olmayıp, sınırlandırılmıştır. Herşeyden önce, Cumhurbaşkanı, görevi ile </w:t>
      </w:r>
      <w:r>
        <w:rPr>
          <w:color w:val="545454"/>
        </w:rPr>
        <w:t xml:space="preserve">ilgili </w:t>
      </w:r>
      <w:r>
        <w:rPr>
          <w:color w:val="3B3B3B"/>
        </w:rPr>
        <w:t xml:space="preserve">olmayan konularda, yasama dokunulmazlığı güvenceleri </w:t>
      </w:r>
      <w:r>
        <w:rPr>
          <w:color w:val="545454"/>
        </w:rPr>
        <w:t xml:space="preserve">istisna, </w:t>
      </w:r>
      <w:r>
        <w:rPr>
          <w:color w:val="3B3B3B"/>
        </w:rPr>
        <w:t>her vatandaş gibi hukuki ve cezai olarak sorumludur. Cumhurbaşkanının sorumsuz</w:t>
      </w:r>
      <w:r>
        <w:rPr>
          <w:color w:val="3B3B3B"/>
        </w:rPr>
        <w:t xml:space="preserve">luğu, </w:t>
      </w:r>
      <w:r>
        <w:rPr>
          <w:color w:val="545454"/>
        </w:rPr>
        <w:t xml:space="preserve">"sadece </w:t>
      </w:r>
      <w:r>
        <w:rPr>
          <w:color w:val="3B3B3B"/>
        </w:rPr>
        <w:t>görev ve yetkileri ile ilgili olarak" ve kural olarak "siyasi sorumsuzluktur." Cumhurbaşkanı, seçildiği dönem boyunca, görev ve yetkilerini kullanışından dolayı, parlamento tarafından sorumlu tutulamaz, görevden alınamaz. Ayrıca, Cumhurbaşkan</w:t>
      </w:r>
      <w:r>
        <w:rPr>
          <w:color w:val="3B3B3B"/>
        </w:rPr>
        <w:t xml:space="preserve">ının siyasi sorumsuzluğu da mutlak değildir. Cumhurbaşkanının, görev ve yetkilerini kullanmaktan dolayı kural olarak sorumsuzluğunu </w:t>
      </w:r>
      <w:r>
        <w:rPr>
          <w:color w:val="545454"/>
        </w:rPr>
        <w:t xml:space="preserve">kabul </w:t>
      </w:r>
      <w:r>
        <w:rPr>
          <w:color w:val="3B3B3B"/>
        </w:rPr>
        <w:t xml:space="preserve">eden Anayasalar; sadece </w:t>
      </w:r>
      <w:r>
        <w:rPr>
          <w:color w:val="545454"/>
        </w:rPr>
        <w:t xml:space="preserve">"vatan </w:t>
      </w:r>
      <w:r>
        <w:rPr>
          <w:color w:val="3B3B3B"/>
        </w:rPr>
        <w:t xml:space="preserve">hainliği" ve/veya </w:t>
      </w:r>
      <w:r>
        <w:rPr>
          <w:color w:val="545454"/>
        </w:rPr>
        <w:t xml:space="preserve">"anayasayı </w:t>
      </w:r>
      <w:r>
        <w:rPr>
          <w:color w:val="3B3B3B"/>
        </w:rPr>
        <w:t>kasten ihlal" hallerinde sorumlu tutulmalarını öngörmüştür.  Nitekim,  1982 Anayasası'nın  105</w:t>
      </w:r>
      <w:r>
        <w:rPr>
          <w:color w:val="777777"/>
        </w:rPr>
        <w:t>'</w:t>
      </w:r>
      <w:r>
        <w:rPr>
          <w:color w:val="3B3B3B"/>
        </w:rPr>
        <w:t>nci maddesine</w:t>
      </w:r>
    </w:p>
    <w:p w:rsidR="00D35CC4" w:rsidRDefault="00D35CC4">
      <w:pPr>
        <w:pStyle w:val="GvdeMetni"/>
        <w:spacing w:before="4"/>
        <w:rPr>
          <w:sz w:val="33"/>
        </w:rPr>
      </w:pPr>
    </w:p>
    <w:p w:rsidR="00D35CC4" w:rsidRDefault="00B41FC3">
      <w:pPr>
        <w:tabs>
          <w:tab w:val="left" w:pos="3359"/>
          <w:tab w:val="left" w:pos="5823"/>
        </w:tabs>
        <w:ind w:left="116"/>
        <w:jc w:val="both"/>
        <w:rPr>
          <w:sz w:val="15"/>
        </w:rPr>
      </w:pPr>
      <w:r>
        <w:rPr>
          <w:color w:val="545454"/>
          <w:w w:val="105"/>
          <w:sz w:val="15"/>
        </w:rPr>
        <w:t xml:space="preserve">Temel </w:t>
      </w:r>
      <w:r>
        <w:rPr>
          <w:color w:val="3B3B3B"/>
          <w:w w:val="105"/>
          <w:sz w:val="15"/>
        </w:rPr>
        <w:t>Eğitim</w:t>
      </w:r>
      <w:r>
        <w:rPr>
          <w:color w:val="3B3B3B"/>
          <w:spacing w:val="1"/>
          <w:w w:val="105"/>
          <w:sz w:val="15"/>
        </w:rPr>
        <w:t xml:space="preserve"> </w:t>
      </w:r>
      <w:r>
        <w:rPr>
          <w:color w:val="545454"/>
          <w:w w:val="105"/>
          <w:sz w:val="15"/>
        </w:rPr>
        <w:t>Ders</w:t>
      </w:r>
      <w:r>
        <w:rPr>
          <w:color w:val="545454"/>
          <w:spacing w:val="-3"/>
          <w:w w:val="105"/>
          <w:sz w:val="15"/>
        </w:rPr>
        <w:t xml:space="preserve"> </w:t>
      </w:r>
      <w:r>
        <w:rPr>
          <w:color w:val="545454"/>
          <w:w w:val="105"/>
          <w:sz w:val="15"/>
        </w:rPr>
        <w:t>Notları</w:t>
      </w:r>
      <w:r>
        <w:rPr>
          <w:color w:val="545454"/>
          <w:w w:val="105"/>
          <w:sz w:val="15"/>
        </w:rPr>
        <w:tab/>
      </w:r>
      <w:r>
        <w:rPr>
          <w:rFonts w:ascii="Courier New" w:hAnsi="Courier New"/>
          <w:color w:val="3B3B3B"/>
          <w:w w:val="105"/>
          <w:position w:val="-8"/>
          <w:sz w:val="27"/>
        </w:rPr>
        <w:t>78</w:t>
      </w:r>
      <w:r>
        <w:rPr>
          <w:rFonts w:ascii="Courier New" w:hAnsi="Courier New"/>
          <w:color w:val="3B3B3B"/>
          <w:w w:val="105"/>
          <w:position w:val="-8"/>
          <w:sz w:val="27"/>
        </w:rPr>
        <w:tab/>
      </w:r>
      <w:r>
        <w:rPr>
          <w:color w:val="3B3B3B"/>
          <w:spacing w:val="5"/>
          <w:w w:val="105"/>
          <w:position w:val="-2"/>
          <w:sz w:val="15"/>
        </w:rPr>
        <w:t>T</w:t>
      </w:r>
      <w:r>
        <w:rPr>
          <w:color w:val="777777"/>
          <w:spacing w:val="5"/>
          <w:w w:val="105"/>
          <w:position w:val="-2"/>
          <w:sz w:val="15"/>
        </w:rPr>
        <w:t>.</w:t>
      </w:r>
      <w:r>
        <w:rPr>
          <w:color w:val="545454"/>
          <w:spacing w:val="5"/>
          <w:w w:val="105"/>
          <w:position w:val="-2"/>
          <w:sz w:val="15"/>
        </w:rPr>
        <w:t>C</w:t>
      </w:r>
      <w:r>
        <w:rPr>
          <w:color w:val="777777"/>
          <w:spacing w:val="5"/>
          <w:w w:val="105"/>
          <w:position w:val="-2"/>
          <w:sz w:val="15"/>
        </w:rPr>
        <w:t>.</w:t>
      </w:r>
      <w:r>
        <w:rPr>
          <w:color w:val="777777"/>
          <w:spacing w:val="-26"/>
          <w:w w:val="105"/>
          <w:position w:val="-2"/>
          <w:sz w:val="15"/>
        </w:rPr>
        <w:t xml:space="preserve"> </w:t>
      </w:r>
      <w:r>
        <w:rPr>
          <w:color w:val="545454"/>
          <w:w w:val="105"/>
          <w:position w:val="-2"/>
          <w:sz w:val="15"/>
        </w:rPr>
        <w:t>Anayasası</w:t>
      </w:r>
    </w:p>
    <w:p w:rsidR="00D35CC4" w:rsidRDefault="00D35CC4">
      <w:pPr>
        <w:jc w:val="both"/>
        <w:rPr>
          <w:sz w:val="15"/>
        </w:rPr>
        <w:sectPr w:rsidR="00D35CC4">
          <w:footerReference w:type="default" r:id="rId93"/>
          <w:pgSz w:w="10300" w:h="14560"/>
          <w:pgMar w:top="1380" w:right="1440" w:bottom="280" w:left="960" w:header="0" w:footer="0" w:gutter="0"/>
          <w:cols w:space="708"/>
        </w:sectPr>
      </w:pPr>
    </w:p>
    <w:p w:rsidR="00D35CC4" w:rsidRDefault="00B41FC3">
      <w:pPr>
        <w:pStyle w:val="GvdeMetni"/>
        <w:spacing w:before="100"/>
        <w:ind w:left="112" w:right="1366" w:firstLine="3"/>
        <w:jc w:val="both"/>
      </w:pPr>
      <w:r>
        <w:rPr>
          <w:color w:val="3B3B3B"/>
        </w:rPr>
        <w:lastRenderedPageBreak/>
        <w:t xml:space="preserve">göre de, "Cumhurbaşkanı, vatana ihanetten dolayı, TBMM üye tamsayısının en az üçte </w:t>
      </w:r>
      <w:r>
        <w:rPr>
          <w:color w:val="3B3B3B"/>
        </w:rPr>
        <w:t>birinin teklifi üzerine, üye tamsayısının en az dörtte üçünün vereceği kararla suçlandırılır." Meclisin, böyle bir suçlandırması üzerine, Cumhurbaşkanını, Yüce Divan sıfatıyla Anayasa Mahkemesi yargılar. Asıl amacı cezai olan bu sorumluluk hali, suçlu bulu</w:t>
      </w:r>
      <w:r>
        <w:rPr>
          <w:color w:val="3B3B3B"/>
        </w:rPr>
        <w:t>nması halinde, Cumhurbaşkanının görevden uzaklaşmasına ve dolayısıyla siyasi sorumluluğa da yol açabilmektedir. Hatta, Meclisin dörtte üç çoğunlukla Yüce Divana sevkettiği bir Cumhurbaşkanının, mahkum olmasını beklemeden görevden düşmüş sayılması demokrati</w:t>
      </w:r>
      <w:r>
        <w:rPr>
          <w:color w:val="3B3B3B"/>
        </w:rPr>
        <w:t>k teamüller gereğidir</w:t>
      </w:r>
      <w:r>
        <w:rPr>
          <w:color w:val="8C8C8C"/>
        </w:rPr>
        <w:t>.</w:t>
      </w:r>
    </w:p>
    <w:p w:rsidR="00D35CC4" w:rsidRDefault="00D35CC4">
      <w:pPr>
        <w:pStyle w:val="GvdeMetni"/>
        <w:spacing w:before="1"/>
      </w:pPr>
    </w:p>
    <w:p w:rsidR="00D35CC4" w:rsidRDefault="00B41FC3">
      <w:pPr>
        <w:pStyle w:val="GvdeMetni"/>
        <w:ind w:left="112" w:right="1367" w:firstLine="6"/>
        <w:jc w:val="both"/>
      </w:pPr>
      <w:r>
        <w:rPr>
          <w:color w:val="3B3B3B"/>
        </w:rPr>
        <w:t>Cumhurbaşkanının parlamento önünde sorumlu olmaması, ona rejim içinde daha fazla güç vereceği yerde, parlamenter rejim gereği, bir yandan, bağımsız ve tarafsız kalarak, organlar arasında hakemlik niteliğini yerine getirmesini sağlam</w:t>
      </w:r>
      <w:r>
        <w:rPr>
          <w:color w:val="3B3B3B"/>
        </w:rPr>
        <w:t>akta; diğer yandan, yetki ve sorumluluğun birbirinden ayrılamayacağına ilişkin hukukun genel ilkesi gereği, yetkilerinin temsili  ve sembolik niteliğe dönüşmesine ve onu, yetkilerini sorumluluğu üstlenen kişi ya da kişilerle birlikte kullanmaya zorlamaktad</w:t>
      </w:r>
      <w:r>
        <w:rPr>
          <w:color w:val="3B3B3B"/>
        </w:rPr>
        <w:t>ır. Uygulamada</w:t>
      </w:r>
      <w:r>
        <w:rPr>
          <w:color w:val="646464"/>
        </w:rPr>
        <w:t xml:space="preserve">, </w:t>
      </w:r>
      <w:r>
        <w:rPr>
          <w:color w:val="3B3B3B"/>
        </w:rPr>
        <w:t xml:space="preserve">Cumhurbaşkanının yetkilerinin çoğunu, fiilen, parlamentoya karşı sorumlu Bakanlar Kurulu kullanmaktadır. Yürütmeye ilişkin faaliyetlerde ilk girişim Başbakan ya da bakanlar tarafından yapılmakta, kararnameler onlar tarafından hazırlanmakta </w:t>
      </w:r>
      <w:r>
        <w:rPr>
          <w:color w:val="3B3B3B"/>
        </w:rPr>
        <w:t>ve Cumhurbaşkanı tarafından da imzalanmaktadır. Buna "birlikte/ortak" imza kuralı denmektedir. Nitekim, 1982 Anayasası'na göre de, "Cumhurbaşkanının, Anayasa ve diğer kanunlarda Başbakan ve ilgili bakanın imzalarına gerek olmaksızın tek başına yapabileceği</w:t>
      </w:r>
      <w:r>
        <w:rPr>
          <w:color w:val="3B3B3B"/>
        </w:rPr>
        <w:t xml:space="preserve"> belirtilen işlemleri dışındaki bütün kararları, Başbakan ve ilgili bakanlarca imzalanır; bu kararlardan Başbakan ve ilgili bakan sorumludur.</w:t>
      </w:r>
      <w:r>
        <w:rPr>
          <w:color w:val="646464"/>
        </w:rPr>
        <w:t>"</w:t>
      </w:r>
    </w:p>
    <w:p w:rsidR="00D35CC4" w:rsidRDefault="00D35CC4">
      <w:pPr>
        <w:pStyle w:val="GvdeMetni"/>
        <w:spacing w:before="8"/>
        <w:rPr>
          <w:sz w:val="23"/>
        </w:rPr>
      </w:pPr>
    </w:p>
    <w:p w:rsidR="00D35CC4" w:rsidRDefault="00B41FC3">
      <w:pPr>
        <w:pStyle w:val="GvdeMetni"/>
        <w:spacing w:line="237" w:lineRule="auto"/>
        <w:ind w:left="113" w:right="1370" w:firstLine="3"/>
        <w:jc w:val="both"/>
      </w:pPr>
      <w:r>
        <w:rPr>
          <w:color w:val="3B3B3B"/>
        </w:rPr>
        <w:t xml:space="preserve">Ancak, 1982 </w:t>
      </w:r>
      <w:r>
        <w:rPr>
          <w:color w:val="3B3B3B"/>
          <w:spacing w:val="-3"/>
        </w:rPr>
        <w:t>Anayasası</w:t>
      </w:r>
      <w:r>
        <w:rPr>
          <w:color w:val="646464"/>
          <w:spacing w:val="-3"/>
        </w:rPr>
        <w:t xml:space="preserve">, </w:t>
      </w:r>
      <w:r>
        <w:rPr>
          <w:color w:val="3B3B3B"/>
        </w:rPr>
        <w:t xml:space="preserve">Cumhurbaşkanının hangi </w:t>
      </w:r>
      <w:r>
        <w:rPr>
          <w:color w:val="525252"/>
        </w:rPr>
        <w:t xml:space="preserve">işlemleri </w:t>
      </w:r>
      <w:r>
        <w:rPr>
          <w:color w:val="3B3B3B"/>
        </w:rPr>
        <w:t>tek başına yapabileceğini belirlemediği gibi; Anayasa'nın 1OS'inci ve 125'inci maddeleri ile Cumhurbaşkanının tek başına yaptığı işlemleri yargı denetimi dışında</w:t>
      </w:r>
      <w:r>
        <w:rPr>
          <w:color w:val="3B3B3B"/>
          <w:spacing w:val="-3"/>
        </w:rPr>
        <w:t xml:space="preserve"> </w:t>
      </w:r>
      <w:r>
        <w:rPr>
          <w:color w:val="3B3B3B"/>
        </w:rPr>
        <w:t>tutmuştur</w:t>
      </w:r>
      <w:r>
        <w:rPr>
          <w:color w:val="646464"/>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0"/>
        <w:rPr>
          <w:sz w:val="26"/>
        </w:rPr>
      </w:pPr>
    </w:p>
    <w:p w:rsidR="00D35CC4" w:rsidRDefault="00B41FC3">
      <w:pPr>
        <w:tabs>
          <w:tab w:val="left" w:pos="3363"/>
          <w:tab w:val="left" w:pos="5818"/>
        </w:tabs>
        <w:ind w:left="113"/>
        <w:jc w:val="both"/>
        <w:rPr>
          <w:sz w:val="15"/>
        </w:rPr>
      </w:pPr>
      <w:r>
        <w:rPr>
          <w:color w:val="525252"/>
          <w:w w:val="105"/>
          <w:position w:val="1"/>
          <w:sz w:val="15"/>
        </w:rPr>
        <w:t>Temel Eğitim</w:t>
      </w:r>
      <w:r>
        <w:rPr>
          <w:color w:val="525252"/>
          <w:spacing w:val="-4"/>
          <w:w w:val="105"/>
          <w:position w:val="1"/>
          <w:sz w:val="15"/>
        </w:rPr>
        <w:t xml:space="preserve"> </w:t>
      </w:r>
      <w:r>
        <w:rPr>
          <w:color w:val="525252"/>
          <w:w w:val="105"/>
          <w:position w:val="1"/>
          <w:sz w:val="15"/>
        </w:rPr>
        <w:t>Ders</w:t>
      </w:r>
      <w:r>
        <w:rPr>
          <w:color w:val="525252"/>
          <w:spacing w:val="1"/>
          <w:w w:val="105"/>
          <w:position w:val="1"/>
          <w:sz w:val="15"/>
        </w:rPr>
        <w:t xml:space="preserve"> </w:t>
      </w:r>
      <w:r>
        <w:rPr>
          <w:color w:val="3B3B3B"/>
          <w:w w:val="105"/>
          <w:position w:val="1"/>
          <w:sz w:val="15"/>
        </w:rPr>
        <w:t>Notları</w:t>
      </w:r>
      <w:r>
        <w:rPr>
          <w:color w:val="3B3B3B"/>
          <w:w w:val="105"/>
          <w:position w:val="1"/>
          <w:sz w:val="15"/>
        </w:rPr>
        <w:tab/>
      </w:r>
      <w:r>
        <w:rPr>
          <w:rFonts w:ascii="Courier New" w:hAnsi="Courier New"/>
          <w:color w:val="3B3B3B"/>
          <w:w w:val="105"/>
          <w:position w:val="-6"/>
          <w:sz w:val="27"/>
        </w:rPr>
        <w:t>79</w:t>
      </w:r>
      <w:r>
        <w:rPr>
          <w:rFonts w:ascii="Courier New" w:hAnsi="Courier New"/>
          <w:color w:val="3B3B3B"/>
          <w:w w:val="105"/>
          <w:position w:val="-6"/>
          <w:sz w:val="27"/>
        </w:rPr>
        <w:tab/>
      </w:r>
      <w:r>
        <w:rPr>
          <w:rFonts w:ascii="Times New Roman" w:hAnsi="Times New Roman"/>
          <w:color w:val="525252"/>
          <w:w w:val="105"/>
          <w:sz w:val="18"/>
        </w:rPr>
        <w:t>T.C.</w:t>
      </w:r>
      <w:r>
        <w:rPr>
          <w:rFonts w:ascii="Times New Roman" w:hAnsi="Times New Roman"/>
          <w:color w:val="525252"/>
          <w:spacing w:val="-30"/>
          <w:w w:val="105"/>
          <w:sz w:val="18"/>
        </w:rPr>
        <w:t xml:space="preserve"> </w:t>
      </w:r>
      <w:r>
        <w:rPr>
          <w:color w:val="525252"/>
          <w:w w:val="105"/>
          <w:sz w:val="15"/>
        </w:rPr>
        <w:t>Anayasası</w:t>
      </w:r>
    </w:p>
    <w:p w:rsidR="00D35CC4" w:rsidRDefault="00D35CC4">
      <w:pPr>
        <w:jc w:val="both"/>
        <w:rPr>
          <w:sz w:val="15"/>
        </w:rPr>
        <w:sectPr w:rsidR="00D35CC4">
          <w:footerReference w:type="default" r:id="rId94"/>
          <w:pgSz w:w="10300" w:h="14560"/>
          <w:pgMar w:top="1380" w:right="1440" w:bottom="280" w:left="560" w:header="0" w:footer="0" w:gutter="0"/>
          <w:cols w:space="708"/>
        </w:sectPr>
      </w:pPr>
    </w:p>
    <w:p w:rsidR="00D35CC4" w:rsidRDefault="00B41FC3">
      <w:pPr>
        <w:pStyle w:val="ListeParagraf"/>
        <w:numPr>
          <w:ilvl w:val="3"/>
          <w:numId w:val="41"/>
        </w:numPr>
        <w:tabs>
          <w:tab w:val="left" w:pos="392"/>
        </w:tabs>
        <w:spacing w:before="103"/>
        <w:ind w:left="391" w:hanging="273"/>
        <w:jc w:val="both"/>
        <w:rPr>
          <w:b/>
          <w:color w:val="3F3F3F"/>
          <w:sz w:val="23"/>
        </w:rPr>
      </w:pPr>
      <w:r>
        <w:rPr>
          <w:b/>
          <w:color w:val="3F3F3F"/>
          <w:w w:val="105"/>
          <w:sz w:val="23"/>
        </w:rPr>
        <w:lastRenderedPageBreak/>
        <w:t>Cumhurbaşkanının Görev ve</w:t>
      </w:r>
      <w:r>
        <w:rPr>
          <w:b/>
          <w:color w:val="3F3F3F"/>
          <w:spacing w:val="-38"/>
          <w:w w:val="105"/>
          <w:sz w:val="23"/>
        </w:rPr>
        <w:t xml:space="preserve"> </w:t>
      </w:r>
      <w:r>
        <w:rPr>
          <w:b/>
          <w:color w:val="3F3F3F"/>
          <w:w w:val="105"/>
          <w:sz w:val="23"/>
        </w:rPr>
        <w:t>Yetkileri</w:t>
      </w:r>
    </w:p>
    <w:p w:rsidR="00D35CC4" w:rsidRDefault="00D35CC4">
      <w:pPr>
        <w:pStyle w:val="GvdeMetni"/>
        <w:rPr>
          <w:b/>
          <w:sz w:val="25"/>
        </w:rPr>
      </w:pPr>
    </w:p>
    <w:p w:rsidR="00D35CC4" w:rsidRDefault="00B41FC3">
      <w:pPr>
        <w:pStyle w:val="GvdeMetni"/>
        <w:ind w:left="113" w:right="963" w:firstLine="3"/>
        <w:jc w:val="both"/>
      </w:pPr>
      <w:r>
        <w:rPr>
          <w:color w:val="3F3F3F"/>
        </w:rPr>
        <w:t xml:space="preserve">1982 Anayasası'nın 104'üncü maddesine  göre, </w:t>
      </w:r>
      <w:r>
        <w:rPr>
          <w:color w:val="525252"/>
        </w:rPr>
        <w:t xml:space="preserve">"Cumhurbaşkanı </w:t>
      </w:r>
      <w:r>
        <w:rPr>
          <w:color w:val="3F3F3F"/>
        </w:rPr>
        <w:t xml:space="preserve">Devletin başıdır. Bu sıfatla Türkiye Cumhuriyetini ve Türk Milletinin birliğini temsil  eder;  </w:t>
      </w:r>
      <w:r>
        <w:rPr>
          <w:color w:val="3F3F3F"/>
          <w:spacing w:val="-9"/>
        </w:rPr>
        <w:t>Anayasa</w:t>
      </w:r>
      <w:r>
        <w:rPr>
          <w:color w:val="626262"/>
          <w:spacing w:val="-9"/>
        </w:rPr>
        <w:t>'</w:t>
      </w:r>
      <w:r>
        <w:rPr>
          <w:color w:val="3F3F3F"/>
          <w:spacing w:val="-9"/>
        </w:rPr>
        <w:t>nın</w:t>
      </w:r>
      <w:r>
        <w:rPr>
          <w:color w:val="3F3F3F"/>
          <w:spacing w:val="48"/>
        </w:rPr>
        <w:t xml:space="preserve"> </w:t>
      </w:r>
      <w:r>
        <w:rPr>
          <w:color w:val="3F3F3F"/>
        </w:rPr>
        <w:t>uygulanmasını, Devlet organlarının düzenli ve uyumlu çalışmasını</w:t>
      </w:r>
      <w:r>
        <w:rPr>
          <w:color w:val="3F3F3F"/>
          <w:spacing w:val="-14"/>
        </w:rPr>
        <w:t xml:space="preserve"> </w:t>
      </w:r>
      <w:r>
        <w:rPr>
          <w:color w:val="3F3F3F"/>
        </w:rPr>
        <w:t>gözetir."</w:t>
      </w:r>
    </w:p>
    <w:p w:rsidR="00D35CC4" w:rsidRDefault="00D35CC4">
      <w:pPr>
        <w:pStyle w:val="GvdeMetni"/>
        <w:spacing w:before="2"/>
      </w:pPr>
    </w:p>
    <w:p w:rsidR="00D35CC4" w:rsidRDefault="00B41FC3">
      <w:pPr>
        <w:pStyle w:val="GvdeMetni"/>
        <w:ind w:left="112" w:right="970" w:firstLine="15"/>
        <w:jc w:val="both"/>
      </w:pPr>
      <w:r>
        <w:rPr>
          <w:color w:val="3F3F3F"/>
        </w:rPr>
        <w:t>Anayasa, Cumhurbaşkanına, devletin birliği ve bütünlüğünün temsilcisi sıfatıyla sahip olduğu yetkilerin yanında, yürütmenin başı sıfatıyla da bazı yetkiler vermiştir. 104'üncü madd</w:t>
      </w:r>
      <w:r>
        <w:rPr>
          <w:color w:val="3F3F3F"/>
        </w:rPr>
        <w:t>ede sayılan bu yetkiler özelliklerine göre üç grupta toplanabilir</w:t>
      </w:r>
      <w:r>
        <w:rPr>
          <w:color w:val="626262"/>
        </w:rPr>
        <w:t>.</w:t>
      </w:r>
    </w:p>
    <w:p w:rsidR="00D35CC4" w:rsidRDefault="00D35CC4">
      <w:pPr>
        <w:pStyle w:val="GvdeMetni"/>
        <w:spacing w:before="2"/>
      </w:pPr>
    </w:p>
    <w:p w:rsidR="00D35CC4" w:rsidRDefault="00B41FC3">
      <w:pPr>
        <w:pStyle w:val="GvdeMetni"/>
        <w:ind w:left="112" w:right="953" w:firstLine="5"/>
        <w:jc w:val="both"/>
      </w:pPr>
      <w:r>
        <w:rPr>
          <w:color w:val="3F3F3F"/>
        </w:rPr>
        <w:t>Bunlardan, yürütme alanına ilişkin olanlar, Başbakanı ve Başbakanın teklifi üzerine bakanları atamak</w:t>
      </w:r>
      <w:r>
        <w:rPr>
          <w:color w:val="626262"/>
        </w:rPr>
        <w:t xml:space="preserve">; </w:t>
      </w:r>
      <w:r>
        <w:rPr>
          <w:color w:val="3F3F3F"/>
        </w:rPr>
        <w:t>Meclisin güvenini kaybetmiş Başbakanın ve Başbakanın teklifi üzerine bakanların görevl</w:t>
      </w:r>
      <w:r>
        <w:rPr>
          <w:color w:val="3F3F3F"/>
        </w:rPr>
        <w:t>erine son vermek; kanun hükmünde kararname, objektif kararname ve tüzük gibi Bakanlar Kurulu işlemlerini imzalamak; bazı kamu kurumlarının yüksek düzeydeki sivil ya da asker yöneticilerini atamak; gerekli gördüğünde Bakanlar Kurulunu toplantıya çağırmak ve</w:t>
      </w:r>
      <w:r>
        <w:rPr>
          <w:color w:val="3F3F3F"/>
        </w:rPr>
        <w:t xml:space="preserve"> başkanlık etmek; yabancı devletlere temsilci göndermek ve yabancı devlet temsilcilerini kabul etmek; </w:t>
      </w:r>
      <w:r>
        <w:rPr>
          <w:color w:val="3F3F3F"/>
        </w:rPr>
        <w:t>milletlerarası</w:t>
      </w:r>
      <w:r>
        <w:rPr>
          <w:color w:val="3F3F3F"/>
        </w:rPr>
        <w:t xml:space="preserve"> </w:t>
      </w:r>
      <w:r>
        <w:rPr>
          <w:color w:val="3F3F3F"/>
          <w:w w:val="98"/>
        </w:rPr>
        <w:t>andlaşmaları</w:t>
      </w:r>
      <w:r>
        <w:rPr>
          <w:color w:val="3F3F3F"/>
        </w:rPr>
        <w:t xml:space="preserve"> </w:t>
      </w:r>
      <w:r>
        <w:rPr>
          <w:color w:val="3F3F3F"/>
          <w:w w:val="108"/>
        </w:rPr>
        <w:t>onaylama</w:t>
      </w:r>
      <w:r>
        <w:rPr>
          <w:color w:val="3F3F3F"/>
          <w:spacing w:val="-104"/>
          <w:w w:val="109"/>
        </w:rPr>
        <w:t>k</w:t>
      </w:r>
      <w:r>
        <w:rPr>
          <w:color w:val="626262"/>
          <w:w w:val="109"/>
        </w:rPr>
        <w:t>;</w:t>
      </w:r>
      <w:r>
        <w:rPr>
          <w:color w:val="626262"/>
        </w:rPr>
        <w:t xml:space="preserve"> </w:t>
      </w:r>
      <w:r>
        <w:rPr>
          <w:color w:val="3F3F3F"/>
          <w:w w:val="102"/>
        </w:rPr>
        <w:t>Türk</w:t>
      </w:r>
      <w:r>
        <w:rPr>
          <w:color w:val="3F3F3F"/>
        </w:rPr>
        <w:t xml:space="preserve"> </w:t>
      </w:r>
      <w:r>
        <w:rPr>
          <w:color w:val="3F3F3F"/>
        </w:rPr>
        <w:t>Silahlı</w:t>
      </w:r>
      <w:r>
        <w:rPr>
          <w:color w:val="3F3F3F"/>
        </w:rPr>
        <w:t xml:space="preserve"> </w:t>
      </w:r>
      <w:r>
        <w:rPr>
          <w:color w:val="3F3F3F"/>
          <w:w w:val="103"/>
        </w:rPr>
        <w:t xml:space="preserve">Kuwetlerinin </w:t>
      </w:r>
      <w:r>
        <w:rPr>
          <w:color w:val="3F3F3F"/>
        </w:rPr>
        <w:t>Başkomutanlığını temsil etmek ve kullanılmasına karar vermek; Milli Güvenlik Kurulunu top</w:t>
      </w:r>
      <w:r>
        <w:rPr>
          <w:color w:val="3F3F3F"/>
        </w:rPr>
        <w:t>lantıya çağırmak ve Kurula başkanlık etmek olarak sayılabilir.</w:t>
      </w:r>
    </w:p>
    <w:p w:rsidR="00D35CC4" w:rsidRDefault="00D35CC4">
      <w:pPr>
        <w:pStyle w:val="GvdeMetni"/>
        <w:spacing w:before="2"/>
      </w:pPr>
    </w:p>
    <w:p w:rsidR="00D35CC4" w:rsidRDefault="00B41FC3">
      <w:pPr>
        <w:pStyle w:val="GvdeMetni"/>
        <w:ind w:left="120" w:right="949" w:firstLine="3"/>
        <w:jc w:val="both"/>
      </w:pPr>
      <w:r>
        <w:rPr>
          <w:color w:val="3F3F3F"/>
        </w:rPr>
        <w:t>Cumhurbaşkanının yasama ile ilgili yetkileri ise, Anayasa'da öngörülen koşulların oluşması halinde TBMM seçimlerinin yenilenmesine karar vermek; kanunları yayımlamak ve tekrar görüşülmek üzere</w:t>
      </w:r>
      <w:r>
        <w:rPr>
          <w:color w:val="3F3F3F"/>
        </w:rPr>
        <w:t xml:space="preserve"> TBMM'ye geri göndermek; Anayasa değişikliklerini halkoyuna sunmak; gerekli gördüğünde TBMM</w:t>
      </w:r>
      <w:r>
        <w:rPr>
          <w:color w:val="626262"/>
        </w:rPr>
        <w:t>'</w:t>
      </w:r>
      <w:r>
        <w:rPr>
          <w:color w:val="3F3F3F"/>
        </w:rPr>
        <w:t>yi toplantıya çağırmaktır.</w:t>
      </w:r>
    </w:p>
    <w:p w:rsidR="00D35CC4" w:rsidRDefault="00D35CC4">
      <w:pPr>
        <w:pStyle w:val="GvdeMetni"/>
        <w:spacing w:before="6"/>
        <w:rPr>
          <w:sz w:val="23"/>
        </w:rPr>
      </w:pPr>
    </w:p>
    <w:p w:rsidR="00D35CC4" w:rsidRDefault="00B41FC3">
      <w:pPr>
        <w:pStyle w:val="GvdeMetni"/>
        <w:ind w:left="118" w:right="953" w:firstLine="4"/>
        <w:jc w:val="both"/>
      </w:pPr>
      <w:r>
        <w:rPr>
          <w:color w:val="3F3F3F"/>
        </w:rPr>
        <w:t>Cumhurbaşkanının yargı ile ilgili yetkileri de</w:t>
      </w:r>
      <w:r>
        <w:rPr>
          <w:color w:val="626262"/>
        </w:rPr>
        <w:t xml:space="preserve">, </w:t>
      </w:r>
      <w:r>
        <w:rPr>
          <w:color w:val="3F3F3F"/>
        </w:rPr>
        <w:t>sürekli hastalık</w:t>
      </w:r>
      <w:r>
        <w:rPr>
          <w:color w:val="626262"/>
        </w:rPr>
        <w:t xml:space="preserve">, </w:t>
      </w:r>
      <w:r>
        <w:rPr>
          <w:color w:val="3F3F3F"/>
        </w:rPr>
        <w:t xml:space="preserve">sakatlık ve kocama sebebi </w:t>
      </w:r>
      <w:r>
        <w:rPr>
          <w:color w:val="525252"/>
        </w:rPr>
        <w:t xml:space="preserve">ile </w:t>
      </w:r>
      <w:r>
        <w:rPr>
          <w:color w:val="3F3F3F"/>
        </w:rPr>
        <w:t>kişilerin cezalarına özel af çıkarmak</w:t>
      </w:r>
      <w:r>
        <w:rPr>
          <w:color w:val="626262"/>
        </w:rPr>
        <w:t xml:space="preserve">; </w:t>
      </w:r>
      <w:r>
        <w:rPr>
          <w:color w:val="3F3F3F"/>
        </w:rPr>
        <w:t>bazı yüksek mahkemelerin üyeleri ile Hakimler ve Savcılar     Yüksek     Kurulu     üyelerini     atamak</w:t>
      </w:r>
      <w:r>
        <w:rPr>
          <w:color w:val="626262"/>
        </w:rPr>
        <w:t xml:space="preserve">;   </w:t>
      </w:r>
      <w:r>
        <w:rPr>
          <w:color w:val="3F3F3F"/>
        </w:rPr>
        <w:t>kanunların</w:t>
      </w:r>
    </w:p>
    <w:p w:rsidR="00D35CC4" w:rsidRDefault="00D35CC4">
      <w:pPr>
        <w:pStyle w:val="GvdeMetni"/>
        <w:rPr>
          <w:sz w:val="26"/>
        </w:rPr>
      </w:pPr>
    </w:p>
    <w:p w:rsidR="00D35CC4" w:rsidRDefault="00D35CC4">
      <w:pPr>
        <w:pStyle w:val="GvdeMetni"/>
        <w:spacing w:before="1"/>
        <w:rPr>
          <w:sz w:val="32"/>
        </w:rPr>
      </w:pPr>
    </w:p>
    <w:p w:rsidR="00D35CC4" w:rsidRDefault="00B41FC3">
      <w:pPr>
        <w:tabs>
          <w:tab w:val="left" w:pos="3367"/>
          <w:tab w:val="left" w:pos="5838"/>
        </w:tabs>
        <w:spacing w:before="1"/>
        <w:ind w:left="125"/>
        <w:jc w:val="both"/>
        <w:rPr>
          <w:sz w:val="15"/>
        </w:rPr>
      </w:pPr>
      <w:r>
        <w:rPr>
          <w:color w:val="626262"/>
          <w:w w:val="105"/>
          <w:position w:val="1"/>
          <w:sz w:val="15"/>
        </w:rPr>
        <w:t xml:space="preserve">Temel </w:t>
      </w:r>
      <w:r>
        <w:rPr>
          <w:color w:val="3F3F3F"/>
          <w:w w:val="105"/>
          <w:position w:val="1"/>
          <w:sz w:val="15"/>
        </w:rPr>
        <w:t>E</w:t>
      </w:r>
      <w:r>
        <w:rPr>
          <w:color w:val="626262"/>
          <w:w w:val="105"/>
          <w:position w:val="1"/>
          <w:sz w:val="15"/>
        </w:rPr>
        <w:t>ğitim</w:t>
      </w:r>
      <w:r>
        <w:rPr>
          <w:color w:val="626262"/>
          <w:spacing w:val="-18"/>
          <w:w w:val="105"/>
          <w:position w:val="1"/>
          <w:sz w:val="15"/>
        </w:rPr>
        <w:t xml:space="preserve"> </w:t>
      </w:r>
      <w:r>
        <w:rPr>
          <w:color w:val="3F3F3F"/>
          <w:w w:val="105"/>
          <w:position w:val="1"/>
          <w:sz w:val="15"/>
        </w:rPr>
        <w:t>D</w:t>
      </w:r>
      <w:r>
        <w:rPr>
          <w:color w:val="626262"/>
          <w:w w:val="105"/>
          <w:position w:val="1"/>
          <w:sz w:val="15"/>
        </w:rPr>
        <w:t>ers</w:t>
      </w:r>
      <w:r>
        <w:rPr>
          <w:color w:val="626262"/>
          <w:spacing w:val="1"/>
          <w:w w:val="105"/>
          <w:position w:val="1"/>
          <w:sz w:val="15"/>
        </w:rPr>
        <w:t xml:space="preserve"> </w:t>
      </w:r>
      <w:r>
        <w:rPr>
          <w:color w:val="525252"/>
          <w:w w:val="105"/>
          <w:position w:val="1"/>
          <w:sz w:val="15"/>
        </w:rPr>
        <w:t>Notları</w:t>
      </w:r>
      <w:r>
        <w:rPr>
          <w:color w:val="525252"/>
          <w:w w:val="105"/>
          <w:position w:val="1"/>
          <w:sz w:val="15"/>
        </w:rPr>
        <w:tab/>
      </w:r>
      <w:r>
        <w:rPr>
          <w:rFonts w:ascii="Courier New" w:hAnsi="Courier New"/>
          <w:color w:val="3F3F3F"/>
          <w:w w:val="105"/>
          <w:position w:val="-6"/>
          <w:sz w:val="26"/>
        </w:rPr>
        <w:t>80</w:t>
      </w:r>
      <w:r>
        <w:rPr>
          <w:rFonts w:ascii="Courier New" w:hAnsi="Courier New"/>
          <w:color w:val="3F3F3F"/>
          <w:w w:val="105"/>
          <w:position w:val="-6"/>
          <w:sz w:val="26"/>
        </w:rPr>
        <w:tab/>
      </w:r>
      <w:r>
        <w:rPr>
          <w:rFonts w:ascii="Times New Roman" w:hAnsi="Times New Roman"/>
          <w:color w:val="525252"/>
          <w:w w:val="105"/>
          <w:sz w:val="16"/>
        </w:rPr>
        <w:t>T.C.</w:t>
      </w:r>
      <w:r>
        <w:rPr>
          <w:rFonts w:ascii="Times New Roman" w:hAnsi="Times New Roman"/>
          <w:color w:val="525252"/>
          <w:spacing w:val="1"/>
          <w:w w:val="105"/>
          <w:sz w:val="16"/>
        </w:rPr>
        <w:t xml:space="preserve"> </w:t>
      </w:r>
      <w:r>
        <w:rPr>
          <w:color w:val="525252"/>
          <w:w w:val="105"/>
          <w:sz w:val="15"/>
        </w:rPr>
        <w:t>Anayasası</w:t>
      </w:r>
    </w:p>
    <w:p w:rsidR="00D35CC4" w:rsidRDefault="00D35CC4">
      <w:pPr>
        <w:jc w:val="both"/>
        <w:rPr>
          <w:sz w:val="15"/>
        </w:rPr>
        <w:sectPr w:rsidR="00D35CC4">
          <w:footerReference w:type="default" r:id="rId95"/>
          <w:pgSz w:w="10300" w:h="14560"/>
          <w:pgMar w:top="1380" w:right="1440" w:bottom="280" w:left="980" w:header="0" w:footer="0" w:gutter="0"/>
          <w:cols w:space="708"/>
        </w:sectPr>
      </w:pPr>
    </w:p>
    <w:p w:rsidR="00D35CC4" w:rsidRDefault="00B41FC3">
      <w:pPr>
        <w:pStyle w:val="GvdeMetni"/>
        <w:spacing w:before="177" w:line="266" w:lineRule="exact"/>
        <w:ind w:left="146" w:right="1318" w:firstLine="8"/>
        <w:jc w:val="both"/>
      </w:pPr>
      <w:r>
        <w:rPr>
          <w:color w:val="424242"/>
        </w:rPr>
        <w:lastRenderedPageBreak/>
        <w:t>Anayasa'ya aykırılığı iddiası ile Anayasa Mahkemesine iptal davası açmak</w:t>
      </w:r>
      <w:r>
        <w:rPr>
          <w:color w:val="424242"/>
        </w:rPr>
        <w:t xml:space="preserve"> olarak belirlenebilir</w:t>
      </w:r>
      <w:r>
        <w:rPr>
          <w:color w:val="747474"/>
        </w:rPr>
        <w:t>.</w:t>
      </w:r>
    </w:p>
    <w:p w:rsidR="00D35CC4" w:rsidRDefault="00D35CC4">
      <w:pPr>
        <w:pStyle w:val="GvdeMetni"/>
        <w:spacing w:before="4"/>
        <w:rPr>
          <w:sz w:val="25"/>
        </w:rPr>
      </w:pPr>
    </w:p>
    <w:p w:rsidR="00D35CC4" w:rsidRDefault="00B41FC3">
      <w:pPr>
        <w:pStyle w:val="GvdeMetni"/>
        <w:spacing w:line="237" w:lineRule="auto"/>
        <w:ind w:left="142" w:right="1325"/>
        <w:jc w:val="both"/>
      </w:pPr>
      <w:r>
        <w:rPr>
          <w:color w:val="424242"/>
        </w:rPr>
        <w:t>Cumhurbaşkanının hastalık ve yurt dışına çıkma g</w:t>
      </w:r>
      <w:r>
        <w:rPr>
          <w:color w:val="5D5D5D"/>
        </w:rPr>
        <w:t>i</w:t>
      </w:r>
      <w:r>
        <w:rPr>
          <w:color w:val="424242"/>
        </w:rPr>
        <w:t>bi sebeplerle geçici olarak görevinden ayrılması hallerinde, görevine dönmesine kadar; ölüm, çekilme veya başka bir sebeple Cumhurbaşkanlığı makamının boşalması halinde de yenisi seç</w:t>
      </w:r>
      <w:r>
        <w:rPr>
          <w:color w:val="424242"/>
        </w:rPr>
        <w:t>ilinceye kadar, Türkiye Büyük Millet Meclisi Başkanı Cumhurbaşkanlığına vekillik eder ve Cumhurbaşkanına ait yetkileri kullanır.</w:t>
      </w:r>
    </w:p>
    <w:p w:rsidR="00D35CC4" w:rsidRDefault="00D35CC4">
      <w:pPr>
        <w:pStyle w:val="GvdeMetni"/>
        <w:spacing w:before="9"/>
        <w:rPr>
          <w:sz w:val="16"/>
        </w:rPr>
      </w:pPr>
    </w:p>
    <w:p w:rsidR="00D35CC4" w:rsidRDefault="00D35CC4">
      <w:pPr>
        <w:rPr>
          <w:sz w:val="16"/>
        </w:rPr>
        <w:sectPr w:rsidR="00D35CC4">
          <w:footerReference w:type="default" r:id="rId96"/>
          <w:pgSz w:w="10300" w:h="14560"/>
          <w:pgMar w:top="1380" w:right="1440" w:bottom="280" w:left="580" w:header="0" w:footer="0" w:gutter="0"/>
          <w:cols w:space="708"/>
        </w:sectPr>
      </w:pPr>
    </w:p>
    <w:p w:rsidR="00D35CC4" w:rsidRDefault="00B41FC3">
      <w:pPr>
        <w:tabs>
          <w:tab w:val="left" w:pos="782"/>
          <w:tab w:val="left" w:pos="2065"/>
          <w:tab w:val="left" w:pos="3232"/>
        </w:tabs>
        <w:spacing w:before="98" w:line="274" w:lineRule="exact"/>
        <w:ind w:left="135" w:firstLine="8"/>
        <w:rPr>
          <w:b/>
          <w:sz w:val="24"/>
        </w:rPr>
      </w:pPr>
      <w:r>
        <w:rPr>
          <w:b/>
          <w:color w:val="424242"/>
          <w:sz w:val="24"/>
        </w:rPr>
        <w:t>ç)</w:t>
      </w:r>
      <w:r>
        <w:rPr>
          <w:b/>
          <w:color w:val="424242"/>
          <w:sz w:val="24"/>
        </w:rPr>
        <w:tab/>
        <w:t>Türkiye</w:t>
      </w:r>
      <w:r>
        <w:rPr>
          <w:b/>
          <w:color w:val="424242"/>
          <w:sz w:val="24"/>
        </w:rPr>
        <w:tab/>
        <w:t>Büyük</w:t>
      </w:r>
      <w:r>
        <w:rPr>
          <w:b/>
          <w:color w:val="424242"/>
          <w:sz w:val="24"/>
        </w:rPr>
        <w:tab/>
        <w:t>Millet Cumhurbaşkanınca</w:t>
      </w:r>
      <w:r>
        <w:rPr>
          <w:b/>
          <w:color w:val="424242"/>
          <w:spacing w:val="-16"/>
          <w:sz w:val="24"/>
        </w:rPr>
        <w:t xml:space="preserve"> </w:t>
      </w:r>
      <w:r>
        <w:rPr>
          <w:b/>
          <w:color w:val="424242"/>
          <w:sz w:val="24"/>
        </w:rPr>
        <w:t>Yenilenmesi</w:t>
      </w:r>
    </w:p>
    <w:p w:rsidR="00D35CC4" w:rsidRDefault="00B41FC3">
      <w:pPr>
        <w:tabs>
          <w:tab w:val="left" w:pos="1375"/>
        </w:tabs>
        <w:spacing w:before="111"/>
        <w:ind w:left="135"/>
        <w:rPr>
          <w:b/>
          <w:sz w:val="24"/>
        </w:rPr>
      </w:pPr>
      <w:r>
        <w:br w:type="column"/>
      </w:r>
      <w:r>
        <w:rPr>
          <w:b/>
          <w:color w:val="424242"/>
          <w:position w:val="1"/>
          <w:sz w:val="24"/>
        </w:rPr>
        <w:t>Meclisi</w:t>
      </w:r>
      <w:r>
        <w:rPr>
          <w:b/>
          <w:color w:val="424242"/>
          <w:position w:val="1"/>
          <w:sz w:val="24"/>
        </w:rPr>
        <w:tab/>
      </w:r>
      <w:r>
        <w:rPr>
          <w:b/>
          <w:color w:val="424242"/>
          <w:sz w:val="24"/>
        </w:rPr>
        <w:t>Seçimlerinin</w:t>
      </w:r>
    </w:p>
    <w:p w:rsidR="00D35CC4" w:rsidRDefault="00D35CC4">
      <w:pPr>
        <w:rPr>
          <w:sz w:val="24"/>
        </w:rPr>
        <w:sectPr w:rsidR="00D35CC4">
          <w:type w:val="continuous"/>
          <w:pgSz w:w="10300" w:h="14560"/>
          <w:pgMar w:top="1080" w:right="1440" w:bottom="280" w:left="580" w:header="708" w:footer="708" w:gutter="0"/>
          <w:cols w:num="2" w:space="708" w:equalWidth="0">
            <w:col w:w="3852" w:space="296"/>
            <w:col w:w="4132"/>
          </w:cols>
        </w:sectPr>
      </w:pPr>
    </w:p>
    <w:p w:rsidR="00D35CC4" w:rsidRDefault="00D35CC4">
      <w:pPr>
        <w:pStyle w:val="GvdeMetni"/>
        <w:spacing w:before="4"/>
        <w:rPr>
          <w:b/>
          <w:sz w:val="16"/>
        </w:rPr>
      </w:pPr>
    </w:p>
    <w:p w:rsidR="00D35CC4" w:rsidRDefault="00B41FC3">
      <w:pPr>
        <w:pStyle w:val="GvdeMetni"/>
        <w:spacing w:before="95" w:line="237" w:lineRule="auto"/>
        <w:ind w:left="117" w:right="1324" w:firstLine="18"/>
        <w:jc w:val="both"/>
      </w:pPr>
      <w:r>
        <w:rPr>
          <w:color w:val="424242"/>
        </w:rPr>
        <w:t>Parlamenter rejimlerde, Meclisin, Bakanlar Kuruluna güvensizlik oyu vererek</w:t>
      </w:r>
      <w:r>
        <w:rPr>
          <w:color w:val="5D5D5D"/>
        </w:rPr>
        <w:t xml:space="preserve">, </w:t>
      </w:r>
      <w:r>
        <w:rPr>
          <w:color w:val="424242"/>
        </w:rPr>
        <w:t>siyasi sorumluluk yoluyla onu düşürebilmesine karşılık</w:t>
      </w:r>
      <w:r>
        <w:rPr>
          <w:color w:val="5D5D5D"/>
        </w:rPr>
        <w:t xml:space="preserve">; </w:t>
      </w:r>
      <w:r>
        <w:rPr>
          <w:color w:val="424242"/>
        </w:rPr>
        <w:t>Bakanlar Kurulu da</w:t>
      </w:r>
      <w:r>
        <w:rPr>
          <w:color w:val="5D5D5D"/>
        </w:rPr>
        <w:t xml:space="preserve">, </w:t>
      </w:r>
      <w:r>
        <w:rPr>
          <w:color w:val="424242"/>
        </w:rPr>
        <w:t>devlet başkanı kanalıyla, Meclisi feshederek</w:t>
      </w:r>
      <w:r>
        <w:rPr>
          <w:color w:val="5D5D5D"/>
        </w:rPr>
        <w:t xml:space="preserve">, </w:t>
      </w:r>
      <w:r>
        <w:rPr>
          <w:color w:val="424242"/>
        </w:rPr>
        <w:t>henüz yasama dönemi dolmadan parlamento seçimlerinin yeni</w:t>
      </w:r>
      <w:r>
        <w:rPr>
          <w:color w:val="424242"/>
        </w:rPr>
        <w:t>lenmesi yoluna gidebilir. Özetle</w:t>
      </w:r>
      <w:r>
        <w:rPr>
          <w:color w:val="5D5D5D"/>
        </w:rPr>
        <w:t xml:space="preserve">, </w:t>
      </w:r>
      <w:r>
        <w:rPr>
          <w:color w:val="424242"/>
        </w:rPr>
        <w:t>parlamenter rejimlerde Meclisin Bakanlar Kuruluna karşı kullanabileceği siyasi sorumluluk silahı karşısında</w:t>
      </w:r>
      <w:r>
        <w:rPr>
          <w:color w:val="5D5D5D"/>
        </w:rPr>
        <w:t xml:space="preserve">, </w:t>
      </w:r>
      <w:r>
        <w:rPr>
          <w:color w:val="424242"/>
        </w:rPr>
        <w:t>yürütmenin de Meclise karşı kullanabileceği fesih silahı vardır. Siyasi sorumluluk ve fesih</w:t>
      </w:r>
      <w:r>
        <w:rPr>
          <w:color w:val="5D5D5D"/>
        </w:rPr>
        <w:t xml:space="preserve">, </w:t>
      </w:r>
      <w:r>
        <w:rPr>
          <w:color w:val="424242"/>
        </w:rPr>
        <w:t>temsili hükümet sist</w:t>
      </w:r>
      <w:r>
        <w:rPr>
          <w:color w:val="424242"/>
        </w:rPr>
        <w:t>emlerinden</w:t>
      </w:r>
      <w:r>
        <w:rPr>
          <w:color w:val="5D5D5D"/>
        </w:rPr>
        <w:t xml:space="preserve">, </w:t>
      </w:r>
      <w:r>
        <w:rPr>
          <w:color w:val="424242"/>
        </w:rPr>
        <w:t>sadece parlamenter rejimlerde olan, yasama ve yürütme organlarının birbirini etkili dengeleme ve frenleme aracıdır.</w:t>
      </w:r>
    </w:p>
    <w:p w:rsidR="00D35CC4" w:rsidRDefault="00D35CC4">
      <w:pPr>
        <w:pStyle w:val="GvdeMetni"/>
        <w:spacing w:before="9"/>
      </w:pPr>
    </w:p>
    <w:p w:rsidR="00D35CC4" w:rsidRDefault="00B41FC3">
      <w:pPr>
        <w:pStyle w:val="GvdeMetni"/>
        <w:ind w:left="113" w:right="1351" w:firstLine="6"/>
        <w:jc w:val="both"/>
      </w:pPr>
      <w:r>
        <w:rPr>
          <w:color w:val="424242"/>
        </w:rPr>
        <w:t>Türkiye'de</w:t>
      </w:r>
      <w:r>
        <w:rPr>
          <w:color w:val="5D5D5D"/>
        </w:rPr>
        <w:t xml:space="preserve">, </w:t>
      </w:r>
      <w:r>
        <w:rPr>
          <w:color w:val="424242"/>
        </w:rPr>
        <w:t>fesih</w:t>
      </w:r>
      <w:r>
        <w:rPr>
          <w:color w:val="5D5D5D"/>
        </w:rPr>
        <w:t xml:space="preserve">, </w:t>
      </w:r>
      <w:r>
        <w:rPr>
          <w:color w:val="424242"/>
        </w:rPr>
        <w:t>1924 Anayasası'nda hiç yoktu; 1961 Anayasası</w:t>
      </w:r>
      <w:r>
        <w:rPr>
          <w:color w:val="5D5D5D"/>
        </w:rPr>
        <w:t>'</w:t>
      </w:r>
      <w:r>
        <w:rPr>
          <w:color w:val="424242"/>
        </w:rPr>
        <w:t>nda da işlemez halde düzenlenmişti. Dolayısıyla</w:t>
      </w:r>
      <w:r>
        <w:rPr>
          <w:color w:val="5D5D5D"/>
        </w:rPr>
        <w:t xml:space="preserve">, </w:t>
      </w:r>
      <w:r>
        <w:rPr>
          <w:color w:val="424242"/>
        </w:rPr>
        <w:t>yasama-yürütme</w:t>
      </w:r>
      <w:r>
        <w:rPr>
          <w:color w:val="424242"/>
        </w:rPr>
        <w:t xml:space="preserve"> ilişkileri bakımından</w:t>
      </w:r>
      <w:r>
        <w:rPr>
          <w:color w:val="5D5D5D"/>
        </w:rPr>
        <w:t xml:space="preserve">, </w:t>
      </w:r>
      <w:r>
        <w:rPr>
          <w:color w:val="424242"/>
        </w:rPr>
        <w:t>yürütme aleyhine, sistem 1924 Anayasası</w:t>
      </w:r>
      <w:r>
        <w:rPr>
          <w:color w:val="5D5D5D"/>
        </w:rPr>
        <w:t>'</w:t>
      </w:r>
      <w:r>
        <w:rPr>
          <w:color w:val="424242"/>
        </w:rPr>
        <w:t>nda topal</w:t>
      </w:r>
      <w:r>
        <w:rPr>
          <w:color w:val="5D5D5D"/>
        </w:rPr>
        <w:t xml:space="preserve">, </w:t>
      </w:r>
      <w:r>
        <w:rPr>
          <w:color w:val="424242"/>
        </w:rPr>
        <w:t>1961 Anayasası'nda aksaktı. 1982 Anayasası   ise</w:t>
      </w:r>
      <w:r>
        <w:rPr>
          <w:color w:val="5D5D5D"/>
        </w:rPr>
        <w:t xml:space="preserve">,   </w:t>
      </w:r>
      <w:r>
        <w:rPr>
          <w:color w:val="424242"/>
        </w:rPr>
        <w:t>116</w:t>
      </w:r>
      <w:r>
        <w:rPr>
          <w:color w:val="5D5D5D"/>
        </w:rPr>
        <w:t>'</w:t>
      </w:r>
      <w:r>
        <w:rPr>
          <w:color w:val="424242"/>
        </w:rPr>
        <w:t>ncı   maddesiyle,    "TBMM    Seçimlerinin</w:t>
      </w:r>
    </w:p>
    <w:p w:rsidR="00D35CC4" w:rsidRDefault="00B41FC3">
      <w:pPr>
        <w:pStyle w:val="GvdeMetni"/>
        <w:spacing w:line="273" w:lineRule="exact"/>
        <w:ind w:left="113"/>
      </w:pPr>
      <w:r>
        <w:rPr>
          <w:color w:val="424242"/>
        </w:rPr>
        <w:t>Cumhurbaşkanınca   yenilenmes</w:t>
      </w:r>
      <w:r>
        <w:rPr>
          <w:color w:val="5D5D5D"/>
        </w:rPr>
        <w:t>"</w:t>
      </w:r>
      <w:r>
        <w:rPr>
          <w:color w:val="424242"/>
        </w:rPr>
        <w:t>i   kenar  başlığ</w:t>
      </w:r>
      <w:r>
        <w:rPr>
          <w:color w:val="5D5D5D"/>
        </w:rPr>
        <w:t xml:space="preserve">ı   </w:t>
      </w:r>
      <w:r>
        <w:rPr>
          <w:color w:val="424242"/>
        </w:rPr>
        <w:t>altında</w:t>
      </w:r>
      <w:r>
        <w:rPr>
          <w:color w:val="5D5D5D"/>
        </w:rPr>
        <w:t xml:space="preserve">,  </w:t>
      </w:r>
      <w:r>
        <w:rPr>
          <w:color w:val="424242"/>
        </w:rPr>
        <w:t>fesih</w:t>
      </w:r>
    </w:p>
    <w:p w:rsidR="00D35CC4" w:rsidRDefault="00B41FC3">
      <w:pPr>
        <w:pStyle w:val="GvdeMetni"/>
        <w:spacing w:before="14" w:line="260" w:lineRule="exact"/>
        <w:ind w:left="107" w:right="1382"/>
        <w:jc w:val="both"/>
      </w:pPr>
      <w:r>
        <w:rPr>
          <w:color w:val="424242"/>
        </w:rPr>
        <w:t>yetkisini</w:t>
      </w:r>
      <w:r>
        <w:rPr>
          <w:color w:val="5D5D5D"/>
        </w:rPr>
        <w:t xml:space="preserve">, </w:t>
      </w:r>
      <w:r>
        <w:rPr>
          <w:color w:val="424242"/>
        </w:rPr>
        <w:t>parl</w:t>
      </w:r>
      <w:r>
        <w:rPr>
          <w:color w:val="424242"/>
        </w:rPr>
        <w:t>amenter sistemdek</w:t>
      </w:r>
      <w:r>
        <w:rPr>
          <w:color w:val="5D5D5D"/>
        </w:rPr>
        <w:t xml:space="preserve">i </w:t>
      </w:r>
      <w:r>
        <w:rPr>
          <w:color w:val="424242"/>
        </w:rPr>
        <w:t>amacına uygun işleyecek tarzda düzenlemiştir.</w:t>
      </w:r>
    </w:p>
    <w:p w:rsidR="00D35CC4" w:rsidRDefault="00D35CC4">
      <w:pPr>
        <w:pStyle w:val="GvdeMetni"/>
        <w:spacing w:before="7"/>
      </w:pPr>
    </w:p>
    <w:p w:rsidR="00D35CC4" w:rsidRDefault="00B41FC3">
      <w:pPr>
        <w:pStyle w:val="GvdeMetni"/>
        <w:ind w:left="102" w:right="1357" w:firstLine="9"/>
        <w:jc w:val="both"/>
      </w:pPr>
      <w:r>
        <w:rPr>
          <w:color w:val="424242"/>
        </w:rPr>
        <w:t>Anayasa'daki bu düzenlemeye göre</w:t>
      </w:r>
      <w:r>
        <w:rPr>
          <w:color w:val="5D5D5D"/>
        </w:rPr>
        <w:t xml:space="preserve">,  </w:t>
      </w:r>
      <w:r>
        <w:rPr>
          <w:color w:val="424242"/>
        </w:rPr>
        <w:t>Bakanlar  Kurulunun</w:t>
      </w:r>
      <w:r>
        <w:rPr>
          <w:color w:val="5D5D5D"/>
        </w:rPr>
        <w:t xml:space="preserve">, </w:t>
      </w:r>
      <w:r>
        <w:rPr>
          <w:color w:val="424242"/>
        </w:rPr>
        <w:t>göreve başlarken güvenoyu alamaması, görevdeki Bakanlar Kurulunun gensoruyla düşürülmesi</w:t>
      </w:r>
      <w:r>
        <w:rPr>
          <w:color w:val="5D5D5D"/>
        </w:rPr>
        <w:t xml:space="preserve">, </w:t>
      </w:r>
      <w:r>
        <w:rPr>
          <w:color w:val="424242"/>
        </w:rPr>
        <w:t>Başbakanın  güven istem</w:t>
      </w:r>
      <w:r>
        <w:rPr>
          <w:color w:val="5D5D5D"/>
        </w:rPr>
        <w:t>i</w:t>
      </w:r>
      <w:r>
        <w:rPr>
          <w:color w:val="424242"/>
        </w:rPr>
        <w:t>nin Meclisçe reddedilmesi</w:t>
      </w:r>
      <w:r>
        <w:rPr>
          <w:color w:val="5D5D5D"/>
        </w:rPr>
        <w:t xml:space="preserve">,  </w:t>
      </w:r>
      <w:r>
        <w:rPr>
          <w:color w:val="424242"/>
        </w:rPr>
        <w:t>Başbakanın  istifa etmesi</w:t>
      </w:r>
      <w:r>
        <w:rPr>
          <w:color w:val="5D5D5D"/>
        </w:rPr>
        <w:t xml:space="preserve">, </w:t>
      </w:r>
      <w:r>
        <w:rPr>
          <w:color w:val="424242"/>
        </w:rPr>
        <w:t>yeni</w:t>
      </w:r>
    </w:p>
    <w:p w:rsidR="00D35CC4" w:rsidRDefault="00D35CC4">
      <w:pPr>
        <w:pStyle w:val="GvdeMetni"/>
        <w:spacing w:before="8"/>
        <w:rPr>
          <w:sz w:val="32"/>
        </w:rPr>
      </w:pPr>
    </w:p>
    <w:p w:rsidR="00D35CC4" w:rsidRDefault="00B41FC3">
      <w:pPr>
        <w:tabs>
          <w:tab w:val="left" w:pos="3369"/>
          <w:tab w:val="left" w:pos="5822"/>
        </w:tabs>
        <w:ind w:left="100"/>
        <w:jc w:val="both"/>
        <w:rPr>
          <w:sz w:val="15"/>
        </w:rPr>
      </w:pPr>
      <w:r>
        <w:rPr>
          <w:color w:val="424242"/>
          <w:spacing w:val="4"/>
          <w:w w:val="105"/>
          <w:sz w:val="15"/>
        </w:rPr>
        <w:t>T</w:t>
      </w:r>
      <w:r>
        <w:rPr>
          <w:color w:val="5D5D5D"/>
          <w:spacing w:val="4"/>
          <w:w w:val="105"/>
          <w:sz w:val="15"/>
        </w:rPr>
        <w:t>e</w:t>
      </w:r>
      <w:r>
        <w:rPr>
          <w:color w:val="424242"/>
          <w:spacing w:val="4"/>
          <w:w w:val="105"/>
          <w:sz w:val="15"/>
        </w:rPr>
        <w:t>m</w:t>
      </w:r>
      <w:r>
        <w:rPr>
          <w:color w:val="5D5D5D"/>
          <w:spacing w:val="4"/>
          <w:w w:val="105"/>
          <w:sz w:val="15"/>
        </w:rPr>
        <w:t>e</w:t>
      </w:r>
      <w:r>
        <w:rPr>
          <w:color w:val="424242"/>
          <w:spacing w:val="4"/>
          <w:w w:val="105"/>
          <w:sz w:val="15"/>
        </w:rPr>
        <w:t xml:space="preserve">l </w:t>
      </w:r>
      <w:r>
        <w:rPr>
          <w:color w:val="424242"/>
          <w:spacing w:val="3"/>
          <w:w w:val="105"/>
          <w:sz w:val="15"/>
        </w:rPr>
        <w:t>E</w:t>
      </w:r>
      <w:r>
        <w:rPr>
          <w:color w:val="5D5D5D"/>
          <w:spacing w:val="3"/>
          <w:w w:val="105"/>
          <w:sz w:val="15"/>
        </w:rPr>
        <w:t>ğ</w:t>
      </w:r>
      <w:r>
        <w:rPr>
          <w:color w:val="424242"/>
          <w:spacing w:val="3"/>
          <w:w w:val="105"/>
          <w:sz w:val="15"/>
        </w:rPr>
        <w:t>itim</w:t>
      </w:r>
      <w:r>
        <w:rPr>
          <w:color w:val="424242"/>
          <w:spacing w:val="15"/>
          <w:w w:val="105"/>
          <w:sz w:val="15"/>
        </w:rPr>
        <w:t xml:space="preserve"> </w:t>
      </w:r>
      <w:r>
        <w:rPr>
          <w:color w:val="424242"/>
          <w:spacing w:val="2"/>
          <w:w w:val="105"/>
          <w:sz w:val="15"/>
        </w:rPr>
        <w:t>D</w:t>
      </w:r>
      <w:r>
        <w:rPr>
          <w:color w:val="5D5D5D"/>
          <w:spacing w:val="2"/>
          <w:w w:val="105"/>
          <w:sz w:val="15"/>
        </w:rPr>
        <w:t>ers</w:t>
      </w:r>
      <w:r>
        <w:rPr>
          <w:color w:val="5D5D5D"/>
          <w:spacing w:val="-15"/>
          <w:w w:val="105"/>
          <w:sz w:val="15"/>
        </w:rPr>
        <w:t xml:space="preserve"> </w:t>
      </w:r>
      <w:r>
        <w:rPr>
          <w:color w:val="424242"/>
          <w:w w:val="105"/>
          <w:sz w:val="15"/>
        </w:rPr>
        <w:t>N</w:t>
      </w:r>
      <w:r>
        <w:rPr>
          <w:color w:val="5D5D5D"/>
          <w:w w:val="105"/>
          <w:sz w:val="15"/>
        </w:rPr>
        <w:t>o</w:t>
      </w:r>
      <w:r>
        <w:rPr>
          <w:color w:val="424242"/>
          <w:w w:val="105"/>
          <w:sz w:val="15"/>
        </w:rPr>
        <w:t>tl</w:t>
      </w:r>
      <w:r>
        <w:rPr>
          <w:color w:val="5D5D5D"/>
          <w:w w:val="105"/>
          <w:sz w:val="15"/>
        </w:rPr>
        <w:t>arı</w:t>
      </w:r>
      <w:r>
        <w:rPr>
          <w:color w:val="5D5D5D"/>
          <w:w w:val="105"/>
          <w:sz w:val="15"/>
        </w:rPr>
        <w:tab/>
      </w:r>
      <w:r>
        <w:rPr>
          <w:color w:val="424242"/>
          <w:w w:val="105"/>
          <w:position w:val="-9"/>
          <w:sz w:val="23"/>
        </w:rPr>
        <w:t>81</w:t>
      </w:r>
      <w:r>
        <w:rPr>
          <w:color w:val="424242"/>
          <w:w w:val="105"/>
          <w:position w:val="-9"/>
          <w:sz w:val="23"/>
        </w:rPr>
        <w:tab/>
      </w:r>
      <w:r>
        <w:rPr>
          <w:color w:val="424242"/>
          <w:w w:val="105"/>
          <w:position w:val="-3"/>
          <w:sz w:val="15"/>
        </w:rPr>
        <w:t>T</w:t>
      </w:r>
      <w:r>
        <w:rPr>
          <w:color w:val="747474"/>
          <w:w w:val="105"/>
          <w:position w:val="-3"/>
          <w:sz w:val="15"/>
        </w:rPr>
        <w:t>.C.</w:t>
      </w:r>
      <w:r>
        <w:rPr>
          <w:color w:val="747474"/>
          <w:spacing w:val="-2"/>
          <w:w w:val="105"/>
          <w:position w:val="-3"/>
          <w:sz w:val="15"/>
        </w:rPr>
        <w:t xml:space="preserve"> </w:t>
      </w:r>
      <w:r>
        <w:rPr>
          <w:color w:val="424242"/>
          <w:w w:val="105"/>
          <w:position w:val="-3"/>
          <w:sz w:val="15"/>
        </w:rPr>
        <w:t>Ana</w:t>
      </w:r>
      <w:r>
        <w:rPr>
          <w:color w:val="5D5D5D"/>
          <w:w w:val="105"/>
          <w:position w:val="-3"/>
          <w:sz w:val="15"/>
        </w:rPr>
        <w:t>yasas</w:t>
      </w:r>
      <w:r>
        <w:rPr>
          <w:color w:val="424242"/>
          <w:w w:val="105"/>
          <w:position w:val="-3"/>
          <w:sz w:val="15"/>
        </w:rPr>
        <w:t>ı</w:t>
      </w:r>
    </w:p>
    <w:p w:rsidR="00D35CC4" w:rsidRDefault="00D35CC4">
      <w:pPr>
        <w:jc w:val="both"/>
        <w:rPr>
          <w:sz w:val="15"/>
        </w:rPr>
        <w:sectPr w:rsidR="00D35CC4">
          <w:type w:val="continuous"/>
          <w:pgSz w:w="10300" w:h="14560"/>
          <w:pgMar w:top="1080" w:right="1440" w:bottom="280" w:left="580" w:header="708" w:footer="708" w:gutter="0"/>
          <w:cols w:space="708"/>
        </w:sectPr>
      </w:pPr>
    </w:p>
    <w:p w:rsidR="00D35CC4" w:rsidRDefault="00B41FC3">
      <w:pPr>
        <w:pStyle w:val="GvdeMetni"/>
        <w:spacing w:before="171" w:line="274" w:lineRule="exact"/>
        <w:ind w:left="115" w:right="953" w:firstLine="7"/>
      </w:pPr>
      <w:r>
        <w:rPr>
          <w:color w:val="3F3F3F"/>
        </w:rPr>
        <w:lastRenderedPageBreak/>
        <w:t>seçilen TBMM Başkanlık Divanının oluşturulması hallerinde</w:t>
      </w:r>
      <w:r>
        <w:rPr>
          <w:color w:val="5B5B5B"/>
        </w:rPr>
        <w:t xml:space="preserve">, </w:t>
      </w:r>
      <w:r>
        <w:rPr>
          <w:color w:val="3F3F3F"/>
        </w:rPr>
        <w:t>45 gün  içinde  yeni  Bakanlar  Kurulu  kurulamadığı  veya  kurulup</w:t>
      </w:r>
    </w:p>
    <w:p w:rsidR="00D35CC4" w:rsidRDefault="00B41FC3">
      <w:pPr>
        <w:pStyle w:val="GvdeMetni"/>
        <w:tabs>
          <w:tab w:val="left" w:pos="1481"/>
          <w:tab w:val="left" w:pos="2868"/>
          <w:tab w:val="left" w:pos="4112"/>
          <w:tab w:val="left" w:pos="6206"/>
        </w:tabs>
        <w:ind w:left="115"/>
      </w:pPr>
      <w:r>
        <w:rPr>
          <w:color w:val="3F3F3F"/>
          <w:w w:val="105"/>
        </w:rPr>
        <w:t>güvenoyu</w:t>
      </w:r>
      <w:r>
        <w:rPr>
          <w:color w:val="3F3F3F"/>
          <w:w w:val="105"/>
        </w:rPr>
        <w:tab/>
        <w:t>alamadığı</w:t>
      </w:r>
      <w:r>
        <w:rPr>
          <w:color w:val="3F3F3F"/>
          <w:w w:val="105"/>
        </w:rPr>
        <w:tab/>
      </w:r>
      <w:r>
        <w:rPr>
          <w:color w:val="3F3F3F"/>
          <w:spacing w:val="-6"/>
          <w:w w:val="105"/>
        </w:rPr>
        <w:t>takdirde</w:t>
      </w:r>
      <w:r>
        <w:rPr>
          <w:color w:val="5B5B5B"/>
          <w:spacing w:val="-6"/>
          <w:w w:val="105"/>
        </w:rPr>
        <w:t>,</w:t>
      </w:r>
      <w:r>
        <w:rPr>
          <w:color w:val="5B5B5B"/>
          <w:spacing w:val="-6"/>
          <w:w w:val="105"/>
        </w:rPr>
        <w:tab/>
      </w:r>
      <w:r>
        <w:rPr>
          <w:color w:val="3F3F3F"/>
          <w:spacing w:val="-6"/>
          <w:w w:val="105"/>
        </w:rPr>
        <w:t>Cumhurbaşkan</w:t>
      </w:r>
      <w:r>
        <w:rPr>
          <w:color w:val="5B5B5B"/>
          <w:spacing w:val="-6"/>
          <w:w w:val="105"/>
        </w:rPr>
        <w:t>,</w:t>
      </w:r>
      <w:r>
        <w:rPr>
          <w:color w:val="3F3F3F"/>
          <w:spacing w:val="-6"/>
          <w:w w:val="105"/>
        </w:rPr>
        <w:t>ı</w:t>
      </w:r>
      <w:r>
        <w:rPr>
          <w:color w:val="3F3F3F"/>
          <w:spacing w:val="-6"/>
          <w:w w:val="105"/>
        </w:rPr>
        <w:tab/>
      </w:r>
      <w:r>
        <w:rPr>
          <w:color w:val="3F3F3F"/>
          <w:w w:val="105"/>
        </w:rPr>
        <w:t>TBMM</w:t>
      </w:r>
    </w:p>
    <w:p w:rsidR="00D35CC4" w:rsidRDefault="00B41FC3">
      <w:pPr>
        <w:pStyle w:val="GvdeMetni"/>
        <w:spacing w:before="4"/>
        <w:ind w:left="119"/>
        <w:jc w:val="both"/>
      </w:pPr>
      <w:r>
        <w:rPr>
          <w:color w:val="3F3F3F"/>
          <w:w w:val="105"/>
        </w:rPr>
        <w:t>Başkanına danışarak</w:t>
      </w:r>
      <w:r>
        <w:rPr>
          <w:color w:val="5B5B5B"/>
          <w:w w:val="105"/>
        </w:rPr>
        <w:t xml:space="preserve">, </w:t>
      </w:r>
      <w:r>
        <w:rPr>
          <w:color w:val="3F3F3F"/>
          <w:w w:val="105"/>
        </w:rPr>
        <w:t>seçimlerin yen</w:t>
      </w:r>
      <w:r>
        <w:rPr>
          <w:color w:val="5B5B5B"/>
          <w:w w:val="105"/>
        </w:rPr>
        <w:t>i</w:t>
      </w:r>
      <w:r>
        <w:rPr>
          <w:color w:val="3F3F3F"/>
          <w:w w:val="105"/>
        </w:rPr>
        <w:t>lenmesinekarar verebilir</w:t>
      </w:r>
      <w:r>
        <w:rPr>
          <w:color w:val="5B5B5B"/>
          <w:w w:val="105"/>
        </w:rPr>
        <w:t>.</w:t>
      </w:r>
    </w:p>
    <w:p w:rsidR="00D35CC4" w:rsidRDefault="00D35CC4">
      <w:pPr>
        <w:pStyle w:val="GvdeMetni"/>
        <w:spacing w:before="6"/>
        <w:rPr>
          <w:sz w:val="23"/>
        </w:rPr>
      </w:pPr>
    </w:p>
    <w:p w:rsidR="00D35CC4" w:rsidRDefault="00B41FC3">
      <w:pPr>
        <w:pStyle w:val="GvdeMetni"/>
        <w:ind w:left="119" w:right="945" w:firstLine="5"/>
        <w:jc w:val="both"/>
      </w:pPr>
      <w:r>
        <w:rPr>
          <w:color w:val="3F3F3F"/>
        </w:rPr>
        <w:t>Görüldüğü üzere, Anayasa</w:t>
      </w:r>
      <w:r>
        <w:rPr>
          <w:color w:val="5B5B5B"/>
        </w:rPr>
        <w:t xml:space="preserve">, </w:t>
      </w:r>
      <w:r>
        <w:rPr>
          <w:color w:val="3F3F3F"/>
        </w:rPr>
        <w:t>TBMM seçimlerinin yenilenmesi için beş ayrı neden öngörmüştür</w:t>
      </w:r>
      <w:r>
        <w:rPr>
          <w:color w:val="7C7C7C"/>
        </w:rPr>
        <w:t xml:space="preserve">. </w:t>
      </w:r>
      <w:r>
        <w:rPr>
          <w:color w:val="3F3F3F"/>
        </w:rPr>
        <w:t>Bu nedenlerin ortak özellikleri</w:t>
      </w:r>
      <w:r>
        <w:rPr>
          <w:color w:val="5B5B5B"/>
        </w:rPr>
        <w:t xml:space="preserve">, </w:t>
      </w:r>
      <w:r>
        <w:rPr>
          <w:color w:val="3F3F3F"/>
        </w:rPr>
        <w:t>hükümet probleminin olduğu, ya</w:t>
      </w:r>
      <w:r>
        <w:rPr>
          <w:color w:val="3F3F3F"/>
        </w:rPr>
        <w:t>ni Bakanlar Kurulu ile Meclis arasında güven sorununun bulunduğu haller olup</w:t>
      </w:r>
      <w:r>
        <w:rPr>
          <w:color w:val="5B5B5B"/>
        </w:rPr>
        <w:t xml:space="preserve">, </w:t>
      </w:r>
      <w:r>
        <w:rPr>
          <w:color w:val="3F3F3F"/>
        </w:rPr>
        <w:t>parlamenter rejimlerde fesih yetkisinin amacına uygundur</w:t>
      </w:r>
      <w:r>
        <w:rPr>
          <w:color w:val="5B5B5B"/>
        </w:rPr>
        <w:t xml:space="preserve">. </w:t>
      </w:r>
      <w:r>
        <w:rPr>
          <w:color w:val="3F3F3F"/>
        </w:rPr>
        <w:t>Keza, 45 günlük bekleme süresi de, seçime giderek sorunun çözümünü millete taşımazdan önce, Meclise</w:t>
      </w:r>
      <w:r>
        <w:rPr>
          <w:color w:val="5B5B5B"/>
        </w:rPr>
        <w:t xml:space="preserve">, </w:t>
      </w:r>
      <w:r>
        <w:rPr>
          <w:color w:val="3F3F3F"/>
        </w:rPr>
        <w:t>sorunu kendi içinde</w:t>
      </w:r>
      <w:r>
        <w:rPr>
          <w:color w:val="3F3F3F"/>
        </w:rPr>
        <w:t xml:space="preserve"> çözmesi ve bir hükümet çıkarması için son bir fırsattır.</w:t>
      </w:r>
    </w:p>
    <w:p w:rsidR="00D35CC4" w:rsidRDefault="00D35CC4">
      <w:pPr>
        <w:pStyle w:val="GvdeMetni"/>
        <w:spacing w:before="11"/>
      </w:pPr>
    </w:p>
    <w:p w:rsidR="00D35CC4" w:rsidRDefault="00B41FC3">
      <w:pPr>
        <w:pStyle w:val="ListeParagraf"/>
        <w:numPr>
          <w:ilvl w:val="2"/>
          <w:numId w:val="41"/>
        </w:numPr>
        <w:tabs>
          <w:tab w:val="left" w:pos="409"/>
        </w:tabs>
        <w:ind w:left="408" w:hanging="277"/>
        <w:jc w:val="both"/>
        <w:rPr>
          <w:b/>
          <w:color w:val="3F3F3F"/>
          <w:sz w:val="23"/>
        </w:rPr>
      </w:pPr>
      <w:r>
        <w:rPr>
          <w:b/>
          <w:color w:val="3F3F3F"/>
          <w:w w:val="105"/>
          <w:sz w:val="23"/>
        </w:rPr>
        <w:t>Bakanlar</w:t>
      </w:r>
      <w:r>
        <w:rPr>
          <w:b/>
          <w:color w:val="3F3F3F"/>
          <w:spacing w:val="-25"/>
          <w:w w:val="105"/>
          <w:sz w:val="23"/>
        </w:rPr>
        <w:t xml:space="preserve"> </w:t>
      </w:r>
      <w:r>
        <w:rPr>
          <w:b/>
          <w:color w:val="3F3F3F"/>
          <w:w w:val="105"/>
          <w:sz w:val="23"/>
        </w:rPr>
        <w:t>Kurulu</w:t>
      </w:r>
    </w:p>
    <w:p w:rsidR="00D35CC4" w:rsidRDefault="00D35CC4">
      <w:pPr>
        <w:pStyle w:val="GvdeMetni"/>
        <w:spacing w:before="1"/>
        <w:rPr>
          <w:b/>
          <w:sz w:val="25"/>
        </w:rPr>
      </w:pPr>
    </w:p>
    <w:p w:rsidR="00D35CC4" w:rsidRDefault="00B41FC3">
      <w:pPr>
        <w:pStyle w:val="ListeParagraf"/>
        <w:numPr>
          <w:ilvl w:val="3"/>
          <w:numId w:val="41"/>
        </w:numPr>
        <w:tabs>
          <w:tab w:val="left" w:pos="409"/>
        </w:tabs>
        <w:spacing w:before="1"/>
        <w:ind w:left="408" w:hanging="280"/>
        <w:jc w:val="both"/>
        <w:rPr>
          <w:b/>
          <w:color w:val="3F3F3F"/>
          <w:sz w:val="23"/>
        </w:rPr>
      </w:pPr>
      <w:r>
        <w:rPr>
          <w:b/>
          <w:color w:val="3F3F3F"/>
          <w:w w:val="105"/>
          <w:sz w:val="23"/>
        </w:rPr>
        <w:t>Bakanlar Kurulunun Oluşumu, Görev ve</w:t>
      </w:r>
      <w:r>
        <w:rPr>
          <w:b/>
          <w:color w:val="3F3F3F"/>
          <w:spacing w:val="-47"/>
          <w:w w:val="105"/>
          <w:sz w:val="23"/>
        </w:rPr>
        <w:t xml:space="preserve"> </w:t>
      </w:r>
      <w:r>
        <w:rPr>
          <w:b/>
          <w:color w:val="3F3F3F"/>
          <w:w w:val="105"/>
          <w:sz w:val="23"/>
        </w:rPr>
        <w:t>Yetkileri</w:t>
      </w:r>
    </w:p>
    <w:p w:rsidR="00D35CC4" w:rsidRDefault="00D35CC4">
      <w:pPr>
        <w:pStyle w:val="GvdeMetni"/>
        <w:spacing w:before="8"/>
        <w:rPr>
          <w:b/>
          <w:sz w:val="23"/>
        </w:rPr>
      </w:pPr>
    </w:p>
    <w:p w:rsidR="00D35CC4" w:rsidRDefault="00B41FC3">
      <w:pPr>
        <w:pStyle w:val="GvdeMetni"/>
        <w:ind w:left="119" w:right="898" w:firstLine="6"/>
        <w:jc w:val="both"/>
      </w:pPr>
      <w:r>
        <w:rPr>
          <w:color w:val="3F3F3F"/>
        </w:rPr>
        <w:t xml:space="preserve">Parlamenter rejimlerde yürütmenin ikinci kanadı olan Bakanlar </w:t>
      </w:r>
      <w:r>
        <w:rPr>
          <w:color w:val="3F3F3F"/>
          <w:spacing w:val="-8"/>
        </w:rPr>
        <w:t>Kurulu</w:t>
      </w:r>
      <w:r>
        <w:rPr>
          <w:color w:val="5B5B5B"/>
          <w:spacing w:val="-8"/>
        </w:rPr>
        <w:t xml:space="preserve">, </w:t>
      </w:r>
      <w:r>
        <w:rPr>
          <w:color w:val="3F3F3F"/>
        </w:rPr>
        <w:t xml:space="preserve">Başbakan ve bakanlardan oluşur. 1982 </w:t>
      </w:r>
      <w:r>
        <w:rPr>
          <w:color w:val="3F3F3F"/>
          <w:spacing w:val="-8"/>
        </w:rPr>
        <w:t>Anayasas</w:t>
      </w:r>
      <w:r>
        <w:rPr>
          <w:color w:val="5B5B5B"/>
          <w:spacing w:val="-8"/>
        </w:rPr>
        <w:t>,</w:t>
      </w:r>
      <w:r>
        <w:rPr>
          <w:color w:val="3F3F3F"/>
          <w:spacing w:val="-8"/>
        </w:rPr>
        <w:t xml:space="preserve">ı </w:t>
      </w:r>
      <w:r>
        <w:rPr>
          <w:color w:val="3F3F3F"/>
        </w:rPr>
        <w:t xml:space="preserve">Bakanlar Kurulunun oluşumunda, parlamenter rejimin öngördüğü bir düzenleme getirmiştir. </w:t>
      </w:r>
      <w:r>
        <w:rPr>
          <w:color w:val="3F3F3F"/>
          <w:spacing w:val="-5"/>
        </w:rPr>
        <w:t>Anayasa</w:t>
      </w:r>
      <w:r>
        <w:rPr>
          <w:color w:val="5B5B5B"/>
          <w:spacing w:val="-5"/>
        </w:rPr>
        <w:t>'</w:t>
      </w:r>
      <w:r>
        <w:rPr>
          <w:color w:val="3F3F3F"/>
          <w:spacing w:val="-5"/>
        </w:rPr>
        <w:t>nın 109</w:t>
      </w:r>
      <w:r>
        <w:rPr>
          <w:color w:val="5B5B5B"/>
          <w:spacing w:val="-5"/>
        </w:rPr>
        <w:t>'</w:t>
      </w:r>
      <w:r>
        <w:rPr>
          <w:color w:val="3F3F3F"/>
          <w:spacing w:val="-5"/>
        </w:rPr>
        <w:t xml:space="preserve">uncu </w:t>
      </w:r>
      <w:r>
        <w:rPr>
          <w:color w:val="3F3F3F"/>
        </w:rPr>
        <w:t>maddesine  göre</w:t>
      </w:r>
      <w:r>
        <w:rPr>
          <w:color w:val="5B5B5B"/>
        </w:rPr>
        <w:t xml:space="preserve">,  </w:t>
      </w:r>
      <w:r>
        <w:rPr>
          <w:color w:val="3F3F3F"/>
        </w:rPr>
        <w:t xml:space="preserve">"Bakanlar </w:t>
      </w:r>
      <w:r>
        <w:rPr>
          <w:color w:val="3F3F3F"/>
          <w:spacing w:val="-8"/>
        </w:rPr>
        <w:t>Kurulu</w:t>
      </w:r>
      <w:r>
        <w:rPr>
          <w:color w:val="5B5B5B"/>
          <w:spacing w:val="-8"/>
        </w:rPr>
        <w:t xml:space="preserve">,  </w:t>
      </w:r>
      <w:r>
        <w:rPr>
          <w:color w:val="3F3F3F"/>
        </w:rPr>
        <w:t>Başbakan  ve</w:t>
      </w:r>
      <w:r>
        <w:rPr>
          <w:color w:val="3F3F3F"/>
          <w:spacing w:val="2"/>
        </w:rPr>
        <w:t xml:space="preserve"> </w:t>
      </w:r>
      <w:r>
        <w:rPr>
          <w:color w:val="3F3F3F"/>
        </w:rPr>
        <w:t>bakanlardan</w:t>
      </w:r>
    </w:p>
    <w:p w:rsidR="00D35CC4" w:rsidRDefault="00B41FC3">
      <w:pPr>
        <w:pStyle w:val="GvdeMetni"/>
        <w:tabs>
          <w:tab w:val="left" w:pos="1249"/>
          <w:tab w:val="left" w:pos="2701"/>
          <w:tab w:val="left" w:pos="5184"/>
          <w:tab w:val="left" w:pos="6211"/>
        </w:tabs>
        <w:spacing w:line="273" w:lineRule="exact"/>
        <w:ind w:left="128"/>
      </w:pPr>
      <w:r>
        <w:rPr>
          <w:color w:val="3F3F3F"/>
          <w:w w:val="98"/>
        </w:rPr>
        <w:t>kurulur.</w:t>
      </w:r>
      <w:r>
        <w:rPr>
          <w:color w:val="3F3F3F"/>
        </w:rPr>
        <w:tab/>
      </w:r>
      <w:r>
        <w:rPr>
          <w:color w:val="3F3F3F"/>
          <w:w w:val="108"/>
        </w:rPr>
        <w:t>Başbaka</w:t>
      </w:r>
      <w:r>
        <w:rPr>
          <w:color w:val="3F3F3F"/>
          <w:spacing w:val="-101"/>
          <w:w w:val="108"/>
        </w:rPr>
        <w:t>n</w:t>
      </w:r>
      <w:r>
        <w:rPr>
          <w:color w:val="5B5B5B"/>
          <w:w w:val="94"/>
        </w:rPr>
        <w:t>,</w:t>
      </w:r>
      <w:r>
        <w:rPr>
          <w:color w:val="5B5B5B"/>
        </w:rPr>
        <w:tab/>
      </w:r>
      <w:r>
        <w:rPr>
          <w:color w:val="3F3F3F"/>
          <w:w w:val="106"/>
        </w:rPr>
        <w:t>Cumhurbaşkanın</w:t>
      </w:r>
      <w:r>
        <w:rPr>
          <w:color w:val="3F3F3F"/>
          <w:spacing w:val="-4"/>
          <w:w w:val="107"/>
        </w:rPr>
        <w:t>c</w:t>
      </w:r>
      <w:r>
        <w:rPr>
          <w:color w:val="5B5B5B"/>
          <w:spacing w:val="-67"/>
          <w:w w:val="105"/>
        </w:rPr>
        <w:t>,</w:t>
      </w:r>
      <w:r>
        <w:rPr>
          <w:color w:val="3F3F3F"/>
          <w:w w:val="106"/>
        </w:rPr>
        <w:t>a</w:t>
      </w:r>
      <w:r>
        <w:rPr>
          <w:color w:val="3F3F3F"/>
        </w:rPr>
        <w:tab/>
      </w:r>
      <w:r>
        <w:rPr>
          <w:color w:val="3F3F3F"/>
          <w:w w:val="99"/>
        </w:rPr>
        <w:t>TBMM</w:t>
      </w:r>
      <w:r>
        <w:rPr>
          <w:color w:val="3F3F3F"/>
        </w:rPr>
        <w:tab/>
      </w:r>
      <w:r>
        <w:rPr>
          <w:color w:val="3F3F3F"/>
          <w:w w:val="98"/>
        </w:rPr>
        <w:t>üyeleri</w:t>
      </w:r>
    </w:p>
    <w:p w:rsidR="00D35CC4" w:rsidRDefault="00B41FC3">
      <w:pPr>
        <w:pStyle w:val="GvdeMetni"/>
        <w:ind w:left="129" w:right="943" w:hanging="1"/>
        <w:jc w:val="both"/>
      </w:pPr>
      <w:r>
        <w:rPr>
          <w:color w:val="3F3F3F"/>
        </w:rPr>
        <w:t>arasından atanır. Bakanlar</w:t>
      </w:r>
      <w:r>
        <w:rPr>
          <w:color w:val="5B5B5B"/>
        </w:rPr>
        <w:t xml:space="preserve">, </w:t>
      </w:r>
      <w:r>
        <w:rPr>
          <w:color w:val="3F3F3F"/>
        </w:rPr>
        <w:t>TBMM üyeleri veya milletvekili seçilme yeterliğine sahip olanlar arasından Başbakanca seçilir ve Cumhurbaşkanınca atanır</w:t>
      </w:r>
      <w:r>
        <w:rPr>
          <w:color w:val="5B5B5B"/>
        </w:rPr>
        <w:t xml:space="preserve">; </w:t>
      </w:r>
      <w:r>
        <w:rPr>
          <w:color w:val="3F3F3F"/>
        </w:rPr>
        <w:t>gerektiğinde Başbakanın öner</w:t>
      </w:r>
      <w:r>
        <w:rPr>
          <w:color w:val="5B5B5B"/>
        </w:rPr>
        <w:t>i</w:t>
      </w:r>
      <w:r>
        <w:rPr>
          <w:color w:val="3F3F3F"/>
        </w:rPr>
        <w:t>s</w:t>
      </w:r>
      <w:r>
        <w:rPr>
          <w:color w:val="5B5B5B"/>
        </w:rPr>
        <w:t xml:space="preserve">i </w:t>
      </w:r>
      <w:r>
        <w:rPr>
          <w:color w:val="3F3F3F"/>
        </w:rPr>
        <w:t>üzerine Cumhurbaşkanınca görevlerine son verilir."</w:t>
      </w:r>
    </w:p>
    <w:p w:rsidR="00D35CC4" w:rsidRDefault="00D35CC4">
      <w:pPr>
        <w:pStyle w:val="GvdeMetni"/>
        <w:spacing w:before="6"/>
      </w:pPr>
    </w:p>
    <w:p w:rsidR="00D35CC4" w:rsidRDefault="00B41FC3">
      <w:pPr>
        <w:pStyle w:val="GvdeMetni"/>
        <w:spacing w:before="1" w:line="237" w:lineRule="auto"/>
        <w:ind w:left="129" w:right="933" w:firstLine="4"/>
        <w:jc w:val="both"/>
      </w:pPr>
      <w:r>
        <w:rPr>
          <w:color w:val="3F3F3F"/>
        </w:rPr>
        <w:t>Bu düzenlemeye göre</w:t>
      </w:r>
      <w:r>
        <w:rPr>
          <w:color w:val="5B5B5B"/>
        </w:rPr>
        <w:t xml:space="preserve">, </w:t>
      </w:r>
      <w:r>
        <w:rPr>
          <w:color w:val="3F3F3F"/>
        </w:rPr>
        <w:t xml:space="preserve">her ne </w:t>
      </w:r>
      <w:r>
        <w:rPr>
          <w:color w:val="3F3F3F"/>
          <w:spacing w:val="-3"/>
        </w:rPr>
        <w:t>kadar</w:t>
      </w:r>
      <w:r>
        <w:rPr>
          <w:color w:val="5B5B5B"/>
          <w:spacing w:val="-3"/>
        </w:rPr>
        <w:t xml:space="preserve">, </w:t>
      </w:r>
      <w:r>
        <w:rPr>
          <w:color w:val="3F3F3F"/>
          <w:spacing w:val="-6"/>
        </w:rPr>
        <w:t>Cumhurbaşkan</w:t>
      </w:r>
      <w:r>
        <w:rPr>
          <w:color w:val="5B5B5B"/>
          <w:spacing w:val="-6"/>
        </w:rPr>
        <w:t>,</w:t>
      </w:r>
      <w:r>
        <w:rPr>
          <w:color w:val="3F3F3F"/>
          <w:spacing w:val="-6"/>
        </w:rPr>
        <w:t xml:space="preserve">ı </w:t>
      </w:r>
      <w:r>
        <w:rPr>
          <w:color w:val="3F3F3F"/>
          <w:spacing w:val="-12"/>
        </w:rPr>
        <w:t>hukuken</w:t>
      </w:r>
      <w:r>
        <w:rPr>
          <w:color w:val="5B5B5B"/>
          <w:spacing w:val="-12"/>
        </w:rPr>
        <w:t xml:space="preserve">, </w:t>
      </w:r>
      <w:r>
        <w:rPr>
          <w:color w:val="3F3F3F"/>
        </w:rPr>
        <w:t>herhangi bir milletvekilini Başbakan olarak atamak yetkisine sahip görünüyorsa da</w:t>
      </w:r>
      <w:r>
        <w:rPr>
          <w:color w:val="5B5B5B"/>
        </w:rPr>
        <w:t xml:space="preserve">, </w:t>
      </w:r>
      <w:r>
        <w:rPr>
          <w:color w:val="3F3F3F"/>
        </w:rPr>
        <w:t xml:space="preserve">parlamenter rejim gereği kurulacak hükümet </w:t>
      </w:r>
      <w:r>
        <w:rPr>
          <w:color w:val="3F3F3F"/>
          <w:spacing w:val="-6"/>
        </w:rPr>
        <w:t>Mecl</w:t>
      </w:r>
      <w:r>
        <w:rPr>
          <w:color w:val="5B5B5B"/>
          <w:spacing w:val="-6"/>
        </w:rPr>
        <w:t>i</w:t>
      </w:r>
      <w:r>
        <w:rPr>
          <w:color w:val="3F3F3F"/>
          <w:spacing w:val="-6"/>
        </w:rPr>
        <w:t xml:space="preserve">sin </w:t>
      </w:r>
      <w:r>
        <w:rPr>
          <w:color w:val="3F3F3F"/>
        </w:rPr>
        <w:t xml:space="preserve">güvenini kazanmak zorunda olduğundan; </w:t>
      </w:r>
      <w:r>
        <w:rPr>
          <w:color w:val="3F3F3F"/>
          <w:spacing w:val="-4"/>
        </w:rPr>
        <w:t>Cumhurbaşkanı</w:t>
      </w:r>
      <w:r>
        <w:rPr>
          <w:color w:val="5B5B5B"/>
          <w:spacing w:val="-4"/>
        </w:rPr>
        <w:t>,</w:t>
      </w:r>
      <w:r>
        <w:rPr>
          <w:color w:val="5B5B5B"/>
          <w:spacing w:val="58"/>
        </w:rPr>
        <w:t xml:space="preserve"> </w:t>
      </w:r>
      <w:r>
        <w:rPr>
          <w:color w:val="3F3F3F"/>
        </w:rPr>
        <w:t>Meclisten güvenoyu olabilecek hükümeti kurabilecek olan mil</w:t>
      </w:r>
      <w:r>
        <w:rPr>
          <w:color w:val="3F3F3F"/>
        </w:rPr>
        <w:t xml:space="preserve">letvekilini Başbakan olarak atamak durumundadır </w:t>
      </w:r>
      <w:r>
        <w:rPr>
          <w:color w:val="5B5B5B"/>
        </w:rPr>
        <w:t xml:space="preserve">. </w:t>
      </w:r>
      <w:r>
        <w:rPr>
          <w:color w:val="3F3F3F"/>
        </w:rPr>
        <w:t>Günümüz partiler demokrasilerinde</w:t>
      </w:r>
      <w:r>
        <w:rPr>
          <w:color w:val="5B5B5B"/>
        </w:rPr>
        <w:t xml:space="preserve">, </w:t>
      </w:r>
      <w:r>
        <w:rPr>
          <w:color w:val="3F3F3F"/>
        </w:rPr>
        <w:t xml:space="preserve">Meclisten güvenoyu alma olasılığı en yüksek olan </w:t>
      </w:r>
      <w:r>
        <w:rPr>
          <w:color w:val="3F3F3F"/>
          <w:spacing w:val="-6"/>
        </w:rPr>
        <w:t>milletvekil</w:t>
      </w:r>
      <w:r>
        <w:rPr>
          <w:color w:val="5B5B5B"/>
          <w:spacing w:val="-6"/>
        </w:rPr>
        <w:t>,</w:t>
      </w:r>
      <w:r>
        <w:rPr>
          <w:color w:val="3F3F3F"/>
          <w:spacing w:val="-6"/>
        </w:rPr>
        <w:t xml:space="preserve">i </w:t>
      </w:r>
      <w:r>
        <w:rPr>
          <w:color w:val="3F3F3F"/>
        </w:rPr>
        <w:t>seçimlerden birinci olarak ya da en fazla milletvekilliği kazanarak çıkmış partinin         genel         ba</w:t>
      </w:r>
      <w:r>
        <w:rPr>
          <w:color w:val="3F3F3F"/>
        </w:rPr>
        <w:t>şkanıdır</w:t>
      </w:r>
      <w:r>
        <w:rPr>
          <w:color w:val="5B5B5B"/>
        </w:rPr>
        <w:t xml:space="preserve">.        </w:t>
      </w:r>
      <w:r>
        <w:rPr>
          <w:color w:val="3F3F3F"/>
          <w:spacing w:val="-8"/>
        </w:rPr>
        <w:t>Dolayısıyla</w:t>
      </w:r>
      <w:r>
        <w:rPr>
          <w:color w:val="5B5B5B"/>
          <w:spacing w:val="-8"/>
        </w:rPr>
        <w:t xml:space="preserve">,         </w:t>
      </w:r>
      <w:r>
        <w:rPr>
          <w:color w:val="3F3F3F"/>
          <w:spacing w:val="-12"/>
        </w:rPr>
        <w:t>esasen</w:t>
      </w:r>
      <w:r>
        <w:rPr>
          <w:color w:val="5B5B5B"/>
          <w:spacing w:val="-12"/>
        </w:rPr>
        <w:t>,</w:t>
      </w:r>
    </w:p>
    <w:p w:rsidR="00D35CC4" w:rsidRDefault="00D35CC4">
      <w:pPr>
        <w:pStyle w:val="GvdeMetni"/>
        <w:spacing w:before="8"/>
        <w:rPr>
          <w:sz w:val="34"/>
        </w:rPr>
      </w:pPr>
    </w:p>
    <w:p w:rsidR="00D35CC4" w:rsidRDefault="00B41FC3">
      <w:pPr>
        <w:tabs>
          <w:tab w:val="left" w:pos="3385"/>
          <w:tab w:val="left" w:pos="5834"/>
        </w:tabs>
        <w:ind w:left="133"/>
        <w:jc w:val="both"/>
        <w:rPr>
          <w:sz w:val="15"/>
        </w:rPr>
      </w:pPr>
      <w:r>
        <w:rPr>
          <w:color w:val="3F3F3F"/>
          <w:w w:val="105"/>
          <w:sz w:val="15"/>
        </w:rPr>
        <w:t>T</w:t>
      </w:r>
      <w:r>
        <w:rPr>
          <w:color w:val="5B5B5B"/>
          <w:w w:val="105"/>
          <w:sz w:val="15"/>
        </w:rPr>
        <w:t>e</w:t>
      </w:r>
      <w:r>
        <w:rPr>
          <w:color w:val="3F3F3F"/>
          <w:w w:val="105"/>
          <w:sz w:val="15"/>
        </w:rPr>
        <w:t>m</w:t>
      </w:r>
      <w:r>
        <w:rPr>
          <w:color w:val="5B5B5B"/>
          <w:w w:val="105"/>
          <w:sz w:val="15"/>
        </w:rPr>
        <w:t>e</w:t>
      </w:r>
      <w:r>
        <w:rPr>
          <w:color w:val="3F3F3F"/>
          <w:w w:val="105"/>
          <w:sz w:val="15"/>
        </w:rPr>
        <w:t>l E</w:t>
      </w:r>
      <w:r>
        <w:rPr>
          <w:color w:val="5B5B5B"/>
          <w:w w:val="105"/>
          <w:sz w:val="15"/>
        </w:rPr>
        <w:t>ğitim</w:t>
      </w:r>
      <w:r>
        <w:rPr>
          <w:color w:val="5B5B5B"/>
          <w:spacing w:val="4"/>
          <w:w w:val="105"/>
          <w:sz w:val="15"/>
        </w:rPr>
        <w:t xml:space="preserve"> </w:t>
      </w:r>
      <w:r>
        <w:rPr>
          <w:color w:val="3F3F3F"/>
          <w:w w:val="105"/>
          <w:sz w:val="15"/>
        </w:rPr>
        <w:t>D</w:t>
      </w:r>
      <w:r>
        <w:rPr>
          <w:color w:val="5B5B5B"/>
          <w:w w:val="105"/>
          <w:sz w:val="15"/>
        </w:rPr>
        <w:t>ers</w:t>
      </w:r>
      <w:r>
        <w:rPr>
          <w:color w:val="5B5B5B"/>
          <w:spacing w:val="5"/>
          <w:w w:val="105"/>
          <w:sz w:val="15"/>
        </w:rPr>
        <w:t xml:space="preserve"> </w:t>
      </w:r>
      <w:r>
        <w:rPr>
          <w:color w:val="3F3F3F"/>
          <w:w w:val="105"/>
          <w:sz w:val="15"/>
        </w:rPr>
        <w:t>N</w:t>
      </w:r>
      <w:r>
        <w:rPr>
          <w:color w:val="5B5B5B"/>
          <w:w w:val="105"/>
          <w:sz w:val="15"/>
        </w:rPr>
        <w:t>o</w:t>
      </w:r>
      <w:r>
        <w:rPr>
          <w:color w:val="3F3F3F"/>
          <w:w w:val="105"/>
          <w:sz w:val="15"/>
        </w:rPr>
        <w:t>tl</w:t>
      </w:r>
      <w:r>
        <w:rPr>
          <w:color w:val="5B5B5B"/>
          <w:w w:val="105"/>
          <w:sz w:val="15"/>
        </w:rPr>
        <w:t>arı</w:t>
      </w:r>
      <w:r>
        <w:rPr>
          <w:color w:val="5B5B5B"/>
          <w:w w:val="105"/>
          <w:sz w:val="15"/>
        </w:rPr>
        <w:tab/>
      </w:r>
      <w:r>
        <w:rPr>
          <w:rFonts w:ascii="Courier New" w:hAnsi="Courier New"/>
          <w:b/>
          <w:color w:val="3F3F3F"/>
          <w:w w:val="105"/>
          <w:position w:val="-7"/>
          <w:sz w:val="24"/>
        </w:rPr>
        <w:t>82</w:t>
      </w:r>
      <w:r>
        <w:rPr>
          <w:rFonts w:ascii="Courier New" w:hAnsi="Courier New"/>
          <w:b/>
          <w:color w:val="3F3F3F"/>
          <w:w w:val="105"/>
          <w:position w:val="-7"/>
          <w:sz w:val="24"/>
        </w:rPr>
        <w:tab/>
      </w:r>
      <w:r>
        <w:rPr>
          <w:color w:val="5B5B5B"/>
          <w:w w:val="105"/>
          <w:sz w:val="15"/>
        </w:rPr>
        <w:t>T</w:t>
      </w:r>
      <w:r>
        <w:rPr>
          <w:color w:val="7C7C7C"/>
          <w:w w:val="105"/>
          <w:sz w:val="15"/>
        </w:rPr>
        <w:t>.</w:t>
      </w:r>
      <w:r>
        <w:rPr>
          <w:color w:val="5B5B5B"/>
          <w:w w:val="105"/>
          <w:sz w:val="15"/>
        </w:rPr>
        <w:t>C</w:t>
      </w:r>
      <w:r>
        <w:rPr>
          <w:color w:val="7C7C7C"/>
          <w:w w:val="105"/>
          <w:sz w:val="15"/>
        </w:rPr>
        <w:t>.</w:t>
      </w:r>
      <w:r>
        <w:rPr>
          <w:color w:val="7C7C7C"/>
          <w:spacing w:val="5"/>
          <w:w w:val="105"/>
          <w:sz w:val="15"/>
        </w:rPr>
        <w:t xml:space="preserve"> </w:t>
      </w:r>
      <w:r>
        <w:rPr>
          <w:color w:val="5B5B5B"/>
          <w:w w:val="105"/>
          <w:sz w:val="15"/>
        </w:rPr>
        <w:t>Anayasas</w:t>
      </w:r>
      <w:r>
        <w:rPr>
          <w:color w:val="7C7C7C"/>
          <w:w w:val="105"/>
          <w:sz w:val="15"/>
        </w:rPr>
        <w:t>ı</w:t>
      </w:r>
    </w:p>
    <w:p w:rsidR="00D35CC4" w:rsidRDefault="00D35CC4">
      <w:pPr>
        <w:jc w:val="both"/>
        <w:rPr>
          <w:sz w:val="15"/>
        </w:rPr>
        <w:sectPr w:rsidR="00D35CC4">
          <w:footerReference w:type="default" r:id="rId97"/>
          <w:pgSz w:w="10300" w:h="14560"/>
          <w:pgMar w:top="1380" w:right="1440" w:bottom="280" w:left="1000" w:header="0" w:footer="0" w:gutter="0"/>
          <w:cols w:space="708"/>
        </w:sectPr>
      </w:pPr>
    </w:p>
    <w:p w:rsidR="00D35CC4" w:rsidRDefault="00B41FC3">
      <w:pPr>
        <w:pStyle w:val="GvdeMetni"/>
        <w:spacing w:before="95" w:line="237" w:lineRule="auto"/>
        <w:ind w:left="153" w:right="1366"/>
        <w:jc w:val="both"/>
      </w:pPr>
      <w:r>
        <w:rPr>
          <w:color w:val="444444"/>
        </w:rPr>
        <w:lastRenderedPageBreak/>
        <w:t>Cumhurbaşkanının kimi başbakan atayacağını seçimlerde seçmenler belirlemiş olmaktadı</w:t>
      </w:r>
      <w:r>
        <w:rPr>
          <w:color w:val="676767"/>
        </w:rPr>
        <w:t>.</w:t>
      </w:r>
      <w:r>
        <w:rPr>
          <w:color w:val="444444"/>
        </w:rPr>
        <w:t>r Keza, bakanların atanması ve görevden alınmasında öncelikli yetki Başbakanındır</w:t>
      </w:r>
      <w:r>
        <w:rPr>
          <w:color w:val="676767"/>
        </w:rPr>
        <w:t xml:space="preserve">. </w:t>
      </w:r>
      <w:r>
        <w:rPr>
          <w:color w:val="444444"/>
        </w:rPr>
        <w:t>Cumhurbaşkanı, ancak, Başbakanın teklifi ile bakanları atar ya da görevden alabilir. Ayrıca, bakan olabilmek için milletvekili olmak da şart değildir.</w:t>
      </w:r>
    </w:p>
    <w:p w:rsidR="00D35CC4" w:rsidRDefault="00D35CC4">
      <w:pPr>
        <w:pStyle w:val="GvdeMetni"/>
        <w:spacing w:before="7"/>
        <w:rPr>
          <w:sz w:val="25"/>
        </w:rPr>
      </w:pPr>
    </w:p>
    <w:p w:rsidR="00D35CC4" w:rsidRDefault="00B41FC3">
      <w:pPr>
        <w:pStyle w:val="GvdeMetni"/>
        <w:spacing w:line="237" w:lineRule="auto"/>
        <w:ind w:left="135" w:right="1367" w:firstLine="10"/>
        <w:jc w:val="both"/>
      </w:pPr>
      <w:r>
        <w:rPr>
          <w:color w:val="444444"/>
        </w:rPr>
        <w:t>Türkiye'de, 1982 Anay</w:t>
      </w:r>
      <w:r>
        <w:rPr>
          <w:color w:val="444444"/>
        </w:rPr>
        <w:t xml:space="preserve">asası'na </w:t>
      </w:r>
      <w:r>
        <w:rPr>
          <w:color w:val="444444"/>
          <w:spacing w:val="-10"/>
        </w:rPr>
        <w:t>kadar</w:t>
      </w:r>
      <w:r>
        <w:rPr>
          <w:color w:val="676767"/>
          <w:spacing w:val="-10"/>
        </w:rPr>
        <w:t xml:space="preserve">, </w:t>
      </w:r>
      <w:r>
        <w:rPr>
          <w:color w:val="444444"/>
        </w:rPr>
        <w:t>Bakanlar Kurulundaki bakan sayısı</w:t>
      </w:r>
      <w:r>
        <w:rPr>
          <w:color w:val="676767"/>
        </w:rPr>
        <w:t xml:space="preserve">, </w:t>
      </w:r>
      <w:r>
        <w:rPr>
          <w:color w:val="444444"/>
        </w:rPr>
        <w:t xml:space="preserve">hükümet kurulurken tezkere </w:t>
      </w:r>
      <w:r>
        <w:rPr>
          <w:color w:val="565656"/>
        </w:rPr>
        <w:t xml:space="preserve">ile </w:t>
      </w:r>
      <w:r>
        <w:rPr>
          <w:color w:val="444444"/>
        </w:rPr>
        <w:t xml:space="preserve">belirleniyordu. 1982 Anayasası ise, "bakanlıkların kurulması, kaldırılması, </w:t>
      </w:r>
      <w:r>
        <w:rPr>
          <w:color w:val="444444"/>
          <w:spacing w:val="2"/>
        </w:rPr>
        <w:t>görevleri</w:t>
      </w:r>
      <w:r>
        <w:rPr>
          <w:color w:val="676767"/>
          <w:spacing w:val="2"/>
        </w:rPr>
        <w:t xml:space="preserve">, </w:t>
      </w:r>
      <w:r>
        <w:rPr>
          <w:color w:val="444444"/>
        </w:rPr>
        <w:t>yetkileri ve teşkilatı kanunla düzenlenir'' diyerek; bakanlıkların ve bakan sayısının k</w:t>
      </w:r>
      <w:r>
        <w:rPr>
          <w:color w:val="444444"/>
        </w:rPr>
        <w:t xml:space="preserve">anunla belirlenmesini öngörmüştür. Uygulamada da, hem bütün bakanlıklar için  geçerli </w:t>
      </w:r>
      <w:r>
        <w:rPr>
          <w:color w:val="676767"/>
        </w:rPr>
        <w:t>"</w:t>
      </w:r>
      <w:r>
        <w:rPr>
          <w:color w:val="444444"/>
        </w:rPr>
        <w:t xml:space="preserve">kuruluş, görev ve yetki </w:t>
      </w:r>
      <w:r>
        <w:rPr>
          <w:color w:val="444444"/>
          <w:spacing w:val="-3"/>
        </w:rPr>
        <w:t>kanunu</w:t>
      </w:r>
      <w:r>
        <w:rPr>
          <w:color w:val="676767"/>
          <w:spacing w:val="-3"/>
        </w:rPr>
        <w:t xml:space="preserve">" </w:t>
      </w:r>
      <w:r>
        <w:rPr>
          <w:color w:val="444444"/>
        </w:rPr>
        <w:t xml:space="preserve">hem de Başbakanlık </w:t>
      </w:r>
      <w:r>
        <w:rPr>
          <w:color w:val="444444"/>
          <w:spacing w:val="2"/>
        </w:rPr>
        <w:t>dahil</w:t>
      </w:r>
      <w:r>
        <w:rPr>
          <w:color w:val="676767"/>
          <w:spacing w:val="2"/>
        </w:rPr>
        <w:t xml:space="preserve">, </w:t>
      </w:r>
      <w:r>
        <w:rPr>
          <w:color w:val="676767"/>
        </w:rPr>
        <w:t>"</w:t>
      </w:r>
      <w:r>
        <w:rPr>
          <w:color w:val="444444"/>
        </w:rPr>
        <w:t xml:space="preserve">her bir bakanlığın kuruluş, görev ve yetki kanunu" </w:t>
      </w:r>
      <w:r>
        <w:rPr>
          <w:color w:val="444444"/>
          <w:spacing w:val="-3"/>
        </w:rPr>
        <w:t>çıkarılmıştır</w:t>
      </w:r>
      <w:r>
        <w:rPr>
          <w:color w:val="676767"/>
          <w:spacing w:val="-3"/>
        </w:rPr>
        <w:t>.</w:t>
      </w:r>
    </w:p>
    <w:p w:rsidR="00D35CC4" w:rsidRDefault="00D35CC4">
      <w:pPr>
        <w:pStyle w:val="GvdeMetni"/>
        <w:spacing w:before="5"/>
        <w:rPr>
          <w:sz w:val="25"/>
        </w:rPr>
      </w:pPr>
    </w:p>
    <w:p w:rsidR="00D35CC4" w:rsidRDefault="00B41FC3">
      <w:pPr>
        <w:pStyle w:val="GvdeMetni"/>
        <w:ind w:left="106" w:right="1379" w:firstLine="25"/>
        <w:jc w:val="both"/>
      </w:pPr>
      <w:r>
        <w:rPr>
          <w:color w:val="444444"/>
        </w:rPr>
        <w:t xml:space="preserve">Parlamenter rejimlerde sistemin kalbi Bakanlar </w:t>
      </w:r>
      <w:r>
        <w:rPr>
          <w:color w:val="444444"/>
          <w:spacing w:val="-8"/>
        </w:rPr>
        <w:t>Kurulu</w:t>
      </w:r>
      <w:r>
        <w:rPr>
          <w:color w:val="676767"/>
          <w:spacing w:val="-8"/>
        </w:rPr>
        <w:t xml:space="preserve">, </w:t>
      </w:r>
      <w:r>
        <w:rPr>
          <w:color w:val="444444"/>
        </w:rPr>
        <w:t xml:space="preserve">beyni Başbakandır. Anayasa'da Bakanlar Kurulunun görev ve yetkilerini belirleyen açık bir düzenleme yoktur. Bakanlar </w:t>
      </w:r>
      <w:r>
        <w:rPr>
          <w:color w:val="444444"/>
          <w:spacing w:val="-4"/>
        </w:rPr>
        <w:t>Kurulunun</w:t>
      </w:r>
      <w:r>
        <w:rPr>
          <w:color w:val="676767"/>
          <w:spacing w:val="-4"/>
        </w:rPr>
        <w:t xml:space="preserve">, </w:t>
      </w:r>
      <w:r>
        <w:rPr>
          <w:color w:val="444444"/>
        </w:rPr>
        <w:t xml:space="preserve">en genel anlamıyla görev ve yetkisi, ülkenin yüksek </w:t>
      </w:r>
      <w:r>
        <w:rPr>
          <w:color w:val="444444"/>
          <w:spacing w:val="-5"/>
        </w:rPr>
        <w:t>yönetimidir</w:t>
      </w:r>
      <w:r>
        <w:rPr>
          <w:color w:val="676767"/>
          <w:spacing w:val="-5"/>
        </w:rPr>
        <w:t xml:space="preserve">. </w:t>
      </w:r>
      <w:r>
        <w:rPr>
          <w:color w:val="444444"/>
        </w:rPr>
        <w:t>Bu amaçl</w:t>
      </w:r>
      <w:r>
        <w:rPr>
          <w:color w:val="444444"/>
        </w:rPr>
        <w:t xml:space="preserve">a, ülkenin </w:t>
      </w:r>
      <w:r>
        <w:rPr>
          <w:color w:val="565656"/>
        </w:rPr>
        <w:t xml:space="preserve">iç </w:t>
      </w:r>
      <w:r>
        <w:rPr>
          <w:color w:val="444444"/>
        </w:rPr>
        <w:t>ve dış siyasetini Bakanlar Kurulu belirler</w:t>
      </w:r>
      <w:r>
        <w:rPr>
          <w:color w:val="676767"/>
        </w:rPr>
        <w:t xml:space="preserve">, </w:t>
      </w:r>
      <w:r>
        <w:rPr>
          <w:color w:val="444444"/>
        </w:rPr>
        <w:t xml:space="preserve">yürütür ve kanunları uygular. Siyasetini uygulayabilmek için Meclise kanun tasarıları </w:t>
      </w:r>
      <w:r>
        <w:rPr>
          <w:color w:val="444444"/>
          <w:spacing w:val="-3"/>
        </w:rPr>
        <w:t>sunar</w:t>
      </w:r>
      <w:r>
        <w:rPr>
          <w:color w:val="858585"/>
          <w:spacing w:val="-3"/>
        </w:rPr>
        <w:t xml:space="preserve">. </w:t>
      </w:r>
      <w:r>
        <w:rPr>
          <w:color w:val="444444"/>
        </w:rPr>
        <w:t>Bütçe ve mali işlerin düzenlenmesi ve kontrolünde etkin rol oynar. Silahlı kuvvetleri iç ve dış savunma i</w:t>
      </w:r>
      <w:r>
        <w:rPr>
          <w:color w:val="444444"/>
        </w:rPr>
        <w:t>çin hazırlar ve gerektiğinde kullanır. Bu amaçla, Milli Güvenlik Kurulunda Bakanlar Kurulu, Başbakan, Başbakan yardımcıları ile Adalet</w:t>
      </w:r>
      <w:r>
        <w:rPr>
          <w:color w:val="676767"/>
        </w:rPr>
        <w:t xml:space="preserve">, </w:t>
      </w:r>
      <w:r>
        <w:rPr>
          <w:color w:val="444444"/>
        </w:rPr>
        <w:t xml:space="preserve">Milli Savunma, </w:t>
      </w:r>
      <w:r>
        <w:rPr>
          <w:color w:val="565656"/>
        </w:rPr>
        <w:t xml:space="preserve">İçişleri </w:t>
      </w:r>
      <w:r>
        <w:rPr>
          <w:color w:val="444444"/>
        </w:rPr>
        <w:t>ve Dışişleri bakanlarından oluşmak üzere dört bakanla temsil edilir. Bakanlıklar</w:t>
      </w:r>
      <w:r>
        <w:rPr>
          <w:color w:val="676767"/>
        </w:rPr>
        <w:t xml:space="preserve">, </w:t>
      </w:r>
      <w:r>
        <w:rPr>
          <w:color w:val="444444"/>
        </w:rPr>
        <w:t>en üst idari m</w:t>
      </w:r>
      <w:r>
        <w:rPr>
          <w:color w:val="444444"/>
        </w:rPr>
        <w:t xml:space="preserve">akamları yapısında bulundurduğundan </w:t>
      </w:r>
      <w:r>
        <w:rPr>
          <w:color w:val="676767"/>
        </w:rPr>
        <w:t xml:space="preserve">, </w:t>
      </w:r>
      <w:r>
        <w:rPr>
          <w:color w:val="444444"/>
        </w:rPr>
        <w:t xml:space="preserve">bu yolla Bakanlar Kurulu </w:t>
      </w:r>
      <w:r>
        <w:rPr>
          <w:color w:val="676767"/>
        </w:rPr>
        <w:t>i</w:t>
      </w:r>
      <w:r>
        <w:rPr>
          <w:color w:val="444444"/>
        </w:rPr>
        <w:t xml:space="preserve">dare mekanizmasını tümüyle </w:t>
      </w:r>
      <w:r>
        <w:rPr>
          <w:color w:val="565656"/>
        </w:rPr>
        <w:t xml:space="preserve">kontrol </w:t>
      </w:r>
      <w:r>
        <w:rPr>
          <w:color w:val="444444"/>
        </w:rPr>
        <w:t>ya da denetim altında tutar</w:t>
      </w:r>
      <w:r>
        <w:rPr>
          <w:color w:val="858585"/>
        </w:rPr>
        <w:t xml:space="preserve">. </w:t>
      </w:r>
      <w:r>
        <w:rPr>
          <w:color w:val="444444"/>
        </w:rPr>
        <w:t xml:space="preserve">Kamu hizmetlerini yürütebilmek için idari ve askeri amir ve memurları </w:t>
      </w:r>
      <w:r>
        <w:rPr>
          <w:color w:val="444444"/>
          <w:spacing w:val="-5"/>
        </w:rPr>
        <w:t>atar</w:t>
      </w:r>
      <w:r>
        <w:rPr>
          <w:color w:val="676767"/>
          <w:spacing w:val="-5"/>
        </w:rPr>
        <w:t xml:space="preserve">; </w:t>
      </w:r>
      <w:r>
        <w:rPr>
          <w:color w:val="444444"/>
        </w:rPr>
        <w:t>siyasetini yürütmek  ve  kanunların uygulanmasını sa</w:t>
      </w:r>
      <w:r>
        <w:rPr>
          <w:color w:val="444444"/>
        </w:rPr>
        <w:t xml:space="preserve">ğlamak amacıyla idari düzenleyici işlemler </w:t>
      </w:r>
      <w:r>
        <w:rPr>
          <w:color w:val="565656"/>
        </w:rPr>
        <w:t xml:space="preserve">yapar. </w:t>
      </w:r>
      <w:r>
        <w:rPr>
          <w:color w:val="444444"/>
        </w:rPr>
        <w:t xml:space="preserve">Kısaca, </w:t>
      </w:r>
      <w:r>
        <w:rPr>
          <w:color w:val="565656"/>
        </w:rPr>
        <w:t xml:space="preserve">kuvvetler ayrılığı </w:t>
      </w:r>
      <w:r>
        <w:rPr>
          <w:color w:val="444444"/>
        </w:rPr>
        <w:t>ilkesine göre yürütme alanına giren bütün yetkileri fiilen Bakanlar Kurulu</w:t>
      </w:r>
      <w:r>
        <w:rPr>
          <w:color w:val="444444"/>
          <w:spacing w:val="-15"/>
        </w:rPr>
        <w:t xml:space="preserve"> </w:t>
      </w:r>
      <w:r>
        <w:rPr>
          <w:color w:val="444444"/>
        </w:rPr>
        <w:t>kullanır</w:t>
      </w:r>
      <w:r>
        <w:rPr>
          <w:color w:val="676767"/>
        </w:rPr>
        <w:t>.</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0"/>
        <w:rPr>
          <w:sz w:val="28"/>
        </w:rPr>
      </w:pPr>
    </w:p>
    <w:p w:rsidR="00D35CC4" w:rsidRDefault="00B41FC3">
      <w:pPr>
        <w:tabs>
          <w:tab w:val="left" w:pos="3361"/>
          <w:tab w:val="left" w:pos="5804"/>
        </w:tabs>
        <w:spacing w:before="1"/>
        <w:ind w:left="104"/>
        <w:jc w:val="both"/>
        <w:rPr>
          <w:sz w:val="15"/>
        </w:rPr>
      </w:pPr>
      <w:r>
        <w:rPr>
          <w:color w:val="676767"/>
          <w:w w:val="110"/>
          <w:sz w:val="15"/>
        </w:rPr>
        <w:t>Temel Eğitim</w:t>
      </w:r>
      <w:r>
        <w:rPr>
          <w:color w:val="676767"/>
          <w:spacing w:val="-17"/>
          <w:w w:val="110"/>
          <w:sz w:val="15"/>
        </w:rPr>
        <w:t xml:space="preserve"> </w:t>
      </w:r>
      <w:r>
        <w:rPr>
          <w:color w:val="676767"/>
          <w:w w:val="110"/>
          <w:sz w:val="15"/>
        </w:rPr>
        <w:t>Ders</w:t>
      </w:r>
      <w:r>
        <w:rPr>
          <w:color w:val="676767"/>
          <w:spacing w:val="-20"/>
          <w:w w:val="110"/>
          <w:sz w:val="15"/>
        </w:rPr>
        <w:t xml:space="preserve"> </w:t>
      </w:r>
      <w:r>
        <w:rPr>
          <w:color w:val="676767"/>
          <w:w w:val="110"/>
          <w:sz w:val="15"/>
        </w:rPr>
        <w:t>Notları</w:t>
      </w:r>
      <w:r>
        <w:rPr>
          <w:color w:val="676767"/>
          <w:w w:val="110"/>
          <w:sz w:val="15"/>
        </w:rPr>
        <w:tab/>
      </w:r>
      <w:r>
        <w:rPr>
          <w:rFonts w:ascii="Times New Roman" w:hAnsi="Times New Roman"/>
          <w:color w:val="444444"/>
          <w:w w:val="110"/>
          <w:position w:val="-9"/>
          <w:sz w:val="24"/>
        </w:rPr>
        <w:t>83</w:t>
      </w:r>
      <w:r>
        <w:rPr>
          <w:rFonts w:ascii="Times New Roman" w:hAnsi="Times New Roman"/>
          <w:color w:val="444444"/>
          <w:w w:val="110"/>
          <w:position w:val="-9"/>
          <w:sz w:val="24"/>
        </w:rPr>
        <w:tab/>
      </w:r>
      <w:r>
        <w:rPr>
          <w:color w:val="676767"/>
          <w:w w:val="105"/>
          <w:position w:val="-3"/>
          <w:sz w:val="15"/>
        </w:rPr>
        <w:t>T</w:t>
      </w:r>
      <w:r>
        <w:rPr>
          <w:color w:val="858585"/>
          <w:w w:val="105"/>
          <w:position w:val="-3"/>
          <w:sz w:val="15"/>
        </w:rPr>
        <w:t>.</w:t>
      </w:r>
      <w:r>
        <w:rPr>
          <w:color w:val="676767"/>
          <w:w w:val="105"/>
          <w:position w:val="-3"/>
          <w:sz w:val="15"/>
        </w:rPr>
        <w:t>C</w:t>
      </w:r>
      <w:r>
        <w:rPr>
          <w:color w:val="858585"/>
          <w:w w:val="105"/>
          <w:position w:val="-3"/>
          <w:sz w:val="15"/>
        </w:rPr>
        <w:t>.</w:t>
      </w:r>
      <w:r>
        <w:rPr>
          <w:color w:val="858585"/>
          <w:spacing w:val="12"/>
          <w:w w:val="105"/>
          <w:position w:val="-3"/>
          <w:sz w:val="15"/>
        </w:rPr>
        <w:t xml:space="preserve"> </w:t>
      </w:r>
      <w:r>
        <w:rPr>
          <w:color w:val="676767"/>
          <w:w w:val="105"/>
          <w:position w:val="-3"/>
          <w:sz w:val="15"/>
        </w:rPr>
        <w:t>Anayasası</w:t>
      </w:r>
    </w:p>
    <w:p w:rsidR="00D35CC4" w:rsidRDefault="00D35CC4">
      <w:pPr>
        <w:jc w:val="both"/>
        <w:rPr>
          <w:sz w:val="15"/>
        </w:rPr>
        <w:sectPr w:rsidR="00D35CC4">
          <w:footerReference w:type="default" r:id="rId98"/>
          <w:pgSz w:w="10300" w:h="14560"/>
          <w:pgMar w:top="1380" w:right="1440" w:bottom="280" w:left="540" w:header="0" w:footer="0" w:gutter="0"/>
          <w:cols w:space="708"/>
        </w:sectPr>
      </w:pPr>
    </w:p>
    <w:p w:rsidR="00D35CC4" w:rsidRDefault="00B41FC3">
      <w:pPr>
        <w:spacing w:before="68"/>
        <w:ind w:left="55"/>
        <w:rPr>
          <w:rFonts w:ascii="Times New Roman"/>
          <w:sz w:val="43"/>
        </w:rPr>
      </w:pPr>
      <w:r>
        <w:rPr>
          <w:rFonts w:ascii="Times New Roman"/>
          <w:color w:val="828282"/>
          <w:w w:val="70"/>
          <w:sz w:val="43"/>
        </w:rPr>
        <w:lastRenderedPageBreak/>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4"/>
        <w:rPr>
          <w:rFonts w:ascii="Times New Roman"/>
          <w:sz w:val="21"/>
        </w:rPr>
      </w:pPr>
    </w:p>
    <w:p w:rsidR="00D35CC4" w:rsidRDefault="00B41FC3">
      <w:pPr>
        <w:spacing w:before="93" w:line="249" w:lineRule="auto"/>
        <w:ind w:left="1078" w:right="975" w:hanging="2"/>
        <w:jc w:val="both"/>
        <w:rPr>
          <w:sz w:val="23"/>
        </w:rPr>
      </w:pPr>
      <w:r>
        <w:rPr>
          <w:color w:val="464646"/>
          <w:w w:val="105"/>
          <w:sz w:val="23"/>
        </w:rPr>
        <w:t>Bakanlıklar, devlet faaliyetlerinin konularına göre uzmanlaşarak örgütlenmiş birimleridir. Devlet teşkilatında kamu hizmetleri bakımından bir iş bölümü yapılmış ve her bakanlık, devlet tüzel kişiliğinde bir kamu hizmetini görmek ve temsil etmek üzere kurul</w:t>
      </w:r>
      <w:r>
        <w:rPr>
          <w:color w:val="464646"/>
          <w:w w:val="105"/>
          <w:sz w:val="23"/>
        </w:rPr>
        <w:t>muştur. Parlamenter rejimlerde Başbakanlık esas itibariyle siyasi bir makam olup; Başbakan siyasi olarak bakanların üstündedir. İdari bakımdan bakanların üzerinde hiyerarşik üst makam değildir. Bununla birlikte, 1982 Anayasası, Başbakana, bakanların siyasi</w:t>
      </w:r>
      <w:r>
        <w:rPr>
          <w:color w:val="464646"/>
          <w:w w:val="105"/>
          <w:sz w:val="23"/>
        </w:rPr>
        <w:t xml:space="preserve"> olarak üstünde olmanın yanında, idari olarak da bakanların üzerinde bir üst makam rolü vermiştir. Nitekim, Anayasa'nın 112'nci maddesine göre, Başbakan, Bakanlar Kurulunun başkanı olarak, bakanlıklar arasında işbirliğini sağlar ve hükümetin genel siyaseti</w:t>
      </w:r>
      <w:r>
        <w:rPr>
          <w:color w:val="464646"/>
          <w:w w:val="105"/>
          <w:sz w:val="23"/>
        </w:rPr>
        <w:t>nin yürütülmesini gözetir. Her bakan, Başbakana karşı sorumlu olup; Başbakan, bakanların görevlerinin Anayasa ve kanunlara uygun olarak yerine getirilmesini gözetmek ve düzeltici önlemleri almakla yükümlüdür. Keza, Başbakanlık siyasi bir makam olduğu halde</w:t>
      </w:r>
      <w:r>
        <w:rPr>
          <w:color w:val="727272"/>
          <w:w w:val="105"/>
          <w:sz w:val="23"/>
        </w:rPr>
        <w:t xml:space="preserve">, </w:t>
      </w:r>
      <w:r>
        <w:rPr>
          <w:color w:val="464646"/>
          <w:w w:val="105"/>
          <w:sz w:val="23"/>
        </w:rPr>
        <w:t>Türkiye uygulamasında birçok kamu hizmeti Başbakanlığa bağlanmak suretiyle, Başbakanlık adeta en hantal hizmet bakanlığı haline dönüştürülmüş; Başbakanlığa bağlı kamu hizmetlerinin başına birer Devlet bakanı atanmak suretiyle</w:t>
      </w:r>
      <w:r>
        <w:rPr>
          <w:color w:val="727272"/>
          <w:w w:val="105"/>
          <w:sz w:val="23"/>
        </w:rPr>
        <w:t xml:space="preserve">, </w:t>
      </w:r>
      <w:r>
        <w:rPr>
          <w:color w:val="464646"/>
          <w:w w:val="105"/>
          <w:sz w:val="23"/>
        </w:rPr>
        <w:t>hizmet bakanlığı kadar Devl</w:t>
      </w:r>
      <w:r>
        <w:rPr>
          <w:color w:val="464646"/>
          <w:w w:val="105"/>
          <w:sz w:val="23"/>
        </w:rPr>
        <w:t>et bakanları ortaya çıkmıştır.</w:t>
      </w:r>
    </w:p>
    <w:p w:rsidR="00D35CC4" w:rsidRDefault="00D35CC4">
      <w:pPr>
        <w:pStyle w:val="GvdeMetni"/>
        <w:spacing w:before="7"/>
        <w:rPr>
          <w:sz w:val="23"/>
        </w:rPr>
      </w:pPr>
    </w:p>
    <w:p w:rsidR="00D35CC4" w:rsidRDefault="00B41FC3">
      <w:pPr>
        <w:pStyle w:val="ListeParagraf"/>
        <w:numPr>
          <w:ilvl w:val="3"/>
          <w:numId w:val="41"/>
        </w:numPr>
        <w:tabs>
          <w:tab w:val="left" w:pos="1380"/>
        </w:tabs>
        <w:ind w:left="1379" w:hanging="293"/>
        <w:jc w:val="both"/>
        <w:rPr>
          <w:b/>
          <w:color w:val="464646"/>
          <w:sz w:val="23"/>
        </w:rPr>
      </w:pPr>
      <w:r>
        <w:rPr>
          <w:b/>
          <w:color w:val="464646"/>
          <w:w w:val="105"/>
          <w:sz w:val="23"/>
        </w:rPr>
        <w:t>Bakanlar</w:t>
      </w:r>
      <w:r>
        <w:rPr>
          <w:b/>
          <w:color w:val="464646"/>
          <w:spacing w:val="-6"/>
          <w:w w:val="105"/>
          <w:sz w:val="23"/>
        </w:rPr>
        <w:t xml:space="preserve"> </w:t>
      </w:r>
      <w:r>
        <w:rPr>
          <w:b/>
          <w:color w:val="464646"/>
          <w:w w:val="105"/>
          <w:sz w:val="23"/>
        </w:rPr>
        <w:t>Kurulunun</w:t>
      </w:r>
      <w:r>
        <w:rPr>
          <w:b/>
          <w:color w:val="464646"/>
          <w:spacing w:val="-6"/>
          <w:w w:val="105"/>
          <w:sz w:val="23"/>
        </w:rPr>
        <w:t xml:space="preserve"> </w:t>
      </w:r>
      <w:r>
        <w:rPr>
          <w:b/>
          <w:color w:val="464646"/>
          <w:w w:val="105"/>
          <w:sz w:val="23"/>
        </w:rPr>
        <w:t>ve</w:t>
      </w:r>
      <w:r>
        <w:rPr>
          <w:b/>
          <w:color w:val="464646"/>
          <w:spacing w:val="-22"/>
          <w:w w:val="105"/>
          <w:sz w:val="23"/>
        </w:rPr>
        <w:t xml:space="preserve"> </w:t>
      </w:r>
      <w:r>
        <w:rPr>
          <w:b/>
          <w:color w:val="464646"/>
          <w:w w:val="105"/>
          <w:sz w:val="23"/>
        </w:rPr>
        <w:t>Bakanların</w:t>
      </w:r>
      <w:r>
        <w:rPr>
          <w:b/>
          <w:color w:val="464646"/>
          <w:spacing w:val="-5"/>
          <w:w w:val="105"/>
          <w:sz w:val="23"/>
        </w:rPr>
        <w:t xml:space="preserve"> </w:t>
      </w:r>
      <w:r>
        <w:rPr>
          <w:b/>
          <w:color w:val="464646"/>
          <w:w w:val="105"/>
          <w:sz w:val="23"/>
        </w:rPr>
        <w:t>Siyasi</w:t>
      </w:r>
      <w:r>
        <w:rPr>
          <w:b/>
          <w:color w:val="464646"/>
          <w:spacing w:val="-17"/>
          <w:w w:val="105"/>
          <w:sz w:val="23"/>
        </w:rPr>
        <w:t xml:space="preserve"> </w:t>
      </w:r>
      <w:r>
        <w:rPr>
          <w:b/>
          <w:color w:val="464646"/>
          <w:w w:val="105"/>
          <w:sz w:val="23"/>
        </w:rPr>
        <w:t>Sorumluluğu</w:t>
      </w:r>
    </w:p>
    <w:p w:rsidR="00D35CC4" w:rsidRDefault="00D35CC4">
      <w:pPr>
        <w:pStyle w:val="GvdeMetni"/>
        <w:spacing w:before="1"/>
        <w:rPr>
          <w:b/>
          <w:sz w:val="25"/>
        </w:rPr>
      </w:pPr>
    </w:p>
    <w:p w:rsidR="00D35CC4" w:rsidRDefault="00B41FC3">
      <w:pPr>
        <w:spacing w:before="1" w:line="249" w:lineRule="auto"/>
        <w:ind w:left="1086" w:right="970" w:firstLine="4"/>
        <w:jc w:val="both"/>
        <w:rPr>
          <w:sz w:val="23"/>
        </w:rPr>
      </w:pPr>
      <w:r>
        <w:rPr>
          <w:color w:val="464646"/>
          <w:w w:val="105"/>
          <w:sz w:val="23"/>
        </w:rPr>
        <w:t>Parlamenter rejimlerde Bakanlar Kurulunun parlamentoya karşı sorumluluğu bu sistemin temel özelliklerinden biridir. Parlamenter sistemde devlet başkanı sorumsuz olduğuna ve yürütmeye ilişkin yetkileri fiilen Bakanlar Kurulu kullandığına göre, bu yetkilerin</w:t>
      </w:r>
      <w:r>
        <w:rPr>
          <w:color w:val="464646"/>
          <w:w w:val="105"/>
          <w:sz w:val="23"/>
        </w:rPr>
        <w:t xml:space="preserve"> kullanılmasından dolayı parlamentoya karşı Bakanlar Kurulunun sorumlu olması doğaldır. Bakanlar Kurulu, hükümetin genel siyasetini belirlemek ve bunu yürütmekten dolayı Meclise karşı </w:t>
      </w:r>
      <w:r>
        <w:rPr>
          <w:color w:val="5D5D5D"/>
          <w:w w:val="105"/>
          <w:sz w:val="23"/>
        </w:rPr>
        <w:t xml:space="preserve">siyasi </w:t>
      </w:r>
      <w:r>
        <w:rPr>
          <w:color w:val="464646"/>
          <w:w w:val="105"/>
          <w:sz w:val="23"/>
        </w:rPr>
        <w:t>olarak sorumludur. Bakanlar Kurulunun, Meclise karşı siyasi sorum</w:t>
      </w:r>
      <w:r>
        <w:rPr>
          <w:color w:val="464646"/>
          <w:w w:val="105"/>
          <w:sz w:val="23"/>
        </w:rPr>
        <w:t>luluğu</w:t>
      </w:r>
      <w:r>
        <w:rPr>
          <w:color w:val="828282"/>
          <w:w w:val="105"/>
          <w:sz w:val="23"/>
        </w:rPr>
        <w:t xml:space="preserve">, </w:t>
      </w:r>
      <w:r>
        <w:rPr>
          <w:color w:val="464646"/>
          <w:w w:val="105"/>
          <w:sz w:val="23"/>
        </w:rPr>
        <w:t>Meclisin güvenine sahip</w:t>
      </w:r>
      <w:r>
        <w:rPr>
          <w:color w:val="464646"/>
          <w:spacing w:val="-12"/>
          <w:w w:val="105"/>
          <w:sz w:val="23"/>
        </w:rPr>
        <w:t xml:space="preserve"> </w:t>
      </w:r>
      <w:r>
        <w:rPr>
          <w:color w:val="464646"/>
          <w:w w:val="105"/>
          <w:sz w:val="23"/>
        </w:rPr>
        <w:t>olduğu</w:t>
      </w:r>
      <w:r>
        <w:rPr>
          <w:color w:val="464646"/>
          <w:spacing w:val="-3"/>
          <w:w w:val="105"/>
          <w:sz w:val="23"/>
        </w:rPr>
        <w:t xml:space="preserve"> </w:t>
      </w:r>
      <w:r>
        <w:rPr>
          <w:color w:val="464646"/>
          <w:w w:val="105"/>
          <w:sz w:val="23"/>
        </w:rPr>
        <w:t>sürece</w:t>
      </w:r>
      <w:r>
        <w:rPr>
          <w:color w:val="464646"/>
          <w:spacing w:val="-10"/>
          <w:w w:val="105"/>
          <w:sz w:val="23"/>
        </w:rPr>
        <w:t xml:space="preserve"> </w:t>
      </w:r>
      <w:r>
        <w:rPr>
          <w:color w:val="464646"/>
          <w:w w:val="105"/>
          <w:sz w:val="23"/>
        </w:rPr>
        <w:t>görevde</w:t>
      </w:r>
      <w:r>
        <w:rPr>
          <w:color w:val="464646"/>
          <w:spacing w:val="-6"/>
          <w:w w:val="105"/>
          <w:sz w:val="23"/>
        </w:rPr>
        <w:t xml:space="preserve"> </w:t>
      </w:r>
      <w:r>
        <w:rPr>
          <w:color w:val="464646"/>
          <w:w w:val="105"/>
          <w:sz w:val="23"/>
        </w:rPr>
        <w:t>kalabilmesi,</w:t>
      </w:r>
      <w:r>
        <w:rPr>
          <w:color w:val="464646"/>
          <w:spacing w:val="-1"/>
          <w:w w:val="105"/>
          <w:sz w:val="23"/>
        </w:rPr>
        <w:t xml:space="preserve"> </w:t>
      </w:r>
      <w:r>
        <w:rPr>
          <w:color w:val="464646"/>
          <w:w w:val="105"/>
          <w:sz w:val="23"/>
        </w:rPr>
        <w:t>bu</w:t>
      </w:r>
      <w:r>
        <w:rPr>
          <w:color w:val="464646"/>
          <w:spacing w:val="-11"/>
          <w:w w:val="105"/>
          <w:sz w:val="23"/>
        </w:rPr>
        <w:t xml:space="preserve"> </w:t>
      </w:r>
      <w:r>
        <w:rPr>
          <w:color w:val="464646"/>
          <w:w w:val="105"/>
          <w:sz w:val="23"/>
        </w:rPr>
        <w:t>güveni</w:t>
      </w:r>
      <w:r>
        <w:rPr>
          <w:color w:val="464646"/>
          <w:spacing w:val="-17"/>
          <w:w w:val="105"/>
          <w:sz w:val="23"/>
        </w:rPr>
        <w:t xml:space="preserve"> </w:t>
      </w:r>
      <w:r>
        <w:rPr>
          <w:color w:val="464646"/>
          <w:w w:val="105"/>
          <w:sz w:val="23"/>
        </w:rPr>
        <w:t>kaybedince Meclisçe düşürülebilmesi anlamına</w:t>
      </w:r>
      <w:r>
        <w:rPr>
          <w:color w:val="464646"/>
          <w:spacing w:val="-37"/>
          <w:w w:val="105"/>
          <w:sz w:val="23"/>
        </w:rPr>
        <w:t xml:space="preserve"> </w:t>
      </w:r>
      <w:r>
        <w:rPr>
          <w:color w:val="464646"/>
          <w:w w:val="105"/>
          <w:sz w:val="23"/>
        </w:rPr>
        <w:t>gelir</w:t>
      </w:r>
      <w:r>
        <w:rPr>
          <w:color w:val="727272"/>
          <w:w w:val="105"/>
          <w:sz w:val="23"/>
        </w:rPr>
        <w:t>.</w:t>
      </w:r>
    </w:p>
    <w:p w:rsidR="00D35CC4" w:rsidRDefault="00D35CC4">
      <w:pPr>
        <w:pStyle w:val="GvdeMetni"/>
        <w:spacing w:before="3"/>
      </w:pPr>
    </w:p>
    <w:p w:rsidR="00D35CC4" w:rsidRDefault="00B41FC3">
      <w:pPr>
        <w:spacing w:line="247" w:lineRule="auto"/>
        <w:ind w:left="1091" w:right="979"/>
        <w:jc w:val="both"/>
        <w:rPr>
          <w:sz w:val="23"/>
        </w:rPr>
      </w:pPr>
      <w:r>
        <w:rPr>
          <w:color w:val="464646"/>
          <w:w w:val="105"/>
          <w:sz w:val="23"/>
        </w:rPr>
        <w:t xml:space="preserve">Bakanlar Kurulunun Meclise </w:t>
      </w:r>
      <w:r>
        <w:rPr>
          <w:color w:val="5D5D5D"/>
          <w:w w:val="105"/>
          <w:sz w:val="23"/>
        </w:rPr>
        <w:t xml:space="preserve">karşı </w:t>
      </w:r>
      <w:r>
        <w:rPr>
          <w:color w:val="464646"/>
          <w:w w:val="105"/>
          <w:sz w:val="23"/>
        </w:rPr>
        <w:t xml:space="preserve">sorumluluğu iki türdür. Birincisi, Bakanlar  </w:t>
      </w:r>
      <w:r>
        <w:rPr>
          <w:color w:val="464646"/>
          <w:spacing w:val="-6"/>
          <w:w w:val="105"/>
          <w:sz w:val="23"/>
        </w:rPr>
        <w:t>Kurulunun</w:t>
      </w:r>
      <w:r>
        <w:rPr>
          <w:color w:val="727272"/>
          <w:spacing w:val="-6"/>
          <w:w w:val="105"/>
          <w:sz w:val="23"/>
        </w:rPr>
        <w:t xml:space="preserve">,  </w:t>
      </w:r>
      <w:r>
        <w:rPr>
          <w:color w:val="5D5D5D"/>
          <w:w w:val="105"/>
          <w:sz w:val="23"/>
        </w:rPr>
        <w:t xml:space="preserve">kurul </w:t>
      </w:r>
      <w:r>
        <w:rPr>
          <w:color w:val="464646"/>
          <w:w w:val="105"/>
          <w:sz w:val="23"/>
        </w:rPr>
        <w:t xml:space="preserve">olarak birlikte  </w:t>
      </w:r>
      <w:r>
        <w:rPr>
          <w:color w:val="5D5D5D"/>
          <w:w w:val="105"/>
          <w:sz w:val="23"/>
        </w:rPr>
        <w:t>sorumluluğu</w:t>
      </w:r>
    </w:p>
    <w:p w:rsidR="00D35CC4" w:rsidRDefault="00D35CC4">
      <w:pPr>
        <w:pStyle w:val="GvdeMetni"/>
        <w:spacing w:before="10"/>
        <w:rPr>
          <w:sz w:val="33"/>
        </w:rPr>
      </w:pPr>
    </w:p>
    <w:p w:rsidR="00D35CC4" w:rsidRDefault="00B41FC3">
      <w:pPr>
        <w:tabs>
          <w:tab w:val="left" w:pos="4352"/>
          <w:tab w:val="left" w:pos="6798"/>
        </w:tabs>
        <w:ind w:left="1090"/>
        <w:jc w:val="both"/>
        <w:rPr>
          <w:sz w:val="15"/>
        </w:rPr>
      </w:pPr>
      <w:r>
        <w:rPr>
          <w:color w:val="5D5D5D"/>
          <w:w w:val="110"/>
          <w:position w:val="1"/>
          <w:sz w:val="15"/>
        </w:rPr>
        <w:t xml:space="preserve">Temel </w:t>
      </w:r>
      <w:r>
        <w:rPr>
          <w:color w:val="464646"/>
          <w:w w:val="110"/>
          <w:position w:val="1"/>
          <w:sz w:val="15"/>
        </w:rPr>
        <w:t>Eğitim</w:t>
      </w:r>
      <w:r>
        <w:rPr>
          <w:color w:val="464646"/>
          <w:spacing w:val="-27"/>
          <w:w w:val="110"/>
          <w:position w:val="1"/>
          <w:sz w:val="15"/>
        </w:rPr>
        <w:t xml:space="preserve"> </w:t>
      </w:r>
      <w:r>
        <w:rPr>
          <w:color w:val="5D5D5D"/>
          <w:w w:val="110"/>
          <w:position w:val="1"/>
          <w:sz w:val="15"/>
        </w:rPr>
        <w:t>Ders</w:t>
      </w:r>
      <w:r>
        <w:rPr>
          <w:color w:val="5D5D5D"/>
          <w:spacing w:val="-14"/>
          <w:w w:val="110"/>
          <w:position w:val="1"/>
          <w:sz w:val="15"/>
        </w:rPr>
        <w:t xml:space="preserve"> </w:t>
      </w:r>
      <w:r>
        <w:rPr>
          <w:color w:val="5D5D5D"/>
          <w:w w:val="110"/>
          <w:position w:val="1"/>
          <w:sz w:val="15"/>
        </w:rPr>
        <w:t>Notları</w:t>
      </w:r>
      <w:r>
        <w:rPr>
          <w:color w:val="5D5D5D"/>
          <w:w w:val="110"/>
          <w:position w:val="1"/>
          <w:sz w:val="15"/>
        </w:rPr>
        <w:tab/>
      </w:r>
      <w:r>
        <w:rPr>
          <w:color w:val="464646"/>
          <w:w w:val="110"/>
          <w:position w:val="-6"/>
          <w:sz w:val="23"/>
        </w:rPr>
        <w:t>84</w:t>
      </w:r>
      <w:r>
        <w:rPr>
          <w:color w:val="464646"/>
          <w:w w:val="110"/>
          <w:position w:val="-6"/>
          <w:sz w:val="23"/>
        </w:rPr>
        <w:tab/>
      </w:r>
      <w:r>
        <w:rPr>
          <w:color w:val="5D5D5D"/>
          <w:w w:val="105"/>
          <w:sz w:val="15"/>
        </w:rPr>
        <w:t>T.C.</w:t>
      </w:r>
      <w:r>
        <w:rPr>
          <w:color w:val="5D5D5D"/>
          <w:spacing w:val="7"/>
          <w:w w:val="105"/>
          <w:sz w:val="15"/>
        </w:rPr>
        <w:t xml:space="preserve"> </w:t>
      </w:r>
      <w:r>
        <w:rPr>
          <w:color w:val="5D5D5D"/>
          <w:w w:val="105"/>
          <w:sz w:val="15"/>
        </w:rPr>
        <w:t>Anayasası</w:t>
      </w:r>
    </w:p>
    <w:p w:rsidR="00D35CC4" w:rsidRDefault="00D35CC4">
      <w:pPr>
        <w:jc w:val="both"/>
        <w:rPr>
          <w:sz w:val="15"/>
        </w:rPr>
        <w:sectPr w:rsidR="00D35CC4">
          <w:footerReference w:type="default" r:id="rId99"/>
          <w:pgSz w:w="10300" w:h="14560"/>
          <w:pgMar w:top="120" w:right="1440" w:bottom="280" w:left="0" w:header="0" w:footer="0" w:gutter="0"/>
          <w:cols w:space="708"/>
        </w:sectPr>
      </w:pPr>
    </w:p>
    <w:p w:rsidR="00D35CC4" w:rsidRDefault="00B41FC3">
      <w:pPr>
        <w:pStyle w:val="GvdeMetni"/>
        <w:spacing w:before="131" w:line="237" w:lineRule="auto"/>
        <w:ind w:left="157" w:right="1346" w:firstLine="18"/>
        <w:jc w:val="both"/>
      </w:pPr>
      <w:r>
        <w:rPr>
          <w:color w:val="3F3F3F"/>
        </w:rPr>
        <w:lastRenderedPageBreak/>
        <w:t>ya da kollektif sorumluluk; ikincisi</w:t>
      </w:r>
      <w:r>
        <w:rPr>
          <w:color w:val="595959"/>
        </w:rPr>
        <w:t xml:space="preserve">, </w:t>
      </w:r>
      <w:r>
        <w:rPr>
          <w:color w:val="3F3F3F"/>
        </w:rPr>
        <w:t>her b</w:t>
      </w:r>
      <w:r>
        <w:rPr>
          <w:color w:val="595959"/>
        </w:rPr>
        <w:t>i</w:t>
      </w:r>
      <w:r>
        <w:rPr>
          <w:color w:val="3F3F3F"/>
        </w:rPr>
        <w:t>r bakanın kendi bakanlığı ile ilgili olarak bireysel sorumluluğudur. Parlamenter rejimlerde asıl olan birlikte sorumluluktu</w:t>
      </w:r>
      <w:r>
        <w:rPr>
          <w:color w:val="595959"/>
        </w:rPr>
        <w:t>.</w:t>
      </w:r>
      <w:r>
        <w:rPr>
          <w:color w:val="3F3F3F"/>
        </w:rPr>
        <w:t>r Çünkü, parlamenter s</w:t>
      </w:r>
      <w:r>
        <w:rPr>
          <w:color w:val="595959"/>
        </w:rPr>
        <w:t>i</w:t>
      </w:r>
      <w:r>
        <w:rPr>
          <w:color w:val="3F3F3F"/>
        </w:rPr>
        <w:t>stemde Bakanlar Kurulu türdeş, homojen bir yapıya sahiptir</w:t>
      </w:r>
      <w:r>
        <w:rPr>
          <w:color w:val="595959"/>
        </w:rPr>
        <w:t xml:space="preserve">; </w:t>
      </w:r>
      <w:r>
        <w:rPr>
          <w:color w:val="3F3F3F"/>
        </w:rPr>
        <w:t>bütün kararlar oybirliği ile alınır veya alındığı varsayılır</w:t>
      </w:r>
      <w:r>
        <w:rPr>
          <w:color w:val="595959"/>
        </w:rPr>
        <w:t xml:space="preserve">. </w:t>
      </w:r>
      <w:r>
        <w:rPr>
          <w:color w:val="3F3F3F"/>
        </w:rPr>
        <w:t>Böyle olunca da Bakanlar Kurulunda birlikte sorumluluğun  esas olması doğaldır</w:t>
      </w:r>
      <w:r>
        <w:rPr>
          <w:color w:val="595959"/>
        </w:rPr>
        <w:t xml:space="preserve">. </w:t>
      </w:r>
      <w:r>
        <w:rPr>
          <w:color w:val="3F3F3F"/>
        </w:rPr>
        <w:t>Dolayısıyla, bu birlikte sorumluluk ilkesi gereği, Mec</w:t>
      </w:r>
      <w:r>
        <w:rPr>
          <w:color w:val="3F3F3F"/>
        </w:rPr>
        <w:t>lis Bakanlar Kuruluna güvensizlik oyu vererek onu düşürebilir</w:t>
      </w:r>
      <w:r>
        <w:rPr>
          <w:color w:val="595959"/>
        </w:rPr>
        <w:t>.</w:t>
      </w:r>
    </w:p>
    <w:p w:rsidR="00D35CC4" w:rsidRDefault="00D35CC4">
      <w:pPr>
        <w:pStyle w:val="GvdeMetni"/>
        <w:spacing w:before="5"/>
        <w:rPr>
          <w:sz w:val="26"/>
        </w:rPr>
      </w:pPr>
    </w:p>
    <w:p w:rsidR="00D35CC4" w:rsidRDefault="00B41FC3">
      <w:pPr>
        <w:pStyle w:val="GvdeMetni"/>
        <w:spacing w:line="235" w:lineRule="auto"/>
        <w:ind w:left="143" w:right="1352" w:firstLine="15"/>
        <w:jc w:val="both"/>
      </w:pPr>
      <w:r>
        <w:rPr>
          <w:color w:val="3F3F3F"/>
        </w:rPr>
        <w:t>Ayrıca, her bir bakan, kendi bakanlığındaki işlerden de Meclise karşı sorumlu olduğundan, Meclis, güvensizlik oyuyla bakanları tek olarak da düşürebilir</w:t>
      </w:r>
      <w:r>
        <w:rPr>
          <w:color w:val="595959"/>
        </w:rPr>
        <w:t xml:space="preserve">. </w:t>
      </w:r>
      <w:r>
        <w:rPr>
          <w:color w:val="3F3F3F"/>
        </w:rPr>
        <w:t>Ancak</w:t>
      </w:r>
      <w:r>
        <w:rPr>
          <w:color w:val="595959"/>
        </w:rPr>
        <w:t xml:space="preserve">, </w:t>
      </w:r>
      <w:r>
        <w:rPr>
          <w:color w:val="3F3F3F"/>
        </w:rPr>
        <w:t>Başbakanın</w:t>
      </w:r>
      <w:r>
        <w:rPr>
          <w:color w:val="595959"/>
        </w:rPr>
        <w:t xml:space="preserve">, </w:t>
      </w:r>
      <w:r>
        <w:rPr>
          <w:color w:val="3F3F3F"/>
        </w:rPr>
        <w:t>Bakanlar Kurulundak</w:t>
      </w:r>
      <w:r>
        <w:rPr>
          <w:color w:val="3F3F3F"/>
        </w:rPr>
        <w:t>i beyin rolü nedeniyle</w:t>
      </w:r>
      <w:r>
        <w:rPr>
          <w:color w:val="595959"/>
        </w:rPr>
        <w:t xml:space="preserve">, </w:t>
      </w:r>
      <w:r>
        <w:rPr>
          <w:color w:val="3F3F3F"/>
        </w:rPr>
        <w:t>Meclisin, Başbakana verdiği güvensizlik oyu</w:t>
      </w:r>
      <w:r>
        <w:rPr>
          <w:color w:val="595959"/>
        </w:rPr>
        <w:t xml:space="preserve">, </w:t>
      </w:r>
      <w:r>
        <w:rPr>
          <w:color w:val="3F3F3F"/>
        </w:rPr>
        <w:t>Bakanlar Kuruluna verilmiş sayılır ve hükümet düşer.</w:t>
      </w:r>
    </w:p>
    <w:p w:rsidR="00D35CC4" w:rsidRDefault="00D35CC4">
      <w:pPr>
        <w:pStyle w:val="GvdeMetni"/>
        <w:spacing w:before="3"/>
        <w:rPr>
          <w:sz w:val="26"/>
        </w:rPr>
      </w:pPr>
    </w:p>
    <w:p w:rsidR="00D35CC4" w:rsidRDefault="00B41FC3">
      <w:pPr>
        <w:pStyle w:val="GvdeMetni"/>
        <w:spacing w:before="1" w:line="237" w:lineRule="auto"/>
        <w:ind w:left="112" w:right="1351" w:firstLine="26"/>
        <w:jc w:val="both"/>
      </w:pPr>
      <w:r>
        <w:rPr>
          <w:color w:val="3F3F3F"/>
        </w:rPr>
        <w:t>1982 Anayasası</w:t>
      </w:r>
      <w:r>
        <w:rPr>
          <w:color w:val="595959"/>
        </w:rPr>
        <w:t xml:space="preserve">, </w:t>
      </w:r>
      <w:r>
        <w:rPr>
          <w:color w:val="3F3F3F"/>
        </w:rPr>
        <w:t>Bakanlar Kurulunun Mecl</w:t>
      </w:r>
      <w:r>
        <w:rPr>
          <w:color w:val="595959"/>
        </w:rPr>
        <w:t>i</w:t>
      </w:r>
      <w:r>
        <w:rPr>
          <w:color w:val="3F3F3F"/>
        </w:rPr>
        <w:t>se karşı birlikte ve bireysel siyasal sorumluluğunu gerçekleştiren üç ayrı yol öngörmüştür. B</w:t>
      </w:r>
      <w:r>
        <w:rPr>
          <w:color w:val="3F3F3F"/>
        </w:rPr>
        <w:t>unla</w:t>
      </w:r>
      <w:r>
        <w:rPr>
          <w:color w:val="595959"/>
        </w:rPr>
        <w:t>r</w:t>
      </w:r>
      <w:r>
        <w:rPr>
          <w:color w:val="3F3F3F"/>
        </w:rPr>
        <w:t>dan ilki</w:t>
      </w:r>
      <w:r>
        <w:rPr>
          <w:color w:val="595959"/>
        </w:rPr>
        <w:t xml:space="preserve">, </w:t>
      </w:r>
      <w:r>
        <w:rPr>
          <w:color w:val="3F3F3F"/>
        </w:rPr>
        <w:t xml:space="preserve">Anayasa'nın </w:t>
      </w:r>
      <w:r>
        <w:rPr>
          <w:color w:val="3F3F3F"/>
          <w:spacing w:val="-3"/>
        </w:rPr>
        <w:t>11O</w:t>
      </w:r>
      <w:r>
        <w:rPr>
          <w:color w:val="595959"/>
          <w:spacing w:val="-3"/>
        </w:rPr>
        <w:t>'</w:t>
      </w:r>
      <w:r>
        <w:rPr>
          <w:color w:val="3F3F3F"/>
          <w:spacing w:val="-3"/>
        </w:rPr>
        <w:t xml:space="preserve">uncu </w:t>
      </w:r>
      <w:r>
        <w:rPr>
          <w:color w:val="3F3F3F"/>
        </w:rPr>
        <w:t>maddesi uyarınca</w:t>
      </w:r>
      <w:r>
        <w:rPr>
          <w:color w:val="595959"/>
        </w:rPr>
        <w:t xml:space="preserve">, </w:t>
      </w:r>
      <w:r>
        <w:rPr>
          <w:color w:val="3F3F3F"/>
          <w:spacing w:val="-4"/>
        </w:rPr>
        <w:t>Bakan</w:t>
      </w:r>
      <w:r>
        <w:rPr>
          <w:color w:val="595959"/>
          <w:spacing w:val="-4"/>
        </w:rPr>
        <w:t>l</w:t>
      </w:r>
      <w:r>
        <w:rPr>
          <w:color w:val="3F3F3F"/>
          <w:spacing w:val="-4"/>
        </w:rPr>
        <w:t xml:space="preserve">ar </w:t>
      </w:r>
      <w:r>
        <w:rPr>
          <w:color w:val="3F3F3F"/>
          <w:spacing w:val="-5"/>
        </w:rPr>
        <w:t>Kurulunun</w:t>
      </w:r>
      <w:r>
        <w:rPr>
          <w:color w:val="595959"/>
          <w:spacing w:val="-5"/>
        </w:rPr>
        <w:t xml:space="preserve">, </w:t>
      </w:r>
      <w:r>
        <w:rPr>
          <w:color w:val="3F3F3F"/>
        </w:rPr>
        <w:t xml:space="preserve">göreve başlarken programını ve Bakanlar Kurulu listesini Meclise sunup, güvenoyu istemesidir. </w:t>
      </w:r>
      <w:r>
        <w:rPr>
          <w:color w:val="3F3F3F"/>
          <w:spacing w:val="-11"/>
        </w:rPr>
        <w:t>Keza</w:t>
      </w:r>
      <w:r>
        <w:rPr>
          <w:color w:val="595959"/>
          <w:spacing w:val="-11"/>
        </w:rPr>
        <w:t xml:space="preserve">; </w:t>
      </w:r>
      <w:r>
        <w:rPr>
          <w:color w:val="3F3F3F"/>
        </w:rPr>
        <w:t xml:space="preserve">Bakanlar </w:t>
      </w:r>
      <w:r>
        <w:rPr>
          <w:color w:val="3F3F3F"/>
          <w:spacing w:val="-4"/>
        </w:rPr>
        <w:t>Kurulu</w:t>
      </w:r>
      <w:r>
        <w:rPr>
          <w:color w:val="595959"/>
          <w:spacing w:val="-4"/>
        </w:rPr>
        <w:t>'</w:t>
      </w:r>
      <w:r>
        <w:rPr>
          <w:color w:val="3F3F3F"/>
          <w:spacing w:val="-4"/>
        </w:rPr>
        <w:t xml:space="preserve">nun </w:t>
      </w:r>
      <w:r>
        <w:rPr>
          <w:color w:val="3F3F3F"/>
        </w:rPr>
        <w:t>proğramı kuruluşundan en geç  1 hafta içinde Başbakan veya bir</w:t>
      </w:r>
      <w:r>
        <w:rPr>
          <w:color w:val="3F3F3F"/>
        </w:rPr>
        <w:t xml:space="preserve"> bakan tarafından </w:t>
      </w:r>
      <w:r>
        <w:rPr>
          <w:color w:val="3F3F3F"/>
          <w:spacing w:val="-9"/>
        </w:rPr>
        <w:t>TBMM</w:t>
      </w:r>
      <w:r>
        <w:rPr>
          <w:color w:val="595959"/>
          <w:spacing w:val="-9"/>
        </w:rPr>
        <w:t>'</w:t>
      </w:r>
      <w:r>
        <w:rPr>
          <w:color w:val="3F3F3F"/>
          <w:spacing w:val="-9"/>
        </w:rPr>
        <w:t xml:space="preserve">de </w:t>
      </w:r>
      <w:r>
        <w:rPr>
          <w:color w:val="3F3F3F"/>
        </w:rPr>
        <w:t xml:space="preserve">okunur ve güvenoyuna başvurulur. Güvenoyu için </w:t>
      </w:r>
      <w:r>
        <w:rPr>
          <w:color w:val="3F3F3F"/>
          <w:spacing w:val="-7"/>
        </w:rPr>
        <w:t>görüşmeler</w:t>
      </w:r>
      <w:r>
        <w:rPr>
          <w:color w:val="595959"/>
          <w:spacing w:val="-7"/>
        </w:rPr>
        <w:t xml:space="preserve">, </w:t>
      </w:r>
      <w:r>
        <w:rPr>
          <w:color w:val="3F3F3F"/>
        </w:rPr>
        <w:t xml:space="preserve">proğramın okunmasında iki tam gün geçtikten sora </w:t>
      </w:r>
      <w:r>
        <w:rPr>
          <w:color w:val="3F3F3F"/>
          <w:spacing w:val="-3"/>
        </w:rPr>
        <w:t>başlar</w:t>
      </w:r>
      <w:r>
        <w:rPr>
          <w:color w:val="595959"/>
          <w:spacing w:val="-3"/>
        </w:rPr>
        <w:t xml:space="preserve">, </w:t>
      </w:r>
      <w:r>
        <w:rPr>
          <w:color w:val="3F3F3F"/>
        </w:rPr>
        <w:t xml:space="preserve">görüşmelerin bitiminden bir tam gün geçtikten sonra oylama </w:t>
      </w:r>
      <w:r>
        <w:rPr>
          <w:color w:val="3F3F3F"/>
          <w:spacing w:val="-6"/>
        </w:rPr>
        <w:t>yapılır</w:t>
      </w:r>
      <w:r>
        <w:rPr>
          <w:color w:val="595959"/>
          <w:spacing w:val="-6"/>
        </w:rPr>
        <w:t xml:space="preserve">. </w:t>
      </w:r>
      <w:r>
        <w:rPr>
          <w:color w:val="3F3F3F"/>
          <w:spacing w:val="-3"/>
        </w:rPr>
        <w:t>ikincisi</w:t>
      </w:r>
      <w:r>
        <w:rPr>
          <w:color w:val="595959"/>
          <w:spacing w:val="-3"/>
        </w:rPr>
        <w:t xml:space="preserve">, </w:t>
      </w:r>
      <w:r>
        <w:rPr>
          <w:color w:val="3F3F3F"/>
        </w:rPr>
        <w:t xml:space="preserve">Anayasa'nın </w:t>
      </w:r>
      <w:r>
        <w:rPr>
          <w:color w:val="3F3F3F"/>
          <w:spacing w:val="-5"/>
        </w:rPr>
        <w:t>111</w:t>
      </w:r>
      <w:r>
        <w:rPr>
          <w:color w:val="6E6E6E"/>
          <w:spacing w:val="-5"/>
        </w:rPr>
        <w:t>'</w:t>
      </w:r>
      <w:r>
        <w:rPr>
          <w:color w:val="3F3F3F"/>
          <w:spacing w:val="-5"/>
        </w:rPr>
        <w:t>inc</w:t>
      </w:r>
      <w:r>
        <w:rPr>
          <w:color w:val="595959"/>
          <w:spacing w:val="-5"/>
        </w:rPr>
        <w:t xml:space="preserve">i </w:t>
      </w:r>
      <w:r>
        <w:rPr>
          <w:color w:val="3F3F3F"/>
        </w:rPr>
        <w:t xml:space="preserve">maddesi  </w:t>
      </w:r>
      <w:r>
        <w:rPr>
          <w:color w:val="3F3F3F"/>
          <w:spacing w:val="-4"/>
        </w:rPr>
        <w:t>uyarınca</w:t>
      </w:r>
      <w:r>
        <w:rPr>
          <w:color w:val="595959"/>
          <w:spacing w:val="-4"/>
        </w:rPr>
        <w:t xml:space="preserve">, </w:t>
      </w:r>
      <w:r>
        <w:rPr>
          <w:color w:val="3F3F3F"/>
        </w:rPr>
        <w:t xml:space="preserve">Başbakan, gerekli görürse Bakanlar Kurulunda görüştükten </w:t>
      </w:r>
      <w:r>
        <w:rPr>
          <w:color w:val="3F3F3F"/>
          <w:spacing w:val="-10"/>
        </w:rPr>
        <w:t>sonra</w:t>
      </w:r>
      <w:r>
        <w:rPr>
          <w:color w:val="595959"/>
          <w:spacing w:val="-10"/>
        </w:rPr>
        <w:t xml:space="preserve">, </w:t>
      </w:r>
      <w:r>
        <w:rPr>
          <w:color w:val="3F3F3F"/>
          <w:spacing w:val="-8"/>
        </w:rPr>
        <w:t>TBMM</w:t>
      </w:r>
      <w:r>
        <w:rPr>
          <w:color w:val="595959"/>
          <w:spacing w:val="-8"/>
        </w:rPr>
        <w:t>'</w:t>
      </w:r>
      <w:r>
        <w:rPr>
          <w:color w:val="3F3F3F"/>
          <w:spacing w:val="-8"/>
        </w:rPr>
        <w:t xml:space="preserve">den </w:t>
      </w:r>
      <w:r>
        <w:rPr>
          <w:color w:val="3F3F3F"/>
        </w:rPr>
        <w:t>güven isteyebilir</w:t>
      </w:r>
      <w:r>
        <w:rPr>
          <w:color w:val="7E7E7E"/>
        </w:rPr>
        <w:t xml:space="preserve">. </w:t>
      </w:r>
      <w:r>
        <w:rPr>
          <w:color w:val="3F3F3F"/>
        </w:rPr>
        <w:t>Güven istemi; TBMM'ye bildirilmes</w:t>
      </w:r>
      <w:r>
        <w:rPr>
          <w:color w:val="595959"/>
        </w:rPr>
        <w:t>i</w:t>
      </w:r>
      <w:r>
        <w:rPr>
          <w:color w:val="3F3F3F"/>
        </w:rPr>
        <w:t xml:space="preserve">nden bir tam gün geçmedikçe görüşülemez ve görüşmelerin bitiminden bir tam gün geçmedikçe  oya konulamaz. </w:t>
      </w:r>
      <w:r>
        <w:rPr>
          <w:color w:val="3F3F3F"/>
          <w:spacing w:val="-6"/>
        </w:rPr>
        <w:t>Anayasa</w:t>
      </w:r>
      <w:r>
        <w:rPr>
          <w:color w:val="595959"/>
          <w:spacing w:val="-6"/>
        </w:rPr>
        <w:t>'</w:t>
      </w:r>
      <w:r>
        <w:rPr>
          <w:color w:val="3F3F3F"/>
          <w:spacing w:val="-6"/>
        </w:rPr>
        <w:t xml:space="preserve">nın </w:t>
      </w:r>
      <w:r>
        <w:rPr>
          <w:color w:val="3F3F3F"/>
        </w:rPr>
        <w:t>99</w:t>
      </w:r>
      <w:r>
        <w:rPr>
          <w:color w:val="595959"/>
        </w:rPr>
        <w:t>'</w:t>
      </w:r>
      <w:r>
        <w:rPr>
          <w:color w:val="3F3F3F"/>
        </w:rPr>
        <w:t>uncu maddesine göre</w:t>
      </w:r>
      <w:r>
        <w:rPr>
          <w:color w:val="595959"/>
        </w:rPr>
        <w:t xml:space="preserve">, </w:t>
      </w:r>
      <w:r>
        <w:rPr>
          <w:color w:val="3F3F3F"/>
        </w:rPr>
        <w:t>gensoru üzerine</w:t>
      </w:r>
      <w:r>
        <w:rPr>
          <w:color w:val="595959"/>
        </w:rPr>
        <w:t xml:space="preserve">, </w:t>
      </w:r>
      <w:r>
        <w:rPr>
          <w:color w:val="3F3F3F"/>
        </w:rPr>
        <w:t>güvensizlik oyuyla Bakanlar Kurulunun veya  bir bakanın düşürülmes</w:t>
      </w:r>
      <w:r>
        <w:rPr>
          <w:color w:val="595959"/>
        </w:rPr>
        <w:t>i</w:t>
      </w:r>
      <w:r>
        <w:rPr>
          <w:color w:val="3F3F3F"/>
        </w:rPr>
        <w:t>dir</w:t>
      </w:r>
      <w:r>
        <w:rPr>
          <w:color w:val="595959"/>
        </w:rPr>
        <w:t xml:space="preserve">. </w:t>
      </w:r>
      <w:r>
        <w:rPr>
          <w:color w:val="3F3F3F"/>
        </w:rPr>
        <w:t>Birinci halde Bakanlar Kurulu</w:t>
      </w:r>
      <w:r>
        <w:rPr>
          <w:color w:val="595959"/>
        </w:rPr>
        <w:t xml:space="preserve">, </w:t>
      </w:r>
      <w:r>
        <w:rPr>
          <w:color w:val="3F3F3F"/>
        </w:rPr>
        <w:t>Meclisin basit çoğunluğ</w:t>
      </w:r>
      <w:r>
        <w:rPr>
          <w:color w:val="595959"/>
        </w:rPr>
        <w:t>u</w:t>
      </w:r>
      <w:r>
        <w:rPr>
          <w:color w:val="3F3F3F"/>
        </w:rPr>
        <w:t xml:space="preserve">yla güvenoyu </w:t>
      </w:r>
      <w:r>
        <w:rPr>
          <w:color w:val="3F3F3F"/>
          <w:spacing w:val="-4"/>
        </w:rPr>
        <w:t>alabilirken</w:t>
      </w:r>
      <w:r>
        <w:rPr>
          <w:color w:val="595959"/>
          <w:spacing w:val="-4"/>
        </w:rPr>
        <w:t>;</w:t>
      </w:r>
      <w:r>
        <w:rPr>
          <w:color w:val="595959"/>
          <w:spacing w:val="58"/>
        </w:rPr>
        <w:t xml:space="preserve"> </w:t>
      </w:r>
      <w:r>
        <w:rPr>
          <w:color w:val="3F3F3F"/>
        </w:rPr>
        <w:t>ikinci ve üçüncü hallerde Bakanlar Kurulunun ya da bir bakanın g</w:t>
      </w:r>
      <w:r>
        <w:rPr>
          <w:color w:val="3F3F3F"/>
        </w:rPr>
        <w:t>üvensizlik oyuyla düşürülebilmesi için</w:t>
      </w:r>
      <w:r>
        <w:rPr>
          <w:color w:val="595959"/>
        </w:rPr>
        <w:t xml:space="preserve">, </w:t>
      </w:r>
      <w:r>
        <w:rPr>
          <w:color w:val="3F3F3F"/>
        </w:rPr>
        <w:t>Meclis</w:t>
      </w:r>
      <w:r>
        <w:rPr>
          <w:color w:val="595959"/>
        </w:rPr>
        <w:t>i</w:t>
      </w:r>
      <w:r>
        <w:rPr>
          <w:color w:val="3F3F3F"/>
        </w:rPr>
        <w:t xml:space="preserve">n üye </w:t>
      </w:r>
      <w:r>
        <w:rPr>
          <w:color w:val="3F3F3F"/>
          <w:spacing w:val="-5"/>
        </w:rPr>
        <w:t>tamsay</w:t>
      </w:r>
      <w:r>
        <w:rPr>
          <w:color w:val="595959"/>
          <w:spacing w:val="-5"/>
        </w:rPr>
        <w:t>ı</w:t>
      </w:r>
      <w:r>
        <w:rPr>
          <w:color w:val="3F3F3F"/>
          <w:spacing w:val="-5"/>
        </w:rPr>
        <w:t xml:space="preserve">sının </w:t>
      </w:r>
      <w:r>
        <w:rPr>
          <w:color w:val="3F3F3F"/>
        </w:rPr>
        <w:t xml:space="preserve">salt </w:t>
      </w:r>
      <w:r>
        <w:rPr>
          <w:color w:val="595959"/>
          <w:spacing w:val="-2"/>
          <w:w w:val="99"/>
        </w:rPr>
        <w:t>ç</w:t>
      </w:r>
      <w:r>
        <w:rPr>
          <w:color w:val="3F3F3F"/>
          <w:w w:val="98"/>
        </w:rPr>
        <w:t>oğunluğunun</w:t>
      </w:r>
      <w:r>
        <w:rPr>
          <w:color w:val="3F3F3F"/>
        </w:rPr>
        <w:t xml:space="preserve"> </w:t>
      </w:r>
      <w:r>
        <w:rPr>
          <w:color w:val="3F3F3F"/>
          <w:spacing w:val="19"/>
        </w:rPr>
        <w:t xml:space="preserve"> </w:t>
      </w:r>
      <w:r>
        <w:rPr>
          <w:color w:val="3F3F3F"/>
          <w:w w:val="98"/>
        </w:rPr>
        <w:t>güvens</w:t>
      </w:r>
      <w:r>
        <w:rPr>
          <w:color w:val="3F3F3F"/>
          <w:spacing w:val="4"/>
          <w:w w:val="98"/>
        </w:rPr>
        <w:t>i</w:t>
      </w:r>
      <w:r>
        <w:rPr>
          <w:color w:val="595959"/>
          <w:spacing w:val="-20"/>
          <w:w w:val="109"/>
        </w:rPr>
        <w:t>z</w:t>
      </w:r>
      <w:r>
        <w:rPr>
          <w:color w:val="3F3F3F"/>
          <w:w w:val="108"/>
        </w:rPr>
        <w:t>lik</w:t>
      </w:r>
      <w:r>
        <w:rPr>
          <w:color w:val="3F3F3F"/>
        </w:rPr>
        <w:t xml:space="preserve"> </w:t>
      </w:r>
      <w:r>
        <w:rPr>
          <w:color w:val="3F3F3F"/>
          <w:spacing w:val="-21"/>
        </w:rPr>
        <w:t xml:space="preserve"> </w:t>
      </w:r>
      <w:r>
        <w:rPr>
          <w:color w:val="3F3F3F"/>
          <w:w w:val="102"/>
        </w:rPr>
        <w:t>oyu</w:t>
      </w:r>
      <w:r>
        <w:rPr>
          <w:color w:val="3F3F3F"/>
        </w:rPr>
        <w:t xml:space="preserve"> </w:t>
      </w:r>
      <w:r>
        <w:rPr>
          <w:color w:val="3F3F3F"/>
          <w:spacing w:val="-8"/>
        </w:rPr>
        <w:t xml:space="preserve"> </w:t>
      </w:r>
      <w:r>
        <w:rPr>
          <w:color w:val="3F3F3F"/>
          <w:w w:val="109"/>
        </w:rPr>
        <w:t>gerekmekte</w:t>
      </w:r>
      <w:r>
        <w:rPr>
          <w:color w:val="3F3F3F"/>
          <w:spacing w:val="-131"/>
          <w:w w:val="109"/>
        </w:rPr>
        <w:t>d</w:t>
      </w:r>
      <w:r>
        <w:rPr>
          <w:color w:val="595959"/>
          <w:spacing w:val="-8"/>
          <w:w w:val="108"/>
        </w:rPr>
        <w:t>i</w:t>
      </w:r>
      <w:r>
        <w:rPr>
          <w:color w:val="3F3F3F"/>
          <w:spacing w:val="-7"/>
          <w:w w:val="108"/>
        </w:rPr>
        <w:t>r</w:t>
      </w:r>
      <w:r>
        <w:rPr>
          <w:color w:val="595959"/>
          <w:w w:val="108"/>
        </w:rPr>
        <w:t>.</w:t>
      </w:r>
      <w:r>
        <w:rPr>
          <w:color w:val="595959"/>
        </w:rPr>
        <w:t xml:space="preserve">  </w:t>
      </w:r>
      <w:r>
        <w:rPr>
          <w:color w:val="3F3F3F"/>
          <w:w w:val="108"/>
        </w:rPr>
        <w:t>B</w:t>
      </w:r>
      <w:r>
        <w:rPr>
          <w:color w:val="3F3F3F"/>
          <w:spacing w:val="-20"/>
          <w:w w:val="108"/>
        </w:rPr>
        <w:t>u</w:t>
      </w:r>
      <w:r>
        <w:rPr>
          <w:color w:val="595959"/>
          <w:w w:val="108"/>
        </w:rPr>
        <w:t>,</w:t>
      </w:r>
      <w:r>
        <w:rPr>
          <w:color w:val="595959"/>
        </w:rPr>
        <w:t xml:space="preserve"> </w:t>
      </w:r>
      <w:r>
        <w:rPr>
          <w:color w:val="595959"/>
          <w:spacing w:val="-1"/>
        </w:rPr>
        <w:t xml:space="preserve"> </w:t>
      </w:r>
      <w:r>
        <w:rPr>
          <w:color w:val="3F3F3F"/>
          <w:w w:val="108"/>
        </w:rPr>
        <w:t>hüküm</w:t>
      </w:r>
      <w:r>
        <w:rPr>
          <w:color w:val="3F3F3F"/>
          <w:spacing w:val="-17"/>
          <w:w w:val="108"/>
        </w:rPr>
        <w:t>e</w:t>
      </w:r>
      <w:r>
        <w:rPr>
          <w:color w:val="595959"/>
          <w:spacing w:val="-42"/>
          <w:w w:val="108"/>
        </w:rPr>
        <w:t>i</w:t>
      </w:r>
      <w:r>
        <w:rPr>
          <w:color w:val="3F3F3F"/>
          <w:spacing w:val="-39"/>
          <w:w w:val="108"/>
        </w:rPr>
        <w:t>t</w:t>
      </w:r>
      <w:r>
        <w:rPr>
          <w:color w:val="3F3F3F"/>
          <w:w w:val="108"/>
        </w:rPr>
        <w:t>n</w:t>
      </w:r>
    </w:p>
    <w:p w:rsidR="00D35CC4" w:rsidRDefault="00D35CC4">
      <w:pPr>
        <w:pStyle w:val="GvdeMetni"/>
        <w:spacing w:before="9"/>
        <w:rPr>
          <w:sz w:val="32"/>
        </w:rPr>
      </w:pPr>
    </w:p>
    <w:p w:rsidR="00D35CC4" w:rsidRDefault="00B41FC3">
      <w:pPr>
        <w:tabs>
          <w:tab w:val="left" w:pos="3367"/>
          <w:tab w:val="left" w:pos="5817"/>
        </w:tabs>
        <w:ind w:left="104"/>
        <w:jc w:val="both"/>
        <w:rPr>
          <w:sz w:val="15"/>
        </w:rPr>
      </w:pPr>
      <w:r>
        <w:rPr>
          <w:color w:val="3F3F3F"/>
          <w:w w:val="110"/>
          <w:sz w:val="15"/>
        </w:rPr>
        <w:t>T</w:t>
      </w:r>
      <w:r>
        <w:rPr>
          <w:color w:val="595959"/>
          <w:w w:val="110"/>
          <w:sz w:val="15"/>
        </w:rPr>
        <w:t>emel Eğitim</w:t>
      </w:r>
      <w:r>
        <w:rPr>
          <w:color w:val="595959"/>
          <w:spacing w:val="-24"/>
          <w:w w:val="110"/>
          <w:sz w:val="15"/>
        </w:rPr>
        <w:t xml:space="preserve"> </w:t>
      </w:r>
      <w:r>
        <w:rPr>
          <w:color w:val="595959"/>
          <w:w w:val="110"/>
          <w:sz w:val="15"/>
        </w:rPr>
        <w:t>Ders</w:t>
      </w:r>
      <w:r>
        <w:rPr>
          <w:color w:val="595959"/>
          <w:spacing w:val="-8"/>
          <w:w w:val="110"/>
          <w:sz w:val="15"/>
        </w:rPr>
        <w:t xml:space="preserve"> </w:t>
      </w:r>
      <w:r>
        <w:rPr>
          <w:color w:val="595959"/>
          <w:w w:val="110"/>
          <w:sz w:val="15"/>
        </w:rPr>
        <w:t>No</w:t>
      </w:r>
      <w:r>
        <w:rPr>
          <w:color w:val="3F3F3F"/>
          <w:w w:val="110"/>
          <w:sz w:val="15"/>
        </w:rPr>
        <w:t>tl</w:t>
      </w:r>
      <w:r>
        <w:rPr>
          <w:color w:val="595959"/>
          <w:w w:val="110"/>
          <w:sz w:val="15"/>
        </w:rPr>
        <w:t>arı</w:t>
      </w:r>
      <w:r>
        <w:rPr>
          <w:color w:val="595959"/>
          <w:w w:val="110"/>
          <w:sz w:val="15"/>
        </w:rPr>
        <w:tab/>
      </w:r>
      <w:r>
        <w:rPr>
          <w:rFonts w:ascii="Times New Roman" w:hAnsi="Times New Roman"/>
          <w:b/>
          <w:color w:val="3F3F3F"/>
          <w:w w:val="110"/>
          <w:position w:val="-9"/>
          <w:sz w:val="24"/>
        </w:rPr>
        <w:t>85</w:t>
      </w:r>
      <w:r>
        <w:rPr>
          <w:rFonts w:ascii="Times New Roman" w:hAnsi="Times New Roman"/>
          <w:b/>
          <w:color w:val="3F3F3F"/>
          <w:w w:val="110"/>
          <w:position w:val="-9"/>
          <w:sz w:val="24"/>
        </w:rPr>
        <w:tab/>
      </w:r>
      <w:r>
        <w:rPr>
          <w:rFonts w:ascii="Times New Roman" w:hAnsi="Times New Roman"/>
          <w:color w:val="595959"/>
          <w:w w:val="110"/>
          <w:position w:val="-4"/>
          <w:sz w:val="16"/>
        </w:rPr>
        <w:t>T</w:t>
      </w:r>
      <w:r>
        <w:rPr>
          <w:rFonts w:ascii="Times New Roman" w:hAnsi="Times New Roman"/>
          <w:color w:val="7E7E7E"/>
          <w:w w:val="110"/>
          <w:position w:val="-4"/>
          <w:sz w:val="16"/>
        </w:rPr>
        <w:t>.</w:t>
      </w:r>
      <w:r>
        <w:rPr>
          <w:rFonts w:ascii="Times New Roman" w:hAnsi="Times New Roman"/>
          <w:color w:val="595959"/>
          <w:w w:val="110"/>
          <w:position w:val="-4"/>
          <w:sz w:val="16"/>
        </w:rPr>
        <w:t>C.</w:t>
      </w:r>
      <w:r>
        <w:rPr>
          <w:rFonts w:ascii="Times New Roman" w:hAnsi="Times New Roman"/>
          <w:color w:val="595959"/>
          <w:spacing w:val="-21"/>
          <w:w w:val="110"/>
          <w:position w:val="-4"/>
          <w:sz w:val="16"/>
        </w:rPr>
        <w:t xml:space="preserve"> </w:t>
      </w:r>
      <w:r>
        <w:rPr>
          <w:color w:val="595959"/>
          <w:w w:val="110"/>
          <w:position w:val="-4"/>
          <w:sz w:val="15"/>
        </w:rPr>
        <w:t>A</w:t>
      </w:r>
      <w:r>
        <w:rPr>
          <w:color w:val="3F3F3F"/>
          <w:w w:val="110"/>
          <w:position w:val="-4"/>
          <w:sz w:val="15"/>
        </w:rPr>
        <w:t>n</w:t>
      </w:r>
      <w:r>
        <w:rPr>
          <w:color w:val="595959"/>
          <w:w w:val="110"/>
          <w:position w:val="-4"/>
          <w:sz w:val="15"/>
        </w:rPr>
        <w:t>ayasası</w:t>
      </w:r>
    </w:p>
    <w:p w:rsidR="00D35CC4" w:rsidRDefault="00D35CC4">
      <w:pPr>
        <w:jc w:val="both"/>
        <w:rPr>
          <w:sz w:val="15"/>
        </w:rPr>
        <w:sectPr w:rsidR="00D35CC4">
          <w:footerReference w:type="default" r:id="rId100"/>
          <w:pgSz w:w="10300" w:h="14560"/>
          <w:pgMar w:top="1380" w:right="1440" w:bottom="280" w:left="540" w:header="0" w:footer="0" w:gutter="0"/>
          <w:cols w:space="708"/>
        </w:sectPr>
      </w:pPr>
    </w:p>
    <w:p w:rsidR="00D35CC4" w:rsidRDefault="00B41FC3">
      <w:pPr>
        <w:pStyle w:val="GvdeMetni"/>
        <w:spacing w:before="136" w:line="244" w:lineRule="auto"/>
        <w:ind w:left="108" w:right="954" w:hanging="1"/>
        <w:jc w:val="both"/>
      </w:pPr>
      <w:r>
        <w:rPr>
          <w:color w:val="3B3B3B"/>
        </w:rPr>
        <w:lastRenderedPageBreak/>
        <w:t>kurulmasını kolaylaştırırken, düşürülmesini zorlaştıran, hükümet istikrarını amaçlayan bir düzenlemedir.</w:t>
      </w:r>
    </w:p>
    <w:p w:rsidR="00D35CC4" w:rsidRDefault="00D35CC4">
      <w:pPr>
        <w:pStyle w:val="GvdeMetni"/>
        <w:spacing w:before="5"/>
      </w:pPr>
    </w:p>
    <w:p w:rsidR="00D35CC4" w:rsidRDefault="00B41FC3">
      <w:pPr>
        <w:pStyle w:val="ListeParagraf"/>
        <w:numPr>
          <w:ilvl w:val="2"/>
          <w:numId w:val="41"/>
        </w:numPr>
        <w:tabs>
          <w:tab w:val="left" w:pos="392"/>
        </w:tabs>
        <w:ind w:left="391" w:hanging="283"/>
        <w:jc w:val="both"/>
        <w:rPr>
          <w:b/>
          <w:color w:val="3B3B3B"/>
          <w:sz w:val="23"/>
        </w:rPr>
      </w:pPr>
      <w:r>
        <w:rPr>
          <w:b/>
          <w:color w:val="3B3B3B"/>
          <w:w w:val="105"/>
          <w:sz w:val="23"/>
        </w:rPr>
        <w:t>Yürütmenin Düzenleyici</w:t>
      </w:r>
      <w:r>
        <w:rPr>
          <w:b/>
          <w:color w:val="3B3B3B"/>
          <w:spacing w:val="-38"/>
          <w:w w:val="105"/>
          <w:sz w:val="23"/>
        </w:rPr>
        <w:t xml:space="preserve"> </w:t>
      </w:r>
      <w:r>
        <w:rPr>
          <w:b/>
          <w:color w:val="3B3B3B"/>
          <w:w w:val="105"/>
          <w:sz w:val="23"/>
        </w:rPr>
        <w:t>İşlemleri</w:t>
      </w:r>
    </w:p>
    <w:p w:rsidR="00D35CC4" w:rsidRDefault="00D35CC4">
      <w:pPr>
        <w:pStyle w:val="GvdeMetni"/>
        <w:spacing w:before="1"/>
        <w:rPr>
          <w:b/>
          <w:sz w:val="25"/>
        </w:rPr>
      </w:pPr>
    </w:p>
    <w:p w:rsidR="00D35CC4" w:rsidRDefault="00B41FC3">
      <w:pPr>
        <w:pStyle w:val="ListeParagraf"/>
        <w:numPr>
          <w:ilvl w:val="3"/>
          <w:numId w:val="41"/>
        </w:numPr>
        <w:tabs>
          <w:tab w:val="left" w:pos="399"/>
        </w:tabs>
        <w:ind w:left="398" w:hanging="290"/>
        <w:jc w:val="both"/>
        <w:rPr>
          <w:b/>
          <w:color w:val="3B3B3B"/>
          <w:sz w:val="23"/>
        </w:rPr>
      </w:pPr>
      <w:r>
        <w:rPr>
          <w:b/>
          <w:color w:val="3B3B3B"/>
          <w:w w:val="105"/>
          <w:sz w:val="23"/>
        </w:rPr>
        <w:t>Yürütme</w:t>
      </w:r>
      <w:r>
        <w:rPr>
          <w:b/>
          <w:color w:val="3B3B3B"/>
          <w:spacing w:val="-10"/>
          <w:w w:val="105"/>
          <w:sz w:val="23"/>
        </w:rPr>
        <w:t xml:space="preserve"> </w:t>
      </w:r>
      <w:r>
        <w:rPr>
          <w:b/>
          <w:color w:val="3B3B3B"/>
          <w:w w:val="105"/>
          <w:sz w:val="23"/>
        </w:rPr>
        <w:t>Yetkisi</w:t>
      </w:r>
      <w:r>
        <w:rPr>
          <w:b/>
          <w:color w:val="3B3B3B"/>
          <w:spacing w:val="-22"/>
          <w:w w:val="105"/>
          <w:sz w:val="23"/>
        </w:rPr>
        <w:t xml:space="preserve"> </w:t>
      </w:r>
      <w:r>
        <w:rPr>
          <w:b/>
          <w:color w:val="3B3B3B"/>
          <w:w w:val="105"/>
          <w:sz w:val="23"/>
        </w:rPr>
        <w:t>ve</w:t>
      </w:r>
      <w:r>
        <w:rPr>
          <w:b/>
          <w:color w:val="3B3B3B"/>
          <w:spacing w:val="-20"/>
          <w:w w:val="105"/>
          <w:sz w:val="23"/>
        </w:rPr>
        <w:t xml:space="preserve"> </w:t>
      </w:r>
      <w:r>
        <w:rPr>
          <w:b/>
          <w:color w:val="3B3B3B"/>
          <w:w w:val="105"/>
          <w:sz w:val="23"/>
        </w:rPr>
        <w:t>Görevinin</w:t>
      </w:r>
      <w:r>
        <w:rPr>
          <w:b/>
          <w:color w:val="3B3B3B"/>
          <w:spacing w:val="-11"/>
          <w:w w:val="105"/>
          <w:sz w:val="23"/>
        </w:rPr>
        <w:t xml:space="preserve"> </w:t>
      </w:r>
      <w:r>
        <w:rPr>
          <w:b/>
          <w:color w:val="3B3B3B"/>
          <w:w w:val="105"/>
          <w:sz w:val="23"/>
        </w:rPr>
        <w:t>Özellikleri</w:t>
      </w:r>
    </w:p>
    <w:p w:rsidR="00D35CC4" w:rsidRDefault="00D35CC4">
      <w:pPr>
        <w:pStyle w:val="GvdeMetni"/>
        <w:spacing w:before="3"/>
        <w:rPr>
          <w:b/>
        </w:rPr>
      </w:pPr>
    </w:p>
    <w:p w:rsidR="00D35CC4" w:rsidRDefault="00B41FC3">
      <w:pPr>
        <w:pStyle w:val="GvdeMetni"/>
        <w:ind w:left="107" w:right="929" w:hanging="2"/>
        <w:jc w:val="both"/>
      </w:pPr>
      <w:r>
        <w:rPr>
          <w:color w:val="3B3B3B"/>
        </w:rPr>
        <w:t xml:space="preserve">1982 Anayasası'nın, </w:t>
      </w:r>
      <w:r>
        <w:rPr>
          <w:color w:val="525252"/>
        </w:rPr>
        <w:t xml:space="preserve">"yürütme </w:t>
      </w:r>
      <w:r>
        <w:rPr>
          <w:color w:val="3B3B3B"/>
        </w:rPr>
        <w:t>yetkisi ve görevini" düzenleyen 8'inci maddesi, "yürütme yetkisi ve görevi.</w:t>
      </w:r>
      <w:r>
        <w:rPr>
          <w:color w:val="525252"/>
        </w:rPr>
        <w:t xml:space="preserve">.. </w:t>
      </w:r>
      <w:r>
        <w:rPr>
          <w:color w:val="3B3B3B"/>
        </w:rPr>
        <w:t xml:space="preserve">Anayasa'ya ve kanunlara uygun olarak kullanılır ve yerine getirilir." hükmünü içermektedir. Maddenin içeriğinde, </w:t>
      </w:r>
      <w:r>
        <w:rPr>
          <w:color w:val="525252"/>
        </w:rPr>
        <w:t xml:space="preserve">"yürütme </w:t>
      </w:r>
      <w:r>
        <w:rPr>
          <w:color w:val="3B3B3B"/>
        </w:rPr>
        <w:t>yetkisi ve görevi" düzenlemesinin yanında, bu yetki ve g</w:t>
      </w:r>
      <w:r>
        <w:rPr>
          <w:color w:val="3B3B3B"/>
        </w:rPr>
        <w:t>örevin yalnızca kanunlar çerçevesinde değil</w:t>
      </w:r>
      <w:r>
        <w:rPr>
          <w:color w:val="676767"/>
        </w:rPr>
        <w:t xml:space="preserve">, </w:t>
      </w:r>
      <w:r>
        <w:rPr>
          <w:color w:val="525252"/>
        </w:rPr>
        <w:t xml:space="preserve">"Anayasa </w:t>
      </w:r>
      <w:r>
        <w:rPr>
          <w:color w:val="3B3B3B"/>
        </w:rPr>
        <w:t xml:space="preserve">ve kanunlara uygun olarak kullanılacağı ve Cumhurbaşkanı ve Bakanlar Kurulu tarafından yerine getirileceği" de </w:t>
      </w:r>
      <w:r>
        <w:rPr>
          <w:color w:val="3B3B3B"/>
          <w:spacing w:val="-6"/>
        </w:rPr>
        <w:t>düzenlenmiştir</w:t>
      </w:r>
      <w:r>
        <w:rPr>
          <w:color w:val="797979"/>
          <w:spacing w:val="-6"/>
        </w:rPr>
        <w:t xml:space="preserve">. </w:t>
      </w:r>
      <w:r>
        <w:rPr>
          <w:color w:val="3B3B3B"/>
        </w:rPr>
        <w:t xml:space="preserve">Burada </w:t>
      </w:r>
      <w:r>
        <w:rPr>
          <w:color w:val="525252"/>
        </w:rPr>
        <w:t xml:space="preserve">"kullanılacak </w:t>
      </w:r>
      <w:r>
        <w:rPr>
          <w:color w:val="3B3B3B"/>
        </w:rPr>
        <w:t xml:space="preserve">olan" "yürütme yetkisi", </w:t>
      </w:r>
      <w:r>
        <w:rPr>
          <w:color w:val="525252"/>
        </w:rPr>
        <w:t xml:space="preserve">"yerine </w:t>
      </w:r>
      <w:r>
        <w:rPr>
          <w:color w:val="3B3B3B"/>
        </w:rPr>
        <w:t xml:space="preserve">getirilecek olan </w:t>
      </w:r>
      <w:r>
        <w:rPr>
          <w:color w:val="525252"/>
        </w:rPr>
        <w:t>ise"</w:t>
      </w:r>
      <w:r>
        <w:rPr>
          <w:color w:val="525252"/>
        </w:rPr>
        <w:t xml:space="preserve"> "yürütme </w:t>
      </w:r>
      <w:r>
        <w:rPr>
          <w:color w:val="3B3B3B"/>
        </w:rPr>
        <w:t>görevi"dir. Böylece, 1961 Anayasası'ndan farklı olarak, 1982 Anayasası'nda yürütme görev olmanın yanında artık bir yetki de olmuştur</w:t>
      </w:r>
      <w:r>
        <w:rPr>
          <w:color w:val="797979"/>
        </w:rPr>
        <w:t xml:space="preserve">. </w:t>
      </w:r>
      <w:r>
        <w:rPr>
          <w:color w:val="3B3B3B"/>
        </w:rPr>
        <w:t xml:space="preserve">Ayrıca, daha önemlisi, yürütme organı bu yetkisini kanunların yanında, Anayasa'ya uygun olarak da </w:t>
      </w:r>
      <w:r>
        <w:rPr>
          <w:color w:val="3B3B3B"/>
          <w:spacing w:val="-4"/>
        </w:rPr>
        <w:t>kullanabilecek</w:t>
      </w:r>
      <w:r>
        <w:rPr>
          <w:color w:val="3B3B3B"/>
          <w:spacing w:val="-4"/>
        </w:rPr>
        <w:t>t</w:t>
      </w:r>
      <w:r>
        <w:rPr>
          <w:color w:val="676767"/>
          <w:spacing w:val="-4"/>
        </w:rPr>
        <w:t>.</w:t>
      </w:r>
      <w:r>
        <w:rPr>
          <w:color w:val="3B3B3B"/>
          <w:spacing w:val="-4"/>
        </w:rPr>
        <w:t>ir</w:t>
      </w:r>
    </w:p>
    <w:p w:rsidR="00D35CC4" w:rsidRDefault="00D35CC4">
      <w:pPr>
        <w:pStyle w:val="GvdeMetni"/>
        <w:spacing w:before="5"/>
        <w:rPr>
          <w:sz w:val="15"/>
        </w:rPr>
      </w:pPr>
    </w:p>
    <w:p w:rsidR="00D35CC4" w:rsidRDefault="00B41FC3">
      <w:pPr>
        <w:pStyle w:val="GvdeMetni"/>
        <w:spacing w:before="92"/>
        <w:ind w:left="109" w:right="938" w:firstLine="2"/>
        <w:jc w:val="both"/>
      </w:pPr>
      <w:r>
        <w:rPr>
          <w:color w:val="3B3B3B"/>
        </w:rPr>
        <w:t xml:space="preserve">Hukukumuzda, yasama ve yürütme organlarının düzenleyici alan sınırını çizmede en belirgin kriterin, işlemin niteliğine ilişkin olduğunu ve bu doğrultuda eğer bir işlem </w:t>
      </w:r>
      <w:r>
        <w:rPr>
          <w:color w:val="525252"/>
        </w:rPr>
        <w:t xml:space="preserve">"genellik </w:t>
      </w:r>
      <w:r>
        <w:rPr>
          <w:color w:val="3B3B3B"/>
        </w:rPr>
        <w:t>ve aslilik" unsurları   ile   ilk-el   bir   işlem   ise,   bu   işlemin    yasamanın</w:t>
      </w:r>
    </w:p>
    <w:p w:rsidR="00D35CC4" w:rsidRDefault="00B41FC3">
      <w:pPr>
        <w:pStyle w:val="GvdeMetni"/>
        <w:spacing w:line="273" w:lineRule="exact"/>
        <w:ind w:left="116"/>
      </w:pPr>
      <w:r>
        <w:rPr>
          <w:color w:val="3B3B3B"/>
        </w:rPr>
        <w:t>düzenleme   alanına   girdiğin</w:t>
      </w:r>
      <w:r>
        <w:rPr>
          <w:color w:val="676767"/>
        </w:rPr>
        <w:t>;</w:t>
      </w:r>
      <w:r>
        <w:rPr>
          <w:color w:val="3B3B3B"/>
        </w:rPr>
        <w:t>i   yasama   organının  düzenleyici</w:t>
      </w:r>
    </w:p>
    <w:p w:rsidR="00D35CC4" w:rsidRDefault="00B41FC3">
      <w:pPr>
        <w:pStyle w:val="GvdeMetni"/>
        <w:spacing w:before="3" w:line="274" w:lineRule="exact"/>
        <w:ind w:left="115" w:right="951"/>
        <w:jc w:val="both"/>
      </w:pPr>
      <w:r>
        <w:rPr>
          <w:color w:val="3B3B3B"/>
        </w:rPr>
        <w:t>işlemi olduğunu ve böyle bir işlemle yasama yetkisinin kullanılmış olacağını, yasama yetkisinin özellikleri konusunda açıklamıştık.</w:t>
      </w:r>
    </w:p>
    <w:p w:rsidR="00D35CC4" w:rsidRDefault="00D35CC4">
      <w:pPr>
        <w:pStyle w:val="GvdeMetni"/>
      </w:pPr>
    </w:p>
    <w:p w:rsidR="00D35CC4" w:rsidRDefault="00B41FC3">
      <w:pPr>
        <w:pStyle w:val="GvdeMetni"/>
        <w:spacing w:line="237" w:lineRule="auto"/>
        <w:ind w:left="115" w:right="917" w:firstLine="8"/>
        <w:jc w:val="both"/>
      </w:pPr>
      <w:r>
        <w:rPr>
          <w:color w:val="3B3B3B"/>
        </w:rPr>
        <w:t>Yasamanın düzenleme alanını ve düzenleme yetkisini, bu yetkinin niteliğini bu şekilde belirledikten sonra; bunun dışında ka</w:t>
      </w:r>
      <w:r>
        <w:rPr>
          <w:color w:val="3B3B3B"/>
        </w:rPr>
        <w:t>lanların yürütmenin düzenleme alanı ve yetkisine girdiğini söylemek, kuşkusuz bu konuda yapılacak en genel ve kısa belirleme olur. Bu bağlamda</w:t>
      </w:r>
      <w:r>
        <w:rPr>
          <w:color w:val="676767"/>
        </w:rPr>
        <w:t xml:space="preserve">, </w:t>
      </w:r>
      <w:r>
        <w:rPr>
          <w:color w:val="3B3B3B"/>
        </w:rPr>
        <w:t xml:space="preserve">daha geniş bir tanım vermek gerekirse, eğer bir işlem </w:t>
      </w:r>
      <w:r>
        <w:rPr>
          <w:color w:val="525252"/>
        </w:rPr>
        <w:t xml:space="preserve">"genellik" </w:t>
      </w:r>
      <w:r>
        <w:rPr>
          <w:color w:val="3B3B3B"/>
        </w:rPr>
        <w:t xml:space="preserve">ve özellikle de </w:t>
      </w:r>
      <w:r>
        <w:rPr>
          <w:color w:val="525252"/>
        </w:rPr>
        <w:t xml:space="preserve">"aslilik" </w:t>
      </w:r>
      <w:r>
        <w:rPr>
          <w:color w:val="3B3B3B"/>
        </w:rPr>
        <w:t xml:space="preserve">unsurları bakımından </w:t>
      </w:r>
      <w:r>
        <w:rPr>
          <w:color w:val="3B3B3B"/>
        </w:rPr>
        <w:t xml:space="preserve">ilk-el değil, ikinci el, türev bir </w:t>
      </w:r>
      <w:r>
        <w:rPr>
          <w:color w:val="525252"/>
        </w:rPr>
        <w:t xml:space="preserve">işlem </w:t>
      </w:r>
      <w:r>
        <w:rPr>
          <w:color w:val="3B3B3B"/>
        </w:rPr>
        <w:t xml:space="preserve">ise, bu işlem  yürütme  </w:t>
      </w:r>
      <w:r>
        <w:rPr>
          <w:color w:val="525252"/>
        </w:rPr>
        <w:t xml:space="preserve">organının  </w:t>
      </w:r>
      <w:r>
        <w:rPr>
          <w:color w:val="3B3B3B"/>
        </w:rPr>
        <w:t>düzenleme  alanına  girer;    yürütme</w:t>
      </w:r>
    </w:p>
    <w:p w:rsidR="00D35CC4" w:rsidRDefault="00D35CC4">
      <w:pPr>
        <w:pStyle w:val="GvdeMetni"/>
        <w:spacing w:before="1"/>
        <w:rPr>
          <w:sz w:val="34"/>
        </w:rPr>
      </w:pPr>
    </w:p>
    <w:p w:rsidR="00D35CC4" w:rsidRDefault="00B41FC3">
      <w:pPr>
        <w:tabs>
          <w:tab w:val="left" w:pos="3354"/>
          <w:tab w:val="left" w:pos="5814"/>
        </w:tabs>
        <w:ind w:left="113"/>
        <w:jc w:val="both"/>
        <w:rPr>
          <w:sz w:val="15"/>
        </w:rPr>
      </w:pPr>
      <w:r>
        <w:rPr>
          <w:color w:val="525252"/>
          <w:w w:val="105"/>
          <w:position w:val="1"/>
          <w:sz w:val="15"/>
        </w:rPr>
        <w:t>Temel Eğitim</w:t>
      </w:r>
      <w:r>
        <w:rPr>
          <w:color w:val="525252"/>
          <w:spacing w:val="-4"/>
          <w:w w:val="105"/>
          <w:position w:val="1"/>
          <w:sz w:val="15"/>
        </w:rPr>
        <w:t xml:space="preserve"> </w:t>
      </w:r>
      <w:r>
        <w:rPr>
          <w:color w:val="525252"/>
          <w:w w:val="105"/>
          <w:position w:val="1"/>
          <w:sz w:val="15"/>
        </w:rPr>
        <w:t>Ders</w:t>
      </w:r>
      <w:r>
        <w:rPr>
          <w:color w:val="525252"/>
          <w:spacing w:val="-9"/>
          <w:w w:val="105"/>
          <w:position w:val="1"/>
          <w:sz w:val="15"/>
        </w:rPr>
        <w:t xml:space="preserve"> </w:t>
      </w:r>
      <w:r>
        <w:rPr>
          <w:color w:val="525252"/>
          <w:w w:val="105"/>
          <w:position w:val="1"/>
          <w:sz w:val="15"/>
        </w:rPr>
        <w:t>Notları</w:t>
      </w:r>
      <w:r>
        <w:rPr>
          <w:color w:val="525252"/>
          <w:w w:val="105"/>
          <w:position w:val="1"/>
          <w:sz w:val="15"/>
        </w:rPr>
        <w:tab/>
      </w:r>
      <w:r>
        <w:rPr>
          <w:rFonts w:ascii="Courier New" w:hAnsi="Courier New"/>
          <w:color w:val="3B3B3B"/>
          <w:w w:val="105"/>
          <w:position w:val="-6"/>
          <w:sz w:val="27"/>
        </w:rPr>
        <w:t>86</w:t>
      </w:r>
      <w:r>
        <w:rPr>
          <w:rFonts w:ascii="Courier New" w:hAnsi="Courier New"/>
          <w:color w:val="3B3B3B"/>
          <w:w w:val="105"/>
          <w:position w:val="-6"/>
          <w:sz w:val="27"/>
        </w:rPr>
        <w:tab/>
      </w:r>
      <w:r>
        <w:rPr>
          <w:color w:val="525252"/>
          <w:w w:val="105"/>
          <w:sz w:val="15"/>
        </w:rPr>
        <w:t>T.C.</w:t>
      </w:r>
      <w:r>
        <w:rPr>
          <w:color w:val="525252"/>
          <w:spacing w:val="14"/>
          <w:w w:val="105"/>
          <w:sz w:val="15"/>
        </w:rPr>
        <w:t xml:space="preserve"> </w:t>
      </w:r>
      <w:r>
        <w:rPr>
          <w:color w:val="525252"/>
          <w:w w:val="105"/>
          <w:sz w:val="15"/>
        </w:rPr>
        <w:t>Anayasası</w:t>
      </w:r>
    </w:p>
    <w:p w:rsidR="00D35CC4" w:rsidRDefault="00D35CC4">
      <w:pPr>
        <w:jc w:val="both"/>
        <w:rPr>
          <w:sz w:val="15"/>
        </w:rPr>
        <w:sectPr w:rsidR="00D35CC4">
          <w:footerReference w:type="default" r:id="rId101"/>
          <w:pgSz w:w="10300" w:h="14560"/>
          <w:pgMar w:top="1380" w:right="1440" w:bottom="280" w:left="1020" w:header="0" w:footer="0" w:gutter="0"/>
          <w:cols w:space="708"/>
        </w:sectPr>
      </w:pPr>
    </w:p>
    <w:p w:rsidR="00D35CC4" w:rsidRDefault="00B41FC3">
      <w:pPr>
        <w:pStyle w:val="GvdeMetni"/>
        <w:spacing w:before="93"/>
        <w:ind w:left="123" w:right="1362" w:firstLine="7"/>
        <w:jc w:val="both"/>
      </w:pPr>
      <w:r>
        <w:rPr>
          <w:color w:val="3B3B3B"/>
        </w:rPr>
        <w:lastRenderedPageBreak/>
        <w:t>organının düzenleyici işlemidir ve bu bir yürütme yetkisinin kullanımı ya da y</w:t>
      </w:r>
      <w:r>
        <w:rPr>
          <w:color w:val="3B3B3B"/>
        </w:rPr>
        <w:t>ürütme görevinin yerine get</w:t>
      </w:r>
      <w:r>
        <w:rPr>
          <w:color w:val="545454"/>
        </w:rPr>
        <w:t>i</w:t>
      </w:r>
      <w:r>
        <w:rPr>
          <w:color w:val="3B3B3B"/>
        </w:rPr>
        <w:t>rilmesidir</w:t>
      </w:r>
      <w:r>
        <w:rPr>
          <w:color w:val="545454"/>
        </w:rPr>
        <w:t xml:space="preserve">, </w:t>
      </w:r>
      <w:r>
        <w:rPr>
          <w:color w:val="3B3B3B"/>
        </w:rPr>
        <w:t>denilebilir</w:t>
      </w:r>
      <w:r>
        <w:rPr>
          <w:color w:val="6B6B6B"/>
        </w:rPr>
        <w:t xml:space="preserve">. </w:t>
      </w:r>
      <w:r>
        <w:rPr>
          <w:color w:val="3B3B3B"/>
        </w:rPr>
        <w:t>Ancak, yasama ve yürütmenin düzenleme alanlarını</w:t>
      </w:r>
      <w:r>
        <w:rPr>
          <w:color w:val="545454"/>
        </w:rPr>
        <w:t xml:space="preserve">, </w:t>
      </w:r>
      <w:r>
        <w:rPr>
          <w:color w:val="3B3B3B"/>
        </w:rPr>
        <w:t>yetkilerini ve işlemlerini birbirinden daha  iyi  ayırdedebilmek</w:t>
      </w:r>
      <w:r>
        <w:rPr>
          <w:color w:val="545454"/>
        </w:rPr>
        <w:t xml:space="preserve">, </w:t>
      </w:r>
      <w:r>
        <w:rPr>
          <w:color w:val="3B3B3B"/>
        </w:rPr>
        <w:t>hatta yürütmenin düzenleyici işlemleri arasındaki farklılıkları ortaya koyabilmek için,</w:t>
      </w:r>
      <w:r>
        <w:rPr>
          <w:color w:val="3B3B3B"/>
        </w:rPr>
        <w:t xml:space="preserve"> yürütmenin düzenleme fonksiyonunun niteliğini de belirginleştirmek gerekiyor</w:t>
      </w:r>
      <w:r>
        <w:rPr>
          <w:color w:val="6B6B6B"/>
        </w:rPr>
        <w:t>.</w:t>
      </w:r>
    </w:p>
    <w:p w:rsidR="00D35CC4" w:rsidRDefault="00D35CC4">
      <w:pPr>
        <w:pStyle w:val="GvdeMetni"/>
        <w:spacing w:before="1"/>
      </w:pPr>
    </w:p>
    <w:p w:rsidR="00D35CC4" w:rsidRDefault="00B41FC3">
      <w:pPr>
        <w:pStyle w:val="GvdeMetni"/>
        <w:spacing w:before="1"/>
        <w:ind w:left="115" w:right="1353" w:firstLine="12"/>
        <w:jc w:val="both"/>
      </w:pPr>
      <w:r>
        <w:rPr>
          <w:color w:val="3B3B3B"/>
        </w:rPr>
        <w:t xml:space="preserve">Bilindiği </w:t>
      </w:r>
      <w:r>
        <w:rPr>
          <w:color w:val="3B3B3B"/>
          <w:spacing w:val="-7"/>
        </w:rPr>
        <w:t>gibi</w:t>
      </w:r>
      <w:r>
        <w:rPr>
          <w:color w:val="545454"/>
          <w:spacing w:val="-7"/>
        </w:rPr>
        <w:t xml:space="preserve">, </w:t>
      </w:r>
      <w:r>
        <w:rPr>
          <w:color w:val="3B3B3B"/>
        </w:rPr>
        <w:t xml:space="preserve">parlamentonun gerek hantal yapısı, gerekse ağır işleyişi, kamu hizmetlerinin çabuk ve teknik nitelikte oluşu </w:t>
      </w:r>
      <w:r>
        <w:rPr>
          <w:color w:val="3B3B3B"/>
          <w:spacing w:val="-5"/>
        </w:rPr>
        <w:t>karşısında</w:t>
      </w:r>
      <w:r>
        <w:rPr>
          <w:color w:val="545454"/>
          <w:spacing w:val="-5"/>
        </w:rPr>
        <w:t xml:space="preserve">, </w:t>
      </w:r>
      <w:r>
        <w:rPr>
          <w:color w:val="3B3B3B"/>
        </w:rPr>
        <w:t xml:space="preserve">ayrıntılı düzenlemeyi, bu </w:t>
      </w:r>
      <w:r>
        <w:rPr>
          <w:color w:val="3B3B3B"/>
          <w:spacing w:val="-6"/>
        </w:rPr>
        <w:t>h</w:t>
      </w:r>
      <w:r>
        <w:rPr>
          <w:color w:val="545454"/>
          <w:spacing w:val="-6"/>
        </w:rPr>
        <w:t>i</w:t>
      </w:r>
      <w:r>
        <w:rPr>
          <w:color w:val="3B3B3B"/>
          <w:spacing w:val="-6"/>
        </w:rPr>
        <w:t xml:space="preserve">zmetleri </w:t>
      </w:r>
      <w:r>
        <w:rPr>
          <w:color w:val="3B3B3B"/>
        </w:rPr>
        <w:t>yapan yürütme organına ya da d</w:t>
      </w:r>
      <w:r>
        <w:rPr>
          <w:color w:val="545454"/>
        </w:rPr>
        <w:t>i</w:t>
      </w:r>
      <w:r>
        <w:rPr>
          <w:color w:val="3B3B3B"/>
        </w:rPr>
        <w:t>ğerkamu kuruluşlarına bırakmayı</w:t>
      </w:r>
      <w:r>
        <w:rPr>
          <w:color w:val="545454"/>
        </w:rPr>
        <w:t xml:space="preserve">, </w:t>
      </w:r>
      <w:r>
        <w:rPr>
          <w:color w:val="3B3B3B"/>
        </w:rPr>
        <w:t>öteden beri zorunlu kılmaktadır. Kaldı ki</w:t>
      </w:r>
      <w:r>
        <w:rPr>
          <w:color w:val="545454"/>
        </w:rPr>
        <w:t xml:space="preserve">, </w:t>
      </w:r>
      <w:r>
        <w:rPr>
          <w:color w:val="3B3B3B"/>
        </w:rPr>
        <w:t>siyasi organ niteliğindeki parlamentodan, idarenin geniş faaliyet alanının değişken ve teknik ihtiyaçlarını sağlıklı olarak görmesi de beklenemez. Ça</w:t>
      </w:r>
      <w:r>
        <w:rPr>
          <w:color w:val="3B3B3B"/>
        </w:rPr>
        <w:t>ğımızda buna bilimsel ve teknik alandaki baş döndürücü gelişmeler</w:t>
      </w:r>
      <w:r>
        <w:rPr>
          <w:color w:val="545454"/>
        </w:rPr>
        <w:t xml:space="preserve">; </w:t>
      </w:r>
      <w:r>
        <w:rPr>
          <w:color w:val="3B3B3B"/>
        </w:rPr>
        <w:t xml:space="preserve">klasik liberal devlet anlayışının </w:t>
      </w:r>
      <w:r>
        <w:rPr>
          <w:color w:val="3B3B3B"/>
          <w:spacing w:val="-6"/>
        </w:rPr>
        <w:t>aşılıp</w:t>
      </w:r>
      <w:r>
        <w:rPr>
          <w:color w:val="545454"/>
          <w:spacing w:val="-6"/>
        </w:rPr>
        <w:t xml:space="preserve">, </w:t>
      </w:r>
      <w:r>
        <w:rPr>
          <w:color w:val="3B3B3B"/>
        </w:rPr>
        <w:t>sosyal devlet ilkesinin gereği olarak devletin ekonomik a</w:t>
      </w:r>
      <w:r>
        <w:rPr>
          <w:color w:val="545454"/>
        </w:rPr>
        <w:t>l</w:t>
      </w:r>
      <w:r>
        <w:rPr>
          <w:color w:val="3B3B3B"/>
        </w:rPr>
        <w:t xml:space="preserve">ana müdahalesi; </w:t>
      </w:r>
      <w:r>
        <w:rPr>
          <w:color w:val="3B3B3B"/>
          <w:spacing w:val="-6"/>
        </w:rPr>
        <w:t>temsi</w:t>
      </w:r>
      <w:r>
        <w:rPr>
          <w:color w:val="545454"/>
          <w:spacing w:val="-6"/>
        </w:rPr>
        <w:t>l</w:t>
      </w:r>
      <w:r>
        <w:rPr>
          <w:color w:val="3B3B3B"/>
          <w:spacing w:val="-6"/>
        </w:rPr>
        <w:t xml:space="preserve">i </w:t>
      </w:r>
      <w:r>
        <w:rPr>
          <w:color w:val="3B3B3B"/>
        </w:rPr>
        <w:t xml:space="preserve">rejimin gelişmesiyle artık yürütme organının da </w:t>
      </w:r>
      <w:r>
        <w:rPr>
          <w:color w:val="3B3B3B"/>
          <w:spacing w:val="-3"/>
        </w:rPr>
        <w:t>demokratikleşmesi</w:t>
      </w:r>
      <w:r>
        <w:rPr>
          <w:color w:val="545454"/>
          <w:spacing w:val="-3"/>
        </w:rPr>
        <w:t xml:space="preserve">; </w:t>
      </w:r>
      <w:r>
        <w:rPr>
          <w:color w:val="3B3B3B"/>
        </w:rPr>
        <w:t>siyasi parti disiplininin prat</w:t>
      </w:r>
      <w:r>
        <w:rPr>
          <w:color w:val="545454"/>
        </w:rPr>
        <w:t>i</w:t>
      </w:r>
      <w:r>
        <w:rPr>
          <w:color w:val="3B3B3B"/>
        </w:rPr>
        <w:t xml:space="preserve">kte yasama­ yürütme ayrılığını iktidar-muhalefet ayrılığına dönüştürmesi gibi faktörler de </w:t>
      </w:r>
      <w:r>
        <w:rPr>
          <w:color w:val="3B3B3B"/>
          <w:spacing w:val="-6"/>
        </w:rPr>
        <w:t>eklenmiştir</w:t>
      </w:r>
      <w:r>
        <w:rPr>
          <w:color w:val="545454"/>
          <w:spacing w:val="-6"/>
        </w:rPr>
        <w:t xml:space="preserve">. </w:t>
      </w:r>
      <w:r>
        <w:rPr>
          <w:color w:val="3B3B3B"/>
        </w:rPr>
        <w:t xml:space="preserve">Bu faktörlerin ikinci Dünya Savaşı sonrası parlamenter </w:t>
      </w:r>
      <w:r>
        <w:rPr>
          <w:color w:val="545454"/>
        </w:rPr>
        <w:t>r</w:t>
      </w:r>
      <w:r>
        <w:rPr>
          <w:color w:val="3B3B3B"/>
        </w:rPr>
        <w:t>ej</w:t>
      </w:r>
      <w:r>
        <w:rPr>
          <w:color w:val="545454"/>
        </w:rPr>
        <w:t>i</w:t>
      </w:r>
      <w:r>
        <w:rPr>
          <w:color w:val="3B3B3B"/>
        </w:rPr>
        <w:t>mlere etkisi, özellikle düzenleme alanında "yürütmenin g</w:t>
      </w:r>
      <w:r>
        <w:rPr>
          <w:color w:val="545454"/>
        </w:rPr>
        <w:t>ü</w:t>
      </w:r>
      <w:r>
        <w:rPr>
          <w:color w:val="3B3B3B"/>
        </w:rPr>
        <w:t>çle</w:t>
      </w:r>
      <w:r>
        <w:rPr>
          <w:color w:val="3B3B3B"/>
        </w:rPr>
        <w:t xml:space="preserve">nmesi" şeklinde Anayasalara ve </w:t>
      </w:r>
      <w:r>
        <w:rPr>
          <w:color w:val="3B3B3B"/>
        </w:rPr>
        <w:t>hukuk</w:t>
      </w:r>
      <w:r>
        <w:rPr>
          <w:color w:val="3B3B3B"/>
          <w:spacing w:val="14"/>
        </w:rPr>
        <w:t xml:space="preserve"> </w:t>
      </w:r>
      <w:r>
        <w:rPr>
          <w:color w:val="3B3B3B"/>
          <w:w w:val="98"/>
        </w:rPr>
        <w:t>düzenlerine</w:t>
      </w:r>
      <w:r>
        <w:rPr>
          <w:color w:val="3B3B3B"/>
        </w:rPr>
        <w:t xml:space="preserve"> </w:t>
      </w:r>
      <w:r>
        <w:rPr>
          <w:color w:val="3B3B3B"/>
          <w:spacing w:val="-34"/>
        </w:rPr>
        <w:t xml:space="preserve"> </w:t>
      </w:r>
      <w:r>
        <w:rPr>
          <w:color w:val="3B3B3B"/>
          <w:w w:val="97"/>
        </w:rPr>
        <w:t>yansıyarak</w:t>
      </w:r>
      <w:r>
        <w:rPr>
          <w:color w:val="3B3B3B"/>
          <w:spacing w:val="20"/>
        </w:rPr>
        <w:t xml:space="preserve"> </w:t>
      </w:r>
      <w:r>
        <w:rPr>
          <w:color w:val="3B3B3B"/>
          <w:w w:val="99"/>
        </w:rPr>
        <w:t>kendisini</w:t>
      </w:r>
      <w:r>
        <w:rPr>
          <w:color w:val="3B3B3B"/>
          <w:spacing w:val="8"/>
        </w:rPr>
        <w:t xml:space="preserve"> </w:t>
      </w:r>
      <w:r>
        <w:rPr>
          <w:color w:val="3B3B3B"/>
          <w:w w:val="109"/>
        </w:rPr>
        <w:t>gösterece</w:t>
      </w:r>
      <w:r>
        <w:rPr>
          <w:color w:val="3B3B3B"/>
          <w:spacing w:val="-109"/>
          <w:w w:val="110"/>
        </w:rPr>
        <w:t>k</w:t>
      </w:r>
      <w:r>
        <w:rPr>
          <w:color w:val="6B6B6B"/>
          <w:w w:val="109"/>
        </w:rPr>
        <w:t>;</w:t>
      </w:r>
      <w:r>
        <w:rPr>
          <w:color w:val="6B6B6B"/>
          <w:spacing w:val="5"/>
        </w:rPr>
        <w:t xml:space="preserve"> </w:t>
      </w:r>
      <w:r>
        <w:rPr>
          <w:color w:val="3B3B3B"/>
          <w:w w:val="98"/>
        </w:rPr>
        <w:t xml:space="preserve">yürütmenin </w:t>
      </w:r>
      <w:r>
        <w:rPr>
          <w:color w:val="3B3B3B"/>
        </w:rPr>
        <w:t>düzenleme alanı genişleyecek ve düzenleyici iş</w:t>
      </w:r>
      <w:r>
        <w:rPr>
          <w:color w:val="545454"/>
        </w:rPr>
        <w:t>l</w:t>
      </w:r>
      <w:r>
        <w:rPr>
          <w:color w:val="3B3B3B"/>
        </w:rPr>
        <w:t xml:space="preserve">em türleri de </w:t>
      </w:r>
      <w:r>
        <w:rPr>
          <w:color w:val="3B3B3B"/>
          <w:spacing w:val="-6"/>
        </w:rPr>
        <w:t>artacaktır</w:t>
      </w:r>
      <w:r>
        <w:rPr>
          <w:color w:val="545454"/>
          <w:spacing w:val="-6"/>
        </w:rPr>
        <w:t>.</w:t>
      </w:r>
    </w:p>
    <w:p w:rsidR="00D35CC4" w:rsidRDefault="00D35CC4">
      <w:pPr>
        <w:pStyle w:val="GvdeMetni"/>
        <w:spacing w:before="9"/>
      </w:pPr>
    </w:p>
    <w:p w:rsidR="00D35CC4" w:rsidRDefault="00B41FC3">
      <w:pPr>
        <w:pStyle w:val="GvdeMetni"/>
        <w:ind w:left="107" w:right="1329" w:firstLine="5"/>
        <w:jc w:val="both"/>
      </w:pPr>
      <w:r>
        <w:rPr>
          <w:color w:val="3B3B3B"/>
          <w:spacing w:val="-10"/>
          <w:w w:val="105"/>
        </w:rPr>
        <w:t>Kuşkusuz</w:t>
      </w:r>
      <w:r>
        <w:rPr>
          <w:color w:val="545454"/>
          <w:spacing w:val="-10"/>
          <w:w w:val="105"/>
        </w:rPr>
        <w:t xml:space="preserve">, </w:t>
      </w:r>
      <w:r>
        <w:rPr>
          <w:color w:val="3B3B3B"/>
          <w:w w:val="105"/>
        </w:rPr>
        <w:t xml:space="preserve">bu </w:t>
      </w:r>
      <w:r>
        <w:rPr>
          <w:color w:val="3B3B3B"/>
          <w:spacing w:val="-7"/>
          <w:w w:val="105"/>
        </w:rPr>
        <w:t>gelişme</w:t>
      </w:r>
      <w:r>
        <w:rPr>
          <w:color w:val="545454"/>
          <w:spacing w:val="-7"/>
          <w:w w:val="105"/>
        </w:rPr>
        <w:t xml:space="preserve">, </w:t>
      </w:r>
      <w:r>
        <w:rPr>
          <w:color w:val="3B3B3B"/>
          <w:w w:val="105"/>
        </w:rPr>
        <w:t xml:space="preserve">yürütmenin düzenleme fonksiyonunun niteliğine de </w:t>
      </w:r>
      <w:r>
        <w:rPr>
          <w:color w:val="3B3B3B"/>
          <w:spacing w:val="-6"/>
          <w:w w:val="105"/>
        </w:rPr>
        <w:t>yansıyacaktır</w:t>
      </w:r>
      <w:r>
        <w:rPr>
          <w:color w:val="545454"/>
          <w:spacing w:val="-6"/>
          <w:w w:val="105"/>
        </w:rPr>
        <w:t xml:space="preserve">. </w:t>
      </w:r>
      <w:r>
        <w:rPr>
          <w:color w:val="3B3B3B"/>
          <w:w w:val="105"/>
        </w:rPr>
        <w:t>Bu anlayışa göre</w:t>
      </w:r>
      <w:r>
        <w:rPr>
          <w:color w:val="545454"/>
          <w:w w:val="105"/>
        </w:rPr>
        <w:t xml:space="preserve">, </w:t>
      </w:r>
      <w:r>
        <w:rPr>
          <w:color w:val="3B3B3B"/>
          <w:w w:val="105"/>
        </w:rPr>
        <w:t xml:space="preserve">parlamento bir alanda kanunlarla direktif niteliğinde </w:t>
      </w:r>
      <w:r>
        <w:rPr>
          <w:color w:val="545454"/>
          <w:w w:val="105"/>
        </w:rPr>
        <w:t>"</w:t>
      </w:r>
      <w:r>
        <w:rPr>
          <w:color w:val="3B3B3B"/>
          <w:w w:val="105"/>
        </w:rPr>
        <w:t xml:space="preserve">ilkeler ve </w:t>
      </w:r>
      <w:r>
        <w:rPr>
          <w:color w:val="3B3B3B"/>
          <w:spacing w:val="-5"/>
          <w:w w:val="105"/>
        </w:rPr>
        <w:t>esaslar</w:t>
      </w:r>
      <w:r>
        <w:rPr>
          <w:color w:val="545454"/>
          <w:spacing w:val="-5"/>
          <w:w w:val="105"/>
        </w:rPr>
        <w:t xml:space="preserve">" </w:t>
      </w:r>
      <w:r>
        <w:rPr>
          <w:color w:val="3B3B3B"/>
          <w:spacing w:val="-10"/>
          <w:w w:val="105"/>
        </w:rPr>
        <w:t>koyar</w:t>
      </w:r>
      <w:r>
        <w:rPr>
          <w:color w:val="545454"/>
          <w:spacing w:val="-10"/>
          <w:w w:val="105"/>
        </w:rPr>
        <w:t xml:space="preserve">, </w:t>
      </w:r>
      <w:r>
        <w:rPr>
          <w:color w:val="545454"/>
          <w:spacing w:val="-7"/>
          <w:w w:val="105"/>
        </w:rPr>
        <w:t>"</w:t>
      </w:r>
      <w:r>
        <w:rPr>
          <w:color w:val="3B3B3B"/>
          <w:spacing w:val="-7"/>
          <w:w w:val="105"/>
        </w:rPr>
        <w:t>çerçeve</w:t>
      </w:r>
      <w:r>
        <w:rPr>
          <w:color w:val="545454"/>
          <w:spacing w:val="-7"/>
          <w:w w:val="105"/>
        </w:rPr>
        <w:t xml:space="preserve">" </w:t>
      </w:r>
      <w:r>
        <w:rPr>
          <w:color w:val="3B3B3B"/>
          <w:w w:val="105"/>
        </w:rPr>
        <w:t xml:space="preserve">çizer ve </w:t>
      </w:r>
      <w:r>
        <w:rPr>
          <w:color w:val="3B3B3B"/>
          <w:spacing w:val="-8"/>
          <w:w w:val="105"/>
        </w:rPr>
        <w:t>"sınır</w:t>
      </w:r>
      <w:r>
        <w:rPr>
          <w:color w:val="545454"/>
          <w:spacing w:val="-8"/>
          <w:w w:val="105"/>
        </w:rPr>
        <w:t>l</w:t>
      </w:r>
      <w:r>
        <w:rPr>
          <w:color w:val="3B3B3B"/>
          <w:spacing w:val="-8"/>
          <w:w w:val="105"/>
        </w:rPr>
        <w:t>arı</w:t>
      </w:r>
      <w:r>
        <w:rPr>
          <w:color w:val="545454"/>
          <w:spacing w:val="-8"/>
          <w:w w:val="105"/>
        </w:rPr>
        <w:t xml:space="preserve">" </w:t>
      </w:r>
      <w:r>
        <w:rPr>
          <w:color w:val="3B3B3B"/>
          <w:w w:val="105"/>
        </w:rPr>
        <w:t>belirler. Parlamentonun koyduğu ilkeler</w:t>
      </w:r>
      <w:r>
        <w:rPr>
          <w:color w:val="3B3B3B"/>
          <w:spacing w:val="-18"/>
          <w:w w:val="105"/>
        </w:rPr>
        <w:t xml:space="preserve"> </w:t>
      </w:r>
      <w:r>
        <w:rPr>
          <w:color w:val="3B3B3B"/>
          <w:w w:val="105"/>
        </w:rPr>
        <w:t>ve</w:t>
      </w:r>
      <w:r>
        <w:rPr>
          <w:color w:val="3B3B3B"/>
          <w:spacing w:val="-26"/>
          <w:w w:val="105"/>
        </w:rPr>
        <w:t xml:space="preserve"> </w:t>
      </w:r>
      <w:r>
        <w:rPr>
          <w:color w:val="3B3B3B"/>
          <w:w w:val="105"/>
        </w:rPr>
        <w:t>esaslar</w:t>
      </w:r>
      <w:r>
        <w:rPr>
          <w:color w:val="3B3B3B"/>
          <w:spacing w:val="-17"/>
          <w:w w:val="105"/>
        </w:rPr>
        <w:t xml:space="preserve"> </w:t>
      </w:r>
      <w:r>
        <w:rPr>
          <w:color w:val="3B3B3B"/>
          <w:w w:val="105"/>
        </w:rPr>
        <w:t>doğrultusunda</w:t>
      </w:r>
      <w:r>
        <w:rPr>
          <w:color w:val="3B3B3B"/>
          <w:spacing w:val="-15"/>
          <w:w w:val="105"/>
        </w:rPr>
        <w:t xml:space="preserve"> </w:t>
      </w:r>
      <w:r>
        <w:rPr>
          <w:color w:val="3B3B3B"/>
          <w:w w:val="105"/>
        </w:rPr>
        <w:t>ve</w:t>
      </w:r>
      <w:r>
        <w:rPr>
          <w:color w:val="3B3B3B"/>
          <w:spacing w:val="-27"/>
          <w:w w:val="105"/>
        </w:rPr>
        <w:t xml:space="preserve"> </w:t>
      </w:r>
      <w:r>
        <w:rPr>
          <w:color w:val="3B3B3B"/>
          <w:spacing w:val="-3"/>
          <w:w w:val="105"/>
        </w:rPr>
        <w:t>çerçevesinde</w:t>
      </w:r>
      <w:r>
        <w:rPr>
          <w:color w:val="545454"/>
          <w:spacing w:val="-3"/>
          <w:w w:val="105"/>
        </w:rPr>
        <w:t>,</w:t>
      </w:r>
      <w:r>
        <w:rPr>
          <w:color w:val="545454"/>
          <w:spacing w:val="-25"/>
          <w:w w:val="105"/>
        </w:rPr>
        <w:t xml:space="preserve"> </w:t>
      </w:r>
      <w:r>
        <w:rPr>
          <w:color w:val="545454"/>
          <w:spacing w:val="-9"/>
          <w:w w:val="105"/>
        </w:rPr>
        <w:t>"</w:t>
      </w:r>
      <w:r>
        <w:rPr>
          <w:color w:val="3B3B3B"/>
          <w:spacing w:val="-9"/>
          <w:w w:val="105"/>
        </w:rPr>
        <w:t>uzmanlık</w:t>
      </w:r>
      <w:r>
        <w:rPr>
          <w:color w:val="545454"/>
          <w:spacing w:val="-9"/>
          <w:w w:val="105"/>
        </w:rPr>
        <w:t>"</w:t>
      </w:r>
      <w:r>
        <w:rPr>
          <w:color w:val="545454"/>
          <w:spacing w:val="-21"/>
          <w:w w:val="105"/>
        </w:rPr>
        <w:t xml:space="preserve"> </w:t>
      </w:r>
      <w:r>
        <w:rPr>
          <w:color w:val="3B3B3B"/>
          <w:w w:val="105"/>
        </w:rPr>
        <w:t xml:space="preserve">ve </w:t>
      </w:r>
      <w:r>
        <w:rPr>
          <w:color w:val="545454"/>
          <w:w w:val="105"/>
        </w:rPr>
        <w:t>"i</w:t>
      </w:r>
      <w:r>
        <w:rPr>
          <w:color w:val="3B3B3B"/>
          <w:w w:val="105"/>
        </w:rPr>
        <w:t>dare tekn</w:t>
      </w:r>
      <w:r>
        <w:rPr>
          <w:color w:val="545454"/>
          <w:w w:val="105"/>
        </w:rPr>
        <w:t>i</w:t>
      </w:r>
      <w:r>
        <w:rPr>
          <w:color w:val="3B3B3B"/>
          <w:w w:val="105"/>
        </w:rPr>
        <w:t xml:space="preserve">ğine" </w:t>
      </w:r>
      <w:r>
        <w:rPr>
          <w:color w:val="3B3B3B"/>
          <w:spacing w:val="-8"/>
          <w:w w:val="105"/>
        </w:rPr>
        <w:t>ilişk</w:t>
      </w:r>
      <w:r>
        <w:rPr>
          <w:color w:val="545454"/>
          <w:spacing w:val="-8"/>
          <w:w w:val="105"/>
        </w:rPr>
        <w:t>i</w:t>
      </w:r>
      <w:r>
        <w:rPr>
          <w:color w:val="3B3B3B"/>
          <w:spacing w:val="-8"/>
          <w:w w:val="105"/>
        </w:rPr>
        <w:t xml:space="preserve">n </w:t>
      </w:r>
      <w:r>
        <w:rPr>
          <w:color w:val="3B3B3B"/>
          <w:spacing w:val="-6"/>
          <w:w w:val="105"/>
        </w:rPr>
        <w:t>ayrınt</w:t>
      </w:r>
      <w:r>
        <w:rPr>
          <w:color w:val="545454"/>
          <w:spacing w:val="-6"/>
          <w:w w:val="105"/>
        </w:rPr>
        <w:t>ı</w:t>
      </w:r>
      <w:r>
        <w:rPr>
          <w:color w:val="3B3B3B"/>
          <w:spacing w:val="-6"/>
          <w:w w:val="105"/>
        </w:rPr>
        <w:t xml:space="preserve">yı </w:t>
      </w:r>
      <w:r>
        <w:rPr>
          <w:color w:val="3B3B3B"/>
          <w:w w:val="105"/>
        </w:rPr>
        <w:t xml:space="preserve">düzenleyerek yasama </w:t>
      </w:r>
      <w:r>
        <w:rPr>
          <w:color w:val="3B3B3B"/>
          <w:spacing w:val="-5"/>
          <w:w w:val="105"/>
        </w:rPr>
        <w:t>fonks</w:t>
      </w:r>
      <w:r>
        <w:rPr>
          <w:color w:val="545454"/>
          <w:spacing w:val="-5"/>
          <w:w w:val="105"/>
        </w:rPr>
        <w:t>i</w:t>
      </w:r>
      <w:r>
        <w:rPr>
          <w:color w:val="3B3B3B"/>
          <w:spacing w:val="-5"/>
          <w:w w:val="105"/>
        </w:rPr>
        <w:t xml:space="preserve">yonunu </w:t>
      </w:r>
      <w:r>
        <w:rPr>
          <w:color w:val="3B3B3B"/>
          <w:spacing w:val="-8"/>
          <w:w w:val="105"/>
        </w:rPr>
        <w:t>"tamamlamak</w:t>
      </w:r>
      <w:r>
        <w:rPr>
          <w:color w:val="6B6B6B"/>
          <w:spacing w:val="-8"/>
          <w:w w:val="105"/>
        </w:rPr>
        <w:t>"</w:t>
      </w:r>
      <w:r>
        <w:rPr>
          <w:color w:val="3B3B3B"/>
          <w:spacing w:val="-8"/>
          <w:w w:val="105"/>
        </w:rPr>
        <w:t xml:space="preserve">, </w:t>
      </w:r>
      <w:r>
        <w:rPr>
          <w:color w:val="3B3B3B"/>
          <w:w w:val="105"/>
        </w:rPr>
        <w:t xml:space="preserve">yürütme organına ya da </w:t>
      </w:r>
      <w:r>
        <w:rPr>
          <w:color w:val="545454"/>
          <w:w w:val="105"/>
        </w:rPr>
        <w:t>i</w:t>
      </w:r>
      <w:r>
        <w:rPr>
          <w:color w:val="3B3B3B"/>
          <w:w w:val="105"/>
        </w:rPr>
        <w:t>dareye aittir</w:t>
      </w:r>
      <w:r>
        <w:rPr>
          <w:color w:val="545454"/>
          <w:w w:val="105"/>
        </w:rPr>
        <w:t>.</w:t>
      </w:r>
      <w:r>
        <w:rPr>
          <w:color w:val="545454"/>
          <w:spacing w:val="-24"/>
          <w:w w:val="105"/>
        </w:rPr>
        <w:t xml:space="preserve"> </w:t>
      </w:r>
      <w:r>
        <w:rPr>
          <w:color w:val="3B3B3B"/>
          <w:w w:val="105"/>
        </w:rPr>
        <w:t>Bu</w:t>
      </w:r>
      <w:r>
        <w:rPr>
          <w:color w:val="3B3B3B"/>
          <w:spacing w:val="-33"/>
          <w:w w:val="105"/>
        </w:rPr>
        <w:t xml:space="preserve"> </w:t>
      </w:r>
      <w:r>
        <w:rPr>
          <w:color w:val="3B3B3B"/>
          <w:spacing w:val="-4"/>
          <w:w w:val="105"/>
        </w:rPr>
        <w:t>çerçevede</w:t>
      </w:r>
      <w:r>
        <w:rPr>
          <w:color w:val="545454"/>
          <w:spacing w:val="-4"/>
          <w:w w:val="105"/>
        </w:rPr>
        <w:t>,</w:t>
      </w:r>
      <w:r>
        <w:rPr>
          <w:color w:val="545454"/>
          <w:spacing w:val="-25"/>
          <w:w w:val="105"/>
        </w:rPr>
        <w:t xml:space="preserve"> </w:t>
      </w:r>
      <w:r>
        <w:rPr>
          <w:color w:val="3B3B3B"/>
          <w:w w:val="105"/>
        </w:rPr>
        <w:t>yasamanın</w:t>
      </w:r>
      <w:r>
        <w:rPr>
          <w:color w:val="3B3B3B"/>
          <w:spacing w:val="-12"/>
          <w:w w:val="105"/>
        </w:rPr>
        <w:t xml:space="preserve"> </w:t>
      </w:r>
      <w:r>
        <w:rPr>
          <w:color w:val="3B3B3B"/>
          <w:w w:val="105"/>
        </w:rPr>
        <w:t>düzenleme</w:t>
      </w:r>
      <w:r>
        <w:rPr>
          <w:color w:val="3B3B3B"/>
          <w:spacing w:val="-19"/>
          <w:w w:val="105"/>
        </w:rPr>
        <w:t xml:space="preserve"> </w:t>
      </w:r>
      <w:r>
        <w:rPr>
          <w:color w:val="3B3B3B"/>
          <w:w w:val="105"/>
        </w:rPr>
        <w:t>yetkisinin</w:t>
      </w:r>
      <w:r>
        <w:rPr>
          <w:color w:val="3B3B3B"/>
          <w:spacing w:val="-21"/>
          <w:w w:val="105"/>
        </w:rPr>
        <w:t xml:space="preserve"> </w:t>
      </w:r>
      <w:r>
        <w:rPr>
          <w:color w:val="3B3B3B"/>
          <w:spacing w:val="-4"/>
          <w:w w:val="105"/>
        </w:rPr>
        <w:t>"</w:t>
      </w:r>
      <w:r>
        <w:rPr>
          <w:color w:val="545454"/>
          <w:spacing w:val="-4"/>
          <w:w w:val="105"/>
        </w:rPr>
        <w:t>i</w:t>
      </w:r>
      <w:r>
        <w:rPr>
          <w:color w:val="3B3B3B"/>
          <w:spacing w:val="-4"/>
          <w:w w:val="105"/>
        </w:rPr>
        <w:t>lk</w:t>
      </w:r>
      <w:r>
        <w:rPr>
          <w:color w:val="545454"/>
          <w:spacing w:val="-4"/>
          <w:w w:val="105"/>
        </w:rPr>
        <w:t>-</w:t>
      </w:r>
      <w:r>
        <w:rPr>
          <w:color w:val="3B3B3B"/>
          <w:spacing w:val="-4"/>
          <w:w w:val="105"/>
        </w:rPr>
        <w:t>el</w:t>
      </w:r>
      <w:r>
        <w:rPr>
          <w:color w:val="6B6B6B"/>
          <w:spacing w:val="-4"/>
          <w:w w:val="105"/>
        </w:rPr>
        <w:t>"</w:t>
      </w:r>
      <w:r>
        <w:rPr>
          <w:color w:val="6B6B6B"/>
          <w:spacing w:val="-25"/>
          <w:w w:val="105"/>
        </w:rPr>
        <w:t xml:space="preserve"> </w:t>
      </w:r>
      <w:r>
        <w:rPr>
          <w:color w:val="3B3B3B"/>
          <w:w w:val="105"/>
        </w:rPr>
        <w:t xml:space="preserve">bir yetki olması </w:t>
      </w:r>
      <w:r>
        <w:rPr>
          <w:color w:val="3B3B3B"/>
          <w:spacing w:val="-8"/>
          <w:w w:val="105"/>
        </w:rPr>
        <w:t>karş</w:t>
      </w:r>
      <w:r>
        <w:rPr>
          <w:color w:val="545454"/>
          <w:spacing w:val="-8"/>
          <w:w w:val="105"/>
        </w:rPr>
        <w:t>ı</w:t>
      </w:r>
      <w:r>
        <w:rPr>
          <w:color w:val="3B3B3B"/>
          <w:spacing w:val="-8"/>
          <w:w w:val="105"/>
        </w:rPr>
        <w:t>s</w:t>
      </w:r>
      <w:r>
        <w:rPr>
          <w:color w:val="545454"/>
          <w:spacing w:val="-8"/>
          <w:w w:val="105"/>
        </w:rPr>
        <w:t>ın</w:t>
      </w:r>
      <w:r>
        <w:rPr>
          <w:color w:val="3B3B3B"/>
          <w:spacing w:val="-8"/>
          <w:w w:val="105"/>
        </w:rPr>
        <w:t>da</w:t>
      </w:r>
      <w:r>
        <w:rPr>
          <w:color w:val="545454"/>
          <w:spacing w:val="-8"/>
          <w:w w:val="105"/>
        </w:rPr>
        <w:t xml:space="preserve">, </w:t>
      </w:r>
      <w:r>
        <w:rPr>
          <w:color w:val="3B3B3B"/>
          <w:w w:val="105"/>
        </w:rPr>
        <w:t>yürütmenin d</w:t>
      </w:r>
      <w:r>
        <w:rPr>
          <w:color w:val="545454"/>
          <w:w w:val="105"/>
        </w:rPr>
        <w:t>ü</w:t>
      </w:r>
      <w:r>
        <w:rPr>
          <w:color w:val="3B3B3B"/>
          <w:w w:val="105"/>
        </w:rPr>
        <w:t xml:space="preserve">zenleme </w:t>
      </w:r>
      <w:r>
        <w:rPr>
          <w:color w:val="3B3B3B"/>
          <w:spacing w:val="-4"/>
          <w:w w:val="105"/>
        </w:rPr>
        <w:t>yetkisi</w:t>
      </w:r>
      <w:r>
        <w:rPr>
          <w:color w:val="545454"/>
          <w:spacing w:val="-4"/>
          <w:w w:val="105"/>
        </w:rPr>
        <w:t xml:space="preserve">, </w:t>
      </w:r>
      <w:r>
        <w:rPr>
          <w:color w:val="3B3B3B"/>
          <w:w w:val="105"/>
        </w:rPr>
        <w:t>bazı istisnalar</w:t>
      </w:r>
      <w:r>
        <w:rPr>
          <w:color w:val="3B3B3B"/>
          <w:spacing w:val="-27"/>
          <w:w w:val="105"/>
        </w:rPr>
        <w:t xml:space="preserve"> </w:t>
      </w:r>
      <w:r>
        <w:rPr>
          <w:color w:val="3B3B3B"/>
          <w:spacing w:val="-5"/>
          <w:w w:val="105"/>
        </w:rPr>
        <w:t>dışında</w:t>
      </w:r>
      <w:r>
        <w:rPr>
          <w:color w:val="545454"/>
          <w:spacing w:val="-5"/>
          <w:w w:val="105"/>
        </w:rPr>
        <w:t>,</w:t>
      </w:r>
      <w:r>
        <w:rPr>
          <w:color w:val="545454"/>
          <w:spacing w:val="-41"/>
          <w:w w:val="105"/>
        </w:rPr>
        <w:t xml:space="preserve"> </w:t>
      </w:r>
      <w:r>
        <w:rPr>
          <w:color w:val="545454"/>
          <w:spacing w:val="-6"/>
          <w:w w:val="105"/>
        </w:rPr>
        <w:t>ku</w:t>
      </w:r>
      <w:r>
        <w:rPr>
          <w:color w:val="3B3B3B"/>
          <w:spacing w:val="-6"/>
          <w:w w:val="105"/>
        </w:rPr>
        <w:t>ral</w:t>
      </w:r>
      <w:r>
        <w:rPr>
          <w:color w:val="3B3B3B"/>
          <w:spacing w:val="-46"/>
          <w:w w:val="105"/>
        </w:rPr>
        <w:t xml:space="preserve"> </w:t>
      </w:r>
      <w:r>
        <w:rPr>
          <w:color w:val="3B3B3B"/>
          <w:w w:val="105"/>
        </w:rPr>
        <w:t>olarak</w:t>
      </w:r>
      <w:r>
        <w:rPr>
          <w:color w:val="3B3B3B"/>
          <w:spacing w:val="-31"/>
          <w:w w:val="105"/>
        </w:rPr>
        <w:t xml:space="preserve"> </w:t>
      </w:r>
      <w:r>
        <w:rPr>
          <w:color w:val="3B3B3B"/>
          <w:w w:val="105"/>
        </w:rPr>
        <w:t>kanuna</w:t>
      </w:r>
      <w:r>
        <w:rPr>
          <w:color w:val="3B3B3B"/>
          <w:spacing w:val="-32"/>
          <w:w w:val="105"/>
        </w:rPr>
        <w:t xml:space="preserve"> </w:t>
      </w:r>
      <w:r>
        <w:rPr>
          <w:color w:val="3B3B3B"/>
          <w:spacing w:val="2"/>
          <w:w w:val="105"/>
        </w:rPr>
        <w:t>bağlı</w:t>
      </w:r>
      <w:r>
        <w:rPr>
          <w:color w:val="6B6B6B"/>
          <w:spacing w:val="2"/>
          <w:w w:val="105"/>
        </w:rPr>
        <w:t>,</w:t>
      </w:r>
      <w:r>
        <w:rPr>
          <w:color w:val="6B6B6B"/>
          <w:spacing w:val="-34"/>
          <w:w w:val="105"/>
        </w:rPr>
        <w:t xml:space="preserve"> </w:t>
      </w:r>
      <w:r>
        <w:rPr>
          <w:color w:val="3B3B3B"/>
          <w:w w:val="105"/>
        </w:rPr>
        <w:t>kanunun</w:t>
      </w:r>
      <w:r>
        <w:rPr>
          <w:color w:val="3B3B3B"/>
          <w:spacing w:val="-31"/>
          <w:w w:val="105"/>
        </w:rPr>
        <w:t xml:space="preserve"> </w:t>
      </w:r>
      <w:r>
        <w:rPr>
          <w:color w:val="3B3B3B"/>
          <w:w w:val="105"/>
        </w:rPr>
        <w:t xml:space="preserve">gösterdiği ilkeler  doğrultusunda  ve </w:t>
      </w:r>
      <w:r>
        <w:rPr>
          <w:color w:val="3B3B3B"/>
          <w:spacing w:val="-5"/>
          <w:w w:val="105"/>
        </w:rPr>
        <w:t>çizd</w:t>
      </w:r>
      <w:r>
        <w:rPr>
          <w:color w:val="545454"/>
          <w:spacing w:val="-5"/>
          <w:w w:val="105"/>
        </w:rPr>
        <w:t>iğ</w:t>
      </w:r>
      <w:r>
        <w:rPr>
          <w:color w:val="3B3B3B"/>
          <w:spacing w:val="-5"/>
          <w:w w:val="105"/>
        </w:rPr>
        <w:t xml:space="preserve">i  </w:t>
      </w:r>
      <w:r>
        <w:rPr>
          <w:color w:val="545454"/>
          <w:spacing w:val="-6"/>
          <w:w w:val="105"/>
        </w:rPr>
        <w:t>s</w:t>
      </w:r>
      <w:r>
        <w:rPr>
          <w:color w:val="3B3B3B"/>
          <w:spacing w:val="-6"/>
          <w:w w:val="105"/>
        </w:rPr>
        <w:t>ınır</w:t>
      </w:r>
      <w:r>
        <w:rPr>
          <w:color w:val="545454"/>
          <w:spacing w:val="-6"/>
          <w:w w:val="105"/>
        </w:rPr>
        <w:t>l</w:t>
      </w:r>
      <w:r>
        <w:rPr>
          <w:color w:val="3B3B3B"/>
          <w:spacing w:val="-6"/>
          <w:w w:val="105"/>
        </w:rPr>
        <w:t xml:space="preserve">ar  </w:t>
      </w:r>
      <w:r>
        <w:rPr>
          <w:color w:val="3B3B3B"/>
          <w:spacing w:val="-4"/>
          <w:w w:val="105"/>
        </w:rPr>
        <w:t>çe</w:t>
      </w:r>
      <w:r>
        <w:rPr>
          <w:color w:val="545454"/>
          <w:spacing w:val="-4"/>
          <w:w w:val="105"/>
        </w:rPr>
        <w:t>rç</w:t>
      </w:r>
      <w:r>
        <w:rPr>
          <w:color w:val="3B3B3B"/>
          <w:spacing w:val="-4"/>
          <w:w w:val="105"/>
        </w:rPr>
        <w:t>evesinde</w:t>
      </w:r>
      <w:r>
        <w:rPr>
          <w:color w:val="545454"/>
          <w:spacing w:val="-4"/>
          <w:w w:val="105"/>
        </w:rPr>
        <w:t>,</w:t>
      </w:r>
      <w:r>
        <w:rPr>
          <w:color w:val="545454"/>
          <w:spacing w:val="34"/>
          <w:w w:val="105"/>
        </w:rPr>
        <w:t xml:space="preserve"> </w:t>
      </w:r>
      <w:r>
        <w:rPr>
          <w:color w:val="3B3B3B"/>
          <w:w w:val="105"/>
        </w:rPr>
        <w:t>özetle</w:t>
      </w:r>
    </w:p>
    <w:p w:rsidR="00D35CC4" w:rsidRDefault="00D35CC4">
      <w:pPr>
        <w:pStyle w:val="GvdeMetni"/>
        <w:spacing w:before="4"/>
        <w:rPr>
          <w:sz w:val="33"/>
        </w:rPr>
      </w:pPr>
    </w:p>
    <w:p w:rsidR="00D35CC4" w:rsidRDefault="00B41FC3">
      <w:pPr>
        <w:tabs>
          <w:tab w:val="left" w:pos="3356"/>
          <w:tab w:val="left" w:pos="5828"/>
        </w:tabs>
        <w:ind w:left="113"/>
        <w:jc w:val="both"/>
        <w:rPr>
          <w:sz w:val="15"/>
        </w:rPr>
      </w:pPr>
      <w:r>
        <w:rPr>
          <w:color w:val="545454"/>
          <w:w w:val="105"/>
          <w:sz w:val="15"/>
        </w:rPr>
        <w:t xml:space="preserve">Teme </w:t>
      </w:r>
      <w:r>
        <w:rPr>
          <w:color w:val="3B3B3B"/>
          <w:w w:val="105"/>
          <w:sz w:val="15"/>
        </w:rPr>
        <w:t xml:space="preserve">l </w:t>
      </w:r>
      <w:r>
        <w:rPr>
          <w:color w:val="545454"/>
          <w:w w:val="105"/>
          <w:sz w:val="15"/>
        </w:rPr>
        <w:t>Eğitim</w:t>
      </w:r>
      <w:r>
        <w:rPr>
          <w:color w:val="545454"/>
          <w:spacing w:val="-8"/>
          <w:w w:val="105"/>
          <w:sz w:val="15"/>
        </w:rPr>
        <w:t xml:space="preserve"> </w:t>
      </w:r>
      <w:r>
        <w:rPr>
          <w:color w:val="545454"/>
          <w:w w:val="105"/>
          <w:sz w:val="15"/>
        </w:rPr>
        <w:t>Ders</w:t>
      </w:r>
      <w:r>
        <w:rPr>
          <w:color w:val="545454"/>
          <w:spacing w:val="-13"/>
          <w:w w:val="105"/>
          <w:sz w:val="15"/>
        </w:rPr>
        <w:t xml:space="preserve"> </w:t>
      </w:r>
      <w:r>
        <w:rPr>
          <w:color w:val="545454"/>
          <w:w w:val="105"/>
          <w:sz w:val="15"/>
        </w:rPr>
        <w:t>Notları</w:t>
      </w:r>
      <w:r>
        <w:rPr>
          <w:color w:val="545454"/>
          <w:w w:val="105"/>
          <w:sz w:val="15"/>
        </w:rPr>
        <w:tab/>
      </w:r>
      <w:r>
        <w:rPr>
          <w:rFonts w:ascii="Courier New" w:hAnsi="Courier New"/>
          <w:color w:val="3B3B3B"/>
          <w:w w:val="105"/>
          <w:position w:val="-8"/>
          <w:sz w:val="25"/>
        </w:rPr>
        <w:t>87</w:t>
      </w:r>
      <w:r>
        <w:rPr>
          <w:rFonts w:ascii="Courier New" w:hAnsi="Courier New"/>
          <w:color w:val="3B3B3B"/>
          <w:w w:val="105"/>
          <w:position w:val="-8"/>
          <w:sz w:val="25"/>
        </w:rPr>
        <w:tab/>
      </w:r>
      <w:r>
        <w:rPr>
          <w:color w:val="545454"/>
          <w:w w:val="105"/>
          <w:position w:val="-2"/>
          <w:sz w:val="15"/>
        </w:rPr>
        <w:t>T.C.</w:t>
      </w:r>
      <w:r>
        <w:rPr>
          <w:color w:val="545454"/>
          <w:spacing w:val="7"/>
          <w:w w:val="105"/>
          <w:position w:val="-2"/>
          <w:sz w:val="15"/>
        </w:rPr>
        <w:t xml:space="preserve"> </w:t>
      </w:r>
      <w:r>
        <w:rPr>
          <w:color w:val="545454"/>
          <w:w w:val="105"/>
          <w:position w:val="-2"/>
          <w:sz w:val="15"/>
        </w:rPr>
        <w:t>Anayasası</w:t>
      </w:r>
    </w:p>
    <w:p w:rsidR="00D35CC4" w:rsidRDefault="00D35CC4">
      <w:pPr>
        <w:jc w:val="both"/>
        <w:rPr>
          <w:sz w:val="15"/>
        </w:rPr>
        <w:sectPr w:rsidR="00D35CC4">
          <w:footerReference w:type="default" r:id="rId102"/>
          <w:pgSz w:w="10300" w:h="14560"/>
          <w:pgMar w:top="1380" w:right="1440" w:bottom="280" w:left="560" w:header="0" w:footer="0" w:gutter="0"/>
          <w:cols w:space="708"/>
        </w:sectPr>
      </w:pPr>
    </w:p>
    <w:p w:rsidR="00D35CC4" w:rsidRDefault="00B41FC3">
      <w:pPr>
        <w:pStyle w:val="GvdeMetni"/>
        <w:spacing w:before="122"/>
        <w:ind w:left="126" w:right="927" w:firstLine="9"/>
        <w:jc w:val="both"/>
      </w:pPr>
      <w:r>
        <w:rPr>
          <w:color w:val="3F3F3F"/>
        </w:rPr>
        <w:lastRenderedPageBreak/>
        <w:t xml:space="preserve">kanunu izleyen ve kanundan kaynaklanan </w:t>
      </w:r>
      <w:r>
        <w:rPr>
          <w:color w:val="595959"/>
        </w:rPr>
        <w:t>"</w:t>
      </w:r>
      <w:r>
        <w:rPr>
          <w:color w:val="3F3F3F"/>
        </w:rPr>
        <w:t xml:space="preserve">secundum </w:t>
      </w:r>
      <w:r>
        <w:rPr>
          <w:color w:val="3F3F3F"/>
          <w:spacing w:val="-13"/>
        </w:rPr>
        <w:t>legem</w:t>
      </w:r>
      <w:r>
        <w:rPr>
          <w:color w:val="595959"/>
          <w:spacing w:val="-13"/>
        </w:rPr>
        <w:t xml:space="preserve">" </w:t>
      </w:r>
      <w:r>
        <w:rPr>
          <w:color w:val="3F3F3F"/>
          <w:w w:val="99"/>
        </w:rPr>
        <w:t>düzenleme</w:t>
      </w:r>
      <w:r>
        <w:rPr>
          <w:color w:val="3F3F3F"/>
        </w:rPr>
        <w:t xml:space="preserve">    </w:t>
      </w:r>
      <w:r>
        <w:rPr>
          <w:color w:val="3F3F3F"/>
          <w:w w:val="104"/>
        </w:rPr>
        <w:t>yet</w:t>
      </w:r>
      <w:r>
        <w:rPr>
          <w:color w:val="3F3F3F"/>
          <w:spacing w:val="-28"/>
          <w:w w:val="105"/>
        </w:rPr>
        <w:t>k</w:t>
      </w:r>
      <w:r>
        <w:rPr>
          <w:color w:val="595959"/>
          <w:spacing w:val="-8"/>
          <w:w w:val="109"/>
        </w:rPr>
        <w:t>i</w:t>
      </w:r>
      <w:r>
        <w:rPr>
          <w:color w:val="3F3F3F"/>
          <w:w w:val="109"/>
        </w:rPr>
        <w:t>sidir.</w:t>
      </w:r>
      <w:r>
        <w:rPr>
          <w:color w:val="3F3F3F"/>
        </w:rPr>
        <w:t xml:space="preserve">   </w:t>
      </w:r>
      <w:r>
        <w:rPr>
          <w:color w:val="3F3F3F"/>
          <w:w w:val="108"/>
        </w:rPr>
        <w:t>Dolayısıyl</w:t>
      </w:r>
      <w:r>
        <w:rPr>
          <w:color w:val="3F3F3F"/>
          <w:spacing w:val="-100"/>
          <w:w w:val="108"/>
        </w:rPr>
        <w:t>a</w:t>
      </w:r>
      <w:r>
        <w:rPr>
          <w:color w:val="595959"/>
          <w:w w:val="108"/>
        </w:rPr>
        <w:t>,</w:t>
      </w:r>
      <w:r>
        <w:rPr>
          <w:color w:val="595959"/>
        </w:rPr>
        <w:t xml:space="preserve">    </w:t>
      </w:r>
      <w:r>
        <w:rPr>
          <w:color w:val="3F3F3F"/>
          <w:w w:val="104"/>
        </w:rPr>
        <w:t>yürütme</w:t>
      </w:r>
      <w:r>
        <w:rPr>
          <w:color w:val="3F3F3F"/>
          <w:spacing w:val="-55"/>
          <w:w w:val="104"/>
        </w:rPr>
        <w:t>n</w:t>
      </w:r>
      <w:r>
        <w:rPr>
          <w:color w:val="595959"/>
          <w:spacing w:val="1"/>
          <w:w w:val="104"/>
        </w:rPr>
        <w:t>i</w:t>
      </w:r>
      <w:r>
        <w:rPr>
          <w:color w:val="3F3F3F"/>
          <w:w w:val="104"/>
        </w:rPr>
        <w:t>n</w:t>
      </w:r>
      <w:r>
        <w:rPr>
          <w:color w:val="3F3F3F"/>
        </w:rPr>
        <w:t xml:space="preserve">    </w:t>
      </w:r>
      <w:r>
        <w:rPr>
          <w:color w:val="3F3F3F"/>
          <w:w w:val="97"/>
        </w:rPr>
        <w:t xml:space="preserve">kanunların </w:t>
      </w:r>
      <w:r>
        <w:rPr>
          <w:color w:val="3F3F3F"/>
        </w:rPr>
        <w:t xml:space="preserve">uygulanması görevi ve yetkisinden kaynaklanan bu tür düzenleyici işlemleri </w:t>
      </w:r>
      <w:r>
        <w:rPr>
          <w:color w:val="595959"/>
        </w:rPr>
        <w:t>"</w:t>
      </w:r>
      <w:r>
        <w:rPr>
          <w:color w:val="3F3F3F"/>
        </w:rPr>
        <w:t>ikinci-el</w:t>
      </w:r>
      <w:r>
        <w:rPr>
          <w:color w:val="595959"/>
        </w:rPr>
        <w:t xml:space="preserve">" </w:t>
      </w:r>
      <w:r>
        <w:rPr>
          <w:color w:val="3F3F3F"/>
        </w:rPr>
        <w:t>düzenleyici işlemd</w:t>
      </w:r>
      <w:r>
        <w:rPr>
          <w:color w:val="595959"/>
        </w:rPr>
        <w:t>i</w:t>
      </w:r>
      <w:r>
        <w:rPr>
          <w:color w:val="3F3F3F"/>
        </w:rPr>
        <w:t xml:space="preserve">rler ve yürütmenin bu işlemlerle yaptığı düzenleme fonksiyonu "bağlı", "türevsel" ve </w:t>
      </w:r>
      <w:r>
        <w:rPr>
          <w:color w:val="3F3F3F"/>
          <w:spacing w:val="-3"/>
        </w:rPr>
        <w:t>"tamamlayıcı</w:t>
      </w:r>
      <w:r>
        <w:rPr>
          <w:color w:val="595959"/>
          <w:spacing w:val="-3"/>
        </w:rPr>
        <w:t xml:space="preserve">" </w:t>
      </w:r>
      <w:r>
        <w:rPr>
          <w:color w:val="3F3F3F"/>
          <w:spacing w:val="-5"/>
        </w:rPr>
        <w:t>niteliktedir</w:t>
      </w:r>
      <w:r>
        <w:rPr>
          <w:color w:val="595959"/>
          <w:spacing w:val="-5"/>
        </w:rPr>
        <w:t xml:space="preserve">. </w:t>
      </w:r>
      <w:r>
        <w:rPr>
          <w:color w:val="3F3F3F"/>
        </w:rPr>
        <w:t xml:space="preserve">Anayasalar, yürütmenin kanunların uygulanması yetki ve görevinin gereği olan  bu </w:t>
      </w:r>
      <w:r>
        <w:rPr>
          <w:color w:val="3F3F3F"/>
          <w:spacing w:val="-5"/>
        </w:rPr>
        <w:t>yetkiyi</w:t>
      </w:r>
      <w:r>
        <w:rPr>
          <w:color w:val="595959"/>
          <w:spacing w:val="-5"/>
        </w:rPr>
        <w:t xml:space="preserve">, </w:t>
      </w:r>
      <w:r>
        <w:rPr>
          <w:color w:val="3F3F3F"/>
        </w:rPr>
        <w:t xml:space="preserve">açık hükümleriyle yürütme organına  </w:t>
      </w:r>
      <w:r>
        <w:rPr>
          <w:color w:val="3F3F3F"/>
          <w:spacing w:val="-5"/>
        </w:rPr>
        <w:t>verirler</w:t>
      </w:r>
      <w:r>
        <w:rPr>
          <w:color w:val="595959"/>
          <w:spacing w:val="-5"/>
        </w:rPr>
        <w:t>.</w:t>
      </w:r>
    </w:p>
    <w:p w:rsidR="00D35CC4" w:rsidRDefault="00D35CC4">
      <w:pPr>
        <w:pStyle w:val="GvdeMetni"/>
        <w:spacing w:before="2"/>
      </w:pPr>
    </w:p>
    <w:p w:rsidR="00D35CC4" w:rsidRDefault="00B41FC3">
      <w:pPr>
        <w:pStyle w:val="GvdeMetni"/>
        <w:ind w:left="121" w:right="930" w:firstLine="12"/>
        <w:jc w:val="both"/>
      </w:pPr>
      <w:r>
        <w:rPr>
          <w:color w:val="3F3F3F"/>
        </w:rPr>
        <w:t xml:space="preserve">Kaldı </w:t>
      </w:r>
      <w:r>
        <w:rPr>
          <w:color w:val="3F3F3F"/>
          <w:spacing w:val="-8"/>
        </w:rPr>
        <w:t>ki</w:t>
      </w:r>
      <w:r>
        <w:rPr>
          <w:color w:val="595959"/>
          <w:spacing w:val="-8"/>
        </w:rPr>
        <w:t xml:space="preserve">, </w:t>
      </w:r>
      <w:r>
        <w:rPr>
          <w:color w:val="3F3F3F"/>
        </w:rPr>
        <w:t>yürütme organının düzenleme yetkis</w:t>
      </w:r>
      <w:r>
        <w:rPr>
          <w:color w:val="595959"/>
        </w:rPr>
        <w:t>i</w:t>
      </w:r>
      <w:r>
        <w:rPr>
          <w:color w:val="3F3F3F"/>
        </w:rPr>
        <w:t xml:space="preserve">, kanunların ve </w:t>
      </w:r>
      <w:r>
        <w:rPr>
          <w:color w:val="3F3F3F"/>
          <w:spacing w:val="-3"/>
        </w:rPr>
        <w:t>Anayasa</w:t>
      </w:r>
      <w:r>
        <w:rPr>
          <w:color w:val="595959"/>
          <w:spacing w:val="-3"/>
        </w:rPr>
        <w:t>'</w:t>
      </w:r>
      <w:r>
        <w:rPr>
          <w:color w:val="3F3F3F"/>
          <w:spacing w:val="-3"/>
        </w:rPr>
        <w:t xml:space="preserve">nın </w:t>
      </w:r>
      <w:r>
        <w:rPr>
          <w:color w:val="3F3F3F"/>
        </w:rPr>
        <w:t xml:space="preserve">açık hükümlerinden başka, </w:t>
      </w:r>
      <w:r>
        <w:rPr>
          <w:color w:val="595959"/>
        </w:rPr>
        <w:t>"</w:t>
      </w:r>
      <w:r>
        <w:rPr>
          <w:color w:val="3F3F3F"/>
        </w:rPr>
        <w:t>yürütme ve idare fo</w:t>
      </w:r>
      <w:r>
        <w:rPr>
          <w:color w:val="3F3F3F"/>
        </w:rPr>
        <w:t xml:space="preserve">nksiyonunun niteliğinden" de </w:t>
      </w:r>
      <w:r>
        <w:rPr>
          <w:color w:val="3F3F3F"/>
          <w:spacing w:val="-4"/>
        </w:rPr>
        <w:t>doğmaktadır</w:t>
      </w:r>
      <w:r>
        <w:rPr>
          <w:color w:val="595959"/>
          <w:spacing w:val="-4"/>
        </w:rPr>
        <w:t>.</w:t>
      </w:r>
      <w:r>
        <w:rPr>
          <w:color w:val="595959"/>
          <w:spacing w:val="58"/>
        </w:rPr>
        <w:t xml:space="preserve"> </w:t>
      </w:r>
      <w:r>
        <w:rPr>
          <w:color w:val="3F3F3F"/>
        </w:rPr>
        <w:t>idarenin bütün yetkilerinin "bağlı yetkiler</w:t>
      </w:r>
      <w:r>
        <w:rPr>
          <w:color w:val="595959"/>
        </w:rPr>
        <w:t xml:space="preserve">" </w:t>
      </w:r>
      <w:r>
        <w:rPr>
          <w:color w:val="3F3F3F"/>
        </w:rPr>
        <w:t xml:space="preserve">olamayacağı, </w:t>
      </w:r>
      <w:r>
        <w:rPr>
          <w:color w:val="595959"/>
        </w:rPr>
        <w:t>"</w:t>
      </w:r>
      <w:r>
        <w:rPr>
          <w:color w:val="3F3F3F"/>
        </w:rPr>
        <w:t xml:space="preserve">idare </w:t>
      </w:r>
      <w:r>
        <w:rPr>
          <w:color w:val="3F3F3F"/>
          <w:spacing w:val="-6"/>
        </w:rPr>
        <w:t>kavramının</w:t>
      </w:r>
      <w:r>
        <w:rPr>
          <w:color w:val="595959"/>
          <w:spacing w:val="-6"/>
        </w:rPr>
        <w:t xml:space="preserve">" </w:t>
      </w:r>
      <w:r>
        <w:rPr>
          <w:color w:val="3F3F3F"/>
        </w:rPr>
        <w:t>zorunlu olarak "takdir yetkisini" de içereceği açıktır</w:t>
      </w:r>
      <w:r>
        <w:rPr>
          <w:color w:val="727272"/>
        </w:rPr>
        <w:t xml:space="preserve">. </w:t>
      </w:r>
      <w:r>
        <w:rPr>
          <w:color w:val="3F3F3F"/>
        </w:rPr>
        <w:t>Bu anlamda "düzenleyici işlem, idarenin takdir  yetkisinin  tezahüründen başka bi</w:t>
      </w:r>
      <w:r>
        <w:rPr>
          <w:color w:val="3F3F3F"/>
        </w:rPr>
        <w:t>r şey değildir.</w:t>
      </w:r>
      <w:r>
        <w:rPr>
          <w:color w:val="595959"/>
        </w:rPr>
        <w:t xml:space="preserve">" </w:t>
      </w:r>
      <w:r>
        <w:rPr>
          <w:color w:val="3F3F3F"/>
        </w:rPr>
        <w:t xml:space="preserve">Dolayısıyla, "idarenin düzenleme </w:t>
      </w:r>
      <w:r>
        <w:rPr>
          <w:color w:val="3F3F3F"/>
          <w:spacing w:val="-6"/>
        </w:rPr>
        <w:t>yetkisinin</w:t>
      </w:r>
      <w:r>
        <w:rPr>
          <w:color w:val="595959"/>
          <w:spacing w:val="-6"/>
        </w:rPr>
        <w:t xml:space="preserve">, </w:t>
      </w:r>
      <w:r>
        <w:rPr>
          <w:color w:val="3F3F3F"/>
        </w:rPr>
        <w:t xml:space="preserve">doğrudan doğruya onun takdir yetkisinden </w:t>
      </w:r>
      <w:r>
        <w:rPr>
          <w:color w:val="3F3F3F"/>
          <w:spacing w:val="-3"/>
        </w:rPr>
        <w:t>doğduğu</w:t>
      </w:r>
      <w:r>
        <w:rPr>
          <w:color w:val="595959"/>
          <w:spacing w:val="-3"/>
        </w:rPr>
        <w:t>"</w:t>
      </w:r>
      <w:r>
        <w:rPr>
          <w:color w:val="3F3F3F"/>
          <w:spacing w:val="-3"/>
        </w:rPr>
        <w:t xml:space="preserve">; </w:t>
      </w:r>
      <w:r>
        <w:rPr>
          <w:color w:val="3F3F3F"/>
        </w:rPr>
        <w:t>düzenlemenin yürütme ve idare yetkisi ve fonksiyonunun  zorunlu sonucu olduğu ileri sürülebilir. Bu nedenle, yürütme organının, anayasalarda kendisine düzenleme yetkisi veren  açık hükümler olmasa bile</w:t>
      </w:r>
      <w:r>
        <w:rPr>
          <w:color w:val="595959"/>
        </w:rPr>
        <w:t xml:space="preserve">, </w:t>
      </w:r>
      <w:r>
        <w:rPr>
          <w:color w:val="3F3F3F"/>
        </w:rPr>
        <w:t>salt bu sıfatla düzenleme yetkisine sahip olduğu</w:t>
      </w:r>
      <w:r>
        <w:rPr>
          <w:color w:val="3F3F3F"/>
          <w:spacing w:val="-17"/>
        </w:rPr>
        <w:t xml:space="preserve"> </w:t>
      </w:r>
      <w:r>
        <w:rPr>
          <w:color w:val="3F3F3F"/>
        </w:rPr>
        <w:t>söyl</w:t>
      </w:r>
      <w:r>
        <w:rPr>
          <w:color w:val="3F3F3F"/>
        </w:rPr>
        <w:t>enebilir.</w:t>
      </w:r>
    </w:p>
    <w:p w:rsidR="00D35CC4" w:rsidRDefault="00D35CC4">
      <w:pPr>
        <w:pStyle w:val="GvdeMetni"/>
        <w:spacing w:before="2"/>
      </w:pPr>
    </w:p>
    <w:p w:rsidR="00D35CC4" w:rsidRDefault="00B41FC3">
      <w:pPr>
        <w:pStyle w:val="GvdeMetni"/>
        <w:ind w:left="121" w:right="893" w:firstLine="5"/>
        <w:jc w:val="both"/>
      </w:pPr>
      <w:r>
        <w:rPr>
          <w:color w:val="3F3F3F"/>
          <w:spacing w:val="-11"/>
        </w:rPr>
        <w:t>Kuşkusuz</w:t>
      </w:r>
      <w:r>
        <w:rPr>
          <w:color w:val="595959"/>
          <w:spacing w:val="-11"/>
        </w:rPr>
        <w:t xml:space="preserve">, </w:t>
      </w:r>
      <w:r>
        <w:rPr>
          <w:color w:val="595959"/>
        </w:rPr>
        <w:t>i</w:t>
      </w:r>
      <w:r>
        <w:rPr>
          <w:color w:val="3F3F3F"/>
        </w:rPr>
        <w:t xml:space="preserve">ster yürütmenin kanunların uygulanması görev ve yetkisinin gereği olarak Anayasa ya da  </w:t>
      </w:r>
      <w:r>
        <w:rPr>
          <w:color w:val="3F3F3F"/>
          <w:spacing w:val="-7"/>
        </w:rPr>
        <w:t>kanun</w:t>
      </w:r>
      <w:r>
        <w:rPr>
          <w:color w:val="595959"/>
          <w:spacing w:val="-7"/>
        </w:rPr>
        <w:t>l</w:t>
      </w:r>
      <w:r>
        <w:rPr>
          <w:color w:val="3F3F3F"/>
          <w:spacing w:val="-7"/>
        </w:rPr>
        <w:t xml:space="preserve">arla  </w:t>
      </w:r>
      <w:r>
        <w:rPr>
          <w:color w:val="3F3F3F"/>
          <w:spacing w:val="-9"/>
        </w:rPr>
        <w:t>tanındığını</w:t>
      </w:r>
      <w:r>
        <w:rPr>
          <w:color w:val="595959"/>
          <w:spacing w:val="-9"/>
        </w:rPr>
        <w:t xml:space="preserve">, </w:t>
      </w:r>
      <w:r>
        <w:rPr>
          <w:color w:val="3F3F3F"/>
        </w:rPr>
        <w:t xml:space="preserve">ister idarenin "takdir yetkisinin" doğal sonucu </w:t>
      </w:r>
      <w:r>
        <w:rPr>
          <w:color w:val="3F3F3F"/>
          <w:spacing w:val="-5"/>
        </w:rPr>
        <w:t>o</w:t>
      </w:r>
      <w:r>
        <w:rPr>
          <w:color w:val="595959"/>
          <w:spacing w:val="-5"/>
        </w:rPr>
        <w:t>l</w:t>
      </w:r>
      <w:r>
        <w:rPr>
          <w:color w:val="3F3F3F"/>
          <w:spacing w:val="-5"/>
        </w:rPr>
        <w:t xml:space="preserve">arak </w:t>
      </w:r>
      <w:r>
        <w:rPr>
          <w:color w:val="3F3F3F"/>
        </w:rPr>
        <w:t>kendiliğinden var olduğunu kabul edelim</w:t>
      </w:r>
      <w:r>
        <w:rPr>
          <w:color w:val="595959"/>
        </w:rPr>
        <w:t xml:space="preserve">,  </w:t>
      </w:r>
      <w:r>
        <w:rPr>
          <w:color w:val="3F3F3F"/>
        </w:rPr>
        <w:t>kural  olarak yürütmenin</w:t>
      </w:r>
      <w:r>
        <w:rPr>
          <w:color w:val="3F3F3F"/>
        </w:rPr>
        <w:t xml:space="preserve"> düzenleme yetkisi ve fonksiyonu  "secundum  legem", </w:t>
      </w:r>
      <w:r>
        <w:rPr>
          <w:color w:val="595959"/>
        </w:rPr>
        <w:t>"</w:t>
      </w:r>
      <w:r>
        <w:rPr>
          <w:color w:val="3F3F3F"/>
        </w:rPr>
        <w:t>türevsel</w:t>
      </w:r>
      <w:r>
        <w:rPr>
          <w:color w:val="595959"/>
        </w:rPr>
        <w:t xml:space="preserve">" </w:t>
      </w:r>
      <w:r>
        <w:rPr>
          <w:color w:val="3F3F3F"/>
        </w:rPr>
        <w:t xml:space="preserve">ve </w:t>
      </w:r>
      <w:r>
        <w:rPr>
          <w:color w:val="595959"/>
          <w:spacing w:val="-5"/>
        </w:rPr>
        <w:t>"</w:t>
      </w:r>
      <w:r>
        <w:rPr>
          <w:color w:val="3F3F3F"/>
          <w:spacing w:val="-5"/>
        </w:rPr>
        <w:t>tamamlayıcı</w:t>
      </w:r>
      <w:r>
        <w:rPr>
          <w:color w:val="595959"/>
          <w:spacing w:val="-5"/>
        </w:rPr>
        <w:t xml:space="preserve">" </w:t>
      </w:r>
      <w:r>
        <w:rPr>
          <w:color w:val="3F3F3F"/>
          <w:spacing w:val="-5"/>
        </w:rPr>
        <w:t>niteliktedir</w:t>
      </w:r>
      <w:r>
        <w:rPr>
          <w:color w:val="595959"/>
          <w:spacing w:val="-5"/>
        </w:rPr>
        <w:t xml:space="preserve">. </w:t>
      </w:r>
      <w:r>
        <w:rPr>
          <w:color w:val="3F3F3F"/>
        </w:rPr>
        <w:t xml:space="preserve">Yasamanın düzenleme fonksiyonunun ilk-el oluşu ve yasama organının her an her konuyu ayrıntıları ile düzenleyebilme yetkisi </w:t>
      </w:r>
      <w:r>
        <w:rPr>
          <w:color w:val="3F3F3F"/>
          <w:spacing w:val="-3"/>
        </w:rPr>
        <w:t>karşısında</w:t>
      </w:r>
      <w:r>
        <w:rPr>
          <w:color w:val="595959"/>
          <w:spacing w:val="-3"/>
        </w:rPr>
        <w:t xml:space="preserve">, </w:t>
      </w:r>
      <w:r>
        <w:rPr>
          <w:color w:val="3F3F3F"/>
        </w:rPr>
        <w:t>yasama alanı yasama ve yü</w:t>
      </w:r>
      <w:r>
        <w:rPr>
          <w:color w:val="3F3F3F"/>
        </w:rPr>
        <w:t xml:space="preserve">rütme organları arasında paylaştırılmadığı sürece, yürütmenin düzenleme fonksiyonu </w:t>
      </w:r>
      <w:r>
        <w:rPr>
          <w:color w:val="595959"/>
        </w:rPr>
        <w:t>"</w:t>
      </w:r>
      <w:r>
        <w:rPr>
          <w:color w:val="3F3F3F"/>
        </w:rPr>
        <w:t>kuralolarak" türevsel</w:t>
      </w:r>
      <w:r>
        <w:rPr>
          <w:color w:val="595959"/>
        </w:rPr>
        <w:t xml:space="preserve">" </w:t>
      </w:r>
      <w:r>
        <w:rPr>
          <w:color w:val="3F3F3F"/>
        </w:rPr>
        <w:t xml:space="preserve">ve </w:t>
      </w:r>
      <w:r>
        <w:rPr>
          <w:color w:val="595959"/>
          <w:spacing w:val="-4"/>
        </w:rPr>
        <w:t>"</w:t>
      </w:r>
      <w:r>
        <w:rPr>
          <w:color w:val="3F3F3F"/>
          <w:spacing w:val="-4"/>
        </w:rPr>
        <w:t>tamamlayıcı</w:t>
      </w:r>
      <w:r>
        <w:rPr>
          <w:color w:val="595959"/>
          <w:spacing w:val="-4"/>
        </w:rPr>
        <w:t xml:space="preserve">" </w:t>
      </w:r>
      <w:r>
        <w:rPr>
          <w:color w:val="3F3F3F"/>
        </w:rPr>
        <w:t xml:space="preserve">olmak </w:t>
      </w:r>
      <w:r>
        <w:rPr>
          <w:color w:val="3F3F3F"/>
          <w:spacing w:val="58"/>
        </w:rPr>
        <w:t xml:space="preserve"> </w:t>
      </w:r>
      <w:r>
        <w:rPr>
          <w:color w:val="3F3F3F"/>
          <w:spacing w:val="-3"/>
        </w:rPr>
        <w:t>zorundadır</w:t>
      </w:r>
      <w:r>
        <w:rPr>
          <w:color w:val="595959"/>
          <w:spacing w:val="-3"/>
        </w:rPr>
        <w:t>.</w:t>
      </w:r>
    </w:p>
    <w:p w:rsidR="00D35CC4" w:rsidRDefault="00D35CC4">
      <w:pPr>
        <w:pStyle w:val="GvdeMetni"/>
        <w:spacing w:before="4"/>
      </w:pPr>
    </w:p>
    <w:p w:rsidR="00D35CC4" w:rsidRDefault="00B41FC3">
      <w:pPr>
        <w:pStyle w:val="ListeParagraf"/>
        <w:numPr>
          <w:ilvl w:val="3"/>
          <w:numId w:val="41"/>
        </w:numPr>
        <w:tabs>
          <w:tab w:val="left" w:pos="423"/>
        </w:tabs>
        <w:ind w:left="422" w:hanging="300"/>
        <w:jc w:val="both"/>
        <w:rPr>
          <w:b/>
          <w:color w:val="3F3F3F"/>
          <w:sz w:val="23"/>
        </w:rPr>
      </w:pPr>
      <w:r>
        <w:rPr>
          <w:b/>
          <w:color w:val="3F3F3F"/>
          <w:w w:val="105"/>
          <w:sz w:val="23"/>
        </w:rPr>
        <w:t>Kanun Hükmünde</w:t>
      </w:r>
      <w:r>
        <w:rPr>
          <w:b/>
          <w:color w:val="3F3F3F"/>
          <w:spacing w:val="-49"/>
          <w:w w:val="105"/>
          <w:sz w:val="23"/>
        </w:rPr>
        <w:t xml:space="preserve"> </w:t>
      </w:r>
      <w:r>
        <w:rPr>
          <w:b/>
          <w:color w:val="3F3F3F"/>
          <w:w w:val="105"/>
          <w:sz w:val="23"/>
        </w:rPr>
        <w:t>Kararnameler</w:t>
      </w:r>
    </w:p>
    <w:p w:rsidR="00D35CC4" w:rsidRDefault="00D35CC4">
      <w:pPr>
        <w:pStyle w:val="GvdeMetni"/>
        <w:spacing w:before="2"/>
        <w:rPr>
          <w:b/>
        </w:rPr>
      </w:pPr>
    </w:p>
    <w:p w:rsidR="00D35CC4" w:rsidRDefault="00B41FC3">
      <w:pPr>
        <w:pStyle w:val="GvdeMetni"/>
        <w:spacing w:before="1" w:line="274" w:lineRule="exact"/>
        <w:ind w:left="121" w:right="941" w:hanging="2"/>
        <w:jc w:val="both"/>
      </w:pPr>
      <w:r>
        <w:rPr>
          <w:color w:val="3F3F3F"/>
        </w:rPr>
        <w:t xml:space="preserve">Kanun hükmünde kararname (KHK) türünden </w:t>
      </w:r>
      <w:r>
        <w:rPr>
          <w:color w:val="595959"/>
        </w:rPr>
        <w:t>i</w:t>
      </w:r>
      <w:r>
        <w:rPr>
          <w:color w:val="3F3F3F"/>
        </w:rPr>
        <w:t>şlemler</w:t>
      </w:r>
      <w:r>
        <w:rPr>
          <w:color w:val="595959"/>
        </w:rPr>
        <w:t xml:space="preserve">, </w:t>
      </w:r>
      <w:r>
        <w:rPr>
          <w:color w:val="3F3F3F"/>
          <w:spacing w:val="-6"/>
        </w:rPr>
        <w:t>özellik</w:t>
      </w:r>
      <w:r>
        <w:rPr>
          <w:color w:val="595959"/>
          <w:spacing w:val="-6"/>
        </w:rPr>
        <w:t>l</w:t>
      </w:r>
      <w:r>
        <w:rPr>
          <w:color w:val="3F3F3F"/>
          <w:spacing w:val="-6"/>
        </w:rPr>
        <w:t xml:space="preserve">e </w:t>
      </w:r>
      <w:r>
        <w:rPr>
          <w:color w:val="3F3F3F"/>
        </w:rPr>
        <w:t xml:space="preserve">ikinci Dünya Savaşı </w:t>
      </w:r>
      <w:r>
        <w:rPr>
          <w:color w:val="3F3F3F"/>
          <w:spacing w:val="-9"/>
        </w:rPr>
        <w:t>sonras</w:t>
      </w:r>
      <w:r>
        <w:rPr>
          <w:color w:val="595959"/>
          <w:spacing w:val="-9"/>
        </w:rPr>
        <w:t>,</w:t>
      </w:r>
      <w:r>
        <w:rPr>
          <w:color w:val="3F3F3F"/>
          <w:spacing w:val="-9"/>
        </w:rPr>
        <w:t xml:space="preserve">ı </w:t>
      </w:r>
      <w:r>
        <w:rPr>
          <w:color w:val="3F3F3F"/>
          <w:spacing w:val="-4"/>
        </w:rPr>
        <w:t>dev</w:t>
      </w:r>
      <w:r>
        <w:rPr>
          <w:color w:val="595959"/>
          <w:spacing w:val="-4"/>
        </w:rPr>
        <w:t>l</w:t>
      </w:r>
      <w:r>
        <w:rPr>
          <w:color w:val="3F3F3F"/>
          <w:spacing w:val="-4"/>
        </w:rPr>
        <w:t xml:space="preserve">etin </w:t>
      </w:r>
      <w:r>
        <w:rPr>
          <w:color w:val="3F3F3F"/>
        </w:rPr>
        <w:t>sosyal ve ekonomik   alana</w:t>
      </w:r>
    </w:p>
    <w:p w:rsidR="00D35CC4" w:rsidRDefault="00D35CC4">
      <w:pPr>
        <w:pStyle w:val="GvdeMetni"/>
        <w:spacing w:before="7"/>
        <w:rPr>
          <w:sz w:val="33"/>
        </w:rPr>
      </w:pPr>
    </w:p>
    <w:p w:rsidR="00D35CC4" w:rsidRDefault="00B41FC3">
      <w:pPr>
        <w:tabs>
          <w:tab w:val="left" w:pos="3375"/>
          <w:tab w:val="left" w:pos="5827"/>
        </w:tabs>
        <w:ind w:left="119"/>
        <w:jc w:val="both"/>
        <w:rPr>
          <w:sz w:val="15"/>
        </w:rPr>
      </w:pPr>
      <w:r>
        <w:rPr>
          <w:color w:val="595959"/>
          <w:w w:val="105"/>
          <w:position w:val="1"/>
          <w:sz w:val="15"/>
        </w:rPr>
        <w:t xml:space="preserve">Teme </w:t>
      </w:r>
      <w:r>
        <w:rPr>
          <w:color w:val="3F3F3F"/>
          <w:w w:val="105"/>
          <w:position w:val="1"/>
          <w:sz w:val="15"/>
        </w:rPr>
        <w:t xml:space="preserve">l </w:t>
      </w:r>
      <w:r>
        <w:rPr>
          <w:color w:val="3F3F3F"/>
          <w:spacing w:val="2"/>
          <w:w w:val="105"/>
          <w:position w:val="1"/>
          <w:sz w:val="15"/>
        </w:rPr>
        <w:t>E</w:t>
      </w:r>
      <w:r>
        <w:rPr>
          <w:color w:val="595959"/>
          <w:spacing w:val="2"/>
          <w:w w:val="105"/>
          <w:position w:val="1"/>
          <w:sz w:val="15"/>
        </w:rPr>
        <w:t>ğ</w:t>
      </w:r>
      <w:r>
        <w:rPr>
          <w:color w:val="3F3F3F"/>
          <w:spacing w:val="2"/>
          <w:w w:val="105"/>
          <w:position w:val="1"/>
          <w:sz w:val="15"/>
        </w:rPr>
        <w:t>i</w:t>
      </w:r>
      <w:r>
        <w:rPr>
          <w:color w:val="595959"/>
          <w:spacing w:val="2"/>
          <w:w w:val="105"/>
          <w:position w:val="1"/>
          <w:sz w:val="15"/>
        </w:rPr>
        <w:t>ti</w:t>
      </w:r>
      <w:r>
        <w:rPr>
          <w:color w:val="3F3F3F"/>
          <w:spacing w:val="2"/>
          <w:w w:val="105"/>
          <w:position w:val="1"/>
          <w:sz w:val="15"/>
        </w:rPr>
        <w:t>m</w:t>
      </w:r>
      <w:r>
        <w:rPr>
          <w:color w:val="3F3F3F"/>
          <w:w w:val="105"/>
          <w:position w:val="1"/>
          <w:sz w:val="15"/>
        </w:rPr>
        <w:t xml:space="preserve"> </w:t>
      </w:r>
      <w:r>
        <w:rPr>
          <w:color w:val="595959"/>
          <w:w w:val="105"/>
          <w:position w:val="1"/>
          <w:sz w:val="15"/>
        </w:rPr>
        <w:t>Ders</w:t>
      </w:r>
      <w:r>
        <w:rPr>
          <w:color w:val="595959"/>
          <w:spacing w:val="-18"/>
          <w:w w:val="105"/>
          <w:position w:val="1"/>
          <w:sz w:val="15"/>
        </w:rPr>
        <w:t xml:space="preserve"> </w:t>
      </w:r>
      <w:r>
        <w:rPr>
          <w:color w:val="595959"/>
          <w:spacing w:val="-3"/>
          <w:w w:val="105"/>
          <w:position w:val="1"/>
          <w:sz w:val="15"/>
        </w:rPr>
        <w:t>No</w:t>
      </w:r>
      <w:r>
        <w:rPr>
          <w:color w:val="3F3F3F"/>
          <w:spacing w:val="-3"/>
          <w:w w:val="105"/>
          <w:position w:val="1"/>
          <w:sz w:val="15"/>
        </w:rPr>
        <w:t>tl</w:t>
      </w:r>
      <w:r>
        <w:rPr>
          <w:color w:val="595959"/>
          <w:spacing w:val="-3"/>
          <w:w w:val="105"/>
          <w:position w:val="1"/>
          <w:sz w:val="15"/>
        </w:rPr>
        <w:t>a</w:t>
      </w:r>
      <w:r>
        <w:rPr>
          <w:color w:val="3F3F3F"/>
          <w:spacing w:val="-3"/>
          <w:w w:val="105"/>
          <w:position w:val="1"/>
          <w:sz w:val="15"/>
        </w:rPr>
        <w:t>rı</w:t>
      </w:r>
      <w:r>
        <w:rPr>
          <w:color w:val="3F3F3F"/>
          <w:spacing w:val="-3"/>
          <w:w w:val="105"/>
          <w:position w:val="1"/>
          <w:sz w:val="15"/>
        </w:rPr>
        <w:tab/>
      </w:r>
      <w:r>
        <w:rPr>
          <w:rFonts w:ascii="Times New Roman" w:hAnsi="Times New Roman"/>
          <w:color w:val="3F3F3F"/>
          <w:w w:val="105"/>
          <w:position w:val="-6"/>
          <w:sz w:val="25"/>
        </w:rPr>
        <w:t>88</w:t>
      </w:r>
      <w:r>
        <w:rPr>
          <w:rFonts w:ascii="Times New Roman" w:hAnsi="Times New Roman"/>
          <w:color w:val="3F3F3F"/>
          <w:w w:val="105"/>
          <w:position w:val="-6"/>
          <w:sz w:val="25"/>
        </w:rPr>
        <w:tab/>
      </w:r>
      <w:r>
        <w:rPr>
          <w:color w:val="595959"/>
          <w:w w:val="105"/>
          <w:sz w:val="15"/>
        </w:rPr>
        <w:t>T.C.</w:t>
      </w:r>
      <w:r>
        <w:rPr>
          <w:color w:val="595959"/>
          <w:spacing w:val="7"/>
          <w:w w:val="105"/>
          <w:sz w:val="15"/>
        </w:rPr>
        <w:t xml:space="preserve"> </w:t>
      </w:r>
      <w:r>
        <w:rPr>
          <w:color w:val="595959"/>
          <w:w w:val="105"/>
          <w:sz w:val="15"/>
        </w:rPr>
        <w:t>Anayasası</w:t>
      </w:r>
    </w:p>
    <w:p w:rsidR="00D35CC4" w:rsidRDefault="00D35CC4">
      <w:pPr>
        <w:jc w:val="both"/>
        <w:rPr>
          <w:sz w:val="15"/>
        </w:rPr>
        <w:sectPr w:rsidR="00D35CC4">
          <w:footerReference w:type="default" r:id="rId103"/>
          <w:pgSz w:w="10300" w:h="14560"/>
          <w:pgMar w:top="1380" w:right="1440" w:bottom="280" w:left="1000" w:header="0" w:footer="0" w:gutter="0"/>
          <w:cols w:space="708"/>
        </w:sectPr>
      </w:pPr>
    </w:p>
    <w:p w:rsidR="00D35CC4" w:rsidRDefault="00B41FC3">
      <w:pPr>
        <w:pStyle w:val="GvdeMetni"/>
        <w:spacing w:before="70"/>
        <w:ind w:left="118" w:right="1425" w:hanging="1"/>
        <w:jc w:val="both"/>
      </w:pPr>
      <w:r>
        <w:rPr>
          <w:color w:val="464646"/>
        </w:rPr>
        <w:lastRenderedPageBreak/>
        <w:t>müdahalesi gereksinmelerine cevap vermek ve bu alanda gelişen teknolojiye de paralel olarak, kararların hızlı alınmasını sağlamak amacıyla, daha etkin ve dinamik konumda olan yürütme organını güçlendirmek için, ona en önemli ve etkili düzenleme yetkisi ver</w:t>
      </w:r>
      <w:r>
        <w:rPr>
          <w:color w:val="464646"/>
        </w:rPr>
        <w:t>en işlemler olarak, Batı demokrasilerine girmiştir.</w:t>
      </w:r>
    </w:p>
    <w:p w:rsidR="00D35CC4" w:rsidRDefault="00D35CC4">
      <w:pPr>
        <w:pStyle w:val="GvdeMetni"/>
        <w:spacing w:before="9"/>
      </w:pPr>
    </w:p>
    <w:p w:rsidR="00D35CC4" w:rsidRDefault="00B41FC3">
      <w:pPr>
        <w:pStyle w:val="GvdeMetni"/>
        <w:ind w:left="115" w:right="1431" w:firstLine="5"/>
        <w:jc w:val="both"/>
      </w:pPr>
      <w:r>
        <w:rPr>
          <w:color w:val="464646"/>
        </w:rPr>
        <w:t xml:space="preserve">Türkiye'de de, 1961 Anayasası'nda 1971 değişikliğiyle,  Bakanlar Kuruluna KHK çıkarma yetkisi verilmesiyle, yürütme organı, çağımız Batı demokrasilerindeki gelişmeye paralel yetkilere sahip kılınmıştır. </w:t>
      </w:r>
      <w:r>
        <w:rPr>
          <w:color w:val="464646"/>
        </w:rPr>
        <w:t>1982 Anayasası da daha esnek bir yaklaşımla KHK'ler rejimini</w:t>
      </w:r>
      <w:r>
        <w:rPr>
          <w:color w:val="464646"/>
          <w:spacing w:val="-14"/>
        </w:rPr>
        <w:t xml:space="preserve"> </w:t>
      </w:r>
      <w:r>
        <w:rPr>
          <w:color w:val="464646"/>
        </w:rPr>
        <w:t>sürdürmüştür.</w:t>
      </w:r>
    </w:p>
    <w:p w:rsidR="00D35CC4" w:rsidRDefault="00D35CC4">
      <w:pPr>
        <w:pStyle w:val="GvdeMetni"/>
        <w:spacing w:before="3"/>
        <w:rPr>
          <w:sz w:val="25"/>
        </w:rPr>
      </w:pPr>
    </w:p>
    <w:p w:rsidR="00D35CC4" w:rsidRDefault="00B41FC3">
      <w:pPr>
        <w:pStyle w:val="GvdeMetni"/>
        <w:spacing w:line="274" w:lineRule="exact"/>
        <w:ind w:left="115" w:right="1410"/>
        <w:jc w:val="both"/>
      </w:pPr>
      <w:r>
        <w:rPr>
          <w:color w:val="464646"/>
        </w:rPr>
        <w:t xml:space="preserve">Kanun hükmünde kararname deyimi ya da kavramında geçen </w:t>
      </w:r>
      <w:r>
        <w:rPr>
          <w:color w:val="5D5D5D"/>
        </w:rPr>
        <w:t xml:space="preserve">"kanun" </w:t>
      </w:r>
      <w:r>
        <w:rPr>
          <w:color w:val="464646"/>
        </w:rPr>
        <w:t>terimi, bu işlemlerin kanun gücünde olduğunu</w:t>
      </w:r>
      <w:r>
        <w:rPr>
          <w:color w:val="707070"/>
        </w:rPr>
        <w:t xml:space="preserve">; </w:t>
      </w:r>
      <w:r>
        <w:rPr>
          <w:color w:val="464646"/>
        </w:rPr>
        <w:t>yürürlükteki kanunları değiştirebilmelerini ifade eder</w:t>
      </w:r>
      <w:r>
        <w:rPr>
          <w:color w:val="808080"/>
        </w:rPr>
        <w:t xml:space="preserve">. </w:t>
      </w:r>
      <w:r>
        <w:rPr>
          <w:color w:val="464646"/>
        </w:rPr>
        <w:t>Kararname terim</w:t>
      </w:r>
      <w:r>
        <w:rPr>
          <w:color w:val="464646"/>
        </w:rPr>
        <w:t xml:space="preserve">i </w:t>
      </w:r>
      <w:r>
        <w:rPr>
          <w:color w:val="5D5D5D"/>
        </w:rPr>
        <w:t xml:space="preserve">ise, </w:t>
      </w:r>
      <w:r>
        <w:rPr>
          <w:color w:val="464646"/>
        </w:rPr>
        <w:t>bunun yürütme organının bir işlemi olduğunu anlatır.</w:t>
      </w:r>
    </w:p>
    <w:p w:rsidR="00D35CC4" w:rsidRDefault="00D35CC4">
      <w:pPr>
        <w:pStyle w:val="GvdeMetni"/>
        <w:spacing w:before="9"/>
        <w:rPr>
          <w:sz w:val="23"/>
        </w:rPr>
      </w:pPr>
    </w:p>
    <w:p w:rsidR="00D35CC4" w:rsidRDefault="00B41FC3">
      <w:pPr>
        <w:pStyle w:val="GvdeMetni"/>
        <w:ind w:left="113" w:right="1410" w:firstLine="8"/>
        <w:jc w:val="both"/>
      </w:pPr>
      <w:r>
        <w:rPr>
          <w:color w:val="464646"/>
        </w:rPr>
        <w:t>1982 Anayasası KHK'ler rejimi bakımından olağan-olağanüstü dönem ayrımı yapmıştır. KHK'lerin tipik rejimi olan olağan KHK'ler, Anayasa'nın 91</w:t>
      </w:r>
      <w:r>
        <w:rPr>
          <w:color w:val="5D5D5D"/>
        </w:rPr>
        <w:t xml:space="preserve">'inci </w:t>
      </w:r>
      <w:r>
        <w:rPr>
          <w:color w:val="464646"/>
        </w:rPr>
        <w:t xml:space="preserve">maddesinde düzenlenmiştir. Bu düzenlemeye göre, </w:t>
      </w:r>
      <w:r>
        <w:rPr>
          <w:color w:val="464646"/>
        </w:rPr>
        <w:t>olağan KHK'ler rejimi yetki kanunu, buna dayanarak yürütmenin KHK çıkarması ve bu  KHK'lerin TBMM'de onaylanmasından oluşan, birbirini takip eden, tamamlayan üç aşamadan oluşmaktadır.</w:t>
      </w:r>
    </w:p>
    <w:p w:rsidR="00D35CC4" w:rsidRDefault="00D35CC4">
      <w:pPr>
        <w:pStyle w:val="GvdeMetni"/>
        <w:spacing w:before="6"/>
        <w:rPr>
          <w:sz w:val="23"/>
        </w:rPr>
      </w:pPr>
    </w:p>
    <w:p w:rsidR="00D35CC4" w:rsidRDefault="00B41FC3">
      <w:pPr>
        <w:pStyle w:val="GvdeMetni"/>
        <w:ind w:left="111" w:right="1431" w:firstLine="4"/>
        <w:jc w:val="both"/>
      </w:pPr>
      <w:r>
        <w:rPr>
          <w:color w:val="464646"/>
        </w:rPr>
        <w:t xml:space="preserve">Bu rejim, ilk aşamada TBMM'nin bir yetki kanunu ile Bakanlar Kurulunu yetkilendirmesiyle başlar. Yetki kanununda sadece çıkarılacak KHK'nin amacı, kapsamı, ilkeleri, yetkiyi kullanma süresi ve süresi içinde birden fazla kararname çıkarılıp </w:t>
      </w:r>
      <w:r>
        <w:rPr>
          <w:color w:val="5D5D5D"/>
        </w:rPr>
        <w:t>çıkarılmayacağın</w:t>
      </w:r>
      <w:r>
        <w:rPr>
          <w:color w:val="5D5D5D"/>
        </w:rPr>
        <w:t xml:space="preserve">a </w:t>
      </w:r>
      <w:r>
        <w:rPr>
          <w:color w:val="464646"/>
        </w:rPr>
        <w:t xml:space="preserve">ilişkin hususlar bulunur. Bu </w:t>
      </w:r>
      <w:r>
        <w:rPr>
          <w:color w:val="5D5D5D"/>
        </w:rPr>
        <w:t xml:space="preserve">içeriğiyle </w:t>
      </w:r>
      <w:r>
        <w:rPr>
          <w:color w:val="464646"/>
        </w:rPr>
        <w:t>yetki kanunu, diğer kanunlardan farklı olarak, kişiler ve toplumsal yaşama ilişkin düzenleyici kurallar koymayan, özel nitelikli bir kanundur. Doğası gereği ve Anayasa Mahkemesi içtihadı uyarınca, KHK'ler ancak "ön</w:t>
      </w:r>
      <w:r>
        <w:rPr>
          <w:color w:val="464646"/>
        </w:rPr>
        <w:t>emli</w:t>
      </w:r>
      <w:r>
        <w:rPr>
          <w:color w:val="707070"/>
        </w:rPr>
        <w:t xml:space="preserve">, </w:t>
      </w:r>
      <w:r>
        <w:rPr>
          <w:color w:val="464646"/>
        </w:rPr>
        <w:t xml:space="preserve">ivedi ve zorunlu" hallerde başvurulabilecek olan </w:t>
      </w:r>
      <w:r>
        <w:rPr>
          <w:color w:val="5D5D5D"/>
        </w:rPr>
        <w:t xml:space="preserve">"istisnai" </w:t>
      </w:r>
      <w:r>
        <w:rPr>
          <w:color w:val="464646"/>
        </w:rPr>
        <w:t>düzenleyici işlemlerdir. Dolayısıyla, aslolan kanunla düzenleme olup, KHK'lerle düzenlemeye kanun çıkarmaya tahammül olmayan durumlarda başvurulmalıdır.   Bu   nedenle,    yetkinin    süresi</w:t>
      </w:r>
      <w:r>
        <w:rPr>
          <w:color w:val="464646"/>
        </w:rPr>
        <w:t xml:space="preserve">   bakımından</w:t>
      </w:r>
    </w:p>
    <w:p w:rsidR="00D35CC4" w:rsidRDefault="00D35CC4">
      <w:pPr>
        <w:pStyle w:val="GvdeMetni"/>
        <w:spacing w:before="7"/>
        <w:rPr>
          <w:sz w:val="34"/>
        </w:rPr>
      </w:pPr>
    </w:p>
    <w:p w:rsidR="00D35CC4" w:rsidRDefault="00B41FC3">
      <w:pPr>
        <w:tabs>
          <w:tab w:val="left" w:pos="3376"/>
          <w:tab w:val="left" w:pos="5830"/>
        </w:tabs>
        <w:ind w:left="115"/>
        <w:jc w:val="both"/>
        <w:rPr>
          <w:sz w:val="15"/>
        </w:rPr>
      </w:pPr>
      <w:r>
        <w:rPr>
          <w:color w:val="5D5D5D"/>
          <w:w w:val="110"/>
          <w:position w:val="1"/>
          <w:sz w:val="15"/>
        </w:rPr>
        <w:t>Temel Eğitim</w:t>
      </w:r>
      <w:r>
        <w:rPr>
          <w:color w:val="5D5D5D"/>
          <w:spacing w:val="-20"/>
          <w:w w:val="110"/>
          <w:position w:val="1"/>
          <w:sz w:val="15"/>
        </w:rPr>
        <w:t xml:space="preserve"> </w:t>
      </w:r>
      <w:r>
        <w:rPr>
          <w:color w:val="5D5D5D"/>
          <w:w w:val="110"/>
          <w:position w:val="1"/>
          <w:sz w:val="15"/>
        </w:rPr>
        <w:t>Ders</w:t>
      </w:r>
      <w:r>
        <w:rPr>
          <w:color w:val="5D5D5D"/>
          <w:spacing w:val="-19"/>
          <w:w w:val="110"/>
          <w:position w:val="1"/>
          <w:sz w:val="15"/>
        </w:rPr>
        <w:t xml:space="preserve"> </w:t>
      </w:r>
      <w:r>
        <w:rPr>
          <w:color w:val="464646"/>
          <w:w w:val="110"/>
          <w:position w:val="1"/>
          <w:sz w:val="15"/>
        </w:rPr>
        <w:t>Notları</w:t>
      </w:r>
      <w:r>
        <w:rPr>
          <w:color w:val="464646"/>
          <w:w w:val="110"/>
          <w:position w:val="1"/>
          <w:sz w:val="15"/>
        </w:rPr>
        <w:tab/>
      </w:r>
      <w:r>
        <w:rPr>
          <w:color w:val="464646"/>
          <w:w w:val="110"/>
          <w:position w:val="-6"/>
          <w:sz w:val="24"/>
        </w:rPr>
        <w:t>89</w:t>
      </w:r>
      <w:r>
        <w:rPr>
          <w:color w:val="464646"/>
          <w:w w:val="110"/>
          <w:position w:val="-6"/>
          <w:sz w:val="24"/>
        </w:rPr>
        <w:tab/>
      </w:r>
      <w:r>
        <w:rPr>
          <w:color w:val="5D5D5D"/>
          <w:w w:val="110"/>
          <w:sz w:val="15"/>
        </w:rPr>
        <w:t>T.C.</w:t>
      </w:r>
      <w:r>
        <w:rPr>
          <w:color w:val="5D5D5D"/>
          <w:spacing w:val="-32"/>
          <w:w w:val="110"/>
          <w:sz w:val="15"/>
        </w:rPr>
        <w:t xml:space="preserve"> </w:t>
      </w:r>
      <w:r>
        <w:rPr>
          <w:color w:val="464646"/>
          <w:w w:val="110"/>
          <w:sz w:val="15"/>
        </w:rPr>
        <w:t>Anaya</w:t>
      </w:r>
      <w:r>
        <w:rPr>
          <w:color w:val="707070"/>
          <w:w w:val="110"/>
          <w:sz w:val="15"/>
        </w:rPr>
        <w:t>sası</w:t>
      </w:r>
    </w:p>
    <w:p w:rsidR="00D35CC4" w:rsidRDefault="00D35CC4">
      <w:pPr>
        <w:jc w:val="both"/>
        <w:rPr>
          <w:sz w:val="15"/>
        </w:rPr>
        <w:sectPr w:rsidR="00D35CC4">
          <w:footerReference w:type="default" r:id="rId104"/>
          <w:pgSz w:w="10300" w:h="14560"/>
          <w:pgMar w:top="1360" w:right="1440" w:bottom="280" w:left="500" w:header="0" w:footer="0" w:gutter="0"/>
          <w:cols w:space="708"/>
        </w:sectPr>
      </w:pPr>
    </w:p>
    <w:p w:rsidR="00D35CC4" w:rsidRDefault="00B41FC3">
      <w:pPr>
        <w:pStyle w:val="GvdeMetni"/>
        <w:spacing w:before="77" w:line="244" w:lineRule="auto"/>
        <w:ind w:left="116" w:right="932" w:firstLine="1"/>
        <w:jc w:val="both"/>
      </w:pPr>
      <w:r>
        <w:rPr>
          <w:color w:val="464646"/>
        </w:rPr>
        <w:lastRenderedPageBreak/>
        <w:t>Anayasa'da bir sınırlama bulunmamasına rağmen, bu sürenin bir yasama yılını aşmaması, makul olandır.</w:t>
      </w:r>
    </w:p>
    <w:p w:rsidR="00D35CC4" w:rsidRDefault="00D35CC4">
      <w:pPr>
        <w:pStyle w:val="GvdeMetni"/>
        <w:spacing w:before="7"/>
        <w:rPr>
          <w:sz w:val="23"/>
        </w:rPr>
      </w:pPr>
    </w:p>
    <w:p w:rsidR="00D35CC4" w:rsidRDefault="00B41FC3">
      <w:pPr>
        <w:pStyle w:val="GvdeMetni"/>
        <w:spacing w:before="1"/>
        <w:ind w:left="115" w:right="928" w:firstLine="4"/>
        <w:jc w:val="both"/>
      </w:pPr>
      <w:r>
        <w:rPr>
          <w:color w:val="464646"/>
        </w:rPr>
        <w:t>1961 Anayasası'na göre, yetki kanununda çıkarılacak KHK'nin konusunun ve yürürlükten kaldırılacak kanun hükümlerinin açıkça belirtilmiş olması da aranıyordu. 1982 Anayasası, yetki kanununda bu unsurlara yer vermeyerek, KHK çıkarma konusunda yürütmeye biraz</w:t>
      </w:r>
      <w:r>
        <w:rPr>
          <w:color w:val="464646"/>
        </w:rPr>
        <w:t xml:space="preserve"> daha esneklik tanımış olmaktadır.</w:t>
      </w:r>
    </w:p>
    <w:p w:rsidR="00D35CC4" w:rsidRDefault="00D35CC4">
      <w:pPr>
        <w:pStyle w:val="GvdeMetni"/>
        <w:spacing w:before="2"/>
      </w:pPr>
    </w:p>
    <w:p w:rsidR="00D35CC4" w:rsidRDefault="00B41FC3">
      <w:pPr>
        <w:pStyle w:val="GvdeMetni"/>
        <w:spacing w:line="244" w:lineRule="auto"/>
        <w:ind w:left="123" w:right="918" w:hanging="3"/>
        <w:jc w:val="both"/>
      </w:pPr>
      <w:r>
        <w:rPr>
          <w:color w:val="464646"/>
        </w:rPr>
        <w:t>Bakanlar Kurulunun istifası ya da düşürülmesi veya yasama döneminin bitmesi verilen yetkiyi sona erdirmez.</w:t>
      </w:r>
    </w:p>
    <w:p w:rsidR="00D35CC4" w:rsidRDefault="00D35CC4">
      <w:pPr>
        <w:pStyle w:val="GvdeMetni"/>
        <w:rPr>
          <w:sz w:val="23"/>
        </w:rPr>
      </w:pPr>
    </w:p>
    <w:p w:rsidR="00D35CC4" w:rsidRDefault="00B41FC3">
      <w:pPr>
        <w:pStyle w:val="GvdeMetni"/>
        <w:spacing w:before="1"/>
        <w:ind w:left="123" w:right="899"/>
        <w:jc w:val="both"/>
      </w:pPr>
      <w:r>
        <w:rPr>
          <w:color w:val="464646"/>
        </w:rPr>
        <w:t xml:space="preserve">öte yandan, KHK'lerle düzenlenebilecek  konular  da Anayasa'yla sınırlanmıştır. Buna </w:t>
      </w:r>
      <w:r>
        <w:rPr>
          <w:color w:val="595959"/>
        </w:rPr>
        <w:t xml:space="preserve">göre, </w:t>
      </w:r>
      <w:r>
        <w:rPr>
          <w:color w:val="464646"/>
        </w:rPr>
        <w:t>Anayasa'nın 12-40</w:t>
      </w:r>
      <w:r>
        <w:rPr>
          <w:color w:val="676767"/>
        </w:rPr>
        <w:t>'</w:t>
      </w:r>
      <w:r>
        <w:rPr>
          <w:color w:val="464646"/>
        </w:rPr>
        <w:t>ınc</w:t>
      </w:r>
      <w:r>
        <w:rPr>
          <w:color w:val="464646"/>
        </w:rPr>
        <w:t>ı maddeleri  arasında  yer  alan,  temel  haklar  ve ödevlere ilişkin</w:t>
      </w:r>
    </w:p>
    <w:p w:rsidR="00D35CC4" w:rsidRDefault="00B41FC3">
      <w:pPr>
        <w:pStyle w:val="GvdeMetni"/>
        <w:spacing w:line="274" w:lineRule="exact"/>
        <w:ind w:left="124"/>
      </w:pPr>
      <w:r>
        <w:rPr>
          <w:color w:val="464646"/>
          <w:w w:val="105"/>
        </w:rPr>
        <w:t>genel  hükümler  ile  kişinin  hakları  ve  ödevler</w:t>
      </w:r>
      <w:r>
        <w:rPr>
          <w:color w:val="676767"/>
          <w:w w:val="105"/>
        </w:rPr>
        <w:t>,</w:t>
      </w:r>
      <w:r>
        <w:rPr>
          <w:color w:val="464646"/>
          <w:w w:val="105"/>
        </w:rPr>
        <w:t>i    66-74</w:t>
      </w:r>
      <w:r>
        <w:rPr>
          <w:color w:val="676767"/>
          <w:w w:val="105"/>
        </w:rPr>
        <w:t>'</w:t>
      </w:r>
      <w:r>
        <w:rPr>
          <w:color w:val="464646"/>
          <w:w w:val="105"/>
        </w:rPr>
        <w:t>üncü</w:t>
      </w:r>
    </w:p>
    <w:p w:rsidR="00D35CC4" w:rsidRDefault="00B41FC3">
      <w:pPr>
        <w:pStyle w:val="GvdeMetni"/>
        <w:spacing w:before="4"/>
        <w:ind w:left="123" w:right="887" w:hanging="1"/>
        <w:jc w:val="both"/>
      </w:pPr>
      <w:r>
        <w:rPr>
          <w:color w:val="464646"/>
        </w:rPr>
        <w:t>maddeleri arasında yer alan siyasi haklar ve ödevler KHK'lerle düzenlenemezler</w:t>
      </w:r>
      <w:r>
        <w:rPr>
          <w:color w:val="676767"/>
        </w:rPr>
        <w:t xml:space="preserve">. </w:t>
      </w:r>
      <w:r>
        <w:rPr>
          <w:color w:val="464646"/>
        </w:rPr>
        <w:t xml:space="preserve">Yine, </w:t>
      </w:r>
      <w:r>
        <w:rPr>
          <w:color w:val="464646"/>
          <w:spacing w:val="-4"/>
        </w:rPr>
        <w:t>Anayasa</w:t>
      </w:r>
      <w:r>
        <w:rPr>
          <w:color w:val="676767"/>
          <w:spacing w:val="-4"/>
        </w:rPr>
        <w:t>'</w:t>
      </w:r>
      <w:r>
        <w:rPr>
          <w:color w:val="464646"/>
          <w:spacing w:val="-4"/>
        </w:rPr>
        <w:t xml:space="preserve">nın </w:t>
      </w:r>
      <w:r>
        <w:rPr>
          <w:color w:val="464646"/>
        </w:rPr>
        <w:t xml:space="preserve">163'üncü maddesine göre bütçe kanunlarında da </w:t>
      </w:r>
      <w:r>
        <w:rPr>
          <w:color w:val="464646"/>
          <w:spacing w:val="-4"/>
        </w:rPr>
        <w:t>KHK</w:t>
      </w:r>
      <w:r>
        <w:rPr>
          <w:color w:val="676767"/>
          <w:spacing w:val="-4"/>
        </w:rPr>
        <w:t>'</w:t>
      </w:r>
      <w:r>
        <w:rPr>
          <w:color w:val="464646"/>
          <w:spacing w:val="-4"/>
        </w:rPr>
        <w:t>lerle</w:t>
      </w:r>
      <w:r>
        <w:rPr>
          <w:color w:val="464646"/>
          <w:spacing w:val="58"/>
        </w:rPr>
        <w:t xml:space="preserve"> </w:t>
      </w:r>
      <w:r>
        <w:rPr>
          <w:color w:val="464646"/>
        </w:rPr>
        <w:t xml:space="preserve">değişiklik yapılamaz. Bu durumda, sadece Anayasa'nın 41-65'inci maddeleri  arasında yer alan sosyal ve ekonomik haklar ve ödevler </w:t>
      </w:r>
      <w:r>
        <w:rPr>
          <w:color w:val="464646"/>
          <w:spacing w:val="-5"/>
        </w:rPr>
        <w:t>KHK</w:t>
      </w:r>
      <w:r>
        <w:rPr>
          <w:color w:val="676767"/>
          <w:spacing w:val="-5"/>
        </w:rPr>
        <w:t>'</w:t>
      </w:r>
      <w:r>
        <w:rPr>
          <w:color w:val="464646"/>
          <w:spacing w:val="-5"/>
        </w:rPr>
        <w:t xml:space="preserve">lerle </w:t>
      </w:r>
      <w:r>
        <w:rPr>
          <w:color w:val="464646"/>
        </w:rPr>
        <w:t>düzenlenebilirler. Böylesi bir sınırlama, KHK'lerin hukuk dü</w:t>
      </w:r>
      <w:r>
        <w:rPr>
          <w:color w:val="464646"/>
        </w:rPr>
        <w:t>zenimize giriş amacına da uygun düşmektedir.</w:t>
      </w:r>
    </w:p>
    <w:p w:rsidR="00D35CC4" w:rsidRDefault="00D35CC4">
      <w:pPr>
        <w:pStyle w:val="GvdeMetni"/>
        <w:spacing w:before="5"/>
        <w:rPr>
          <w:sz w:val="23"/>
        </w:rPr>
      </w:pPr>
    </w:p>
    <w:p w:rsidR="00D35CC4" w:rsidRDefault="00B41FC3">
      <w:pPr>
        <w:pStyle w:val="GvdeMetni"/>
        <w:spacing w:before="1"/>
        <w:ind w:left="127" w:right="912"/>
        <w:jc w:val="both"/>
      </w:pPr>
      <w:r>
        <w:rPr>
          <w:color w:val="464646"/>
        </w:rPr>
        <w:t>KHK'ler rejiminde ikinci aşama, yetki kanununa dayanarak yürütmenin KHK çıkarmasıdır. Burada</w:t>
      </w:r>
      <w:r>
        <w:rPr>
          <w:color w:val="676767"/>
        </w:rPr>
        <w:t xml:space="preserve">, </w:t>
      </w:r>
      <w:r>
        <w:rPr>
          <w:color w:val="464646"/>
        </w:rPr>
        <w:t>önce Bakanlar Kurulu KHK metni hazırlar</w:t>
      </w:r>
      <w:r>
        <w:rPr>
          <w:color w:val="676767"/>
        </w:rPr>
        <w:t xml:space="preserve">; </w:t>
      </w:r>
      <w:r>
        <w:rPr>
          <w:color w:val="464646"/>
        </w:rPr>
        <w:t xml:space="preserve">bu metin Cumhurbaşkanınca imzalanarak tekemmül eder </w:t>
      </w:r>
      <w:r>
        <w:rPr>
          <w:color w:val="595959"/>
        </w:rPr>
        <w:t xml:space="preserve">(tamamlanır) </w:t>
      </w:r>
      <w:r>
        <w:rPr>
          <w:color w:val="464646"/>
        </w:rPr>
        <w:t>ve Resmi Gazete</w:t>
      </w:r>
      <w:r>
        <w:rPr>
          <w:color w:val="676767"/>
        </w:rPr>
        <w:t>'</w:t>
      </w:r>
      <w:r>
        <w:rPr>
          <w:color w:val="464646"/>
        </w:rPr>
        <w:t>de yayımlanarak yürürlüğe girer</w:t>
      </w:r>
      <w:r>
        <w:rPr>
          <w:color w:val="676767"/>
        </w:rPr>
        <w:t xml:space="preserve">. </w:t>
      </w:r>
      <w:r>
        <w:rPr>
          <w:color w:val="464646"/>
        </w:rPr>
        <w:t>Kişiler üzerinde hukuki sonuç doğuran düzenlemeler KHK metninde yer alır</w:t>
      </w:r>
      <w:r>
        <w:rPr>
          <w:color w:val="676767"/>
        </w:rPr>
        <w:t>.</w:t>
      </w:r>
    </w:p>
    <w:p w:rsidR="00D35CC4" w:rsidRDefault="00D35CC4">
      <w:pPr>
        <w:pStyle w:val="GvdeMetni"/>
        <w:spacing w:before="6"/>
        <w:rPr>
          <w:sz w:val="23"/>
        </w:rPr>
      </w:pPr>
    </w:p>
    <w:p w:rsidR="00D35CC4" w:rsidRDefault="00B41FC3">
      <w:pPr>
        <w:pStyle w:val="GvdeMetni"/>
        <w:ind w:left="126" w:right="893" w:firstLine="5"/>
        <w:jc w:val="both"/>
      </w:pPr>
      <w:r>
        <w:rPr>
          <w:color w:val="464646"/>
          <w:spacing w:val="-5"/>
        </w:rPr>
        <w:t>Anayasa</w:t>
      </w:r>
      <w:r>
        <w:rPr>
          <w:color w:val="676767"/>
          <w:spacing w:val="-5"/>
        </w:rPr>
        <w:t>'</w:t>
      </w:r>
      <w:r>
        <w:rPr>
          <w:color w:val="464646"/>
          <w:spacing w:val="-5"/>
        </w:rPr>
        <w:t xml:space="preserve">ya </w:t>
      </w:r>
      <w:r>
        <w:rPr>
          <w:color w:val="464646"/>
        </w:rPr>
        <w:t>göre, Resmi Gazete</w:t>
      </w:r>
      <w:r>
        <w:rPr>
          <w:color w:val="676767"/>
        </w:rPr>
        <w:t>'</w:t>
      </w:r>
      <w:r>
        <w:rPr>
          <w:color w:val="464646"/>
        </w:rPr>
        <w:t xml:space="preserve">de yayımlanarak  yürürlüğe giren KHK'ler, yayımlandıkları gün </w:t>
      </w:r>
      <w:r>
        <w:rPr>
          <w:color w:val="595959"/>
        </w:rPr>
        <w:t xml:space="preserve">TBMM'ye </w:t>
      </w:r>
      <w:r>
        <w:rPr>
          <w:color w:val="464646"/>
        </w:rPr>
        <w:t xml:space="preserve">sunulmak </w:t>
      </w:r>
      <w:r>
        <w:rPr>
          <w:color w:val="464646"/>
          <w:spacing w:val="2"/>
        </w:rPr>
        <w:t>zorundadır</w:t>
      </w:r>
      <w:r>
        <w:rPr>
          <w:color w:val="676767"/>
          <w:spacing w:val="2"/>
        </w:rPr>
        <w:t xml:space="preserve">. </w:t>
      </w:r>
      <w:r>
        <w:rPr>
          <w:color w:val="464646"/>
        </w:rPr>
        <w:t xml:space="preserve">Aksi halde </w:t>
      </w:r>
      <w:r>
        <w:rPr>
          <w:color w:val="464646"/>
        </w:rPr>
        <w:t>aynı gün yürürlükten kalkarak hiç yürürlüğe girmemiş gibi olurlar. KHK</w:t>
      </w:r>
      <w:r>
        <w:rPr>
          <w:color w:val="676767"/>
        </w:rPr>
        <w:t>'</w:t>
      </w:r>
      <w:r>
        <w:rPr>
          <w:color w:val="464646"/>
        </w:rPr>
        <w:t xml:space="preserve">lerin  </w:t>
      </w:r>
      <w:r>
        <w:rPr>
          <w:color w:val="464646"/>
          <w:spacing w:val="-5"/>
        </w:rPr>
        <w:t>TBMM</w:t>
      </w:r>
      <w:r>
        <w:rPr>
          <w:color w:val="777777"/>
          <w:spacing w:val="-5"/>
        </w:rPr>
        <w:t>'</w:t>
      </w:r>
      <w:r>
        <w:rPr>
          <w:color w:val="464646"/>
          <w:spacing w:val="-5"/>
        </w:rPr>
        <w:t xml:space="preserve">ye </w:t>
      </w:r>
      <w:r>
        <w:rPr>
          <w:color w:val="464646"/>
        </w:rPr>
        <w:t xml:space="preserve">sunulmasıyla birlikte, üçüncü aşama olan onay süreci başlar. KHK'lerin TBMM'de en kısa zamanda görüşülerek kanuna dönüşmesi esastır. Bunun </w:t>
      </w:r>
      <w:r>
        <w:rPr>
          <w:color w:val="595959"/>
        </w:rPr>
        <w:t xml:space="preserve">içindir ki, </w:t>
      </w:r>
      <w:r>
        <w:rPr>
          <w:color w:val="464646"/>
          <w:spacing w:val="-3"/>
        </w:rPr>
        <w:t>Anayasa</w:t>
      </w:r>
      <w:r>
        <w:rPr>
          <w:color w:val="676767"/>
          <w:spacing w:val="-3"/>
        </w:rPr>
        <w:t>'</w:t>
      </w:r>
      <w:r>
        <w:rPr>
          <w:color w:val="464646"/>
          <w:spacing w:val="-3"/>
        </w:rPr>
        <w:t xml:space="preserve">ya </w:t>
      </w:r>
      <w:r>
        <w:rPr>
          <w:color w:val="464646"/>
          <w:spacing w:val="-9"/>
        </w:rPr>
        <w:t>göre</w:t>
      </w:r>
      <w:r>
        <w:rPr>
          <w:color w:val="676767"/>
          <w:spacing w:val="-9"/>
        </w:rPr>
        <w:t>,</w:t>
      </w:r>
      <w:r>
        <w:rPr>
          <w:color w:val="676767"/>
          <w:spacing w:val="48"/>
        </w:rPr>
        <w:t xml:space="preserve"> </w:t>
      </w:r>
      <w:r>
        <w:rPr>
          <w:color w:val="464646"/>
        </w:rPr>
        <w:t xml:space="preserve">yetki kanunları ve </w:t>
      </w:r>
      <w:r>
        <w:rPr>
          <w:color w:val="595959"/>
        </w:rPr>
        <w:t xml:space="preserve">bunlara  </w:t>
      </w:r>
      <w:r>
        <w:rPr>
          <w:color w:val="464646"/>
        </w:rPr>
        <w:t xml:space="preserve">dayanan </w:t>
      </w:r>
      <w:r>
        <w:rPr>
          <w:color w:val="464646"/>
          <w:spacing w:val="-5"/>
        </w:rPr>
        <w:t>KHK</w:t>
      </w:r>
      <w:r>
        <w:rPr>
          <w:color w:val="676767"/>
          <w:spacing w:val="-5"/>
        </w:rPr>
        <w:t>'</w:t>
      </w:r>
      <w:r>
        <w:rPr>
          <w:color w:val="464646"/>
          <w:spacing w:val="-5"/>
        </w:rPr>
        <w:t>ler</w:t>
      </w:r>
      <w:r>
        <w:rPr>
          <w:color w:val="676767"/>
          <w:spacing w:val="-5"/>
        </w:rPr>
        <w:t xml:space="preserve">,  </w:t>
      </w:r>
      <w:r>
        <w:rPr>
          <w:color w:val="595959"/>
        </w:rPr>
        <w:t xml:space="preserve">TBMM </w:t>
      </w:r>
      <w:r>
        <w:rPr>
          <w:color w:val="464646"/>
        </w:rPr>
        <w:t>komisyonlarında</w:t>
      </w:r>
    </w:p>
    <w:p w:rsidR="00D35CC4" w:rsidRDefault="00D35CC4">
      <w:pPr>
        <w:pStyle w:val="GvdeMetni"/>
        <w:rPr>
          <w:sz w:val="33"/>
        </w:rPr>
      </w:pPr>
    </w:p>
    <w:p w:rsidR="00D35CC4" w:rsidRDefault="00B41FC3">
      <w:pPr>
        <w:tabs>
          <w:tab w:val="left" w:pos="3396"/>
          <w:tab w:val="left" w:pos="5841"/>
        </w:tabs>
        <w:ind w:left="128"/>
        <w:jc w:val="both"/>
        <w:rPr>
          <w:sz w:val="15"/>
        </w:rPr>
      </w:pPr>
      <w:r>
        <w:rPr>
          <w:color w:val="595959"/>
          <w:w w:val="105"/>
          <w:sz w:val="15"/>
        </w:rPr>
        <w:t xml:space="preserve">Temel </w:t>
      </w:r>
      <w:r>
        <w:rPr>
          <w:color w:val="676767"/>
          <w:w w:val="105"/>
          <w:sz w:val="15"/>
        </w:rPr>
        <w:t>Eğitim</w:t>
      </w:r>
      <w:r>
        <w:rPr>
          <w:color w:val="676767"/>
          <w:spacing w:val="8"/>
          <w:w w:val="105"/>
          <w:sz w:val="15"/>
        </w:rPr>
        <w:t xml:space="preserve"> </w:t>
      </w:r>
      <w:r>
        <w:rPr>
          <w:color w:val="676767"/>
          <w:w w:val="105"/>
          <w:sz w:val="15"/>
        </w:rPr>
        <w:t>Ders</w:t>
      </w:r>
      <w:r>
        <w:rPr>
          <w:color w:val="676767"/>
          <w:spacing w:val="-3"/>
          <w:w w:val="105"/>
          <w:sz w:val="15"/>
        </w:rPr>
        <w:t xml:space="preserve"> </w:t>
      </w:r>
      <w:r>
        <w:rPr>
          <w:color w:val="595959"/>
          <w:w w:val="105"/>
          <w:sz w:val="15"/>
        </w:rPr>
        <w:t>Notları</w:t>
      </w:r>
      <w:r>
        <w:rPr>
          <w:color w:val="595959"/>
          <w:w w:val="105"/>
          <w:sz w:val="15"/>
        </w:rPr>
        <w:tab/>
      </w:r>
      <w:r>
        <w:rPr>
          <w:color w:val="464646"/>
          <w:w w:val="105"/>
          <w:position w:val="-7"/>
          <w:sz w:val="24"/>
        </w:rPr>
        <w:t>90</w:t>
      </w:r>
      <w:r>
        <w:rPr>
          <w:color w:val="464646"/>
          <w:w w:val="105"/>
          <w:position w:val="-7"/>
          <w:sz w:val="24"/>
        </w:rPr>
        <w:tab/>
      </w:r>
      <w:r>
        <w:rPr>
          <w:rFonts w:ascii="Times New Roman" w:hAnsi="Times New Roman"/>
          <w:color w:val="595959"/>
          <w:w w:val="105"/>
          <w:sz w:val="17"/>
        </w:rPr>
        <w:t>T</w:t>
      </w:r>
      <w:r>
        <w:rPr>
          <w:rFonts w:ascii="Times New Roman" w:hAnsi="Times New Roman"/>
          <w:color w:val="777777"/>
          <w:w w:val="105"/>
          <w:sz w:val="17"/>
        </w:rPr>
        <w:t>.C</w:t>
      </w:r>
      <w:r>
        <w:rPr>
          <w:rFonts w:ascii="Times New Roman" w:hAnsi="Times New Roman"/>
          <w:color w:val="909090"/>
          <w:w w:val="105"/>
          <w:sz w:val="17"/>
        </w:rPr>
        <w:t>.</w:t>
      </w:r>
      <w:r>
        <w:rPr>
          <w:rFonts w:ascii="Times New Roman" w:hAnsi="Times New Roman"/>
          <w:color w:val="909090"/>
          <w:spacing w:val="-7"/>
          <w:w w:val="105"/>
          <w:sz w:val="17"/>
        </w:rPr>
        <w:t xml:space="preserve"> </w:t>
      </w:r>
      <w:r>
        <w:rPr>
          <w:color w:val="676767"/>
          <w:w w:val="105"/>
          <w:sz w:val="15"/>
        </w:rPr>
        <w:t>Anayasası</w:t>
      </w:r>
    </w:p>
    <w:p w:rsidR="00D35CC4" w:rsidRDefault="00D35CC4">
      <w:pPr>
        <w:jc w:val="both"/>
        <w:rPr>
          <w:sz w:val="15"/>
        </w:rPr>
        <w:sectPr w:rsidR="00D35CC4">
          <w:footerReference w:type="default" r:id="rId105"/>
          <w:pgSz w:w="10300" w:h="14560"/>
          <w:pgMar w:top="1360" w:right="1440" w:bottom="280" w:left="1020" w:header="0" w:footer="0" w:gutter="0"/>
          <w:cols w:space="708"/>
        </w:sectPr>
      </w:pPr>
    </w:p>
    <w:p w:rsidR="00D35CC4" w:rsidRDefault="00B41FC3">
      <w:pPr>
        <w:pStyle w:val="GvdeMetni"/>
        <w:spacing w:before="63"/>
        <w:ind w:left="114" w:right="1354"/>
        <w:jc w:val="both"/>
      </w:pPr>
      <w:r>
        <w:rPr>
          <w:color w:val="464646"/>
        </w:rPr>
        <w:lastRenderedPageBreak/>
        <w:t>ve Genel Kurulda öncelikle ve ivedilikle görüşülür. KHK'lerin Mecliste kabulü, reddi veya değiştirilerek kabulü bir  kanunla olur. Başka bir ifadeyle, Meclisin aynen kabul ettiği KHK'ler, kabul kanununun Resmi Gazete'de yayımlandığı tarihten itibaren kanun</w:t>
      </w:r>
      <w:r>
        <w:rPr>
          <w:color w:val="464646"/>
        </w:rPr>
        <w:t xml:space="preserve">a dönüşür. Tümüyle reddettiği KHK'ler, ret kanununun Resmi Gazete'de yayımlandığı tarihte yürürlükten </w:t>
      </w:r>
      <w:r>
        <w:rPr>
          <w:color w:val="464646"/>
          <w:spacing w:val="-3"/>
        </w:rPr>
        <w:t>kalkar</w:t>
      </w:r>
      <w:r>
        <w:rPr>
          <w:color w:val="6B6B6B"/>
          <w:spacing w:val="-3"/>
        </w:rPr>
        <w:t xml:space="preserve">. </w:t>
      </w:r>
      <w:r>
        <w:rPr>
          <w:color w:val="464646"/>
        </w:rPr>
        <w:t>Değiştirilerek kabul edilen KHK'ler ise, bu kanunun  Resmi Gazete'de yayımlanmasıyla, değişiklikleriyle birlikte kanuna</w:t>
      </w:r>
      <w:r>
        <w:rPr>
          <w:color w:val="464646"/>
          <w:spacing w:val="2"/>
        </w:rPr>
        <w:t xml:space="preserve"> </w:t>
      </w:r>
      <w:r>
        <w:rPr>
          <w:color w:val="464646"/>
        </w:rPr>
        <w:t>dönüşür.</w:t>
      </w:r>
    </w:p>
    <w:p w:rsidR="00D35CC4" w:rsidRDefault="00D35CC4">
      <w:pPr>
        <w:pStyle w:val="GvdeMetni"/>
        <w:spacing w:before="6"/>
        <w:rPr>
          <w:sz w:val="23"/>
        </w:rPr>
      </w:pPr>
    </w:p>
    <w:p w:rsidR="00D35CC4" w:rsidRDefault="00B41FC3">
      <w:pPr>
        <w:pStyle w:val="GvdeMetni"/>
        <w:ind w:left="121" w:right="1304" w:firstLine="7"/>
        <w:jc w:val="both"/>
      </w:pPr>
      <w:r>
        <w:rPr>
          <w:color w:val="464646"/>
        </w:rPr>
        <w:t>Olağanüstü dönem</w:t>
      </w:r>
      <w:r>
        <w:rPr>
          <w:color w:val="464646"/>
        </w:rPr>
        <w:t xml:space="preserve"> KHK'ler rejimi ise, Anayasa'nın 15'inci ve 119-122'nci maddelerinde ayrıca düzenlenmiştir</w:t>
      </w:r>
      <w:r>
        <w:rPr>
          <w:color w:val="6B6B6B"/>
        </w:rPr>
        <w:t xml:space="preserve">. </w:t>
      </w:r>
      <w:r>
        <w:rPr>
          <w:color w:val="464646"/>
        </w:rPr>
        <w:t xml:space="preserve">Bu düzenlemeye göre, olağanüstü dönem KHK'leri olağan KHK'lerden üç noktada farklılık </w:t>
      </w:r>
      <w:r>
        <w:rPr>
          <w:color w:val="464646"/>
          <w:spacing w:val="-3"/>
        </w:rPr>
        <w:t>göstermekted</w:t>
      </w:r>
      <w:r>
        <w:rPr>
          <w:color w:val="6B6B6B"/>
          <w:spacing w:val="-3"/>
        </w:rPr>
        <w:t>.</w:t>
      </w:r>
      <w:r>
        <w:rPr>
          <w:color w:val="464646"/>
          <w:spacing w:val="-3"/>
        </w:rPr>
        <w:t xml:space="preserve">irBunlardan </w:t>
      </w:r>
      <w:r>
        <w:rPr>
          <w:color w:val="464646"/>
        </w:rPr>
        <w:t>ilki, olağanüstü KHK'ler için bir yetki kanununa ihti</w:t>
      </w:r>
      <w:r>
        <w:rPr>
          <w:color w:val="464646"/>
        </w:rPr>
        <w:t>yaç olmamasıdır. Bu KHK'ler, Anayasa'nın 121'inci ve 122'nci  maddelerinin verdiği asli düzenleme yetkisine dayanılarak çıkarılır. Bir başka deyişle, olağanüstü KHK çıkarma yetkisi doğrudan Anayasa'dan kaynaklanmaktadır. İkinci fark</w:t>
      </w:r>
      <w:r>
        <w:rPr>
          <w:color w:val="6B6B6B"/>
        </w:rPr>
        <w:t xml:space="preserve">, </w:t>
      </w:r>
      <w:r>
        <w:rPr>
          <w:color w:val="464646"/>
        </w:rPr>
        <w:t>olağanüstü KHK'leri Cu</w:t>
      </w:r>
      <w:r>
        <w:rPr>
          <w:color w:val="464646"/>
        </w:rPr>
        <w:t xml:space="preserve">mhurbaşkanı başkanlığında toplanan Bakanlar Kurulunun çıkararak yürürlüğe koymasıdır. Başka bir </w:t>
      </w:r>
      <w:r>
        <w:rPr>
          <w:color w:val="464646"/>
          <w:spacing w:val="-6"/>
        </w:rPr>
        <w:t>ifadeyle</w:t>
      </w:r>
      <w:r>
        <w:rPr>
          <w:color w:val="6B6B6B"/>
          <w:spacing w:val="-6"/>
        </w:rPr>
        <w:t xml:space="preserve">,  </w:t>
      </w:r>
      <w:r>
        <w:rPr>
          <w:color w:val="464646"/>
        </w:rPr>
        <w:t xml:space="preserve">olağanüstü hal ve sıkıyönetim ilanında olduğu gibi, olağanüstü KHK'lerde </w:t>
      </w:r>
      <w:r>
        <w:rPr>
          <w:color w:val="464646"/>
          <w:spacing w:val="2"/>
        </w:rPr>
        <w:t>de</w:t>
      </w:r>
      <w:r>
        <w:rPr>
          <w:color w:val="6B6B6B"/>
          <w:spacing w:val="2"/>
        </w:rPr>
        <w:t xml:space="preserve">, </w:t>
      </w:r>
      <w:r>
        <w:rPr>
          <w:color w:val="464646"/>
        </w:rPr>
        <w:t xml:space="preserve">yürütme içinde iki başlılık ortadan </w:t>
      </w:r>
      <w:r>
        <w:rPr>
          <w:color w:val="464646"/>
          <w:spacing w:val="-10"/>
        </w:rPr>
        <w:t>kalkmakta</w:t>
      </w:r>
      <w:r>
        <w:rPr>
          <w:color w:val="6B6B6B"/>
          <w:spacing w:val="-10"/>
        </w:rPr>
        <w:t xml:space="preserve">, </w:t>
      </w:r>
      <w:r>
        <w:rPr>
          <w:color w:val="464646"/>
          <w:spacing w:val="-6"/>
        </w:rPr>
        <w:t>yürütme</w:t>
      </w:r>
      <w:r>
        <w:rPr>
          <w:color w:val="6B6B6B"/>
          <w:spacing w:val="-6"/>
        </w:rPr>
        <w:t xml:space="preserve">, </w:t>
      </w:r>
      <w:r>
        <w:rPr>
          <w:color w:val="464646"/>
        </w:rPr>
        <w:t>Cumhurbaşkanı ba</w:t>
      </w:r>
      <w:r>
        <w:rPr>
          <w:color w:val="464646"/>
        </w:rPr>
        <w:t>şkanlığında toplananan Bakanlar Kurulu olarak bütünleşmektedir. Üçüncü fark ise</w:t>
      </w:r>
      <w:r>
        <w:rPr>
          <w:color w:val="6B6B6B"/>
        </w:rPr>
        <w:t xml:space="preserve">, </w:t>
      </w:r>
      <w:r>
        <w:rPr>
          <w:color w:val="464646"/>
        </w:rPr>
        <w:t>olağanüstü halin ya da sıkıyönetim halinin gerekli kıldığı konularla sınırlı olmak kaydıyla, tüm temel hak ve özgürlüklerin olağanüstü KHK</w:t>
      </w:r>
      <w:r>
        <w:rPr>
          <w:color w:val="6B6B6B"/>
        </w:rPr>
        <w:t>'</w:t>
      </w:r>
      <w:r>
        <w:rPr>
          <w:color w:val="464646"/>
        </w:rPr>
        <w:t xml:space="preserve">lerle </w:t>
      </w:r>
      <w:r>
        <w:rPr>
          <w:color w:val="464646"/>
          <w:spacing w:val="-5"/>
        </w:rPr>
        <w:t>düzenlenebilmes</w:t>
      </w:r>
      <w:r>
        <w:rPr>
          <w:color w:val="6B6B6B"/>
          <w:spacing w:val="-5"/>
        </w:rPr>
        <w:t>i</w:t>
      </w:r>
      <w:r>
        <w:rPr>
          <w:color w:val="464646"/>
          <w:spacing w:val="-5"/>
        </w:rPr>
        <w:t xml:space="preserve">dir. </w:t>
      </w:r>
      <w:r>
        <w:rPr>
          <w:color w:val="464646"/>
        </w:rPr>
        <w:t>Olağanüst</w:t>
      </w:r>
      <w:r>
        <w:rPr>
          <w:color w:val="464646"/>
        </w:rPr>
        <w:t>ü KHK</w:t>
      </w:r>
      <w:r>
        <w:rPr>
          <w:color w:val="6B6B6B"/>
        </w:rPr>
        <w:t>'</w:t>
      </w:r>
      <w:r>
        <w:rPr>
          <w:color w:val="464646"/>
        </w:rPr>
        <w:t>lerin onay aşaması ise olağan KHK'ler gibidir</w:t>
      </w:r>
      <w:r>
        <w:rPr>
          <w:color w:val="6B6B6B"/>
        </w:rPr>
        <w:t xml:space="preserve">. </w:t>
      </w:r>
      <w:r>
        <w:rPr>
          <w:color w:val="464646"/>
        </w:rPr>
        <w:t xml:space="preserve">Bunlar bakımından da, en kısa zamanda kanuna dönüştürülmek esastır. Ancak, olağanüstü </w:t>
      </w:r>
      <w:r>
        <w:rPr>
          <w:color w:val="464646"/>
          <w:spacing w:val="-3"/>
        </w:rPr>
        <w:t>KHK</w:t>
      </w:r>
      <w:r>
        <w:rPr>
          <w:color w:val="6B6B6B"/>
          <w:spacing w:val="-3"/>
        </w:rPr>
        <w:t>'l</w:t>
      </w:r>
      <w:r>
        <w:rPr>
          <w:color w:val="464646"/>
          <w:spacing w:val="-3"/>
        </w:rPr>
        <w:t xml:space="preserve">er </w:t>
      </w:r>
      <w:r>
        <w:rPr>
          <w:color w:val="464646"/>
        </w:rPr>
        <w:t>kanuna dönüşürken</w:t>
      </w:r>
      <w:r>
        <w:rPr>
          <w:color w:val="6B6B6B"/>
        </w:rPr>
        <w:t xml:space="preserve">, </w:t>
      </w:r>
      <w:r>
        <w:rPr>
          <w:color w:val="464646"/>
        </w:rPr>
        <w:t xml:space="preserve">konusuna göre olağanüstü hal ya da sıkıyönetim  </w:t>
      </w:r>
      <w:r>
        <w:rPr>
          <w:color w:val="464646"/>
          <w:spacing w:val="-6"/>
        </w:rPr>
        <w:t>KHK</w:t>
      </w:r>
      <w:r>
        <w:rPr>
          <w:color w:val="6B6B6B"/>
          <w:spacing w:val="-6"/>
        </w:rPr>
        <w:t>'</w:t>
      </w:r>
      <w:r>
        <w:rPr>
          <w:color w:val="464646"/>
          <w:spacing w:val="-6"/>
        </w:rPr>
        <w:t>si</w:t>
      </w:r>
      <w:r>
        <w:rPr>
          <w:color w:val="464646"/>
          <w:spacing w:val="-18"/>
        </w:rPr>
        <w:t xml:space="preserve"> </w:t>
      </w:r>
      <w:r>
        <w:rPr>
          <w:color w:val="464646"/>
          <w:spacing w:val="-3"/>
        </w:rPr>
        <w:t>olurlar</w:t>
      </w:r>
      <w:r>
        <w:rPr>
          <w:color w:val="6B6B6B"/>
          <w:spacing w:val="-3"/>
        </w:rPr>
        <w:t>.</w:t>
      </w:r>
    </w:p>
    <w:p w:rsidR="00D35CC4" w:rsidRDefault="00D35CC4">
      <w:pPr>
        <w:pStyle w:val="GvdeMetni"/>
        <w:spacing w:before="6"/>
        <w:rPr>
          <w:sz w:val="25"/>
        </w:rPr>
      </w:pPr>
    </w:p>
    <w:p w:rsidR="00D35CC4" w:rsidRDefault="00B41FC3">
      <w:pPr>
        <w:pStyle w:val="ListeParagraf"/>
        <w:numPr>
          <w:ilvl w:val="3"/>
          <w:numId w:val="41"/>
        </w:numPr>
        <w:tabs>
          <w:tab w:val="left" w:pos="423"/>
        </w:tabs>
        <w:spacing w:before="1"/>
        <w:ind w:left="422" w:hanging="278"/>
        <w:jc w:val="both"/>
        <w:rPr>
          <w:b/>
          <w:color w:val="464646"/>
          <w:sz w:val="23"/>
        </w:rPr>
      </w:pPr>
      <w:r>
        <w:rPr>
          <w:b/>
          <w:color w:val="464646"/>
          <w:w w:val="105"/>
          <w:sz w:val="23"/>
        </w:rPr>
        <w:t>Tüzükler</w:t>
      </w:r>
    </w:p>
    <w:p w:rsidR="00D35CC4" w:rsidRDefault="00D35CC4">
      <w:pPr>
        <w:pStyle w:val="GvdeMetni"/>
        <w:spacing w:before="1"/>
        <w:rPr>
          <w:b/>
          <w:sz w:val="23"/>
        </w:rPr>
      </w:pPr>
    </w:p>
    <w:p w:rsidR="00D35CC4" w:rsidRDefault="00B41FC3">
      <w:pPr>
        <w:pStyle w:val="GvdeMetni"/>
        <w:ind w:left="152" w:right="1317" w:hanging="4"/>
        <w:jc w:val="both"/>
      </w:pPr>
      <w:r>
        <w:pict>
          <v:line id="_x0000_s1161" style="position:absolute;left:0;text-align:left;z-index:1336;mso-position-horizontal-relative:page" from="428.1pt,45.45pt" to="428.1pt,9.45pt" strokeweight=".25392mm">
            <w10:wrap anchorx="page"/>
          </v:line>
        </w:pict>
      </w:r>
      <w:r>
        <w:rPr>
          <w:color w:val="464646"/>
        </w:rPr>
        <w:t xml:space="preserve">Tüzükler, Bakanlar </w:t>
      </w:r>
      <w:r>
        <w:rPr>
          <w:color w:val="5B5B5B"/>
        </w:rPr>
        <w:t xml:space="preserve">Kurulunun, </w:t>
      </w:r>
      <w:r>
        <w:rPr>
          <w:color w:val="464646"/>
        </w:rPr>
        <w:t xml:space="preserve">kanuna </w:t>
      </w:r>
      <w:r>
        <w:rPr>
          <w:color w:val="5B5B5B"/>
        </w:rPr>
        <w:t xml:space="preserve">dayalı </w:t>
      </w:r>
      <w:r>
        <w:rPr>
          <w:color w:val="464646"/>
        </w:rPr>
        <w:t xml:space="preserve">ve kanunun uygulanmasını amaçlayan klasik düzenleyici işlem türüdür. Anayasa'nın </w:t>
      </w:r>
      <w:r>
        <w:rPr>
          <w:color w:val="464646"/>
          <w:spacing w:val="-3"/>
        </w:rPr>
        <w:t xml:space="preserve">11S'inci </w:t>
      </w:r>
      <w:r>
        <w:rPr>
          <w:color w:val="464646"/>
        </w:rPr>
        <w:t xml:space="preserve">maddesine </w:t>
      </w:r>
      <w:r>
        <w:rPr>
          <w:color w:val="464646"/>
          <w:spacing w:val="-11"/>
        </w:rPr>
        <w:t>göre</w:t>
      </w:r>
      <w:r>
        <w:rPr>
          <w:color w:val="6B6B6B"/>
          <w:spacing w:val="-11"/>
        </w:rPr>
        <w:t xml:space="preserve">; </w:t>
      </w:r>
      <w:r>
        <w:rPr>
          <w:color w:val="838383"/>
        </w:rPr>
        <w:t>"</w:t>
      </w:r>
      <w:r>
        <w:rPr>
          <w:color w:val="464646"/>
        </w:rPr>
        <w:t xml:space="preserve">Bakanlar </w:t>
      </w:r>
      <w:r>
        <w:rPr>
          <w:color w:val="464646"/>
          <w:spacing w:val="-5"/>
        </w:rPr>
        <w:t>Kurulu</w:t>
      </w:r>
      <w:r>
        <w:rPr>
          <w:color w:val="6B6B6B"/>
          <w:spacing w:val="-5"/>
        </w:rPr>
        <w:t xml:space="preserve">, </w:t>
      </w:r>
      <w:r>
        <w:rPr>
          <w:color w:val="464646"/>
        </w:rPr>
        <w:t xml:space="preserve">kanunun    uygulanmasını    göstermek    veya    </w:t>
      </w:r>
      <w:r>
        <w:rPr>
          <w:color w:val="5B5B5B"/>
        </w:rPr>
        <w:t xml:space="preserve">emrettiği  </w:t>
      </w:r>
      <w:r>
        <w:rPr>
          <w:color w:val="5B5B5B"/>
          <w:spacing w:val="44"/>
        </w:rPr>
        <w:t xml:space="preserve"> </w:t>
      </w:r>
      <w:r>
        <w:rPr>
          <w:color w:val="6B6B6B"/>
          <w:spacing w:val="-6"/>
        </w:rPr>
        <w:t>iş</w:t>
      </w:r>
      <w:r>
        <w:rPr>
          <w:color w:val="464646"/>
          <w:spacing w:val="-6"/>
        </w:rPr>
        <w:t>ler</w:t>
      </w:r>
      <w:r>
        <w:rPr>
          <w:color w:val="6B6B6B"/>
          <w:spacing w:val="-6"/>
        </w:rPr>
        <w:t>i</w:t>
      </w:r>
    </w:p>
    <w:p w:rsidR="00D35CC4" w:rsidRDefault="00D35CC4">
      <w:pPr>
        <w:jc w:val="both"/>
        <w:sectPr w:rsidR="00D35CC4">
          <w:footerReference w:type="default" r:id="rId106"/>
          <w:pgSz w:w="10300" w:h="14560"/>
          <w:pgMar w:top="1360" w:right="1440" w:bottom="1960" w:left="580" w:header="0" w:footer="1771" w:gutter="0"/>
          <w:pgNumType w:start="91"/>
          <w:cols w:space="708"/>
        </w:sectPr>
      </w:pPr>
    </w:p>
    <w:p w:rsidR="00D35CC4" w:rsidRDefault="00B41FC3">
      <w:pPr>
        <w:pStyle w:val="GvdeMetni"/>
        <w:spacing w:before="79"/>
        <w:ind w:left="183" w:right="972" w:firstLine="3"/>
        <w:jc w:val="both"/>
      </w:pPr>
      <w:r>
        <w:rPr>
          <w:color w:val="494949"/>
        </w:rPr>
        <w:lastRenderedPageBreak/>
        <w:t>belirtmek üzere, kanuna aykırı olmamak ve Danıştayın incelemesinden geçirilmek şartıyla tüzükler çıkarabilir. Tüzükler, Cumhurbaşkanınca imzalanır ve kanunlar gibi yayımlanır."</w:t>
      </w:r>
    </w:p>
    <w:p w:rsidR="00D35CC4" w:rsidRDefault="00D35CC4">
      <w:pPr>
        <w:pStyle w:val="GvdeMetni"/>
        <w:spacing w:before="2"/>
      </w:pPr>
    </w:p>
    <w:p w:rsidR="00D35CC4" w:rsidRDefault="00B41FC3">
      <w:pPr>
        <w:pStyle w:val="GvdeMetni"/>
        <w:ind w:left="165" w:right="968" w:firstLine="23"/>
        <w:jc w:val="both"/>
      </w:pPr>
      <w:r>
        <w:rPr>
          <w:color w:val="494949"/>
        </w:rPr>
        <w:t xml:space="preserve">Anayasa'ya göre, tüzüklerin konusu, </w:t>
      </w:r>
      <w:r>
        <w:rPr>
          <w:color w:val="5E5E5E"/>
        </w:rPr>
        <w:t xml:space="preserve">"kanunların </w:t>
      </w:r>
      <w:r>
        <w:rPr>
          <w:color w:val="494949"/>
        </w:rPr>
        <w:t>uygulanmasını göstermek" veya "kanunun emrettiği  işleri belirtmekdir." Böyle bir ayırımın, pratik yararı ve hukuki sonuçlarını kavramak kolay olmamakla birlikte, birinci durumda tüzük çıkarıp çıkarmamak konu</w:t>
      </w:r>
      <w:r>
        <w:rPr>
          <w:color w:val="494949"/>
        </w:rPr>
        <w:t>sunda Bakanlar Kurulunun takdir yetkisi bulunduğu; ikinci halde ise, Bakanlar Kurulunun tüzük çıkarmak zorunda olduğu söylenebilir</w:t>
      </w:r>
      <w:r>
        <w:rPr>
          <w:color w:val="727272"/>
        </w:rPr>
        <w:t xml:space="preserve">. </w:t>
      </w:r>
      <w:r>
        <w:rPr>
          <w:color w:val="494949"/>
        </w:rPr>
        <w:t>Ayrıca, konusu kanunların  uygulanmasını göstermek veya emrettiği işleri belirtmek olan tüzüklerin, kanunlara aykırı olamaya</w:t>
      </w:r>
      <w:r>
        <w:rPr>
          <w:color w:val="494949"/>
        </w:rPr>
        <w:t>cakları işlevlerinin doğası gereğidir.</w:t>
      </w:r>
    </w:p>
    <w:p w:rsidR="00D35CC4" w:rsidRDefault="00D35CC4">
      <w:pPr>
        <w:pStyle w:val="GvdeMetni"/>
        <w:spacing w:before="2"/>
      </w:pPr>
    </w:p>
    <w:p w:rsidR="00D35CC4" w:rsidRDefault="00B41FC3">
      <w:pPr>
        <w:pStyle w:val="GvdeMetni"/>
        <w:ind w:left="137" w:right="992" w:firstLine="24"/>
        <w:jc w:val="both"/>
      </w:pPr>
      <w:r>
        <w:rPr>
          <w:color w:val="494949"/>
        </w:rPr>
        <w:t xml:space="preserve">Usul ve şekil bakımından tüzükleri yürütmenin diğer düzenleyici işlemlerinden ayıran temel özellik, Anayasa'ya göre, bunların Danıştayın incelemesinden geçirilmesi ön koşuludur. Danıştayın işlevi gereği bu </w:t>
      </w:r>
      <w:r>
        <w:rPr>
          <w:color w:val="494949"/>
          <w:spacing w:val="-4"/>
        </w:rPr>
        <w:t>inceleme</w:t>
      </w:r>
      <w:r>
        <w:rPr>
          <w:color w:val="727272"/>
          <w:spacing w:val="-4"/>
        </w:rPr>
        <w:t xml:space="preserve">, </w:t>
      </w:r>
      <w:r>
        <w:rPr>
          <w:color w:val="494949"/>
        </w:rPr>
        <w:t xml:space="preserve">ilke olarak hukuka uygunluk ve hukuk tekniği yönünden </w:t>
      </w:r>
      <w:r>
        <w:rPr>
          <w:color w:val="494949"/>
          <w:spacing w:val="-4"/>
        </w:rPr>
        <w:t>olmalıdır</w:t>
      </w:r>
      <w:r>
        <w:rPr>
          <w:color w:val="727272"/>
          <w:spacing w:val="-4"/>
        </w:rPr>
        <w:t xml:space="preserve">. </w:t>
      </w:r>
      <w:r>
        <w:rPr>
          <w:color w:val="494949"/>
        </w:rPr>
        <w:t>Bakanlar Kurulu, Danıştayın incelemesinden geçmeyen bir metni tüzük olarak çıkaramaz; aksi halde yetki unsuru bakımından sakat doğar.  Gerçi, Bakanlar Kurulu, Danıştayın incelemesi sonunda tü</w:t>
      </w:r>
      <w:r>
        <w:rPr>
          <w:color w:val="494949"/>
        </w:rPr>
        <w:t>zük metninde yaptığı değişiklikle bağlı değildir; bu doğrultuda, Bakanlar Kurulu kendi ilk metnini de kabul edebilir</w:t>
      </w:r>
      <w:r>
        <w:rPr>
          <w:color w:val="727272"/>
        </w:rPr>
        <w:t xml:space="preserve">. </w:t>
      </w:r>
      <w:r>
        <w:rPr>
          <w:color w:val="494949"/>
        </w:rPr>
        <w:t>Ancak, tüzükler yürürlüğe girdikten sonra Danıştayın yargısal denetimine tabi olduklarından, Bakanlar Kurulu Danıştayın incelemesinden geç</w:t>
      </w:r>
      <w:r>
        <w:rPr>
          <w:color w:val="494949"/>
        </w:rPr>
        <w:t>en metne kayıtsız da</w:t>
      </w:r>
      <w:r>
        <w:rPr>
          <w:color w:val="494949"/>
          <w:spacing w:val="-20"/>
        </w:rPr>
        <w:t xml:space="preserve"> </w:t>
      </w:r>
      <w:r>
        <w:rPr>
          <w:color w:val="494949"/>
        </w:rPr>
        <w:t>kalamaz.</w:t>
      </w:r>
    </w:p>
    <w:p w:rsidR="00D35CC4" w:rsidRDefault="00D35CC4">
      <w:pPr>
        <w:pStyle w:val="GvdeMetni"/>
        <w:spacing w:before="8"/>
      </w:pPr>
    </w:p>
    <w:p w:rsidR="00D35CC4" w:rsidRDefault="00B41FC3">
      <w:pPr>
        <w:pStyle w:val="GvdeMetni"/>
        <w:spacing w:line="274" w:lineRule="exact"/>
        <w:ind w:left="128" w:right="1012" w:firstLine="16"/>
        <w:jc w:val="both"/>
      </w:pPr>
      <w:r>
        <w:rPr>
          <w:color w:val="494949"/>
        </w:rPr>
        <w:t xml:space="preserve">Yürütmenin düzenleyici işlemi olarak tüzükler, Bakanlar Kurulu tarafından hazırlanıp Cumhurbaşkanınca imzalanarak tamamlanır </w:t>
      </w:r>
      <w:r>
        <w:rPr>
          <w:color w:val="5E5E5E"/>
        </w:rPr>
        <w:t xml:space="preserve">ve </w:t>
      </w:r>
      <w:r>
        <w:rPr>
          <w:color w:val="494949"/>
        </w:rPr>
        <w:t>Resmi Gazete'de yayımlanarak yürürlüğe girer.</w:t>
      </w:r>
    </w:p>
    <w:p w:rsidR="00D35CC4" w:rsidRDefault="00D35CC4">
      <w:pPr>
        <w:pStyle w:val="GvdeMetni"/>
        <w:spacing w:before="8"/>
        <w:rPr>
          <w:sz w:val="22"/>
        </w:rPr>
      </w:pPr>
    </w:p>
    <w:p w:rsidR="00D35CC4" w:rsidRDefault="00B41FC3">
      <w:pPr>
        <w:spacing w:before="1"/>
        <w:ind w:left="128"/>
        <w:jc w:val="both"/>
        <w:rPr>
          <w:b/>
          <w:sz w:val="23"/>
        </w:rPr>
      </w:pPr>
      <w:r>
        <w:rPr>
          <w:b/>
          <w:color w:val="494949"/>
          <w:sz w:val="23"/>
        </w:rPr>
        <w:t>ç) Yönetmelikler</w:t>
      </w:r>
    </w:p>
    <w:p w:rsidR="00D35CC4" w:rsidRDefault="00D35CC4">
      <w:pPr>
        <w:pStyle w:val="GvdeMetni"/>
        <w:spacing w:before="7"/>
        <w:rPr>
          <w:b/>
          <w:sz w:val="25"/>
        </w:rPr>
      </w:pPr>
    </w:p>
    <w:p w:rsidR="00D35CC4" w:rsidRDefault="00B41FC3">
      <w:pPr>
        <w:pStyle w:val="GvdeMetni"/>
        <w:ind w:left="125"/>
        <w:jc w:val="both"/>
      </w:pPr>
      <w:r>
        <w:rPr>
          <w:color w:val="494949"/>
        </w:rPr>
        <w:t>İdarenin  Anayasa'da  belirlenen  klasik  düzenleyici  işlem   türü</w:t>
      </w:r>
    </w:p>
    <w:p w:rsidR="00D35CC4" w:rsidRDefault="00B41FC3">
      <w:pPr>
        <w:pStyle w:val="GvdeMetni"/>
        <w:tabs>
          <w:tab w:val="left" w:pos="2830"/>
          <w:tab w:val="left" w:pos="4553"/>
          <w:tab w:val="left" w:pos="5743"/>
        </w:tabs>
        <w:spacing w:line="273" w:lineRule="exact"/>
        <w:ind w:left="127"/>
      </w:pPr>
      <w:r>
        <w:rPr>
          <w:color w:val="494949"/>
          <w:spacing w:val="-5"/>
        </w:rPr>
        <w:t>yönetmeliklerdi</w:t>
      </w:r>
      <w:r>
        <w:rPr>
          <w:color w:val="727272"/>
          <w:spacing w:val="-5"/>
        </w:rPr>
        <w:t>.</w:t>
      </w:r>
      <w:r>
        <w:rPr>
          <w:color w:val="494949"/>
          <w:spacing w:val="-5"/>
        </w:rPr>
        <w:t xml:space="preserve">r    </w:t>
      </w:r>
      <w:r>
        <w:rPr>
          <w:color w:val="494949"/>
        </w:rPr>
        <w:t>1982</w:t>
      </w:r>
      <w:r>
        <w:rPr>
          <w:color w:val="494949"/>
        </w:rPr>
        <w:tab/>
        <w:t>Anayasası'nın</w:t>
      </w:r>
      <w:r>
        <w:rPr>
          <w:color w:val="494949"/>
        </w:rPr>
        <w:tab/>
        <w:t>124'üncü</w:t>
      </w:r>
      <w:r>
        <w:rPr>
          <w:color w:val="494949"/>
        </w:rPr>
        <w:tab/>
        <w:t>maddesine</w:t>
      </w:r>
    </w:p>
    <w:p w:rsidR="00D35CC4" w:rsidRDefault="00B41FC3">
      <w:pPr>
        <w:pStyle w:val="GvdeMetni"/>
        <w:spacing w:before="3" w:line="274" w:lineRule="exact"/>
        <w:ind w:left="115" w:right="1021" w:firstLine="7"/>
        <w:jc w:val="both"/>
      </w:pPr>
      <w:r>
        <w:rPr>
          <w:color w:val="494949"/>
        </w:rPr>
        <w:t xml:space="preserve">göre, </w:t>
      </w:r>
      <w:r>
        <w:rPr>
          <w:color w:val="5E5E5E"/>
        </w:rPr>
        <w:t xml:space="preserve">"Başbakanlık, </w:t>
      </w:r>
      <w:r>
        <w:rPr>
          <w:color w:val="494949"/>
        </w:rPr>
        <w:t>bakanlıklar ve kamu tüzel kişileri, kendi görev alanlarını ilgilendiren kanunların ve tüzüklerin uygulanmasını   sağlamak   üzere  ve  bunlara   aykırı olmamak</w:t>
      </w:r>
    </w:p>
    <w:p w:rsidR="00D35CC4" w:rsidRDefault="00D35CC4">
      <w:pPr>
        <w:spacing w:line="274" w:lineRule="exact"/>
        <w:jc w:val="both"/>
        <w:sectPr w:rsidR="00D35CC4">
          <w:pgSz w:w="10300" w:h="14560"/>
          <w:pgMar w:top="1380" w:right="1440" w:bottom="1960" w:left="920" w:header="0" w:footer="1771" w:gutter="0"/>
          <w:cols w:space="708"/>
        </w:sectPr>
      </w:pPr>
    </w:p>
    <w:p w:rsidR="00D35CC4" w:rsidRDefault="00B41FC3">
      <w:pPr>
        <w:pStyle w:val="GvdeMetni"/>
        <w:spacing w:before="73" w:line="274" w:lineRule="exact"/>
        <w:ind w:left="106" w:right="1359" w:hanging="3"/>
        <w:jc w:val="both"/>
      </w:pPr>
      <w:r>
        <w:rPr>
          <w:color w:val="3F3F3F"/>
        </w:rPr>
        <w:lastRenderedPageBreak/>
        <w:t xml:space="preserve">şartıyla, yönetmelikler çıkarabilirler. Hangi yönetmeliklerin Resmi </w:t>
      </w:r>
      <w:r>
        <w:rPr>
          <w:color w:val="3F3F3F"/>
          <w:spacing w:val="-7"/>
        </w:rPr>
        <w:t>Gazete</w:t>
      </w:r>
      <w:r>
        <w:rPr>
          <w:color w:val="626262"/>
          <w:spacing w:val="-7"/>
        </w:rPr>
        <w:t>'</w:t>
      </w:r>
      <w:r>
        <w:rPr>
          <w:color w:val="3F3F3F"/>
          <w:spacing w:val="-7"/>
        </w:rPr>
        <w:t xml:space="preserve">de </w:t>
      </w:r>
      <w:r>
        <w:rPr>
          <w:color w:val="3F3F3F"/>
        </w:rPr>
        <w:t>yayımlanacağı  kanunla</w:t>
      </w:r>
      <w:r>
        <w:rPr>
          <w:color w:val="3F3F3F"/>
          <w:spacing w:val="-2"/>
        </w:rPr>
        <w:t xml:space="preserve"> </w:t>
      </w:r>
      <w:r>
        <w:rPr>
          <w:color w:val="3F3F3F"/>
        </w:rPr>
        <w:t>belirtilir</w:t>
      </w:r>
      <w:r>
        <w:rPr>
          <w:color w:val="626262"/>
        </w:rPr>
        <w:t>."</w:t>
      </w:r>
    </w:p>
    <w:p w:rsidR="00D35CC4" w:rsidRDefault="00D35CC4">
      <w:pPr>
        <w:pStyle w:val="GvdeMetni"/>
        <w:spacing w:before="9"/>
        <w:rPr>
          <w:sz w:val="23"/>
        </w:rPr>
      </w:pPr>
    </w:p>
    <w:p w:rsidR="00D35CC4" w:rsidRDefault="00B41FC3">
      <w:pPr>
        <w:pStyle w:val="GvdeMetni"/>
        <w:spacing w:before="1"/>
        <w:ind w:left="107" w:right="1358"/>
        <w:jc w:val="both"/>
      </w:pPr>
      <w:r>
        <w:rPr>
          <w:color w:val="3F3F3F"/>
        </w:rPr>
        <w:t>Bu düzenlemede ilk göze çarpan nokta, tüzük yapma yetkisi Bakanlar Kurulunun tekelinde olduğu halde,  yönetmelik yapmaya Bakanlıklar ve tüm kamu tüzel kişilerinin yetkili  kılınmış olmasıdır. Dolayısıyla, tüzükler yürüt</w:t>
      </w:r>
      <w:r>
        <w:rPr>
          <w:color w:val="3F3F3F"/>
        </w:rPr>
        <w:t>menin düzenleyici işlemiyken, yönetmelikler idarenin düzenleyici</w:t>
      </w:r>
      <w:r>
        <w:rPr>
          <w:color w:val="3F3F3F"/>
          <w:spacing w:val="-5"/>
        </w:rPr>
        <w:t xml:space="preserve"> </w:t>
      </w:r>
      <w:r>
        <w:rPr>
          <w:color w:val="3F3F3F"/>
        </w:rPr>
        <w:t>işlemidir.</w:t>
      </w:r>
    </w:p>
    <w:p w:rsidR="00D35CC4" w:rsidRDefault="00D35CC4">
      <w:pPr>
        <w:pStyle w:val="GvdeMetni"/>
        <w:spacing w:before="2"/>
      </w:pPr>
    </w:p>
    <w:p w:rsidR="00D35CC4" w:rsidRDefault="00B41FC3">
      <w:pPr>
        <w:pStyle w:val="GvdeMetni"/>
        <w:ind w:left="109" w:right="1347" w:firstLine="8"/>
        <w:jc w:val="both"/>
      </w:pPr>
      <w:r>
        <w:rPr>
          <w:color w:val="3F3F3F"/>
        </w:rPr>
        <w:t>Ayrıca, 1982 Anayasası, Başbakanlığa da yönetmelik yapma yetkisi vermiştir. Bunda, uygulamada Başbakanlığa bağlı hizmet birimlerinin giderek artması ve bu örgütlerin başına Başbakanca görevlendirilen devlet bakanları getiriliyorsa da, bunların Başbakanlığa</w:t>
      </w:r>
      <w:r>
        <w:rPr>
          <w:color w:val="3F3F3F"/>
        </w:rPr>
        <w:t xml:space="preserve"> bağlı olmaları</w:t>
      </w:r>
      <w:r>
        <w:rPr>
          <w:color w:val="626262"/>
        </w:rPr>
        <w:t xml:space="preserve">; </w:t>
      </w:r>
      <w:r>
        <w:rPr>
          <w:color w:val="3F3F3F"/>
        </w:rPr>
        <w:t>başka bir anlatımla, Başbakanlığın da uygulamada klasik bakanlıklar gibi hizmet gören bir bakanlık halini almış olmasını kabullenmenin büyük payı vardır.</w:t>
      </w:r>
    </w:p>
    <w:p w:rsidR="00D35CC4" w:rsidRDefault="00D35CC4">
      <w:pPr>
        <w:pStyle w:val="GvdeMetni"/>
        <w:spacing w:before="6"/>
        <w:rPr>
          <w:sz w:val="23"/>
        </w:rPr>
      </w:pPr>
    </w:p>
    <w:p w:rsidR="00D35CC4" w:rsidRDefault="00B41FC3">
      <w:pPr>
        <w:pStyle w:val="GvdeMetni"/>
        <w:ind w:left="122" w:right="1314" w:firstLine="9"/>
        <w:jc w:val="both"/>
      </w:pPr>
      <w:r>
        <w:rPr>
          <w:color w:val="3F3F3F"/>
        </w:rPr>
        <w:t xml:space="preserve">öte yandan, 1982 Anayasası, 124'üncü maddesinde, </w:t>
      </w:r>
      <w:r>
        <w:rPr>
          <w:color w:val="545454"/>
        </w:rPr>
        <w:t xml:space="preserve">"hangi </w:t>
      </w:r>
      <w:r>
        <w:rPr>
          <w:color w:val="3F3F3F"/>
        </w:rPr>
        <w:t>yönetmeliklerin Resmi Gazete</w:t>
      </w:r>
      <w:r>
        <w:rPr>
          <w:color w:val="626262"/>
        </w:rPr>
        <w:t>'</w:t>
      </w:r>
      <w:r>
        <w:rPr>
          <w:color w:val="3F3F3F"/>
        </w:rPr>
        <w:t>de yayımlanacağı  kanunla belirtilir" vurgulaması ile yönetmelikleri iki kategoriye ayırmıştır. Bunlardan, Resmi Gazete'de yayımlanması gereken yönetmelikler, kanunların ve tüzüklerin uygulanmasını gösteren, dışa dönük hukuki sonuçlar doğuran, "klasik düz</w:t>
      </w:r>
      <w:r>
        <w:rPr>
          <w:color w:val="3F3F3F"/>
        </w:rPr>
        <w:t xml:space="preserve">enleyici işlem niteliğindeki" </w:t>
      </w:r>
      <w:r>
        <w:rPr>
          <w:color w:val="3F3F3F"/>
          <w:spacing w:val="-5"/>
        </w:rPr>
        <w:t>yönetmeliklerdi</w:t>
      </w:r>
      <w:r>
        <w:rPr>
          <w:color w:val="626262"/>
          <w:spacing w:val="-5"/>
        </w:rPr>
        <w:t>.</w:t>
      </w:r>
      <w:r>
        <w:rPr>
          <w:color w:val="3F3F3F"/>
          <w:spacing w:val="-5"/>
        </w:rPr>
        <w:t xml:space="preserve">r </w:t>
      </w:r>
      <w:r>
        <w:rPr>
          <w:color w:val="3F3F3F"/>
        </w:rPr>
        <w:t xml:space="preserve">Resmi Gazete'de yayımlanmaları gerekmeyen ya da zorunlu olmayan yönetmelikler ise, yönetmelik çıkarmaya yetkili kuruluşların, faaliyetlerini belli bir düzende yürütebilmek amacıyla çıkardıkları, </w:t>
      </w:r>
      <w:r>
        <w:rPr>
          <w:color w:val="626262"/>
        </w:rPr>
        <w:t>"</w:t>
      </w:r>
      <w:r>
        <w:rPr>
          <w:color w:val="3F3F3F"/>
        </w:rPr>
        <w:t>kendi iç düz</w:t>
      </w:r>
      <w:r>
        <w:rPr>
          <w:color w:val="3F3F3F"/>
        </w:rPr>
        <w:t xml:space="preserve">enlerine ilişkin" </w:t>
      </w:r>
      <w:r>
        <w:rPr>
          <w:color w:val="3F3F3F"/>
          <w:spacing w:val="-6"/>
        </w:rPr>
        <w:t>yönetmeliklerdir</w:t>
      </w:r>
      <w:r>
        <w:rPr>
          <w:color w:val="7C7C7C"/>
          <w:spacing w:val="-6"/>
        </w:rPr>
        <w:t xml:space="preserve">. </w:t>
      </w:r>
      <w:r>
        <w:rPr>
          <w:color w:val="3F3F3F"/>
        </w:rPr>
        <w:t xml:space="preserve">Bu tür  yönetmeliklerin  kurum personeline kurum içi yazışma ya da ilanlarla da duyurulması mümkündür. Keza, bu tür yönetmeliklerin Resmi Gazete'de yayımlanmalarının zorunlu olmaması, başka yayın araçları </w:t>
      </w:r>
      <w:r>
        <w:rPr>
          <w:color w:val="545454"/>
        </w:rPr>
        <w:t xml:space="preserve">ile </w:t>
      </w:r>
      <w:r>
        <w:rPr>
          <w:color w:val="3F3F3F"/>
        </w:rPr>
        <w:t>de yayımlan</w:t>
      </w:r>
      <w:r>
        <w:rPr>
          <w:color w:val="3F3F3F"/>
        </w:rPr>
        <w:t xml:space="preserve">mayacakları anlamına  </w:t>
      </w:r>
      <w:r>
        <w:rPr>
          <w:color w:val="3F3F3F"/>
          <w:spacing w:val="-3"/>
        </w:rPr>
        <w:t>gelmez</w:t>
      </w:r>
      <w:r>
        <w:rPr>
          <w:color w:val="7C7C7C"/>
          <w:spacing w:val="-3"/>
        </w:rPr>
        <w:t xml:space="preserve">. </w:t>
      </w:r>
      <w:r>
        <w:rPr>
          <w:color w:val="3F3F3F"/>
        </w:rPr>
        <w:t>Kuşkusuz, hem kurum içine hem de dışa dönük hukuki sonuçlar doğuran düzenlemeler içeren yönetmeliklerin Resmi Gazete'de yayımlanmaları</w:t>
      </w:r>
      <w:r>
        <w:rPr>
          <w:color w:val="3F3F3F"/>
          <w:spacing w:val="-7"/>
        </w:rPr>
        <w:t xml:space="preserve"> </w:t>
      </w:r>
      <w:r>
        <w:rPr>
          <w:color w:val="3F3F3F"/>
        </w:rPr>
        <w:t>gerekir.</w:t>
      </w:r>
    </w:p>
    <w:p w:rsidR="00D35CC4" w:rsidRDefault="00D35CC4">
      <w:pPr>
        <w:pStyle w:val="GvdeMetni"/>
      </w:pPr>
    </w:p>
    <w:p w:rsidR="00D35CC4" w:rsidRDefault="00B41FC3">
      <w:pPr>
        <w:pStyle w:val="GvdeMetni"/>
        <w:spacing w:before="1" w:line="274" w:lineRule="exact"/>
        <w:ind w:left="146" w:right="1326" w:firstLine="6"/>
        <w:jc w:val="both"/>
      </w:pPr>
      <w:r>
        <w:rPr>
          <w:noProof/>
          <w:lang w:val="tr-TR" w:eastAsia="tr-TR"/>
        </w:rPr>
        <w:drawing>
          <wp:anchor distT="0" distB="0" distL="0" distR="0" simplePos="0" relativeHeight="1360" behindDoc="0" locked="0" layoutInCell="1" allowOverlap="1">
            <wp:simplePos x="0" y="0"/>
            <wp:positionH relativeFrom="page">
              <wp:posOffset>5422391</wp:posOffset>
            </wp:positionH>
            <wp:positionV relativeFrom="paragraph">
              <wp:posOffset>-49381</wp:posOffset>
            </wp:positionV>
            <wp:extent cx="36575" cy="41148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07" cstate="print"/>
                    <a:stretch>
                      <a:fillRect/>
                    </a:stretch>
                  </pic:blipFill>
                  <pic:spPr>
                    <a:xfrm>
                      <a:off x="0" y="0"/>
                      <a:ext cx="36575" cy="411480"/>
                    </a:xfrm>
                    <a:prstGeom prst="rect">
                      <a:avLst/>
                    </a:prstGeom>
                  </pic:spPr>
                </pic:pic>
              </a:graphicData>
            </a:graphic>
          </wp:anchor>
        </w:drawing>
      </w:r>
      <w:r>
        <w:rPr>
          <w:color w:val="3F3F3F"/>
        </w:rPr>
        <w:t xml:space="preserve">Yönetmeliklerin konusu </w:t>
      </w:r>
      <w:r>
        <w:rPr>
          <w:color w:val="626262"/>
        </w:rPr>
        <w:t>"</w:t>
      </w:r>
      <w:r>
        <w:rPr>
          <w:color w:val="3F3F3F"/>
        </w:rPr>
        <w:t>kanunların ve tüzüklerin uygulanmasını sağlamak"  olduğundan,  bunlara  aykırı olamamaları işlevlerinin</w:t>
      </w:r>
    </w:p>
    <w:p w:rsidR="00D35CC4" w:rsidRDefault="00B41FC3">
      <w:pPr>
        <w:pStyle w:val="GvdeMetni"/>
        <w:spacing w:line="270" w:lineRule="exact"/>
        <w:ind w:left="146"/>
      </w:pPr>
      <w:r>
        <w:rPr>
          <w:color w:val="3F3F3F"/>
        </w:rPr>
        <w:t>doğası  gereğidi</w:t>
      </w:r>
      <w:r>
        <w:rPr>
          <w:color w:val="626262"/>
        </w:rPr>
        <w:t>.</w:t>
      </w:r>
      <w:r>
        <w:rPr>
          <w:color w:val="3F3F3F"/>
        </w:rPr>
        <w:t>r  Yönetmelikler   de  tüzükler   gibi</w:t>
      </w:r>
      <w:r>
        <w:rPr>
          <w:color w:val="626262"/>
        </w:rPr>
        <w:t xml:space="preserve">,   </w:t>
      </w:r>
      <w:r>
        <w:rPr>
          <w:color w:val="3F3F3F"/>
        </w:rPr>
        <w:t>idari  işlem</w:t>
      </w:r>
    </w:p>
    <w:p w:rsidR="00D35CC4" w:rsidRDefault="00D35CC4">
      <w:pPr>
        <w:spacing w:line="270" w:lineRule="exact"/>
        <w:sectPr w:rsidR="00D35CC4">
          <w:footerReference w:type="default" r:id="rId108"/>
          <w:pgSz w:w="10300" w:h="14560"/>
          <w:pgMar w:top="1320" w:right="1440" w:bottom="2020" w:left="580" w:header="0" w:footer="1829" w:gutter="0"/>
          <w:cols w:space="708"/>
        </w:sectPr>
      </w:pPr>
    </w:p>
    <w:p w:rsidR="00D35CC4" w:rsidRDefault="00B41FC3">
      <w:pPr>
        <w:pStyle w:val="GvdeMetni"/>
        <w:spacing w:before="65" w:line="237" w:lineRule="auto"/>
        <w:ind w:left="174" w:right="934" w:firstLine="15"/>
        <w:jc w:val="both"/>
      </w:pPr>
      <w:r>
        <w:rPr>
          <w:color w:val="3B3B3B"/>
        </w:rPr>
        <w:lastRenderedPageBreak/>
        <w:t>olarak, Anayasa'nın 125'inci maddesi uyarınca idari yargı denetimine tabidirler. Keza; Cumhurbaşkanının tek başına yaptığı işlemler ile Yüksek Askeri Şuranın kararları yargı denetimi dışındadır</w:t>
      </w:r>
      <w:r>
        <w:rPr>
          <w:color w:val="757575"/>
        </w:rPr>
        <w:t xml:space="preserve">. </w:t>
      </w:r>
      <w:r>
        <w:rPr>
          <w:color w:val="3B3B3B"/>
        </w:rPr>
        <w:t>201O Anayasa değişikliğiyle Yüksek Askeri Şuranın terfi işlem</w:t>
      </w:r>
      <w:r>
        <w:rPr>
          <w:color w:val="3B3B3B"/>
        </w:rPr>
        <w:t>leri ile kadrosuzluk nedeniyle  emekliye ayırma hariç her türlü ilişik kesme kararlarına karşı yargı yolu açılmıştır. idari işlemlere karşı açılacak davalarda süreler ise yazılı bildirim tarihinden başlar.</w:t>
      </w:r>
    </w:p>
    <w:p w:rsidR="00D35CC4" w:rsidRDefault="00D35CC4">
      <w:pPr>
        <w:pStyle w:val="GvdeMetni"/>
        <w:spacing w:before="8"/>
        <w:rPr>
          <w:sz w:val="23"/>
        </w:rPr>
      </w:pPr>
    </w:p>
    <w:p w:rsidR="00D35CC4" w:rsidRDefault="00B41FC3">
      <w:pPr>
        <w:pStyle w:val="ListeParagraf"/>
        <w:numPr>
          <w:ilvl w:val="1"/>
          <w:numId w:val="41"/>
        </w:numPr>
        <w:tabs>
          <w:tab w:val="left" w:pos="500"/>
        </w:tabs>
        <w:spacing w:before="1"/>
        <w:ind w:left="499" w:hanging="327"/>
        <w:jc w:val="both"/>
        <w:rPr>
          <w:b/>
          <w:color w:val="3B3B3B"/>
          <w:sz w:val="23"/>
        </w:rPr>
      </w:pPr>
      <w:r>
        <w:rPr>
          <w:b/>
          <w:color w:val="3B3B3B"/>
          <w:w w:val="105"/>
          <w:sz w:val="23"/>
        </w:rPr>
        <w:t>Yargı</w:t>
      </w:r>
    </w:p>
    <w:p w:rsidR="00D35CC4" w:rsidRDefault="00D35CC4">
      <w:pPr>
        <w:pStyle w:val="GvdeMetni"/>
        <w:spacing w:before="5"/>
        <w:rPr>
          <w:b/>
          <w:sz w:val="29"/>
        </w:rPr>
      </w:pPr>
    </w:p>
    <w:p w:rsidR="00D35CC4" w:rsidRDefault="00B41FC3">
      <w:pPr>
        <w:pStyle w:val="ListeParagraf"/>
        <w:numPr>
          <w:ilvl w:val="2"/>
          <w:numId w:val="41"/>
        </w:numPr>
        <w:tabs>
          <w:tab w:val="left" w:pos="479"/>
        </w:tabs>
        <w:spacing w:line="244" w:lineRule="exact"/>
        <w:ind w:right="941" w:hanging="2"/>
        <w:jc w:val="both"/>
        <w:rPr>
          <w:b/>
          <w:color w:val="3B3B3B"/>
          <w:sz w:val="23"/>
        </w:rPr>
      </w:pPr>
      <w:r>
        <w:rPr>
          <w:b/>
          <w:color w:val="3B3B3B"/>
          <w:sz w:val="23"/>
        </w:rPr>
        <w:t>Yargının Kuruluşu ve Anayasa'da Belirlenen Temel Yargı Düzenleri</w:t>
      </w:r>
    </w:p>
    <w:p w:rsidR="00D35CC4" w:rsidRDefault="00D35CC4">
      <w:pPr>
        <w:pStyle w:val="GvdeMetni"/>
        <w:rPr>
          <w:b/>
          <w:sz w:val="27"/>
        </w:rPr>
      </w:pPr>
    </w:p>
    <w:p w:rsidR="00D35CC4" w:rsidRDefault="00B41FC3">
      <w:pPr>
        <w:pStyle w:val="GvdeMetni"/>
        <w:spacing w:line="237" w:lineRule="auto"/>
        <w:ind w:left="146" w:right="924" w:firstLine="22"/>
        <w:jc w:val="both"/>
      </w:pPr>
      <w:r>
        <w:rPr>
          <w:color w:val="3B3B3B"/>
        </w:rPr>
        <w:t>Anayasa,</w:t>
      </w:r>
      <w:r>
        <w:rPr>
          <w:color w:val="3B3B3B"/>
          <w:spacing w:val="-8"/>
        </w:rPr>
        <w:t xml:space="preserve"> </w:t>
      </w:r>
      <w:r>
        <w:rPr>
          <w:color w:val="3B3B3B"/>
        </w:rPr>
        <w:t>142'nci</w:t>
      </w:r>
      <w:r>
        <w:rPr>
          <w:color w:val="3B3B3B"/>
          <w:spacing w:val="-10"/>
        </w:rPr>
        <w:t xml:space="preserve"> </w:t>
      </w:r>
      <w:r>
        <w:rPr>
          <w:color w:val="3B3B3B"/>
        </w:rPr>
        <w:t>maddesinde,</w:t>
      </w:r>
      <w:r>
        <w:rPr>
          <w:color w:val="3B3B3B"/>
          <w:spacing w:val="-1"/>
        </w:rPr>
        <w:t xml:space="preserve"> </w:t>
      </w:r>
      <w:r>
        <w:rPr>
          <w:color w:val="3B3B3B"/>
        </w:rPr>
        <w:t>mahkemelerin</w:t>
      </w:r>
      <w:r>
        <w:rPr>
          <w:color w:val="3B3B3B"/>
          <w:spacing w:val="-12"/>
        </w:rPr>
        <w:t xml:space="preserve"> </w:t>
      </w:r>
      <w:r>
        <w:rPr>
          <w:color w:val="3B3B3B"/>
        </w:rPr>
        <w:t>kuruluşu,</w:t>
      </w:r>
      <w:r>
        <w:rPr>
          <w:color w:val="3B3B3B"/>
          <w:spacing w:val="-9"/>
        </w:rPr>
        <w:t xml:space="preserve"> </w:t>
      </w:r>
      <w:r>
        <w:rPr>
          <w:color w:val="3B3B3B"/>
        </w:rPr>
        <w:t>görev</w:t>
      </w:r>
      <w:r>
        <w:rPr>
          <w:color w:val="3B3B3B"/>
          <w:spacing w:val="-20"/>
        </w:rPr>
        <w:t xml:space="preserve"> </w:t>
      </w:r>
      <w:r>
        <w:rPr>
          <w:color w:val="3B3B3B"/>
        </w:rPr>
        <w:t>ve yetkileri,</w:t>
      </w:r>
      <w:r>
        <w:rPr>
          <w:color w:val="3B3B3B"/>
          <w:spacing w:val="-8"/>
        </w:rPr>
        <w:t xml:space="preserve"> </w:t>
      </w:r>
      <w:r>
        <w:rPr>
          <w:color w:val="3B3B3B"/>
        </w:rPr>
        <w:t>işleyişi</w:t>
      </w:r>
      <w:r>
        <w:rPr>
          <w:color w:val="3B3B3B"/>
          <w:spacing w:val="-11"/>
        </w:rPr>
        <w:t xml:space="preserve"> </w:t>
      </w:r>
      <w:r>
        <w:rPr>
          <w:color w:val="3B3B3B"/>
        </w:rPr>
        <w:t>ve</w:t>
      </w:r>
      <w:r>
        <w:rPr>
          <w:color w:val="3B3B3B"/>
          <w:spacing w:val="-13"/>
        </w:rPr>
        <w:t xml:space="preserve"> </w:t>
      </w:r>
      <w:r>
        <w:rPr>
          <w:color w:val="3B3B3B"/>
        </w:rPr>
        <w:t>yargılama</w:t>
      </w:r>
      <w:r>
        <w:rPr>
          <w:color w:val="3B3B3B"/>
          <w:spacing w:val="-3"/>
        </w:rPr>
        <w:t xml:space="preserve"> </w:t>
      </w:r>
      <w:r>
        <w:rPr>
          <w:color w:val="3B3B3B"/>
        </w:rPr>
        <w:t>usullerinin</w:t>
      </w:r>
      <w:r>
        <w:rPr>
          <w:color w:val="3B3B3B"/>
          <w:spacing w:val="-11"/>
        </w:rPr>
        <w:t xml:space="preserve"> </w:t>
      </w:r>
      <w:r>
        <w:rPr>
          <w:color w:val="3B3B3B"/>
        </w:rPr>
        <w:t>kanunla</w:t>
      </w:r>
      <w:r>
        <w:rPr>
          <w:color w:val="3B3B3B"/>
          <w:spacing w:val="-9"/>
        </w:rPr>
        <w:t xml:space="preserve"> </w:t>
      </w:r>
      <w:r>
        <w:rPr>
          <w:color w:val="3B3B3B"/>
        </w:rPr>
        <w:t>düzenlenmesini öngörmüştür</w:t>
      </w:r>
      <w:r>
        <w:rPr>
          <w:color w:val="757575"/>
        </w:rPr>
        <w:t xml:space="preserve">. </w:t>
      </w:r>
      <w:r>
        <w:rPr>
          <w:color w:val="3B3B3B"/>
        </w:rPr>
        <w:t xml:space="preserve">Dolayısıyla, mahkemelerin kuruluşu bakımından </w:t>
      </w:r>
      <w:r>
        <w:rPr>
          <w:color w:val="545454"/>
        </w:rPr>
        <w:t>"k</w:t>
      </w:r>
      <w:r>
        <w:rPr>
          <w:color w:val="545454"/>
        </w:rPr>
        <w:t xml:space="preserve">anunilik" </w:t>
      </w:r>
      <w:r>
        <w:rPr>
          <w:color w:val="3B3B3B"/>
        </w:rPr>
        <w:t xml:space="preserve">esastır. Ancak, bununla birlikte, temel yargı düzenleri ile Yüksek Mahkemeler </w:t>
      </w:r>
      <w:r>
        <w:rPr>
          <w:color w:val="545454"/>
        </w:rPr>
        <w:t xml:space="preserve">için, </w:t>
      </w:r>
      <w:r>
        <w:rPr>
          <w:color w:val="3B3B3B"/>
        </w:rPr>
        <w:t>bunların özellikleri, üyelerinin nasıl atanacağı ya da seçileceği; görev ve yetkileri gibi temel konular, doğrudan</w:t>
      </w:r>
      <w:r>
        <w:rPr>
          <w:color w:val="3B3B3B"/>
          <w:spacing w:val="-42"/>
        </w:rPr>
        <w:t xml:space="preserve"> </w:t>
      </w:r>
      <w:r>
        <w:rPr>
          <w:color w:val="3B3B3B"/>
        </w:rPr>
        <w:t>Anayasa'da</w:t>
      </w:r>
      <w:r>
        <w:rPr>
          <w:color w:val="3B3B3B"/>
          <w:spacing w:val="-45"/>
        </w:rPr>
        <w:t xml:space="preserve"> </w:t>
      </w:r>
      <w:r>
        <w:rPr>
          <w:color w:val="3B3B3B"/>
        </w:rPr>
        <w:t>belirlenmiştir.</w:t>
      </w:r>
    </w:p>
    <w:p w:rsidR="00D35CC4" w:rsidRDefault="00D35CC4">
      <w:pPr>
        <w:pStyle w:val="GvdeMetni"/>
        <w:spacing w:before="3"/>
        <w:rPr>
          <w:sz w:val="26"/>
        </w:rPr>
      </w:pPr>
    </w:p>
    <w:p w:rsidR="00D35CC4" w:rsidRDefault="00B41FC3">
      <w:pPr>
        <w:pStyle w:val="GvdeMetni"/>
        <w:spacing w:before="1" w:line="260" w:lineRule="exact"/>
        <w:ind w:left="145" w:right="976" w:firstLine="9"/>
        <w:jc w:val="both"/>
      </w:pPr>
      <w:r>
        <w:rPr>
          <w:color w:val="3B3B3B"/>
        </w:rPr>
        <w:t xml:space="preserve">Anayasa'nın belirlediği temel yargı düzenleri ile yüksek </w:t>
      </w:r>
      <w:r>
        <w:rPr>
          <w:color w:val="3B3B3B"/>
          <w:w w:val="95"/>
        </w:rPr>
        <w:t>mahkemeler</w:t>
      </w:r>
      <w:r>
        <w:rPr>
          <w:color w:val="3B3B3B"/>
          <w:spacing w:val="52"/>
          <w:w w:val="95"/>
        </w:rPr>
        <w:t xml:space="preserve"> </w:t>
      </w:r>
      <w:r>
        <w:rPr>
          <w:color w:val="3B3B3B"/>
          <w:w w:val="95"/>
        </w:rPr>
        <w:t>şöyledir:</w:t>
      </w:r>
    </w:p>
    <w:p w:rsidR="00D35CC4" w:rsidRDefault="00D35CC4">
      <w:pPr>
        <w:pStyle w:val="GvdeMetni"/>
        <w:spacing w:before="3"/>
      </w:pPr>
    </w:p>
    <w:p w:rsidR="00D35CC4" w:rsidRDefault="00B41FC3">
      <w:pPr>
        <w:pStyle w:val="ListeParagraf"/>
        <w:numPr>
          <w:ilvl w:val="3"/>
          <w:numId w:val="41"/>
        </w:numPr>
        <w:tabs>
          <w:tab w:val="left" w:pos="428"/>
        </w:tabs>
        <w:ind w:left="427" w:hanging="282"/>
        <w:jc w:val="both"/>
        <w:rPr>
          <w:b/>
          <w:color w:val="3B3B3B"/>
          <w:sz w:val="23"/>
        </w:rPr>
      </w:pPr>
      <w:r>
        <w:rPr>
          <w:b/>
          <w:color w:val="3B3B3B"/>
          <w:sz w:val="23"/>
        </w:rPr>
        <w:t>Adli Yargı ve</w:t>
      </w:r>
      <w:r>
        <w:rPr>
          <w:b/>
          <w:color w:val="3B3B3B"/>
          <w:spacing w:val="19"/>
          <w:sz w:val="23"/>
        </w:rPr>
        <w:t xml:space="preserve"> </w:t>
      </w:r>
      <w:r>
        <w:rPr>
          <w:b/>
          <w:color w:val="3B3B3B"/>
          <w:sz w:val="23"/>
        </w:rPr>
        <w:t>Yargıtay</w:t>
      </w:r>
    </w:p>
    <w:p w:rsidR="00D35CC4" w:rsidRDefault="00D35CC4">
      <w:pPr>
        <w:pStyle w:val="GvdeMetni"/>
        <w:spacing w:before="8"/>
        <w:rPr>
          <w:b/>
          <w:sz w:val="26"/>
        </w:rPr>
      </w:pPr>
    </w:p>
    <w:p w:rsidR="00D35CC4" w:rsidRDefault="00B41FC3">
      <w:pPr>
        <w:pStyle w:val="GvdeMetni"/>
        <w:spacing w:line="274" w:lineRule="exact"/>
        <w:ind w:left="123" w:right="960" w:firstLine="16"/>
        <w:jc w:val="both"/>
      </w:pPr>
      <w:r>
        <w:rPr>
          <w:color w:val="3B3B3B"/>
        </w:rPr>
        <w:t>Adli yargı, genel yargı düzenidir. Diğer yargı düzenleri, değişik zamanlarda genel yargı düzeni olan adli yargıdan koparak oluşmuşlardır. Dolayısıyla, bugün diğer yargı düzenlerinin görev alanlarına girmeyen tüm uyuşmazlıklara adli yargı bakar. Bu doğrultu</w:t>
      </w:r>
      <w:r>
        <w:rPr>
          <w:color w:val="3B3B3B"/>
        </w:rPr>
        <w:t>da, ana</w:t>
      </w:r>
      <w:r>
        <w:rPr>
          <w:color w:val="3B3B3B"/>
          <w:spacing w:val="-14"/>
        </w:rPr>
        <w:t xml:space="preserve"> </w:t>
      </w:r>
      <w:r>
        <w:rPr>
          <w:color w:val="3B3B3B"/>
        </w:rPr>
        <w:t>uyuşmazlık</w:t>
      </w:r>
      <w:r>
        <w:rPr>
          <w:color w:val="3B3B3B"/>
          <w:spacing w:val="-6"/>
        </w:rPr>
        <w:t xml:space="preserve"> </w:t>
      </w:r>
      <w:r>
        <w:rPr>
          <w:color w:val="3B3B3B"/>
        </w:rPr>
        <w:t>konuları</w:t>
      </w:r>
      <w:r>
        <w:rPr>
          <w:color w:val="3B3B3B"/>
          <w:spacing w:val="-13"/>
        </w:rPr>
        <w:t xml:space="preserve"> </w:t>
      </w:r>
      <w:r>
        <w:rPr>
          <w:color w:val="3B3B3B"/>
        </w:rPr>
        <w:t>olan</w:t>
      </w:r>
      <w:r>
        <w:rPr>
          <w:color w:val="3B3B3B"/>
          <w:spacing w:val="-19"/>
        </w:rPr>
        <w:t xml:space="preserve"> </w:t>
      </w:r>
      <w:r>
        <w:rPr>
          <w:color w:val="3B3B3B"/>
        </w:rPr>
        <w:t>ceza</w:t>
      </w:r>
      <w:r>
        <w:rPr>
          <w:color w:val="3B3B3B"/>
          <w:spacing w:val="-11"/>
        </w:rPr>
        <w:t xml:space="preserve"> </w:t>
      </w:r>
      <w:r>
        <w:rPr>
          <w:color w:val="3B3B3B"/>
        </w:rPr>
        <w:t>ve</w:t>
      </w:r>
      <w:r>
        <w:rPr>
          <w:color w:val="3B3B3B"/>
          <w:spacing w:val="-23"/>
        </w:rPr>
        <w:t xml:space="preserve"> </w:t>
      </w:r>
      <w:r>
        <w:rPr>
          <w:color w:val="3B3B3B"/>
        </w:rPr>
        <w:t>hukuk</w:t>
      </w:r>
      <w:r>
        <w:rPr>
          <w:color w:val="3B3B3B"/>
          <w:spacing w:val="-7"/>
        </w:rPr>
        <w:t xml:space="preserve"> </w:t>
      </w:r>
      <w:r>
        <w:rPr>
          <w:color w:val="3B3B3B"/>
        </w:rPr>
        <w:t>davaları adli yargının konusuna girer. Bu amaçla adli yargı düzeni kendi içinde</w:t>
      </w:r>
      <w:r>
        <w:rPr>
          <w:color w:val="3B3B3B"/>
          <w:spacing w:val="-27"/>
        </w:rPr>
        <w:t xml:space="preserve"> </w:t>
      </w:r>
      <w:r>
        <w:rPr>
          <w:color w:val="3B3B3B"/>
        </w:rPr>
        <w:t>ceza</w:t>
      </w:r>
      <w:r>
        <w:rPr>
          <w:color w:val="3B3B3B"/>
          <w:spacing w:val="-22"/>
        </w:rPr>
        <w:t xml:space="preserve"> </w:t>
      </w:r>
      <w:r>
        <w:rPr>
          <w:color w:val="3B3B3B"/>
        </w:rPr>
        <w:t>ve</w:t>
      </w:r>
      <w:r>
        <w:rPr>
          <w:color w:val="3B3B3B"/>
          <w:spacing w:val="-36"/>
        </w:rPr>
        <w:t xml:space="preserve"> </w:t>
      </w:r>
      <w:r>
        <w:rPr>
          <w:color w:val="3B3B3B"/>
        </w:rPr>
        <w:t>hukuk</w:t>
      </w:r>
      <w:r>
        <w:rPr>
          <w:color w:val="3B3B3B"/>
          <w:spacing w:val="-22"/>
        </w:rPr>
        <w:t xml:space="preserve"> </w:t>
      </w:r>
      <w:r>
        <w:rPr>
          <w:color w:val="3B3B3B"/>
        </w:rPr>
        <w:t>mahkemeleri</w:t>
      </w:r>
      <w:r>
        <w:rPr>
          <w:color w:val="3B3B3B"/>
          <w:spacing w:val="-15"/>
        </w:rPr>
        <w:t xml:space="preserve"> </w:t>
      </w:r>
      <w:r>
        <w:rPr>
          <w:color w:val="3B3B3B"/>
        </w:rPr>
        <w:t>olarak</w:t>
      </w:r>
      <w:r>
        <w:rPr>
          <w:color w:val="3B3B3B"/>
          <w:spacing w:val="-17"/>
        </w:rPr>
        <w:t xml:space="preserve"> </w:t>
      </w:r>
      <w:r>
        <w:rPr>
          <w:color w:val="3B3B3B"/>
        </w:rPr>
        <w:t>örgütlenmiştir.</w:t>
      </w:r>
    </w:p>
    <w:p w:rsidR="00D35CC4" w:rsidRDefault="00D35CC4">
      <w:pPr>
        <w:pStyle w:val="GvdeMetni"/>
        <w:spacing w:before="3"/>
      </w:pPr>
    </w:p>
    <w:p w:rsidR="00D35CC4" w:rsidRDefault="00B41FC3">
      <w:pPr>
        <w:pStyle w:val="GvdeMetni"/>
        <w:spacing w:line="274" w:lineRule="exact"/>
        <w:ind w:left="116" w:right="981" w:firstLine="9"/>
        <w:jc w:val="both"/>
      </w:pPr>
      <w:r>
        <w:rPr>
          <w:color w:val="3B3B3B"/>
        </w:rPr>
        <w:t>Anayasa'da, adli yargının başı olan Yargıtayın görev ve</w:t>
      </w:r>
      <w:r>
        <w:rPr>
          <w:color w:val="3B3B3B"/>
          <w:spacing w:val="-32"/>
        </w:rPr>
        <w:t xml:space="preserve"> </w:t>
      </w:r>
      <w:r>
        <w:rPr>
          <w:color w:val="3B3B3B"/>
        </w:rPr>
        <w:t>yetkileri, üyelerinin</w:t>
      </w:r>
      <w:r>
        <w:rPr>
          <w:color w:val="3B3B3B"/>
          <w:spacing w:val="-7"/>
        </w:rPr>
        <w:t xml:space="preserve"> </w:t>
      </w:r>
      <w:r>
        <w:rPr>
          <w:color w:val="3B3B3B"/>
        </w:rPr>
        <w:t>seçimi</w:t>
      </w:r>
      <w:r>
        <w:rPr>
          <w:color w:val="3B3B3B"/>
          <w:spacing w:val="-18"/>
        </w:rPr>
        <w:t xml:space="preserve"> </w:t>
      </w:r>
      <w:r>
        <w:rPr>
          <w:color w:val="545454"/>
        </w:rPr>
        <w:t>ile</w:t>
      </w:r>
      <w:r>
        <w:rPr>
          <w:color w:val="545454"/>
          <w:spacing w:val="-23"/>
        </w:rPr>
        <w:t xml:space="preserve"> </w:t>
      </w:r>
      <w:r>
        <w:rPr>
          <w:color w:val="3B3B3B"/>
        </w:rPr>
        <w:t>ilgili</w:t>
      </w:r>
      <w:r>
        <w:rPr>
          <w:color w:val="3B3B3B"/>
          <w:spacing w:val="-28"/>
        </w:rPr>
        <w:t xml:space="preserve"> </w:t>
      </w:r>
      <w:r>
        <w:rPr>
          <w:color w:val="3B3B3B"/>
        </w:rPr>
        <w:t>temel</w:t>
      </w:r>
      <w:r>
        <w:rPr>
          <w:color w:val="3B3B3B"/>
          <w:spacing w:val="-22"/>
        </w:rPr>
        <w:t xml:space="preserve"> </w:t>
      </w:r>
      <w:r>
        <w:rPr>
          <w:color w:val="3B3B3B"/>
        </w:rPr>
        <w:t>kurallar</w:t>
      </w:r>
      <w:r>
        <w:rPr>
          <w:color w:val="3B3B3B"/>
          <w:spacing w:val="-13"/>
        </w:rPr>
        <w:t xml:space="preserve"> </w:t>
      </w:r>
      <w:r>
        <w:rPr>
          <w:color w:val="3B3B3B"/>
        </w:rPr>
        <w:t>konulmuş;</w:t>
      </w:r>
      <w:r>
        <w:rPr>
          <w:color w:val="3B3B3B"/>
          <w:spacing w:val="-2"/>
        </w:rPr>
        <w:t xml:space="preserve"> </w:t>
      </w:r>
      <w:r>
        <w:rPr>
          <w:color w:val="3B3B3B"/>
        </w:rPr>
        <w:t>Yargıtay</w:t>
      </w:r>
      <w:r>
        <w:rPr>
          <w:color w:val="3B3B3B"/>
          <w:spacing w:val="-9"/>
        </w:rPr>
        <w:t xml:space="preserve"> </w:t>
      </w:r>
      <w:r>
        <w:rPr>
          <w:color w:val="3B3B3B"/>
        </w:rPr>
        <w:t>ile</w:t>
      </w:r>
      <w:r>
        <w:rPr>
          <w:color w:val="3B3B3B"/>
          <w:spacing w:val="-28"/>
        </w:rPr>
        <w:t xml:space="preserve"> </w:t>
      </w:r>
      <w:r>
        <w:rPr>
          <w:color w:val="3B3B3B"/>
        </w:rPr>
        <w:t xml:space="preserve">ilgili ayrıntılı düzenlemelerin ve adli yargı örgütü içindeki mahkemelerin  kuruluş,  görev  ve  yetkilerinin,  </w:t>
      </w:r>
      <w:r>
        <w:rPr>
          <w:color w:val="3B3B3B"/>
          <w:spacing w:val="57"/>
        </w:rPr>
        <w:t xml:space="preserve"> </w:t>
      </w:r>
      <w:r>
        <w:rPr>
          <w:color w:val="545454"/>
        </w:rPr>
        <w:t>"mahkemelerin</w:t>
      </w:r>
    </w:p>
    <w:p w:rsidR="00D35CC4" w:rsidRDefault="00D35CC4">
      <w:pPr>
        <w:pStyle w:val="GvdeMetni"/>
        <w:spacing w:before="4"/>
        <w:rPr>
          <w:sz w:val="32"/>
        </w:rPr>
      </w:pPr>
    </w:p>
    <w:p w:rsidR="00D35CC4" w:rsidRDefault="00B41FC3">
      <w:pPr>
        <w:tabs>
          <w:tab w:val="left" w:pos="3368"/>
          <w:tab w:val="left" w:pos="5822"/>
        </w:tabs>
        <w:ind w:left="114"/>
        <w:jc w:val="both"/>
        <w:rPr>
          <w:sz w:val="15"/>
        </w:rPr>
      </w:pPr>
      <w:r>
        <w:rPr>
          <w:color w:val="545454"/>
          <w:w w:val="110"/>
          <w:sz w:val="15"/>
        </w:rPr>
        <w:t xml:space="preserve">Temel </w:t>
      </w:r>
      <w:r>
        <w:rPr>
          <w:color w:val="3B3B3B"/>
          <w:w w:val="110"/>
          <w:sz w:val="15"/>
        </w:rPr>
        <w:t>Eğitim</w:t>
      </w:r>
      <w:r>
        <w:rPr>
          <w:color w:val="3B3B3B"/>
          <w:spacing w:val="-35"/>
          <w:w w:val="110"/>
          <w:sz w:val="15"/>
        </w:rPr>
        <w:t xml:space="preserve"> </w:t>
      </w:r>
      <w:r>
        <w:rPr>
          <w:color w:val="545454"/>
          <w:w w:val="110"/>
          <w:sz w:val="15"/>
        </w:rPr>
        <w:t>Ders</w:t>
      </w:r>
      <w:r>
        <w:rPr>
          <w:color w:val="545454"/>
          <w:spacing w:val="-11"/>
          <w:w w:val="110"/>
          <w:sz w:val="15"/>
        </w:rPr>
        <w:t xml:space="preserve"> </w:t>
      </w:r>
      <w:r>
        <w:rPr>
          <w:color w:val="545454"/>
          <w:w w:val="110"/>
          <w:sz w:val="15"/>
        </w:rPr>
        <w:t>Notları</w:t>
      </w:r>
      <w:r>
        <w:rPr>
          <w:color w:val="545454"/>
          <w:w w:val="110"/>
          <w:sz w:val="15"/>
        </w:rPr>
        <w:tab/>
      </w:r>
      <w:r>
        <w:rPr>
          <w:rFonts w:ascii="Times New Roman" w:hAnsi="Times New Roman"/>
          <w:color w:val="3B3B3B"/>
          <w:w w:val="110"/>
          <w:position w:val="-9"/>
          <w:sz w:val="25"/>
        </w:rPr>
        <w:t>94</w:t>
      </w:r>
      <w:r>
        <w:rPr>
          <w:rFonts w:ascii="Times New Roman" w:hAnsi="Times New Roman"/>
          <w:color w:val="3B3B3B"/>
          <w:w w:val="110"/>
          <w:position w:val="-9"/>
          <w:sz w:val="25"/>
        </w:rPr>
        <w:tab/>
      </w:r>
      <w:r>
        <w:rPr>
          <w:color w:val="545454"/>
          <w:w w:val="105"/>
          <w:position w:val="-4"/>
          <w:sz w:val="15"/>
        </w:rPr>
        <w:t>T.C</w:t>
      </w:r>
      <w:r>
        <w:rPr>
          <w:color w:val="757575"/>
          <w:w w:val="105"/>
          <w:position w:val="-4"/>
          <w:sz w:val="15"/>
        </w:rPr>
        <w:t>.</w:t>
      </w:r>
      <w:r>
        <w:rPr>
          <w:color w:val="757575"/>
          <w:spacing w:val="13"/>
          <w:w w:val="105"/>
          <w:position w:val="-4"/>
          <w:sz w:val="15"/>
        </w:rPr>
        <w:t xml:space="preserve"> </w:t>
      </w:r>
      <w:r>
        <w:rPr>
          <w:color w:val="545454"/>
          <w:w w:val="105"/>
          <w:position w:val="-4"/>
          <w:sz w:val="15"/>
        </w:rPr>
        <w:t>Anayasası</w:t>
      </w:r>
    </w:p>
    <w:p w:rsidR="00D35CC4" w:rsidRDefault="00D35CC4">
      <w:pPr>
        <w:jc w:val="both"/>
        <w:rPr>
          <w:sz w:val="15"/>
        </w:rPr>
        <w:sectPr w:rsidR="00D35CC4">
          <w:footerReference w:type="default" r:id="rId109"/>
          <w:pgSz w:w="10300" w:h="14560"/>
          <w:pgMar w:top="1360" w:right="1440" w:bottom="280" w:left="940" w:header="0" w:footer="0" w:gutter="0"/>
          <w:cols w:space="708"/>
        </w:sectPr>
      </w:pPr>
    </w:p>
    <w:p w:rsidR="00D35CC4" w:rsidRDefault="00B41FC3">
      <w:pPr>
        <w:pStyle w:val="GvdeMetni"/>
        <w:spacing w:before="81" w:line="274" w:lineRule="exact"/>
        <w:ind w:left="123" w:right="1379" w:hanging="8"/>
        <w:jc w:val="both"/>
      </w:pPr>
      <w:r>
        <w:rPr>
          <w:color w:val="3B3B3B"/>
        </w:rPr>
        <w:lastRenderedPageBreak/>
        <w:t xml:space="preserve">bağımsızlığı ve hakimlik teminatı" esaslarına göre kanunla </w:t>
      </w:r>
      <w:r>
        <w:rPr>
          <w:color w:val="3B3B3B"/>
          <w:w w:val="95"/>
        </w:rPr>
        <w:t>düzenleneceği  öngörülmüştür.</w:t>
      </w:r>
    </w:p>
    <w:p w:rsidR="00D35CC4" w:rsidRDefault="00D35CC4">
      <w:pPr>
        <w:pStyle w:val="GvdeMetni"/>
        <w:spacing w:before="9"/>
        <w:rPr>
          <w:sz w:val="23"/>
        </w:rPr>
      </w:pPr>
    </w:p>
    <w:p w:rsidR="00D35CC4" w:rsidRDefault="00B41FC3">
      <w:pPr>
        <w:pStyle w:val="GvdeMetni"/>
        <w:ind w:left="127" w:right="1364" w:firstLine="4"/>
        <w:jc w:val="both"/>
      </w:pPr>
      <w:r>
        <w:rPr>
          <w:color w:val="3B3B3B"/>
        </w:rPr>
        <w:t>Anayasa'nın 154'üncü maddesine göre, Yargıtay, adliye mahkemelerince verilen ve kanunun başka bir adli yargı yerine bırakmadığı karar ve hükümlerin son derece incelem</w:t>
      </w:r>
      <w:r>
        <w:rPr>
          <w:color w:val="3B3B3B"/>
        </w:rPr>
        <w:t>e (temyiz) yeridir. Kanunla gösterilen belli davalara da ilk ve son derece mahkemesi olarak bakar</w:t>
      </w:r>
      <w:r>
        <w:rPr>
          <w:color w:val="777777"/>
        </w:rPr>
        <w:t>.</w:t>
      </w:r>
    </w:p>
    <w:p w:rsidR="00D35CC4" w:rsidRDefault="00D35CC4">
      <w:pPr>
        <w:pStyle w:val="GvdeMetni"/>
        <w:spacing w:before="2"/>
      </w:pPr>
    </w:p>
    <w:p w:rsidR="00D35CC4" w:rsidRDefault="00B41FC3">
      <w:pPr>
        <w:pStyle w:val="GvdeMetni"/>
        <w:ind w:left="127" w:right="1357" w:firstLine="3"/>
        <w:jc w:val="both"/>
      </w:pPr>
      <w:r>
        <w:rPr>
          <w:color w:val="3B3B3B"/>
          <w:spacing w:val="-7"/>
        </w:rPr>
        <w:t>Anayasa</w:t>
      </w:r>
      <w:r>
        <w:rPr>
          <w:color w:val="606060"/>
          <w:spacing w:val="-7"/>
        </w:rPr>
        <w:t>'</w:t>
      </w:r>
      <w:r>
        <w:rPr>
          <w:color w:val="3B3B3B"/>
          <w:spacing w:val="-7"/>
        </w:rPr>
        <w:t>ya</w:t>
      </w:r>
      <w:r>
        <w:rPr>
          <w:color w:val="3B3B3B"/>
          <w:spacing w:val="-19"/>
        </w:rPr>
        <w:t xml:space="preserve"> </w:t>
      </w:r>
      <w:r>
        <w:rPr>
          <w:color w:val="3B3B3B"/>
        </w:rPr>
        <w:t>göre,</w:t>
      </w:r>
      <w:r>
        <w:rPr>
          <w:color w:val="3B3B3B"/>
          <w:spacing w:val="-11"/>
        </w:rPr>
        <w:t xml:space="preserve"> </w:t>
      </w:r>
      <w:r>
        <w:rPr>
          <w:color w:val="3B3B3B"/>
        </w:rPr>
        <w:t>Yargıtay</w:t>
      </w:r>
      <w:r>
        <w:rPr>
          <w:color w:val="3B3B3B"/>
          <w:spacing w:val="-5"/>
        </w:rPr>
        <w:t xml:space="preserve"> </w:t>
      </w:r>
      <w:r>
        <w:rPr>
          <w:color w:val="3B3B3B"/>
        </w:rPr>
        <w:t>üyeleri,</w:t>
      </w:r>
      <w:r>
        <w:rPr>
          <w:color w:val="3B3B3B"/>
          <w:spacing w:val="-5"/>
        </w:rPr>
        <w:t xml:space="preserve"> </w:t>
      </w:r>
      <w:r>
        <w:rPr>
          <w:color w:val="3B3B3B"/>
        </w:rPr>
        <w:t>birinci</w:t>
      </w:r>
      <w:r>
        <w:rPr>
          <w:color w:val="3B3B3B"/>
          <w:spacing w:val="-4"/>
        </w:rPr>
        <w:t xml:space="preserve"> </w:t>
      </w:r>
      <w:r>
        <w:rPr>
          <w:color w:val="3B3B3B"/>
        </w:rPr>
        <w:t>sınıfa</w:t>
      </w:r>
      <w:r>
        <w:rPr>
          <w:color w:val="3B3B3B"/>
          <w:spacing w:val="-12"/>
        </w:rPr>
        <w:t xml:space="preserve"> </w:t>
      </w:r>
      <w:r>
        <w:rPr>
          <w:color w:val="3B3B3B"/>
        </w:rPr>
        <w:t>aynlmış</w:t>
      </w:r>
      <w:r>
        <w:rPr>
          <w:color w:val="3B3B3B"/>
          <w:spacing w:val="-1"/>
        </w:rPr>
        <w:t xml:space="preserve"> </w:t>
      </w:r>
      <w:r>
        <w:rPr>
          <w:color w:val="3B3B3B"/>
        </w:rPr>
        <w:t>adli</w:t>
      </w:r>
      <w:r>
        <w:rPr>
          <w:color w:val="3B3B3B"/>
          <w:spacing w:val="-7"/>
        </w:rPr>
        <w:t xml:space="preserve"> </w:t>
      </w:r>
      <w:r>
        <w:rPr>
          <w:color w:val="3B3B3B"/>
        </w:rPr>
        <w:t>yargı hakim ve Cumhuriyet savcıları ile bu meslekten sayılanlar arasından Hakimler ve Savcıla</w:t>
      </w:r>
      <w:r>
        <w:rPr>
          <w:color w:val="3B3B3B"/>
        </w:rPr>
        <w:t>r Yüksek Kurulunca, üye tam sayısının salt çoğunluğu ile ve gizli oyla seçilir. Yargıtay Cumhuriyet başsavcısı ve başsavcı vekili, Yargıtay Genel Kurulunun kendi üyeleri arasından gizli oyla belirleyeceği beşer aday</w:t>
      </w:r>
      <w:r>
        <w:rPr>
          <w:color w:val="3B3B3B"/>
          <w:spacing w:val="-18"/>
        </w:rPr>
        <w:t xml:space="preserve"> </w:t>
      </w:r>
      <w:r>
        <w:rPr>
          <w:color w:val="3B3B3B"/>
        </w:rPr>
        <w:t>içinden</w:t>
      </w:r>
      <w:r>
        <w:rPr>
          <w:color w:val="3B3B3B"/>
          <w:spacing w:val="-24"/>
        </w:rPr>
        <w:t xml:space="preserve"> </w:t>
      </w:r>
      <w:r>
        <w:rPr>
          <w:color w:val="3B3B3B"/>
        </w:rPr>
        <w:t>Cumhurbaşkanı</w:t>
      </w:r>
      <w:r>
        <w:rPr>
          <w:color w:val="3B3B3B"/>
          <w:spacing w:val="-10"/>
        </w:rPr>
        <w:t xml:space="preserve"> </w:t>
      </w:r>
      <w:r>
        <w:rPr>
          <w:color w:val="3B3B3B"/>
        </w:rPr>
        <w:t>tarafından</w:t>
      </w:r>
      <w:r>
        <w:rPr>
          <w:color w:val="3B3B3B"/>
          <w:spacing w:val="-23"/>
        </w:rPr>
        <w:t xml:space="preserve"> </w:t>
      </w:r>
      <w:r>
        <w:rPr>
          <w:color w:val="3B3B3B"/>
        </w:rPr>
        <w:t>dört</w:t>
      </w:r>
      <w:r>
        <w:rPr>
          <w:color w:val="3B3B3B"/>
          <w:spacing w:val="-25"/>
        </w:rPr>
        <w:t xml:space="preserve"> </w:t>
      </w:r>
      <w:r>
        <w:rPr>
          <w:color w:val="3B3B3B"/>
        </w:rPr>
        <w:t>yıl</w:t>
      </w:r>
      <w:r>
        <w:rPr>
          <w:color w:val="3B3B3B"/>
          <w:spacing w:val="-30"/>
        </w:rPr>
        <w:t xml:space="preserve"> </w:t>
      </w:r>
      <w:r>
        <w:rPr>
          <w:color w:val="3B3B3B"/>
        </w:rPr>
        <w:t>için</w:t>
      </w:r>
      <w:r>
        <w:rPr>
          <w:color w:val="3B3B3B"/>
          <w:spacing w:val="-21"/>
        </w:rPr>
        <w:t xml:space="preserve"> </w:t>
      </w:r>
      <w:r>
        <w:rPr>
          <w:color w:val="3B3B3B"/>
        </w:rPr>
        <w:t>seçilir.</w:t>
      </w:r>
      <w:r>
        <w:rPr>
          <w:color w:val="3B3B3B"/>
          <w:spacing w:val="-16"/>
        </w:rPr>
        <w:t xml:space="preserve"> </w:t>
      </w:r>
      <w:r>
        <w:rPr>
          <w:color w:val="3B3B3B"/>
        </w:rPr>
        <w:t>Süresi bitenler</w:t>
      </w:r>
      <w:r>
        <w:rPr>
          <w:color w:val="3B3B3B"/>
          <w:spacing w:val="-46"/>
        </w:rPr>
        <w:t xml:space="preserve"> </w:t>
      </w:r>
      <w:r>
        <w:rPr>
          <w:color w:val="3B3B3B"/>
        </w:rPr>
        <w:t>yeniden</w:t>
      </w:r>
      <w:r>
        <w:rPr>
          <w:color w:val="3B3B3B"/>
          <w:spacing w:val="-44"/>
        </w:rPr>
        <w:t xml:space="preserve"> </w:t>
      </w:r>
      <w:r>
        <w:rPr>
          <w:color w:val="3B3B3B"/>
        </w:rPr>
        <w:t>seçilirler.</w:t>
      </w:r>
    </w:p>
    <w:p w:rsidR="00D35CC4" w:rsidRDefault="00D35CC4">
      <w:pPr>
        <w:pStyle w:val="GvdeMetni"/>
        <w:spacing w:before="2"/>
        <w:rPr>
          <w:sz w:val="25"/>
        </w:rPr>
      </w:pPr>
    </w:p>
    <w:p w:rsidR="00D35CC4" w:rsidRDefault="00B41FC3">
      <w:pPr>
        <w:pStyle w:val="ListeParagraf"/>
        <w:numPr>
          <w:ilvl w:val="3"/>
          <w:numId w:val="41"/>
        </w:numPr>
        <w:tabs>
          <w:tab w:val="left" w:pos="419"/>
        </w:tabs>
        <w:ind w:left="418" w:hanging="288"/>
        <w:jc w:val="both"/>
        <w:rPr>
          <w:b/>
          <w:color w:val="3B3B3B"/>
        </w:rPr>
      </w:pPr>
      <w:r>
        <w:rPr>
          <w:b/>
          <w:color w:val="3B3B3B"/>
          <w:w w:val="105"/>
        </w:rPr>
        <w:t>İdari Yargı ve</w:t>
      </w:r>
      <w:r>
        <w:rPr>
          <w:b/>
          <w:color w:val="3B3B3B"/>
          <w:spacing w:val="31"/>
          <w:w w:val="105"/>
        </w:rPr>
        <w:t xml:space="preserve"> </w:t>
      </w:r>
      <w:r>
        <w:rPr>
          <w:b/>
          <w:color w:val="3B3B3B"/>
          <w:w w:val="105"/>
        </w:rPr>
        <w:t>Danıştay</w:t>
      </w:r>
    </w:p>
    <w:p w:rsidR="00D35CC4" w:rsidRDefault="00D35CC4">
      <w:pPr>
        <w:pStyle w:val="GvdeMetni"/>
        <w:spacing w:before="6"/>
        <w:rPr>
          <w:b/>
        </w:rPr>
      </w:pPr>
    </w:p>
    <w:p w:rsidR="00D35CC4" w:rsidRDefault="00B41FC3">
      <w:pPr>
        <w:pStyle w:val="GvdeMetni"/>
        <w:ind w:left="137" w:right="1344" w:firstLine="3"/>
        <w:jc w:val="both"/>
      </w:pPr>
      <w:r>
        <w:rPr>
          <w:color w:val="3B3B3B"/>
        </w:rPr>
        <w:t>Demokratik bir hukuk devletinde, yürütme organı ve idarenin de denetlenmesi esastır. Çünkü, Bakanlar Kurulu ve bakanlar ile idari birimler, kanunları uygulamak için yapmaya yetkili oldukları tüzük ve yönetmelik gibi işlemleri ya da memurların  atanması gib</w:t>
      </w:r>
      <w:r>
        <w:rPr>
          <w:color w:val="3B3B3B"/>
        </w:rPr>
        <w:t>i birel işlemleri, kanunlara ve hukuka uygun olarak yapmayabilirler. Yine, idari birimler, eylemleriyle haksız olarak vatandaşlara zarar verebilirler. Böylece de vatandaşların hakları çiğnenmiş olur</w:t>
      </w:r>
      <w:r>
        <w:rPr>
          <w:color w:val="606060"/>
        </w:rPr>
        <w:t xml:space="preserve">. </w:t>
      </w:r>
      <w:r>
        <w:rPr>
          <w:color w:val="3B3B3B"/>
        </w:rPr>
        <w:t>Bir hukuk devletinde bu ihtimallerin de önlenmesi gereki</w:t>
      </w:r>
      <w:r>
        <w:rPr>
          <w:color w:val="3B3B3B"/>
        </w:rPr>
        <w:t>r</w:t>
      </w:r>
      <w:r>
        <w:rPr>
          <w:color w:val="606060"/>
        </w:rPr>
        <w:t xml:space="preserve">. </w:t>
      </w:r>
      <w:r>
        <w:rPr>
          <w:color w:val="3B3B3B"/>
        </w:rPr>
        <w:t>İşte Danıştay, idari birimlerin bu hukuka ve kanuna aykırı işlemlerini ortadan kaldırmak, vatandaşların uğrayabilecekleri haksızlıkları önlemek, uğradıkları haksızlıkları gidermek, özetle vatandaşların hak ve özgürlüklerini korumak için</w:t>
      </w:r>
      <w:r>
        <w:rPr>
          <w:color w:val="3B3B3B"/>
          <w:spacing w:val="3"/>
        </w:rPr>
        <w:t xml:space="preserve"> </w:t>
      </w:r>
      <w:r>
        <w:rPr>
          <w:color w:val="3B3B3B"/>
        </w:rPr>
        <w:t>vardır.</w:t>
      </w:r>
    </w:p>
    <w:p w:rsidR="00D35CC4" w:rsidRDefault="00D35CC4">
      <w:pPr>
        <w:pStyle w:val="GvdeMetni"/>
        <w:spacing w:before="6"/>
        <w:rPr>
          <w:sz w:val="23"/>
        </w:rPr>
      </w:pPr>
    </w:p>
    <w:p w:rsidR="00D35CC4" w:rsidRDefault="00B41FC3">
      <w:pPr>
        <w:pStyle w:val="GvdeMetni"/>
        <w:ind w:left="147" w:right="1341" w:hanging="3"/>
        <w:jc w:val="both"/>
      </w:pPr>
      <w:r>
        <w:pict>
          <v:line id="_x0000_s1160" style="position:absolute;left:0;text-align:left;z-index:1384;mso-position-horizontal-relative:page" from="427.2pt,95.1pt" to="427.2pt,51.9pt" strokeweight=".25392mm">
            <w10:wrap anchorx="page"/>
          </v:line>
        </w:pict>
      </w:r>
      <w:r>
        <w:rPr>
          <w:color w:val="3B3B3B"/>
        </w:rPr>
        <w:t>Anayas</w:t>
      </w:r>
      <w:r>
        <w:rPr>
          <w:color w:val="3B3B3B"/>
        </w:rPr>
        <w:t>a'nın 125</w:t>
      </w:r>
      <w:r>
        <w:rPr>
          <w:color w:val="606060"/>
        </w:rPr>
        <w:t>'</w:t>
      </w:r>
      <w:r>
        <w:rPr>
          <w:color w:val="3B3B3B"/>
        </w:rPr>
        <w:t xml:space="preserve">inci maddesine göre, kural, idarenin her türlü eylem ve işlemlerine karşı yargı yolunun açık olduğudur. istisna, Cumhurbaşkanının tek başına yapacağı </w:t>
      </w:r>
      <w:r>
        <w:rPr>
          <w:color w:val="525252"/>
        </w:rPr>
        <w:t xml:space="preserve">işlemlerle, </w:t>
      </w:r>
      <w:r>
        <w:rPr>
          <w:color w:val="3B3B3B"/>
        </w:rPr>
        <w:t>Yüksek Askeri Şura</w:t>
      </w:r>
      <w:r>
        <w:rPr>
          <w:color w:val="606060"/>
        </w:rPr>
        <w:t>'</w:t>
      </w:r>
      <w:r>
        <w:rPr>
          <w:color w:val="3B3B3B"/>
        </w:rPr>
        <w:t>nın kararlarının yargı denetimi dışında kaldığıdır</w:t>
      </w:r>
      <w:r>
        <w:rPr>
          <w:color w:val="606060"/>
        </w:rPr>
        <w:t>.</w:t>
      </w:r>
    </w:p>
    <w:p w:rsidR="00D35CC4" w:rsidRDefault="00D35CC4">
      <w:pPr>
        <w:pStyle w:val="GvdeMetni"/>
        <w:rPr>
          <w:sz w:val="26"/>
        </w:rPr>
      </w:pPr>
    </w:p>
    <w:p w:rsidR="00D35CC4" w:rsidRDefault="00D35CC4">
      <w:pPr>
        <w:pStyle w:val="GvdeMetni"/>
        <w:spacing w:before="5"/>
        <w:rPr>
          <w:sz w:val="32"/>
        </w:rPr>
      </w:pPr>
    </w:p>
    <w:p w:rsidR="00D35CC4" w:rsidRDefault="00B41FC3">
      <w:pPr>
        <w:tabs>
          <w:tab w:val="left" w:pos="3393"/>
          <w:tab w:val="left" w:pos="5856"/>
        </w:tabs>
        <w:ind w:left="156"/>
        <w:jc w:val="both"/>
        <w:rPr>
          <w:sz w:val="15"/>
        </w:rPr>
      </w:pPr>
      <w:r>
        <w:rPr>
          <w:color w:val="525252"/>
          <w:w w:val="110"/>
          <w:sz w:val="15"/>
        </w:rPr>
        <w:t>Temel Eğitim</w:t>
      </w:r>
      <w:r>
        <w:rPr>
          <w:color w:val="525252"/>
          <w:spacing w:val="-30"/>
          <w:w w:val="110"/>
          <w:sz w:val="15"/>
        </w:rPr>
        <w:t xml:space="preserve"> </w:t>
      </w:r>
      <w:r>
        <w:rPr>
          <w:color w:val="525252"/>
          <w:w w:val="110"/>
          <w:sz w:val="15"/>
        </w:rPr>
        <w:t>Ders</w:t>
      </w:r>
      <w:r>
        <w:rPr>
          <w:color w:val="525252"/>
          <w:spacing w:val="-11"/>
          <w:w w:val="110"/>
          <w:sz w:val="15"/>
        </w:rPr>
        <w:t xml:space="preserve"> </w:t>
      </w:r>
      <w:r>
        <w:rPr>
          <w:color w:val="3B3B3B"/>
          <w:w w:val="110"/>
          <w:sz w:val="15"/>
        </w:rPr>
        <w:t>N</w:t>
      </w:r>
      <w:r>
        <w:rPr>
          <w:color w:val="606060"/>
          <w:w w:val="110"/>
          <w:sz w:val="15"/>
        </w:rPr>
        <w:t>otları</w:t>
      </w:r>
      <w:r>
        <w:rPr>
          <w:color w:val="606060"/>
          <w:w w:val="110"/>
          <w:sz w:val="15"/>
        </w:rPr>
        <w:tab/>
      </w:r>
      <w:r>
        <w:rPr>
          <w:rFonts w:ascii="Courier New" w:hAnsi="Courier New"/>
          <w:color w:val="3B3B3B"/>
          <w:w w:val="110"/>
          <w:position w:val="-7"/>
          <w:sz w:val="25"/>
        </w:rPr>
        <w:t>95</w:t>
      </w:r>
      <w:r>
        <w:rPr>
          <w:rFonts w:ascii="Courier New" w:hAnsi="Courier New"/>
          <w:color w:val="3B3B3B"/>
          <w:w w:val="110"/>
          <w:position w:val="-7"/>
          <w:sz w:val="25"/>
        </w:rPr>
        <w:tab/>
      </w:r>
      <w:r>
        <w:rPr>
          <w:color w:val="525252"/>
          <w:w w:val="105"/>
          <w:sz w:val="15"/>
        </w:rPr>
        <w:t>T.C.</w:t>
      </w:r>
      <w:r>
        <w:rPr>
          <w:color w:val="525252"/>
          <w:spacing w:val="14"/>
          <w:w w:val="105"/>
          <w:sz w:val="15"/>
        </w:rPr>
        <w:t xml:space="preserve"> </w:t>
      </w:r>
      <w:r>
        <w:rPr>
          <w:color w:val="525252"/>
          <w:w w:val="105"/>
          <w:sz w:val="15"/>
        </w:rPr>
        <w:t>Anayasası</w:t>
      </w:r>
    </w:p>
    <w:p w:rsidR="00D35CC4" w:rsidRDefault="00D35CC4">
      <w:pPr>
        <w:jc w:val="both"/>
        <w:rPr>
          <w:sz w:val="15"/>
        </w:rPr>
        <w:sectPr w:rsidR="00D35CC4">
          <w:footerReference w:type="default" r:id="rId110"/>
          <w:pgSz w:w="10300" w:h="14560"/>
          <w:pgMar w:top="1340" w:right="1440" w:bottom="280" w:left="560" w:header="0" w:footer="0" w:gutter="0"/>
          <w:cols w:space="708"/>
        </w:sectPr>
      </w:pPr>
    </w:p>
    <w:p w:rsidR="00D35CC4" w:rsidRDefault="00B41FC3">
      <w:pPr>
        <w:pStyle w:val="GvdeMetni"/>
        <w:spacing w:before="81"/>
        <w:ind w:left="149" w:right="911" w:firstLine="21"/>
        <w:jc w:val="both"/>
      </w:pPr>
      <w:r>
        <w:rPr>
          <w:color w:val="3F3F3F"/>
        </w:rPr>
        <w:lastRenderedPageBreak/>
        <w:t>Yargı yetkisi, idari eylem ve işlemlerin hukuka uygunluğunun denetimi ile sınırlı olup, hiçbir suretle yerindelik denetimi olarak kullanılamaz. Yürütme görevinin kanunlrda gösterilen şekil ve e</w:t>
      </w:r>
      <w:r>
        <w:rPr>
          <w:color w:val="3F3F3F"/>
        </w:rPr>
        <w:t>saslara uygun olarak yerine getirilmesini kısıtlayacak, idari eylem ve işlem niteliğinde veya takdir yetkisini kaldıracak biçimde yargı kararı verilemez. idari işlemin  uygulanması halinde telafisi güç veya imkansız zararların doğması ve idari işlemin açık</w:t>
      </w:r>
      <w:r>
        <w:rPr>
          <w:color w:val="3F3F3F"/>
        </w:rPr>
        <w:t>ça hukuka aykırı olması şartlarının birlikte gerçekleşmesi durumunda gerekçe gösterilerek yürütmenin durdurulmasına karar verilebilir.</w:t>
      </w:r>
    </w:p>
    <w:p w:rsidR="00D35CC4" w:rsidRDefault="00D35CC4">
      <w:pPr>
        <w:pStyle w:val="GvdeMetni"/>
        <w:spacing w:before="8"/>
      </w:pPr>
    </w:p>
    <w:p w:rsidR="00D35CC4" w:rsidRDefault="00B41FC3">
      <w:pPr>
        <w:pStyle w:val="GvdeMetni"/>
        <w:spacing w:before="1"/>
        <w:ind w:left="134" w:right="919" w:firstLine="21"/>
        <w:jc w:val="both"/>
      </w:pPr>
      <w:r>
        <w:rPr>
          <w:color w:val="3F3F3F"/>
        </w:rPr>
        <w:t>idari yargı, bireyler ile idare arasında idari eylem ve işlemlerden doğan</w:t>
      </w:r>
      <w:r>
        <w:rPr>
          <w:color w:val="3F3F3F"/>
          <w:spacing w:val="-16"/>
        </w:rPr>
        <w:t xml:space="preserve"> </w:t>
      </w:r>
      <w:r>
        <w:rPr>
          <w:color w:val="3F3F3F"/>
        </w:rPr>
        <w:t>uyuşmazlıklara</w:t>
      </w:r>
      <w:r>
        <w:rPr>
          <w:color w:val="3F3F3F"/>
          <w:spacing w:val="-18"/>
        </w:rPr>
        <w:t xml:space="preserve"> </w:t>
      </w:r>
      <w:r>
        <w:rPr>
          <w:color w:val="3F3F3F"/>
        </w:rPr>
        <w:t>bakan</w:t>
      </w:r>
      <w:r>
        <w:rPr>
          <w:color w:val="3F3F3F"/>
          <w:spacing w:val="-13"/>
        </w:rPr>
        <w:t xml:space="preserve"> </w:t>
      </w:r>
      <w:r>
        <w:rPr>
          <w:color w:val="3F3F3F"/>
        </w:rPr>
        <w:t>yargı</w:t>
      </w:r>
      <w:r>
        <w:rPr>
          <w:color w:val="3F3F3F"/>
          <w:spacing w:val="-17"/>
        </w:rPr>
        <w:t xml:space="preserve"> </w:t>
      </w:r>
      <w:r>
        <w:rPr>
          <w:color w:val="3F3F3F"/>
        </w:rPr>
        <w:t>düzenidir.</w:t>
      </w:r>
      <w:r>
        <w:rPr>
          <w:color w:val="3F3F3F"/>
          <w:spacing w:val="-11"/>
        </w:rPr>
        <w:t xml:space="preserve"> </w:t>
      </w:r>
      <w:r>
        <w:rPr>
          <w:color w:val="3F3F3F"/>
        </w:rPr>
        <w:t>Adli</w:t>
      </w:r>
      <w:r>
        <w:rPr>
          <w:color w:val="3F3F3F"/>
          <w:spacing w:val="-10"/>
        </w:rPr>
        <w:t xml:space="preserve"> </w:t>
      </w:r>
      <w:r>
        <w:rPr>
          <w:color w:val="3F3F3F"/>
        </w:rPr>
        <w:t>yar</w:t>
      </w:r>
      <w:r>
        <w:rPr>
          <w:color w:val="3F3F3F"/>
        </w:rPr>
        <w:t>gıda</w:t>
      </w:r>
      <w:r>
        <w:rPr>
          <w:color w:val="3F3F3F"/>
          <w:spacing w:val="-8"/>
        </w:rPr>
        <w:t xml:space="preserve"> </w:t>
      </w:r>
      <w:r>
        <w:rPr>
          <w:color w:val="3F3F3F"/>
        </w:rPr>
        <w:t>olduğu gibi idari yargıda da Anayasa, idari yargı düzeninin en üst yargı yeri olan Danıştaya yer vermiş; idari yargı örgütünün kuruluşu, görev</w:t>
      </w:r>
      <w:r>
        <w:rPr>
          <w:color w:val="3F3F3F"/>
          <w:spacing w:val="-17"/>
        </w:rPr>
        <w:t xml:space="preserve"> </w:t>
      </w:r>
      <w:r>
        <w:rPr>
          <w:color w:val="3F3F3F"/>
        </w:rPr>
        <w:t>ve</w:t>
      </w:r>
      <w:r>
        <w:rPr>
          <w:color w:val="3F3F3F"/>
          <w:spacing w:val="-30"/>
        </w:rPr>
        <w:t xml:space="preserve"> </w:t>
      </w:r>
      <w:r>
        <w:rPr>
          <w:color w:val="3F3F3F"/>
        </w:rPr>
        <w:t>yetkileri</w:t>
      </w:r>
      <w:r>
        <w:rPr>
          <w:color w:val="3F3F3F"/>
          <w:spacing w:val="-17"/>
        </w:rPr>
        <w:t xml:space="preserve"> </w:t>
      </w:r>
      <w:r>
        <w:rPr>
          <w:color w:val="3F3F3F"/>
        </w:rPr>
        <w:t>kanuna</w:t>
      </w:r>
      <w:r>
        <w:rPr>
          <w:color w:val="3F3F3F"/>
          <w:spacing w:val="-11"/>
        </w:rPr>
        <w:t xml:space="preserve"> </w:t>
      </w:r>
      <w:r>
        <w:rPr>
          <w:color w:val="3F3F3F"/>
        </w:rPr>
        <w:t>bırakılmıştır.</w:t>
      </w:r>
      <w:r>
        <w:rPr>
          <w:color w:val="3F3F3F"/>
          <w:spacing w:val="-34"/>
        </w:rPr>
        <w:t xml:space="preserve"> </w:t>
      </w:r>
      <w:r>
        <w:rPr>
          <w:color w:val="3F3F3F"/>
        </w:rPr>
        <w:t>idari</w:t>
      </w:r>
      <w:r>
        <w:rPr>
          <w:color w:val="3F3F3F"/>
          <w:spacing w:val="-28"/>
        </w:rPr>
        <w:t xml:space="preserve"> </w:t>
      </w:r>
      <w:r>
        <w:rPr>
          <w:color w:val="3F3F3F"/>
        </w:rPr>
        <w:t>yargı</w:t>
      </w:r>
      <w:r>
        <w:rPr>
          <w:color w:val="3F3F3F"/>
          <w:spacing w:val="-32"/>
        </w:rPr>
        <w:t xml:space="preserve"> </w:t>
      </w:r>
      <w:r>
        <w:rPr>
          <w:color w:val="3F3F3F"/>
        </w:rPr>
        <w:t>düzeninde</w:t>
      </w:r>
      <w:r>
        <w:rPr>
          <w:color w:val="3F3F3F"/>
          <w:spacing w:val="-14"/>
        </w:rPr>
        <w:t xml:space="preserve"> </w:t>
      </w:r>
      <w:r>
        <w:rPr>
          <w:color w:val="3F3F3F"/>
        </w:rPr>
        <w:t xml:space="preserve">genel görevli yargı yeri idare mahkemeleridir. Buna karşın, vergi mahkemeleri ile Danıştay dava daireleri, bazı idari uyuşmazlıklarda özel görevli ilk derece yargı yerleridir. </w:t>
      </w:r>
      <w:r>
        <w:rPr>
          <w:color w:val="3F3F3F"/>
          <w:spacing w:val="-8"/>
        </w:rPr>
        <w:t>Ancak</w:t>
      </w:r>
      <w:r>
        <w:rPr>
          <w:color w:val="6B6B6B"/>
          <w:spacing w:val="-8"/>
        </w:rPr>
        <w:t xml:space="preserve">, </w:t>
      </w:r>
      <w:r>
        <w:rPr>
          <w:color w:val="3F3F3F"/>
        </w:rPr>
        <w:t xml:space="preserve">Danıştayın asıl işlevi, </w:t>
      </w:r>
      <w:r>
        <w:rPr>
          <w:color w:val="565656"/>
        </w:rPr>
        <w:t xml:space="preserve">ilk </w:t>
      </w:r>
      <w:r>
        <w:rPr>
          <w:color w:val="3F3F3F"/>
        </w:rPr>
        <w:t>derece idari yargı yerleri olan idare ve verg</w:t>
      </w:r>
      <w:r>
        <w:rPr>
          <w:color w:val="3F3F3F"/>
        </w:rPr>
        <w:t>i mahkemelerinin son derece inceleme (temyiz) mahkemesi oluşudur. Keza, Danıştay, sadece bir yüksek mahkeme değil, aynı</w:t>
      </w:r>
      <w:r>
        <w:rPr>
          <w:color w:val="3F3F3F"/>
          <w:spacing w:val="-34"/>
        </w:rPr>
        <w:t xml:space="preserve"> </w:t>
      </w:r>
      <w:r>
        <w:rPr>
          <w:color w:val="3F3F3F"/>
        </w:rPr>
        <w:t>zamanda</w:t>
      </w:r>
      <w:r>
        <w:rPr>
          <w:color w:val="3F3F3F"/>
          <w:spacing w:val="-17"/>
        </w:rPr>
        <w:t xml:space="preserve"> </w:t>
      </w:r>
      <w:r>
        <w:rPr>
          <w:color w:val="3F3F3F"/>
        </w:rPr>
        <w:t>devletin</w:t>
      </w:r>
      <w:r>
        <w:rPr>
          <w:color w:val="3F3F3F"/>
          <w:spacing w:val="-25"/>
        </w:rPr>
        <w:t xml:space="preserve"> </w:t>
      </w:r>
      <w:r>
        <w:rPr>
          <w:color w:val="3F3F3F"/>
        </w:rPr>
        <w:t>en</w:t>
      </w:r>
      <w:r>
        <w:rPr>
          <w:color w:val="3F3F3F"/>
          <w:spacing w:val="-31"/>
        </w:rPr>
        <w:t xml:space="preserve"> </w:t>
      </w:r>
      <w:r>
        <w:rPr>
          <w:color w:val="3F3F3F"/>
        </w:rPr>
        <w:t>yüksek</w:t>
      </w:r>
      <w:r>
        <w:rPr>
          <w:color w:val="3F3F3F"/>
          <w:spacing w:val="-21"/>
        </w:rPr>
        <w:t xml:space="preserve"> </w:t>
      </w:r>
      <w:r>
        <w:rPr>
          <w:color w:val="3F3F3F"/>
        </w:rPr>
        <w:t>danışma</w:t>
      </w:r>
      <w:r>
        <w:rPr>
          <w:color w:val="3F3F3F"/>
          <w:spacing w:val="-21"/>
        </w:rPr>
        <w:t xml:space="preserve"> </w:t>
      </w:r>
      <w:r>
        <w:rPr>
          <w:color w:val="3F3F3F"/>
        </w:rPr>
        <w:t>organıdır.</w:t>
      </w:r>
    </w:p>
    <w:p w:rsidR="00D35CC4" w:rsidRDefault="00D35CC4">
      <w:pPr>
        <w:pStyle w:val="GvdeMetni"/>
        <w:spacing w:before="4"/>
      </w:pPr>
    </w:p>
    <w:p w:rsidR="00D35CC4" w:rsidRDefault="00B41FC3">
      <w:pPr>
        <w:pStyle w:val="GvdeMetni"/>
        <w:spacing w:line="237" w:lineRule="auto"/>
        <w:ind w:left="120" w:right="927" w:firstLine="8"/>
        <w:jc w:val="both"/>
      </w:pPr>
      <w:r>
        <w:rPr>
          <w:color w:val="3F3F3F"/>
        </w:rPr>
        <w:t xml:space="preserve">Anayasa'nın 155'inci maddesine göre Danıştay, (idari) davaları görmek, başbakan ve bakanlar kurulunca gönderilen kanun tasarıları, kamu hizmetleriyle ilgili imtiyaz şartlaşma ve sözleşmeleri hakkında iki ay içinde düşüncesini bildirmek, tüzük tasarılarını </w:t>
      </w:r>
      <w:r>
        <w:rPr>
          <w:color w:val="3F3F3F"/>
        </w:rPr>
        <w:t>incelemek, idari uyuşmazlıkları çözmek ve kanunla gösterilen diğer işleri yapmakla görevlidir.</w:t>
      </w:r>
    </w:p>
    <w:p w:rsidR="00D35CC4" w:rsidRDefault="00D35CC4">
      <w:pPr>
        <w:pStyle w:val="GvdeMetni"/>
        <w:rPr>
          <w:sz w:val="25"/>
        </w:rPr>
      </w:pPr>
    </w:p>
    <w:p w:rsidR="00D35CC4" w:rsidRDefault="00B41FC3">
      <w:pPr>
        <w:pStyle w:val="GvdeMetni"/>
        <w:spacing w:line="237" w:lineRule="auto"/>
        <w:ind w:left="110" w:right="939" w:firstLine="18"/>
        <w:jc w:val="both"/>
      </w:pPr>
      <w:r>
        <w:rPr>
          <w:color w:val="3F3F3F"/>
        </w:rPr>
        <w:t>Anayasa'ya</w:t>
      </w:r>
      <w:r>
        <w:rPr>
          <w:color w:val="3F3F3F"/>
          <w:spacing w:val="5"/>
        </w:rPr>
        <w:t xml:space="preserve"> </w:t>
      </w:r>
      <w:r>
        <w:rPr>
          <w:color w:val="3F3F3F"/>
        </w:rPr>
        <w:t>göre,</w:t>
      </w:r>
      <w:r>
        <w:rPr>
          <w:color w:val="3F3F3F"/>
          <w:spacing w:val="-10"/>
        </w:rPr>
        <w:t xml:space="preserve"> </w:t>
      </w:r>
      <w:r>
        <w:rPr>
          <w:color w:val="3F3F3F"/>
        </w:rPr>
        <w:t>Danıştay</w:t>
      </w:r>
      <w:r>
        <w:rPr>
          <w:color w:val="3F3F3F"/>
          <w:spacing w:val="-13"/>
        </w:rPr>
        <w:t xml:space="preserve"> </w:t>
      </w:r>
      <w:r>
        <w:rPr>
          <w:color w:val="3F3F3F"/>
        </w:rPr>
        <w:t>üyelerinin</w:t>
      </w:r>
      <w:r>
        <w:rPr>
          <w:color w:val="3F3F3F"/>
          <w:spacing w:val="-9"/>
        </w:rPr>
        <w:t xml:space="preserve"> </w:t>
      </w:r>
      <w:r>
        <w:rPr>
          <w:color w:val="3F3F3F"/>
        </w:rPr>
        <w:t>dörtte</w:t>
      </w:r>
      <w:r>
        <w:rPr>
          <w:color w:val="3F3F3F"/>
          <w:spacing w:val="-13"/>
        </w:rPr>
        <w:t xml:space="preserve"> </w:t>
      </w:r>
      <w:r>
        <w:rPr>
          <w:color w:val="3F3F3F"/>
        </w:rPr>
        <w:t>üçü,</w:t>
      </w:r>
      <w:r>
        <w:rPr>
          <w:color w:val="3F3F3F"/>
          <w:spacing w:val="-17"/>
        </w:rPr>
        <w:t xml:space="preserve"> </w:t>
      </w:r>
      <w:r>
        <w:rPr>
          <w:color w:val="3F3F3F"/>
        </w:rPr>
        <w:t>birinci</w:t>
      </w:r>
      <w:r>
        <w:rPr>
          <w:color w:val="3F3F3F"/>
          <w:spacing w:val="-12"/>
        </w:rPr>
        <w:t xml:space="preserve"> </w:t>
      </w:r>
      <w:r>
        <w:rPr>
          <w:color w:val="3F3F3F"/>
        </w:rPr>
        <w:t>sınıf</w:t>
      </w:r>
      <w:r>
        <w:rPr>
          <w:color w:val="3F3F3F"/>
          <w:spacing w:val="-21"/>
        </w:rPr>
        <w:t xml:space="preserve"> </w:t>
      </w:r>
      <w:r>
        <w:rPr>
          <w:color w:val="3F3F3F"/>
        </w:rPr>
        <w:t>idari yargı hakim ve savcıları ile bu meslekten sayılanlar arasından Hakimler ve Savcılar Yüksek Kurulunca; dörtte biri, nitelikleri kanunda</w:t>
      </w:r>
      <w:r>
        <w:rPr>
          <w:color w:val="3F3F3F"/>
          <w:spacing w:val="-29"/>
        </w:rPr>
        <w:t xml:space="preserve"> </w:t>
      </w:r>
      <w:r>
        <w:rPr>
          <w:color w:val="3F3F3F"/>
        </w:rPr>
        <w:t>belirtilen</w:t>
      </w:r>
      <w:r>
        <w:rPr>
          <w:color w:val="3F3F3F"/>
          <w:spacing w:val="-36"/>
        </w:rPr>
        <w:t xml:space="preserve"> </w:t>
      </w:r>
      <w:r>
        <w:rPr>
          <w:color w:val="3F3F3F"/>
        </w:rPr>
        <w:t>görevliler</w:t>
      </w:r>
      <w:r>
        <w:rPr>
          <w:color w:val="3F3F3F"/>
          <w:spacing w:val="-33"/>
        </w:rPr>
        <w:t xml:space="preserve"> </w:t>
      </w:r>
      <w:r>
        <w:rPr>
          <w:color w:val="3F3F3F"/>
        </w:rPr>
        <w:t>arasından</w:t>
      </w:r>
      <w:r>
        <w:rPr>
          <w:color w:val="3F3F3F"/>
          <w:spacing w:val="-29"/>
        </w:rPr>
        <w:t xml:space="preserve"> </w:t>
      </w:r>
      <w:r>
        <w:rPr>
          <w:color w:val="3F3F3F"/>
        </w:rPr>
        <w:t>Cumhurbaşkanınca</w:t>
      </w:r>
      <w:r>
        <w:rPr>
          <w:color w:val="3F3F3F"/>
          <w:spacing w:val="-33"/>
        </w:rPr>
        <w:t xml:space="preserve"> </w:t>
      </w:r>
      <w:r>
        <w:rPr>
          <w:color w:val="3F3F3F"/>
        </w:rPr>
        <w:t>seçilir. Ayrıca; Danıştay Başkanı, Başsavcı, Başkanvekileri ve dai</w:t>
      </w:r>
      <w:r>
        <w:rPr>
          <w:color w:val="3F3F3F"/>
        </w:rPr>
        <w:t>re başkanları</w:t>
      </w:r>
      <w:r>
        <w:rPr>
          <w:color w:val="3F3F3F"/>
          <w:spacing w:val="-20"/>
        </w:rPr>
        <w:t xml:space="preserve"> </w:t>
      </w:r>
      <w:r>
        <w:rPr>
          <w:color w:val="3F3F3F"/>
        </w:rPr>
        <w:t>kendi</w:t>
      </w:r>
      <w:r>
        <w:rPr>
          <w:color w:val="3F3F3F"/>
          <w:spacing w:val="-27"/>
        </w:rPr>
        <w:t xml:space="preserve"> </w:t>
      </w:r>
      <w:r>
        <w:rPr>
          <w:color w:val="3F3F3F"/>
        </w:rPr>
        <w:t>üyeleri</w:t>
      </w:r>
      <w:r>
        <w:rPr>
          <w:color w:val="3F3F3F"/>
          <w:spacing w:val="-23"/>
        </w:rPr>
        <w:t xml:space="preserve"> </w:t>
      </w:r>
      <w:r>
        <w:rPr>
          <w:color w:val="3F3F3F"/>
        </w:rPr>
        <w:t>arasından</w:t>
      </w:r>
      <w:r>
        <w:rPr>
          <w:color w:val="3F3F3F"/>
          <w:spacing w:val="-17"/>
        </w:rPr>
        <w:t xml:space="preserve"> </w:t>
      </w:r>
      <w:r>
        <w:rPr>
          <w:color w:val="3F3F3F"/>
        </w:rPr>
        <w:t>Danıştay</w:t>
      </w:r>
      <w:r>
        <w:rPr>
          <w:color w:val="3F3F3F"/>
          <w:spacing w:val="-23"/>
        </w:rPr>
        <w:t xml:space="preserve"> </w:t>
      </w:r>
      <w:r>
        <w:rPr>
          <w:color w:val="3F3F3F"/>
        </w:rPr>
        <w:t>Genel</w:t>
      </w:r>
      <w:r>
        <w:rPr>
          <w:color w:val="3F3F3F"/>
          <w:spacing w:val="-29"/>
        </w:rPr>
        <w:t xml:space="preserve"> </w:t>
      </w:r>
      <w:r>
        <w:rPr>
          <w:color w:val="3F3F3F"/>
        </w:rPr>
        <w:t>Kurulunca</w:t>
      </w:r>
      <w:r>
        <w:rPr>
          <w:color w:val="3F3F3F"/>
          <w:spacing w:val="-24"/>
        </w:rPr>
        <w:t xml:space="preserve"> </w:t>
      </w:r>
      <w:r>
        <w:rPr>
          <w:color w:val="3F3F3F"/>
        </w:rPr>
        <w:t>üye tam sayısının salt çoğunluğu ve gizli oyla 4 yıl için seçilirler. Süresi  biten  yeniden  seçilebilir.  Danıştayın;  kuruluşu,</w:t>
      </w:r>
      <w:r>
        <w:rPr>
          <w:color w:val="3F3F3F"/>
          <w:spacing w:val="3"/>
        </w:rPr>
        <w:t xml:space="preserve"> </w:t>
      </w:r>
      <w:r>
        <w:rPr>
          <w:color w:val="565656"/>
        </w:rPr>
        <w:t>işleyişi,</w:t>
      </w:r>
    </w:p>
    <w:p w:rsidR="00D35CC4" w:rsidRDefault="00D35CC4">
      <w:pPr>
        <w:pStyle w:val="GvdeMetni"/>
        <w:spacing w:before="9"/>
        <w:rPr>
          <w:sz w:val="32"/>
        </w:rPr>
      </w:pPr>
    </w:p>
    <w:p w:rsidR="00D35CC4" w:rsidRDefault="00B41FC3">
      <w:pPr>
        <w:tabs>
          <w:tab w:val="left" w:pos="3378"/>
          <w:tab w:val="left" w:pos="5825"/>
        </w:tabs>
        <w:ind w:left="110"/>
        <w:jc w:val="both"/>
        <w:rPr>
          <w:sz w:val="15"/>
        </w:rPr>
      </w:pPr>
      <w:r>
        <w:rPr>
          <w:color w:val="3F3F3F"/>
          <w:w w:val="110"/>
          <w:sz w:val="15"/>
        </w:rPr>
        <w:t xml:space="preserve">Temel </w:t>
      </w:r>
      <w:r>
        <w:rPr>
          <w:color w:val="565656"/>
          <w:w w:val="110"/>
          <w:sz w:val="15"/>
        </w:rPr>
        <w:t>Eğitim</w:t>
      </w:r>
      <w:r>
        <w:rPr>
          <w:color w:val="565656"/>
          <w:spacing w:val="-32"/>
          <w:w w:val="110"/>
          <w:sz w:val="15"/>
        </w:rPr>
        <w:t xml:space="preserve"> </w:t>
      </w:r>
      <w:r>
        <w:rPr>
          <w:color w:val="3F3F3F"/>
          <w:w w:val="110"/>
          <w:sz w:val="15"/>
        </w:rPr>
        <w:t>De</w:t>
      </w:r>
      <w:r>
        <w:rPr>
          <w:color w:val="6B6B6B"/>
          <w:w w:val="110"/>
          <w:sz w:val="15"/>
        </w:rPr>
        <w:t>rs</w:t>
      </w:r>
      <w:r>
        <w:rPr>
          <w:color w:val="6B6B6B"/>
          <w:spacing w:val="-4"/>
          <w:w w:val="110"/>
          <w:sz w:val="15"/>
        </w:rPr>
        <w:t xml:space="preserve"> </w:t>
      </w:r>
      <w:r>
        <w:rPr>
          <w:color w:val="565656"/>
          <w:w w:val="110"/>
          <w:sz w:val="15"/>
        </w:rPr>
        <w:t>Notları</w:t>
      </w:r>
      <w:r>
        <w:rPr>
          <w:color w:val="565656"/>
          <w:w w:val="110"/>
          <w:sz w:val="15"/>
        </w:rPr>
        <w:tab/>
      </w:r>
      <w:r>
        <w:rPr>
          <w:rFonts w:ascii="Times New Roman" w:hAnsi="Times New Roman"/>
          <w:color w:val="3F3F3F"/>
          <w:w w:val="110"/>
          <w:position w:val="-9"/>
          <w:sz w:val="25"/>
        </w:rPr>
        <w:t>96</w:t>
      </w:r>
      <w:r>
        <w:rPr>
          <w:rFonts w:ascii="Times New Roman" w:hAnsi="Times New Roman"/>
          <w:color w:val="3F3F3F"/>
          <w:w w:val="110"/>
          <w:position w:val="-9"/>
          <w:sz w:val="25"/>
        </w:rPr>
        <w:tab/>
      </w:r>
      <w:r>
        <w:rPr>
          <w:color w:val="565656"/>
          <w:w w:val="105"/>
          <w:position w:val="-3"/>
          <w:sz w:val="15"/>
        </w:rPr>
        <w:t>T.C.</w:t>
      </w:r>
      <w:r>
        <w:rPr>
          <w:color w:val="565656"/>
          <w:spacing w:val="7"/>
          <w:w w:val="105"/>
          <w:position w:val="-3"/>
          <w:sz w:val="15"/>
        </w:rPr>
        <w:t xml:space="preserve"> </w:t>
      </w:r>
      <w:r>
        <w:rPr>
          <w:color w:val="565656"/>
          <w:w w:val="105"/>
          <w:position w:val="-3"/>
          <w:sz w:val="15"/>
        </w:rPr>
        <w:t>Anayasası</w:t>
      </w:r>
    </w:p>
    <w:p w:rsidR="00D35CC4" w:rsidRDefault="00D35CC4">
      <w:pPr>
        <w:jc w:val="both"/>
        <w:rPr>
          <w:sz w:val="15"/>
        </w:rPr>
        <w:sectPr w:rsidR="00D35CC4">
          <w:footerReference w:type="default" r:id="rId111"/>
          <w:pgSz w:w="10300" w:h="14560"/>
          <w:pgMar w:top="1320" w:right="1440" w:bottom="280" w:left="980" w:header="0" w:footer="0" w:gutter="0"/>
          <w:cols w:space="708"/>
        </w:sectPr>
      </w:pPr>
    </w:p>
    <w:p w:rsidR="00D35CC4" w:rsidRDefault="00B41FC3">
      <w:pPr>
        <w:pStyle w:val="GvdeMetni"/>
        <w:spacing w:before="100"/>
        <w:ind w:left="102" w:right="1366" w:hanging="2"/>
        <w:jc w:val="both"/>
      </w:pPr>
      <w:r>
        <w:rPr>
          <w:color w:val="484848"/>
        </w:rPr>
        <w:lastRenderedPageBreak/>
        <w:t xml:space="preserve">Başkan, </w:t>
      </w:r>
      <w:r>
        <w:rPr>
          <w:color w:val="484848"/>
          <w:spacing w:val="-4"/>
        </w:rPr>
        <w:t>Başkanvkilleri</w:t>
      </w:r>
      <w:r>
        <w:rPr>
          <w:color w:val="6D6D6D"/>
          <w:spacing w:val="-4"/>
        </w:rPr>
        <w:t xml:space="preserve">, </w:t>
      </w:r>
      <w:r>
        <w:rPr>
          <w:color w:val="484848"/>
        </w:rPr>
        <w:t>daire başkanları ile üyelerin nitelikleri ve seçim</w:t>
      </w:r>
      <w:r>
        <w:rPr>
          <w:color w:val="484848"/>
          <w:spacing w:val="-24"/>
        </w:rPr>
        <w:t xml:space="preserve"> </w:t>
      </w:r>
      <w:r>
        <w:rPr>
          <w:color w:val="484848"/>
        </w:rPr>
        <w:t>usulleri,</w:t>
      </w:r>
      <w:r>
        <w:rPr>
          <w:color w:val="484848"/>
          <w:spacing w:val="-25"/>
        </w:rPr>
        <w:t xml:space="preserve"> </w:t>
      </w:r>
      <w:r>
        <w:rPr>
          <w:color w:val="484848"/>
        </w:rPr>
        <w:t>idari</w:t>
      </w:r>
      <w:r>
        <w:rPr>
          <w:color w:val="484848"/>
          <w:spacing w:val="-29"/>
        </w:rPr>
        <w:t xml:space="preserve"> </w:t>
      </w:r>
      <w:r>
        <w:rPr>
          <w:color w:val="484848"/>
        </w:rPr>
        <w:t>yargının</w:t>
      </w:r>
      <w:r>
        <w:rPr>
          <w:color w:val="484848"/>
          <w:spacing w:val="-24"/>
        </w:rPr>
        <w:t xml:space="preserve"> </w:t>
      </w:r>
      <w:r>
        <w:rPr>
          <w:color w:val="484848"/>
        </w:rPr>
        <w:t>özelliği,</w:t>
      </w:r>
      <w:r>
        <w:rPr>
          <w:color w:val="484848"/>
          <w:spacing w:val="-26"/>
        </w:rPr>
        <w:t xml:space="preserve"> </w:t>
      </w:r>
      <w:r>
        <w:rPr>
          <w:color w:val="484848"/>
        </w:rPr>
        <w:t>mahkemelrin</w:t>
      </w:r>
      <w:r>
        <w:rPr>
          <w:color w:val="484848"/>
          <w:spacing w:val="-17"/>
        </w:rPr>
        <w:t xml:space="preserve"> </w:t>
      </w:r>
      <w:r>
        <w:rPr>
          <w:color w:val="484848"/>
        </w:rPr>
        <w:t>bağımsızlığı</w:t>
      </w:r>
      <w:r>
        <w:rPr>
          <w:color w:val="484848"/>
          <w:spacing w:val="-17"/>
        </w:rPr>
        <w:t xml:space="preserve"> </w:t>
      </w:r>
      <w:r>
        <w:rPr>
          <w:color w:val="484848"/>
        </w:rPr>
        <w:t>ve hakimlik</w:t>
      </w:r>
      <w:r>
        <w:rPr>
          <w:color w:val="484848"/>
          <w:spacing w:val="-28"/>
        </w:rPr>
        <w:t xml:space="preserve"> </w:t>
      </w:r>
      <w:r>
        <w:rPr>
          <w:color w:val="484848"/>
        </w:rPr>
        <w:t>teminatı</w:t>
      </w:r>
      <w:r>
        <w:rPr>
          <w:color w:val="484848"/>
          <w:spacing w:val="-34"/>
        </w:rPr>
        <w:t xml:space="preserve"> </w:t>
      </w:r>
      <w:r>
        <w:rPr>
          <w:color w:val="484848"/>
        </w:rPr>
        <w:t>esaslarına</w:t>
      </w:r>
      <w:r>
        <w:rPr>
          <w:color w:val="484848"/>
          <w:spacing w:val="-32"/>
        </w:rPr>
        <w:t xml:space="preserve"> </w:t>
      </w:r>
      <w:r>
        <w:rPr>
          <w:color w:val="484848"/>
        </w:rPr>
        <w:t>göre</w:t>
      </w:r>
      <w:r>
        <w:rPr>
          <w:color w:val="484848"/>
          <w:spacing w:val="-36"/>
        </w:rPr>
        <w:t xml:space="preserve"> </w:t>
      </w:r>
      <w:r>
        <w:rPr>
          <w:color w:val="484848"/>
        </w:rPr>
        <w:t>kanunla</w:t>
      </w:r>
      <w:r>
        <w:rPr>
          <w:color w:val="484848"/>
          <w:spacing w:val="-32"/>
        </w:rPr>
        <w:t xml:space="preserve"> </w:t>
      </w:r>
      <w:r>
        <w:rPr>
          <w:color w:val="484848"/>
        </w:rPr>
        <w:t>düzenlenir</w:t>
      </w:r>
      <w:r>
        <w:rPr>
          <w:color w:val="6D6D6D"/>
        </w:rPr>
        <w:t>.</w:t>
      </w:r>
    </w:p>
    <w:p w:rsidR="00D35CC4" w:rsidRDefault="00D35CC4">
      <w:pPr>
        <w:pStyle w:val="GvdeMetni"/>
        <w:spacing w:before="8"/>
        <w:rPr>
          <w:sz w:val="25"/>
        </w:rPr>
      </w:pPr>
    </w:p>
    <w:p w:rsidR="00D35CC4" w:rsidRDefault="00B41FC3">
      <w:pPr>
        <w:pStyle w:val="ListeParagraf"/>
        <w:numPr>
          <w:ilvl w:val="3"/>
          <w:numId w:val="41"/>
        </w:numPr>
        <w:tabs>
          <w:tab w:val="left" w:pos="385"/>
        </w:tabs>
        <w:spacing w:before="1"/>
        <w:ind w:left="384" w:hanging="283"/>
        <w:jc w:val="both"/>
        <w:rPr>
          <w:b/>
          <w:color w:val="484848"/>
        </w:rPr>
      </w:pPr>
      <w:r>
        <w:rPr>
          <w:b/>
          <w:color w:val="484848"/>
          <w:w w:val="105"/>
        </w:rPr>
        <w:t>Askeri Ceza Yargılaması ve Askeri</w:t>
      </w:r>
      <w:r>
        <w:rPr>
          <w:b/>
          <w:color w:val="484848"/>
          <w:spacing w:val="39"/>
          <w:w w:val="105"/>
        </w:rPr>
        <w:t xml:space="preserve"> </w:t>
      </w:r>
      <w:r>
        <w:rPr>
          <w:b/>
          <w:color w:val="484848"/>
          <w:w w:val="105"/>
        </w:rPr>
        <w:t>Yargıtay</w:t>
      </w:r>
    </w:p>
    <w:p w:rsidR="00D35CC4" w:rsidRDefault="00D35CC4">
      <w:pPr>
        <w:pStyle w:val="GvdeMetni"/>
        <w:spacing w:before="10"/>
        <w:rPr>
          <w:b/>
          <w:sz w:val="23"/>
        </w:rPr>
      </w:pPr>
    </w:p>
    <w:p w:rsidR="00D35CC4" w:rsidRDefault="00B41FC3">
      <w:pPr>
        <w:pStyle w:val="GvdeMetni"/>
        <w:spacing w:before="1"/>
        <w:ind w:left="103" w:right="1351" w:firstLine="8"/>
        <w:jc w:val="both"/>
      </w:pPr>
      <w:r>
        <w:rPr>
          <w:color w:val="484848"/>
        </w:rPr>
        <w:t>Askeri ceza yargılaması, Anayasa ile belirlenmiş bir yargı düzenidir. Anayasa'nın 145</w:t>
      </w:r>
      <w:r>
        <w:rPr>
          <w:color w:val="6D6D6D"/>
        </w:rPr>
        <w:t>'</w:t>
      </w:r>
      <w:r>
        <w:rPr>
          <w:color w:val="484848"/>
        </w:rPr>
        <w:t>inci maddesine göre, askeri yargı, askeri mahkemeler ve disiplin mahkemeleri tarafından yürütülür. Bu</w:t>
      </w:r>
      <w:r>
        <w:rPr>
          <w:color w:val="484848"/>
          <w:spacing w:val="-28"/>
        </w:rPr>
        <w:t xml:space="preserve"> </w:t>
      </w:r>
      <w:r>
        <w:rPr>
          <w:color w:val="484848"/>
        </w:rPr>
        <w:t>mahkemeler,</w:t>
      </w:r>
      <w:r>
        <w:rPr>
          <w:color w:val="484848"/>
          <w:spacing w:val="-2"/>
        </w:rPr>
        <w:t xml:space="preserve"> </w:t>
      </w:r>
      <w:r>
        <w:rPr>
          <w:color w:val="484848"/>
        </w:rPr>
        <w:t>kural</w:t>
      </w:r>
      <w:r>
        <w:rPr>
          <w:color w:val="484848"/>
          <w:spacing w:val="-15"/>
        </w:rPr>
        <w:t xml:space="preserve"> </w:t>
      </w:r>
      <w:r>
        <w:rPr>
          <w:color w:val="484848"/>
        </w:rPr>
        <w:t>olarak</w:t>
      </w:r>
      <w:r>
        <w:rPr>
          <w:color w:val="484848"/>
          <w:spacing w:val="-11"/>
        </w:rPr>
        <w:t xml:space="preserve"> </w:t>
      </w:r>
      <w:r>
        <w:rPr>
          <w:color w:val="484848"/>
        </w:rPr>
        <w:t>asker</w:t>
      </w:r>
      <w:r>
        <w:rPr>
          <w:color w:val="484848"/>
          <w:spacing w:val="-15"/>
        </w:rPr>
        <w:t xml:space="preserve"> </w:t>
      </w:r>
      <w:r>
        <w:rPr>
          <w:color w:val="484848"/>
        </w:rPr>
        <w:t>kişilerin,</w:t>
      </w:r>
      <w:r>
        <w:rPr>
          <w:color w:val="484848"/>
          <w:spacing w:val="-21"/>
        </w:rPr>
        <w:t xml:space="preserve"> </w:t>
      </w:r>
      <w:r>
        <w:rPr>
          <w:color w:val="484848"/>
        </w:rPr>
        <w:t>askeri</w:t>
      </w:r>
      <w:r>
        <w:rPr>
          <w:color w:val="484848"/>
          <w:spacing w:val="-19"/>
        </w:rPr>
        <w:t xml:space="preserve"> </w:t>
      </w:r>
      <w:r>
        <w:rPr>
          <w:color w:val="484848"/>
        </w:rPr>
        <w:t>olan</w:t>
      </w:r>
      <w:r>
        <w:rPr>
          <w:color w:val="484848"/>
          <w:spacing w:val="-17"/>
        </w:rPr>
        <w:t xml:space="preserve"> </w:t>
      </w:r>
      <w:r>
        <w:rPr>
          <w:color w:val="484848"/>
        </w:rPr>
        <w:t>suçları</w:t>
      </w:r>
      <w:r>
        <w:rPr>
          <w:color w:val="484848"/>
          <w:spacing w:val="-17"/>
        </w:rPr>
        <w:t xml:space="preserve"> </w:t>
      </w:r>
      <w:r>
        <w:rPr>
          <w:color w:val="484848"/>
        </w:rPr>
        <w:t>ile bu</w:t>
      </w:r>
      <w:r>
        <w:rPr>
          <w:color w:val="484848"/>
        </w:rPr>
        <w:t xml:space="preserve">nların asker kişilere karşı </w:t>
      </w:r>
      <w:r>
        <w:rPr>
          <w:color w:val="5B5B5B"/>
        </w:rPr>
        <w:t xml:space="preserve">işledikleri </w:t>
      </w:r>
      <w:r>
        <w:rPr>
          <w:color w:val="484848"/>
        </w:rPr>
        <w:t xml:space="preserve">ya da askerlik hizmet ve görevleriyle ilgili olarak işledikleri suçlara ait davalara bakmakla </w:t>
      </w:r>
      <w:r>
        <w:rPr>
          <w:color w:val="484848"/>
          <w:spacing w:val="-9"/>
        </w:rPr>
        <w:t>görevlidi</w:t>
      </w:r>
      <w:r>
        <w:rPr>
          <w:color w:val="6D6D6D"/>
          <w:spacing w:val="-9"/>
        </w:rPr>
        <w:t>.</w:t>
      </w:r>
      <w:r>
        <w:rPr>
          <w:color w:val="484848"/>
          <w:spacing w:val="-9"/>
        </w:rPr>
        <w:t>rKeza</w:t>
      </w:r>
      <w:r>
        <w:rPr>
          <w:color w:val="6D6D6D"/>
          <w:spacing w:val="-9"/>
        </w:rPr>
        <w:t xml:space="preserve">; </w:t>
      </w:r>
      <w:r>
        <w:rPr>
          <w:color w:val="484848"/>
        </w:rPr>
        <w:t>savaş hali haricinde, asker olmayan kişiler askeri mahkemede yargılanamaz. Devletin güvenliğine, anayasal</w:t>
      </w:r>
      <w:r>
        <w:rPr>
          <w:color w:val="484848"/>
        </w:rPr>
        <w:t xml:space="preserve"> düzene ve bu düzenin işleyişine karşı suçlara ait davalar her halde adliye mahkemelerinde </w:t>
      </w:r>
      <w:r>
        <w:rPr>
          <w:color w:val="484848"/>
          <w:spacing w:val="-9"/>
        </w:rPr>
        <w:t>görülü</w:t>
      </w:r>
      <w:r>
        <w:rPr>
          <w:color w:val="6D6D6D"/>
          <w:spacing w:val="-9"/>
        </w:rPr>
        <w:t>.</w:t>
      </w:r>
      <w:r>
        <w:rPr>
          <w:color w:val="484848"/>
          <w:spacing w:val="-9"/>
        </w:rPr>
        <w:t xml:space="preserve">r </w:t>
      </w:r>
      <w:r>
        <w:rPr>
          <w:color w:val="484848"/>
        </w:rPr>
        <w:t>Askeri yargı organlarının kuruluşu, işleyişi, askeri hakimlerin özlük işleri, mahkemesinde görevli bulunduğu komutanlık ile ilişkileri, mahkemelerin bağımsı</w:t>
      </w:r>
      <w:r>
        <w:rPr>
          <w:color w:val="484848"/>
        </w:rPr>
        <w:t>zlığı ve hakimlik teminatı, askeri hizmetlerin gereklerine göre</w:t>
      </w:r>
      <w:r>
        <w:rPr>
          <w:color w:val="484848"/>
          <w:spacing w:val="-48"/>
        </w:rPr>
        <w:t xml:space="preserve"> </w:t>
      </w:r>
      <w:r>
        <w:rPr>
          <w:color w:val="484848"/>
        </w:rPr>
        <w:t>kanunla</w:t>
      </w:r>
      <w:r>
        <w:rPr>
          <w:color w:val="484848"/>
          <w:spacing w:val="-42"/>
        </w:rPr>
        <w:t xml:space="preserve"> </w:t>
      </w:r>
      <w:r>
        <w:rPr>
          <w:color w:val="484848"/>
        </w:rPr>
        <w:t>düzenlenir.</w:t>
      </w:r>
    </w:p>
    <w:p w:rsidR="00D35CC4" w:rsidRDefault="00D35CC4">
      <w:pPr>
        <w:pStyle w:val="GvdeMetni"/>
        <w:spacing w:before="6"/>
        <w:rPr>
          <w:sz w:val="23"/>
        </w:rPr>
      </w:pPr>
    </w:p>
    <w:p w:rsidR="00D35CC4" w:rsidRDefault="00B41FC3">
      <w:pPr>
        <w:pStyle w:val="GvdeMetni"/>
        <w:ind w:left="122" w:right="1270" w:firstLine="3"/>
        <w:jc w:val="both"/>
      </w:pPr>
      <w:r>
        <w:rPr>
          <w:color w:val="484848"/>
          <w:spacing w:val="-7"/>
        </w:rPr>
        <w:t>Anayasa</w:t>
      </w:r>
      <w:r>
        <w:rPr>
          <w:color w:val="6D6D6D"/>
          <w:spacing w:val="-7"/>
        </w:rPr>
        <w:t>'</w:t>
      </w:r>
      <w:r>
        <w:rPr>
          <w:color w:val="484848"/>
          <w:spacing w:val="-7"/>
        </w:rPr>
        <w:t xml:space="preserve">nın </w:t>
      </w:r>
      <w:r>
        <w:rPr>
          <w:color w:val="484848"/>
        </w:rPr>
        <w:t xml:space="preserve">156'ncı maddesine göre Askeri Yargıtay, askeri mahkemelerce verilen kararların son inceleme (temyiz) </w:t>
      </w:r>
      <w:r>
        <w:rPr>
          <w:color w:val="484848"/>
          <w:spacing w:val="-8"/>
        </w:rPr>
        <w:t>yeridir</w:t>
      </w:r>
      <w:r>
        <w:rPr>
          <w:color w:val="6D6D6D"/>
          <w:spacing w:val="-8"/>
        </w:rPr>
        <w:t xml:space="preserve">. </w:t>
      </w:r>
      <w:r>
        <w:rPr>
          <w:color w:val="484848"/>
        </w:rPr>
        <w:t>Ayrıca, asker kişilerin kanunla gösterilen belli davalarına ilk ve son derece mahkemesi olarak bakar</w:t>
      </w:r>
      <w:r>
        <w:rPr>
          <w:color w:val="6D6D6D"/>
        </w:rPr>
        <w:t xml:space="preserve">. </w:t>
      </w:r>
      <w:r>
        <w:rPr>
          <w:color w:val="484848"/>
        </w:rPr>
        <w:t>Askeri Yargıtay üyeleri</w:t>
      </w:r>
      <w:r>
        <w:rPr>
          <w:color w:val="6D6D6D"/>
        </w:rPr>
        <w:t xml:space="preserve">, </w:t>
      </w:r>
      <w:r>
        <w:rPr>
          <w:color w:val="484848"/>
        </w:rPr>
        <w:t>birinci sınıf askeri hakimler arasından Askeri Yargıtay Genel Kurulunun, her boş yer için göstereceği üçer aday arasından Cumhurb</w:t>
      </w:r>
      <w:r>
        <w:rPr>
          <w:color w:val="484848"/>
        </w:rPr>
        <w:t>aşkanınca seçilip</w:t>
      </w:r>
      <w:r>
        <w:rPr>
          <w:color w:val="6D6D6D"/>
        </w:rPr>
        <w:t xml:space="preserve">; </w:t>
      </w:r>
      <w:r>
        <w:rPr>
          <w:color w:val="484848"/>
        </w:rPr>
        <w:t xml:space="preserve">Askeri Yargıtay Başkanı, </w:t>
      </w:r>
      <w:r>
        <w:rPr>
          <w:color w:val="484848"/>
          <w:spacing w:val="-7"/>
        </w:rPr>
        <w:t>Başsavcıs</w:t>
      </w:r>
      <w:r>
        <w:rPr>
          <w:color w:val="6D6D6D"/>
          <w:spacing w:val="-7"/>
        </w:rPr>
        <w:t>,</w:t>
      </w:r>
      <w:r>
        <w:rPr>
          <w:color w:val="484848"/>
          <w:spacing w:val="-7"/>
        </w:rPr>
        <w:t xml:space="preserve">ı </w:t>
      </w:r>
      <w:r>
        <w:rPr>
          <w:color w:val="484848"/>
        </w:rPr>
        <w:t>ikinci başkanı ve daire başkanları Askeri Yargıtay üyeleri arasından rütbe ve kıdem esasına göre atanırlar. Askeri Yargıtay'ın</w:t>
      </w:r>
      <w:r>
        <w:rPr>
          <w:color w:val="484848"/>
          <w:spacing w:val="-15"/>
        </w:rPr>
        <w:t xml:space="preserve"> </w:t>
      </w:r>
      <w:r>
        <w:rPr>
          <w:color w:val="484848"/>
        </w:rPr>
        <w:t>kuruluşu,</w:t>
      </w:r>
      <w:r>
        <w:rPr>
          <w:color w:val="484848"/>
          <w:spacing w:val="-16"/>
        </w:rPr>
        <w:t xml:space="preserve"> </w:t>
      </w:r>
      <w:r>
        <w:rPr>
          <w:color w:val="484848"/>
        </w:rPr>
        <w:t>işleyişi</w:t>
      </w:r>
      <w:r>
        <w:rPr>
          <w:color w:val="6D6D6D"/>
        </w:rPr>
        <w:t>,</w:t>
      </w:r>
      <w:r>
        <w:rPr>
          <w:color w:val="6D6D6D"/>
          <w:spacing w:val="-25"/>
        </w:rPr>
        <w:t xml:space="preserve"> </w:t>
      </w:r>
      <w:r>
        <w:rPr>
          <w:color w:val="484848"/>
        </w:rPr>
        <w:t>mensuplarının</w:t>
      </w:r>
      <w:r>
        <w:rPr>
          <w:color w:val="484848"/>
          <w:spacing w:val="-6"/>
        </w:rPr>
        <w:t xml:space="preserve"> </w:t>
      </w:r>
      <w:r>
        <w:rPr>
          <w:color w:val="484848"/>
        </w:rPr>
        <w:t>disiplin</w:t>
      </w:r>
      <w:r>
        <w:rPr>
          <w:color w:val="484848"/>
          <w:spacing w:val="-21"/>
        </w:rPr>
        <w:t xml:space="preserve"> </w:t>
      </w:r>
      <w:r>
        <w:rPr>
          <w:color w:val="484848"/>
        </w:rPr>
        <w:t>ve</w:t>
      </w:r>
      <w:r>
        <w:rPr>
          <w:color w:val="484848"/>
          <w:spacing w:val="-32"/>
        </w:rPr>
        <w:t xml:space="preserve"> </w:t>
      </w:r>
      <w:r>
        <w:rPr>
          <w:color w:val="484848"/>
        </w:rPr>
        <w:t>özlük</w:t>
      </w:r>
      <w:r>
        <w:rPr>
          <w:color w:val="484848"/>
          <w:spacing w:val="-18"/>
        </w:rPr>
        <w:t xml:space="preserve"> </w:t>
      </w:r>
      <w:r>
        <w:rPr>
          <w:color w:val="484848"/>
          <w:spacing w:val="-4"/>
        </w:rPr>
        <w:t>işleri</w:t>
      </w:r>
      <w:r>
        <w:rPr>
          <w:color w:val="6D6D6D"/>
          <w:spacing w:val="-4"/>
        </w:rPr>
        <w:t xml:space="preserve">, </w:t>
      </w:r>
      <w:r>
        <w:rPr>
          <w:color w:val="484848"/>
        </w:rPr>
        <w:t xml:space="preserve">mahkemelerin </w:t>
      </w:r>
      <w:r>
        <w:rPr>
          <w:color w:val="484848"/>
        </w:rPr>
        <w:t>bağımsızlığı ve hakimlik teminatı esaslarına göre kanunla</w:t>
      </w:r>
      <w:r>
        <w:rPr>
          <w:color w:val="484848"/>
          <w:spacing w:val="-28"/>
        </w:rPr>
        <w:t xml:space="preserve"> </w:t>
      </w:r>
      <w:r>
        <w:rPr>
          <w:color w:val="484848"/>
          <w:spacing w:val="-3"/>
        </w:rPr>
        <w:t>düzenlen</w:t>
      </w:r>
      <w:r>
        <w:rPr>
          <w:color w:val="6D6D6D"/>
          <w:spacing w:val="-3"/>
        </w:rPr>
        <w:t>i</w:t>
      </w:r>
      <w:r>
        <w:rPr>
          <w:color w:val="484848"/>
          <w:spacing w:val="-3"/>
        </w:rPr>
        <w:t>r</w:t>
      </w:r>
      <w:r>
        <w:rPr>
          <w:color w:val="6D6D6D"/>
          <w:spacing w:val="-3"/>
        </w:rPr>
        <w:t>.</w:t>
      </w:r>
    </w:p>
    <w:p w:rsidR="00D35CC4" w:rsidRDefault="00D35CC4">
      <w:pPr>
        <w:pStyle w:val="GvdeMetni"/>
        <w:spacing w:before="3"/>
      </w:pPr>
    </w:p>
    <w:p w:rsidR="00D35CC4" w:rsidRDefault="00B41FC3">
      <w:pPr>
        <w:ind w:left="137"/>
        <w:jc w:val="both"/>
        <w:rPr>
          <w:b/>
        </w:rPr>
      </w:pPr>
      <w:r>
        <w:rPr>
          <w:b/>
          <w:color w:val="484848"/>
          <w:w w:val="105"/>
          <w:sz w:val="23"/>
        </w:rPr>
        <w:t xml:space="preserve">ç) </w:t>
      </w:r>
      <w:r>
        <w:rPr>
          <w:b/>
          <w:color w:val="484848"/>
          <w:w w:val="105"/>
        </w:rPr>
        <w:t>Askeri İdari Yargı ve Askeri Yüksek İdare</w:t>
      </w:r>
      <w:r>
        <w:rPr>
          <w:b/>
          <w:color w:val="484848"/>
          <w:spacing w:val="54"/>
          <w:w w:val="105"/>
        </w:rPr>
        <w:t xml:space="preserve"> </w:t>
      </w:r>
      <w:r>
        <w:rPr>
          <w:b/>
          <w:color w:val="484848"/>
          <w:w w:val="105"/>
        </w:rPr>
        <w:t>Mahkemesi</w:t>
      </w:r>
    </w:p>
    <w:p w:rsidR="00D35CC4" w:rsidRDefault="00D35CC4">
      <w:pPr>
        <w:pStyle w:val="GvdeMetni"/>
        <w:spacing w:before="2"/>
        <w:rPr>
          <w:b/>
        </w:rPr>
      </w:pPr>
    </w:p>
    <w:p w:rsidR="00D35CC4" w:rsidRDefault="00B41FC3">
      <w:pPr>
        <w:pStyle w:val="GvdeMetni"/>
        <w:spacing w:line="274" w:lineRule="exact"/>
        <w:ind w:left="138" w:right="1327" w:firstLine="1"/>
        <w:jc w:val="both"/>
      </w:pPr>
      <w:r>
        <w:rPr>
          <w:color w:val="484848"/>
        </w:rPr>
        <w:t xml:space="preserve">Askeri idari </w:t>
      </w:r>
      <w:r>
        <w:rPr>
          <w:color w:val="484848"/>
          <w:spacing w:val="-9"/>
        </w:rPr>
        <w:t>yargı</w:t>
      </w:r>
      <w:r>
        <w:rPr>
          <w:color w:val="6D6D6D"/>
          <w:spacing w:val="-9"/>
        </w:rPr>
        <w:t>,</w:t>
      </w:r>
      <w:r>
        <w:rPr>
          <w:color w:val="6D6D6D"/>
          <w:spacing w:val="48"/>
        </w:rPr>
        <w:t xml:space="preserve"> </w:t>
      </w:r>
      <w:r>
        <w:rPr>
          <w:color w:val="484848"/>
        </w:rPr>
        <w:t xml:space="preserve">1961 </w:t>
      </w:r>
      <w:r>
        <w:rPr>
          <w:color w:val="484848"/>
          <w:spacing w:val="-8"/>
        </w:rPr>
        <w:t>Anayasas</w:t>
      </w:r>
      <w:r>
        <w:rPr>
          <w:color w:val="6D6D6D"/>
          <w:spacing w:val="-8"/>
        </w:rPr>
        <w:t>'</w:t>
      </w:r>
      <w:r>
        <w:rPr>
          <w:color w:val="484848"/>
          <w:spacing w:val="-8"/>
        </w:rPr>
        <w:t>ı</w:t>
      </w:r>
      <w:r>
        <w:rPr>
          <w:color w:val="6D6D6D"/>
          <w:spacing w:val="-8"/>
        </w:rPr>
        <w:t>n</w:t>
      </w:r>
      <w:r>
        <w:rPr>
          <w:color w:val="484848"/>
          <w:spacing w:val="-8"/>
        </w:rPr>
        <w:t xml:space="preserve">da </w:t>
      </w:r>
      <w:r>
        <w:rPr>
          <w:color w:val="484848"/>
        </w:rPr>
        <w:t>1971 yılında yapılan değişiklikle, genel idari yargıdan koparılarak ayrı bir yargı</w:t>
      </w:r>
      <w:r>
        <w:rPr>
          <w:color w:val="484848"/>
          <w:spacing w:val="-27"/>
        </w:rPr>
        <w:t xml:space="preserve"> </w:t>
      </w:r>
      <w:r>
        <w:rPr>
          <w:color w:val="484848"/>
        </w:rPr>
        <w:t xml:space="preserve">düzeni haline    getirilmiştir.   1982    Anayasası    da   bu </w:t>
      </w:r>
      <w:r>
        <w:rPr>
          <w:color w:val="484848"/>
          <w:spacing w:val="39"/>
        </w:rPr>
        <w:t xml:space="preserve"> </w:t>
      </w:r>
      <w:r>
        <w:rPr>
          <w:color w:val="484848"/>
        </w:rPr>
        <w:t>düzenlemeyi</w:t>
      </w:r>
    </w:p>
    <w:p w:rsidR="00D35CC4" w:rsidRDefault="00D35CC4">
      <w:pPr>
        <w:pStyle w:val="GvdeMetni"/>
        <w:spacing w:before="7"/>
        <w:rPr>
          <w:sz w:val="33"/>
        </w:rPr>
      </w:pPr>
    </w:p>
    <w:p w:rsidR="00D35CC4" w:rsidRDefault="00B41FC3">
      <w:pPr>
        <w:tabs>
          <w:tab w:val="left" w:pos="3411"/>
          <w:tab w:val="left" w:pos="5851"/>
        </w:tabs>
        <w:ind w:left="143"/>
        <w:jc w:val="both"/>
        <w:rPr>
          <w:sz w:val="15"/>
        </w:rPr>
      </w:pPr>
      <w:r>
        <w:rPr>
          <w:color w:val="6D6D6D"/>
          <w:w w:val="105"/>
          <w:sz w:val="15"/>
        </w:rPr>
        <w:t xml:space="preserve">Teme </w:t>
      </w:r>
      <w:r>
        <w:rPr>
          <w:color w:val="484848"/>
          <w:w w:val="105"/>
          <w:sz w:val="15"/>
        </w:rPr>
        <w:t xml:space="preserve">l </w:t>
      </w:r>
      <w:r>
        <w:rPr>
          <w:color w:val="6D6D6D"/>
          <w:w w:val="105"/>
          <w:sz w:val="15"/>
        </w:rPr>
        <w:t>Eğitim</w:t>
      </w:r>
      <w:r>
        <w:rPr>
          <w:color w:val="6D6D6D"/>
          <w:spacing w:val="-8"/>
          <w:w w:val="105"/>
          <w:sz w:val="15"/>
        </w:rPr>
        <w:t xml:space="preserve"> </w:t>
      </w:r>
      <w:r>
        <w:rPr>
          <w:color w:val="6D6D6D"/>
          <w:w w:val="105"/>
          <w:sz w:val="15"/>
        </w:rPr>
        <w:t>Ders</w:t>
      </w:r>
      <w:r>
        <w:rPr>
          <w:color w:val="6D6D6D"/>
          <w:spacing w:val="-9"/>
          <w:w w:val="105"/>
          <w:sz w:val="15"/>
        </w:rPr>
        <w:t xml:space="preserve"> </w:t>
      </w:r>
      <w:r>
        <w:rPr>
          <w:color w:val="5B5B5B"/>
          <w:w w:val="105"/>
          <w:sz w:val="15"/>
        </w:rPr>
        <w:t>Notları</w:t>
      </w:r>
      <w:r>
        <w:rPr>
          <w:color w:val="5B5B5B"/>
          <w:w w:val="105"/>
          <w:sz w:val="15"/>
        </w:rPr>
        <w:tab/>
      </w:r>
      <w:r>
        <w:rPr>
          <w:color w:val="484848"/>
          <w:w w:val="105"/>
          <w:position w:val="-6"/>
          <w:sz w:val="24"/>
        </w:rPr>
        <w:t>97</w:t>
      </w:r>
      <w:r>
        <w:rPr>
          <w:color w:val="484848"/>
          <w:w w:val="105"/>
          <w:position w:val="-6"/>
          <w:sz w:val="24"/>
        </w:rPr>
        <w:tab/>
      </w:r>
      <w:r>
        <w:rPr>
          <w:color w:val="5B5B5B"/>
          <w:w w:val="105"/>
          <w:position w:val="1"/>
          <w:sz w:val="15"/>
        </w:rPr>
        <w:t>T.C.</w:t>
      </w:r>
      <w:r>
        <w:rPr>
          <w:color w:val="5B5B5B"/>
          <w:spacing w:val="14"/>
          <w:w w:val="105"/>
          <w:position w:val="1"/>
          <w:sz w:val="15"/>
        </w:rPr>
        <w:t xml:space="preserve"> </w:t>
      </w:r>
      <w:r>
        <w:rPr>
          <w:color w:val="6D6D6D"/>
          <w:w w:val="105"/>
          <w:position w:val="1"/>
          <w:sz w:val="15"/>
        </w:rPr>
        <w:t>Anayasası</w:t>
      </w:r>
    </w:p>
    <w:p w:rsidR="00D35CC4" w:rsidRDefault="00D35CC4">
      <w:pPr>
        <w:jc w:val="both"/>
        <w:rPr>
          <w:sz w:val="15"/>
        </w:rPr>
        <w:sectPr w:rsidR="00D35CC4">
          <w:footerReference w:type="default" r:id="rId112"/>
          <w:pgSz w:w="10300" w:h="14560"/>
          <w:pgMar w:top="1380" w:right="1440" w:bottom="280" w:left="580" w:header="0" w:footer="0" w:gutter="0"/>
          <w:cols w:space="708"/>
        </w:sectPr>
      </w:pPr>
    </w:p>
    <w:p w:rsidR="00D35CC4" w:rsidRDefault="00B41FC3">
      <w:pPr>
        <w:pStyle w:val="GvdeMetni"/>
        <w:spacing w:before="90" w:line="235" w:lineRule="auto"/>
        <w:ind w:left="161" w:right="934" w:firstLine="8"/>
        <w:jc w:val="both"/>
      </w:pPr>
      <w:r>
        <w:rPr>
          <w:color w:val="484848"/>
        </w:rPr>
        <w:lastRenderedPageBreak/>
        <w:t>sürdürmüştür. Anayasa'nın 157'nci maddesine göre, Askeri Yüksek İdare Mahkemes</w:t>
      </w:r>
      <w:r>
        <w:rPr>
          <w:color w:val="707070"/>
        </w:rPr>
        <w:t>,</w:t>
      </w:r>
      <w:r>
        <w:rPr>
          <w:color w:val="484848"/>
        </w:rPr>
        <w:t xml:space="preserve">i asker kişileri ilgilendiren ve askeri hizmete </w:t>
      </w:r>
      <w:r>
        <w:rPr>
          <w:color w:val="5D5D5D"/>
        </w:rPr>
        <w:t xml:space="preserve">ilişkin </w:t>
      </w:r>
      <w:r>
        <w:rPr>
          <w:color w:val="484848"/>
        </w:rPr>
        <w:t>idari işlem ve eylemlerden doğan davalara ilk ve son derece mahkemesi olarak bakan özel görevli bir yüksek mahkemedir.</w:t>
      </w:r>
    </w:p>
    <w:p w:rsidR="00D35CC4" w:rsidRDefault="00D35CC4">
      <w:pPr>
        <w:pStyle w:val="GvdeMetni"/>
        <w:spacing w:before="3"/>
        <w:rPr>
          <w:sz w:val="26"/>
        </w:rPr>
      </w:pPr>
    </w:p>
    <w:p w:rsidR="00D35CC4" w:rsidRDefault="00B41FC3">
      <w:pPr>
        <w:pStyle w:val="GvdeMetni"/>
        <w:spacing w:line="237" w:lineRule="auto"/>
        <w:ind w:left="146" w:right="940" w:firstLine="16"/>
        <w:jc w:val="both"/>
      </w:pPr>
      <w:r>
        <w:rPr>
          <w:color w:val="484848"/>
        </w:rPr>
        <w:t>Anayasa'ya göre, Askeri Yüksek İdare Mahkemesinin hakim sınıfından</w:t>
      </w:r>
      <w:r>
        <w:rPr>
          <w:color w:val="484848"/>
          <w:spacing w:val="-2"/>
        </w:rPr>
        <w:t xml:space="preserve"> </w:t>
      </w:r>
      <w:r>
        <w:rPr>
          <w:color w:val="484848"/>
        </w:rPr>
        <w:t>olan</w:t>
      </w:r>
      <w:r>
        <w:rPr>
          <w:color w:val="484848"/>
          <w:spacing w:val="-14"/>
        </w:rPr>
        <w:t xml:space="preserve"> </w:t>
      </w:r>
      <w:r>
        <w:rPr>
          <w:color w:val="484848"/>
        </w:rPr>
        <w:t>üyeleri</w:t>
      </w:r>
      <w:r>
        <w:rPr>
          <w:color w:val="707070"/>
        </w:rPr>
        <w:t>,</w:t>
      </w:r>
      <w:r>
        <w:rPr>
          <w:color w:val="707070"/>
          <w:spacing w:val="-6"/>
        </w:rPr>
        <w:t xml:space="preserve"> </w:t>
      </w:r>
      <w:r>
        <w:rPr>
          <w:color w:val="484848"/>
        </w:rPr>
        <w:t>birinci</w:t>
      </w:r>
      <w:r>
        <w:rPr>
          <w:color w:val="484848"/>
          <w:spacing w:val="-13"/>
        </w:rPr>
        <w:t xml:space="preserve"> </w:t>
      </w:r>
      <w:r>
        <w:rPr>
          <w:color w:val="484848"/>
        </w:rPr>
        <w:t>sınıf</w:t>
      </w:r>
      <w:r>
        <w:rPr>
          <w:color w:val="484848"/>
          <w:spacing w:val="-6"/>
        </w:rPr>
        <w:t xml:space="preserve"> </w:t>
      </w:r>
      <w:r>
        <w:rPr>
          <w:color w:val="484848"/>
        </w:rPr>
        <w:t>askeri</w:t>
      </w:r>
      <w:r>
        <w:rPr>
          <w:color w:val="484848"/>
          <w:spacing w:val="-12"/>
        </w:rPr>
        <w:t xml:space="preserve"> </w:t>
      </w:r>
      <w:r>
        <w:rPr>
          <w:color w:val="484848"/>
        </w:rPr>
        <w:t>hakimler</w:t>
      </w:r>
      <w:r>
        <w:rPr>
          <w:color w:val="484848"/>
          <w:spacing w:val="4"/>
        </w:rPr>
        <w:t xml:space="preserve"> </w:t>
      </w:r>
      <w:r>
        <w:rPr>
          <w:color w:val="484848"/>
        </w:rPr>
        <w:t>arasından,</w:t>
      </w:r>
      <w:r>
        <w:rPr>
          <w:color w:val="484848"/>
          <w:spacing w:val="-6"/>
        </w:rPr>
        <w:t xml:space="preserve"> </w:t>
      </w:r>
      <w:r>
        <w:rPr>
          <w:color w:val="484848"/>
        </w:rPr>
        <w:t>bu mahkemenin yalnız hakim üyelerinden oluşan kurulca; hakim sınıfından olmayan subay üyeleri ise, Genel Kurmay Başkanlığınca,</w:t>
      </w:r>
      <w:r>
        <w:rPr>
          <w:color w:val="484848"/>
          <w:spacing w:val="25"/>
        </w:rPr>
        <w:t xml:space="preserve"> </w:t>
      </w:r>
      <w:r>
        <w:rPr>
          <w:color w:val="484848"/>
        </w:rPr>
        <w:t>her</w:t>
      </w:r>
      <w:r>
        <w:rPr>
          <w:color w:val="484848"/>
          <w:spacing w:val="-17"/>
        </w:rPr>
        <w:t xml:space="preserve"> </w:t>
      </w:r>
      <w:r>
        <w:rPr>
          <w:color w:val="484848"/>
        </w:rPr>
        <w:t>boş</w:t>
      </w:r>
      <w:r>
        <w:rPr>
          <w:color w:val="484848"/>
          <w:spacing w:val="-22"/>
        </w:rPr>
        <w:t xml:space="preserve"> </w:t>
      </w:r>
      <w:r>
        <w:rPr>
          <w:color w:val="484848"/>
        </w:rPr>
        <w:t>yer</w:t>
      </w:r>
      <w:r>
        <w:rPr>
          <w:color w:val="484848"/>
          <w:spacing w:val="-24"/>
        </w:rPr>
        <w:t xml:space="preserve"> </w:t>
      </w:r>
      <w:r>
        <w:rPr>
          <w:color w:val="484848"/>
        </w:rPr>
        <w:t>için</w:t>
      </w:r>
      <w:r>
        <w:rPr>
          <w:color w:val="484848"/>
          <w:spacing w:val="-20"/>
        </w:rPr>
        <w:t xml:space="preserve"> </w:t>
      </w:r>
      <w:r>
        <w:rPr>
          <w:color w:val="484848"/>
        </w:rPr>
        <w:t>gösterilecek</w:t>
      </w:r>
      <w:r>
        <w:rPr>
          <w:color w:val="484848"/>
          <w:spacing w:val="-2"/>
        </w:rPr>
        <w:t xml:space="preserve"> </w:t>
      </w:r>
      <w:r>
        <w:rPr>
          <w:color w:val="484848"/>
        </w:rPr>
        <w:t>üçer</w:t>
      </w:r>
      <w:r>
        <w:rPr>
          <w:color w:val="484848"/>
          <w:spacing w:val="-17"/>
        </w:rPr>
        <w:t xml:space="preserve"> </w:t>
      </w:r>
      <w:r>
        <w:rPr>
          <w:color w:val="484848"/>
        </w:rPr>
        <w:t>aday</w:t>
      </w:r>
      <w:r>
        <w:rPr>
          <w:color w:val="484848"/>
          <w:spacing w:val="-17"/>
        </w:rPr>
        <w:t xml:space="preserve"> </w:t>
      </w:r>
      <w:r>
        <w:rPr>
          <w:color w:val="484848"/>
        </w:rPr>
        <w:t>arasından Cumhurbaşkanı tarafından seçilir. AYİM; kuruluşu, işleyişi, yargılama usulleri, mensuplarının disiplin ve özlük işleri</w:t>
      </w:r>
      <w:r>
        <w:rPr>
          <w:color w:val="707070"/>
        </w:rPr>
        <w:t xml:space="preserve">, </w:t>
      </w:r>
      <w:r>
        <w:rPr>
          <w:color w:val="484848"/>
        </w:rPr>
        <w:t xml:space="preserve">mahkemenin bağımsızlığı ve hakimlik teminatı esaslarına göre </w:t>
      </w:r>
      <w:r>
        <w:rPr>
          <w:color w:val="484848"/>
          <w:w w:val="95"/>
        </w:rPr>
        <w:t>kanunla</w:t>
      </w:r>
      <w:r>
        <w:rPr>
          <w:color w:val="484848"/>
          <w:spacing w:val="35"/>
          <w:w w:val="95"/>
        </w:rPr>
        <w:t xml:space="preserve"> </w:t>
      </w:r>
      <w:r>
        <w:rPr>
          <w:color w:val="484848"/>
          <w:w w:val="95"/>
        </w:rPr>
        <w:t>düzenlenir.</w:t>
      </w:r>
    </w:p>
    <w:p w:rsidR="00D35CC4" w:rsidRDefault="00D35CC4">
      <w:pPr>
        <w:pStyle w:val="GvdeMetni"/>
        <w:spacing w:before="7"/>
        <w:rPr>
          <w:sz w:val="25"/>
        </w:rPr>
      </w:pPr>
    </w:p>
    <w:p w:rsidR="00D35CC4" w:rsidRDefault="00B41FC3">
      <w:pPr>
        <w:pStyle w:val="ListeParagraf"/>
        <w:numPr>
          <w:ilvl w:val="3"/>
          <w:numId w:val="41"/>
        </w:numPr>
        <w:tabs>
          <w:tab w:val="left" w:pos="434"/>
        </w:tabs>
        <w:ind w:left="433" w:hanging="287"/>
        <w:jc w:val="both"/>
        <w:rPr>
          <w:b/>
          <w:color w:val="484848"/>
          <w:sz w:val="23"/>
        </w:rPr>
      </w:pPr>
      <w:r>
        <w:rPr>
          <w:b/>
          <w:color w:val="484848"/>
          <w:sz w:val="23"/>
        </w:rPr>
        <w:t>Uyuşmazlık</w:t>
      </w:r>
      <w:r>
        <w:rPr>
          <w:b/>
          <w:color w:val="484848"/>
          <w:spacing w:val="34"/>
          <w:sz w:val="23"/>
        </w:rPr>
        <w:t xml:space="preserve"> </w:t>
      </w:r>
      <w:r>
        <w:rPr>
          <w:b/>
          <w:color w:val="484848"/>
          <w:sz w:val="23"/>
        </w:rPr>
        <w:t>Mahkemesi</w:t>
      </w:r>
    </w:p>
    <w:p w:rsidR="00D35CC4" w:rsidRDefault="00D35CC4">
      <w:pPr>
        <w:pStyle w:val="GvdeMetni"/>
        <w:spacing w:before="11"/>
        <w:rPr>
          <w:b/>
        </w:rPr>
      </w:pPr>
    </w:p>
    <w:p w:rsidR="00D35CC4" w:rsidRDefault="00B41FC3">
      <w:pPr>
        <w:pStyle w:val="GvdeMetni"/>
        <w:ind w:left="122" w:right="957" w:firstLine="26"/>
        <w:jc w:val="both"/>
      </w:pPr>
      <w:r>
        <w:rPr>
          <w:color w:val="484848"/>
        </w:rPr>
        <w:t>Anayasa'nın 158'inci maddesine göre, Uyuşmazlık mahkemesi, adli, idari ve askeri yargı yerleri arasındaki görev ve hüküm uyuşmazlıklarını kesin olarak çözmeye yetkili bir Yüksek Mahkemedir.</w:t>
      </w:r>
      <w:r>
        <w:rPr>
          <w:color w:val="484848"/>
          <w:spacing w:val="-9"/>
        </w:rPr>
        <w:t xml:space="preserve"> </w:t>
      </w:r>
      <w:r>
        <w:rPr>
          <w:color w:val="484848"/>
        </w:rPr>
        <w:t>Dolayısıyla,</w:t>
      </w:r>
      <w:r>
        <w:rPr>
          <w:color w:val="484848"/>
          <w:spacing w:val="-15"/>
        </w:rPr>
        <w:t xml:space="preserve"> </w:t>
      </w:r>
      <w:r>
        <w:rPr>
          <w:color w:val="484848"/>
        </w:rPr>
        <w:t>Uyuşmazlık</w:t>
      </w:r>
      <w:r>
        <w:rPr>
          <w:color w:val="484848"/>
          <w:spacing w:val="-17"/>
        </w:rPr>
        <w:t xml:space="preserve"> </w:t>
      </w:r>
      <w:r>
        <w:rPr>
          <w:color w:val="484848"/>
        </w:rPr>
        <w:t>Mahkemesinin</w:t>
      </w:r>
      <w:r>
        <w:rPr>
          <w:color w:val="484848"/>
          <w:spacing w:val="-1"/>
        </w:rPr>
        <w:t xml:space="preserve"> </w:t>
      </w:r>
      <w:r>
        <w:rPr>
          <w:color w:val="484848"/>
        </w:rPr>
        <w:t>görev</w:t>
      </w:r>
      <w:r>
        <w:rPr>
          <w:color w:val="484848"/>
          <w:spacing w:val="-22"/>
        </w:rPr>
        <w:t xml:space="preserve"> </w:t>
      </w:r>
      <w:r>
        <w:rPr>
          <w:color w:val="484848"/>
        </w:rPr>
        <w:t>alanı yeni bir yargı dü</w:t>
      </w:r>
      <w:r>
        <w:rPr>
          <w:color w:val="484848"/>
        </w:rPr>
        <w:t>zeni değil, mevcut yargı düzenleri arasındaki uyuşmazlıkları çözmektir. Anayasa, Uyuşmazlık Mahkemesinin Başkanlığını, Anayasa Mahkemesinin kendi üyeleri arasından görevlendireceği bir üyenin yapmasını öngörmüş; Mahkemenin diğer üyelerinin seçimi ile işley</w:t>
      </w:r>
      <w:r>
        <w:rPr>
          <w:color w:val="484848"/>
        </w:rPr>
        <w:t>işini kanuna bırakmıştır. Söz konusu kanuna göre Uyuşmazlık Mahkemesi, bir başkan ile, Yargıtay ve Danıştayın göstereceği adaylar arasından Hakimler ve</w:t>
      </w:r>
      <w:r>
        <w:rPr>
          <w:color w:val="484848"/>
          <w:spacing w:val="-16"/>
        </w:rPr>
        <w:t xml:space="preserve"> </w:t>
      </w:r>
      <w:r>
        <w:rPr>
          <w:color w:val="484848"/>
        </w:rPr>
        <w:t>Savcılar</w:t>
      </w:r>
      <w:r>
        <w:rPr>
          <w:color w:val="484848"/>
          <w:spacing w:val="-7"/>
        </w:rPr>
        <w:t xml:space="preserve"> </w:t>
      </w:r>
      <w:r>
        <w:rPr>
          <w:color w:val="484848"/>
        </w:rPr>
        <w:t>Yüksek</w:t>
      </w:r>
      <w:r>
        <w:rPr>
          <w:color w:val="484848"/>
          <w:spacing w:val="-11"/>
        </w:rPr>
        <w:t xml:space="preserve"> </w:t>
      </w:r>
      <w:r>
        <w:rPr>
          <w:color w:val="484848"/>
        </w:rPr>
        <w:t>Kurulunca;</w:t>
      </w:r>
      <w:r>
        <w:rPr>
          <w:color w:val="484848"/>
          <w:spacing w:val="-5"/>
        </w:rPr>
        <w:t xml:space="preserve"> </w:t>
      </w:r>
      <w:r>
        <w:rPr>
          <w:color w:val="484848"/>
        </w:rPr>
        <w:t>Askeri</w:t>
      </w:r>
      <w:r>
        <w:rPr>
          <w:color w:val="484848"/>
          <w:spacing w:val="-13"/>
        </w:rPr>
        <w:t xml:space="preserve"> </w:t>
      </w:r>
      <w:r>
        <w:rPr>
          <w:color w:val="484848"/>
        </w:rPr>
        <w:t>Yargıtay</w:t>
      </w:r>
      <w:r>
        <w:rPr>
          <w:color w:val="484848"/>
          <w:spacing w:val="4"/>
        </w:rPr>
        <w:t xml:space="preserve"> </w:t>
      </w:r>
      <w:r>
        <w:rPr>
          <w:color w:val="484848"/>
        </w:rPr>
        <w:t>ve</w:t>
      </w:r>
      <w:r>
        <w:rPr>
          <w:color w:val="484848"/>
          <w:spacing w:val="-14"/>
        </w:rPr>
        <w:t xml:space="preserve"> </w:t>
      </w:r>
      <w:r>
        <w:rPr>
          <w:color w:val="484848"/>
        </w:rPr>
        <w:t>Askeri</w:t>
      </w:r>
      <w:r>
        <w:rPr>
          <w:color w:val="484848"/>
          <w:spacing w:val="-13"/>
        </w:rPr>
        <w:t xml:space="preserve"> </w:t>
      </w:r>
      <w:r>
        <w:rPr>
          <w:color w:val="484848"/>
        </w:rPr>
        <w:t>Yüksek İdare Mahkemesinin göstereceği adaylar arasından Cumhurbaşkanınca</w:t>
      </w:r>
      <w:r>
        <w:rPr>
          <w:color w:val="484848"/>
          <w:spacing w:val="-29"/>
        </w:rPr>
        <w:t xml:space="preserve"> </w:t>
      </w:r>
      <w:r>
        <w:rPr>
          <w:color w:val="484848"/>
        </w:rPr>
        <w:t>seçilen</w:t>
      </w:r>
      <w:r>
        <w:rPr>
          <w:color w:val="484848"/>
          <w:spacing w:val="-22"/>
        </w:rPr>
        <w:t xml:space="preserve"> </w:t>
      </w:r>
      <w:r>
        <w:rPr>
          <w:color w:val="484848"/>
        </w:rPr>
        <w:t>toplam</w:t>
      </w:r>
      <w:r>
        <w:rPr>
          <w:color w:val="484848"/>
          <w:spacing w:val="-30"/>
        </w:rPr>
        <w:t xml:space="preserve"> </w:t>
      </w:r>
      <w:r>
        <w:rPr>
          <w:color w:val="484848"/>
        </w:rPr>
        <w:t>on</w:t>
      </w:r>
      <w:r>
        <w:rPr>
          <w:color w:val="484848"/>
          <w:spacing w:val="-30"/>
        </w:rPr>
        <w:t xml:space="preserve"> </w:t>
      </w:r>
      <w:r>
        <w:rPr>
          <w:color w:val="484848"/>
        </w:rPr>
        <w:t>iki</w:t>
      </w:r>
      <w:r>
        <w:rPr>
          <w:color w:val="484848"/>
          <w:spacing w:val="-31"/>
        </w:rPr>
        <w:t xml:space="preserve"> </w:t>
      </w:r>
      <w:r>
        <w:rPr>
          <w:color w:val="484848"/>
        </w:rPr>
        <w:t>üyeden</w:t>
      </w:r>
      <w:r>
        <w:rPr>
          <w:color w:val="484848"/>
          <w:spacing w:val="-17"/>
        </w:rPr>
        <w:t xml:space="preserve"> </w:t>
      </w:r>
      <w:r>
        <w:rPr>
          <w:color w:val="484848"/>
        </w:rPr>
        <w:t>oluşur.</w:t>
      </w:r>
    </w:p>
    <w:p w:rsidR="00D35CC4" w:rsidRDefault="00D35CC4">
      <w:pPr>
        <w:pStyle w:val="GvdeMetni"/>
        <w:spacing w:before="1"/>
        <w:rPr>
          <w:sz w:val="23"/>
        </w:rPr>
      </w:pPr>
    </w:p>
    <w:p w:rsidR="00D35CC4" w:rsidRDefault="00B41FC3">
      <w:pPr>
        <w:pStyle w:val="ListeParagraf"/>
        <w:numPr>
          <w:ilvl w:val="2"/>
          <w:numId w:val="41"/>
        </w:numPr>
        <w:tabs>
          <w:tab w:val="left" w:pos="408"/>
        </w:tabs>
        <w:ind w:left="407" w:hanging="286"/>
        <w:jc w:val="both"/>
        <w:rPr>
          <w:b/>
          <w:color w:val="484848"/>
          <w:sz w:val="23"/>
        </w:rPr>
      </w:pPr>
      <w:r>
        <w:rPr>
          <w:b/>
          <w:color w:val="484848"/>
          <w:sz w:val="23"/>
        </w:rPr>
        <w:t>Anayasa</w:t>
      </w:r>
      <w:r>
        <w:rPr>
          <w:b/>
          <w:color w:val="484848"/>
          <w:spacing w:val="54"/>
          <w:sz w:val="23"/>
        </w:rPr>
        <w:t xml:space="preserve"> </w:t>
      </w:r>
      <w:r>
        <w:rPr>
          <w:b/>
          <w:color w:val="484848"/>
          <w:sz w:val="23"/>
        </w:rPr>
        <w:t>Yargısı</w:t>
      </w:r>
    </w:p>
    <w:p w:rsidR="00D35CC4" w:rsidRDefault="00D35CC4">
      <w:pPr>
        <w:pStyle w:val="GvdeMetni"/>
        <w:spacing w:before="9"/>
        <w:rPr>
          <w:b/>
          <w:sz w:val="25"/>
        </w:rPr>
      </w:pPr>
    </w:p>
    <w:p w:rsidR="00D35CC4" w:rsidRDefault="00B41FC3">
      <w:pPr>
        <w:pStyle w:val="ListeParagraf"/>
        <w:numPr>
          <w:ilvl w:val="3"/>
          <w:numId w:val="41"/>
        </w:numPr>
        <w:tabs>
          <w:tab w:val="left" w:pos="408"/>
        </w:tabs>
        <w:ind w:hanging="296"/>
        <w:jc w:val="both"/>
        <w:rPr>
          <w:b/>
          <w:color w:val="484848"/>
          <w:sz w:val="23"/>
        </w:rPr>
      </w:pPr>
      <w:r>
        <w:rPr>
          <w:b/>
          <w:color w:val="484848"/>
          <w:w w:val="105"/>
          <w:sz w:val="23"/>
        </w:rPr>
        <w:t>Anayasa Mahkemesinin Rejim İçindeki</w:t>
      </w:r>
      <w:r>
        <w:rPr>
          <w:b/>
          <w:color w:val="484848"/>
          <w:spacing w:val="-45"/>
          <w:w w:val="105"/>
          <w:sz w:val="23"/>
        </w:rPr>
        <w:t xml:space="preserve"> </w:t>
      </w:r>
      <w:r>
        <w:rPr>
          <w:b/>
          <w:color w:val="484848"/>
          <w:w w:val="105"/>
          <w:sz w:val="23"/>
        </w:rPr>
        <w:t>İşlevi</w:t>
      </w:r>
    </w:p>
    <w:p w:rsidR="00D35CC4" w:rsidRDefault="00D35CC4">
      <w:pPr>
        <w:pStyle w:val="GvdeMetni"/>
        <w:spacing w:before="5"/>
        <w:rPr>
          <w:b/>
          <w:sz w:val="25"/>
        </w:rPr>
      </w:pPr>
    </w:p>
    <w:p w:rsidR="00D35CC4" w:rsidRDefault="00B41FC3">
      <w:pPr>
        <w:pStyle w:val="GvdeMetni"/>
        <w:spacing w:before="1" w:line="274" w:lineRule="exact"/>
        <w:ind w:left="111" w:right="982" w:firstLine="5"/>
        <w:jc w:val="both"/>
      </w:pPr>
      <w:r>
        <w:rPr>
          <w:color w:val="484848"/>
        </w:rPr>
        <w:t xml:space="preserve">Bir hukuk </w:t>
      </w:r>
      <w:r>
        <w:rPr>
          <w:color w:val="5D5D5D"/>
        </w:rPr>
        <w:t xml:space="preserve">devletinde, </w:t>
      </w:r>
      <w:r>
        <w:rPr>
          <w:color w:val="484848"/>
        </w:rPr>
        <w:t>Anayasa Mahkemesinin rejim içindeki asıl işlevi</w:t>
      </w:r>
      <w:r>
        <w:rPr>
          <w:color w:val="707070"/>
        </w:rPr>
        <w:t xml:space="preserve">,  </w:t>
      </w:r>
      <w:r>
        <w:rPr>
          <w:color w:val="5D5D5D"/>
        </w:rPr>
        <w:t>yasama  orga</w:t>
      </w:r>
      <w:r>
        <w:rPr>
          <w:color w:val="5D5D5D"/>
        </w:rPr>
        <w:t xml:space="preserve">nını  </w:t>
      </w:r>
      <w:r>
        <w:rPr>
          <w:color w:val="484848"/>
        </w:rPr>
        <w:t>denetlemektir.  Bu  denetim,   Meclisin</w:t>
      </w:r>
    </w:p>
    <w:p w:rsidR="00D35CC4" w:rsidRDefault="00D35CC4">
      <w:pPr>
        <w:spacing w:line="274" w:lineRule="exact"/>
        <w:jc w:val="both"/>
        <w:sectPr w:rsidR="00D35CC4">
          <w:footerReference w:type="default" r:id="rId113"/>
          <w:pgSz w:w="10300" w:h="14560"/>
          <w:pgMar w:top="1380" w:right="1440" w:bottom="1960" w:left="960" w:header="0" w:footer="1764" w:gutter="0"/>
          <w:cols w:space="708"/>
        </w:sectPr>
      </w:pPr>
    </w:p>
    <w:p w:rsidR="00D35CC4" w:rsidRDefault="00B41FC3">
      <w:pPr>
        <w:pStyle w:val="GvdeMetni"/>
        <w:spacing w:before="64" w:line="242" w:lineRule="auto"/>
        <w:ind w:left="103" w:right="1340" w:firstLine="4"/>
        <w:jc w:val="both"/>
      </w:pPr>
      <w:r>
        <w:rPr>
          <w:color w:val="424242"/>
        </w:rPr>
        <w:lastRenderedPageBreak/>
        <w:t>yapmış olduğu işlemlerin  Anayasa'ya  uygunluğunun denetimidir</w:t>
      </w:r>
      <w:r>
        <w:rPr>
          <w:color w:val="5B5B5B"/>
        </w:rPr>
        <w:t xml:space="preserve">. </w:t>
      </w:r>
      <w:r>
        <w:rPr>
          <w:color w:val="424242"/>
        </w:rPr>
        <w:t>Yasama işlemleri sonuçta Meclisteki çoğunluğun iradesidir</w:t>
      </w:r>
      <w:r>
        <w:rPr>
          <w:color w:val="5B5B5B"/>
        </w:rPr>
        <w:t xml:space="preserve">. </w:t>
      </w:r>
      <w:r>
        <w:rPr>
          <w:color w:val="424242"/>
        </w:rPr>
        <w:t>Çoğunluğun iradesi her zaman milli irade demek olmadığı gibi</w:t>
      </w:r>
      <w:r>
        <w:rPr>
          <w:color w:val="5B5B5B"/>
        </w:rPr>
        <w:t xml:space="preserve">, </w:t>
      </w:r>
      <w:r>
        <w:rPr>
          <w:color w:val="424242"/>
        </w:rPr>
        <w:t>bu irade her şeye yetkili demek değildir. Kaldı ki</w:t>
      </w:r>
      <w:r>
        <w:rPr>
          <w:color w:val="5B5B5B"/>
        </w:rPr>
        <w:t xml:space="preserve">, </w:t>
      </w:r>
      <w:r>
        <w:rPr>
          <w:color w:val="424242"/>
        </w:rPr>
        <w:t>genel oyla seçilmiş de olsa</w:t>
      </w:r>
      <w:r>
        <w:rPr>
          <w:color w:val="5B5B5B"/>
        </w:rPr>
        <w:t xml:space="preserve">, </w:t>
      </w:r>
      <w:r>
        <w:rPr>
          <w:color w:val="424242"/>
        </w:rPr>
        <w:t>insan topluluğundan oluşan çoğunluğun da yetkilerini kötüye kullanabileceği veya Anayasa'daki sınırları aşabilece</w:t>
      </w:r>
      <w:r>
        <w:rPr>
          <w:color w:val="424242"/>
        </w:rPr>
        <w:t>ği göz  ardı  edilemez. Demokratik  hukuk  devletinde</w:t>
      </w:r>
      <w:r>
        <w:rPr>
          <w:color w:val="5B5B5B"/>
        </w:rPr>
        <w:t xml:space="preserve">,  </w:t>
      </w:r>
      <w:r>
        <w:rPr>
          <w:color w:val="424242"/>
        </w:rPr>
        <w:t>çoğunluğun  iradesi Anayasa</w:t>
      </w:r>
      <w:r>
        <w:rPr>
          <w:color w:val="5B5B5B"/>
        </w:rPr>
        <w:t>'</w:t>
      </w:r>
      <w:r>
        <w:rPr>
          <w:color w:val="424242"/>
        </w:rPr>
        <w:t>ya</w:t>
      </w:r>
    </w:p>
    <w:p w:rsidR="00D35CC4" w:rsidRDefault="00D35CC4">
      <w:pPr>
        <w:spacing w:line="242" w:lineRule="auto"/>
        <w:jc w:val="both"/>
        <w:sectPr w:rsidR="00D35CC4">
          <w:footerReference w:type="default" r:id="rId114"/>
          <w:pgSz w:w="10300" w:h="14560"/>
          <w:pgMar w:top="1380" w:right="1440" w:bottom="1960" w:left="580" w:header="0" w:footer="1778" w:gutter="0"/>
          <w:cols w:space="708"/>
        </w:sectPr>
      </w:pPr>
    </w:p>
    <w:p w:rsidR="00D35CC4" w:rsidRDefault="00B41FC3">
      <w:pPr>
        <w:pStyle w:val="GvdeMetni"/>
        <w:spacing w:line="270" w:lineRule="exact"/>
        <w:ind w:left="124"/>
      </w:pPr>
      <w:r>
        <w:rPr>
          <w:color w:val="424242"/>
          <w:w w:val="105"/>
        </w:rPr>
        <w:t xml:space="preserve">uygun  olmak  </w:t>
      </w:r>
      <w:r>
        <w:rPr>
          <w:color w:val="424242"/>
          <w:spacing w:val="-7"/>
          <w:w w:val="105"/>
        </w:rPr>
        <w:t>zorundadı</w:t>
      </w:r>
      <w:r>
        <w:rPr>
          <w:color w:val="808080"/>
          <w:spacing w:val="-7"/>
          <w:w w:val="105"/>
        </w:rPr>
        <w:t>.</w:t>
      </w:r>
      <w:r>
        <w:rPr>
          <w:color w:val="424242"/>
          <w:spacing w:val="-7"/>
          <w:w w:val="105"/>
        </w:rPr>
        <w:t>r</w:t>
      </w:r>
    </w:p>
    <w:p w:rsidR="00D35CC4" w:rsidRDefault="00B41FC3">
      <w:pPr>
        <w:pStyle w:val="GvdeMetni"/>
        <w:spacing w:line="270" w:lineRule="exact"/>
        <w:ind w:left="95"/>
      </w:pPr>
      <w:r>
        <w:br w:type="column"/>
      </w:r>
      <w:r>
        <w:rPr>
          <w:color w:val="424242"/>
          <w:w w:val="105"/>
        </w:rPr>
        <w:t xml:space="preserve">işte  Anayasa  </w:t>
      </w:r>
      <w:r>
        <w:rPr>
          <w:color w:val="424242"/>
          <w:spacing w:val="-8"/>
          <w:w w:val="105"/>
        </w:rPr>
        <w:t>Mahkemes</w:t>
      </w:r>
      <w:r>
        <w:rPr>
          <w:color w:val="5B5B5B"/>
          <w:spacing w:val="-8"/>
          <w:w w:val="105"/>
        </w:rPr>
        <w:t>,</w:t>
      </w:r>
      <w:r>
        <w:rPr>
          <w:color w:val="424242"/>
          <w:spacing w:val="-8"/>
          <w:w w:val="105"/>
        </w:rPr>
        <w:t>i</w:t>
      </w:r>
    </w:p>
    <w:p w:rsidR="00D35CC4" w:rsidRDefault="00B41FC3">
      <w:pPr>
        <w:pStyle w:val="GvdeMetni"/>
        <w:spacing w:line="270" w:lineRule="exact"/>
        <w:ind w:left="105"/>
      </w:pPr>
      <w:r>
        <w:br w:type="column"/>
      </w:r>
      <w:r>
        <w:rPr>
          <w:color w:val="424242"/>
        </w:rPr>
        <w:t>hukuk</w:t>
      </w:r>
    </w:p>
    <w:p w:rsidR="00D35CC4" w:rsidRDefault="00D35CC4">
      <w:pPr>
        <w:spacing w:line="270" w:lineRule="exact"/>
        <w:sectPr w:rsidR="00D35CC4">
          <w:type w:val="continuous"/>
          <w:pgSz w:w="10300" w:h="14560"/>
          <w:pgMar w:top="1080" w:right="1440" w:bottom="280" w:left="580" w:header="708" w:footer="708" w:gutter="0"/>
          <w:cols w:num="3" w:space="708" w:equalWidth="0">
            <w:col w:w="3012" w:space="40"/>
            <w:col w:w="3088" w:space="40"/>
            <w:col w:w="2100"/>
          </w:cols>
        </w:sectPr>
      </w:pPr>
    </w:p>
    <w:p w:rsidR="00D35CC4" w:rsidRDefault="00B41FC3">
      <w:pPr>
        <w:pStyle w:val="GvdeMetni"/>
        <w:spacing w:before="4"/>
        <w:ind w:left="131" w:right="1345"/>
        <w:jc w:val="both"/>
      </w:pPr>
      <w:r>
        <w:rPr>
          <w:color w:val="424242"/>
        </w:rPr>
        <w:t>devletinin ortaya çıkışında da vurguladığımız üzere, Mecliste oluşan çoğunluğun iradesini</w:t>
      </w:r>
      <w:r>
        <w:rPr>
          <w:color w:val="6B6B6B"/>
        </w:rPr>
        <w:t xml:space="preserve">, </w:t>
      </w:r>
      <w:r>
        <w:rPr>
          <w:color w:val="424242"/>
        </w:rPr>
        <w:t>bir toplum sözleşmesi olan ve herkesin hak ve özgürlüklerini koruyan Anayasa sınır</w:t>
      </w:r>
      <w:r>
        <w:rPr>
          <w:color w:val="5B5B5B"/>
        </w:rPr>
        <w:t>l</w:t>
      </w:r>
      <w:r>
        <w:rPr>
          <w:color w:val="424242"/>
        </w:rPr>
        <w:t>arı içinde tutmak için vardır. Anayasa Mahkemesinin olmadığı bir rejimde, çoğunluğ</w:t>
      </w:r>
      <w:r>
        <w:rPr>
          <w:color w:val="424242"/>
        </w:rPr>
        <w:t>un iradesinin keyfiliğe yönelmesi önlenemeyebilir.</w:t>
      </w:r>
    </w:p>
    <w:p w:rsidR="00D35CC4" w:rsidRDefault="00D35CC4">
      <w:pPr>
        <w:pStyle w:val="GvdeMetni"/>
        <w:spacing w:before="10"/>
      </w:pPr>
    </w:p>
    <w:p w:rsidR="00D35CC4" w:rsidRDefault="00B41FC3">
      <w:pPr>
        <w:pStyle w:val="ListeParagraf"/>
        <w:numPr>
          <w:ilvl w:val="3"/>
          <w:numId w:val="41"/>
        </w:numPr>
        <w:tabs>
          <w:tab w:val="left" w:pos="443"/>
        </w:tabs>
        <w:spacing w:before="1"/>
        <w:ind w:left="442" w:hanging="303"/>
        <w:jc w:val="both"/>
        <w:rPr>
          <w:b/>
          <w:color w:val="424242"/>
          <w:sz w:val="23"/>
        </w:rPr>
      </w:pPr>
      <w:r>
        <w:rPr>
          <w:b/>
          <w:color w:val="424242"/>
          <w:w w:val="105"/>
          <w:sz w:val="23"/>
        </w:rPr>
        <w:t>Anayasa</w:t>
      </w:r>
      <w:r>
        <w:rPr>
          <w:b/>
          <w:color w:val="424242"/>
          <w:spacing w:val="-15"/>
          <w:w w:val="105"/>
          <w:sz w:val="23"/>
        </w:rPr>
        <w:t xml:space="preserve"> </w:t>
      </w:r>
      <w:r>
        <w:rPr>
          <w:b/>
          <w:color w:val="424242"/>
          <w:w w:val="105"/>
          <w:sz w:val="23"/>
        </w:rPr>
        <w:t>Mahkemesinin Kuruluşu,</w:t>
      </w:r>
      <w:r>
        <w:rPr>
          <w:b/>
          <w:color w:val="424242"/>
          <w:spacing w:val="-12"/>
          <w:w w:val="105"/>
          <w:sz w:val="23"/>
        </w:rPr>
        <w:t xml:space="preserve"> </w:t>
      </w:r>
      <w:r>
        <w:rPr>
          <w:b/>
          <w:color w:val="424242"/>
          <w:w w:val="105"/>
          <w:sz w:val="23"/>
        </w:rPr>
        <w:t>Görev</w:t>
      </w:r>
      <w:r>
        <w:rPr>
          <w:b/>
          <w:color w:val="424242"/>
          <w:spacing w:val="-16"/>
          <w:w w:val="105"/>
          <w:sz w:val="23"/>
        </w:rPr>
        <w:t xml:space="preserve"> </w:t>
      </w:r>
      <w:r>
        <w:rPr>
          <w:b/>
          <w:color w:val="424242"/>
          <w:w w:val="105"/>
          <w:sz w:val="23"/>
        </w:rPr>
        <w:t>ve</w:t>
      </w:r>
      <w:r>
        <w:rPr>
          <w:b/>
          <w:color w:val="424242"/>
          <w:spacing w:val="-15"/>
          <w:w w:val="105"/>
          <w:sz w:val="23"/>
        </w:rPr>
        <w:t xml:space="preserve"> </w:t>
      </w:r>
      <w:r>
        <w:rPr>
          <w:b/>
          <w:color w:val="424242"/>
          <w:w w:val="105"/>
          <w:sz w:val="23"/>
        </w:rPr>
        <w:t>Yetkileri</w:t>
      </w:r>
    </w:p>
    <w:p w:rsidR="00D35CC4" w:rsidRDefault="00D35CC4">
      <w:pPr>
        <w:pStyle w:val="GvdeMetni"/>
        <w:spacing w:before="4"/>
        <w:rPr>
          <w:b/>
        </w:rPr>
      </w:pPr>
    </w:p>
    <w:p w:rsidR="00D35CC4" w:rsidRDefault="00B41FC3">
      <w:pPr>
        <w:pStyle w:val="GvdeMetni"/>
        <w:ind w:left="152" w:right="1304" w:firstLine="1"/>
        <w:jc w:val="both"/>
      </w:pPr>
      <w:r>
        <w:rPr>
          <w:color w:val="424242"/>
        </w:rPr>
        <w:t>Anayasa</w:t>
      </w:r>
      <w:r>
        <w:rPr>
          <w:color w:val="5B5B5B"/>
        </w:rPr>
        <w:t>'</w:t>
      </w:r>
      <w:r>
        <w:rPr>
          <w:color w:val="424242"/>
        </w:rPr>
        <w:t xml:space="preserve">nın </w:t>
      </w:r>
      <w:r>
        <w:rPr>
          <w:color w:val="424242"/>
          <w:spacing w:val="-5"/>
        </w:rPr>
        <w:t>146</w:t>
      </w:r>
      <w:r>
        <w:rPr>
          <w:color w:val="808080"/>
          <w:spacing w:val="-5"/>
        </w:rPr>
        <w:t>'</w:t>
      </w:r>
      <w:r>
        <w:rPr>
          <w:color w:val="424242"/>
          <w:spacing w:val="-5"/>
        </w:rPr>
        <w:t xml:space="preserve">ncı </w:t>
      </w:r>
      <w:r>
        <w:rPr>
          <w:color w:val="424242"/>
        </w:rPr>
        <w:t xml:space="preserve">maddesine </w:t>
      </w:r>
      <w:r>
        <w:rPr>
          <w:color w:val="424242"/>
          <w:spacing w:val="-11"/>
        </w:rPr>
        <w:t>göre</w:t>
      </w:r>
      <w:r>
        <w:rPr>
          <w:color w:val="5B5B5B"/>
          <w:spacing w:val="-11"/>
        </w:rPr>
        <w:t xml:space="preserve">, </w:t>
      </w:r>
      <w:r>
        <w:rPr>
          <w:color w:val="424242"/>
        </w:rPr>
        <w:t xml:space="preserve">Anayasa Mahkemesi,17 üyeden oluşur. </w:t>
      </w:r>
      <w:r>
        <w:rPr>
          <w:color w:val="424242"/>
          <w:spacing w:val="-6"/>
        </w:rPr>
        <w:t>TBMM</w:t>
      </w:r>
      <w:r>
        <w:rPr>
          <w:color w:val="5B5B5B"/>
          <w:spacing w:val="-6"/>
        </w:rPr>
        <w:t xml:space="preserve">; </w:t>
      </w:r>
      <w:r>
        <w:rPr>
          <w:color w:val="424242"/>
        </w:rPr>
        <w:t xml:space="preserve">iki üyeyi Sayıştay Genel  Kurulunun  kendi başkan ve üyeleri arasından, her boş yer için gösterecekleri üçer </w:t>
      </w:r>
      <w:r>
        <w:rPr>
          <w:color w:val="424242"/>
          <w:spacing w:val="-9"/>
        </w:rPr>
        <w:t>adayından</w:t>
      </w:r>
      <w:r>
        <w:rPr>
          <w:color w:val="5B5B5B"/>
          <w:spacing w:val="-9"/>
        </w:rPr>
        <w:t xml:space="preserve">, </w:t>
      </w:r>
      <w:r>
        <w:rPr>
          <w:color w:val="424242"/>
        </w:rPr>
        <w:t>bir üyeyi ise baro başkanlarının serbest avukatlar arsından gösterecekleri üç aday içinde yapacağı gizli oylamayla seçer. TBMM'de yapıla</w:t>
      </w:r>
      <w:r>
        <w:rPr>
          <w:color w:val="424242"/>
        </w:rPr>
        <w:t xml:space="preserve">cak  bu  </w:t>
      </w:r>
      <w:r>
        <w:rPr>
          <w:color w:val="424242"/>
          <w:spacing w:val="-7"/>
        </w:rPr>
        <w:t>seçimde</w:t>
      </w:r>
      <w:r>
        <w:rPr>
          <w:color w:val="5B5B5B"/>
          <w:spacing w:val="-7"/>
        </w:rPr>
        <w:t xml:space="preserve">, </w:t>
      </w:r>
      <w:r>
        <w:rPr>
          <w:color w:val="424242"/>
        </w:rPr>
        <w:t xml:space="preserve">her boş üyelik için ilk oylamada üye tam sayısının üçte iki ve ikinci oylamada üye tam sayısının salt çoğunluğu aranır. </w:t>
      </w:r>
      <w:r>
        <w:rPr>
          <w:color w:val="424242"/>
          <w:w w:val="101"/>
        </w:rPr>
        <w:t>İkinci</w:t>
      </w:r>
      <w:r>
        <w:rPr>
          <w:color w:val="424242"/>
          <w:spacing w:val="28"/>
        </w:rPr>
        <w:t xml:space="preserve"> </w:t>
      </w:r>
      <w:r>
        <w:rPr>
          <w:color w:val="424242"/>
          <w:w w:val="98"/>
        </w:rPr>
        <w:t>oylamada</w:t>
      </w:r>
      <w:r>
        <w:rPr>
          <w:color w:val="424242"/>
        </w:rPr>
        <w:t xml:space="preserve"> </w:t>
      </w:r>
      <w:r>
        <w:rPr>
          <w:color w:val="424242"/>
          <w:spacing w:val="-28"/>
        </w:rPr>
        <w:t xml:space="preserve"> </w:t>
      </w:r>
      <w:r>
        <w:rPr>
          <w:color w:val="424242"/>
        </w:rPr>
        <w:t>salt</w:t>
      </w:r>
      <w:r>
        <w:rPr>
          <w:color w:val="424242"/>
          <w:spacing w:val="22"/>
        </w:rPr>
        <w:t xml:space="preserve"> </w:t>
      </w:r>
      <w:r>
        <w:rPr>
          <w:color w:val="424242"/>
          <w:w w:val="98"/>
        </w:rPr>
        <w:t>çoğunluk</w:t>
      </w:r>
      <w:r>
        <w:rPr>
          <w:color w:val="424242"/>
          <w:spacing w:val="32"/>
        </w:rPr>
        <w:t xml:space="preserve"> </w:t>
      </w:r>
      <w:r>
        <w:rPr>
          <w:color w:val="424242"/>
          <w:w w:val="108"/>
        </w:rPr>
        <w:t>sağlanamaz</w:t>
      </w:r>
      <w:r>
        <w:rPr>
          <w:color w:val="424242"/>
          <w:spacing w:val="-4"/>
          <w:w w:val="108"/>
        </w:rPr>
        <w:t>s</w:t>
      </w:r>
      <w:r>
        <w:rPr>
          <w:color w:val="424242"/>
          <w:spacing w:val="-142"/>
          <w:w w:val="108"/>
        </w:rPr>
        <w:t>a</w:t>
      </w:r>
      <w:r>
        <w:rPr>
          <w:color w:val="5B5B5B"/>
          <w:w w:val="108"/>
        </w:rPr>
        <w:t>,</w:t>
      </w:r>
      <w:r>
        <w:rPr>
          <w:color w:val="5B5B5B"/>
          <w:spacing w:val="23"/>
        </w:rPr>
        <w:t xml:space="preserve"> </w:t>
      </w:r>
      <w:r>
        <w:rPr>
          <w:color w:val="424242"/>
          <w:w w:val="105"/>
        </w:rPr>
        <w:t>bu</w:t>
      </w:r>
      <w:r>
        <w:rPr>
          <w:color w:val="424242"/>
          <w:spacing w:val="18"/>
        </w:rPr>
        <w:t xml:space="preserve"> </w:t>
      </w:r>
      <w:r>
        <w:rPr>
          <w:color w:val="424242"/>
          <w:w w:val="98"/>
        </w:rPr>
        <w:t>oylamada</w:t>
      </w:r>
      <w:r>
        <w:rPr>
          <w:color w:val="424242"/>
        </w:rPr>
        <w:t xml:space="preserve"> </w:t>
      </w:r>
      <w:r>
        <w:rPr>
          <w:color w:val="424242"/>
          <w:spacing w:val="-20"/>
        </w:rPr>
        <w:t xml:space="preserve"> </w:t>
      </w:r>
      <w:r>
        <w:rPr>
          <w:color w:val="424242"/>
          <w:w w:val="98"/>
        </w:rPr>
        <w:t xml:space="preserve">en </w:t>
      </w:r>
      <w:r>
        <w:rPr>
          <w:color w:val="424242"/>
        </w:rPr>
        <w:t xml:space="preserve">çok oy alan iki aday için üçüncü oylama </w:t>
      </w:r>
      <w:r>
        <w:rPr>
          <w:color w:val="424242"/>
          <w:spacing w:val="-5"/>
        </w:rPr>
        <w:t>yapılır</w:t>
      </w:r>
      <w:r>
        <w:rPr>
          <w:color w:val="5B5B5B"/>
          <w:spacing w:val="-5"/>
        </w:rPr>
        <w:t xml:space="preserve">; </w:t>
      </w:r>
      <w:r>
        <w:rPr>
          <w:color w:val="424242"/>
        </w:rPr>
        <w:t>üçüncü oylamada en fazla oy alan aday üye seçilmiş</w:t>
      </w:r>
      <w:r>
        <w:rPr>
          <w:color w:val="424242"/>
          <w:spacing w:val="-19"/>
        </w:rPr>
        <w:t xml:space="preserve"> </w:t>
      </w:r>
      <w:r>
        <w:rPr>
          <w:color w:val="424242"/>
        </w:rPr>
        <w:t>sayılır.</w:t>
      </w:r>
    </w:p>
    <w:p w:rsidR="00D35CC4" w:rsidRDefault="00D35CC4">
      <w:pPr>
        <w:pStyle w:val="GvdeMetni"/>
        <w:spacing w:before="8"/>
        <w:rPr>
          <w:sz w:val="23"/>
        </w:rPr>
      </w:pPr>
    </w:p>
    <w:p w:rsidR="00D35CC4" w:rsidRDefault="00B41FC3">
      <w:pPr>
        <w:pStyle w:val="GvdeMetni"/>
        <w:spacing w:line="237" w:lineRule="auto"/>
        <w:ind w:left="181" w:right="1280" w:hanging="4"/>
        <w:jc w:val="both"/>
      </w:pPr>
      <w:r>
        <w:rPr>
          <w:color w:val="424242"/>
          <w:spacing w:val="-4"/>
        </w:rPr>
        <w:t>Cumhurbaşkan</w:t>
      </w:r>
      <w:r>
        <w:rPr>
          <w:color w:val="5B5B5B"/>
          <w:spacing w:val="-4"/>
        </w:rPr>
        <w:t>;</w:t>
      </w:r>
      <w:r>
        <w:rPr>
          <w:color w:val="424242"/>
          <w:spacing w:val="-4"/>
        </w:rPr>
        <w:t xml:space="preserve">ıüç </w:t>
      </w:r>
      <w:r>
        <w:rPr>
          <w:color w:val="424242"/>
        </w:rPr>
        <w:t xml:space="preserve">üyeyi </w:t>
      </w:r>
      <w:r>
        <w:rPr>
          <w:color w:val="424242"/>
          <w:spacing w:val="-4"/>
        </w:rPr>
        <w:t>Yargıtay</w:t>
      </w:r>
      <w:r>
        <w:rPr>
          <w:color w:val="5B5B5B"/>
          <w:spacing w:val="-4"/>
        </w:rPr>
        <w:t xml:space="preserve">, </w:t>
      </w:r>
      <w:r>
        <w:rPr>
          <w:color w:val="424242"/>
        </w:rPr>
        <w:t>iki üyeyi Danıştay</w:t>
      </w:r>
      <w:r>
        <w:rPr>
          <w:color w:val="5B5B5B"/>
        </w:rPr>
        <w:t xml:space="preserve">, </w:t>
      </w:r>
      <w:r>
        <w:rPr>
          <w:color w:val="424242"/>
        </w:rPr>
        <w:t>bir üyeyi Askeri Yargıtay</w:t>
      </w:r>
      <w:r>
        <w:rPr>
          <w:color w:val="6B6B6B"/>
        </w:rPr>
        <w:t xml:space="preserve">, </w:t>
      </w:r>
      <w:r>
        <w:rPr>
          <w:color w:val="424242"/>
        </w:rPr>
        <w:t>bir üyeyi Askeri Yüksek İdare Mahkemesi (AYİM</w:t>
      </w:r>
      <w:r>
        <w:rPr>
          <w:color w:val="5B5B5B"/>
        </w:rPr>
        <w:t xml:space="preserve">) </w:t>
      </w:r>
      <w:r>
        <w:rPr>
          <w:color w:val="424242"/>
        </w:rPr>
        <w:t>genel kurullarınca kendi başkan üyeleri arasından her boş yer için g</w:t>
      </w:r>
      <w:r>
        <w:rPr>
          <w:color w:val="424242"/>
        </w:rPr>
        <w:t>österecekleri üçer aday içinden</w:t>
      </w:r>
      <w:r>
        <w:rPr>
          <w:color w:val="5B5B5B"/>
        </w:rPr>
        <w:t xml:space="preserve">; </w:t>
      </w:r>
      <w:r>
        <w:rPr>
          <w:color w:val="424242"/>
        </w:rPr>
        <w:t>en az ikisi  hukukçu olmak üzere üç üyeyi Yükseköğretim Kurulunun kend</w:t>
      </w:r>
      <w:r>
        <w:rPr>
          <w:color w:val="5B5B5B"/>
        </w:rPr>
        <w:t xml:space="preserve">i </w:t>
      </w:r>
      <w:r>
        <w:rPr>
          <w:color w:val="424242"/>
        </w:rPr>
        <w:t>üyesi olmayan yükseköğretim kurumlarının hukuk</w:t>
      </w:r>
      <w:r>
        <w:rPr>
          <w:color w:val="5B5B5B"/>
        </w:rPr>
        <w:t xml:space="preserve">, </w:t>
      </w:r>
      <w:r>
        <w:rPr>
          <w:color w:val="424242"/>
        </w:rPr>
        <w:t>iktisat ve siyasal bilgiler dallarında görev yapan öğretim üyeleri arasından göstereceği üçer aday içinden</w:t>
      </w:r>
      <w:r>
        <w:rPr>
          <w:color w:val="5B5B5B"/>
        </w:rPr>
        <w:t xml:space="preserve">; </w:t>
      </w:r>
      <w:r>
        <w:rPr>
          <w:color w:val="424242"/>
        </w:rPr>
        <w:t xml:space="preserve">dört üyeyi üst kademe </w:t>
      </w:r>
      <w:r>
        <w:rPr>
          <w:color w:val="424242"/>
          <w:spacing w:val="-4"/>
        </w:rPr>
        <w:t>yöneticileri</w:t>
      </w:r>
      <w:r>
        <w:rPr>
          <w:color w:val="5B5B5B"/>
          <w:spacing w:val="-4"/>
        </w:rPr>
        <w:t xml:space="preserve">,  </w:t>
      </w:r>
      <w:r>
        <w:rPr>
          <w:color w:val="424242"/>
        </w:rPr>
        <w:t xml:space="preserve">serbest  </w:t>
      </w:r>
      <w:r>
        <w:rPr>
          <w:color w:val="424242"/>
          <w:spacing w:val="-6"/>
        </w:rPr>
        <w:t>avukatlar</w:t>
      </w:r>
      <w:r>
        <w:rPr>
          <w:color w:val="5B5B5B"/>
          <w:spacing w:val="-6"/>
        </w:rPr>
        <w:t xml:space="preserve">,  </w:t>
      </w:r>
      <w:r>
        <w:rPr>
          <w:color w:val="424242"/>
        </w:rPr>
        <w:t xml:space="preserve">birinci sınıf hakim ve savcılar </w:t>
      </w:r>
      <w:r>
        <w:rPr>
          <w:color w:val="424242"/>
          <w:spacing w:val="50"/>
        </w:rPr>
        <w:t xml:space="preserve"> </w:t>
      </w:r>
      <w:r>
        <w:rPr>
          <w:color w:val="424242"/>
        </w:rPr>
        <w:t>ile</w:t>
      </w:r>
    </w:p>
    <w:p w:rsidR="00D35CC4" w:rsidRDefault="00D35CC4">
      <w:pPr>
        <w:spacing w:line="237" w:lineRule="auto"/>
        <w:jc w:val="both"/>
        <w:sectPr w:rsidR="00D35CC4">
          <w:type w:val="continuous"/>
          <w:pgSz w:w="10300" w:h="14560"/>
          <w:pgMar w:top="1080" w:right="1440" w:bottom="280" w:left="580" w:header="708" w:footer="708" w:gutter="0"/>
          <w:cols w:space="708"/>
        </w:sectPr>
      </w:pPr>
    </w:p>
    <w:p w:rsidR="00D35CC4" w:rsidRDefault="00B41FC3">
      <w:pPr>
        <w:pStyle w:val="GvdeMetni"/>
        <w:spacing w:before="114" w:line="242" w:lineRule="auto"/>
        <w:ind w:left="118" w:right="1040" w:hanging="1"/>
        <w:jc w:val="both"/>
      </w:pPr>
      <w:r>
        <w:rPr>
          <w:color w:val="464646"/>
        </w:rPr>
        <w:lastRenderedPageBreak/>
        <w:t>en az 5 yıl raportörlük yapmış Anayas</w:t>
      </w:r>
      <w:r>
        <w:rPr>
          <w:color w:val="464646"/>
        </w:rPr>
        <w:t>a Mahkemesi raportörler</w:t>
      </w:r>
      <w:r>
        <w:rPr>
          <w:color w:val="606060"/>
        </w:rPr>
        <w:t xml:space="preserve">i </w:t>
      </w:r>
      <w:r>
        <w:rPr>
          <w:color w:val="464646"/>
        </w:rPr>
        <w:t>arasından seçer</w:t>
      </w:r>
      <w:r>
        <w:rPr>
          <w:color w:val="606060"/>
        </w:rPr>
        <w:t>.</w:t>
      </w:r>
    </w:p>
    <w:p w:rsidR="00D35CC4" w:rsidRDefault="00D35CC4">
      <w:pPr>
        <w:pStyle w:val="GvdeMetni"/>
        <w:spacing w:before="10"/>
        <w:rPr>
          <w:sz w:val="22"/>
        </w:rPr>
      </w:pPr>
    </w:p>
    <w:p w:rsidR="00D35CC4" w:rsidRDefault="00B41FC3">
      <w:pPr>
        <w:pStyle w:val="GvdeMetni"/>
        <w:ind w:left="117" w:right="1006" w:firstLine="9"/>
        <w:jc w:val="both"/>
      </w:pPr>
      <w:r>
        <w:rPr>
          <w:color w:val="464646"/>
        </w:rPr>
        <w:t>Anayasa</w:t>
      </w:r>
      <w:r>
        <w:rPr>
          <w:color w:val="606060"/>
        </w:rPr>
        <w:t>'</w:t>
      </w:r>
      <w:r>
        <w:rPr>
          <w:color w:val="464646"/>
        </w:rPr>
        <w:t xml:space="preserve">nın </w:t>
      </w:r>
      <w:r>
        <w:rPr>
          <w:color w:val="464646"/>
          <w:spacing w:val="-6"/>
        </w:rPr>
        <w:t>148</w:t>
      </w:r>
      <w:r>
        <w:rPr>
          <w:color w:val="606060"/>
          <w:spacing w:val="-6"/>
        </w:rPr>
        <w:t>'</w:t>
      </w:r>
      <w:r>
        <w:rPr>
          <w:color w:val="464646"/>
          <w:spacing w:val="-6"/>
        </w:rPr>
        <w:t xml:space="preserve">inci </w:t>
      </w:r>
      <w:r>
        <w:rPr>
          <w:color w:val="464646"/>
        </w:rPr>
        <w:t xml:space="preserve">maddesine göre, Anayasa Mahkemesi </w:t>
      </w:r>
      <w:r>
        <w:rPr>
          <w:color w:val="464646"/>
          <w:w w:val="107"/>
        </w:rPr>
        <w:t>kanunları</w:t>
      </w:r>
      <w:r>
        <w:rPr>
          <w:color w:val="464646"/>
          <w:spacing w:val="-109"/>
          <w:w w:val="107"/>
        </w:rPr>
        <w:t>n</w:t>
      </w:r>
      <w:r>
        <w:rPr>
          <w:color w:val="606060"/>
          <w:w w:val="109"/>
        </w:rPr>
        <w:t>,</w:t>
      </w:r>
      <w:r>
        <w:rPr>
          <w:color w:val="606060"/>
        </w:rPr>
        <w:t xml:space="preserve">   </w:t>
      </w:r>
      <w:r>
        <w:rPr>
          <w:color w:val="606060"/>
          <w:spacing w:val="-25"/>
        </w:rPr>
        <w:t xml:space="preserve"> </w:t>
      </w:r>
      <w:r>
        <w:rPr>
          <w:color w:val="464646"/>
          <w:w w:val="97"/>
        </w:rPr>
        <w:t>kanun</w:t>
      </w:r>
      <w:r>
        <w:rPr>
          <w:color w:val="464646"/>
        </w:rPr>
        <w:t xml:space="preserve">   </w:t>
      </w:r>
      <w:r>
        <w:rPr>
          <w:color w:val="464646"/>
          <w:spacing w:val="-22"/>
        </w:rPr>
        <w:t xml:space="preserve"> </w:t>
      </w:r>
      <w:r>
        <w:rPr>
          <w:color w:val="464646"/>
          <w:w w:val="97"/>
        </w:rPr>
        <w:t>hükmünde</w:t>
      </w:r>
      <w:r>
        <w:rPr>
          <w:color w:val="464646"/>
        </w:rPr>
        <w:t xml:space="preserve">   </w:t>
      </w:r>
      <w:r>
        <w:rPr>
          <w:color w:val="464646"/>
          <w:spacing w:val="-11"/>
        </w:rPr>
        <w:t xml:space="preserve"> </w:t>
      </w:r>
      <w:r>
        <w:rPr>
          <w:color w:val="464646"/>
          <w:w w:val="99"/>
        </w:rPr>
        <w:t>kararnamelerin</w:t>
      </w:r>
      <w:r>
        <w:rPr>
          <w:color w:val="464646"/>
        </w:rPr>
        <w:t xml:space="preserve">   </w:t>
      </w:r>
      <w:r>
        <w:rPr>
          <w:color w:val="464646"/>
          <w:spacing w:val="-27"/>
        </w:rPr>
        <w:t xml:space="preserve"> </w:t>
      </w:r>
      <w:r>
        <w:rPr>
          <w:color w:val="464646"/>
          <w:w w:val="97"/>
        </w:rPr>
        <w:t>ve</w:t>
      </w:r>
      <w:r>
        <w:rPr>
          <w:color w:val="464646"/>
        </w:rPr>
        <w:t xml:space="preserve">  </w:t>
      </w:r>
      <w:r>
        <w:rPr>
          <w:color w:val="464646"/>
          <w:spacing w:val="31"/>
        </w:rPr>
        <w:t xml:space="preserve"> </w:t>
      </w:r>
      <w:r>
        <w:rPr>
          <w:b/>
          <w:color w:val="464646"/>
          <w:w w:val="103"/>
          <w:sz w:val="22"/>
        </w:rPr>
        <w:t xml:space="preserve">TBMM </w:t>
      </w:r>
      <w:r>
        <w:rPr>
          <w:color w:val="464646"/>
        </w:rPr>
        <w:t>İçtüzüğünün Anayasa</w:t>
      </w:r>
      <w:r>
        <w:rPr>
          <w:color w:val="606060"/>
        </w:rPr>
        <w:t>'</w:t>
      </w:r>
      <w:r>
        <w:rPr>
          <w:color w:val="464646"/>
        </w:rPr>
        <w:t xml:space="preserve">ya şekil ve esas bakımlarından uygunluğunu denetler ve bireysel başvuruları karara </w:t>
      </w:r>
      <w:r>
        <w:rPr>
          <w:color w:val="464646"/>
          <w:spacing w:val="-11"/>
        </w:rPr>
        <w:t>bağla</w:t>
      </w:r>
      <w:r>
        <w:rPr>
          <w:color w:val="606060"/>
          <w:spacing w:val="-11"/>
        </w:rPr>
        <w:t>.</w:t>
      </w:r>
      <w:r>
        <w:rPr>
          <w:color w:val="464646"/>
          <w:spacing w:val="-11"/>
        </w:rPr>
        <w:t xml:space="preserve">r </w:t>
      </w:r>
      <w:r>
        <w:rPr>
          <w:color w:val="464646"/>
        </w:rPr>
        <w:t xml:space="preserve">Ancak olağanüstü hallerde, sıkıyönetim ve savaş hallerinde çıkarılan kanun hükmünde kararnamelerin şekil ve esas bakımından Anayasaya aykırılığı iddiasıyla, Anayasa </w:t>
      </w:r>
      <w:r>
        <w:rPr>
          <w:color w:val="464646"/>
          <w:w w:val="96"/>
        </w:rPr>
        <w:t>Mahkemesinde</w:t>
      </w:r>
      <w:r>
        <w:rPr>
          <w:color w:val="464646"/>
        </w:rPr>
        <w:t xml:space="preserve">   </w:t>
      </w:r>
      <w:r>
        <w:rPr>
          <w:color w:val="464646"/>
          <w:spacing w:val="11"/>
        </w:rPr>
        <w:t xml:space="preserve"> </w:t>
      </w:r>
      <w:r>
        <w:rPr>
          <w:color w:val="464646"/>
          <w:w w:val="97"/>
        </w:rPr>
        <w:t>dava</w:t>
      </w:r>
      <w:r>
        <w:rPr>
          <w:color w:val="464646"/>
        </w:rPr>
        <w:t xml:space="preserve">   </w:t>
      </w:r>
      <w:r>
        <w:rPr>
          <w:color w:val="464646"/>
          <w:spacing w:val="-32"/>
        </w:rPr>
        <w:t xml:space="preserve"> </w:t>
      </w:r>
      <w:r>
        <w:rPr>
          <w:color w:val="464646"/>
          <w:w w:val="108"/>
        </w:rPr>
        <w:t>açılama</w:t>
      </w:r>
      <w:r>
        <w:rPr>
          <w:color w:val="464646"/>
          <w:spacing w:val="-97"/>
          <w:w w:val="109"/>
        </w:rPr>
        <w:t>z</w:t>
      </w:r>
      <w:r>
        <w:rPr>
          <w:color w:val="606060"/>
          <w:w w:val="106"/>
        </w:rPr>
        <w:t>.</w:t>
      </w:r>
      <w:r>
        <w:rPr>
          <w:color w:val="606060"/>
        </w:rPr>
        <w:t xml:space="preserve">   </w:t>
      </w:r>
      <w:r>
        <w:rPr>
          <w:color w:val="606060"/>
          <w:spacing w:val="-4"/>
        </w:rPr>
        <w:t xml:space="preserve"> </w:t>
      </w:r>
      <w:r>
        <w:rPr>
          <w:color w:val="464646"/>
          <w:w w:val="97"/>
        </w:rPr>
        <w:t>Anayasa</w:t>
      </w:r>
      <w:r>
        <w:rPr>
          <w:color w:val="464646"/>
        </w:rPr>
        <w:t xml:space="preserve">   </w:t>
      </w:r>
      <w:r>
        <w:rPr>
          <w:color w:val="464646"/>
          <w:spacing w:val="11"/>
        </w:rPr>
        <w:t xml:space="preserve"> </w:t>
      </w:r>
      <w:r>
        <w:rPr>
          <w:color w:val="464646"/>
          <w:w w:val="98"/>
        </w:rPr>
        <w:t xml:space="preserve">değişikliklerinin </w:t>
      </w:r>
      <w:r>
        <w:rPr>
          <w:color w:val="464646"/>
        </w:rPr>
        <w:t>Anayasa</w:t>
      </w:r>
      <w:r>
        <w:rPr>
          <w:color w:val="606060"/>
        </w:rPr>
        <w:t>'</w:t>
      </w:r>
      <w:r>
        <w:rPr>
          <w:color w:val="464646"/>
        </w:rPr>
        <w:t>ya</w:t>
      </w:r>
      <w:r>
        <w:rPr>
          <w:color w:val="464646"/>
          <w:spacing w:val="-24"/>
        </w:rPr>
        <w:t xml:space="preserve"> </w:t>
      </w:r>
      <w:r>
        <w:rPr>
          <w:color w:val="464646"/>
        </w:rPr>
        <w:t>uygunluğunu</w:t>
      </w:r>
      <w:r>
        <w:rPr>
          <w:color w:val="464646"/>
          <w:spacing w:val="-8"/>
        </w:rPr>
        <w:t xml:space="preserve"> </w:t>
      </w:r>
      <w:r>
        <w:rPr>
          <w:color w:val="464646"/>
        </w:rPr>
        <w:t>ise</w:t>
      </w:r>
      <w:r>
        <w:rPr>
          <w:color w:val="464646"/>
          <w:spacing w:val="-18"/>
        </w:rPr>
        <w:t xml:space="preserve"> </w:t>
      </w:r>
      <w:r>
        <w:rPr>
          <w:color w:val="464646"/>
        </w:rPr>
        <w:t>sadece</w:t>
      </w:r>
      <w:r>
        <w:rPr>
          <w:color w:val="464646"/>
          <w:spacing w:val="-10"/>
        </w:rPr>
        <w:t xml:space="preserve"> </w:t>
      </w:r>
      <w:r>
        <w:rPr>
          <w:color w:val="464646"/>
        </w:rPr>
        <w:t>şekil</w:t>
      </w:r>
      <w:r>
        <w:rPr>
          <w:color w:val="464646"/>
          <w:spacing w:val="-27"/>
        </w:rPr>
        <w:t xml:space="preserve"> </w:t>
      </w:r>
      <w:r>
        <w:rPr>
          <w:color w:val="464646"/>
        </w:rPr>
        <w:t>bakımından</w:t>
      </w:r>
      <w:r>
        <w:rPr>
          <w:color w:val="464646"/>
          <w:spacing w:val="4"/>
        </w:rPr>
        <w:t xml:space="preserve"> </w:t>
      </w:r>
      <w:r>
        <w:rPr>
          <w:color w:val="464646"/>
        </w:rPr>
        <w:t xml:space="preserve">denetler. Bunlar Anayasa Mahkemesinin norm denetimine ilişkin </w:t>
      </w:r>
      <w:r>
        <w:rPr>
          <w:color w:val="464646"/>
          <w:spacing w:val="-4"/>
        </w:rPr>
        <w:t>yetkileridir</w:t>
      </w:r>
      <w:r>
        <w:rPr>
          <w:color w:val="606060"/>
          <w:spacing w:val="-4"/>
        </w:rPr>
        <w:t xml:space="preserve">.  </w:t>
      </w:r>
      <w:r>
        <w:rPr>
          <w:color w:val="464646"/>
          <w:spacing w:val="-11"/>
        </w:rPr>
        <w:t>Keza</w:t>
      </w:r>
      <w:r>
        <w:rPr>
          <w:color w:val="606060"/>
          <w:spacing w:val="-11"/>
        </w:rPr>
        <w:t xml:space="preserve">;  </w:t>
      </w:r>
      <w:r>
        <w:rPr>
          <w:color w:val="464646"/>
        </w:rPr>
        <w:t>Herkes,  Anayasada  güvence  altına</w:t>
      </w:r>
      <w:r>
        <w:rPr>
          <w:color w:val="464646"/>
          <w:spacing w:val="14"/>
        </w:rPr>
        <w:t xml:space="preserve"> </w:t>
      </w:r>
      <w:r>
        <w:rPr>
          <w:color w:val="464646"/>
        </w:rPr>
        <w:t>alınmış</w:t>
      </w:r>
    </w:p>
    <w:p w:rsidR="00D35CC4" w:rsidRDefault="00B41FC3">
      <w:pPr>
        <w:pStyle w:val="GvdeMetni"/>
        <w:tabs>
          <w:tab w:val="left" w:pos="968"/>
          <w:tab w:val="left" w:pos="1619"/>
          <w:tab w:val="left" w:pos="2131"/>
          <w:tab w:val="left" w:pos="5226"/>
          <w:tab w:val="left" w:pos="6072"/>
        </w:tabs>
        <w:spacing w:line="271" w:lineRule="exact"/>
        <w:ind w:left="123"/>
      </w:pPr>
      <w:r>
        <w:rPr>
          <w:color w:val="464646"/>
          <w:w w:val="105"/>
        </w:rPr>
        <w:t>temel</w:t>
      </w:r>
      <w:r>
        <w:rPr>
          <w:color w:val="464646"/>
          <w:w w:val="105"/>
        </w:rPr>
        <w:tab/>
        <w:t>hak</w:t>
      </w:r>
      <w:r>
        <w:rPr>
          <w:color w:val="464646"/>
          <w:w w:val="105"/>
        </w:rPr>
        <w:tab/>
      </w:r>
      <w:r>
        <w:rPr>
          <w:color w:val="464646"/>
          <w:w w:val="105"/>
        </w:rPr>
        <w:t>ve</w:t>
      </w:r>
      <w:r>
        <w:rPr>
          <w:color w:val="464646"/>
          <w:w w:val="105"/>
        </w:rPr>
        <w:tab/>
      </w:r>
      <w:r>
        <w:rPr>
          <w:color w:val="464646"/>
          <w:spacing w:val="-5"/>
          <w:w w:val="105"/>
        </w:rPr>
        <w:t>özgürlüklerinde</w:t>
      </w:r>
      <w:r>
        <w:rPr>
          <w:color w:val="606060"/>
          <w:spacing w:val="-5"/>
          <w:w w:val="105"/>
        </w:rPr>
        <w:t>,</w:t>
      </w:r>
      <w:r>
        <w:rPr>
          <w:color w:val="464646"/>
          <w:spacing w:val="-5"/>
          <w:w w:val="105"/>
        </w:rPr>
        <w:t xml:space="preserve">n </w:t>
      </w:r>
      <w:r>
        <w:rPr>
          <w:color w:val="464646"/>
          <w:spacing w:val="53"/>
          <w:w w:val="105"/>
        </w:rPr>
        <w:t xml:space="preserve"> </w:t>
      </w:r>
      <w:r>
        <w:rPr>
          <w:color w:val="464646"/>
          <w:w w:val="105"/>
        </w:rPr>
        <w:t>Avrupa</w:t>
      </w:r>
      <w:r>
        <w:rPr>
          <w:color w:val="464646"/>
          <w:w w:val="105"/>
        </w:rPr>
        <w:tab/>
        <w:t>insan</w:t>
      </w:r>
      <w:r>
        <w:rPr>
          <w:color w:val="464646"/>
          <w:w w:val="105"/>
        </w:rPr>
        <w:tab/>
        <w:t>Hakları</w:t>
      </w:r>
    </w:p>
    <w:p w:rsidR="00D35CC4" w:rsidRDefault="00B41FC3">
      <w:pPr>
        <w:pStyle w:val="GvdeMetni"/>
        <w:tabs>
          <w:tab w:val="left" w:pos="1457"/>
          <w:tab w:val="left" w:pos="1599"/>
          <w:tab w:val="left" w:pos="2087"/>
          <w:tab w:val="left" w:pos="3016"/>
          <w:tab w:val="left" w:pos="3341"/>
          <w:tab w:val="left" w:pos="4208"/>
          <w:tab w:val="left" w:pos="4532"/>
          <w:tab w:val="left" w:pos="5351"/>
          <w:tab w:val="left" w:pos="5445"/>
          <w:tab w:val="left" w:pos="6304"/>
        </w:tabs>
        <w:spacing w:before="9" w:line="272" w:lineRule="exact"/>
        <w:ind w:left="123" w:right="1023" w:hanging="1"/>
      </w:pPr>
      <w:r>
        <w:rPr>
          <w:color w:val="464646"/>
        </w:rPr>
        <w:t>Sözleşmesi</w:t>
      </w:r>
      <w:r>
        <w:rPr>
          <w:color w:val="464646"/>
        </w:rPr>
        <w:tab/>
      </w:r>
      <w:r>
        <w:rPr>
          <w:color w:val="464646"/>
        </w:rPr>
        <w:tab/>
        <w:t>kapsamındaki</w:t>
      </w:r>
      <w:r>
        <w:rPr>
          <w:color w:val="464646"/>
        </w:rPr>
        <w:tab/>
        <w:t>herhangi</w:t>
      </w:r>
      <w:r>
        <w:rPr>
          <w:color w:val="464646"/>
        </w:rPr>
        <w:tab/>
        <w:t>birinin</w:t>
      </w:r>
      <w:r>
        <w:rPr>
          <w:color w:val="464646"/>
        </w:rPr>
        <w:tab/>
      </w:r>
      <w:r>
        <w:rPr>
          <w:color w:val="464646"/>
        </w:rPr>
        <w:tab/>
        <w:t>kamu</w:t>
      </w:r>
      <w:r>
        <w:rPr>
          <w:color w:val="464646"/>
        </w:rPr>
        <w:tab/>
      </w:r>
      <w:r>
        <w:rPr>
          <w:color w:val="464646"/>
          <w:w w:val="95"/>
        </w:rPr>
        <w:t xml:space="preserve">gucu </w:t>
      </w:r>
      <w:r>
        <w:rPr>
          <w:color w:val="464646"/>
          <w:spacing w:val="-4"/>
        </w:rPr>
        <w:t>tarafından</w:t>
      </w:r>
      <w:r>
        <w:rPr>
          <w:color w:val="606060"/>
          <w:spacing w:val="-4"/>
        </w:rPr>
        <w:t>,</w:t>
      </w:r>
      <w:r>
        <w:rPr>
          <w:color w:val="606060"/>
          <w:spacing w:val="-4"/>
        </w:rPr>
        <w:tab/>
      </w:r>
      <w:r>
        <w:rPr>
          <w:color w:val="464646"/>
        </w:rPr>
        <w:t>ihlal</w:t>
      </w:r>
      <w:r>
        <w:rPr>
          <w:color w:val="464646"/>
        </w:rPr>
        <w:tab/>
        <w:t>edildiği</w:t>
      </w:r>
      <w:r>
        <w:rPr>
          <w:color w:val="464646"/>
        </w:rPr>
        <w:tab/>
        <w:t>iddiasıyla</w:t>
      </w:r>
      <w:r>
        <w:rPr>
          <w:color w:val="464646"/>
        </w:rPr>
        <w:tab/>
        <w:t>Anayasa</w:t>
      </w:r>
      <w:r>
        <w:rPr>
          <w:color w:val="464646"/>
        </w:rPr>
        <w:tab/>
      </w:r>
      <w:r>
        <w:rPr>
          <w:color w:val="464646"/>
          <w:w w:val="95"/>
        </w:rPr>
        <w:t>Mahkemesine</w:t>
      </w:r>
    </w:p>
    <w:p w:rsidR="00D35CC4" w:rsidRDefault="00B41FC3">
      <w:pPr>
        <w:pStyle w:val="GvdeMetni"/>
        <w:tabs>
          <w:tab w:val="left" w:pos="3016"/>
          <w:tab w:val="left" w:pos="4602"/>
          <w:tab w:val="left" w:pos="5220"/>
          <w:tab w:val="left" w:pos="6175"/>
        </w:tabs>
        <w:spacing w:line="267" w:lineRule="exact"/>
        <w:ind w:left="126"/>
      </w:pPr>
      <w:r>
        <w:rPr>
          <w:color w:val="464646"/>
          <w:spacing w:val="-6"/>
        </w:rPr>
        <w:t>başvurabil</w:t>
      </w:r>
      <w:r>
        <w:rPr>
          <w:color w:val="606060"/>
          <w:spacing w:val="-6"/>
        </w:rPr>
        <w:t>.</w:t>
      </w:r>
      <w:r>
        <w:rPr>
          <w:color w:val="464646"/>
          <w:spacing w:val="-6"/>
        </w:rPr>
        <w:t xml:space="preserve">ir  </w:t>
      </w:r>
      <w:r>
        <w:rPr>
          <w:color w:val="464646"/>
          <w:spacing w:val="27"/>
        </w:rPr>
        <w:t xml:space="preserve"> </w:t>
      </w:r>
      <w:r>
        <w:rPr>
          <w:color w:val="464646"/>
        </w:rPr>
        <w:t>Başvuruda</w:t>
      </w:r>
      <w:r>
        <w:rPr>
          <w:color w:val="464646"/>
        </w:rPr>
        <w:tab/>
        <w:t>bulunabimek</w:t>
      </w:r>
      <w:r>
        <w:rPr>
          <w:color w:val="464646"/>
        </w:rPr>
        <w:tab/>
        <w:t>için</w:t>
      </w:r>
      <w:r>
        <w:rPr>
          <w:color w:val="464646"/>
        </w:rPr>
        <w:tab/>
        <w:t>olağan</w:t>
      </w:r>
      <w:r>
        <w:rPr>
          <w:color w:val="464646"/>
        </w:rPr>
        <w:tab/>
        <w:t>kanun</w:t>
      </w:r>
    </w:p>
    <w:p w:rsidR="00D35CC4" w:rsidRDefault="00B41FC3">
      <w:pPr>
        <w:pStyle w:val="GvdeMetni"/>
        <w:spacing w:before="2" w:line="272" w:lineRule="exact"/>
        <w:ind w:left="123" w:right="946"/>
      </w:pPr>
      <w:r>
        <w:rPr>
          <w:color w:val="464646"/>
          <w:w w:val="97"/>
        </w:rPr>
        <w:t>yollarının</w:t>
      </w:r>
      <w:r>
        <w:rPr>
          <w:color w:val="464646"/>
        </w:rPr>
        <w:t xml:space="preserve">  </w:t>
      </w:r>
      <w:r>
        <w:rPr>
          <w:color w:val="464646"/>
          <w:w w:val="97"/>
        </w:rPr>
        <w:t>tüketilmiş</w:t>
      </w:r>
      <w:r>
        <w:rPr>
          <w:color w:val="464646"/>
        </w:rPr>
        <w:t xml:space="preserve">  </w:t>
      </w:r>
      <w:r>
        <w:rPr>
          <w:color w:val="464646"/>
          <w:w w:val="98"/>
        </w:rPr>
        <w:t>olması</w:t>
      </w:r>
      <w:r>
        <w:rPr>
          <w:color w:val="464646"/>
        </w:rPr>
        <w:t xml:space="preserve">  </w:t>
      </w:r>
      <w:r>
        <w:rPr>
          <w:color w:val="464646"/>
          <w:w w:val="97"/>
        </w:rPr>
        <w:t>şarttır.</w:t>
      </w:r>
      <w:r>
        <w:rPr>
          <w:color w:val="464646"/>
        </w:rPr>
        <w:t xml:space="preserve">  </w:t>
      </w:r>
      <w:r>
        <w:rPr>
          <w:color w:val="464646"/>
          <w:w w:val="98"/>
        </w:rPr>
        <w:t>Bire</w:t>
      </w:r>
      <w:r>
        <w:rPr>
          <w:color w:val="464646"/>
          <w:w w:val="98"/>
        </w:rPr>
        <w:t>ysel</w:t>
      </w:r>
      <w:r>
        <w:rPr>
          <w:color w:val="464646"/>
        </w:rPr>
        <w:t xml:space="preserve">  </w:t>
      </w:r>
      <w:r>
        <w:rPr>
          <w:color w:val="464646"/>
          <w:w w:val="109"/>
        </w:rPr>
        <w:t>başvurud</w:t>
      </w:r>
      <w:r>
        <w:rPr>
          <w:color w:val="464646"/>
          <w:spacing w:val="-125"/>
          <w:w w:val="109"/>
        </w:rPr>
        <w:t>a</w:t>
      </w:r>
      <w:r>
        <w:rPr>
          <w:color w:val="757575"/>
          <w:w w:val="108"/>
        </w:rPr>
        <w:t>,</w:t>
      </w:r>
      <w:r>
        <w:rPr>
          <w:color w:val="757575"/>
        </w:rPr>
        <w:t xml:space="preserve">  </w:t>
      </w:r>
      <w:r>
        <w:rPr>
          <w:color w:val="464646"/>
          <w:w w:val="95"/>
        </w:rPr>
        <w:t xml:space="preserve">kanun </w:t>
      </w:r>
      <w:r>
        <w:rPr>
          <w:color w:val="464646"/>
        </w:rPr>
        <w:t>yolunda gözetilmesi gereken hususlarda inceleme yapılamaz.</w:t>
      </w:r>
    </w:p>
    <w:p w:rsidR="00D35CC4" w:rsidRDefault="00B41FC3">
      <w:pPr>
        <w:pStyle w:val="GvdeMetni"/>
        <w:spacing w:line="268" w:lineRule="exact"/>
        <w:ind w:left="124"/>
      </w:pPr>
      <w:r>
        <w:rPr>
          <w:color w:val="464646"/>
        </w:rPr>
        <w:t>Bireysel başvuruya ilişk</w:t>
      </w:r>
      <w:r>
        <w:rPr>
          <w:color w:val="606060"/>
        </w:rPr>
        <w:t>i</w:t>
      </w:r>
      <w:r>
        <w:rPr>
          <w:color w:val="464646"/>
        </w:rPr>
        <w:t>n usul ve esaslar kanunla düzenleni</w:t>
      </w:r>
      <w:r>
        <w:rPr>
          <w:color w:val="606060"/>
        </w:rPr>
        <w:t>.</w:t>
      </w:r>
      <w:r>
        <w:rPr>
          <w:color w:val="464646"/>
        </w:rPr>
        <w:t>r</w:t>
      </w:r>
    </w:p>
    <w:p w:rsidR="00D35CC4" w:rsidRDefault="00D35CC4">
      <w:pPr>
        <w:pStyle w:val="GvdeMetni"/>
        <w:spacing w:before="9"/>
        <w:rPr>
          <w:sz w:val="15"/>
        </w:rPr>
      </w:pPr>
    </w:p>
    <w:p w:rsidR="00D35CC4" w:rsidRDefault="00B41FC3">
      <w:pPr>
        <w:pStyle w:val="GvdeMetni"/>
        <w:spacing w:before="94" w:line="237" w:lineRule="auto"/>
        <w:ind w:left="123" w:right="1010" w:firstLine="11"/>
        <w:jc w:val="both"/>
      </w:pPr>
      <w:r>
        <w:rPr>
          <w:color w:val="464646"/>
          <w:w w:val="94"/>
        </w:rPr>
        <w:t>Anayas</w:t>
      </w:r>
      <w:r>
        <w:rPr>
          <w:color w:val="464646"/>
          <w:spacing w:val="18"/>
          <w:w w:val="94"/>
        </w:rPr>
        <w:t>a</w:t>
      </w:r>
      <w:r>
        <w:rPr>
          <w:color w:val="606060"/>
          <w:w w:val="107"/>
        </w:rPr>
        <w:t>,</w:t>
      </w:r>
      <w:r>
        <w:rPr>
          <w:color w:val="606060"/>
        </w:rPr>
        <w:t xml:space="preserve"> </w:t>
      </w:r>
      <w:r>
        <w:rPr>
          <w:color w:val="464646"/>
          <w:w w:val="96"/>
        </w:rPr>
        <w:t>Anayasa</w:t>
      </w:r>
      <w:r>
        <w:rPr>
          <w:color w:val="464646"/>
        </w:rPr>
        <w:t xml:space="preserve"> </w:t>
      </w:r>
      <w:r>
        <w:rPr>
          <w:color w:val="464646"/>
          <w:w w:val="105"/>
        </w:rPr>
        <w:t>Mahkemesin</w:t>
      </w:r>
      <w:r>
        <w:rPr>
          <w:color w:val="464646"/>
          <w:spacing w:val="-112"/>
          <w:w w:val="105"/>
        </w:rPr>
        <w:t>e</w:t>
      </w:r>
      <w:r>
        <w:rPr>
          <w:color w:val="606060"/>
          <w:w w:val="102"/>
        </w:rPr>
        <w:t>,</w:t>
      </w:r>
      <w:r>
        <w:rPr>
          <w:color w:val="606060"/>
        </w:rPr>
        <w:t xml:space="preserve"> </w:t>
      </w:r>
      <w:r>
        <w:rPr>
          <w:color w:val="464646"/>
          <w:w w:val="103"/>
        </w:rPr>
        <w:t>bu</w:t>
      </w:r>
      <w:r>
        <w:rPr>
          <w:color w:val="464646"/>
        </w:rPr>
        <w:t xml:space="preserve"> </w:t>
      </w:r>
      <w:r>
        <w:rPr>
          <w:color w:val="464646"/>
          <w:w w:val="99"/>
        </w:rPr>
        <w:t>denetim</w:t>
      </w:r>
      <w:r>
        <w:rPr>
          <w:color w:val="464646"/>
        </w:rPr>
        <w:t xml:space="preserve"> </w:t>
      </w:r>
      <w:r>
        <w:rPr>
          <w:color w:val="464646"/>
          <w:w w:val="98"/>
        </w:rPr>
        <w:t>yetkileri</w:t>
      </w:r>
      <w:r>
        <w:rPr>
          <w:color w:val="464646"/>
        </w:rPr>
        <w:t xml:space="preserve"> </w:t>
      </w:r>
      <w:r>
        <w:rPr>
          <w:color w:val="464646"/>
          <w:w w:val="97"/>
        </w:rPr>
        <w:t xml:space="preserve">dışında, </w:t>
      </w:r>
      <w:r>
        <w:rPr>
          <w:color w:val="464646"/>
        </w:rPr>
        <w:t xml:space="preserve">bazı konularda ceza yargılaması yapma yetkisi de </w:t>
      </w:r>
      <w:r>
        <w:rPr>
          <w:color w:val="464646"/>
          <w:spacing w:val="-5"/>
        </w:rPr>
        <w:t>vermiştir</w:t>
      </w:r>
      <w:r>
        <w:rPr>
          <w:color w:val="606060"/>
          <w:spacing w:val="-5"/>
        </w:rPr>
        <w:t xml:space="preserve">. </w:t>
      </w:r>
      <w:r>
        <w:rPr>
          <w:color w:val="464646"/>
        </w:rPr>
        <w:t xml:space="preserve">Bu doğrultuda </w:t>
      </w:r>
      <w:r>
        <w:rPr>
          <w:color w:val="464646"/>
          <w:spacing w:val="-6"/>
        </w:rPr>
        <w:t>Anayasa</w:t>
      </w:r>
      <w:r>
        <w:rPr>
          <w:color w:val="606060"/>
          <w:spacing w:val="-6"/>
        </w:rPr>
        <w:t>'</w:t>
      </w:r>
      <w:r>
        <w:rPr>
          <w:color w:val="464646"/>
          <w:spacing w:val="-6"/>
        </w:rPr>
        <w:t xml:space="preserve">nın </w:t>
      </w:r>
      <w:r>
        <w:rPr>
          <w:color w:val="464646"/>
        </w:rPr>
        <w:t>148</w:t>
      </w:r>
      <w:r>
        <w:rPr>
          <w:color w:val="606060"/>
        </w:rPr>
        <w:t>'</w:t>
      </w:r>
      <w:r>
        <w:rPr>
          <w:color w:val="464646"/>
        </w:rPr>
        <w:t xml:space="preserve">inci maddesine </w:t>
      </w:r>
      <w:r>
        <w:rPr>
          <w:color w:val="464646"/>
          <w:spacing w:val="-10"/>
        </w:rPr>
        <w:t>göre</w:t>
      </w:r>
      <w:r>
        <w:rPr>
          <w:color w:val="606060"/>
          <w:spacing w:val="-10"/>
        </w:rPr>
        <w:t xml:space="preserve">, </w:t>
      </w:r>
      <w:r>
        <w:rPr>
          <w:color w:val="464646"/>
        </w:rPr>
        <w:t xml:space="preserve">Anayasa Mahkemesi Cumhurbaşkanını, Bakanlar Kurulu Üyelerini ve Yüksek Mahkemelerin üyelerini görevleriyle ilgili işledikleri suçlarından dolayı Yüce Divan sıfatıyla </w:t>
      </w:r>
      <w:r>
        <w:rPr>
          <w:color w:val="464646"/>
          <w:spacing w:val="-7"/>
        </w:rPr>
        <w:t>yargılar</w:t>
      </w:r>
      <w:r>
        <w:rPr>
          <w:color w:val="606060"/>
          <w:spacing w:val="-7"/>
        </w:rPr>
        <w:t xml:space="preserve">. </w:t>
      </w:r>
      <w:r>
        <w:rPr>
          <w:color w:val="464646"/>
        </w:rPr>
        <w:t xml:space="preserve">Yine, Anayasa'nın </w:t>
      </w:r>
      <w:r>
        <w:rPr>
          <w:color w:val="464646"/>
          <w:spacing w:val="-5"/>
        </w:rPr>
        <w:t>69</w:t>
      </w:r>
      <w:r>
        <w:rPr>
          <w:color w:val="606060"/>
          <w:spacing w:val="-5"/>
        </w:rPr>
        <w:t>'</w:t>
      </w:r>
      <w:r>
        <w:rPr>
          <w:color w:val="464646"/>
          <w:spacing w:val="-5"/>
        </w:rPr>
        <w:t xml:space="preserve">uncu </w:t>
      </w:r>
      <w:r>
        <w:rPr>
          <w:color w:val="464646"/>
        </w:rPr>
        <w:t xml:space="preserve">maddesine </w:t>
      </w:r>
      <w:r>
        <w:rPr>
          <w:color w:val="464646"/>
          <w:spacing w:val="-8"/>
        </w:rPr>
        <w:t>göre</w:t>
      </w:r>
      <w:r>
        <w:rPr>
          <w:color w:val="606060"/>
          <w:spacing w:val="-8"/>
        </w:rPr>
        <w:t xml:space="preserve">, </w:t>
      </w:r>
      <w:r>
        <w:rPr>
          <w:color w:val="464646"/>
          <w:spacing w:val="-3"/>
        </w:rPr>
        <w:t>s</w:t>
      </w:r>
      <w:r>
        <w:rPr>
          <w:color w:val="606060"/>
          <w:spacing w:val="-3"/>
        </w:rPr>
        <w:t>i</w:t>
      </w:r>
      <w:r>
        <w:rPr>
          <w:color w:val="464646"/>
          <w:spacing w:val="-3"/>
        </w:rPr>
        <w:t xml:space="preserve">yasi </w:t>
      </w:r>
      <w:r>
        <w:rPr>
          <w:color w:val="464646"/>
        </w:rPr>
        <w:t xml:space="preserve">partilerin kapatılması davaları Anayasa Mahkemesinde görülür (Bu davaları Yargıtay </w:t>
      </w:r>
      <w:r>
        <w:rPr>
          <w:color w:val="464646"/>
          <w:spacing w:val="-6"/>
        </w:rPr>
        <w:t>Cumhur</w:t>
      </w:r>
      <w:r>
        <w:rPr>
          <w:color w:val="606060"/>
          <w:spacing w:val="-6"/>
        </w:rPr>
        <w:t>i</w:t>
      </w:r>
      <w:r>
        <w:rPr>
          <w:color w:val="464646"/>
          <w:spacing w:val="-6"/>
        </w:rPr>
        <w:t xml:space="preserve">yet </w:t>
      </w:r>
      <w:r>
        <w:rPr>
          <w:color w:val="464646"/>
        </w:rPr>
        <w:t xml:space="preserve">Başsavcısı veya vekili açar). </w:t>
      </w:r>
      <w:r>
        <w:rPr>
          <w:color w:val="464646"/>
          <w:w w:val="107"/>
        </w:rPr>
        <w:t>Kez</w:t>
      </w:r>
      <w:r>
        <w:rPr>
          <w:color w:val="464646"/>
          <w:spacing w:val="-48"/>
          <w:w w:val="107"/>
        </w:rPr>
        <w:t>a</w:t>
      </w:r>
      <w:r>
        <w:rPr>
          <w:color w:val="606060"/>
          <w:w w:val="106"/>
        </w:rPr>
        <w:t>,</w:t>
      </w:r>
      <w:r>
        <w:rPr>
          <w:color w:val="606060"/>
        </w:rPr>
        <w:t xml:space="preserve"> </w:t>
      </w:r>
      <w:r>
        <w:rPr>
          <w:color w:val="464646"/>
          <w:w w:val="99"/>
        </w:rPr>
        <w:t>siyasi</w:t>
      </w:r>
      <w:r>
        <w:rPr>
          <w:color w:val="464646"/>
        </w:rPr>
        <w:t xml:space="preserve"> </w:t>
      </w:r>
      <w:r>
        <w:rPr>
          <w:color w:val="464646"/>
          <w:w w:val="98"/>
        </w:rPr>
        <w:t>partilerin</w:t>
      </w:r>
      <w:r>
        <w:rPr>
          <w:color w:val="464646"/>
        </w:rPr>
        <w:t xml:space="preserve"> </w:t>
      </w:r>
      <w:r>
        <w:rPr>
          <w:color w:val="464646"/>
          <w:w w:val="99"/>
        </w:rPr>
        <w:t>mali</w:t>
      </w:r>
      <w:r>
        <w:rPr>
          <w:color w:val="464646"/>
        </w:rPr>
        <w:t xml:space="preserve"> </w:t>
      </w:r>
      <w:r>
        <w:rPr>
          <w:color w:val="464646"/>
          <w:w w:val="109"/>
        </w:rPr>
        <w:t>deneti</w:t>
      </w:r>
      <w:r>
        <w:rPr>
          <w:color w:val="464646"/>
          <w:spacing w:val="-97"/>
          <w:w w:val="109"/>
        </w:rPr>
        <w:t>m</w:t>
      </w:r>
      <w:r>
        <w:rPr>
          <w:color w:val="606060"/>
          <w:w w:val="102"/>
        </w:rPr>
        <w:t>i</w:t>
      </w:r>
      <w:r>
        <w:rPr>
          <w:color w:val="606060"/>
        </w:rPr>
        <w:t xml:space="preserve"> </w:t>
      </w:r>
      <w:r>
        <w:rPr>
          <w:color w:val="464646"/>
          <w:w w:val="99"/>
        </w:rPr>
        <w:t>de</w:t>
      </w:r>
      <w:r>
        <w:rPr>
          <w:color w:val="464646"/>
        </w:rPr>
        <w:t xml:space="preserve"> </w:t>
      </w:r>
      <w:r>
        <w:rPr>
          <w:color w:val="464646"/>
          <w:w w:val="98"/>
        </w:rPr>
        <w:t>Anayasa</w:t>
      </w:r>
      <w:r>
        <w:rPr>
          <w:color w:val="464646"/>
        </w:rPr>
        <w:t xml:space="preserve"> </w:t>
      </w:r>
      <w:r>
        <w:rPr>
          <w:color w:val="464646"/>
          <w:w w:val="96"/>
        </w:rPr>
        <w:t xml:space="preserve">Mahkemesince </w:t>
      </w:r>
      <w:r>
        <w:rPr>
          <w:color w:val="464646"/>
          <w:spacing w:val="-7"/>
        </w:rPr>
        <w:t>yap</w:t>
      </w:r>
      <w:r>
        <w:rPr>
          <w:color w:val="606060"/>
          <w:spacing w:val="-7"/>
        </w:rPr>
        <w:t>ı</w:t>
      </w:r>
      <w:r>
        <w:rPr>
          <w:color w:val="464646"/>
          <w:spacing w:val="-7"/>
        </w:rPr>
        <w:t xml:space="preserve">lır. </w:t>
      </w:r>
      <w:r>
        <w:rPr>
          <w:color w:val="464646"/>
        </w:rPr>
        <w:t>Ayrıca, Anayasa'nın 85</w:t>
      </w:r>
      <w:r>
        <w:rPr>
          <w:color w:val="606060"/>
        </w:rPr>
        <w:t>'</w:t>
      </w:r>
      <w:r>
        <w:rPr>
          <w:color w:val="464646"/>
        </w:rPr>
        <w:t xml:space="preserve">inci maddesine </w:t>
      </w:r>
      <w:r>
        <w:rPr>
          <w:color w:val="464646"/>
          <w:spacing w:val="-13"/>
        </w:rPr>
        <w:t>göre</w:t>
      </w:r>
      <w:r>
        <w:rPr>
          <w:color w:val="606060"/>
          <w:spacing w:val="-13"/>
        </w:rPr>
        <w:t xml:space="preserve">, </w:t>
      </w:r>
      <w:r>
        <w:rPr>
          <w:color w:val="464646"/>
        </w:rPr>
        <w:t xml:space="preserve">milletvekillerinin yasama dokunulmazlıklarının kaldırılması ve üyeliğin düşürülmesi kararlarını da Anayasa Mahkemesi </w:t>
      </w:r>
      <w:r>
        <w:rPr>
          <w:color w:val="464646"/>
          <w:spacing w:val="-8"/>
        </w:rPr>
        <w:t>denetle</w:t>
      </w:r>
      <w:r>
        <w:rPr>
          <w:color w:val="606060"/>
          <w:spacing w:val="-8"/>
        </w:rPr>
        <w:t>.</w:t>
      </w:r>
      <w:r>
        <w:rPr>
          <w:color w:val="464646"/>
          <w:spacing w:val="-8"/>
        </w:rPr>
        <w:t>r</w:t>
      </w:r>
    </w:p>
    <w:p w:rsidR="00D35CC4" w:rsidRDefault="00D35CC4">
      <w:pPr>
        <w:spacing w:line="237" w:lineRule="auto"/>
        <w:jc w:val="both"/>
        <w:sectPr w:rsidR="00D35CC4">
          <w:footerReference w:type="default" r:id="rId115"/>
          <w:pgSz w:w="10300" w:h="14560"/>
          <w:pgMar w:top="1380" w:right="1440" w:bottom="2000" w:left="1020" w:header="0" w:footer="1819" w:gutter="0"/>
          <w:cols w:space="708"/>
        </w:sectPr>
      </w:pPr>
    </w:p>
    <w:p w:rsidR="00D35CC4" w:rsidRDefault="00B41FC3">
      <w:pPr>
        <w:pStyle w:val="ListeParagraf"/>
        <w:numPr>
          <w:ilvl w:val="3"/>
          <w:numId w:val="41"/>
        </w:numPr>
        <w:tabs>
          <w:tab w:val="left" w:pos="405"/>
        </w:tabs>
        <w:spacing w:before="131"/>
        <w:ind w:left="404" w:hanging="290"/>
        <w:jc w:val="both"/>
        <w:rPr>
          <w:b/>
          <w:color w:val="3F3F3F"/>
          <w:sz w:val="23"/>
        </w:rPr>
      </w:pPr>
      <w:r>
        <w:rPr>
          <w:b/>
          <w:color w:val="3F3F3F"/>
          <w:w w:val="105"/>
          <w:sz w:val="23"/>
        </w:rPr>
        <w:lastRenderedPageBreak/>
        <w:t>Anayasa Mahkemesi Kararlarının</w:t>
      </w:r>
      <w:r>
        <w:rPr>
          <w:b/>
          <w:color w:val="3F3F3F"/>
          <w:spacing w:val="-37"/>
          <w:w w:val="105"/>
          <w:sz w:val="23"/>
        </w:rPr>
        <w:t xml:space="preserve"> </w:t>
      </w:r>
      <w:r>
        <w:rPr>
          <w:b/>
          <w:color w:val="3F3F3F"/>
          <w:w w:val="105"/>
          <w:sz w:val="23"/>
        </w:rPr>
        <w:t>Özellikleri</w:t>
      </w:r>
    </w:p>
    <w:p w:rsidR="00D35CC4" w:rsidRDefault="00D35CC4">
      <w:pPr>
        <w:pStyle w:val="GvdeMetni"/>
        <w:spacing w:before="8"/>
        <w:rPr>
          <w:b/>
          <w:sz w:val="23"/>
        </w:rPr>
      </w:pPr>
    </w:p>
    <w:p w:rsidR="00D35CC4" w:rsidRDefault="00B41FC3">
      <w:pPr>
        <w:pStyle w:val="GvdeMetni"/>
        <w:spacing w:line="242" w:lineRule="auto"/>
        <w:ind w:left="127" w:right="1352" w:firstLine="4"/>
        <w:jc w:val="both"/>
      </w:pPr>
      <w:r>
        <w:rPr>
          <w:color w:val="3F3F3F"/>
        </w:rPr>
        <w:t>Anayasa Mahkemesinin kararları nihai, kesindir. Bu kararlar için iptal, itiraz ya da temyiz yolu yoktur. iptal kararları gerekçesi yazılmadan açıklanamaz ve geriye yürümez. Bu, yürürlükteki kanuna güvenilerek kazanılmış hak ve statüleri koruma</w:t>
      </w:r>
      <w:r>
        <w:rPr>
          <w:color w:val="3F3F3F"/>
        </w:rPr>
        <w:t>k içindir. Anayasa Mahkemesi kararları, Resmi Gazete'de hemen yayımlanır ve yasama yürütme ve yargı organlarını, idare makamlarını gerçek ve tüzel kişileri bağlar. Yani, anayasa hükümleri ile eşdeğer güce sahiptir.</w:t>
      </w:r>
    </w:p>
    <w:p w:rsidR="00D35CC4" w:rsidRDefault="00D35CC4">
      <w:pPr>
        <w:pStyle w:val="GvdeMetni"/>
        <w:spacing w:before="3"/>
        <w:rPr>
          <w:sz w:val="23"/>
        </w:rPr>
      </w:pPr>
    </w:p>
    <w:p w:rsidR="00D35CC4" w:rsidRDefault="00B41FC3">
      <w:pPr>
        <w:pStyle w:val="GvdeMetni"/>
        <w:spacing w:before="1" w:line="242" w:lineRule="auto"/>
        <w:ind w:left="141" w:right="1337" w:firstLine="3"/>
        <w:jc w:val="both"/>
      </w:pPr>
      <w:r>
        <w:rPr>
          <w:color w:val="3F3F3F"/>
        </w:rPr>
        <w:t>Anayasa Mahkemesinin iptal kararları, ku</w:t>
      </w:r>
      <w:r>
        <w:rPr>
          <w:color w:val="3F3F3F"/>
        </w:rPr>
        <w:t>ral olarak Resmi Gazetede yayımlandıkları tarihte yürürlüğe girer. Ama, Mahkeme, iptal kararlarının yürürlük tarihini bir yılı geçmemek üzere erteleyebilir. Mahkemenin esasa dayalı red kararı  vermesi halinde, on yıl aynı kanunun Anayasa'ya aykırılığı iddi</w:t>
      </w:r>
      <w:r>
        <w:rPr>
          <w:color w:val="3F3F3F"/>
        </w:rPr>
        <w:t>asıyla tekrar</w:t>
      </w:r>
      <w:r>
        <w:rPr>
          <w:color w:val="3F3F3F"/>
          <w:spacing w:val="-16"/>
        </w:rPr>
        <w:t xml:space="preserve"> </w:t>
      </w:r>
      <w:r>
        <w:rPr>
          <w:color w:val="3F3F3F"/>
        </w:rPr>
        <w:t>başvurulamaz.</w:t>
      </w:r>
    </w:p>
    <w:p w:rsidR="00D35CC4" w:rsidRDefault="00D35CC4">
      <w:pPr>
        <w:pStyle w:val="GvdeMetni"/>
        <w:spacing w:before="1"/>
      </w:pPr>
    </w:p>
    <w:p w:rsidR="00D35CC4" w:rsidRDefault="00B41FC3">
      <w:pPr>
        <w:pStyle w:val="ListeParagraf"/>
        <w:numPr>
          <w:ilvl w:val="2"/>
          <w:numId w:val="41"/>
        </w:numPr>
        <w:tabs>
          <w:tab w:val="left" w:pos="446"/>
        </w:tabs>
        <w:spacing w:before="1"/>
        <w:ind w:left="445" w:hanging="280"/>
        <w:jc w:val="both"/>
        <w:rPr>
          <w:b/>
          <w:color w:val="3F3F3F"/>
          <w:sz w:val="23"/>
        </w:rPr>
      </w:pPr>
      <w:r>
        <w:rPr>
          <w:b/>
          <w:color w:val="3F3F3F"/>
          <w:w w:val="105"/>
          <w:sz w:val="23"/>
        </w:rPr>
        <w:t>Hakimler ve Savcılar Yüksek</w:t>
      </w:r>
      <w:r>
        <w:rPr>
          <w:b/>
          <w:color w:val="3F3F3F"/>
          <w:spacing w:val="-27"/>
          <w:w w:val="105"/>
          <w:sz w:val="23"/>
        </w:rPr>
        <w:t xml:space="preserve"> </w:t>
      </w:r>
      <w:r>
        <w:rPr>
          <w:b/>
          <w:color w:val="3F3F3F"/>
          <w:w w:val="105"/>
          <w:sz w:val="23"/>
        </w:rPr>
        <w:t>Kurulu</w:t>
      </w:r>
    </w:p>
    <w:p w:rsidR="00D35CC4" w:rsidRDefault="00D35CC4">
      <w:pPr>
        <w:pStyle w:val="GvdeMetni"/>
        <w:spacing w:before="1"/>
        <w:rPr>
          <w:b/>
          <w:sz w:val="23"/>
        </w:rPr>
      </w:pPr>
    </w:p>
    <w:p w:rsidR="00D35CC4" w:rsidRDefault="00B41FC3">
      <w:pPr>
        <w:pStyle w:val="GvdeMetni"/>
        <w:spacing w:line="247" w:lineRule="auto"/>
        <w:ind w:left="166" w:right="1316" w:firstLine="2"/>
        <w:jc w:val="both"/>
      </w:pPr>
      <w:r>
        <w:rPr>
          <w:color w:val="3F3F3F"/>
        </w:rPr>
        <w:t>Hakimler ve Savcılar Yüksek  Kurulu,  mahkemelerin bağımsızlığı ve hakimlik teminatı esaslarına göre kurulur ve görev yapar</w:t>
      </w:r>
      <w:r>
        <w:rPr>
          <w:color w:val="828282"/>
        </w:rPr>
        <w:t>.</w:t>
      </w:r>
    </w:p>
    <w:p w:rsidR="00D35CC4" w:rsidRDefault="00D35CC4">
      <w:pPr>
        <w:pStyle w:val="GvdeMetni"/>
        <w:spacing w:before="8"/>
        <w:rPr>
          <w:sz w:val="21"/>
        </w:rPr>
      </w:pPr>
    </w:p>
    <w:p w:rsidR="00D35CC4" w:rsidRDefault="00B41FC3">
      <w:pPr>
        <w:pStyle w:val="GvdeMetni"/>
        <w:spacing w:before="1" w:line="237" w:lineRule="auto"/>
        <w:ind w:left="173" w:right="1280" w:firstLine="3"/>
        <w:jc w:val="both"/>
      </w:pPr>
      <w:r>
        <w:rPr>
          <w:color w:val="3F3F3F"/>
        </w:rPr>
        <w:t>Hakimler ve Savcılar Yüksek Kurulu yirmiiki asıl ve oniki yedek üyeden oluşur; üç daire halinde çalışır. Kurulun Başkanı Adalet Bakanıdır. Adalet Bakanlığı Müsteşarı Kurulun tabii üyesidir. Kurulun, dört asıl üyesi, nitelikleri kanunda belirtilen; yükseköğ</w:t>
      </w:r>
      <w:r>
        <w:rPr>
          <w:color w:val="3F3F3F"/>
        </w:rPr>
        <w:t xml:space="preserve">retim kurumlarının hukuk dallarında görev yapan öğretim üyeleri ile avukatlar arasından Cumhurbaşkanınca, üç asıl ve üç yedek üyesi Yargıtay üyeleri arasından Yargıtay  Genel Kurulunca, iki asıl ve iki yedek üyesi Danıştay üyeleri arasından Danıştay Genel </w:t>
      </w:r>
      <w:r>
        <w:rPr>
          <w:color w:val="3F3F3F"/>
        </w:rPr>
        <w:t>Kurulunca, bir asıl ve bir yedek üyesi Türkiye Adalet Akademisi Genel Kurulunca kendi üyeleri arasından, yedi asıl ve dört yedek üyesi birinci sınıf olup, birinci sınıfa ayrılmayı gerektiren nitelikleri yitirmemiş adli yargı hakim ve savcıları arasından ad</w:t>
      </w:r>
      <w:r>
        <w:rPr>
          <w:color w:val="3F3F3F"/>
        </w:rPr>
        <w:t>li yargı hakim ve savcılarınca, üç asıl ve iki yedek üyesi birinci sınıf olup, birinci sınıfa ayrılmayı gerektiren  nitelikleri  yitirmemiş  idari  yargı  hakim  ve  savcıları</w:t>
      </w:r>
    </w:p>
    <w:p w:rsidR="00D35CC4" w:rsidRDefault="00D35CC4">
      <w:pPr>
        <w:pStyle w:val="GvdeMetni"/>
        <w:spacing w:before="1"/>
        <w:rPr>
          <w:sz w:val="33"/>
        </w:rPr>
      </w:pPr>
    </w:p>
    <w:p w:rsidR="00D35CC4" w:rsidRDefault="00B41FC3">
      <w:pPr>
        <w:tabs>
          <w:tab w:val="left" w:pos="3417"/>
          <w:tab w:val="left" w:pos="5936"/>
        </w:tabs>
        <w:ind w:left="213"/>
        <w:jc w:val="both"/>
        <w:rPr>
          <w:sz w:val="15"/>
        </w:rPr>
      </w:pPr>
      <w:r>
        <w:rPr>
          <w:color w:val="565656"/>
          <w:w w:val="110"/>
          <w:sz w:val="15"/>
        </w:rPr>
        <w:t>Temel Eğitim</w:t>
      </w:r>
      <w:r>
        <w:rPr>
          <w:color w:val="565656"/>
          <w:spacing w:val="-27"/>
          <w:w w:val="110"/>
          <w:sz w:val="15"/>
        </w:rPr>
        <w:t xml:space="preserve"> </w:t>
      </w:r>
      <w:r>
        <w:rPr>
          <w:color w:val="565656"/>
          <w:w w:val="110"/>
          <w:sz w:val="15"/>
        </w:rPr>
        <w:t>Ders</w:t>
      </w:r>
      <w:r>
        <w:rPr>
          <w:color w:val="565656"/>
          <w:spacing w:val="-11"/>
          <w:w w:val="110"/>
          <w:sz w:val="15"/>
        </w:rPr>
        <w:t xml:space="preserve"> </w:t>
      </w:r>
      <w:r>
        <w:rPr>
          <w:color w:val="565656"/>
          <w:w w:val="110"/>
          <w:sz w:val="15"/>
        </w:rPr>
        <w:t>Notlan</w:t>
      </w:r>
      <w:r>
        <w:rPr>
          <w:color w:val="565656"/>
          <w:w w:val="110"/>
          <w:sz w:val="15"/>
        </w:rPr>
        <w:tab/>
      </w:r>
      <w:r>
        <w:rPr>
          <w:color w:val="3F3F3F"/>
          <w:w w:val="110"/>
          <w:position w:val="-5"/>
          <w:sz w:val="23"/>
        </w:rPr>
        <w:t>101</w:t>
      </w:r>
      <w:r>
        <w:rPr>
          <w:color w:val="3F3F3F"/>
          <w:w w:val="110"/>
          <w:position w:val="-5"/>
          <w:sz w:val="23"/>
        </w:rPr>
        <w:tab/>
      </w:r>
      <w:r>
        <w:rPr>
          <w:color w:val="3F3F3F"/>
          <w:w w:val="110"/>
          <w:position w:val="4"/>
          <w:sz w:val="15"/>
        </w:rPr>
        <w:t>T</w:t>
      </w:r>
      <w:r>
        <w:rPr>
          <w:color w:val="828282"/>
          <w:w w:val="110"/>
          <w:position w:val="4"/>
          <w:sz w:val="15"/>
        </w:rPr>
        <w:t>.</w:t>
      </w:r>
      <w:r>
        <w:rPr>
          <w:color w:val="565656"/>
          <w:w w:val="110"/>
          <w:position w:val="4"/>
          <w:sz w:val="15"/>
        </w:rPr>
        <w:t>C</w:t>
      </w:r>
      <w:r>
        <w:rPr>
          <w:color w:val="828282"/>
          <w:w w:val="110"/>
          <w:position w:val="4"/>
          <w:sz w:val="15"/>
        </w:rPr>
        <w:t>.</w:t>
      </w:r>
      <w:r>
        <w:rPr>
          <w:color w:val="828282"/>
          <w:spacing w:val="-9"/>
          <w:w w:val="110"/>
          <w:position w:val="4"/>
          <w:sz w:val="15"/>
        </w:rPr>
        <w:t xml:space="preserve"> </w:t>
      </w:r>
      <w:r>
        <w:rPr>
          <w:color w:val="565656"/>
          <w:spacing w:val="-4"/>
          <w:w w:val="110"/>
          <w:position w:val="4"/>
          <w:sz w:val="15"/>
        </w:rPr>
        <w:t>Anayasa</w:t>
      </w:r>
      <w:r>
        <w:rPr>
          <w:color w:val="727272"/>
          <w:spacing w:val="-4"/>
          <w:w w:val="110"/>
          <w:position w:val="4"/>
          <w:sz w:val="15"/>
        </w:rPr>
        <w:t>s</w:t>
      </w:r>
      <w:r>
        <w:rPr>
          <w:color w:val="3F3F3F"/>
          <w:spacing w:val="-4"/>
          <w:w w:val="110"/>
          <w:position w:val="4"/>
          <w:sz w:val="15"/>
        </w:rPr>
        <w:t>ı</w:t>
      </w:r>
    </w:p>
    <w:p w:rsidR="00D35CC4" w:rsidRDefault="00D35CC4">
      <w:pPr>
        <w:jc w:val="both"/>
        <w:rPr>
          <w:sz w:val="15"/>
        </w:rPr>
        <w:sectPr w:rsidR="00D35CC4">
          <w:footerReference w:type="default" r:id="rId116"/>
          <w:pgSz w:w="10300" w:h="14560"/>
          <w:pgMar w:top="1380" w:right="1440" w:bottom="280" w:left="560" w:header="0" w:footer="0" w:gutter="0"/>
          <w:cols w:space="708"/>
        </w:sectPr>
      </w:pPr>
    </w:p>
    <w:p w:rsidR="00D35CC4" w:rsidRDefault="00B41FC3">
      <w:pPr>
        <w:pStyle w:val="GvdeMetni"/>
        <w:spacing w:before="157" w:line="242" w:lineRule="auto"/>
        <w:ind w:left="116" w:right="1044" w:firstLine="2"/>
        <w:jc w:val="both"/>
      </w:pPr>
      <w:r>
        <w:rPr>
          <w:color w:val="414141"/>
        </w:rPr>
        <w:lastRenderedPageBreak/>
        <w:t xml:space="preserve">arasından </w:t>
      </w:r>
      <w:r>
        <w:rPr>
          <w:color w:val="575757"/>
        </w:rPr>
        <w:t xml:space="preserve">idari </w:t>
      </w:r>
      <w:r>
        <w:rPr>
          <w:color w:val="414141"/>
        </w:rPr>
        <w:t>yargı hakim ve savcılarınca, dört yıl için seçilir. Süresi biten üyeler yeniden seçilebilir.</w:t>
      </w:r>
    </w:p>
    <w:p w:rsidR="00D35CC4" w:rsidRDefault="00D35CC4">
      <w:pPr>
        <w:pStyle w:val="GvdeMetni"/>
        <w:spacing w:before="1"/>
        <w:rPr>
          <w:sz w:val="23"/>
        </w:rPr>
      </w:pPr>
    </w:p>
    <w:p w:rsidR="00D35CC4" w:rsidRDefault="00B41FC3">
      <w:pPr>
        <w:pStyle w:val="GvdeMetni"/>
        <w:spacing w:line="237" w:lineRule="auto"/>
        <w:ind w:left="119" w:right="1032" w:firstLine="4"/>
        <w:jc w:val="both"/>
      </w:pPr>
      <w:r>
        <w:rPr>
          <w:color w:val="414141"/>
        </w:rPr>
        <w:t xml:space="preserve">Kurul üyeliği seçimi, üyelerin görev süresının dolmasından önceki altmış gün içinde </w:t>
      </w:r>
      <w:r>
        <w:rPr>
          <w:color w:val="414141"/>
          <w:spacing w:val="-10"/>
        </w:rPr>
        <w:t>yapılır</w:t>
      </w:r>
      <w:r>
        <w:rPr>
          <w:color w:val="6B6B6B"/>
          <w:spacing w:val="-10"/>
        </w:rPr>
        <w:t xml:space="preserve">. </w:t>
      </w:r>
      <w:r>
        <w:rPr>
          <w:color w:val="414141"/>
        </w:rPr>
        <w:t>Cumhurbaşkanı tarafından seçilen üyelerin görev süreleri dolmadan Kur</w:t>
      </w:r>
      <w:r>
        <w:rPr>
          <w:color w:val="414141"/>
        </w:rPr>
        <w:t>ul üyeliğinin boşalması durumunda, boşalmayı takip eden altmış gün</w:t>
      </w:r>
      <w:r>
        <w:rPr>
          <w:color w:val="414141"/>
          <w:spacing w:val="-36"/>
        </w:rPr>
        <w:t xml:space="preserve"> </w:t>
      </w:r>
      <w:r>
        <w:rPr>
          <w:color w:val="414141"/>
        </w:rPr>
        <w:t>içinde, yeni</w:t>
      </w:r>
      <w:r>
        <w:rPr>
          <w:color w:val="414141"/>
          <w:spacing w:val="-7"/>
        </w:rPr>
        <w:t xml:space="preserve"> </w:t>
      </w:r>
      <w:r>
        <w:rPr>
          <w:color w:val="414141"/>
        </w:rPr>
        <w:t>üyelerin</w:t>
      </w:r>
      <w:r>
        <w:rPr>
          <w:color w:val="414141"/>
          <w:spacing w:val="-7"/>
        </w:rPr>
        <w:t xml:space="preserve"> </w:t>
      </w:r>
      <w:r>
        <w:rPr>
          <w:color w:val="414141"/>
        </w:rPr>
        <w:t>seçimi</w:t>
      </w:r>
      <w:r>
        <w:rPr>
          <w:color w:val="414141"/>
          <w:spacing w:val="-9"/>
        </w:rPr>
        <w:t xml:space="preserve"> </w:t>
      </w:r>
      <w:r>
        <w:rPr>
          <w:color w:val="414141"/>
        </w:rPr>
        <w:t>yapılır.</w:t>
      </w:r>
      <w:r>
        <w:rPr>
          <w:color w:val="414141"/>
          <w:spacing w:val="-11"/>
        </w:rPr>
        <w:t xml:space="preserve"> </w:t>
      </w:r>
      <w:r>
        <w:rPr>
          <w:color w:val="414141"/>
        </w:rPr>
        <w:t>Diğer</w:t>
      </w:r>
      <w:r>
        <w:rPr>
          <w:color w:val="414141"/>
          <w:spacing w:val="-9"/>
        </w:rPr>
        <w:t xml:space="preserve"> </w:t>
      </w:r>
      <w:r>
        <w:rPr>
          <w:color w:val="414141"/>
        </w:rPr>
        <w:t>üyeliklerin</w:t>
      </w:r>
      <w:r>
        <w:rPr>
          <w:color w:val="414141"/>
          <w:spacing w:val="-5"/>
        </w:rPr>
        <w:t xml:space="preserve"> </w:t>
      </w:r>
      <w:r>
        <w:rPr>
          <w:color w:val="414141"/>
        </w:rPr>
        <w:t>boşalması</w:t>
      </w:r>
      <w:r>
        <w:rPr>
          <w:color w:val="414141"/>
          <w:spacing w:val="-2"/>
        </w:rPr>
        <w:t xml:space="preserve"> </w:t>
      </w:r>
      <w:r>
        <w:rPr>
          <w:color w:val="414141"/>
        </w:rPr>
        <w:t>halinde, asıl</w:t>
      </w:r>
      <w:r>
        <w:rPr>
          <w:color w:val="414141"/>
          <w:spacing w:val="-27"/>
        </w:rPr>
        <w:t xml:space="preserve"> </w:t>
      </w:r>
      <w:r>
        <w:rPr>
          <w:color w:val="414141"/>
        </w:rPr>
        <w:t>üyenin</w:t>
      </w:r>
      <w:r>
        <w:rPr>
          <w:color w:val="414141"/>
          <w:spacing w:val="-14"/>
        </w:rPr>
        <w:t xml:space="preserve"> </w:t>
      </w:r>
      <w:r>
        <w:rPr>
          <w:color w:val="414141"/>
        </w:rPr>
        <w:t>yedeği</w:t>
      </w:r>
      <w:r>
        <w:rPr>
          <w:color w:val="414141"/>
          <w:spacing w:val="-18"/>
        </w:rPr>
        <w:t xml:space="preserve"> </w:t>
      </w:r>
      <w:r>
        <w:rPr>
          <w:color w:val="414141"/>
        </w:rPr>
        <w:t>tarafından</w:t>
      </w:r>
      <w:r>
        <w:rPr>
          <w:color w:val="414141"/>
          <w:spacing w:val="-14"/>
        </w:rPr>
        <w:t xml:space="preserve"> </w:t>
      </w:r>
      <w:r>
        <w:rPr>
          <w:color w:val="414141"/>
        </w:rPr>
        <w:t>kalan</w:t>
      </w:r>
      <w:r>
        <w:rPr>
          <w:color w:val="414141"/>
          <w:spacing w:val="-18"/>
        </w:rPr>
        <w:t xml:space="preserve"> </w:t>
      </w:r>
      <w:r>
        <w:rPr>
          <w:color w:val="414141"/>
        </w:rPr>
        <w:t>süre</w:t>
      </w:r>
      <w:r>
        <w:rPr>
          <w:color w:val="414141"/>
          <w:spacing w:val="-17"/>
        </w:rPr>
        <w:t xml:space="preserve"> </w:t>
      </w:r>
      <w:r>
        <w:rPr>
          <w:color w:val="414141"/>
        </w:rPr>
        <w:t>tamamlanır.</w:t>
      </w:r>
    </w:p>
    <w:p w:rsidR="00D35CC4" w:rsidRDefault="00D35CC4">
      <w:pPr>
        <w:pStyle w:val="GvdeMetni"/>
        <w:spacing w:before="11"/>
        <w:rPr>
          <w:sz w:val="23"/>
        </w:rPr>
      </w:pPr>
    </w:p>
    <w:p w:rsidR="00D35CC4" w:rsidRDefault="00B41FC3">
      <w:pPr>
        <w:pStyle w:val="GvdeMetni"/>
        <w:spacing w:line="237" w:lineRule="auto"/>
        <w:ind w:left="125" w:right="1009" w:firstLine="1"/>
        <w:jc w:val="both"/>
      </w:pPr>
      <w:r>
        <w:rPr>
          <w:color w:val="414141"/>
          <w:spacing w:val="-4"/>
        </w:rPr>
        <w:t>Yargıtay</w:t>
      </w:r>
      <w:r>
        <w:rPr>
          <w:color w:val="6B6B6B"/>
          <w:spacing w:val="-4"/>
        </w:rPr>
        <w:t xml:space="preserve">, </w:t>
      </w:r>
      <w:r>
        <w:rPr>
          <w:color w:val="414141"/>
        </w:rPr>
        <w:t>Danıştay ve Türkiye Adalet Akademisi genel kurullarından seçilecek Kurul üyeliği için her üyenin, birinci</w:t>
      </w:r>
      <w:r>
        <w:rPr>
          <w:color w:val="414141"/>
          <w:spacing w:val="-25"/>
        </w:rPr>
        <w:t xml:space="preserve"> </w:t>
      </w:r>
      <w:r>
        <w:rPr>
          <w:color w:val="414141"/>
        </w:rPr>
        <w:t>sınıf adli ve idari yargı hakim ve savcıları arasından seçilecek Kurul üyeliği</w:t>
      </w:r>
      <w:r>
        <w:rPr>
          <w:color w:val="414141"/>
          <w:spacing w:val="-15"/>
        </w:rPr>
        <w:t xml:space="preserve"> </w:t>
      </w:r>
      <w:r>
        <w:rPr>
          <w:color w:val="414141"/>
        </w:rPr>
        <w:t>için</w:t>
      </w:r>
      <w:r>
        <w:rPr>
          <w:color w:val="414141"/>
          <w:spacing w:val="-20"/>
        </w:rPr>
        <w:t xml:space="preserve"> </w:t>
      </w:r>
      <w:r>
        <w:rPr>
          <w:color w:val="414141"/>
        </w:rPr>
        <w:t>her</w:t>
      </w:r>
      <w:r>
        <w:rPr>
          <w:color w:val="414141"/>
          <w:spacing w:val="-14"/>
        </w:rPr>
        <w:t xml:space="preserve"> </w:t>
      </w:r>
      <w:r>
        <w:rPr>
          <w:color w:val="414141"/>
        </w:rPr>
        <w:t>hakim</w:t>
      </w:r>
      <w:r>
        <w:rPr>
          <w:color w:val="414141"/>
          <w:spacing w:val="-13"/>
        </w:rPr>
        <w:t xml:space="preserve"> </w:t>
      </w:r>
      <w:r>
        <w:rPr>
          <w:color w:val="414141"/>
        </w:rPr>
        <w:t>ve</w:t>
      </w:r>
      <w:r>
        <w:rPr>
          <w:color w:val="414141"/>
          <w:spacing w:val="-13"/>
        </w:rPr>
        <w:t xml:space="preserve"> </w:t>
      </w:r>
      <w:r>
        <w:rPr>
          <w:color w:val="414141"/>
        </w:rPr>
        <w:t>savcının;</w:t>
      </w:r>
      <w:r>
        <w:rPr>
          <w:color w:val="414141"/>
          <w:spacing w:val="-11"/>
        </w:rPr>
        <w:t xml:space="preserve"> </w:t>
      </w:r>
      <w:r>
        <w:rPr>
          <w:color w:val="414141"/>
        </w:rPr>
        <w:t>oy</w:t>
      </w:r>
      <w:r>
        <w:rPr>
          <w:color w:val="414141"/>
          <w:spacing w:val="-14"/>
        </w:rPr>
        <w:t xml:space="preserve"> </w:t>
      </w:r>
      <w:r>
        <w:rPr>
          <w:color w:val="414141"/>
        </w:rPr>
        <w:t>kullanacağı</w:t>
      </w:r>
      <w:r>
        <w:rPr>
          <w:color w:val="414141"/>
          <w:spacing w:val="1"/>
        </w:rPr>
        <w:t xml:space="preserve"> </w:t>
      </w:r>
      <w:r>
        <w:rPr>
          <w:color w:val="414141"/>
        </w:rPr>
        <w:t>seçimlerde</w:t>
      </w:r>
      <w:r>
        <w:rPr>
          <w:color w:val="6B6B6B"/>
        </w:rPr>
        <w:t>,</w:t>
      </w:r>
      <w:r>
        <w:rPr>
          <w:color w:val="6B6B6B"/>
          <w:spacing w:val="-16"/>
        </w:rPr>
        <w:t xml:space="preserve"> </w:t>
      </w:r>
      <w:r>
        <w:rPr>
          <w:color w:val="414141"/>
        </w:rPr>
        <w:t>en fazla oy alan</w:t>
      </w:r>
      <w:r>
        <w:rPr>
          <w:color w:val="414141"/>
        </w:rPr>
        <w:t xml:space="preserve"> adaylar sırasıyla asıl ve yedek üye seçilir. Bu seçimler</w:t>
      </w:r>
      <w:r>
        <w:rPr>
          <w:color w:val="414141"/>
          <w:spacing w:val="-4"/>
        </w:rPr>
        <w:t xml:space="preserve"> </w:t>
      </w:r>
      <w:r>
        <w:rPr>
          <w:color w:val="414141"/>
        </w:rPr>
        <w:t>her</w:t>
      </w:r>
      <w:r>
        <w:rPr>
          <w:color w:val="414141"/>
          <w:spacing w:val="-16"/>
        </w:rPr>
        <w:t xml:space="preserve"> </w:t>
      </w:r>
      <w:r>
        <w:rPr>
          <w:color w:val="414141"/>
        </w:rPr>
        <w:t>dönem</w:t>
      </w:r>
      <w:r>
        <w:rPr>
          <w:color w:val="414141"/>
          <w:spacing w:val="-17"/>
        </w:rPr>
        <w:t xml:space="preserve"> </w:t>
      </w:r>
      <w:r>
        <w:rPr>
          <w:color w:val="414141"/>
        </w:rPr>
        <w:t>için</w:t>
      </w:r>
      <w:r>
        <w:rPr>
          <w:color w:val="414141"/>
          <w:spacing w:val="-23"/>
        </w:rPr>
        <w:t xml:space="preserve"> </w:t>
      </w:r>
      <w:r>
        <w:rPr>
          <w:color w:val="414141"/>
        </w:rPr>
        <w:t>bir</w:t>
      </w:r>
      <w:r>
        <w:rPr>
          <w:color w:val="414141"/>
          <w:spacing w:val="-11"/>
        </w:rPr>
        <w:t xml:space="preserve"> </w:t>
      </w:r>
      <w:r>
        <w:rPr>
          <w:color w:val="414141"/>
        </w:rPr>
        <w:t>defada</w:t>
      </w:r>
      <w:r>
        <w:rPr>
          <w:color w:val="414141"/>
          <w:spacing w:val="-4"/>
        </w:rPr>
        <w:t xml:space="preserve"> </w:t>
      </w:r>
      <w:r>
        <w:rPr>
          <w:color w:val="414141"/>
        </w:rPr>
        <w:t>ve</w:t>
      </w:r>
      <w:r>
        <w:rPr>
          <w:color w:val="414141"/>
          <w:spacing w:val="-11"/>
        </w:rPr>
        <w:t xml:space="preserve"> </w:t>
      </w:r>
      <w:r>
        <w:rPr>
          <w:color w:val="414141"/>
        </w:rPr>
        <w:t>gizli</w:t>
      </w:r>
      <w:r>
        <w:rPr>
          <w:color w:val="414141"/>
          <w:spacing w:val="-20"/>
        </w:rPr>
        <w:t xml:space="preserve"> </w:t>
      </w:r>
      <w:r>
        <w:rPr>
          <w:color w:val="414141"/>
        </w:rPr>
        <w:t>oyla</w:t>
      </w:r>
      <w:r>
        <w:rPr>
          <w:color w:val="414141"/>
          <w:spacing w:val="-9"/>
        </w:rPr>
        <w:t xml:space="preserve"> </w:t>
      </w:r>
      <w:r>
        <w:rPr>
          <w:color w:val="414141"/>
        </w:rPr>
        <w:t>yapılır.</w:t>
      </w:r>
    </w:p>
    <w:p w:rsidR="00D35CC4" w:rsidRDefault="00D35CC4">
      <w:pPr>
        <w:pStyle w:val="GvdeMetni"/>
        <w:spacing w:before="5"/>
      </w:pPr>
    </w:p>
    <w:p w:rsidR="00D35CC4" w:rsidRDefault="00B41FC3">
      <w:pPr>
        <w:pStyle w:val="GvdeMetni"/>
        <w:spacing w:line="272" w:lineRule="exact"/>
        <w:ind w:left="126" w:right="1024" w:firstLine="5"/>
        <w:jc w:val="both"/>
      </w:pPr>
      <w:r>
        <w:rPr>
          <w:color w:val="414141"/>
          <w:spacing w:val="-5"/>
        </w:rPr>
        <w:t>Kurulun</w:t>
      </w:r>
      <w:r>
        <w:rPr>
          <w:color w:val="6B6B6B"/>
          <w:spacing w:val="-5"/>
        </w:rPr>
        <w:t xml:space="preserve">, </w:t>
      </w:r>
      <w:r>
        <w:rPr>
          <w:color w:val="414141"/>
        </w:rPr>
        <w:t xml:space="preserve">Adalet Bakanı ile Adalet Bakanlığı Müsteşarı dışındaki asıl üyeleri, görevlerinin devamı süresince; kanunda belirlenenler dışında başka bir görev alamazlar veya Kurul tarafından başka bir göreve atanamaz ve </w:t>
      </w:r>
      <w:r>
        <w:rPr>
          <w:color w:val="414141"/>
          <w:spacing w:val="-6"/>
        </w:rPr>
        <w:t>seçilemezle</w:t>
      </w:r>
      <w:r>
        <w:rPr>
          <w:color w:val="6B6B6B"/>
          <w:spacing w:val="-6"/>
        </w:rPr>
        <w:t>.</w:t>
      </w:r>
      <w:r>
        <w:rPr>
          <w:color w:val="414141"/>
          <w:spacing w:val="-6"/>
        </w:rPr>
        <w:t>r</w:t>
      </w:r>
    </w:p>
    <w:p w:rsidR="00D35CC4" w:rsidRDefault="00D35CC4">
      <w:pPr>
        <w:pStyle w:val="GvdeMetni"/>
        <w:spacing w:before="9"/>
        <w:rPr>
          <w:sz w:val="14"/>
        </w:rPr>
      </w:pPr>
    </w:p>
    <w:p w:rsidR="00D35CC4" w:rsidRDefault="00B41FC3">
      <w:pPr>
        <w:pStyle w:val="GvdeMetni"/>
        <w:spacing w:before="92"/>
        <w:ind w:left="131" w:right="1011"/>
        <w:jc w:val="both"/>
      </w:pPr>
      <w:r>
        <w:rPr>
          <w:color w:val="414141"/>
        </w:rPr>
        <w:t xml:space="preserve">Kurulun yönetimi ve temsili Kurul </w:t>
      </w:r>
      <w:r>
        <w:rPr>
          <w:color w:val="414141"/>
        </w:rPr>
        <w:t xml:space="preserve">Başkanına aittir. Kurul Başkanı dairelerin çalışmalarına katılamaz. Kurul, kendi üyeleri arasından daire başkanlarını ve daire başkanlarından birini de başkanvekili olarak seçer. Başkan, yetkilerinden bir kısmını </w:t>
      </w:r>
      <w:r>
        <w:rPr>
          <w:color w:val="414141"/>
          <w:w w:val="95"/>
        </w:rPr>
        <w:t>başkanvekiline  devredebilir.</w:t>
      </w:r>
    </w:p>
    <w:p w:rsidR="00D35CC4" w:rsidRDefault="00D35CC4">
      <w:pPr>
        <w:pStyle w:val="GvdeMetni"/>
        <w:spacing w:before="3"/>
        <w:rPr>
          <w:sz w:val="23"/>
        </w:rPr>
      </w:pPr>
    </w:p>
    <w:p w:rsidR="00D35CC4" w:rsidRDefault="00B41FC3">
      <w:pPr>
        <w:pStyle w:val="GvdeMetni"/>
        <w:spacing w:line="237" w:lineRule="auto"/>
        <w:ind w:left="132" w:right="990" w:firstLine="5"/>
        <w:jc w:val="both"/>
      </w:pPr>
      <w:r>
        <w:rPr>
          <w:color w:val="414141"/>
        </w:rPr>
        <w:t xml:space="preserve">Kurul, adli </w:t>
      </w:r>
      <w:r>
        <w:rPr>
          <w:color w:val="414141"/>
        </w:rPr>
        <w:t xml:space="preserve">ve </w:t>
      </w:r>
      <w:r>
        <w:rPr>
          <w:color w:val="575757"/>
        </w:rPr>
        <w:t xml:space="preserve">idari </w:t>
      </w:r>
      <w:r>
        <w:rPr>
          <w:color w:val="414141"/>
        </w:rPr>
        <w:t>yargı hakim ve savcılarını mesleğe kabul etme, atama ve nakletme, geçici yetki verme, yükselme ve birinci sınıfa ayırma, kadro dağıtma, meslekte kalmaları uygun görülmeyenler hakkında karar verme, disiplin cezası verme, görevden uzaklaştırma işlem</w:t>
      </w:r>
      <w:r>
        <w:rPr>
          <w:color w:val="414141"/>
        </w:rPr>
        <w:t>lerini yapar; Adalet Bakanlığının, bir</w:t>
      </w:r>
      <w:r>
        <w:rPr>
          <w:color w:val="414141"/>
          <w:spacing w:val="-25"/>
        </w:rPr>
        <w:t xml:space="preserve"> </w:t>
      </w:r>
      <w:r>
        <w:rPr>
          <w:color w:val="414141"/>
        </w:rPr>
        <w:t>mahkemenin</w:t>
      </w:r>
      <w:r>
        <w:rPr>
          <w:color w:val="414141"/>
          <w:spacing w:val="-14"/>
        </w:rPr>
        <w:t xml:space="preserve"> </w:t>
      </w:r>
      <w:r>
        <w:rPr>
          <w:color w:val="414141"/>
        </w:rPr>
        <w:t>kaldırılması</w:t>
      </w:r>
      <w:r>
        <w:rPr>
          <w:color w:val="414141"/>
          <w:spacing w:val="-2"/>
        </w:rPr>
        <w:t xml:space="preserve"> </w:t>
      </w:r>
      <w:r>
        <w:rPr>
          <w:color w:val="414141"/>
        </w:rPr>
        <w:t>veya</w:t>
      </w:r>
      <w:r>
        <w:rPr>
          <w:color w:val="414141"/>
          <w:spacing w:val="-11"/>
        </w:rPr>
        <w:t xml:space="preserve"> </w:t>
      </w:r>
      <w:r>
        <w:rPr>
          <w:color w:val="414141"/>
        </w:rPr>
        <w:t>yargı</w:t>
      </w:r>
      <w:r>
        <w:rPr>
          <w:color w:val="414141"/>
          <w:spacing w:val="-14"/>
        </w:rPr>
        <w:t xml:space="preserve"> </w:t>
      </w:r>
      <w:r>
        <w:rPr>
          <w:color w:val="414141"/>
        </w:rPr>
        <w:t>çevresinin</w:t>
      </w:r>
      <w:r>
        <w:rPr>
          <w:color w:val="414141"/>
          <w:spacing w:val="-7"/>
        </w:rPr>
        <w:t xml:space="preserve"> </w:t>
      </w:r>
      <w:r>
        <w:rPr>
          <w:color w:val="414141"/>
        </w:rPr>
        <w:t xml:space="preserve">değiştirilmesi konusundaki tekliflerini karara bağlar; </w:t>
      </w:r>
      <w:r>
        <w:rPr>
          <w:color w:val="414141"/>
          <w:spacing w:val="-9"/>
        </w:rPr>
        <w:t>ayrıca</w:t>
      </w:r>
      <w:r>
        <w:rPr>
          <w:color w:val="6B6B6B"/>
          <w:spacing w:val="-9"/>
        </w:rPr>
        <w:t>,</w:t>
      </w:r>
      <w:r>
        <w:rPr>
          <w:color w:val="6B6B6B"/>
          <w:spacing w:val="48"/>
        </w:rPr>
        <w:t xml:space="preserve"> </w:t>
      </w:r>
      <w:r>
        <w:rPr>
          <w:color w:val="414141"/>
        </w:rPr>
        <w:t>Anayasa ve kanunlarla</w:t>
      </w:r>
      <w:r>
        <w:rPr>
          <w:color w:val="414141"/>
          <w:spacing w:val="-9"/>
        </w:rPr>
        <w:t xml:space="preserve"> </w:t>
      </w:r>
      <w:r>
        <w:rPr>
          <w:color w:val="414141"/>
        </w:rPr>
        <w:t>verilen</w:t>
      </w:r>
      <w:r>
        <w:rPr>
          <w:color w:val="414141"/>
          <w:spacing w:val="-23"/>
        </w:rPr>
        <w:t xml:space="preserve"> </w:t>
      </w:r>
      <w:r>
        <w:rPr>
          <w:color w:val="414141"/>
        </w:rPr>
        <w:t>diğer</w:t>
      </w:r>
      <w:r>
        <w:rPr>
          <w:color w:val="414141"/>
          <w:spacing w:val="-15"/>
        </w:rPr>
        <w:t xml:space="preserve"> </w:t>
      </w:r>
      <w:r>
        <w:rPr>
          <w:color w:val="414141"/>
        </w:rPr>
        <w:t>görevleri</w:t>
      </w:r>
      <w:r>
        <w:rPr>
          <w:color w:val="414141"/>
          <w:spacing w:val="-20"/>
        </w:rPr>
        <w:t xml:space="preserve"> </w:t>
      </w:r>
      <w:r>
        <w:rPr>
          <w:color w:val="414141"/>
        </w:rPr>
        <w:t>yerine</w:t>
      </w:r>
      <w:r>
        <w:rPr>
          <w:color w:val="414141"/>
          <w:spacing w:val="-26"/>
        </w:rPr>
        <w:t xml:space="preserve"> </w:t>
      </w:r>
      <w:r>
        <w:rPr>
          <w:color w:val="414141"/>
        </w:rPr>
        <w:t>getirir</w:t>
      </w:r>
      <w:r>
        <w:rPr>
          <w:color w:val="6B6B6B"/>
        </w:rPr>
        <w:t>.</w:t>
      </w:r>
    </w:p>
    <w:p w:rsidR="00D35CC4" w:rsidRDefault="00D35CC4">
      <w:pPr>
        <w:pStyle w:val="GvdeMetni"/>
        <w:spacing w:before="9"/>
        <w:rPr>
          <w:sz w:val="23"/>
        </w:rPr>
      </w:pPr>
    </w:p>
    <w:p w:rsidR="00D35CC4" w:rsidRDefault="00B41FC3">
      <w:pPr>
        <w:pStyle w:val="GvdeMetni"/>
        <w:spacing w:line="272" w:lineRule="exact"/>
        <w:ind w:left="134" w:right="1007" w:firstLine="2"/>
        <w:jc w:val="both"/>
      </w:pPr>
      <w:r>
        <w:rPr>
          <w:color w:val="414141"/>
        </w:rPr>
        <w:t xml:space="preserve">Hakim ve savcıların görevlerini; </w:t>
      </w:r>
      <w:r>
        <w:rPr>
          <w:color w:val="414141"/>
          <w:spacing w:val="-10"/>
        </w:rPr>
        <w:t>kanun</w:t>
      </w:r>
      <w:r>
        <w:rPr>
          <w:color w:val="6B6B6B"/>
          <w:spacing w:val="-10"/>
        </w:rPr>
        <w:t xml:space="preserve">, </w:t>
      </w:r>
      <w:r>
        <w:rPr>
          <w:color w:val="414141"/>
        </w:rPr>
        <w:t xml:space="preserve">tüzük, yönetmeliklere ve genelgelere  (hakimler  için </w:t>
      </w:r>
      <w:r>
        <w:rPr>
          <w:color w:val="575757"/>
        </w:rPr>
        <w:t xml:space="preserve">idari </w:t>
      </w:r>
      <w:r>
        <w:rPr>
          <w:color w:val="414141"/>
        </w:rPr>
        <w:t>nitelikteki  genelgelere)</w:t>
      </w:r>
      <w:r>
        <w:rPr>
          <w:color w:val="414141"/>
          <w:spacing w:val="51"/>
        </w:rPr>
        <w:t xml:space="preserve"> </w:t>
      </w:r>
      <w:r>
        <w:rPr>
          <w:color w:val="414141"/>
        </w:rPr>
        <w:t>uygun</w:t>
      </w:r>
    </w:p>
    <w:p w:rsidR="00D35CC4" w:rsidRDefault="00D35CC4">
      <w:pPr>
        <w:spacing w:line="272" w:lineRule="exact"/>
        <w:jc w:val="both"/>
        <w:sectPr w:rsidR="00D35CC4">
          <w:footerReference w:type="default" r:id="rId117"/>
          <w:pgSz w:w="10300" w:h="14560"/>
          <w:pgMar w:top="1380" w:right="1440" w:bottom="1960" w:left="1020" w:header="0" w:footer="1776" w:gutter="0"/>
          <w:cols w:space="708"/>
        </w:sectPr>
      </w:pPr>
    </w:p>
    <w:p w:rsidR="00D35CC4" w:rsidRDefault="00B41FC3">
      <w:pPr>
        <w:pStyle w:val="GvdeMetni"/>
        <w:spacing w:before="64" w:line="242" w:lineRule="auto"/>
        <w:ind w:left="108" w:right="1354" w:hanging="6"/>
        <w:jc w:val="both"/>
      </w:pPr>
      <w:r>
        <w:rPr>
          <w:color w:val="3D3D3D"/>
        </w:rPr>
        <w:lastRenderedPageBreak/>
        <w:t xml:space="preserve">olarak yapıp yapmadıklarını </w:t>
      </w:r>
      <w:r>
        <w:rPr>
          <w:color w:val="3D3D3D"/>
          <w:spacing w:val="-4"/>
        </w:rPr>
        <w:t>denetleme</w:t>
      </w:r>
      <w:r>
        <w:rPr>
          <w:color w:val="565656"/>
          <w:spacing w:val="-4"/>
        </w:rPr>
        <w:t xml:space="preserve">; </w:t>
      </w:r>
      <w:r>
        <w:rPr>
          <w:color w:val="3D3D3D"/>
        </w:rPr>
        <w:t>görevlerinden dolayı veya görevleri sırasında suç işleyip işlemediklerini</w:t>
      </w:r>
      <w:r>
        <w:rPr>
          <w:color w:val="565656"/>
        </w:rPr>
        <w:t xml:space="preserve">, </w:t>
      </w:r>
      <w:r>
        <w:rPr>
          <w:color w:val="3D3D3D"/>
        </w:rPr>
        <w:t xml:space="preserve">hal ve eylemlerinin sıfat ve görevleri icaplarına uyup uymadığını araştırma ve </w:t>
      </w:r>
      <w:r>
        <w:rPr>
          <w:color w:val="3D3D3D"/>
          <w:spacing w:val="-8"/>
        </w:rPr>
        <w:t>gerektiğ</w:t>
      </w:r>
      <w:r>
        <w:rPr>
          <w:color w:val="565656"/>
          <w:spacing w:val="-8"/>
        </w:rPr>
        <w:t>i</w:t>
      </w:r>
      <w:r>
        <w:rPr>
          <w:color w:val="3D3D3D"/>
          <w:spacing w:val="-8"/>
        </w:rPr>
        <w:t xml:space="preserve">nde </w:t>
      </w:r>
      <w:r>
        <w:rPr>
          <w:color w:val="3D3D3D"/>
        </w:rPr>
        <w:t xml:space="preserve">haklarında inceleme ve soruşturma </w:t>
      </w:r>
      <w:r>
        <w:rPr>
          <w:color w:val="3D3D3D"/>
          <w:spacing w:val="2"/>
        </w:rPr>
        <w:t>işlemleri</w:t>
      </w:r>
      <w:r>
        <w:rPr>
          <w:color w:val="565656"/>
          <w:spacing w:val="2"/>
        </w:rPr>
        <w:t xml:space="preserve">, </w:t>
      </w:r>
      <w:r>
        <w:rPr>
          <w:color w:val="3D3D3D"/>
        </w:rPr>
        <w:t>ilgili dairenin teklifi ve Hakimler ve Savcı</w:t>
      </w:r>
      <w:r>
        <w:rPr>
          <w:color w:val="3D3D3D"/>
        </w:rPr>
        <w:t xml:space="preserve">lar Yüksek Kurulu Başkanının oluru ile Kurul müfettişlerine </w:t>
      </w:r>
      <w:r>
        <w:rPr>
          <w:color w:val="3D3D3D"/>
          <w:spacing w:val="-6"/>
        </w:rPr>
        <w:t>yaptırılır</w:t>
      </w:r>
      <w:r>
        <w:rPr>
          <w:color w:val="565656"/>
          <w:spacing w:val="-6"/>
        </w:rPr>
        <w:t xml:space="preserve">. </w:t>
      </w:r>
      <w:r>
        <w:rPr>
          <w:color w:val="3D3D3D"/>
        </w:rPr>
        <w:t>Soruşturma ve inceleme işlemleri</w:t>
      </w:r>
      <w:r>
        <w:rPr>
          <w:color w:val="565656"/>
        </w:rPr>
        <w:t xml:space="preserve">, </w:t>
      </w:r>
      <w:r>
        <w:rPr>
          <w:color w:val="3D3D3D"/>
        </w:rPr>
        <w:t xml:space="preserve">hakkında soruşturma ve inceleme yapılacak </w:t>
      </w:r>
      <w:r>
        <w:rPr>
          <w:color w:val="3D3D3D"/>
          <w:spacing w:val="-6"/>
        </w:rPr>
        <w:t>ola</w:t>
      </w:r>
      <w:r>
        <w:rPr>
          <w:color w:val="565656"/>
          <w:spacing w:val="-6"/>
        </w:rPr>
        <w:t>n</w:t>
      </w:r>
      <w:r>
        <w:rPr>
          <w:color w:val="3D3D3D"/>
          <w:spacing w:val="-6"/>
        </w:rPr>
        <w:t xml:space="preserve">dan </w:t>
      </w:r>
      <w:r>
        <w:rPr>
          <w:color w:val="3D3D3D"/>
        </w:rPr>
        <w:t>daha kıdemli hakim veya savc</w:t>
      </w:r>
      <w:r>
        <w:rPr>
          <w:color w:val="565656"/>
        </w:rPr>
        <w:t xml:space="preserve">ı  </w:t>
      </w:r>
      <w:r>
        <w:rPr>
          <w:color w:val="3D3D3D"/>
        </w:rPr>
        <w:t xml:space="preserve">eliyle de </w:t>
      </w:r>
      <w:r>
        <w:rPr>
          <w:color w:val="3D3D3D"/>
          <w:spacing w:val="4"/>
        </w:rPr>
        <w:t xml:space="preserve"> </w:t>
      </w:r>
      <w:r>
        <w:rPr>
          <w:color w:val="3D3D3D"/>
          <w:spacing w:val="-6"/>
        </w:rPr>
        <w:t>yaptırılabilir</w:t>
      </w:r>
      <w:r>
        <w:rPr>
          <w:color w:val="565656"/>
          <w:spacing w:val="-6"/>
        </w:rPr>
        <w:t>.</w:t>
      </w:r>
    </w:p>
    <w:p w:rsidR="00D35CC4" w:rsidRDefault="00D35CC4">
      <w:pPr>
        <w:pStyle w:val="GvdeMetni"/>
        <w:spacing w:before="7"/>
        <w:rPr>
          <w:sz w:val="22"/>
        </w:rPr>
      </w:pPr>
    </w:p>
    <w:p w:rsidR="00D35CC4" w:rsidRDefault="00B41FC3">
      <w:pPr>
        <w:pStyle w:val="GvdeMetni"/>
        <w:ind w:left="131" w:right="1313" w:hanging="2"/>
        <w:jc w:val="both"/>
      </w:pPr>
      <w:r>
        <w:rPr>
          <w:color w:val="3D3D3D"/>
        </w:rPr>
        <w:t>Kurulun meslekten çıkarma cezasına ilişkin olanlar dışındaki kararlarına karşı yargı mercilerine başvurulamaz. Kurula bağlı Genel Sekreterlik kurulur</w:t>
      </w:r>
      <w:r>
        <w:rPr>
          <w:color w:val="797979"/>
        </w:rPr>
        <w:t xml:space="preserve">. </w:t>
      </w:r>
      <w:r>
        <w:rPr>
          <w:color w:val="3D3D3D"/>
        </w:rPr>
        <w:t>Gene</w:t>
      </w:r>
      <w:r>
        <w:rPr>
          <w:color w:val="565656"/>
        </w:rPr>
        <w:t xml:space="preserve">l </w:t>
      </w:r>
      <w:r>
        <w:rPr>
          <w:color w:val="3D3D3D"/>
        </w:rPr>
        <w:t>Sekrete</w:t>
      </w:r>
      <w:r>
        <w:rPr>
          <w:color w:val="565656"/>
        </w:rPr>
        <w:t>r</w:t>
      </w:r>
      <w:r>
        <w:rPr>
          <w:color w:val="3D3D3D"/>
        </w:rPr>
        <w:t>, b</w:t>
      </w:r>
      <w:r>
        <w:rPr>
          <w:color w:val="565656"/>
        </w:rPr>
        <w:t>i</w:t>
      </w:r>
      <w:r>
        <w:rPr>
          <w:color w:val="3D3D3D"/>
        </w:rPr>
        <w:t>rinci sınıf hakim ve savcılardan Kurulun teklif ettiği üç aday arasından  Kurul Başkanı</w:t>
      </w:r>
      <w:r>
        <w:rPr>
          <w:color w:val="3D3D3D"/>
        </w:rPr>
        <w:t xml:space="preserve"> tarafından atanır</w:t>
      </w:r>
      <w:r>
        <w:rPr>
          <w:color w:val="565656"/>
        </w:rPr>
        <w:t xml:space="preserve">. </w:t>
      </w:r>
      <w:r>
        <w:rPr>
          <w:color w:val="3D3D3D"/>
        </w:rPr>
        <w:t>Kurul müfettişleri ile Kurulda geçici veya sürekli olarak çalıştırılacak hakim ve savcılar</w:t>
      </w:r>
      <w:r>
        <w:rPr>
          <w:color w:val="565656"/>
        </w:rPr>
        <w:t>,</w:t>
      </w:r>
      <w:r>
        <w:rPr>
          <w:color w:val="3D3D3D"/>
        </w:rPr>
        <w:t>ı muvafakatlerini alarak atama yetkisi Kurula aittir.</w:t>
      </w:r>
    </w:p>
    <w:p w:rsidR="00D35CC4" w:rsidRDefault="00D35CC4">
      <w:pPr>
        <w:pStyle w:val="GvdeMetni"/>
        <w:spacing w:before="6"/>
        <w:rPr>
          <w:sz w:val="23"/>
        </w:rPr>
      </w:pPr>
    </w:p>
    <w:p w:rsidR="00D35CC4" w:rsidRDefault="00B41FC3">
      <w:pPr>
        <w:pStyle w:val="GvdeMetni"/>
        <w:ind w:left="152" w:right="1309" w:firstLine="1"/>
        <w:jc w:val="both"/>
      </w:pPr>
      <w:r>
        <w:rPr>
          <w:color w:val="3D3D3D"/>
        </w:rPr>
        <w:t>Adalet Bakanlığının merkez</w:t>
      </w:r>
      <w:r>
        <w:rPr>
          <w:color w:val="565656"/>
        </w:rPr>
        <w:t xml:space="preserve">, </w:t>
      </w:r>
      <w:r>
        <w:rPr>
          <w:color w:val="3D3D3D"/>
        </w:rPr>
        <w:t>bağlı ve ilgili kuruluşlarında geçici veya sürekli olarak çalı</w:t>
      </w:r>
      <w:r>
        <w:rPr>
          <w:color w:val="3D3D3D"/>
        </w:rPr>
        <w:t>ştırılacak hak</w:t>
      </w:r>
      <w:r>
        <w:rPr>
          <w:color w:val="565656"/>
        </w:rPr>
        <w:t>i</w:t>
      </w:r>
      <w:r>
        <w:rPr>
          <w:color w:val="3D3D3D"/>
        </w:rPr>
        <w:t>m ve savcılar ile adalet müfettişlerini ve hakim ve savcı mesleğinden olan iç denetçiler</w:t>
      </w:r>
      <w:r>
        <w:rPr>
          <w:color w:val="565656"/>
        </w:rPr>
        <w:t>,</w:t>
      </w:r>
      <w:r>
        <w:rPr>
          <w:color w:val="3D3D3D"/>
        </w:rPr>
        <w:t>i muvafakatlerini alarak atama yetkisi Adalet  Bakanına  aittir</w:t>
      </w:r>
      <w:r>
        <w:rPr>
          <w:color w:val="565656"/>
        </w:rPr>
        <w:t xml:space="preserve">. </w:t>
      </w:r>
      <w:r>
        <w:rPr>
          <w:color w:val="3D3D3D"/>
        </w:rPr>
        <w:t>Kurul üyelerin</w:t>
      </w:r>
      <w:r>
        <w:rPr>
          <w:color w:val="565656"/>
        </w:rPr>
        <w:t>i</w:t>
      </w:r>
      <w:r>
        <w:rPr>
          <w:color w:val="3D3D3D"/>
        </w:rPr>
        <w:t>n seçimi</w:t>
      </w:r>
      <w:r>
        <w:rPr>
          <w:color w:val="565656"/>
        </w:rPr>
        <w:t xml:space="preserve">, </w:t>
      </w:r>
      <w:r>
        <w:rPr>
          <w:color w:val="3D3D3D"/>
        </w:rPr>
        <w:t>dairelerin oluşumu ve işbölümü</w:t>
      </w:r>
      <w:r>
        <w:rPr>
          <w:color w:val="565656"/>
        </w:rPr>
        <w:t xml:space="preserve">, </w:t>
      </w:r>
      <w:r>
        <w:rPr>
          <w:color w:val="3D3D3D"/>
        </w:rPr>
        <w:t>Kurulun ve dairelerin görevler</w:t>
      </w:r>
      <w:r>
        <w:rPr>
          <w:color w:val="3D3D3D"/>
        </w:rPr>
        <w:t>i</w:t>
      </w:r>
      <w:r>
        <w:rPr>
          <w:color w:val="565656"/>
        </w:rPr>
        <w:t xml:space="preserve">, </w:t>
      </w:r>
      <w:r>
        <w:rPr>
          <w:color w:val="3D3D3D"/>
        </w:rPr>
        <w:t>toplantı ve karar yeter sayıları</w:t>
      </w:r>
      <w:r>
        <w:rPr>
          <w:color w:val="565656"/>
        </w:rPr>
        <w:t xml:space="preserve">, </w:t>
      </w:r>
      <w:r>
        <w:rPr>
          <w:color w:val="3D3D3D"/>
        </w:rPr>
        <w:t>çalışma usul ve esasları</w:t>
      </w:r>
      <w:r>
        <w:rPr>
          <w:color w:val="565656"/>
        </w:rPr>
        <w:t xml:space="preserve">, </w:t>
      </w:r>
      <w:r>
        <w:rPr>
          <w:color w:val="3D3D3D"/>
        </w:rPr>
        <w:t>dairelerin karar ve işlemlerine karşı yapılacak itirazlar ve bunların incelenmesi usulü ile Genel Sekreterliğin kuruluş ve gö</w:t>
      </w:r>
      <w:r>
        <w:rPr>
          <w:color w:val="565656"/>
        </w:rPr>
        <w:t>r</w:t>
      </w:r>
      <w:r>
        <w:rPr>
          <w:color w:val="3D3D3D"/>
        </w:rPr>
        <w:t>ev</w:t>
      </w:r>
      <w:r>
        <w:rPr>
          <w:color w:val="565656"/>
        </w:rPr>
        <w:t>l</w:t>
      </w:r>
      <w:r>
        <w:rPr>
          <w:color w:val="3D3D3D"/>
        </w:rPr>
        <w:t>eri kanunla  düzenlenir</w:t>
      </w:r>
      <w:r>
        <w:rPr>
          <w:color w:val="565656"/>
        </w:rPr>
        <w:t>.</w:t>
      </w:r>
    </w:p>
    <w:p w:rsidR="00D35CC4" w:rsidRDefault="00D35CC4">
      <w:pPr>
        <w:jc w:val="both"/>
        <w:sectPr w:rsidR="00D35CC4">
          <w:footerReference w:type="default" r:id="rId118"/>
          <w:pgSz w:w="10300" w:h="14560"/>
          <w:pgMar w:top="1380" w:right="1440" w:bottom="1900" w:left="580" w:header="0" w:footer="1704" w:gutter="0"/>
          <w:pgNumType w:start="103"/>
          <w:cols w:space="708"/>
        </w:sectPr>
      </w:pPr>
    </w:p>
    <w:p w:rsidR="00D35CC4" w:rsidRDefault="00D35CC4">
      <w:pPr>
        <w:pStyle w:val="GvdeMetni"/>
        <w:spacing w:before="4"/>
        <w:rPr>
          <w:rFonts w:ascii="Times New Roman"/>
          <w:sz w:val="17"/>
        </w:rPr>
      </w:pPr>
    </w:p>
    <w:p w:rsidR="00D35CC4" w:rsidRDefault="00D35CC4">
      <w:pPr>
        <w:rPr>
          <w:rFonts w:ascii="Times New Roman"/>
          <w:sz w:val="17"/>
        </w:rPr>
        <w:sectPr w:rsidR="00D35CC4">
          <w:pgSz w:w="10300" w:h="14560"/>
          <w:pgMar w:top="1380" w:right="1440" w:bottom="1900" w:left="940" w:header="0" w:footer="1704" w:gutter="0"/>
          <w:cols w:space="708"/>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3"/>
        <w:rPr>
          <w:rFonts w:ascii="Times New Roman"/>
          <w:sz w:val="21"/>
        </w:rPr>
      </w:pPr>
    </w:p>
    <w:p w:rsidR="00D35CC4" w:rsidRDefault="00B41FC3">
      <w:pPr>
        <w:spacing w:before="89"/>
        <w:ind w:left="119"/>
        <w:rPr>
          <w:sz w:val="36"/>
        </w:rPr>
      </w:pPr>
      <w:r>
        <w:rPr>
          <w:color w:val="464646"/>
          <w:sz w:val="36"/>
        </w:rPr>
        <w:t xml:space="preserve">GENEL  </w:t>
      </w:r>
      <w:r>
        <w:rPr>
          <w:b/>
          <w:color w:val="464646"/>
          <w:sz w:val="34"/>
        </w:rPr>
        <w:t xml:space="preserve">OLARAK  </w:t>
      </w:r>
      <w:r>
        <w:rPr>
          <w:color w:val="464646"/>
          <w:sz w:val="36"/>
        </w:rPr>
        <w:t>DEVLET TEŞKİLATI</w:t>
      </w:r>
    </w:p>
    <w:p w:rsidR="00D35CC4" w:rsidRDefault="00D35CC4">
      <w:pPr>
        <w:rPr>
          <w:sz w:val="36"/>
        </w:rPr>
        <w:sectPr w:rsidR="00D35CC4">
          <w:footerReference w:type="default" r:id="rId119"/>
          <w:pgSz w:w="10300" w:h="14560"/>
          <w:pgMar w:top="1380" w:right="1440" w:bottom="280" w:left="840" w:header="0" w:footer="0"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0" cstate="print"/>
                    <a:stretch>
                      <a:fillRect/>
                    </a:stretch>
                  </pic:blipFill>
                  <pic:spPr>
                    <a:xfrm>
                      <a:off x="0" y="0"/>
                      <a:ext cx="6406702" cy="9056465"/>
                    </a:xfrm>
                    <a:prstGeom prst="rect">
                      <a:avLst/>
                    </a:prstGeom>
                  </pic:spPr>
                </pic:pic>
              </a:graphicData>
            </a:graphic>
          </wp:inline>
        </w:drawing>
      </w:r>
    </w:p>
    <w:p w:rsidR="00D35CC4" w:rsidRDefault="00D35CC4">
      <w:pPr>
        <w:rPr>
          <w:sz w:val="20"/>
        </w:rPr>
        <w:sectPr w:rsidR="00D35CC4">
          <w:footerReference w:type="default" r:id="rId121"/>
          <w:pgSz w:w="10300" w:h="14560"/>
          <w:pgMar w:top="0" w:right="0" w:bottom="0" w:left="0" w:header="0" w:footer="0" w:gutter="0"/>
          <w:cols w:space="708"/>
        </w:sectPr>
      </w:pPr>
    </w:p>
    <w:p w:rsidR="00D35CC4" w:rsidRDefault="00B41FC3">
      <w:pPr>
        <w:spacing w:before="180"/>
        <w:ind w:left="1039"/>
        <w:rPr>
          <w:b/>
          <w:sz w:val="27"/>
        </w:rPr>
      </w:pPr>
      <w:r>
        <w:rPr>
          <w:b/>
          <w:color w:val="414141"/>
          <w:w w:val="105"/>
          <w:sz w:val="27"/>
        </w:rPr>
        <w:lastRenderedPageBreak/>
        <w:t>GENEL OLARAK DEVLET TEŞKİLATI</w:t>
      </w:r>
    </w:p>
    <w:p w:rsidR="00D35CC4" w:rsidRDefault="00D35CC4">
      <w:pPr>
        <w:pStyle w:val="GvdeMetni"/>
        <w:spacing w:before="6"/>
        <w:rPr>
          <w:b/>
          <w:sz w:val="15"/>
        </w:rPr>
      </w:pPr>
    </w:p>
    <w:p w:rsidR="00D35CC4" w:rsidRDefault="00D35CC4">
      <w:pPr>
        <w:rPr>
          <w:sz w:val="15"/>
        </w:rPr>
        <w:sectPr w:rsidR="00D35CC4">
          <w:footerReference w:type="default" r:id="rId122"/>
          <w:pgSz w:w="10300" w:h="14560"/>
          <w:pgMar w:top="1380" w:right="1440" w:bottom="280" w:left="560" w:header="0" w:footer="0" w:gutter="0"/>
          <w:cols w:space="708"/>
        </w:sectPr>
      </w:pPr>
    </w:p>
    <w:p w:rsidR="00D35CC4" w:rsidRDefault="00B41FC3">
      <w:pPr>
        <w:tabs>
          <w:tab w:val="left" w:pos="672"/>
          <w:tab w:val="left" w:pos="2135"/>
        </w:tabs>
        <w:spacing w:before="100" w:line="249" w:lineRule="auto"/>
        <w:ind w:left="120" w:hanging="9"/>
        <w:rPr>
          <w:b/>
          <w:sz w:val="24"/>
        </w:rPr>
      </w:pPr>
      <w:r>
        <w:rPr>
          <w:b/>
          <w:color w:val="414141"/>
          <w:sz w:val="24"/>
        </w:rPr>
        <w:t>1)</w:t>
      </w:r>
      <w:r>
        <w:rPr>
          <w:b/>
          <w:color w:val="414141"/>
          <w:sz w:val="24"/>
        </w:rPr>
        <w:tab/>
        <w:t>TÜRKİYE</w:t>
      </w:r>
      <w:r>
        <w:rPr>
          <w:b/>
          <w:color w:val="414141"/>
          <w:sz w:val="24"/>
        </w:rPr>
        <w:tab/>
      </w:r>
      <w:r>
        <w:rPr>
          <w:b/>
          <w:color w:val="414141"/>
          <w:w w:val="95"/>
          <w:sz w:val="24"/>
        </w:rPr>
        <w:t xml:space="preserve">CUMHURİYETİ </w:t>
      </w:r>
      <w:r>
        <w:rPr>
          <w:b/>
          <w:color w:val="414141"/>
          <w:sz w:val="24"/>
        </w:rPr>
        <w:t>ORGANLAR!</w:t>
      </w:r>
    </w:p>
    <w:p w:rsidR="00D35CC4" w:rsidRDefault="00B41FC3">
      <w:pPr>
        <w:tabs>
          <w:tab w:val="left" w:pos="2024"/>
        </w:tabs>
        <w:spacing w:before="93"/>
        <w:ind w:left="112"/>
        <w:rPr>
          <w:b/>
          <w:sz w:val="24"/>
        </w:rPr>
      </w:pPr>
      <w:r>
        <w:br w:type="column"/>
      </w:r>
      <w:r>
        <w:rPr>
          <w:b/>
          <w:color w:val="414141"/>
          <w:sz w:val="24"/>
        </w:rPr>
        <w:t>DEVLETİ'NİN</w:t>
      </w:r>
      <w:r>
        <w:rPr>
          <w:b/>
          <w:color w:val="414141"/>
          <w:sz w:val="24"/>
        </w:rPr>
        <w:tab/>
        <w:t>TEMEL</w:t>
      </w:r>
    </w:p>
    <w:p w:rsidR="00D35CC4" w:rsidRDefault="00D35CC4">
      <w:pPr>
        <w:rPr>
          <w:sz w:val="24"/>
        </w:rPr>
        <w:sectPr w:rsidR="00D35CC4">
          <w:type w:val="continuous"/>
          <w:pgSz w:w="10300" w:h="14560"/>
          <w:pgMar w:top="1080" w:right="1440" w:bottom="280" w:left="560" w:header="708" w:footer="708" w:gutter="0"/>
          <w:cols w:num="2" w:space="708" w:equalWidth="0">
            <w:col w:w="3784" w:space="305"/>
            <w:col w:w="4211"/>
          </w:cols>
        </w:sectPr>
      </w:pPr>
    </w:p>
    <w:p w:rsidR="00D35CC4" w:rsidRDefault="00D35CC4">
      <w:pPr>
        <w:pStyle w:val="GvdeMetni"/>
        <w:spacing w:before="8"/>
        <w:rPr>
          <w:b/>
          <w:sz w:val="14"/>
        </w:rPr>
      </w:pPr>
    </w:p>
    <w:p w:rsidR="00D35CC4" w:rsidRDefault="00B41FC3">
      <w:pPr>
        <w:spacing w:before="93" w:line="252" w:lineRule="auto"/>
        <w:ind w:left="123" w:right="1355" w:hanging="4"/>
        <w:jc w:val="both"/>
        <w:rPr>
          <w:sz w:val="23"/>
        </w:rPr>
      </w:pPr>
      <w:r>
        <w:rPr>
          <w:color w:val="414141"/>
          <w:w w:val="105"/>
          <w:sz w:val="23"/>
        </w:rPr>
        <w:t>Devlet, b</w:t>
      </w:r>
      <w:r>
        <w:rPr>
          <w:color w:val="5B5B5B"/>
          <w:w w:val="105"/>
          <w:sz w:val="23"/>
        </w:rPr>
        <w:t>i</w:t>
      </w:r>
      <w:r>
        <w:rPr>
          <w:color w:val="414141"/>
          <w:w w:val="105"/>
          <w:sz w:val="23"/>
        </w:rPr>
        <w:t>r ulusun sahip olduğu ve coğrafi sınırları belirli ülke toprakları üzerinde</w:t>
      </w:r>
      <w:r>
        <w:rPr>
          <w:color w:val="5B5B5B"/>
          <w:w w:val="105"/>
          <w:sz w:val="23"/>
        </w:rPr>
        <w:t xml:space="preserve">; </w:t>
      </w:r>
      <w:r>
        <w:rPr>
          <w:color w:val="414141"/>
          <w:w w:val="105"/>
          <w:sz w:val="23"/>
        </w:rPr>
        <w:t>yasama</w:t>
      </w:r>
      <w:r>
        <w:rPr>
          <w:color w:val="5B5B5B"/>
          <w:w w:val="105"/>
          <w:sz w:val="23"/>
        </w:rPr>
        <w:t xml:space="preserve">, </w:t>
      </w:r>
      <w:r>
        <w:rPr>
          <w:color w:val="414141"/>
          <w:w w:val="105"/>
          <w:sz w:val="23"/>
        </w:rPr>
        <w:t>yürütme ve yargı işlemlerini yerine getiren</w:t>
      </w:r>
      <w:r>
        <w:rPr>
          <w:color w:val="5B5B5B"/>
          <w:w w:val="105"/>
          <w:sz w:val="23"/>
        </w:rPr>
        <w:t xml:space="preserve">, </w:t>
      </w:r>
      <w:r>
        <w:rPr>
          <w:color w:val="414141"/>
          <w:w w:val="105"/>
          <w:sz w:val="23"/>
        </w:rPr>
        <w:t>toplum düzenini sağlayan</w:t>
      </w:r>
      <w:r>
        <w:rPr>
          <w:color w:val="5B5B5B"/>
          <w:w w:val="105"/>
          <w:sz w:val="23"/>
        </w:rPr>
        <w:t xml:space="preserve">, </w:t>
      </w:r>
      <w:r>
        <w:rPr>
          <w:color w:val="414141"/>
          <w:w w:val="105"/>
          <w:sz w:val="23"/>
        </w:rPr>
        <w:t>yasal emretme gücüne sahip hukuki b</w:t>
      </w:r>
      <w:r>
        <w:rPr>
          <w:color w:val="5B5B5B"/>
          <w:w w:val="105"/>
          <w:sz w:val="23"/>
        </w:rPr>
        <w:t>i</w:t>
      </w:r>
      <w:r>
        <w:rPr>
          <w:color w:val="414141"/>
          <w:w w:val="105"/>
          <w:sz w:val="23"/>
        </w:rPr>
        <w:t>r varlık</w:t>
      </w:r>
      <w:r>
        <w:rPr>
          <w:color w:val="414141"/>
          <w:w w:val="105"/>
          <w:sz w:val="23"/>
        </w:rPr>
        <w:t>tır</w:t>
      </w:r>
      <w:r>
        <w:rPr>
          <w:color w:val="5B5B5B"/>
          <w:w w:val="105"/>
          <w:sz w:val="23"/>
        </w:rPr>
        <w:t xml:space="preserve">. </w:t>
      </w:r>
      <w:r>
        <w:rPr>
          <w:color w:val="414141"/>
          <w:w w:val="105"/>
          <w:sz w:val="23"/>
        </w:rPr>
        <w:t>Her ulusun kurduğu devlet</w:t>
      </w:r>
      <w:r>
        <w:rPr>
          <w:color w:val="5B5B5B"/>
          <w:w w:val="105"/>
          <w:sz w:val="23"/>
        </w:rPr>
        <w:t xml:space="preserve">, </w:t>
      </w:r>
      <w:r>
        <w:rPr>
          <w:color w:val="414141"/>
          <w:w w:val="105"/>
          <w:sz w:val="23"/>
        </w:rPr>
        <w:t>her ulusun kendi tarihsel ve toplumsal koşullarının ürünüdür. Dolayısıyla</w:t>
      </w:r>
      <w:r>
        <w:rPr>
          <w:color w:val="5B5B5B"/>
          <w:w w:val="105"/>
          <w:sz w:val="23"/>
        </w:rPr>
        <w:t xml:space="preserve">, </w:t>
      </w:r>
      <w:r>
        <w:rPr>
          <w:color w:val="414141"/>
          <w:w w:val="105"/>
          <w:sz w:val="23"/>
        </w:rPr>
        <w:t>b</w:t>
      </w:r>
      <w:r>
        <w:rPr>
          <w:color w:val="5B5B5B"/>
          <w:w w:val="105"/>
          <w:sz w:val="23"/>
        </w:rPr>
        <w:t>i</w:t>
      </w:r>
      <w:r>
        <w:rPr>
          <w:color w:val="414141"/>
          <w:w w:val="105"/>
          <w:sz w:val="23"/>
        </w:rPr>
        <w:t>r ülkenin anayasası bize</w:t>
      </w:r>
      <w:r>
        <w:rPr>
          <w:color w:val="5B5B5B"/>
          <w:w w:val="105"/>
          <w:sz w:val="23"/>
        </w:rPr>
        <w:t xml:space="preserve">, </w:t>
      </w:r>
      <w:r>
        <w:rPr>
          <w:color w:val="414141"/>
          <w:w w:val="105"/>
          <w:sz w:val="23"/>
        </w:rPr>
        <w:t>o ülke vatandaşlarının nasıl bir devlet kurduğunu anlatır</w:t>
      </w:r>
      <w:r>
        <w:rPr>
          <w:color w:val="5B5B5B"/>
          <w:w w:val="105"/>
          <w:sz w:val="23"/>
        </w:rPr>
        <w:t xml:space="preserve">. </w:t>
      </w:r>
      <w:r>
        <w:rPr>
          <w:color w:val="414141"/>
          <w:w w:val="105"/>
          <w:sz w:val="23"/>
        </w:rPr>
        <w:t>İşte</w:t>
      </w:r>
      <w:r>
        <w:rPr>
          <w:color w:val="5B5B5B"/>
          <w:w w:val="105"/>
          <w:sz w:val="23"/>
        </w:rPr>
        <w:t xml:space="preserve">, </w:t>
      </w:r>
      <w:r>
        <w:rPr>
          <w:color w:val="414141"/>
          <w:w w:val="105"/>
          <w:sz w:val="23"/>
        </w:rPr>
        <w:t>Türkiye Cumhuriyeti Devletinin temel organların</w:t>
      </w:r>
      <w:r>
        <w:rPr>
          <w:color w:val="5B5B5B"/>
          <w:w w:val="105"/>
          <w:sz w:val="23"/>
        </w:rPr>
        <w:t xml:space="preserve">ı </w:t>
      </w:r>
      <w:r>
        <w:rPr>
          <w:color w:val="414141"/>
          <w:w w:val="105"/>
          <w:sz w:val="23"/>
        </w:rPr>
        <w:t>da Türk</w:t>
      </w:r>
      <w:r>
        <w:rPr>
          <w:color w:val="414141"/>
          <w:w w:val="105"/>
          <w:sz w:val="23"/>
        </w:rPr>
        <w:t>iye Cumhuriyeti Anayasası anlatmıştır</w:t>
      </w:r>
      <w:r>
        <w:rPr>
          <w:color w:val="5B5B5B"/>
          <w:w w:val="105"/>
          <w:sz w:val="23"/>
        </w:rPr>
        <w:t>.</w:t>
      </w:r>
    </w:p>
    <w:p w:rsidR="00D35CC4" w:rsidRDefault="00D35CC4">
      <w:pPr>
        <w:pStyle w:val="GvdeMetni"/>
      </w:pPr>
    </w:p>
    <w:p w:rsidR="00D35CC4" w:rsidRDefault="00B41FC3">
      <w:pPr>
        <w:spacing w:line="249" w:lineRule="auto"/>
        <w:ind w:left="137" w:right="1343" w:hanging="9"/>
        <w:jc w:val="both"/>
        <w:rPr>
          <w:sz w:val="23"/>
        </w:rPr>
      </w:pPr>
      <w:r>
        <w:rPr>
          <w:color w:val="414141"/>
          <w:w w:val="105"/>
          <w:sz w:val="23"/>
        </w:rPr>
        <w:t>Buna göre</w:t>
      </w:r>
      <w:r>
        <w:rPr>
          <w:color w:val="5B5B5B"/>
          <w:w w:val="105"/>
          <w:sz w:val="23"/>
        </w:rPr>
        <w:t xml:space="preserve">, </w:t>
      </w:r>
      <w:r>
        <w:rPr>
          <w:color w:val="414141"/>
          <w:w w:val="105"/>
          <w:sz w:val="23"/>
        </w:rPr>
        <w:t>devlet yapısını oluşturan organlar Cumhuriyetin Temel Organları olarak isimlendirilen</w:t>
      </w:r>
      <w:r>
        <w:rPr>
          <w:color w:val="5B5B5B"/>
          <w:w w:val="105"/>
          <w:sz w:val="23"/>
        </w:rPr>
        <w:t xml:space="preserve">; </w:t>
      </w:r>
      <w:r>
        <w:rPr>
          <w:color w:val="414141"/>
          <w:spacing w:val="-8"/>
          <w:w w:val="105"/>
          <w:sz w:val="23"/>
        </w:rPr>
        <w:t>yasama</w:t>
      </w:r>
      <w:r>
        <w:rPr>
          <w:color w:val="5B5B5B"/>
          <w:spacing w:val="-8"/>
          <w:w w:val="105"/>
          <w:sz w:val="23"/>
        </w:rPr>
        <w:t xml:space="preserve">, </w:t>
      </w:r>
      <w:r>
        <w:rPr>
          <w:color w:val="414141"/>
          <w:w w:val="105"/>
          <w:sz w:val="23"/>
        </w:rPr>
        <w:t xml:space="preserve">yürütme ve yargı </w:t>
      </w:r>
      <w:r>
        <w:rPr>
          <w:color w:val="414141"/>
          <w:spacing w:val="-3"/>
          <w:w w:val="105"/>
          <w:sz w:val="23"/>
        </w:rPr>
        <w:t>organlarıdır</w:t>
      </w:r>
      <w:r>
        <w:rPr>
          <w:color w:val="5B5B5B"/>
          <w:spacing w:val="-3"/>
          <w:w w:val="105"/>
          <w:sz w:val="23"/>
        </w:rPr>
        <w:t xml:space="preserve">. </w:t>
      </w:r>
      <w:r>
        <w:rPr>
          <w:color w:val="414141"/>
          <w:w w:val="105"/>
          <w:sz w:val="23"/>
        </w:rPr>
        <w:t xml:space="preserve">Bu organlara tanınan </w:t>
      </w:r>
      <w:r>
        <w:rPr>
          <w:color w:val="414141"/>
          <w:spacing w:val="-6"/>
          <w:w w:val="105"/>
          <w:sz w:val="23"/>
        </w:rPr>
        <w:t>yetki</w:t>
      </w:r>
      <w:r>
        <w:rPr>
          <w:color w:val="5B5B5B"/>
          <w:spacing w:val="-6"/>
          <w:w w:val="105"/>
          <w:sz w:val="23"/>
        </w:rPr>
        <w:t xml:space="preserve">, </w:t>
      </w:r>
      <w:r>
        <w:rPr>
          <w:color w:val="414141"/>
          <w:w w:val="105"/>
          <w:sz w:val="23"/>
        </w:rPr>
        <w:t xml:space="preserve">sorumluluk ve görev alanlarının sınırlarının belirlenmesinde güçler ayrılığı ilkesi esas </w:t>
      </w:r>
      <w:r>
        <w:rPr>
          <w:color w:val="414141"/>
          <w:w w:val="103"/>
          <w:sz w:val="23"/>
        </w:rPr>
        <w:t>alınmıştı</w:t>
      </w:r>
      <w:r>
        <w:rPr>
          <w:color w:val="414141"/>
          <w:spacing w:val="5"/>
          <w:w w:val="103"/>
          <w:sz w:val="23"/>
        </w:rPr>
        <w:t>r</w:t>
      </w:r>
      <w:r>
        <w:rPr>
          <w:color w:val="5B5B5B"/>
          <w:w w:val="103"/>
          <w:sz w:val="23"/>
        </w:rPr>
        <w:t>.</w:t>
      </w:r>
      <w:r>
        <w:rPr>
          <w:color w:val="5B5B5B"/>
          <w:sz w:val="23"/>
        </w:rPr>
        <w:t xml:space="preserve">   </w:t>
      </w:r>
      <w:r>
        <w:rPr>
          <w:color w:val="5B5B5B"/>
          <w:spacing w:val="-9"/>
          <w:sz w:val="23"/>
        </w:rPr>
        <w:t xml:space="preserve"> </w:t>
      </w:r>
      <w:r>
        <w:rPr>
          <w:color w:val="414141"/>
          <w:w w:val="103"/>
          <w:sz w:val="23"/>
        </w:rPr>
        <w:t>Bu</w:t>
      </w:r>
      <w:r>
        <w:rPr>
          <w:color w:val="414141"/>
          <w:sz w:val="23"/>
        </w:rPr>
        <w:t xml:space="preserve">    </w:t>
      </w:r>
      <w:r>
        <w:rPr>
          <w:color w:val="414141"/>
          <w:w w:val="103"/>
          <w:sz w:val="23"/>
        </w:rPr>
        <w:t>ilk</w:t>
      </w:r>
      <w:r>
        <w:rPr>
          <w:color w:val="414141"/>
          <w:spacing w:val="-11"/>
          <w:w w:val="103"/>
          <w:sz w:val="23"/>
        </w:rPr>
        <w:t>e</w:t>
      </w:r>
      <w:r>
        <w:rPr>
          <w:color w:val="6B6B6B"/>
          <w:w w:val="103"/>
          <w:sz w:val="23"/>
        </w:rPr>
        <w:t>,</w:t>
      </w:r>
      <w:r>
        <w:rPr>
          <w:color w:val="6B6B6B"/>
          <w:sz w:val="23"/>
        </w:rPr>
        <w:t xml:space="preserve">   </w:t>
      </w:r>
      <w:r>
        <w:rPr>
          <w:color w:val="6B6B6B"/>
          <w:spacing w:val="-9"/>
          <w:sz w:val="23"/>
        </w:rPr>
        <w:t xml:space="preserve"> </w:t>
      </w:r>
      <w:r>
        <w:rPr>
          <w:color w:val="414141"/>
          <w:w w:val="102"/>
          <w:sz w:val="23"/>
        </w:rPr>
        <w:t>anayasamızın</w:t>
      </w:r>
      <w:r>
        <w:rPr>
          <w:color w:val="414141"/>
          <w:sz w:val="23"/>
        </w:rPr>
        <w:t xml:space="preserve">   </w:t>
      </w:r>
      <w:r>
        <w:rPr>
          <w:color w:val="414141"/>
          <w:spacing w:val="9"/>
          <w:sz w:val="23"/>
        </w:rPr>
        <w:t xml:space="preserve"> </w:t>
      </w:r>
      <w:r>
        <w:rPr>
          <w:color w:val="414141"/>
          <w:w w:val="103"/>
          <w:sz w:val="23"/>
        </w:rPr>
        <w:t>başlangı</w:t>
      </w:r>
      <w:r>
        <w:rPr>
          <w:color w:val="414141"/>
          <w:spacing w:val="-34"/>
          <w:w w:val="104"/>
          <w:sz w:val="23"/>
        </w:rPr>
        <w:t>ç</w:t>
      </w:r>
      <w:r>
        <w:rPr>
          <w:rFonts w:ascii="Times New Roman" w:hAnsi="Times New Roman"/>
          <w:color w:val="414141"/>
          <w:w w:val="50"/>
          <w:sz w:val="17"/>
        </w:rPr>
        <w:t>1</w:t>
      </w:r>
      <w:r>
        <w:rPr>
          <w:rFonts w:ascii="Times New Roman" w:hAnsi="Times New Roman"/>
          <w:color w:val="414141"/>
          <w:sz w:val="17"/>
        </w:rPr>
        <w:t xml:space="preserve">   </w:t>
      </w:r>
      <w:r>
        <w:rPr>
          <w:rFonts w:ascii="Times New Roman" w:hAnsi="Times New Roman"/>
          <w:color w:val="414141"/>
          <w:spacing w:val="-8"/>
          <w:sz w:val="17"/>
        </w:rPr>
        <w:t xml:space="preserve"> </w:t>
      </w:r>
      <w:r>
        <w:rPr>
          <w:color w:val="414141"/>
          <w:w w:val="102"/>
          <w:sz w:val="23"/>
        </w:rPr>
        <w:t xml:space="preserve">bölümünde </w:t>
      </w:r>
      <w:r>
        <w:rPr>
          <w:color w:val="414141"/>
          <w:w w:val="105"/>
          <w:sz w:val="23"/>
        </w:rPr>
        <w:t>belirtild</w:t>
      </w:r>
      <w:r>
        <w:rPr>
          <w:color w:val="5B5B5B"/>
          <w:w w:val="105"/>
          <w:sz w:val="23"/>
        </w:rPr>
        <w:t>i</w:t>
      </w:r>
      <w:r>
        <w:rPr>
          <w:color w:val="414141"/>
          <w:w w:val="105"/>
          <w:sz w:val="23"/>
        </w:rPr>
        <w:t>ği gibi, Devlet organları arasında üstünlük sıralaması anlamına gelmez</w:t>
      </w:r>
      <w:r>
        <w:rPr>
          <w:color w:val="5B5B5B"/>
          <w:w w:val="105"/>
          <w:sz w:val="23"/>
        </w:rPr>
        <w:t xml:space="preserve">. </w:t>
      </w:r>
      <w:r>
        <w:rPr>
          <w:color w:val="414141"/>
          <w:w w:val="105"/>
          <w:sz w:val="23"/>
        </w:rPr>
        <w:t>Belli devlet ye</w:t>
      </w:r>
      <w:r>
        <w:rPr>
          <w:color w:val="414141"/>
          <w:w w:val="105"/>
          <w:sz w:val="23"/>
        </w:rPr>
        <w:t>tki ve görevlerinin kullanılmasından ibaret olup bununla sınırlı medeni bir iş bölümü ve işbirliği olduğunu anlatır</w:t>
      </w:r>
      <w:r>
        <w:rPr>
          <w:color w:val="6B6B6B"/>
          <w:w w:val="105"/>
          <w:sz w:val="23"/>
        </w:rPr>
        <w:t xml:space="preserve">. </w:t>
      </w:r>
      <w:r>
        <w:rPr>
          <w:color w:val="414141"/>
          <w:w w:val="105"/>
          <w:sz w:val="23"/>
        </w:rPr>
        <w:t>Üstünlük ancak anayasa ve yasalardadır.</w:t>
      </w:r>
    </w:p>
    <w:p w:rsidR="00D35CC4" w:rsidRDefault="00D35CC4">
      <w:pPr>
        <w:pStyle w:val="GvdeMetni"/>
        <w:spacing w:before="7"/>
        <w:rPr>
          <w:sz w:val="23"/>
        </w:rPr>
      </w:pPr>
    </w:p>
    <w:p w:rsidR="00D35CC4" w:rsidRDefault="00B41FC3">
      <w:pPr>
        <w:pStyle w:val="ListeParagraf"/>
        <w:numPr>
          <w:ilvl w:val="0"/>
          <w:numId w:val="39"/>
        </w:numPr>
        <w:tabs>
          <w:tab w:val="left" w:pos="477"/>
        </w:tabs>
        <w:ind w:hanging="317"/>
        <w:jc w:val="both"/>
        <w:rPr>
          <w:b/>
          <w:color w:val="414141"/>
          <w:sz w:val="23"/>
        </w:rPr>
      </w:pPr>
      <w:r>
        <w:rPr>
          <w:b/>
          <w:color w:val="414141"/>
          <w:w w:val="105"/>
          <w:sz w:val="23"/>
        </w:rPr>
        <w:t>Yasama</w:t>
      </w:r>
    </w:p>
    <w:p w:rsidR="00D35CC4" w:rsidRDefault="00D35CC4">
      <w:pPr>
        <w:pStyle w:val="GvdeMetni"/>
        <w:spacing w:before="6"/>
        <w:rPr>
          <w:b/>
        </w:rPr>
      </w:pPr>
    </w:p>
    <w:p w:rsidR="00D35CC4" w:rsidRDefault="00B41FC3">
      <w:pPr>
        <w:spacing w:line="242" w:lineRule="auto"/>
        <w:ind w:left="151" w:right="1318"/>
        <w:jc w:val="both"/>
        <w:rPr>
          <w:sz w:val="23"/>
        </w:rPr>
      </w:pPr>
      <w:r>
        <w:rPr>
          <w:color w:val="414141"/>
          <w:w w:val="105"/>
          <w:sz w:val="23"/>
        </w:rPr>
        <w:t>Yukarıda belirtilmiş olduğu gibi</w:t>
      </w:r>
      <w:r>
        <w:rPr>
          <w:color w:val="5B5B5B"/>
          <w:w w:val="105"/>
          <w:sz w:val="23"/>
        </w:rPr>
        <w:t xml:space="preserve">, </w:t>
      </w:r>
      <w:r>
        <w:rPr>
          <w:color w:val="414141"/>
          <w:w w:val="105"/>
          <w:sz w:val="23"/>
        </w:rPr>
        <w:t>yasama yetkisi</w:t>
      </w:r>
      <w:r>
        <w:rPr>
          <w:color w:val="5B5B5B"/>
          <w:w w:val="105"/>
          <w:sz w:val="23"/>
        </w:rPr>
        <w:t xml:space="preserve">, </w:t>
      </w:r>
      <w:r>
        <w:rPr>
          <w:color w:val="414141"/>
          <w:w w:val="105"/>
          <w:sz w:val="23"/>
        </w:rPr>
        <w:t>Türk Ulusu adına Türkiye Büyük Millet Mecl</w:t>
      </w:r>
      <w:r>
        <w:rPr>
          <w:color w:val="5B5B5B"/>
          <w:w w:val="105"/>
          <w:sz w:val="23"/>
        </w:rPr>
        <w:t>i</w:t>
      </w:r>
      <w:r>
        <w:rPr>
          <w:color w:val="414141"/>
          <w:w w:val="105"/>
          <w:sz w:val="23"/>
        </w:rPr>
        <w:t xml:space="preserve">sine aittir. Türkiye Büyük Millet Meclisi; ulusça genel oyla seçilen beşyüzelli milletvekilinden oluşur. Yirmi beş yaşını dolduran her Türk milletvekili </w:t>
      </w:r>
      <w:r>
        <w:rPr>
          <w:color w:val="414141"/>
          <w:spacing w:val="-3"/>
          <w:w w:val="105"/>
          <w:sz w:val="23"/>
        </w:rPr>
        <w:t>seçilebilir</w:t>
      </w:r>
      <w:r>
        <w:rPr>
          <w:color w:val="5B5B5B"/>
          <w:spacing w:val="-3"/>
          <w:w w:val="105"/>
          <w:sz w:val="23"/>
        </w:rPr>
        <w:t xml:space="preserve">. </w:t>
      </w:r>
      <w:r>
        <w:rPr>
          <w:color w:val="414141"/>
          <w:spacing w:val="-3"/>
          <w:w w:val="105"/>
          <w:sz w:val="23"/>
        </w:rPr>
        <w:t>(Anayasa</w:t>
      </w:r>
      <w:r>
        <w:rPr>
          <w:color w:val="5B5B5B"/>
          <w:spacing w:val="-3"/>
          <w:w w:val="105"/>
          <w:sz w:val="23"/>
        </w:rPr>
        <w:t xml:space="preserve">,  </w:t>
      </w:r>
      <w:r>
        <w:rPr>
          <w:color w:val="414141"/>
          <w:spacing w:val="-8"/>
          <w:w w:val="105"/>
          <w:sz w:val="23"/>
        </w:rPr>
        <w:t>md</w:t>
      </w:r>
      <w:r>
        <w:rPr>
          <w:color w:val="5B5B5B"/>
          <w:spacing w:val="-8"/>
          <w:w w:val="105"/>
          <w:sz w:val="23"/>
        </w:rPr>
        <w:t xml:space="preserve">.  </w:t>
      </w:r>
      <w:r>
        <w:rPr>
          <w:color w:val="414141"/>
          <w:spacing w:val="-5"/>
          <w:w w:val="105"/>
          <w:sz w:val="23"/>
        </w:rPr>
        <w:t>76)</w:t>
      </w:r>
      <w:r>
        <w:rPr>
          <w:color w:val="6B6B6B"/>
          <w:spacing w:val="-5"/>
          <w:w w:val="105"/>
          <w:position w:val="10"/>
          <w:sz w:val="15"/>
        </w:rPr>
        <w:t xml:space="preserve">2      </w:t>
      </w:r>
      <w:r>
        <w:rPr>
          <w:color w:val="414141"/>
          <w:w w:val="105"/>
          <w:sz w:val="23"/>
        </w:rPr>
        <w:t>Türkiye  Büyük Millet</w:t>
      </w:r>
      <w:r>
        <w:rPr>
          <w:color w:val="414141"/>
          <w:w w:val="105"/>
          <w:sz w:val="23"/>
        </w:rPr>
        <w:t xml:space="preserve">  Meclisinin seçimleri</w:t>
      </w:r>
    </w:p>
    <w:p w:rsidR="00D35CC4" w:rsidRDefault="00D35CC4">
      <w:pPr>
        <w:pStyle w:val="GvdeMetni"/>
        <w:rPr>
          <w:sz w:val="20"/>
        </w:rPr>
      </w:pPr>
    </w:p>
    <w:p w:rsidR="00D35CC4" w:rsidRDefault="00B41FC3">
      <w:pPr>
        <w:pStyle w:val="GvdeMetni"/>
        <w:rPr>
          <w:sz w:val="19"/>
        </w:rPr>
      </w:pPr>
      <w:r>
        <w:pict>
          <v:line id="_x0000_s1159" style="position:absolute;z-index:1408;mso-wrap-distance-left:0;mso-wrap-distance-right:0;mso-position-horizontal-relative:page" from="36pt,13.25pt" to="179.95pt,13.25pt" strokeweight=".25392mm">
            <w10:wrap type="topAndBottom" anchorx="page"/>
          </v:line>
        </w:pict>
      </w:r>
    </w:p>
    <w:p w:rsidR="00D35CC4" w:rsidRDefault="00B41FC3">
      <w:pPr>
        <w:spacing w:before="196" w:line="403" w:lineRule="auto"/>
        <w:ind w:left="172" w:right="1336" w:hanging="30"/>
        <w:jc w:val="both"/>
        <w:rPr>
          <w:rFonts w:ascii="Times New Roman" w:hAnsi="Times New Roman"/>
          <w:sz w:val="19"/>
        </w:rPr>
      </w:pPr>
      <w:r>
        <w:rPr>
          <w:color w:val="5B5B5B"/>
          <w:w w:val="80"/>
          <w:sz w:val="12"/>
        </w:rPr>
        <w:t xml:space="preserve">1 </w:t>
      </w:r>
      <w:r>
        <w:rPr>
          <w:rFonts w:ascii="Times New Roman" w:hAnsi="Times New Roman"/>
          <w:color w:val="797979"/>
          <w:w w:val="80"/>
          <w:sz w:val="19"/>
        </w:rPr>
        <w:t xml:space="preserve">" </w:t>
      </w:r>
      <w:r>
        <w:rPr>
          <w:rFonts w:ascii="Times New Roman" w:hAnsi="Times New Roman"/>
          <w:color w:val="5B5B5B"/>
          <w:sz w:val="19"/>
        </w:rPr>
        <w:t xml:space="preserve">Anayasanın dayandığı temel </w:t>
      </w:r>
      <w:r>
        <w:rPr>
          <w:rFonts w:ascii="Times New Roman" w:hAnsi="Times New Roman"/>
          <w:color w:val="6B6B6B"/>
          <w:sz w:val="19"/>
        </w:rPr>
        <w:t xml:space="preserve">görüş </w:t>
      </w:r>
      <w:r>
        <w:rPr>
          <w:rFonts w:ascii="Times New Roman" w:hAnsi="Times New Roman"/>
          <w:color w:val="5B5B5B"/>
          <w:sz w:val="19"/>
        </w:rPr>
        <w:t>ve ilke</w:t>
      </w:r>
      <w:r>
        <w:rPr>
          <w:rFonts w:ascii="Times New Roman" w:hAnsi="Times New Roman"/>
          <w:color w:val="414141"/>
          <w:sz w:val="19"/>
        </w:rPr>
        <w:t>l</w:t>
      </w:r>
      <w:r>
        <w:rPr>
          <w:rFonts w:ascii="Times New Roman" w:hAnsi="Times New Roman"/>
          <w:color w:val="5B5B5B"/>
          <w:sz w:val="19"/>
        </w:rPr>
        <w:t>er</w:t>
      </w:r>
      <w:r>
        <w:rPr>
          <w:rFonts w:ascii="Times New Roman" w:hAnsi="Times New Roman"/>
          <w:color w:val="414141"/>
          <w:sz w:val="19"/>
        </w:rPr>
        <w:t xml:space="preserve">i </w:t>
      </w:r>
      <w:r>
        <w:rPr>
          <w:rFonts w:ascii="Times New Roman" w:hAnsi="Times New Roman"/>
          <w:color w:val="5B5B5B"/>
          <w:sz w:val="19"/>
        </w:rPr>
        <w:t xml:space="preserve">be </w:t>
      </w:r>
      <w:r>
        <w:rPr>
          <w:rFonts w:ascii="Times New Roman" w:hAnsi="Times New Roman"/>
          <w:color w:val="414141"/>
          <w:sz w:val="19"/>
        </w:rPr>
        <w:t>l</w:t>
      </w:r>
      <w:r>
        <w:rPr>
          <w:rFonts w:ascii="Times New Roman" w:hAnsi="Times New Roman"/>
          <w:color w:val="5B5B5B"/>
          <w:sz w:val="19"/>
        </w:rPr>
        <w:t>irte</w:t>
      </w:r>
      <w:r>
        <w:rPr>
          <w:rFonts w:ascii="Times New Roman" w:hAnsi="Times New Roman"/>
          <w:color w:val="414141"/>
          <w:sz w:val="19"/>
        </w:rPr>
        <w:t xml:space="preserve">n </w:t>
      </w:r>
      <w:r>
        <w:rPr>
          <w:rFonts w:ascii="Times New Roman" w:hAnsi="Times New Roman"/>
          <w:color w:val="5B5B5B"/>
          <w:sz w:val="19"/>
        </w:rPr>
        <w:t>baş</w:t>
      </w:r>
      <w:r>
        <w:rPr>
          <w:rFonts w:ascii="Times New Roman" w:hAnsi="Times New Roman"/>
          <w:color w:val="414141"/>
          <w:sz w:val="19"/>
        </w:rPr>
        <w:t>l</w:t>
      </w:r>
      <w:r>
        <w:rPr>
          <w:rFonts w:ascii="Times New Roman" w:hAnsi="Times New Roman"/>
          <w:color w:val="5B5B5B"/>
          <w:sz w:val="19"/>
        </w:rPr>
        <w:t>a</w:t>
      </w:r>
      <w:r>
        <w:rPr>
          <w:rFonts w:ascii="Times New Roman" w:hAnsi="Times New Roman"/>
          <w:color w:val="414141"/>
          <w:sz w:val="19"/>
        </w:rPr>
        <w:t>n</w:t>
      </w:r>
      <w:r>
        <w:rPr>
          <w:rFonts w:ascii="Times New Roman" w:hAnsi="Times New Roman"/>
          <w:color w:val="5B5B5B"/>
          <w:sz w:val="19"/>
        </w:rPr>
        <w:t>gıç k</w:t>
      </w:r>
      <w:r>
        <w:rPr>
          <w:rFonts w:ascii="Times New Roman" w:hAnsi="Times New Roman"/>
          <w:color w:val="414141"/>
          <w:sz w:val="19"/>
        </w:rPr>
        <w:t>ı</w:t>
      </w:r>
      <w:r>
        <w:rPr>
          <w:rFonts w:ascii="Times New Roman" w:hAnsi="Times New Roman"/>
          <w:color w:val="5B5B5B"/>
          <w:sz w:val="19"/>
        </w:rPr>
        <w:t>smı</w:t>
      </w:r>
      <w:r>
        <w:rPr>
          <w:rFonts w:ascii="Times New Roman" w:hAnsi="Times New Roman"/>
          <w:color w:val="797979"/>
          <w:sz w:val="19"/>
        </w:rPr>
        <w:t xml:space="preserve">,  </w:t>
      </w:r>
      <w:r>
        <w:rPr>
          <w:rFonts w:ascii="Times New Roman" w:hAnsi="Times New Roman"/>
          <w:color w:val="5B5B5B"/>
          <w:sz w:val="19"/>
        </w:rPr>
        <w:t>anayasa me</w:t>
      </w:r>
      <w:r>
        <w:rPr>
          <w:rFonts w:ascii="Times New Roman" w:hAnsi="Times New Roman"/>
          <w:color w:val="414141"/>
          <w:sz w:val="19"/>
        </w:rPr>
        <w:t>t</w:t>
      </w:r>
      <w:r>
        <w:rPr>
          <w:rFonts w:ascii="Times New Roman" w:hAnsi="Times New Roman"/>
          <w:color w:val="5B5B5B"/>
          <w:sz w:val="19"/>
        </w:rPr>
        <w:t>ni</w:t>
      </w:r>
      <w:r>
        <w:rPr>
          <w:rFonts w:ascii="Times New Roman" w:hAnsi="Times New Roman"/>
          <w:color w:val="414141"/>
          <w:sz w:val="19"/>
        </w:rPr>
        <w:t>n</w:t>
      </w:r>
      <w:r>
        <w:rPr>
          <w:rFonts w:ascii="Times New Roman" w:hAnsi="Times New Roman"/>
          <w:color w:val="5B5B5B"/>
          <w:sz w:val="19"/>
        </w:rPr>
        <w:t xml:space="preserve">e  </w:t>
      </w:r>
      <w:r>
        <w:rPr>
          <w:rFonts w:ascii="Times New Roman" w:hAnsi="Times New Roman"/>
          <w:color w:val="414141"/>
          <w:sz w:val="19"/>
        </w:rPr>
        <w:t>d</w:t>
      </w:r>
      <w:r>
        <w:rPr>
          <w:rFonts w:ascii="Times New Roman" w:hAnsi="Times New Roman"/>
          <w:color w:val="5B5B5B"/>
          <w:sz w:val="19"/>
        </w:rPr>
        <w:t>ah</w:t>
      </w:r>
      <w:r>
        <w:rPr>
          <w:rFonts w:ascii="Times New Roman" w:hAnsi="Times New Roman"/>
          <w:color w:val="414141"/>
          <w:sz w:val="19"/>
        </w:rPr>
        <w:t>ild</w:t>
      </w:r>
      <w:r>
        <w:rPr>
          <w:rFonts w:ascii="Times New Roman" w:hAnsi="Times New Roman"/>
          <w:color w:val="5B5B5B"/>
          <w:sz w:val="19"/>
        </w:rPr>
        <w:t>ir</w:t>
      </w:r>
      <w:r>
        <w:rPr>
          <w:rFonts w:ascii="Times New Roman" w:hAnsi="Times New Roman"/>
          <w:color w:val="797979"/>
          <w:sz w:val="19"/>
        </w:rPr>
        <w:t xml:space="preserve">."  </w:t>
      </w:r>
      <w:r>
        <w:rPr>
          <w:rFonts w:ascii="Times New Roman" w:hAnsi="Times New Roman"/>
          <w:color w:val="5B5B5B"/>
          <w:sz w:val="19"/>
        </w:rPr>
        <w:t>(Anayasa</w:t>
      </w:r>
      <w:r>
        <w:rPr>
          <w:rFonts w:ascii="Times New Roman" w:hAnsi="Times New Roman"/>
          <w:color w:val="797979"/>
          <w:sz w:val="19"/>
        </w:rPr>
        <w:t xml:space="preserve">.,  </w:t>
      </w:r>
      <w:r>
        <w:rPr>
          <w:rFonts w:ascii="Times New Roman" w:hAnsi="Times New Roman"/>
          <w:color w:val="5B5B5B"/>
          <w:sz w:val="19"/>
        </w:rPr>
        <w:t>Mad</w:t>
      </w:r>
      <w:r>
        <w:rPr>
          <w:rFonts w:ascii="Times New Roman" w:hAnsi="Times New Roman"/>
          <w:color w:val="414141"/>
          <w:sz w:val="19"/>
        </w:rPr>
        <w:t>d</w:t>
      </w:r>
      <w:r>
        <w:rPr>
          <w:rFonts w:ascii="Times New Roman" w:hAnsi="Times New Roman"/>
          <w:color w:val="5B5B5B"/>
          <w:sz w:val="19"/>
        </w:rPr>
        <w:t>e 176)</w:t>
      </w:r>
    </w:p>
    <w:p w:rsidR="00D35CC4" w:rsidRDefault="00B41FC3">
      <w:pPr>
        <w:spacing w:line="210" w:lineRule="exact"/>
        <w:ind w:left="170" w:hanging="50"/>
        <w:jc w:val="both"/>
        <w:rPr>
          <w:rFonts w:ascii="Times New Roman" w:hAnsi="Times New Roman"/>
          <w:sz w:val="19"/>
        </w:rPr>
      </w:pPr>
      <w:r>
        <w:rPr>
          <w:color w:val="797979"/>
          <w:w w:val="105"/>
          <w:sz w:val="12"/>
        </w:rPr>
        <w:t xml:space="preserve">2 </w:t>
      </w:r>
      <w:r>
        <w:rPr>
          <w:rFonts w:ascii="Times New Roman" w:hAnsi="Times New Roman"/>
          <w:color w:val="5B5B5B"/>
          <w:w w:val="105"/>
          <w:sz w:val="19"/>
        </w:rPr>
        <w:t xml:space="preserve">Anayasanın  bu  maddesi  </w:t>
      </w:r>
      <w:r>
        <w:rPr>
          <w:rFonts w:ascii="Times New Roman" w:hAnsi="Times New Roman"/>
          <w:color w:val="414141"/>
          <w:w w:val="105"/>
          <w:sz w:val="19"/>
        </w:rPr>
        <w:t>il</w:t>
      </w:r>
      <w:r>
        <w:rPr>
          <w:rFonts w:ascii="Times New Roman" w:hAnsi="Times New Roman"/>
          <w:color w:val="5B5B5B"/>
          <w:w w:val="105"/>
          <w:sz w:val="19"/>
        </w:rPr>
        <w:t>e  k</w:t>
      </w:r>
      <w:r>
        <w:rPr>
          <w:rFonts w:ascii="Times New Roman" w:hAnsi="Times New Roman"/>
          <w:color w:val="414141"/>
          <w:w w:val="105"/>
          <w:sz w:val="19"/>
        </w:rPr>
        <w:t>i</w:t>
      </w:r>
      <w:r>
        <w:rPr>
          <w:rFonts w:ascii="Times New Roman" w:hAnsi="Times New Roman"/>
          <w:color w:val="5B5B5B"/>
          <w:w w:val="105"/>
          <w:sz w:val="19"/>
        </w:rPr>
        <w:t>m</w:t>
      </w:r>
      <w:r>
        <w:rPr>
          <w:rFonts w:ascii="Times New Roman" w:hAnsi="Times New Roman"/>
          <w:color w:val="414141"/>
          <w:w w:val="105"/>
          <w:sz w:val="19"/>
        </w:rPr>
        <w:t>l</w:t>
      </w:r>
      <w:r>
        <w:rPr>
          <w:rFonts w:ascii="Times New Roman" w:hAnsi="Times New Roman"/>
          <w:color w:val="5B5B5B"/>
          <w:w w:val="105"/>
          <w:sz w:val="19"/>
        </w:rPr>
        <w:t>erin  mi</w:t>
      </w:r>
      <w:r>
        <w:rPr>
          <w:rFonts w:ascii="Times New Roman" w:hAnsi="Times New Roman"/>
          <w:color w:val="414141"/>
          <w:w w:val="105"/>
          <w:sz w:val="19"/>
        </w:rPr>
        <w:t>ll</w:t>
      </w:r>
      <w:r>
        <w:rPr>
          <w:rFonts w:ascii="Times New Roman" w:hAnsi="Times New Roman"/>
          <w:color w:val="6B6B6B"/>
          <w:w w:val="105"/>
          <w:sz w:val="19"/>
        </w:rPr>
        <w:t xml:space="preserve">etvek </w:t>
      </w:r>
      <w:r>
        <w:rPr>
          <w:rFonts w:ascii="Times New Roman" w:hAnsi="Times New Roman"/>
          <w:color w:val="414141"/>
          <w:w w:val="105"/>
          <w:sz w:val="19"/>
        </w:rPr>
        <w:t>il</w:t>
      </w:r>
      <w:r>
        <w:rPr>
          <w:rFonts w:ascii="Times New Roman" w:hAnsi="Times New Roman"/>
          <w:color w:val="5B5B5B"/>
          <w:w w:val="105"/>
          <w:sz w:val="19"/>
        </w:rPr>
        <w:t>i  o</w:t>
      </w:r>
      <w:r>
        <w:rPr>
          <w:rFonts w:ascii="Times New Roman" w:hAnsi="Times New Roman"/>
          <w:color w:val="414141"/>
          <w:w w:val="105"/>
          <w:sz w:val="19"/>
        </w:rPr>
        <w:t>l</w:t>
      </w:r>
      <w:r>
        <w:rPr>
          <w:rFonts w:ascii="Times New Roman" w:hAnsi="Times New Roman"/>
          <w:color w:val="5B5B5B"/>
          <w:w w:val="105"/>
          <w:sz w:val="19"/>
        </w:rPr>
        <w:t xml:space="preserve">amayacağı da  </w:t>
      </w:r>
      <w:r>
        <w:rPr>
          <w:rFonts w:ascii="Times New Roman" w:hAnsi="Times New Roman"/>
          <w:color w:val="414141"/>
          <w:w w:val="105"/>
          <w:sz w:val="19"/>
        </w:rPr>
        <w:t>h</w:t>
      </w:r>
      <w:r>
        <w:rPr>
          <w:rFonts w:ascii="Times New Roman" w:hAnsi="Times New Roman"/>
          <w:color w:val="5B5B5B"/>
          <w:w w:val="105"/>
          <w:sz w:val="19"/>
        </w:rPr>
        <w:t>üküm  alt</w:t>
      </w:r>
      <w:r>
        <w:rPr>
          <w:rFonts w:ascii="Times New Roman" w:hAnsi="Times New Roman"/>
          <w:color w:val="414141"/>
          <w:w w:val="105"/>
          <w:sz w:val="19"/>
        </w:rPr>
        <w:t>ın</w:t>
      </w:r>
      <w:r>
        <w:rPr>
          <w:rFonts w:ascii="Times New Roman" w:hAnsi="Times New Roman"/>
          <w:color w:val="5B5B5B"/>
          <w:w w:val="105"/>
          <w:sz w:val="19"/>
        </w:rPr>
        <w:t>a</w:t>
      </w:r>
    </w:p>
    <w:p w:rsidR="00D35CC4" w:rsidRDefault="00D35CC4">
      <w:pPr>
        <w:pStyle w:val="GvdeMetni"/>
        <w:rPr>
          <w:rFonts w:ascii="Times New Roman"/>
          <w:sz w:val="20"/>
        </w:rPr>
      </w:pPr>
    </w:p>
    <w:p w:rsidR="00D35CC4" w:rsidRDefault="00B41FC3">
      <w:pPr>
        <w:tabs>
          <w:tab w:val="left" w:pos="3359"/>
          <w:tab w:val="left" w:pos="4895"/>
        </w:tabs>
        <w:spacing w:before="170"/>
        <w:ind w:left="170"/>
        <w:jc w:val="both"/>
        <w:rPr>
          <w:sz w:val="15"/>
        </w:rPr>
      </w:pPr>
      <w:r>
        <w:rPr>
          <w:color w:val="414141"/>
          <w:w w:val="110"/>
          <w:sz w:val="15"/>
        </w:rPr>
        <w:t>T</w:t>
      </w:r>
      <w:r>
        <w:rPr>
          <w:color w:val="5B5B5B"/>
          <w:w w:val="110"/>
          <w:sz w:val="15"/>
        </w:rPr>
        <w:t xml:space="preserve">emel </w:t>
      </w:r>
      <w:r>
        <w:rPr>
          <w:color w:val="414141"/>
          <w:w w:val="110"/>
          <w:sz w:val="15"/>
        </w:rPr>
        <w:t>E</w:t>
      </w:r>
      <w:r>
        <w:rPr>
          <w:color w:val="5B5B5B"/>
          <w:w w:val="110"/>
          <w:sz w:val="15"/>
        </w:rPr>
        <w:t>ği</w:t>
      </w:r>
      <w:r>
        <w:rPr>
          <w:color w:val="414141"/>
          <w:w w:val="110"/>
          <w:sz w:val="15"/>
        </w:rPr>
        <w:t>t</w:t>
      </w:r>
      <w:r>
        <w:rPr>
          <w:color w:val="5B5B5B"/>
          <w:w w:val="110"/>
          <w:sz w:val="15"/>
        </w:rPr>
        <w:t>im</w:t>
      </w:r>
      <w:r>
        <w:rPr>
          <w:color w:val="5B5B5B"/>
          <w:spacing w:val="-14"/>
          <w:w w:val="110"/>
          <w:sz w:val="15"/>
        </w:rPr>
        <w:t xml:space="preserve"> </w:t>
      </w:r>
      <w:r>
        <w:rPr>
          <w:color w:val="414141"/>
          <w:spacing w:val="-4"/>
          <w:w w:val="110"/>
          <w:sz w:val="15"/>
        </w:rPr>
        <w:t>D</w:t>
      </w:r>
      <w:r>
        <w:rPr>
          <w:color w:val="6B6B6B"/>
          <w:spacing w:val="-4"/>
          <w:w w:val="110"/>
          <w:sz w:val="15"/>
        </w:rPr>
        <w:t>ers</w:t>
      </w:r>
      <w:r>
        <w:rPr>
          <w:color w:val="6B6B6B"/>
          <w:spacing w:val="-12"/>
          <w:w w:val="110"/>
          <w:sz w:val="15"/>
        </w:rPr>
        <w:t xml:space="preserve"> </w:t>
      </w:r>
      <w:r>
        <w:rPr>
          <w:color w:val="5B5B5B"/>
          <w:w w:val="110"/>
          <w:sz w:val="15"/>
        </w:rPr>
        <w:t>Notları</w:t>
      </w:r>
      <w:r>
        <w:rPr>
          <w:color w:val="5B5B5B"/>
          <w:w w:val="110"/>
          <w:sz w:val="15"/>
        </w:rPr>
        <w:tab/>
      </w:r>
      <w:r>
        <w:rPr>
          <w:color w:val="414141"/>
          <w:w w:val="110"/>
          <w:position w:val="2"/>
          <w:sz w:val="23"/>
        </w:rPr>
        <w:t>107</w:t>
      </w:r>
      <w:r>
        <w:rPr>
          <w:color w:val="414141"/>
          <w:w w:val="110"/>
          <w:position w:val="2"/>
          <w:sz w:val="23"/>
        </w:rPr>
        <w:tab/>
      </w:r>
      <w:r>
        <w:rPr>
          <w:color w:val="5B5B5B"/>
          <w:w w:val="110"/>
          <w:position w:val="1"/>
          <w:sz w:val="15"/>
        </w:rPr>
        <w:t>Gene</w:t>
      </w:r>
      <w:r>
        <w:rPr>
          <w:color w:val="414141"/>
          <w:w w:val="110"/>
          <w:position w:val="1"/>
          <w:sz w:val="15"/>
        </w:rPr>
        <w:t>l</w:t>
      </w:r>
      <w:r>
        <w:rPr>
          <w:color w:val="414141"/>
          <w:spacing w:val="-15"/>
          <w:w w:val="110"/>
          <w:position w:val="1"/>
          <w:sz w:val="15"/>
        </w:rPr>
        <w:t xml:space="preserve"> </w:t>
      </w:r>
      <w:r>
        <w:rPr>
          <w:color w:val="5B5B5B"/>
          <w:w w:val="110"/>
          <w:position w:val="1"/>
          <w:sz w:val="15"/>
        </w:rPr>
        <w:t>O</w:t>
      </w:r>
      <w:r>
        <w:rPr>
          <w:color w:val="414141"/>
          <w:w w:val="110"/>
          <w:position w:val="1"/>
          <w:sz w:val="15"/>
        </w:rPr>
        <w:t>la</w:t>
      </w:r>
      <w:r>
        <w:rPr>
          <w:color w:val="5B5B5B"/>
          <w:w w:val="110"/>
          <w:position w:val="1"/>
          <w:sz w:val="15"/>
        </w:rPr>
        <w:t>rak</w:t>
      </w:r>
      <w:r>
        <w:rPr>
          <w:color w:val="5B5B5B"/>
          <w:spacing w:val="-16"/>
          <w:w w:val="110"/>
          <w:position w:val="1"/>
          <w:sz w:val="15"/>
        </w:rPr>
        <w:t xml:space="preserve"> </w:t>
      </w:r>
      <w:r>
        <w:rPr>
          <w:color w:val="414141"/>
          <w:w w:val="110"/>
          <w:position w:val="1"/>
          <w:sz w:val="15"/>
        </w:rPr>
        <w:t>D</w:t>
      </w:r>
      <w:r>
        <w:rPr>
          <w:color w:val="5B5B5B"/>
          <w:w w:val="110"/>
          <w:position w:val="1"/>
          <w:sz w:val="15"/>
        </w:rPr>
        <w:t>ev</w:t>
      </w:r>
      <w:r>
        <w:rPr>
          <w:color w:val="414141"/>
          <w:w w:val="110"/>
          <w:position w:val="1"/>
          <w:sz w:val="15"/>
        </w:rPr>
        <w:t>l</w:t>
      </w:r>
      <w:r>
        <w:rPr>
          <w:color w:val="5B5B5B"/>
          <w:w w:val="110"/>
          <w:position w:val="1"/>
          <w:sz w:val="15"/>
        </w:rPr>
        <w:t>et</w:t>
      </w:r>
      <w:r>
        <w:rPr>
          <w:color w:val="5B5B5B"/>
          <w:spacing w:val="-20"/>
          <w:w w:val="110"/>
          <w:position w:val="1"/>
          <w:sz w:val="15"/>
        </w:rPr>
        <w:t xml:space="preserve"> </w:t>
      </w:r>
      <w:r>
        <w:rPr>
          <w:color w:val="414141"/>
          <w:w w:val="110"/>
          <w:position w:val="1"/>
          <w:sz w:val="15"/>
        </w:rPr>
        <w:t>T</w:t>
      </w:r>
      <w:r>
        <w:rPr>
          <w:color w:val="5B5B5B"/>
          <w:w w:val="110"/>
          <w:position w:val="1"/>
          <w:sz w:val="15"/>
        </w:rPr>
        <w:t>eşkilatı</w:t>
      </w:r>
    </w:p>
    <w:p w:rsidR="00D35CC4" w:rsidRDefault="00D35CC4">
      <w:pPr>
        <w:jc w:val="both"/>
        <w:rPr>
          <w:sz w:val="15"/>
        </w:rPr>
        <w:sectPr w:rsidR="00D35CC4">
          <w:type w:val="continuous"/>
          <w:pgSz w:w="10300" w:h="14560"/>
          <w:pgMar w:top="1080" w:right="1440" w:bottom="280" w:left="560" w:header="708" w:footer="708" w:gutter="0"/>
          <w:cols w:space="708"/>
        </w:sectPr>
      </w:pPr>
    </w:p>
    <w:p w:rsidR="00D35CC4" w:rsidRDefault="00B41FC3">
      <w:pPr>
        <w:spacing w:before="149" w:line="274" w:lineRule="exact"/>
        <w:ind w:left="183" w:right="925" w:hanging="8"/>
        <w:rPr>
          <w:b/>
          <w:sz w:val="24"/>
        </w:rPr>
      </w:pPr>
      <w:r>
        <w:rPr>
          <w:b/>
          <w:color w:val="4D4D4D"/>
          <w:w w:val="95"/>
          <w:sz w:val="24"/>
        </w:rPr>
        <w:lastRenderedPageBreak/>
        <w:t>dört</w:t>
      </w:r>
      <w:r>
        <w:rPr>
          <w:b/>
          <w:color w:val="4D4D4D"/>
          <w:spacing w:val="-14"/>
          <w:w w:val="95"/>
          <w:sz w:val="24"/>
        </w:rPr>
        <w:t xml:space="preserve"> </w:t>
      </w:r>
      <w:r>
        <w:rPr>
          <w:b/>
          <w:color w:val="4D4D4D"/>
          <w:w w:val="95"/>
          <w:sz w:val="24"/>
        </w:rPr>
        <w:t>yılda</w:t>
      </w:r>
      <w:r>
        <w:rPr>
          <w:b/>
          <w:color w:val="4D4D4D"/>
          <w:spacing w:val="-13"/>
          <w:w w:val="95"/>
          <w:sz w:val="24"/>
        </w:rPr>
        <w:t xml:space="preserve"> </w:t>
      </w:r>
      <w:r>
        <w:rPr>
          <w:b/>
          <w:color w:val="4D4D4D"/>
          <w:w w:val="95"/>
          <w:sz w:val="24"/>
        </w:rPr>
        <w:t>bir</w:t>
      </w:r>
      <w:r>
        <w:rPr>
          <w:b/>
          <w:color w:val="4D4D4D"/>
          <w:spacing w:val="-26"/>
          <w:w w:val="95"/>
          <w:sz w:val="24"/>
        </w:rPr>
        <w:t xml:space="preserve"> </w:t>
      </w:r>
      <w:r>
        <w:rPr>
          <w:b/>
          <w:color w:val="4D4D4D"/>
          <w:w w:val="95"/>
          <w:sz w:val="24"/>
        </w:rPr>
        <w:t>yapılır.</w:t>
      </w:r>
      <w:r>
        <w:rPr>
          <w:b/>
          <w:color w:val="4D4D4D"/>
          <w:spacing w:val="-13"/>
          <w:w w:val="95"/>
          <w:sz w:val="24"/>
        </w:rPr>
        <w:t xml:space="preserve"> </w:t>
      </w:r>
      <w:r>
        <w:rPr>
          <w:b/>
          <w:color w:val="4D4D4D"/>
          <w:w w:val="95"/>
          <w:sz w:val="24"/>
        </w:rPr>
        <w:t>Milletvekili</w:t>
      </w:r>
      <w:r>
        <w:rPr>
          <w:b/>
          <w:color w:val="4D4D4D"/>
          <w:spacing w:val="-15"/>
          <w:w w:val="95"/>
          <w:sz w:val="24"/>
        </w:rPr>
        <w:t xml:space="preserve"> </w:t>
      </w:r>
      <w:r>
        <w:rPr>
          <w:b/>
          <w:color w:val="4D4D4D"/>
          <w:w w:val="95"/>
          <w:sz w:val="24"/>
        </w:rPr>
        <w:t>olarak</w:t>
      </w:r>
      <w:r>
        <w:rPr>
          <w:b/>
          <w:color w:val="4D4D4D"/>
          <w:spacing w:val="-8"/>
          <w:w w:val="95"/>
          <w:sz w:val="24"/>
        </w:rPr>
        <w:t xml:space="preserve"> </w:t>
      </w:r>
      <w:r>
        <w:rPr>
          <w:b/>
          <w:color w:val="4D4D4D"/>
          <w:w w:val="95"/>
          <w:sz w:val="24"/>
        </w:rPr>
        <w:t>seçilenler</w:t>
      </w:r>
      <w:r>
        <w:rPr>
          <w:b/>
          <w:color w:val="4D4D4D"/>
          <w:spacing w:val="-12"/>
          <w:w w:val="95"/>
          <w:sz w:val="24"/>
        </w:rPr>
        <w:t xml:space="preserve"> </w:t>
      </w:r>
      <w:r>
        <w:rPr>
          <w:b/>
          <w:color w:val="4D4D4D"/>
          <w:w w:val="95"/>
          <w:sz w:val="24"/>
        </w:rPr>
        <w:t>Türkiye</w:t>
      </w:r>
      <w:r>
        <w:rPr>
          <w:b/>
          <w:color w:val="4D4D4D"/>
          <w:spacing w:val="-20"/>
          <w:w w:val="95"/>
          <w:sz w:val="24"/>
        </w:rPr>
        <w:t xml:space="preserve"> </w:t>
      </w:r>
      <w:r>
        <w:rPr>
          <w:b/>
          <w:color w:val="4D4D4D"/>
          <w:w w:val="95"/>
          <w:sz w:val="24"/>
        </w:rPr>
        <w:t>Büyük Millet</w:t>
      </w:r>
      <w:r>
        <w:rPr>
          <w:b/>
          <w:color w:val="4D4D4D"/>
          <w:spacing w:val="-17"/>
          <w:w w:val="95"/>
          <w:sz w:val="24"/>
        </w:rPr>
        <w:t xml:space="preserve"> </w:t>
      </w:r>
      <w:r>
        <w:rPr>
          <w:b/>
          <w:color w:val="4D4D4D"/>
          <w:w w:val="95"/>
          <w:sz w:val="24"/>
        </w:rPr>
        <w:t>Meclisi</w:t>
      </w:r>
      <w:r>
        <w:rPr>
          <w:b/>
          <w:color w:val="4D4D4D"/>
          <w:spacing w:val="-19"/>
          <w:w w:val="95"/>
          <w:sz w:val="24"/>
        </w:rPr>
        <w:t xml:space="preserve"> </w:t>
      </w:r>
      <w:r>
        <w:rPr>
          <w:b/>
          <w:color w:val="4D4D4D"/>
          <w:w w:val="95"/>
          <w:sz w:val="24"/>
        </w:rPr>
        <w:t>üyesi</w:t>
      </w:r>
      <w:r>
        <w:rPr>
          <w:b/>
          <w:color w:val="4D4D4D"/>
          <w:spacing w:val="-16"/>
          <w:w w:val="95"/>
          <w:sz w:val="24"/>
        </w:rPr>
        <w:t xml:space="preserve"> </w:t>
      </w:r>
      <w:r>
        <w:rPr>
          <w:b/>
          <w:color w:val="4D4D4D"/>
          <w:w w:val="95"/>
          <w:sz w:val="24"/>
        </w:rPr>
        <w:t>olarak</w:t>
      </w:r>
      <w:r>
        <w:rPr>
          <w:b/>
          <w:color w:val="4D4D4D"/>
          <w:spacing w:val="-18"/>
          <w:w w:val="95"/>
          <w:sz w:val="24"/>
        </w:rPr>
        <w:t xml:space="preserve"> </w:t>
      </w:r>
      <w:r>
        <w:rPr>
          <w:b/>
          <w:color w:val="4D4D4D"/>
          <w:w w:val="95"/>
          <w:sz w:val="24"/>
        </w:rPr>
        <w:t>Türk</w:t>
      </w:r>
      <w:r>
        <w:rPr>
          <w:b/>
          <w:color w:val="4D4D4D"/>
          <w:spacing w:val="-14"/>
          <w:w w:val="95"/>
          <w:sz w:val="24"/>
        </w:rPr>
        <w:t xml:space="preserve"> </w:t>
      </w:r>
      <w:r>
        <w:rPr>
          <w:b/>
          <w:color w:val="4D4D4D"/>
          <w:w w:val="95"/>
          <w:sz w:val="24"/>
        </w:rPr>
        <w:t>milleti</w:t>
      </w:r>
      <w:r>
        <w:rPr>
          <w:b/>
          <w:color w:val="4D4D4D"/>
          <w:spacing w:val="-16"/>
          <w:w w:val="95"/>
          <w:sz w:val="24"/>
        </w:rPr>
        <w:t xml:space="preserve"> </w:t>
      </w:r>
      <w:r>
        <w:rPr>
          <w:b/>
          <w:color w:val="4D4D4D"/>
          <w:w w:val="95"/>
          <w:sz w:val="24"/>
        </w:rPr>
        <w:t>önünde</w:t>
      </w:r>
      <w:r>
        <w:rPr>
          <w:b/>
          <w:color w:val="4D4D4D"/>
          <w:spacing w:val="-17"/>
          <w:w w:val="95"/>
          <w:sz w:val="24"/>
        </w:rPr>
        <w:t xml:space="preserve"> </w:t>
      </w:r>
      <w:r>
        <w:rPr>
          <w:b/>
          <w:color w:val="4D4D4D"/>
          <w:w w:val="95"/>
          <w:sz w:val="24"/>
        </w:rPr>
        <w:t>ant</w:t>
      </w:r>
      <w:r>
        <w:rPr>
          <w:b/>
          <w:color w:val="4D4D4D"/>
          <w:spacing w:val="-21"/>
          <w:w w:val="95"/>
          <w:sz w:val="24"/>
        </w:rPr>
        <w:t xml:space="preserve"> </w:t>
      </w:r>
      <w:r>
        <w:rPr>
          <w:b/>
          <w:color w:val="4D4D4D"/>
          <w:w w:val="95"/>
          <w:sz w:val="24"/>
        </w:rPr>
        <w:t>içerek</w:t>
      </w:r>
      <w:r>
        <w:rPr>
          <w:b/>
          <w:color w:val="4D4D4D"/>
          <w:spacing w:val="-12"/>
          <w:w w:val="95"/>
          <w:sz w:val="24"/>
        </w:rPr>
        <w:t xml:space="preserve"> </w:t>
      </w:r>
      <w:r>
        <w:rPr>
          <w:b/>
          <w:color w:val="4D4D4D"/>
          <w:w w:val="95"/>
          <w:sz w:val="24"/>
        </w:rPr>
        <w:t>göreve</w:t>
      </w:r>
    </w:p>
    <w:p w:rsidR="00D35CC4" w:rsidRDefault="00B41FC3">
      <w:pPr>
        <w:tabs>
          <w:tab w:val="left" w:pos="1513"/>
          <w:tab w:val="left" w:pos="2430"/>
          <w:tab w:val="left" w:pos="2948"/>
          <w:tab w:val="left" w:pos="4038"/>
          <w:tab w:val="left" w:pos="5294"/>
          <w:tab w:val="left" w:pos="6072"/>
        </w:tabs>
        <w:spacing w:line="276" w:lineRule="exact"/>
        <w:ind w:left="177"/>
        <w:rPr>
          <w:b/>
          <w:sz w:val="24"/>
        </w:rPr>
      </w:pPr>
      <w:r>
        <w:rPr>
          <w:b/>
          <w:color w:val="4D4D4D"/>
          <w:w w:val="98"/>
          <w:sz w:val="24"/>
        </w:rPr>
        <w:t>başlarla</w:t>
      </w:r>
      <w:r>
        <w:rPr>
          <w:b/>
          <w:color w:val="4D4D4D"/>
          <w:spacing w:val="-8"/>
          <w:w w:val="98"/>
          <w:sz w:val="24"/>
        </w:rPr>
        <w:t>r</w:t>
      </w:r>
      <w:r>
        <w:rPr>
          <w:b/>
          <w:color w:val="4D4D4D"/>
          <w:spacing w:val="-80"/>
          <w:w w:val="104"/>
          <w:position w:val="12"/>
          <w:sz w:val="15"/>
        </w:rPr>
        <w:t>3</w:t>
      </w:r>
      <w:r>
        <w:rPr>
          <w:b/>
          <w:color w:val="4D4D4D"/>
          <w:w w:val="98"/>
          <w:sz w:val="24"/>
        </w:rPr>
        <w:t>.</w:t>
      </w:r>
      <w:r>
        <w:rPr>
          <w:b/>
          <w:color w:val="4D4D4D"/>
          <w:sz w:val="24"/>
        </w:rPr>
        <w:tab/>
      </w:r>
      <w:r>
        <w:rPr>
          <w:b/>
          <w:color w:val="4D4D4D"/>
          <w:w w:val="92"/>
          <w:sz w:val="24"/>
        </w:rPr>
        <w:t>Görev</w:t>
      </w:r>
      <w:r>
        <w:rPr>
          <w:b/>
          <w:color w:val="4D4D4D"/>
          <w:sz w:val="24"/>
        </w:rPr>
        <w:tab/>
      </w:r>
      <w:r>
        <w:rPr>
          <w:b/>
          <w:color w:val="4D4D4D"/>
          <w:w w:val="95"/>
          <w:sz w:val="24"/>
        </w:rPr>
        <w:t>ve</w:t>
      </w:r>
      <w:r>
        <w:rPr>
          <w:b/>
          <w:color w:val="4D4D4D"/>
          <w:sz w:val="24"/>
        </w:rPr>
        <w:tab/>
      </w:r>
      <w:r>
        <w:rPr>
          <w:b/>
          <w:color w:val="4D4D4D"/>
          <w:w w:val="89"/>
          <w:sz w:val="24"/>
        </w:rPr>
        <w:t>yetkileri</w:t>
      </w:r>
      <w:r>
        <w:rPr>
          <w:b/>
          <w:color w:val="4D4D4D"/>
          <w:sz w:val="24"/>
        </w:rPr>
        <w:tab/>
      </w:r>
      <w:r>
        <w:rPr>
          <w:b/>
          <w:color w:val="4D4D4D"/>
          <w:w w:val="87"/>
          <w:sz w:val="24"/>
        </w:rPr>
        <w:t>şunlardır:</w:t>
      </w:r>
      <w:r>
        <w:rPr>
          <w:b/>
          <w:color w:val="4D4D4D"/>
          <w:sz w:val="24"/>
        </w:rPr>
        <w:tab/>
      </w:r>
      <w:r>
        <w:rPr>
          <w:b/>
          <w:color w:val="4D4D4D"/>
          <w:w w:val="94"/>
          <w:sz w:val="24"/>
        </w:rPr>
        <w:t>yasa</w:t>
      </w:r>
      <w:r>
        <w:rPr>
          <w:b/>
          <w:color w:val="4D4D4D"/>
          <w:sz w:val="24"/>
        </w:rPr>
        <w:tab/>
      </w:r>
      <w:r>
        <w:rPr>
          <w:b/>
          <w:color w:val="4D4D4D"/>
          <w:w w:val="89"/>
          <w:sz w:val="24"/>
        </w:rPr>
        <w:t>koymak,</w:t>
      </w:r>
    </w:p>
    <w:p w:rsidR="00D35CC4" w:rsidRDefault="00B41FC3">
      <w:pPr>
        <w:ind w:left="169" w:right="923" w:firstLine="6"/>
        <w:jc w:val="both"/>
        <w:rPr>
          <w:b/>
          <w:sz w:val="24"/>
        </w:rPr>
      </w:pPr>
      <w:r>
        <w:rPr>
          <w:b/>
          <w:color w:val="4D4D4D"/>
          <w:sz w:val="24"/>
        </w:rPr>
        <w:t xml:space="preserve">değiştirmek ve kaldırmak; Bakanlar Kurulunu ve bakanları denetlemek; Bakanlar Kuruluna belli konularda Kanun </w:t>
      </w:r>
      <w:r>
        <w:rPr>
          <w:b/>
          <w:color w:val="4D4D4D"/>
          <w:w w:val="95"/>
          <w:sz w:val="24"/>
        </w:rPr>
        <w:t xml:space="preserve">Hükmünde Kararname (KHK) çıkarma yetkisi vermek; bütçe ve kesin hesap kanun tasarılarını görüşmek ve kabul etmek; para </w:t>
      </w:r>
      <w:r>
        <w:rPr>
          <w:b/>
          <w:color w:val="4D4D4D"/>
          <w:sz w:val="24"/>
        </w:rPr>
        <w:t>basılmasına  ve  savaş  ilan</w:t>
      </w:r>
      <w:r>
        <w:rPr>
          <w:b/>
          <w:color w:val="4D4D4D"/>
          <w:sz w:val="24"/>
        </w:rPr>
        <w:t>ına  karar  vermek;  uluslararası</w:t>
      </w:r>
    </w:p>
    <w:p w:rsidR="00D35CC4" w:rsidRDefault="00B41FC3">
      <w:pPr>
        <w:pStyle w:val="GvdeMetni"/>
        <w:spacing w:before="7"/>
        <w:rPr>
          <w:b/>
          <w:sz w:val="23"/>
        </w:rPr>
      </w:pPr>
      <w:r>
        <w:pict>
          <v:line id="_x0000_s1158" style="position:absolute;z-index:1432;mso-wrap-distance-left:0;mso-wrap-distance-right:0;mso-position-horizontal-relative:page" from="57.6pt,15.95pt" to="396.95pt,15.95pt" strokeweight=".25392mm">
            <w10:wrap type="topAndBottom" anchorx="page"/>
          </v:line>
        </w:pict>
      </w:r>
    </w:p>
    <w:p w:rsidR="00D35CC4" w:rsidRDefault="00B41FC3">
      <w:pPr>
        <w:spacing w:before="201" w:line="391" w:lineRule="auto"/>
        <w:ind w:left="144" w:right="926" w:firstLine="20"/>
        <w:jc w:val="both"/>
        <w:rPr>
          <w:rFonts w:ascii="Times New Roman" w:hAnsi="Times New Roman"/>
          <w:sz w:val="19"/>
        </w:rPr>
      </w:pPr>
      <w:r>
        <w:rPr>
          <w:rFonts w:ascii="Times New Roman" w:hAnsi="Times New Roman"/>
          <w:color w:val="5E5E5E"/>
          <w:w w:val="105"/>
          <w:sz w:val="19"/>
        </w:rPr>
        <w:t xml:space="preserve">alınmıştır. Şöyle </w:t>
      </w:r>
      <w:r>
        <w:rPr>
          <w:rFonts w:ascii="Times New Roman" w:hAnsi="Times New Roman"/>
          <w:color w:val="5E5E5E"/>
          <w:w w:val="105"/>
          <w:sz w:val="20"/>
        </w:rPr>
        <w:t xml:space="preserve">ki; </w:t>
      </w:r>
      <w:r>
        <w:rPr>
          <w:rFonts w:ascii="Times New Roman" w:hAnsi="Times New Roman"/>
          <w:color w:val="777777"/>
          <w:w w:val="105"/>
          <w:sz w:val="19"/>
        </w:rPr>
        <w:t xml:space="preserve">"e </w:t>
      </w:r>
      <w:r>
        <w:rPr>
          <w:rFonts w:ascii="Times New Roman" w:hAnsi="Times New Roman"/>
          <w:color w:val="4D4D4D"/>
          <w:w w:val="105"/>
          <w:sz w:val="19"/>
        </w:rPr>
        <w:t xml:space="preserve">n </w:t>
      </w:r>
      <w:r>
        <w:rPr>
          <w:rFonts w:ascii="Times New Roman" w:hAnsi="Times New Roman"/>
          <w:color w:val="5E5E5E"/>
          <w:w w:val="105"/>
          <w:sz w:val="19"/>
        </w:rPr>
        <w:t xml:space="preserve">az </w:t>
      </w:r>
      <w:r>
        <w:rPr>
          <w:rFonts w:ascii="Times New Roman" w:hAnsi="Times New Roman"/>
          <w:color w:val="4D4D4D"/>
          <w:w w:val="105"/>
          <w:sz w:val="19"/>
        </w:rPr>
        <w:t xml:space="preserve">ilkokul mezunu </w:t>
      </w:r>
      <w:r>
        <w:rPr>
          <w:rFonts w:ascii="Times New Roman" w:hAnsi="Times New Roman"/>
          <w:color w:val="5E5E5E"/>
          <w:w w:val="105"/>
          <w:sz w:val="19"/>
        </w:rPr>
        <w:t xml:space="preserve">olmayanlar, </w:t>
      </w:r>
      <w:r>
        <w:rPr>
          <w:rFonts w:ascii="Times New Roman" w:hAnsi="Times New Roman"/>
          <w:color w:val="4D4D4D"/>
          <w:w w:val="105"/>
          <w:sz w:val="19"/>
        </w:rPr>
        <w:t>kısıtlılar</w:t>
      </w:r>
      <w:r>
        <w:rPr>
          <w:rFonts w:ascii="Times New Roman" w:hAnsi="Times New Roman"/>
          <w:color w:val="777777"/>
          <w:w w:val="105"/>
          <w:sz w:val="19"/>
        </w:rPr>
        <w:t xml:space="preserve">, </w:t>
      </w:r>
      <w:r>
        <w:rPr>
          <w:rFonts w:ascii="Times New Roman" w:hAnsi="Times New Roman"/>
          <w:color w:val="5E5E5E"/>
          <w:w w:val="105"/>
          <w:sz w:val="19"/>
        </w:rPr>
        <w:t xml:space="preserve">yükümlü olduğu askerlik </w:t>
      </w:r>
      <w:r>
        <w:rPr>
          <w:rFonts w:ascii="Times New Roman" w:hAnsi="Times New Roman"/>
          <w:color w:val="4D4D4D"/>
          <w:w w:val="105"/>
          <w:sz w:val="19"/>
        </w:rPr>
        <w:t xml:space="preserve">hizmetini </w:t>
      </w:r>
      <w:r>
        <w:rPr>
          <w:rFonts w:ascii="Times New Roman" w:hAnsi="Times New Roman"/>
          <w:color w:val="5E5E5E"/>
          <w:w w:val="105"/>
          <w:sz w:val="19"/>
        </w:rPr>
        <w:t xml:space="preserve">yapmamış olanlar, </w:t>
      </w:r>
      <w:r>
        <w:rPr>
          <w:rFonts w:ascii="Times New Roman" w:hAnsi="Times New Roman"/>
          <w:color w:val="4D4D4D"/>
          <w:w w:val="105"/>
          <w:sz w:val="19"/>
        </w:rPr>
        <w:t xml:space="preserve">kamu hizmetlerinden </w:t>
      </w:r>
      <w:r>
        <w:rPr>
          <w:rFonts w:ascii="Times New Roman" w:hAnsi="Times New Roman"/>
          <w:color w:val="5E5E5E"/>
          <w:w w:val="105"/>
          <w:sz w:val="19"/>
        </w:rPr>
        <w:t xml:space="preserve">yasaklılar </w:t>
      </w:r>
      <w:r>
        <w:rPr>
          <w:rFonts w:ascii="Times New Roman" w:hAnsi="Times New Roman"/>
          <w:color w:val="898989"/>
          <w:w w:val="105"/>
          <w:sz w:val="19"/>
        </w:rPr>
        <w:t xml:space="preserve">, </w:t>
      </w:r>
      <w:r>
        <w:rPr>
          <w:rFonts w:ascii="Times New Roman" w:hAnsi="Times New Roman"/>
          <w:color w:val="4D4D4D"/>
          <w:w w:val="105"/>
          <w:sz w:val="19"/>
        </w:rPr>
        <w:t xml:space="preserve">taksirli </w:t>
      </w:r>
      <w:r>
        <w:rPr>
          <w:rFonts w:ascii="Times New Roman" w:hAnsi="Times New Roman"/>
          <w:color w:val="5E5E5E"/>
          <w:w w:val="105"/>
          <w:sz w:val="19"/>
        </w:rPr>
        <w:t xml:space="preserve">suçlar </w:t>
      </w:r>
      <w:r>
        <w:rPr>
          <w:rFonts w:ascii="Times New Roman" w:hAnsi="Times New Roman"/>
          <w:color w:val="4D4D4D"/>
          <w:w w:val="105"/>
          <w:sz w:val="19"/>
        </w:rPr>
        <w:t xml:space="preserve">hariç toplam bir </w:t>
      </w:r>
      <w:r>
        <w:rPr>
          <w:rFonts w:ascii="Times New Roman" w:hAnsi="Times New Roman"/>
          <w:color w:val="5E5E5E"/>
          <w:w w:val="105"/>
          <w:sz w:val="19"/>
        </w:rPr>
        <w:t xml:space="preserve">yıl veya </w:t>
      </w:r>
      <w:r>
        <w:rPr>
          <w:rFonts w:ascii="Times New Roman" w:hAnsi="Times New Roman"/>
          <w:color w:val="4D4D4D"/>
          <w:w w:val="105"/>
          <w:sz w:val="19"/>
        </w:rPr>
        <w:t xml:space="preserve">daha </w:t>
      </w:r>
      <w:r>
        <w:rPr>
          <w:rFonts w:ascii="Times New Roman" w:hAnsi="Times New Roman"/>
          <w:color w:val="5E5E5E"/>
          <w:w w:val="105"/>
          <w:sz w:val="19"/>
        </w:rPr>
        <w:t xml:space="preserve">fazla </w:t>
      </w:r>
      <w:r>
        <w:rPr>
          <w:rFonts w:ascii="Times New Roman" w:hAnsi="Times New Roman"/>
          <w:color w:val="4D4D4D"/>
          <w:w w:val="105"/>
          <w:sz w:val="19"/>
        </w:rPr>
        <w:t xml:space="preserve">hapis ile </w:t>
      </w:r>
      <w:r>
        <w:rPr>
          <w:rFonts w:ascii="Times New Roman" w:hAnsi="Times New Roman"/>
          <w:color w:val="5E5E5E"/>
          <w:w w:val="105"/>
          <w:sz w:val="19"/>
        </w:rPr>
        <w:t xml:space="preserve">ağır </w:t>
      </w:r>
      <w:r>
        <w:rPr>
          <w:rFonts w:ascii="Times New Roman" w:hAnsi="Times New Roman"/>
          <w:color w:val="4D4D4D"/>
          <w:w w:val="105"/>
          <w:sz w:val="19"/>
        </w:rPr>
        <w:t xml:space="preserve">hapis </w:t>
      </w:r>
      <w:r>
        <w:rPr>
          <w:rFonts w:ascii="Times New Roman" w:hAnsi="Times New Roman"/>
          <w:color w:val="5E5E5E"/>
          <w:w w:val="105"/>
          <w:sz w:val="19"/>
        </w:rPr>
        <w:t xml:space="preserve">cezasına </w:t>
      </w:r>
      <w:r>
        <w:rPr>
          <w:rFonts w:ascii="Times New Roman" w:hAnsi="Times New Roman"/>
          <w:color w:val="4D4D4D"/>
          <w:w w:val="105"/>
          <w:sz w:val="19"/>
        </w:rPr>
        <w:t xml:space="preserve">hüküm </w:t>
      </w:r>
      <w:r>
        <w:rPr>
          <w:rFonts w:ascii="Times New Roman" w:hAnsi="Times New Roman"/>
          <w:color w:val="5E5E5E"/>
          <w:w w:val="105"/>
          <w:sz w:val="19"/>
        </w:rPr>
        <w:t xml:space="preserve">giymiş olanlar; zimmet, </w:t>
      </w:r>
      <w:r>
        <w:rPr>
          <w:rFonts w:ascii="Times New Roman" w:hAnsi="Times New Roman"/>
          <w:color w:val="4D4D4D"/>
          <w:w w:val="105"/>
          <w:sz w:val="19"/>
        </w:rPr>
        <w:t xml:space="preserve">ihtilas </w:t>
      </w:r>
      <w:r>
        <w:rPr>
          <w:rFonts w:ascii="Times New Roman" w:hAnsi="Times New Roman"/>
          <w:color w:val="777777"/>
          <w:w w:val="105"/>
          <w:sz w:val="19"/>
        </w:rPr>
        <w:t xml:space="preserve">, </w:t>
      </w:r>
      <w:r>
        <w:rPr>
          <w:rFonts w:ascii="Times New Roman" w:hAnsi="Times New Roman"/>
          <w:color w:val="5E5E5E"/>
          <w:w w:val="105"/>
          <w:sz w:val="19"/>
        </w:rPr>
        <w:t xml:space="preserve">irtikap, </w:t>
      </w:r>
      <w:r>
        <w:rPr>
          <w:rFonts w:ascii="Times New Roman" w:hAnsi="Times New Roman"/>
          <w:color w:val="4D4D4D"/>
          <w:w w:val="105"/>
          <w:sz w:val="19"/>
        </w:rPr>
        <w:t>rüşvet</w:t>
      </w:r>
      <w:r>
        <w:rPr>
          <w:rFonts w:ascii="Times New Roman" w:hAnsi="Times New Roman"/>
          <w:color w:val="777777"/>
          <w:w w:val="105"/>
          <w:sz w:val="19"/>
        </w:rPr>
        <w:t xml:space="preserve">, </w:t>
      </w:r>
      <w:r>
        <w:rPr>
          <w:rFonts w:ascii="Times New Roman" w:hAnsi="Times New Roman"/>
          <w:color w:val="4D4D4D"/>
          <w:w w:val="105"/>
          <w:sz w:val="19"/>
        </w:rPr>
        <w:t>hırsızlık, dolandırıcılık</w:t>
      </w:r>
      <w:r>
        <w:rPr>
          <w:rFonts w:ascii="Times New Roman" w:hAnsi="Times New Roman"/>
          <w:color w:val="777777"/>
          <w:w w:val="105"/>
          <w:sz w:val="19"/>
        </w:rPr>
        <w:t xml:space="preserve">, </w:t>
      </w:r>
      <w:r>
        <w:rPr>
          <w:rFonts w:ascii="Times New Roman" w:hAnsi="Times New Roman"/>
          <w:color w:val="5E5E5E"/>
          <w:w w:val="105"/>
          <w:sz w:val="19"/>
        </w:rPr>
        <w:t xml:space="preserve">sahtecilik, inancı </w:t>
      </w:r>
      <w:r>
        <w:rPr>
          <w:rFonts w:ascii="Times New Roman" w:hAnsi="Times New Roman"/>
          <w:color w:val="4D4D4D"/>
          <w:w w:val="105"/>
          <w:sz w:val="19"/>
        </w:rPr>
        <w:t>kötüye kullanma</w:t>
      </w:r>
      <w:r>
        <w:rPr>
          <w:rFonts w:ascii="Times New Roman" w:hAnsi="Times New Roman"/>
          <w:color w:val="777777"/>
          <w:w w:val="105"/>
          <w:sz w:val="19"/>
        </w:rPr>
        <w:t xml:space="preserve">, </w:t>
      </w:r>
      <w:r>
        <w:rPr>
          <w:rFonts w:ascii="Times New Roman" w:hAnsi="Times New Roman"/>
          <w:color w:val="4D4D4D"/>
          <w:w w:val="105"/>
          <w:sz w:val="19"/>
        </w:rPr>
        <w:t xml:space="preserve">dolanlı iflas gibi yüz kızartıcı suçlarla, kaçakçılık, resmi ihale </w:t>
      </w:r>
      <w:r>
        <w:rPr>
          <w:rFonts w:ascii="Times New Roman" w:hAnsi="Times New Roman"/>
          <w:color w:val="5E5E5E"/>
          <w:w w:val="105"/>
          <w:sz w:val="19"/>
        </w:rPr>
        <w:t xml:space="preserve">ve alım satımlara fesat </w:t>
      </w:r>
      <w:r>
        <w:rPr>
          <w:rFonts w:ascii="Times New Roman" w:hAnsi="Times New Roman"/>
          <w:color w:val="4D4D4D"/>
          <w:w w:val="105"/>
          <w:sz w:val="19"/>
        </w:rPr>
        <w:t xml:space="preserve">karıştırma, Devlet </w:t>
      </w:r>
      <w:r>
        <w:rPr>
          <w:rFonts w:ascii="Times New Roman" w:hAnsi="Times New Roman"/>
          <w:color w:val="5E5E5E"/>
          <w:w w:val="105"/>
          <w:sz w:val="19"/>
        </w:rPr>
        <w:t>sırlar</w:t>
      </w:r>
      <w:r>
        <w:rPr>
          <w:rFonts w:ascii="Times New Roman" w:hAnsi="Times New Roman"/>
          <w:color w:val="5E5E5E"/>
          <w:w w:val="105"/>
          <w:sz w:val="19"/>
        </w:rPr>
        <w:t xml:space="preserve">ını </w:t>
      </w:r>
      <w:r>
        <w:rPr>
          <w:rFonts w:ascii="Times New Roman" w:hAnsi="Times New Roman"/>
          <w:color w:val="4D4D4D"/>
          <w:w w:val="105"/>
          <w:sz w:val="19"/>
        </w:rPr>
        <w:t xml:space="preserve">açığa </w:t>
      </w:r>
      <w:r>
        <w:rPr>
          <w:rFonts w:ascii="Times New Roman" w:hAnsi="Times New Roman"/>
          <w:color w:val="5E5E5E"/>
          <w:w w:val="105"/>
          <w:sz w:val="19"/>
        </w:rPr>
        <w:t xml:space="preserve">vurma, </w:t>
      </w:r>
      <w:r>
        <w:rPr>
          <w:rFonts w:ascii="Times New Roman" w:hAnsi="Times New Roman"/>
          <w:color w:val="4D4D4D"/>
          <w:w w:val="105"/>
          <w:sz w:val="19"/>
        </w:rPr>
        <w:t xml:space="preserve">terör </w:t>
      </w:r>
      <w:r>
        <w:rPr>
          <w:rFonts w:ascii="Times New Roman" w:hAnsi="Times New Roman"/>
          <w:color w:val="5E5E5E"/>
          <w:w w:val="105"/>
          <w:sz w:val="19"/>
        </w:rPr>
        <w:t xml:space="preserve">eylemlerine katılma </w:t>
      </w:r>
      <w:r>
        <w:rPr>
          <w:rFonts w:ascii="Times New Roman" w:hAnsi="Times New Roman"/>
          <w:color w:val="4D4D4D"/>
          <w:w w:val="105"/>
          <w:sz w:val="19"/>
        </w:rPr>
        <w:t xml:space="preserve">ve bu gibi eylemleri tahrik </w:t>
      </w:r>
      <w:r>
        <w:rPr>
          <w:rFonts w:ascii="Times New Roman" w:hAnsi="Times New Roman"/>
          <w:color w:val="5E5E5E"/>
          <w:w w:val="105"/>
          <w:sz w:val="19"/>
        </w:rPr>
        <w:t xml:space="preserve">ve </w:t>
      </w:r>
      <w:r>
        <w:rPr>
          <w:rFonts w:ascii="Times New Roman" w:hAnsi="Times New Roman"/>
          <w:color w:val="4D4D4D"/>
          <w:w w:val="105"/>
          <w:sz w:val="19"/>
        </w:rPr>
        <w:t xml:space="preserve">teşvik </w:t>
      </w:r>
      <w:r>
        <w:rPr>
          <w:rFonts w:ascii="Times New Roman" w:hAnsi="Times New Roman"/>
          <w:color w:val="5E5E5E"/>
          <w:w w:val="105"/>
          <w:sz w:val="19"/>
        </w:rPr>
        <w:t xml:space="preserve">suçlarından </w:t>
      </w:r>
      <w:r>
        <w:rPr>
          <w:rFonts w:ascii="Times New Roman" w:hAnsi="Times New Roman"/>
          <w:color w:val="4D4D4D"/>
          <w:w w:val="105"/>
          <w:sz w:val="19"/>
        </w:rPr>
        <w:t xml:space="preserve">biriyle hüküm </w:t>
      </w:r>
      <w:r>
        <w:rPr>
          <w:rFonts w:ascii="Times New Roman" w:hAnsi="Times New Roman"/>
          <w:color w:val="5E5E5E"/>
          <w:w w:val="105"/>
          <w:sz w:val="19"/>
        </w:rPr>
        <w:t xml:space="preserve">giymiş olanlar,  </w:t>
      </w:r>
      <w:r>
        <w:rPr>
          <w:rFonts w:ascii="Times New Roman" w:hAnsi="Times New Roman"/>
          <w:color w:val="4D4D4D"/>
          <w:w w:val="105"/>
          <w:sz w:val="19"/>
        </w:rPr>
        <w:t xml:space="preserve">affa  uğramış  </w:t>
      </w:r>
      <w:r>
        <w:rPr>
          <w:rFonts w:ascii="Times New Roman" w:hAnsi="Times New Roman"/>
          <w:color w:val="5E5E5E"/>
          <w:w w:val="105"/>
          <w:sz w:val="19"/>
        </w:rPr>
        <w:t xml:space="preserve">olsalar   </w:t>
      </w:r>
      <w:r>
        <w:rPr>
          <w:rFonts w:ascii="Times New Roman" w:hAnsi="Times New Roman"/>
          <w:color w:val="4D4D4D"/>
          <w:w w:val="105"/>
          <w:sz w:val="19"/>
        </w:rPr>
        <w:t xml:space="preserve">bile  milletvekili  </w:t>
      </w:r>
      <w:r>
        <w:rPr>
          <w:rFonts w:ascii="Times New Roman" w:hAnsi="Times New Roman"/>
          <w:color w:val="5E5E5E"/>
          <w:w w:val="105"/>
          <w:sz w:val="19"/>
        </w:rPr>
        <w:t xml:space="preserve">seçilemezler."  </w:t>
      </w:r>
      <w:r>
        <w:rPr>
          <w:rFonts w:ascii="Times New Roman" w:hAnsi="Times New Roman"/>
          <w:color w:val="4D4D4D"/>
          <w:w w:val="105"/>
          <w:sz w:val="19"/>
        </w:rPr>
        <w:t xml:space="preserve">Bunun   </w:t>
      </w:r>
      <w:r>
        <w:rPr>
          <w:rFonts w:ascii="Times New Roman" w:hAnsi="Times New Roman"/>
          <w:color w:val="5E5E5E"/>
          <w:w w:val="105"/>
          <w:sz w:val="19"/>
        </w:rPr>
        <w:t xml:space="preserve">yanı  sıra,   </w:t>
      </w:r>
      <w:r>
        <w:rPr>
          <w:rFonts w:ascii="Times New Roman" w:hAnsi="Times New Roman"/>
          <w:color w:val="777777"/>
          <w:w w:val="105"/>
          <w:sz w:val="19"/>
        </w:rPr>
        <w:t xml:space="preserve">" </w:t>
      </w:r>
      <w:r>
        <w:rPr>
          <w:rFonts w:ascii="Times New Roman" w:hAnsi="Times New Roman"/>
          <w:color w:val="4D4D4D"/>
          <w:w w:val="105"/>
          <w:sz w:val="19"/>
        </w:rPr>
        <w:t xml:space="preserve">hakimler </w:t>
      </w:r>
      <w:r>
        <w:rPr>
          <w:rFonts w:ascii="Times New Roman" w:hAnsi="Times New Roman"/>
          <w:color w:val="5E5E5E"/>
          <w:w w:val="105"/>
          <w:sz w:val="19"/>
        </w:rPr>
        <w:t xml:space="preserve">ve savcılar, </w:t>
      </w:r>
      <w:r>
        <w:rPr>
          <w:rFonts w:ascii="Times New Roman" w:hAnsi="Times New Roman"/>
          <w:color w:val="4D4D4D"/>
          <w:w w:val="105"/>
          <w:sz w:val="19"/>
        </w:rPr>
        <w:t xml:space="preserve">yüksek </w:t>
      </w:r>
      <w:r>
        <w:rPr>
          <w:rFonts w:ascii="Times New Roman" w:hAnsi="Times New Roman"/>
          <w:color w:val="5E5E5E"/>
          <w:w w:val="105"/>
          <w:sz w:val="19"/>
        </w:rPr>
        <w:t xml:space="preserve">yargı organları </w:t>
      </w:r>
      <w:r>
        <w:rPr>
          <w:rFonts w:ascii="Times New Roman" w:hAnsi="Times New Roman"/>
          <w:color w:val="4D4D4D"/>
          <w:spacing w:val="2"/>
          <w:w w:val="105"/>
          <w:sz w:val="19"/>
        </w:rPr>
        <w:t>me</w:t>
      </w:r>
      <w:r>
        <w:rPr>
          <w:rFonts w:ascii="Times New Roman" w:hAnsi="Times New Roman"/>
          <w:color w:val="4D4D4D"/>
          <w:spacing w:val="2"/>
          <w:w w:val="105"/>
          <w:sz w:val="19"/>
        </w:rPr>
        <w:t>nsupları</w:t>
      </w:r>
      <w:r>
        <w:rPr>
          <w:rFonts w:ascii="Times New Roman" w:hAnsi="Times New Roman"/>
          <w:color w:val="777777"/>
          <w:spacing w:val="2"/>
          <w:w w:val="105"/>
          <w:sz w:val="19"/>
        </w:rPr>
        <w:t xml:space="preserve">, </w:t>
      </w:r>
      <w:r>
        <w:rPr>
          <w:rFonts w:ascii="Times New Roman" w:hAnsi="Times New Roman"/>
          <w:color w:val="5E5E5E"/>
          <w:w w:val="105"/>
          <w:sz w:val="19"/>
        </w:rPr>
        <w:t xml:space="preserve">yükseköğretim </w:t>
      </w:r>
      <w:r>
        <w:rPr>
          <w:rFonts w:ascii="Times New Roman" w:hAnsi="Times New Roman"/>
          <w:color w:val="4D4D4D"/>
          <w:w w:val="105"/>
          <w:sz w:val="19"/>
        </w:rPr>
        <w:t xml:space="preserve">kurumlarındaki </w:t>
      </w:r>
      <w:r>
        <w:rPr>
          <w:rFonts w:ascii="Times New Roman" w:hAnsi="Times New Roman"/>
          <w:color w:val="5E5E5E"/>
          <w:w w:val="105"/>
          <w:sz w:val="19"/>
        </w:rPr>
        <w:t xml:space="preserve">öğretim elemanları, Yükseköğretim </w:t>
      </w:r>
      <w:r>
        <w:rPr>
          <w:rFonts w:ascii="Times New Roman" w:hAnsi="Times New Roman"/>
          <w:color w:val="4D4D4D"/>
          <w:w w:val="105"/>
          <w:sz w:val="19"/>
        </w:rPr>
        <w:t xml:space="preserve">Kurulu üyeleri, kamu kurum </w:t>
      </w:r>
      <w:r>
        <w:rPr>
          <w:rFonts w:ascii="Times New Roman" w:hAnsi="Times New Roman"/>
          <w:color w:val="5E5E5E"/>
          <w:w w:val="105"/>
          <w:sz w:val="19"/>
        </w:rPr>
        <w:t xml:space="preserve">ve </w:t>
      </w:r>
      <w:r>
        <w:rPr>
          <w:rFonts w:ascii="Times New Roman" w:hAnsi="Times New Roman"/>
          <w:color w:val="4D4D4D"/>
          <w:w w:val="105"/>
          <w:sz w:val="19"/>
        </w:rPr>
        <w:t xml:space="preserve">kuruluşlarının memur </w:t>
      </w:r>
      <w:r>
        <w:rPr>
          <w:rFonts w:ascii="Times New Roman" w:hAnsi="Times New Roman"/>
          <w:color w:val="5E5E5E"/>
          <w:w w:val="105"/>
          <w:sz w:val="19"/>
        </w:rPr>
        <w:t xml:space="preserve">statüsündeki görevlileri </w:t>
      </w:r>
      <w:r>
        <w:rPr>
          <w:rFonts w:ascii="Times New Roman" w:hAnsi="Times New Roman"/>
          <w:color w:val="4D4D4D"/>
          <w:w w:val="105"/>
          <w:sz w:val="19"/>
        </w:rPr>
        <w:t xml:space="preserve">ile </w:t>
      </w:r>
      <w:r>
        <w:rPr>
          <w:rFonts w:ascii="Times New Roman" w:hAnsi="Times New Roman"/>
          <w:color w:val="5E5E5E"/>
          <w:w w:val="105"/>
          <w:sz w:val="19"/>
        </w:rPr>
        <w:t xml:space="preserve">yaptıkları </w:t>
      </w:r>
      <w:r>
        <w:rPr>
          <w:rFonts w:ascii="Times New Roman" w:hAnsi="Times New Roman"/>
          <w:color w:val="4D4D4D"/>
          <w:w w:val="105"/>
          <w:sz w:val="19"/>
        </w:rPr>
        <w:t xml:space="preserve">hizmet bakımından işçi niteliği taşımayan diğer </w:t>
      </w:r>
      <w:r>
        <w:rPr>
          <w:rFonts w:ascii="Times New Roman" w:hAnsi="Times New Roman"/>
          <w:color w:val="5E5E5E"/>
          <w:w w:val="105"/>
          <w:sz w:val="19"/>
        </w:rPr>
        <w:t xml:space="preserve">kamu görevlileri ve Silahlı </w:t>
      </w:r>
      <w:r>
        <w:rPr>
          <w:rFonts w:ascii="Times New Roman" w:hAnsi="Times New Roman"/>
          <w:color w:val="4D4D4D"/>
          <w:w w:val="105"/>
          <w:sz w:val="19"/>
        </w:rPr>
        <w:t>Kuvvetler mensupları</w:t>
      </w:r>
      <w:r>
        <w:rPr>
          <w:rFonts w:ascii="Times New Roman" w:hAnsi="Times New Roman"/>
          <w:color w:val="777777"/>
          <w:w w:val="105"/>
          <w:sz w:val="19"/>
        </w:rPr>
        <w:t xml:space="preserve">, </w:t>
      </w:r>
      <w:r>
        <w:rPr>
          <w:rFonts w:ascii="Times New Roman" w:hAnsi="Times New Roman"/>
          <w:color w:val="5E5E5E"/>
          <w:w w:val="105"/>
          <w:sz w:val="19"/>
        </w:rPr>
        <w:t xml:space="preserve">görevlerinden çekilmedikçe, aday olamazlar ve milletvekili seçilemezler." (Anayasa, </w:t>
      </w:r>
      <w:r>
        <w:rPr>
          <w:rFonts w:ascii="Times New Roman" w:hAnsi="Times New Roman"/>
          <w:color w:val="4D4D4D"/>
          <w:w w:val="105"/>
          <w:sz w:val="19"/>
        </w:rPr>
        <w:t>md.76)</w:t>
      </w:r>
    </w:p>
    <w:p w:rsidR="00D35CC4" w:rsidRDefault="00B41FC3">
      <w:pPr>
        <w:spacing w:before="30" w:line="391" w:lineRule="auto"/>
        <w:ind w:left="136" w:right="948" w:hanging="28"/>
        <w:jc w:val="both"/>
        <w:rPr>
          <w:rFonts w:ascii="Times New Roman" w:hAnsi="Times New Roman"/>
          <w:sz w:val="19"/>
        </w:rPr>
      </w:pPr>
      <w:r>
        <w:rPr>
          <w:color w:val="777777"/>
          <w:sz w:val="13"/>
        </w:rPr>
        <w:t xml:space="preserve">3 </w:t>
      </w:r>
      <w:r>
        <w:rPr>
          <w:rFonts w:ascii="Times New Roman" w:hAnsi="Times New Roman"/>
          <w:color w:val="4D4D4D"/>
          <w:w w:val="105"/>
          <w:sz w:val="19"/>
        </w:rPr>
        <w:t xml:space="preserve">Anayasanın </w:t>
      </w:r>
      <w:r>
        <w:rPr>
          <w:rFonts w:ascii="Times New Roman" w:hAnsi="Times New Roman"/>
          <w:color w:val="5E5E5E"/>
          <w:spacing w:val="2"/>
          <w:w w:val="105"/>
          <w:sz w:val="19"/>
        </w:rPr>
        <w:t>81</w:t>
      </w:r>
      <w:r>
        <w:rPr>
          <w:rFonts w:ascii="Times New Roman" w:hAnsi="Times New Roman"/>
          <w:color w:val="777777"/>
          <w:spacing w:val="2"/>
          <w:w w:val="105"/>
          <w:sz w:val="19"/>
        </w:rPr>
        <w:t>'i</w:t>
      </w:r>
      <w:r>
        <w:rPr>
          <w:rFonts w:ascii="Times New Roman" w:hAnsi="Times New Roman"/>
          <w:color w:val="4D4D4D"/>
          <w:spacing w:val="2"/>
          <w:w w:val="105"/>
          <w:sz w:val="19"/>
        </w:rPr>
        <w:t xml:space="preserve">nci </w:t>
      </w:r>
      <w:r>
        <w:rPr>
          <w:rFonts w:ascii="Times New Roman" w:hAnsi="Times New Roman"/>
          <w:color w:val="4D4D4D"/>
          <w:w w:val="105"/>
          <w:sz w:val="19"/>
        </w:rPr>
        <w:t xml:space="preserve">maddesi uyarınca Türkiye Büyük Millet Meclisi  üyeleri,  </w:t>
      </w:r>
      <w:r>
        <w:rPr>
          <w:rFonts w:ascii="Times New Roman" w:hAnsi="Times New Roman"/>
          <w:color w:val="5E5E5E"/>
          <w:w w:val="105"/>
          <w:sz w:val="19"/>
        </w:rPr>
        <w:t xml:space="preserve">göreve </w:t>
      </w:r>
      <w:r>
        <w:rPr>
          <w:rFonts w:ascii="Times New Roman" w:hAnsi="Times New Roman"/>
          <w:color w:val="4D4D4D"/>
          <w:w w:val="105"/>
          <w:sz w:val="19"/>
        </w:rPr>
        <w:t xml:space="preserve">başlarken </w:t>
      </w:r>
      <w:r>
        <w:rPr>
          <w:rFonts w:ascii="Times New Roman" w:hAnsi="Times New Roman"/>
          <w:color w:val="5E5E5E"/>
          <w:w w:val="105"/>
          <w:sz w:val="19"/>
        </w:rPr>
        <w:t>şu şekilde andiçerler: "Devletin varlığı ve bağı</w:t>
      </w:r>
      <w:r>
        <w:rPr>
          <w:rFonts w:ascii="Times New Roman" w:hAnsi="Times New Roman"/>
          <w:color w:val="5E5E5E"/>
          <w:w w:val="105"/>
          <w:sz w:val="19"/>
        </w:rPr>
        <w:t xml:space="preserve">msızlığını, vatanın ve </w:t>
      </w:r>
      <w:r>
        <w:rPr>
          <w:rFonts w:ascii="Times New Roman" w:hAnsi="Times New Roman"/>
          <w:color w:val="4D4D4D"/>
          <w:w w:val="105"/>
          <w:sz w:val="19"/>
        </w:rPr>
        <w:t xml:space="preserve">milletin bölünmez bütünlüğünü, milletin kayıtsız </w:t>
      </w:r>
      <w:r>
        <w:rPr>
          <w:rFonts w:ascii="Times New Roman" w:hAnsi="Times New Roman"/>
          <w:color w:val="5E5E5E"/>
          <w:w w:val="105"/>
          <w:sz w:val="19"/>
        </w:rPr>
        <w:t xml:space="preserve">ve şartsız egemenliğini </w:t>
      </w:r>
      <w:r>
        <w:rPr>
          <w:rFonts w:ascii="Times New Roman" w:hAnsi="Times New Roman"/>
          <w:color w:val="4D4D4D"/>
          <w:w w:val="105"/>
          <w:sz w:val="19"/>
        </w:rPr>
        <w:t>koruyacağıma</w:t>
      </w:r>
      <w:r>
        <w:rPr>
          <w:rFonts w:ascii="Times New Roman" w:hAnsi="Times New Roman"/>
          <w:color w:val="898989"/>
          <w:w w:val="105"/>
          <w:sz w:val="19"/>
        </w:rPr>
        <w:t xml:space="preserve">, </w:t>
      </w:r>
      <w:r>
        <w:rPr>
          <w:rFonts w:ascii="Times New Roman" w:hAnsi="Times New Roman"/>
          <w:color w:val="4D4D4D"/>
          <w:w w:val="105"/>
          <w:sz w:val="19"/>
        </w:rPr>
        <w:t>hukukun ü</w:t>
      </w:r>
      <w:r>
        <w:rPr>
          <w:rFonts w:ascii="Times New Roman" w:hAnsi="Times New Roman"/>
          <w:color w:val="777777"/>
          <w:w w:val="105"/>
          <w:sz w:val="19"/>
        </w:rPr>
        <w:t>s</w:t>
      </w:r>
      <w:r>
        <w:rPr>
          <w:rFonts w:ascii="Times New Roman" w:hAnsi="Times New Roman"/>
          <w:color w:val="4D4D4D"/>
          <w:w w:val="105"/>
          <w:sz w:val="19"/>
        </w:rPr>
        <w:t xml:space="preserve">tünlüğüne, </w:t>
      </w:r>
      <w:r>
        <w:rPr>
          <w:rFonts w:ascii="Times New Roman" w:hAnsi="Times New Roman"/>
          <w:color w:val="5E5E5E"/>
          <w:w w:val="105"/>
          <w:sz w:val="19"/>
        </w:rPr>
        <w:t xml:space="preserve">demokratik ve </w:t>
      </w:r>
      <w:r>
        <w:rPr>
          <w:rFonts w:ascii="Times New Roman" w:hAnsi="Times New Roman"/>
          <w:color w:val="4D4D4D"/>
          <w:w w:val="105"/>
          <w:sz w:val="19"/>
        </w:rPr>
        <w:t xml:space="preserve">laik </w:t>
      </w:r>
      <w:r>
        <w:rPr>
          <w:rFonts w:ascii="Times New Roman" w:hAnsi="Times New Roman"/>
          <w:color w:val="5E5E5E"/>
          <w:w w:val="105"/>
          <w:sz w:val="19"/>
        </w:rPr>
        <w:t xml:space="preserve">cumhuriyete ve  Atatürk </w:t>
      </w:r>
      <w:r>
        <w:rPr>
          <w:rFonts w:ascii="Times New Roman" w:hAnsi="Times New Roman"/>
          <w:color w:val="4D4D4D"/>
          <w:w w:val="105"/>
          <w:sz w:val="19"/>
        </w:rPr>
        <w:t xml:space="preserve">ilke </w:t>
      </w:r>
      <w:r>
        <w:rPr>
          <w:rFonts w:ascii="Times New Roman" w:hAnsi="Times New Roman"/>
          <w:color w:val="5E5E5E"/>
          <w:w w:val="105"/>
          <w:sz w:val="19"/>
        </w:rPr>
        <w:t xml:space="preserve">ve inkılaplarına </w:t>
      </w:r>
      <w:r>
        <w:rPr>
          <w:rFonts w:ascii="Times New Roman" w:hAnsi="Times New Roman"/>
          <w:color w:val="4D4D4D"/>
          <w:w w:val="105"/>
          <w:sz w:val="19"/>
        </w:rPr>
        <w:t xml:space="preserve">bağlı kalacağım </w:t>
      </w:r>
      <w:r>
        <w:rPr>
          <w:rFonts w:ascii="Times New Roman" w:hAnsi="Times New Roman"/>
          <w:color w:val="4D4D4D"/>
          <w:spacing w:val="-5"/>
          <w:w w:val="105"/>
          <w:sz w:val="19"/>
        </w:rPr>
        <w:t>a</w:t>
      </w:r>
      <w:r>
        <w:rPr>
          <w:rFonts w:ascii="Times New Roman" w:hAnsi="Times New Roman"/>
          <w:color w:val="777777"/>
          <w:spacing w:val="-5"/>
          <w:w w:val="105"/>
          <w:sz w:val="19"/>
        </w:rPr>
        <w:t xml:space="preserve">, </w:t>
      </w:r>
      <w:r>
        <w:rPr>
          <w:rFonts w:ascii="Times New Roman" w:hAnsi="Times New Roman"/>
          <w:color w:val="4D4D4D"/>
          <w:w w:val="105"/>
          <w:sz w:val="19"/>
        </w:rPr>
        <w:t xml:space="preserve">toplumun huzur </w:t>
      </w:r>
      <w:r>
        <w:rPr>
          <w:rFonts w:ascii="Times New Roman" w:hAnsi="Times New Roman"/>
          <w:color w:val="5E5E5E"/>
          <w:w w:val="105"/>
          <w:sz w:val="19"/>
        </w:rPr>
        <w:t xml:space="preserve">ve </w:t>
      </w:r>
      <w:r>
        <w:rPr>
          <w:rFonts w:ascii="Times New Roman" w:hAnsi="Times New Roman"/>
          <w:color w:val="4D4D4D"/>
          <w:w w:val="105"/>
          <w:sz w:val="19"/>
        </w:rPr>
        <w:t>refahı</w:t>
      </w:r>
      <w:r>
        <w:rPr>
          <w:rFonts w:ascii="Times New Roman" w:hAnsi="Times New Roman"/>
          <w:color w:val="777777"/>
          <w:w w:val="105"/>
          <w:sz w:val="19"/>
        </w:rPr>
        <w:t xml:space="preserve">, </w:t>
      </w:r>
      <w:r>
        <w:rPr>
          <w:rFonts w:ascii="Times New Roman" w:hAnsi="Times New Roman"/>
          <w:color w:val="5E5E5E"/>
          <w:w w:val="105"/>
          <w:sz w:val="19"/>
        </w:rPr>
        <w:t xml:space="preserve">milli </w:t>
      </w:r>
      <w:r>
        <w:rPr>
          <w:rFonts w:ascii="Times New Roman" w:hAnsi="Times New Roman"/>
          <w:color w:val="4D4D4D"/>
          <w:w w:val="105"/>
          <w:sz w:val="19"/>
        </w:rPr>
        <w:t>dayanışma</w:t>
      </w:r>
      <w:r>
        <w:rPr>
          <w:rFonts w:ascii="Times New Roman" w:hAnsi="Times New Roman"/>
          <w:color w:val="4D4D4D"/>
          <w:w w:val="105"/>
          <w:sz w:val="19"/>
        </w:rPr>
        <w:t xml:space="preserve"> </w:t>
      </w:r>
      <w:r>
        <w:rPr>
          <w:rFonts w:ascii="Times New Roman" w:hAnsi="Times New Roman"/>
          <w:color w:val="5E5E5E"/>
          <w:w w:val="105"/>
          <w:sz w:val="19"/>
        </w:rPr>
        <w:t xml:space="preserve">ve adalet anlayışı </w:t>
      </w:r>
      <w:r>
        <w:rPr>
          <w:rFonts w:ascii="Times New Roman" w:hAnsi="Times New Roman"/>
          <w:color w:val="4D4D4D"/>
          <w:w w:val="105"/>
          <w:sz w:val="19"/>
        </w:rPr>
        <w:t xml:space="preserve">içinde herkesin insan haklarından </w:t>
      </w:r>
      <w:r>
        <w:rPr>
          <w:rFonts w:ascii="Times New Roman" w:hAnsi="Times New Roman"/>
          <w:color w:val="5E5E5E"/>
          <w:w w:val="105"/>
          <w:sz w:val="19"/>
        </w:rPr>
        <w:t xml:space="preserve">ve </w:t>
      </w:r>
      <w:r>
        <w:rPr>
          <w:rFonts w:ascii="Times New Roman" w:hAnsi="Times New Roman"/>
          <w:color w:val="4D4D4D"/>
          <w:w w:val="105"/>
          <w:sz w:val="19"/>
        </w:rPr>
        <w:t>temel</w:t>
      </w:r>
      <w:r>
        <w:rPr>
          <w:rFonts w:ascii="Times New Roman" w:hAnsi="Times New Roman"/>
          <w:color w:val="4D4D4D"/>
          <w:spacing w:val="49"/>
          <w:w w:val="105"/>
          <w:sz w:val="19"/>
        </w:rPr>
        <w:t xml:space="preserve"> </w:t>
      </w:r>
      <w:r>
        <w:rPr>
          <w:rFonts w:ascii="Times New Roman" w:hAnsi="Times New Roman"/>
          <w:color w:val="4D4D4D"/>
          <w:w w:val="105"/>
          <w:sz w:val="19"/>
        </w:rPr>
        <w:t>hürriyetlerd</w:t>
      </w:r>
      <w:r>
        <w:rPr>
          <w:rFonts w:ascii="Times New Roman" w:hAnsi="Times New Roman"/>
          <w:color w:val="777777"/>
          <w:w w:val="105"/>
          <w:sz w:val="19"/>
        </w:rPr>
        <w:t>e</w:t>
      </w:r>
      <w:r>
        <w:rPr>
          <w:rFonts w:ascii="Times New Roman" w:hAnsi="Times New Roman"/>
          <w:color w:val="4D4D4D"/>
          <w:w w:val="105"/>
          <w:sz w:val="19"/>
        </w:rPr>
        <w:t xml:space="preserve">n </w:t>
      </w:r>
      <w:r>
        <w:rPr>
          <w:rFonts w:ascii="Times New Roman" w:hAnsi="Times New Roman"/>
          <w:color w:val="5E5E5E"/>
          <w:w w:val="105"/>
          <w:sz w:val="19"/>
        </w:rPr>
        <w:t xml:space="preserve">yararlanması ülküsünden ve Anayasaya sadakatten ayrılmayacağıma; </w:t>
      </w:r>
      <w:r>
        <w:rPr>
          <w:rFonts w:ascii="Times New Roman" w:hAnsi="Times New Roman"/>
          <w:color w:val="4D4D4D"/>
          <w:w w:val="105"/>
          <w:sz w:val="19"/>
        </w:rPr>
        <w:t xml:space="preserve">büyük </w:t>
      </w:r>
      <w:r>
        <w:rPr>
          <w:rFonts w:ascii="Times New Roman" w:hAnsi="Times New Roman"/>
          <w:color w:val="5E5E5E"/>
          <w:w w:val="105"/>
          <w:sz w:val="19"/>
        </w:rPr>
        <w:t xml:space="preserve">Türk </w:t>
      </w:r>
      <w:r>
        <w:rPr>
          <w:rFonts w:ascii="Times New Roman" w:hAnsi="Times New Roman"/>
          <w:color w:val="4D4D4D"/>
          <w:w w:val="105"/>
          <w:sz w:val="19"/>
        </w:rPr>
        <w:t xml:space="preserve">Milleti </w:t>
      </w:r>
      <w:r>
        <w:rPr>
          <w:rFonts w:ascii="Times New Roman" w:hAnsi="Times New Roman"/>
          <w:color w:val="5E5E5E"/>
          <w:w w:val="105"/>
          <w:sz w:val="19"/>
        </w:rPr>
        <w:t xml:space="preserve">önünde namusum ve şerefim </w:t>
      </w:r>
      <w:r>
        <w:rPr>
          <w:rFonts w:ascii="Times New Roman" w:hAnsi="Times New Roman"/>
          <w:color w:val="4D4D4D"/>
          <w:w w:val="105"/>
          <w:sz w:val="19"/>
        </w:rPr>
        <w:t>üzerine</w:t>
      </w:r>
      <w:r>
        <w:rPr>
          <w:rFonts w:ascii="Times New Roman" w:hAnsi="Times New Roman"/>
          <w:color w:val="4D4D4D"/>
          <w:spacing w:val="15"/>
          <w:w w:val="105"/>
          <w:sz w:val="19"/>
        </w:rPr>
        <w:t xml:space="preserve"> </w:t>
      </w:r>
      <w:r>
        <w:rPr>
          <w:rFonts w:ascii="Times New Roman" w:hAnsi="Times New Roman"/>
          <w:color w:val="5E5E5E"/>
          <w:spacing w:val="-4"/>
          <w:w w:val="105"/>
          <w:sz w:val="19"/>
        </w:rPr>
        <w:t>andiçerim</w:t>
      </w:r>
      <w:r>
        <w:rPr>
          <w:rFonts w:ascii="Times New Roman" w:hAnsi="Times New Roman"/>
          <w:color w:val="898989"/>
          <w:spacing w:val="-4"/>
          <w:w w:val="105"/>
          <w:sz w:val="19"/>
        </w:rPr>
        <w:t>.</w:t>
      </w:r>
      <w:r>
        <w:rPr>
          <w:rFonts w:ascii="Times New Roman" w:hAnsi="Times New Roman"/>
          <w:color w:val="5E5E5E"/>
          <w:spacing w:val="-4"/>
          <w:w w:val="105"/>
          <w:sz w:val="19"/>
        </w:rPr>
        <w:t>"</w:t>
      </w:r>
    </w:p>
    <w:p w:rsidR="00D35CC4" w:rsidRDefault="00D35CC4">
      <w:pPr>
        <w:pStyle w:val="GvdeMetni"/>
        <w:spacing w:before="2"/>
        <w:rPr>
          <w:rFonts w:ascii="Times New Roman"/>
        </w:rPr>
      </w:pPr>
    </w:p>
    <w:p w:rsidR="00D35CC4" w:rsidRDefault="00B41FC3">
      <w:pPr>
        <w:tabs>
          <w:tab w:val="left" w:pos="3320"/>
          <w:tab w:val="left" w:pos="4842"/>
        </w:tabs>
        <w:ind w:left="125"/>
        <w:jc w:val="both"/>
        <w:rPr>
          <w:sz w:val="15"/>
        </w:rPr>
      </w:pPr>
      <w:r>
        <w:rPr>
          <w:color w:val="4D4D4D"/>
          <w:w w:val="105"/>
          <w:position w:val="4"/>
          <w:sz w:val="15"/>
        </w:rPr>
        <w:t>Temel Eğitim</w:t>
      </w:r>
      <w:r>
        <w:rPr>
          <w:color w:val="4D4D4D"/>
          <w:spacing w:val="3"/>
          <w:w w:val="105"/>
          <w:position w:val="4"/>
          <w:sz w:val="15"/>
        </w:rPr>
        <w:t xml:space="preserve"> </w:t>
      </w:r>
      <w:r>
        <w:rPr>
          <w:color w:val="4D4D4D"/>
          <w:w w:val="105"/>
          <w:position w:val="4"/>
          <w:sz w:val="15"/>
        </w:rPr>
        <w:t>Ders</w:t>
      </w:r>
      <w:r>
        <w:rPr>
          <w:color w:val="4D4D4D"/>
          <w:spacing w:val="-2"/>
          <w:w w:val="105"/>
          <w:position w:val="4"/>
          <w:sz w:val="15"/>
        </w:rPr>
        <w:t xml:space="preserve"> </w:t>
      </w:r>
      <w:r>
        <w:rPr>
          <w:color w:val="5E5E5E"/>
          <w:w w:val="105"/>
          <w:position w:val="4"/>
          <w:sz w:val="15"/>
        </w:rPr>
        <w:t>Notları</w:t>
      </w:r>
      <w:r>
        <w:rPr>
          <w:color w:val="5E5E5E"/>
          <w:w w:val="105"/>
          <w:position w:val="4"/>
          <w:sz w:val="15"/>
        </w:rPr>
        <w:tab/>
      </w:r>
      <w:r>
        <w:rPr>
          <w:b/>
          <w:color w:val="4D4D4D"/>
          <w:w w:val="105"/>
          <w:position w:val="3"/>
          <w:sz w:val="23"/>
        </w:rPr>
        <w:t>108</w:t>
      </w:r>
      <w:r>
        <w:rPr>
          <w:b/>
          <w:color w:val="4D4D4D"/>
          <w:w w:val="105"/>
          <w:position w:val="3"/>
          <w:sz w:val="23"/>
        </w:rPr>
        <w:tab/>
      </w:r>
      <w:r>
        <w:rPr>
          <w:color w:val="5E5E5E"/>
          <w:w w:val="105"/>
          <w:sz w:val="15"/>
        </w:rPr>
        <w:t xml:space="preserve">Genel Olarak  </w:t>
      </w:r>
      <w:r>
        <w:rPr>
          <w:color w:val="4D4D4D"/>
          <w:w w:val="105"/>
          <w:sz w:val="15"/>
        </w:rPr>
        <w:t>Devlet</w:t>
      </w:r>
      <w:r>
        <w:rPr>
          <w:color w:val="4D4D4D"/>
          <w:spacing w:val="-12"/>
          <w:w w:val="105"/>
          <w:sz w:val="15"/>
        </w:rPr>
        <w:t xml:space="preserve"> </w:t>
      </w:r>
      <w:r>
        <w:rPr>
          <w:color w:val="4D4D4D"/>
          <w:w w:val="105"/>
          <w:sz w:val="15"/>
        </w:rPr>
        <w:t>Teşkilatı</w:t>
      </w:r>
    </w:p>
    <w:p w:rsidR="00D35CC4" w:rsidRDefault="00D35CC4">
      <w:pPr>
        <w:jc w:val="both"/>
        <w:rPr>
          <w:sz w:val="15"/>
        </w:rPr>
        <w:sectPr w:rsidR="00D35CC4">
          <w:footerReference w:type="default" r:id="rId123"/>
          <w:pgSz w:w="10300" w:h="14560"/>
          <w:pgMar w:top="1380" w:right="1440" w:bottom="280" w:left="980" w:header="0" w:footer="0" w:gutter="0"/>
          <w:cols w:space="708"/>
        </w:sectPr>
      </w:pPr>
    </w:p>
    <w:p w:rsidR="00D35CC4" w:rsidRDefault="00D35CC4">
      <w:pPr>
        <w:pStyle w:val="GvdeMetni"/>
        <w:spacing w:before="4"/>
        <w:rPr>
          <w:sz w:val="11"/>
        </w:rPr>
      </w:pPr>
    </w:p>
    <w:p w:rsidR="00D35CC4" w:rsidRDefault="00B41FC3">
      <w:pPr>
        <w:pStyle w:val="GvdeMetni"/>
        <w:spacing w:before="92" w:line="242" w:lineRule="auto"/>
        <w:ind w:left="109" w:right="1376"/>
        <w:jc w:val="both"/>
      </w:pPr>
      <w:r>
        <w:rPr>
          <w:color w:val="3F3F3F"/>
        </w:rPr>
        <w:t>antlaşmaların onaylanmasını uygun bulmak; üye tam sayısının beşte üç çoğunluğunun kararı ile genel ve özel af ilanına karar vermek ve Anayasa'nın diğer maddelerinde öngörülen yetkileri kullanmak ve görevleri yerine getirmektir.</w:t>
      </w:r>
    </w:p>
    <w:p w:rsidR="00D35CC4" w:rsidRDefault="00D35CC4">
      <w:pPr>
        <w:pStyle w:val="GvdeMetni"/>
        <w:spacing w:before="3"/>
        <w:rPr>
          <w:sz w:val="23"/>
        </w:rPr>
      </w:pPr>
    </w:p>
    <w:p w:rsidR="00D35CC4" w:rsidRDefault="00B41FC3">
      <w:pPr>
        <w:pStyle w:val="GvdeMetni"/>
        <w:spacing w:line="242" w:lineRule="auto"/>
        <w:ind w:left="107" w:right="1366" w:firstLine="12"/>
        <w:jc w:val="both"/>
      </w:pPr>
      <w:r>
        <w:rPr>
          <w:color w:val="3F3F3F"/>
        </w:rPr>
        <w:t>Türkiye Büyük Millet Meclisi, örgütsel yapı itibarıyla; Genel Kurul, Başkanlık Divanı, Siyasi Parti Grupları, Danışma Kurulu ve Komisyonlardan oluşur. Milletvekilleri bu kurul ve komisyonlarda çalışarak görevlerini yerine getirirler. Ayrıca, TBMM Genel Kur</w:t>
      </w:r>
      <w:r>
        <w:rPr>
          <w:color w:val="3F3F3F"/>
        </w:rPr>
        <w:t>ulundan alınacak karar üzerine, Dostluk Grupları ve Parlamentolararası Birlik Grupları da kurulabilmektedir.</w:t>
      </w:r>
    </w:p>
    <w:p w:rsidR="00D35CC4" w:rsidRDefault="00D35CC4">
      <w:pPr>
        <w:pStyle w:val="GvdeMetni"/>
        <w:spacing w:before="9"/>
        <w:rPr>
          <w:sz w:val="23"/>
        </w:rPr>
      </w:pPr>
    </w:p>
    <w:p w:rsidR="00D35CC4" w:rsidRDefault="00B41FC3">
      <w:pPr>
        <w:pStyle w:val="GvdeMetni"/>
        <w:spacing w:line="274" w:lineRule="exact"/>
        <w:ind w:left="121" w:right="1368" w:hanging="2"/>
        <w:jc w:val="both"/>
      </w:pPr>
      <w:r>
        <w:rPr>
          <w:color w:val="3F3F3F"/>
        </w:rPr>
        <w:t xml:space="preserve">Türkiye Büyük Millet Meclisi'nde teknik, destek, lojistik  hizmetleri sağlamak üzere, Genel Sekreterlik biçiminde yapılandırılmış bir </w:t>
      </w:r>
      <w:r>
        <w:rPr>
          <w:color w:val="565656"/>
        </w:rPr>
        <w:t xml:space="preserve">idari </w:t>
      </w:r>
      <w:r>
        <w:rPr>
          <w:color w:val="3F3F3F"/>
        </w:rPr>
        <w:t>teşkil</w:t>
      </w:r>
      <w:r>
        <w:rPr>
          <w:color w:val="3F3F3F"/>
        </w:rPr>
        <w:t>at</w:t>
      </w:r>
      <w:r>
        <w:rPr>
          <w:color w:val="3F3F3F"/>
          <w:spacing w:val="1"/>
        </w:rPr>
        <w:t xml:space="preserve"> </w:t>
      </w:r>
      <w:r>
        <w:rPr>
          <w:color w:val="3F3F3F"/>
        </w:rPr>
        <w:t>bulunmaktadır.</w:t>
      </w:r>
    </w:p>
    <w:p w:rsidR="00D35CC4" w:rsidRDefault="00D35CC4">
      <w:pPr>
        <w:pStyle w:val="GvdeMetni"/>
        <w:spacing w:before="9"/>
        <w:rPr>
          <w:sz w:val="23"/>
        </w:rPr>
      </w:pPr>
    </w:p>
    <w:p w:rsidR="00D35CC4" w:rsidRDefault="00B41FC3">
      <w:pPr>
        <w:pStyle w:val="GvdeMetni"/>
        <w:ind w:left="123" w:right="1355" w:hanging="4"/>
        <w:jc w:val="both"/>
      </w:pPr>
      <w:r>
        <w:rPr>
          <w:b/>
          <w:color w:val="3F3F3F"/>
          <w:sz w:val="23"/>
        </w:rPr>
        <w:t xml:space="preserve">TBMM </w:t>
      </w:r>
      <w:r>
        <w:rPr>
          <w:color w:val="3F3F3F"/>
        </w:rPr>
        <w:t>İdari Teşkilatı kadrolarında görevli personel  hakkında 657 sayılı Devlet Memurları Kanununun istisnai memurlukla ilgili hükümleri uygulanır</w:t>
      </w:r>
      <w:r>
        <w:rPr>
          <w:color w:val="727272"/>
        </w:rPr>
        <w:t>.</w:t>
      </w:r>
    </w:p>
    <w:p w:rsidR="00D35CC4" w:rsidRDefault="00D35CC4">
      <w:pPr>
        <w:pStyle w:val="GvdeMetni"/>
        <w:spacing w:before="4"/>
      </w:pPr>
    </w:p>
    <w:p w:rsidR="00D35CC4" w:rsidRDefault="00B41FC3">
      <w:pPr>
        <w:pStyle w:val="ListeParagraf"/>
        <w:numPr>
          <w:ilvl w:val="0"/>
          <w:numId w:val="39"/>
        </w:numPr>
        <w:tabs>
          <w:tab w:val="left" w:pos="457"/>
        </w:tabs>
        <w:ind w:left="456" w:hanging="333"/>
        <w:jc w:val="both"/>
        <w:rPr>
          <w:b/>
          <w:color w:val="3F3F3F"/>
          <w:sz w:val="23"/>
        </w:rPr>
      </w:pPr>
      <w:r>
        <w:rPr>
          <w:b/>
          <w:color w:val="3F3F3F"/>
          <w:w w:val="105"/>
          <w:sz w:val="23"/>
        </w:rPr>
        <w:t>Yürütme</w:t>
      </w:r>
    </w:p>
    <w:p w:rsidR="00D35CC4" w:rsidRDefault="00D35CC4">
      <w:pPr>
        <w:pStyle w:val="GvdeMetni"/>
        <w:spacing w:before="8"/>
        <w:rPr>
          <w:b/>
          <w:sz w:val="23"/>
        </w:rPr>
      </w:pPr>
    </w:p>
    <w:p w:rsidR="00D35CC4" w:rsidRDefault="00B41FC3">
      <w:pPr>
        <w:pStyle w:val="GvdeMetni"/>
        <w:spacing w:line="242" w:lineRule="auto"/>
        <w:ind w:left="129" w:right="1358" w:firstLine="9"/>
        <w:jc w:val="both"/>
      </w:pPr>
      <w:r>
        <w:rPr>
          <w:color w:val="3F3F3F"/>
        </w:rPr>
        <w:t xml:space="preserve">Yürütme organı, Cumhurbaşkanı ve Bakanlar Kurulundan oluşur. Yürütme yetkisi ve </w:t>
      </w:r>
      <w:r>
        <w:rPr>
          <w:color w:val="3F3F3F"/>
        </w:rPr>
        <w:t>görevi, Cumhurbaşkanı ve Bakanlar Kurulu tarafından</w:t>
      </w:r>
      <w:r>
        <w:rPr>
          <w:color w:val="727272"/>
        </w:rPr>
        <w:t xml:space="preserve">, </w:t>
      </w:r>
      <w:r>
        <w:rPr>
          <w:color w:val="3F3F3F"/>
        </w:rPr>
        <w:t>Anayasaya ve kanunlara uygun olarak kullanılır ve yerine getirilir.</w:t>
      </w:r>
    </w:p>
    <w:p w:rsidR="00D35CC4" w:rsidRDefault="00D35CC4">
      <w:pPr>
        <w:pStyle w:val="GvdeMetni"/>
        <w:spacing w:before="1"/>
      </w:pPr>
    </w:p>
    <w:p w:rsidR="00D35CC4" w:rsidRDefault="00B41FC3">
      <w:pPr>
        <w:pStyle w:val="ListeParagraf"/>
        <w:numPr>
          <w:ilvl w:val="1"/>
          <w:numId w:val="39"/>
        </w:numPr>
        <w:tabs>
          <w:tab w:val="left" w:pos="417"/>
        </w:tabs>
        <w:ind w:hanging="280"/>
        <w:jc w:val="both"/>
        <w:rPr>
          <w:b/>
          <w:color w:val="3F3F3F"/>
          <w:sz w:val="23"/>
        </w:rPr>
      </w:pPr>
      <w:r>
        <w:rPr>
          <w:b/>
          <w:color w:val="3F3F3F"/>
          <w:w w:val="105"/>
          <w:sz w:val="23"/>
        </w:rPr>
        <w:t>Cumhurbaşkanı</w:t>
      </w:r>
    </w:p>
    <w:p w:rsidR="00D35CC4" w:rsidRDefault="00D35CC4">
      <w:pPr>
        <w:pStyle w:val="GvdeMetni"/>
        <w:spacing w:before="2"/>
        <w:rPr>
          <w:b/>
        </w:rPr>
      </w:pPr>
    </w:p>
    <w:p w:rsidR="00D35CC4" w:rsidRDefault="00B41FC3">
      <w:pPr>
        <w:pStyle w:val="GvdeMetni"/>
        <w:spacing w:before="1" w:line="274" w:lineRule="exact"/>
        <w:ind w:left="134" w:right="1338"/>
        <w:jc w:val="both"/>
      </w:pPr>
      <w:r>
        <w:rPr>
          <w:color w:val="3F3F3F"/>
        </w:rPr>
        <w:t>Cumhurbaşkanı devletin başıdır. Bu sıfatla Türkiye Cumhuriyeti'ni ve Türk Milleti'nin birliğini temsil eder; Anayasa'nın uygulanmasını Devlet organlarının düzenli ve uyumlu çalışmasını gözetir. (Anayasa, md. 104)</w:t>
      </w:r>
    </w:p>
    <w:p w:rsidR="00D35CC4" w:rsidRDefault="00B41FC3">
      <w:pPr>
        <w:pStyle w:val="GvdeMetni"/>
        <w:spacing w:line="270" w:lineRule="exact"/>
        <w:ind w:left="142"/>
      </w:pPr>
      <w:r>
        <w:rPr>
          <w:color w:val="3F3F3F"/>
        </w:rPr>
        <w:t>Cumhurbaşkan</w:t>
      </w:r>
      <w:r>
        <w:rPr>
          <w:color w:val="727272"/>
        </w:rPr>
        <w:t>,</w:t>
      </w:r>
      <w:r>
        <w:rPr>
          <w:color w:val="3F3F3F"/>
        </w:rPr>
        <w:t xml:space="preserve">ı  kırk   yaşını   doldurmuş  </w:t>
      </w:r>
      <w:r>
        <w:rPr>
          <w:color w:val="3F3F3F"/>
        </w:rPr>
        <w:t xml:space="preserve"> ve   yüksek  öğrenim</w:t>
      </w:r>
    </w:p>
    <w:p w:rsidR="00D35CC4" w:rsidRDefault="00B41FC3">
      <w:pPr>
        <w:pStyle w:val="GvdeMetni"/>
        <w:ind w:left="138" w:right="1338" w:firstLine="4"/>
        <w:jc w:val="both"/>
      </w:pPr>
      <w:r>
        <w:rPr>
          <w:color w:val="3F3F3F"/>
        </w:rPr>
        <w:t>yapmış TBMM üyeleri veya bu niteliklere ve milletvekili seçilme yeterliğine sahip Türk vatandaşları arasından beş yıllık bir süre için halk tarafından genel oyla seçilir. Bir kimse, en fazla iki  kez</w:t>
      </w:r>
    </w:p>
    <w:p w:rsidR="00D35CC4" w:rsidRDefault="00D35CC4">
      <w:pPr>
        <w:pStyle w:val="GvdeMetni"/>
        <w:rPr>
          <w:sz w:val="26"/>
        </w:rPr>
      </w:pPr>
    </w:p>
    <w:p w:rsidR="00D35CC4" w:rsidRDefault="00B41FC3">
      <w:pPr>
        <w:tabs>
          <w:tab w:val="left" w:pos="3338"/>
          <w:tab w:val="left" w:pos="4867"/>
        </w:tabs>
        <w:spacing w:before="159"/>
        <w:ind w:left="143"/>
        <w:jc w:val="both"/>
        <w:rPr>
          <w:sz w:val="15"/>
        </w:rPr>
      </w:pPr>
      <w:r>
        <w:rPr>
          <w:color w:val="565656"/>
          <w:w w:val="110"/>
          <w:sz w:val="15"/>
        </w:rPr>
        <w:t>Temel Eğitim</w:t>
      </w:r>
      <w:r>
        <w:rPr>
          <w:color w:val="565656"/>
          <w:spacing w:val="-27"/>
          <w:w w:val="110"/>
          <w:sz w:val="15"/>
        </w:rPr>
        <w:t xml:space="preserve"> </w:t>
      </w:r>
      <w:r>
        <w:rPr>
          <w:color w:val="565656"/>
          <w:w w:val="110"/>
          <w:sz w:val="15"/>
        </w:rPr>
        <w:t>Ders</w:t>
      </w:r>
      <w:r>
        <w:rPr>
          <w:color w:val="565656"/>
          <w:spacing w:val="-11"/>
          <w:w w:val="110"/>
          <w:sz w:val="15"/>
        </w:rPr>
        <w:t xml:space="preserve"> </w:t>
      </w:r>
      <w:r>
        <w:rPr>
          <w:color w:val="3F3F3F"/>
          <w:w w:val="110"/>
          <w:sz w:val="15"/>
        </w:rPr>
        <w:t>Notları</w:t>
      </w:r>
      <w:r>
        <w:rPr>
          <w:color w:val="3F3F3F"/>
          <w:w w:val="110"/>
          <w:sz w:val="15"/>
        </w:rPr>
        <w:tab/>
      </w:r>
      <w:r>
        <w:rPr>
          <w:color w:val="3F3F3F"/>
          <w:w w:val="110"/>
          <w:position w:val="1"/>
          <w:sz w:val="24"/>
        </w:rPr>
        <w:t>109</w:t>
      </w:r>
      <w:r>
        <w:rPr>
          <w:color w:val="3F3F3F"/>
          <w:w w:val="110"/>
          <w:position w:val="1"/>
          <w:sz w:val="24"/>
        </w:rPr>
        <w:tab/>
      </w:r>
      <w:r>
        <w:rPr>
          <w:color w:val="565656"/>
          <w:w w:val="110"/>
          <w:sz w:val="15"/>
        </w:rPr>
        <w:t>Genel</w:t>
      </w:r>
      <w:r>
        <w:rPr>
          <w:color w:val="565656"/>
          <w:spacing w:val="-11"/>
          <w:w w:val="110"/>
          <w:sz w:val="15"/>
        </w:rPr>
        <w:t xml:space="preserve"> </w:t>
      </w:r>
      <w:r>
        <w:rPr>
          <w:color w:val="565656"/>
          <w:w w:val="110"/>
          <w:sz w:val="15"/>
        </w:rPr>
        <w:t>Olarak</w:t>
      </w:r>
      <w:r>
        <w:rPr>
          <w:color w:val="565656"/>
          <w:spacing w:val="-14"/>
          <w:w w:val="110"/>
          <w:sz w:val="15"/>
        </w:rPr>
        <w:t xml:space="preserve"> </w:t>
      </w:r>
      <w:r>
        <w:rPr>
          <w:color w:val="3F3F3F"/>
          <w:w w:val="110"/>
          <w:sz w:val="15"/>
        </w:rPr>
        <w:t>Devlet</w:t>
      </w:r>
      <w:r>
        <w:rPr>
          <w:color w:val="3F3F3F"/>
          <w:spacing w:val="-14"/>
          <w:w w:val="110"/>
          <w:sz w:val="15"/>
        </w:rPr>
        <w:t xml:space="preserve"> </w:t>
      </w:r>
      <w:r>
        <w:rPr>
          <w:color w:val="565656"/>
          <w:spacing w:val="-3"/>
          <w:w w:val="110"/>
          <w:sz w:val="15"/>
        </w:rPr>
        <w:t>Teşkilat</w:t>
      </w:r>
      <w:r>
        <w:rPr>
          <w:color w:val="727272"/>
          <w:spacing w:val="-3"/>
          <w:w w:val="110"/>
          <w:sz w:val="15"/>
        </w:rPr>
        <w:t>ı</w:t>
      </w:r>
    </w:p>
    <w:p w:rsidR="00D35CC4" w:rsidRDefault="00D35CC4">
      <w:pPr>
        <w:jc w:val="both"/>
        <w:rPr>
          <w:sz w:val="15"/>
        </w:rPr>
        <w:sectPr w:rsidR="00D35CC4">
          <w:footerReference w:type="default" r:id="rId124"/>
          <w:pgSz w:w="10300" w:h="14560"/>
          <w:pgMar w:top="1380" w:right="1440" w:bottom="280" w:left="580" w:header="0" w:footer="0" w:gutter="0"/>
          <w:cols w:space="708"/>
        </w:sectPr>
      </w:pPr>
    </w:p>
    <w:p w:rsidR="00D35CC4" w:rsidRDefault="00D35CC4">
      <w:pPr>
        <w:pStyle w:val="GvdeMetni"/>
        <w:spacing w:before="1"/>
        <w:rPr>
          <w:sz w:val="10"/>
        </w:rPr>
      </w:pPr>
    </w:p>
    <w:p w:rsidR="00D35CC4" w:rsidRDefault="00B41FC3">
      <w:pPr>
        <w:pStyle w:val="GvdeMetni"/>
        <w:spacing w:before="92"/>
        <w:ind w:left="165" w:right="941" w:firstLine="7"/>
        <w:jc w:val="both"/>
        <w:rPr>
          <w:sz w:val="16"/>
        </w:rPr>
      </w:pPr>
      <w:r>
        <w:rPr>
          <w:color w:val="414141"/>
        </w:rPr>
        <w:t>Cumhurbaşkanı seçilebilir. Cumhurbaşkanı seçilen kişinin, varsa partisi ile ilişiği kesilir ve Türkiye Büyük Millet Meclisi üyeliği sona erer. Cumhurbaşkanı göreve başlarken Türkiye Büyük Millet Meclisi önü</w:t>
      </w:r>
      <w:r>
        <w:rPr>
          <w:color w:val="414141"/>
        </w:rPr>
        <w:t>nde ant içerek tüm ulusa söz</w:t>
      </w:r>
      <w:r>
        <w:rPr>
          <w:color w:val="414141"/>
          <w:spacing w:val="-33"/>
        </w:rPr>
        <w:t xml:space="preserve"> </w:t>
      </w:r>
      <w:r>
        <w:rPr>
          <w:color w:val="414141"/>
          <w:spacing w:val="-6"/>
        </w:rPr>
        <w:t>verir.</w:t>
      </w:r>
      <w:r>
        <w:rPr>
          <w:color w:val="414141"/>
          <w:spacing w:val="-6"/>
          <w:sz w:val="16"/>
        </w:rPr>
        <w:t>4</w:t>
      </w:r>
    </w:p>
    <w:p w:rsidR="00D35CC4" w:rsidRDefault="00D35CC4">
      <w:pPr>
        <w:pStyle w:val="GvdeMetni"/>
        <w:spacing w:before="7"/>
      </w:pPr>
    </w:p>
    <w:p w:rsidR="00D35CC4" w:rsidRDefault="00B41FC3">
      <w:pPr>
        <w:pStyle w:val="GvdeMetni"/>
        <w:spacing w:line="274" w:lineRule="exact"/>
        <w:ind w:left="168" w:right="931" w:hanging="4"/>
        <w:jc w:val="both"/>
      </w:pPr>
      <w:r>
        <w:rPr>
          <w:color w:val="414141"/>
        </w:rPr>
        <w:t xml:space="preserve">Cumhurbaşkanının yasama, yürütme ve yargı ile ilgili olan  görev ve yetkileri T.C. Anayasası'nın 104'üncü  maddesinde açık olarak sayılmıştır. </w:t>
      </w:r>
      <w:r>
        <w:rPr>
          <w:i/>
          <w:color w:val="414141"/>
          <w:sz w:val="23"/>
        </w:rPr>
        <w:t xml:space="preserve">Buna göre, </w:t>
      </w:r>
      <w:r>
        <w:rPr>
          <w:color w:val="414141"/>
        </w:rPr>
        <w:t xml:space="preserve">Cumhurbaşkanının </w:t>
      </w:r>
      <w:r>
        <w:rPr>
          <w:i/>
          <w:color w:val="414141"/>
          <w:sz w:val="23"/>
        </w:rPr>
        <w:t xml:space="preserve">yasama ile ilgili </w:t>
      </w:r>
      <w:r>
        <w:rPr>
          <w:color w:val="414141"/>
        </w:rPr>
        <w:t xml:space="preserve">görev </w:t>
      </w:r>
      <w:r>
        <w:rPr>
          <w:i/>
          <w:color w:val="414141"/>
          <w:sz w:val="23"/>
        </w:rPr>
        <w:t xml:space="preserve">ve </w:t>
      </w:r>
      <w:r>
        <w:rPr>
          <w:color w:val="414141"/>
        </w:rPr>
        <w:t>kullanacağı</w:t>
      </w:r>
      <w:r>
        <w:rPr>
          <w:color w:val="414141"/>
          <w:spacing w:val="26"/>
        </w:rPr>
        <w:t xml:space="preserve"> </w:t>
      </w:r>
      <w:r>
        <w:rPr>
          <w:color w:val="414141"/>
        </w:rPr>
        <w:t>yetkiler</w:t>
      </w:r>
      <w:r>
        <w:rPr>
          <w:color w:val="414141"/>
        </w:rPr>
        <w:t>i;</w:t>
      </w:r>
    </w:p>
    <w:p w:rsidR="00D35CC4" w:rsidRDefault="00D35CC4">
      <w:pPr>
        <w:pStyle w:val="GvdeMetni"/>
        <w:spacing w:before="10"/>
      </w:pPr>
    </w:p>
    <w:p w:rsidR="00D35CC4" w:rsidRDefault="00B41FC3">
      <w:pPr>
        <w:pStyle w:val="ListeParagraf"/>
        <w:numPr>
          <w:ilvl w:val="0"/>
          <w:numId w:val="48"/>
        </w:numPr>
        <w:tabs>
          <w:tab w:val="left" w:pos="439"/>
        </w:tabs>
        <w:spacing w:before="1" w:line="274" w:lineRule="exact"/>
        <w:ind w:left="159" w:right="952" w:firstLine="5"/>
        <w:rPr>
          <w:color w:val="575757"/>
          <w:sz w:val="24"/>
        </w:rPr>
      </w:pPr>
      <w:r>
        <w:rPr>
          <w:color w:val="414141"/>
          <w:sz w:val="24"/>
        </w:rPr>
        <w:t>Gerekli gördüğü takdirde, yasama yılının ilk gunu Türkiye Büyük Millet Meclisinde açılış konuşmasını</w:t>
      </w:r>
      <w:r>
        <w:rPr>
          <w:color w:val="414141"/>
          <w:spacing w:val="35"/>
          <w:sz w:val="24"/>
        </w:rPr>
        <w:t xml:space="preserve"> </w:t>
      </w:r>
      <w:r>
        <w:rPr>
          <w:color w:val="414141"/>
          <w:spacing w:val="-6"/>
          <w:sz w:val="24"/>
        </w:rPr>
        <w:t>yapmak</w:t>
      </w:r>
      <w:r>
        <w:rPr>
          <w:color w:val="696969"/>
          <w:spacing w:val="-6"/>
          <w:sz w:val="24"/>
        </w:rPr>
        <w:t>,</w:t>
      </w:r>
    </w:p>
    <w:p w:rsidR="00D35CC4" w:rsidRDefault="00D35CC4">
      <w:pPr>
        <w:pStyle w:val="GvdeMetni"/>
        <w:spacing w:before="6"/>
        <w:rPr>
          <w:sz w:val="26"/>
        </w:rPr>
      </w:pPr>
    </w:p>
    <w:p w:rsidR="00D35CC4" w:rsidRDefault="00B41FC3">
      <w:pPr>
        <w:pStyle w:val="ListeParagraf"/>
        <w:numPr>
          <w:ilvl w:val="0"/>
          <w:numId w:val="48"/>
        </w:numPr>
        <w:tabs>
          <w:tab w:val="left" w:pos="532"/>
        </w:tabs>
        <w:spacing w:line="252" w:lineRule="exact"/>
        <w:ind w:left="153" w:right="961" w:firstLine="11"/>
        <w:rPr>
          <w:color w:val="575757"/>
          <w:sz w:val="24"/>
        </w:rPr>
      </w:pPr>
      <w:r>
        <w:rPr>
          <w:color w:val="414141"/>
          <w:sz w:val="24"/>
        </w:rPr>
        <w:t>Türkiye Büyük Millet Meclisini gerektiğinde toplantıya çağırmak,</w:t>
      </w:r>
    </w:p>
    <w:p w:rsidR="00D35CC4" w:rsidRDefault="00D35CC4">
      <w:pPr>
        <w:pStyle w:val="GvdeMetni"/>
        <w:spacing w:before="9"/>
      </w:pPr>
    </w:p>
    <w:p w:rsidR="00D35CC4" w:rsidRDefault="00B41FC3">
      <w:pPr>
        <w:pStyle w:val="ListeParagraf"/>
        <w:numPr>
          <w:ilvl w:val="0"/>
          <w:numId w:val="48"/>
        </w:numPr>
        <w:tabs>
          <w:tab w:val="left" w:pos="362"/>
        </w:tabs>
        <w:ind w:left="361" w:hanging="197"/>
        <w:rPr>
          <w:color w:val="575757"/>
          <w:sz w:val="24"/>
        </w:rPr>
      </w:pPr>
      <w:r>
        <w:rPr>
          <w:color w:val="414141"/>
          <w:sz w:val="24"/>
        </w:rPr>
        <w:t>Kanunları</w:t>
      </w:r>
      <w:r>
        <w:rPr>
          <w:color w:val="414141"/>
          <w:spacing w:val="-16"/>
          <w:sz w:val="24"/>
        </w:rPr>
        <w:t xml:space="preserve"> </w:t>
      </w:r>
      <w:r>
        <w:rPr>
          <w:color w:val="414141"/>
          <w:sz w:val="24"/>
        </w:rPr>
        <w:t>yayımlamak,</w:t>
      </w:r>
    </w:p>
    <w:p w:rsidR="00D35CC4" w:rsidRDefault="00D35CC4">
      <w:pPr>
        <w:pStyle w:val="GvdeMetni"/>
        <w:spacing w:before="2"/>
        <w:rPr>
          <w:sz w:val="25"/>
        </w:rPr>
      </w:pPr>
    </w:p>
    <w:p w:rsidR="00D35CC4" w:rsidRDefault="00B41FC3">
      <w:pPr>
        <w:pStyle w:val="ListeParagraf"/>
        <w:numPr>
          <w:ilvl w:val="0"/>
          <w:numId w:val="48"/>
        </w:numPr>
        <w:tabs>
          <w:tab w:val="left" w:pos="463"/>
        </w:tabs>
        <w:spacing w:line="266" w:lineRule="exact"/>
        <w:ind w:left="152" w:right="957" w:firstLine="12"/>
        <w:rPr>
          <w:color w:val="414141"/>
          <w:sz w:val="24"/>
        </w:rPr>
      </w:pPr>
      <w:r>
        <w:rPr>
          <w:color w:val="414141"/>
          <w:sz w:val="24"/>
        </w:rPr>
        <w:t>Kanunları tekrar görüşülmek üzere Türkiye Büyük Millet Meclisine geri</w:t>
      </w:r>
      <w:r>
        <w:rPr>
          <w:color w:val="414141"/>
          <w:spacing w:val="-17"/>
          <w:sz w:val="24"/>
        </w:rPr>
        <w:t xml:space="preserve"> </w:t>
      </w:r>
      <w:r>
        <w:rPr>
          <w:color w:val="414141"/>
          <w:sz w:val="24"/>
        </w:rPr>
        <w:t>göndermek,</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6"/>
        <w:rPr>
          <w:sz w:val="19"/>
        </w:rPr>
      </w:pPr>
      <w:r>
        <w:pict>
          <v:line id="_x0000_s1157" style="position:absolute;z-index:1456;mso-wrap-distance-left:0;mso-wrap-distance-right:0;mso-position-horizontal-relative:page" from="55.8pt,13.55pt" to="199.4pt,13.55pt" strokeweight=".25392mm">
            <w10:wrap type="topAndBottom" anchorx="page"/>
          </v:line>
        </w:pict>
      </w:r>
    </w:p>
    <w:p w:rsidR="00D35CC4" w:rsidRDefault="00B41FC3">
      <w:pPr>
        <w:spacing w:before="218" w:line="391" w:lineRule="auto"/>
        <w:ind w:left="124" w:right="951" w:hanging="16"/>
        <w:jc w:val="both"/>
        <w:rPr>
          <w:rFonts w:ascii="Times New Roman" w:hAnsi="Times New Roman"/>
          <w:sz w:val="19"/>
        </w:rPr>
      </w:pPr>
      <w:r>
        <w:rPr>
          <w:color w:val="575757"/>
          <w:w w:val="105"/>
          <w:sz w:val="12"/>
        </w:rPr>
        <w:t xml:space="preserve">4 </w:t>
      </w:r>
      <w:r>
        <w:rPr>
          <w:rFonts w:ascii="Times New Roman" w:hAnsi="Times New Roman"/>
          <w:color w:val="414141"/>
          <w:w w:val="105"/>
          <w:sz w:val="19"/>
        </w:rPr>
        <w:t xml:space="preserve">Anayasamızın 103. </w:t>
      </w:r>
      <w:r>
        <w:rPr>
          <w:rFonts w:ascii="Times New Roman" w:hAnsi="Times New Roman"/>
          <w:color w:val="575757"/>
          <w:w w:val="105"/>
          <w:sz w:val="19"/>
        </w:rPr>
        <w:t xml:space="preserve">maddesi cumhurbaşkanının göreve </w:t>
      </w:r>
      <w:r>
        <w:rPr>
          <w:rFonts w:ascii="Times New Roman" w:hAnsi="Times New Roman"/>
          <w:color w:val="414141"/>
          <w:w w:val="105"/>
          <w:sz w:val="19"/>
        </w:rPr>
        <w:t xml:space="preserve">başlarken </w:t>
      </w:r>
      <w:r>
        <w:rPr>
          <w:rFonts w:ascii="Times New Roman" w:hAnsi="Times New Roman"/>
          <w:color w:val="575757"/>
          <w:w w:val="105"/>
          <w:sz w:val="19"/>
        </w:rPr>
        <w:t xml:space="preserve">Türkiye </w:t>
      </w:r>
      <w:r>
        <w:rPr>
          <w:rFonts w:ascii="Times New Roman" w:hAnsi="Times New Roman"/>
          <w:color w:val="414141"/>
          <w:w w:val="105"/>
          <w:sz w:val="19"/>
        </w:rPr>
        <w:t xml:space="preserve">Büyük </w:t>
      </w:r>
      <w:r>
        <w:rPr>
          <w:rFonts w:ascii="Times New Roman" w:hAnsi="Times New Roman"/>
          <w:b/>
          <w:color w:val="575757"/>
          <w:w w:val="105"/>
          <w:sz w:val="20"/>
        </w:rPr>
        <w:t xml:space="preserve">Millet </w:t>
      </w:r>
      <w:r>
        <w:rPr>
          <w:rFonts w:ascii="Times New Roman" w:hAnsi="Times New Roman"/>
          <w:color w:val="575757"/>
          <w:w w:val="105"/>
          <w:sz w:val="19"/>
        </w:rPr>
        <w:t xml:space="preserve">Meclisi önünde şu şekilde andiçmesini </w:t>
      </w:r>
      <w:r>
        <w:rPr>
          <w:rFonts w:ascii="Times New Roman" w:hAnsi="Times New Roman"/>
          <w:color w:val="414141"/>
          <w:spacing w:val="-3"/>
          <w:w w:val="105"/>
          <w:sz w:val="19"/>
        </w:rPr>
        <w:t>hükm</w:t>
      </w:r>
      <w:r>
        <w:rPr>
          <w:rFonts w:ascii="Times New Roman" w:hAnsi="Times New Roman"/>
          <w:color w:val="696969"/>
          <w:spacing w:val="-3"/>
          <w:w w:val="105"/>
          <w:sz w:val="19"/>
        </w:rPr>
        <w:t xml:space="preserve">e </w:t>
      </w:r>
      <w:r>
        <w:rPr>
          <w:rFonts w:ascii="Times New Roman" w:hAnsi="Times New Roman"/>
          <w:color w:val="414141"/>
          <w:spacing w:val="-3"/>
          <w:w w:val="105"/>
          <w:sz w:val="19"/>
        </w:rPr>
        <w:t>b</w:t>
      </w:r>
      <w:r>
        <w:rPr>
          <w:rFonts w:ascii="Times New Roman" w:hAnsi="Times New Roman"/>
          <w:color w:val="696969"/>
          <w:spacing w:val="-3"/>
          <w:w w:val="105"/>
          <w:sz w:val="19"/>
        </w:rPr>
        <w:t>ağ</w:t>
      </w:r>
      <w:r>
        <w:rPr>
          <w:rFonts w:ascii="Times New Roman" w:hAnsi="Times New Roman"/>
          <w:color w:val="414141"/>
          <w:spacing w:val="-3"/>
          <w:w w:val="105"/>
          <w:sz w:val="19"/>
        </w:rPr>
        <w:t>lamıştır</w:t>
      </w:r>
      <w:r>
        <w:rPr>
          <w:rFonts w:ascii="Times New Roman" w:hAnsi="Times New Roman"/>
          <w:color w:val="696969"/>
          <w:spacing w:val="-3"/>
          <w:w w:val="105"/>
          <w:sz w:val="19"/>
        </w:rPr>
        <w:t xml:space="preserve">: </w:t>
      </w:r>
      <w:r>
        <w:rPr>
          <w:rFonts w:ascii="Times New Roman" w:hAnsi="Times New Roman"/>
          <w:color w:val="696969"/>
          <w:w w:val="105"/>
          <w:sz w:val="19"/>
        </w:rPr>
        <w:t xml:space="preserve">"C </w:t>
      </w:r>
      <w:r>
        <w:rPr>
          <w:rFonts w:ascii="Times New Roman" w:hAnsi="Times New Roman"/>
          <w:color w:val="414141"/>
          <w:spacing w:val="-4"/>
          <w:w w:val="105"/>
          <w:sz w:val="19"/>
        </w:rPr>
        <w:t xml:space="preserve">umhurbaşkanı </w:t>
      </w:r>
      <w:r>
        <w:rPr>
          <w:rFonts w:ascii="Times New Roman" w:hAnsi="Times New Roman"/>
          <w:color w:val="575757"/>
          <w:w w:val="105"/>
          <w:sz w:val="19"/>
        </w:rPr>
        <w:t xml:space="preserve">sıfatıyla, </w:t>
      </w:r>
      <w:r>
        <w:rPr>
          <w:rFonts w:ascii="Times New Roman" w:hAnsi="Times New Roman"/>
          <w:color w:val="414141"/>
          <w:w w:val="105"/>
          <w:sz w:val="19"/>
        </w:rPr>
        <w:t xml:space="preserve">Devletin </w:t>
      </w:r>
      <w:r>
        <w:rPr>
          <w:rFonts w:ascii="Times New Roman" w:hAnsi="Times New Roman"/>
          <w:color w:val="575757"/>
          <w:w w:val="105"/>
          <w:sz w:val="19"/>
        </w:rPr>
        <w:t xml:space="preserve">varlığı ve </w:t>
      </w:r>
      <w:r>
        <w:rPr>
          <w:rFonts w:ascii="Times New Roman" w:hAnsi="Times New Roman"/>
          <w:color w:val="414141"/>
          <w:w w:val="105"/>
          <w:sz w:val="19"/>
        </w:rPr>
        <w:t>bağımsızlığını</w:t>
      </w:r>
      <w:r>
        <w:rPr>
          <w:rFonts w:ascii="Times New Roman" w:hAnsi="Times New Roman"/>
          <w:color w:val="7C7C7C"/>
          <w:w w:val="105"/>
          <w:sz w:val="19"/>
        </w:rPr>
        <w:t xml:space="preserve">, </w:t>
      </w:r>
      <w:r>
        <w:rPr>
          <w:rFonts w:ascii="Times New Roman" w:hAnsi="Times New Roman"/>
          <w:color w:val="575757"/>
          <w:w w:val="105"/>
          <w:sz w:val="19"/>
        </w:rPr>
        <w:t xml:space="preserve">vatanın ve </w:t>
      </w:r>
      <w:r>
        <w:rPr>
          <w:rFonts w:ascii="Times New Roman" w:hAnsi="Times New Roman"/>
          <w:color w:val="414141"/>
          <w:w w:val="105"/>
          <w:sz w:val="19"/>
        </w:rPr>
        <w:t xml:space="preserve">milletin bölünmez </w:t>
      </w:r>
      <w:r>
        <w:rPr>
          <w:rFonts w:ascii="Times New Roman" w:hAnsi="Times New Roman"/>
          <w:color w:val="575757"/>
          <w:w w:val="105"/>
          <w:sz w:val="19"/>
        </w:rPr>
        <w:t xml:space="preserve">bütünlüğünü, </w:t>
      </w:r>
      <w:r>
        <w:rPr>
          <w:rFonts w:ascii="Times New Roman" w:hAnsi="Times New Roman"/>
          <w:color w:val="414141"/>
          <w:w w:val="105"/>
          <w:sz w:val="19"/>
        </w:rPr>
        <w:t xml:space="preserve">milletin </w:t>
      </w:r>
      <w:r>
        <w:rPr>
          <w:rFonts w:ascii="Times New Roman" w:hAnsi="Times New Roman"/>
          <w:color w:val="575757"/>
          <w:w w:val="105"/>
          <w:sz w:val="19"/>
        </w:rPr>
        <w:t xml:space="preserve">kayıtsız ve şartsız egemenliğini koruyacağıma, anayasaya, hukukun üstünlüğüne, </w:t>
      </w:r>
      <w:r>
        <w:rPr>
          <w:rFonts w:ascii="Times New Roman" w:hAnsi="Times New Roman"/>
          <w:color w:val="414141"/>
          <w:w w:val="105"/>
          <w:sz w:val="19"/>
        </w:rPr>
        <w:t>demokra</w:t>
      </w:r>
      <w:r>
        <w:rPr>
          <w:rFonts w:ascii="Times New Roman" w:hAnsi="Times New Roman"/>
          <w:color w:val="696969"/>
          <w:w w:val="105"/>
          <w:sz w:val="19"/>
        </w:rPr>
        <w:t xml:space="preserve">siye, </w:t>
      </w:r>
      <w:r>
        <w:rPr>
          <w:rFonts w:ascii="Times New Roman" w:hAnsi="Times New Roman"/>
          <w:color w:val="575757"/>
          <w:w w:val="105"/>
          <w:sz w:val="19"/>
        </w:rPr>
        <w:t xml:space="preserve">Atatürk ilke ve </w:t>
      </w:r>
      <w:r>
        <w:rPr>
          <w:rFonts w:ascii="Times New Roman" w:hAnsi="Times New Roman"/>
          <w:color w:val="414141"/>
          <w:w w:val="105"/>
          <w:sz w:val="19"/>
        </w:rPr>
        <w:t xml:space="preserve">inkılaplarına </w:t>
      </w:r>
      <w:r>
        <w:rPr>
          <w:rFonts w:ascii="Times New Roman" w:hAnsi="Times New Roman"/>
          <w:color w:val="575757"/>
          <w:w w:val="105"/>
          <w:sz w:val="19"/>
        </w:rPr>
        <w:t xml:space="preserve">ve </w:t>
      </w:r>
      <w:r>
        <w:rPr>
          <w:rFonts w:ascii="Times New Roman" w:hAnsi="Times New Roman"/>
          <w:color w:val="414141"/>
          <w:spacing w:val="-3"/>
          <w:w w:val="105"/>
          <w:sz w:val="19"/>
        </w:rPr>
        <w:t>l</w:t>
      </w:r>
      <w:r>
        <w:rPr>
          <w:rFonts w:ascii="Times New Roman" w:hAnsi="Times New Roman"/>
          <w:color w:val="696969"/>
          <w:spacing w:val="-3"/>
          <w:w w:val="105"/>
          <w:sz w:val="19"/>
        </w:rPr>
        <w:t>ai</w:t>
      </w:r>
      <w:r>
        <w:rPr>
          <w:rFonts w:ascii="Times New Roman" w:hAnsi="Times New Roman"/>
          <w:color w:val="414141"/>
          <w:spacing w:val="-3"/>
          <w:w w:val="105"/>
          <w:sz w:val="19"/>
        </w:rPr>
        <w:t xml:space="preserve">k </w:t>
      </w:r>
      <w:r>
        <w:rPr>
          <w:rFonts w:ascii="Times New Roman" w:hAnsi="Times New Roman"/>
          <w:color w:val="575757"/>
          <w:w w:val="105"/>
          <w:sz w:val="19"/>
        </w:rPr>
        <w:t xml:space="preserve">Cumhuriyet </w:t>
      </w:r>
      <w:r>
        <w:rPr>
          <w:rFonts w:ascii="Times New Roman" w:hAnsi="Times New Roman"/>
          <w:color w:val="414141"/>
          <w:w w:val="105"/>
          <w:sz w:val="19"/>
        </w:rPr>
        <w:t xml:space="preserve">ilkesine bağlı </w:t>
      </w:r>
      <w:r>
        <w:rPr>
          <w:rFonts w:ascii="Times New Roman" w:hAnsi="Times New Roman"/>
          <w:color w:val="414141"/>
          <w:spacing w:val="2"/>
          <w:w w:val="105"/>
          <w:sz w:val="19"/>
        </w:rPr>
        <w:t>kalacağıma</w:t>
      </w:r>
      <w:r>
        <w:rPr>
          <w:rFonts w:ascii="Times New Roman" w:hAnsi="Times New Roman"/>
          <w:color w:val="696969"/>
          <w:spacing w:val="2"/>
          <w:w w:val="105"/>
          <w:sz w:val="19"/>
        </w:rPr>
        <w:t xml:space="preserve">, </w:t>
      </w:r>
      <w:r>
        <w:rPr>
          <w:rFonts w:ascii="Times New Roman" w:hAnsi="Times New Roman"/>
          <w:color w:val="414141"/>
          <w:w w:val="105"/>
          <w:sz w:val="19"/>
        </w:rPr>
        <w:t>m</w:t>
      </w:r>
      <w:r>
        <w:rPr>
          <w:rFonts w:ascii="Times New Roman" w:hAnsi="Times New Roman"/>
          <w:color w:val="414141"/>
          <w:w w:val="105"/>
          <w:sz w:val="19"/>
        </w:rPr>
        <w:t xml:space="preserve">illetin </w:t>
      </w:r>
      <w:r>
        <w:rPr>
          <w:rFonts w:ascii="Times New Roman" w:hAnsi="Times New Roman"/>
          <w:color w:val="575757"/>
          <w:w w:val="105"/>
          <w:sz w:val="19"/>
        </w:rPr>
        <w:t xml:space="preserve">huzur ve refahı, milli </w:t>
      </w:r>
      <w:r>
        <w:rPr>
          <w:rFonts w:ascii="Times New Roman" w:hAnsi="Times New Roman"/>
          <w:color w:val="414141"/>
          <w:w w:val="105"/>
          <w:sz w:val="19"/>
        </w:rPr>
        <w:t xml:space="preserve">dayanışma </w:t>
      </w:r>
      <w:r>
        <w:rPr>
          <w:rFonts w:ascii="Times New Roman" w:hAnsi="Times New Roman"/>
          <w:color w:val="575757"/>
          <w:w w:val="105"/>
          <w:sz w:val="19"/>
        </w:rPr>
        <w:t xml:space="preserve">ve adalet anlayışı </w:t>
      </w:r>
      <w:r>
        <w:rPr>
          <w:rFonts w:ascii="Times New Roman" w:hAnsi="Times New Roman"/>
          <w:color w:val="414141"/>
          <w:w w:val="105"/>
          <w:sz w:val="19"/>
        </w:rPr>
        <w:t xml:space="preserve">içinde herkesin </w:t>
      </w:r>
      <w:r>
        <w:rPr>
          <w:rFonts w:ascii="Times New Roman" w:hAnsi="Times New Roman"/>
          <w:color w:val="575757"/>
          <w:w w:val="105"/>
          <w:sz w:val="19"/>
        </w:rPr>
        <w:t xml:space="preserve">insan </w:t>
      </w:r>
      <w:r>
        <w:rPr>
          <w:rFonts w:ascii="Times New Roman" w:hAnsi="Times New Roman"/>
          <w:color w:val="414141"/>
          <w:w w:val="105"/>
          <w:sz w:val="19"/>
        </w:rPr>
        <w:t xml:space="preserve">haklarından </w:t>
      </w:r>
      <w:r>
        <w:rPr>
          <w:rFonts w:ascii="Times New Roman" w:hAnsi="Times New Roman"/>
          <w:color w:val="696969"/>
          <w:w w:val="105"/>
          <w:sz w:val="19"/>
        </w:rPr>
        <w:t xml:space="preserve">ve </w:t>
      </w:r>
      <w:r>
        <w:rPr>
          <w:rFonts w:ascii="Times New Roman" w:hAnsi="Times New Roman"/>
          <w:color w:val="414141"/>
          <w:w w:val="105"/>
          <w:sz w:val="19"/>
        </w:rPr>
        <w:t>temel hürriyetl</w:t>
      </w:r>
      <w:r>
        <w:rPr>
          <w:rFonts w:ascii="Times New Roman" w:hAnsi="Times New Roman"/>
          <w:color w:val="696969"/>
          <w:w w:val="105"/>
          <w:sz w:val="19"/>
        </w:rPr>
        <w:t>eri</w:t>
      </w:r>
      <w:r>
        <w:rPr>
          <w:rFonts w:ascii="Times New Roman" w:hAnsi="Times New Roman"/>
          <w:color w:val="414141"/>
          <w:w w:val="105"/>
          <w:sz w:val="19"/>
        </w:rPr>
        <w:t>nd</w:t>
      </w:r>
      <w:r>
        <w:rPr>
          <w:rFonts w:ascii="Times New Roman" w:hAnsi="Times New Roman"/>
          <w:color w:val="696969"/>
          <w:w w:val="105"/>
          <w:sz w:val="19"/>
        </w:rPr>
        <w:t xml:space="preserve">en </w:t>
      </w:r>
      <w:r>
        <w:rPr>
          <w:rFonts w:ascii="Times New Roman" w:hAnsi="Times New Roman"/>
          <w:color w:val="575757"/>
          <w:w w:val="105"/>
          <w:sz w:val="19"/>
        </w:rPr>
        <w:t xml:space="preserve">yararlanması ülküsünden ayrılmayacağıma, Türkiye </w:t>
      </w:r>
      <w:r>
        <w:rPr>
          <w:rFonts w:ascii="Times New Roman" w:hAnsi="Times New Roman"/>
          <w:color w:val="696969"/>
          <w:w w:val="105"/>
          <w:sz w:val="19"/>
        </w:rPr>
        <w:t>C</w:t>
      </w:r>
      <w:r>
        <w:rPr>
          <w:rFonts w:ascii="Times New Roman" w:hAnsi="Times New Roman"/>
          <w:color w:val="414141"/>
          <w:w w:val="105"/>
          <w:sz w:val="19"/>
        </w:rPr>
        <w:t xml:space="preserve">umhuriyetinin </w:t>
      </w:r>
      <w:r>
        <w:rPr>
          <w:rFonts w:ascii="Times New Roman" w:hAnsi="Times New Roman"/>
          <w:color w:val="575757"/>
          <w:w w:val="105"/>
          <w:sz w:val="19"/>
        </w:rPr>
        <w:t xml:space="preserve">şan ve şerefini korumak, yüceltmek ve </w:t>
      </w:r>
      <w:r>
        <w:rPr>
          <w:rFonts w:ascii="Times New Roman" w:hAnsi="Times New Roman"/>
          <w:color w:val="414141"/>
          <w:w w:val="105"/>
          <w:sz w:val="19"/>
        </w:rPr>
        <w:t>ü</w:t>
      </w:r>
      <w:r>
        <w:rPr>
          <w:rFonts w:ascii="Times New Roman" w:hAnsi="Times New Roman"/>
          <w:color w:val="696969"/>
          <w:w w:val="105"/>
          <w:sz w:val="19"/>
        </w:rPr>
        <w:t>ze</w:t>
      </w:r>
      <w:r>
        <w:rPr>
          <w:rFonts w:ascii="Times New Roman" w:hAnsi="Times New Roman"/>
          <w:color w:val="414141"/>
          <w:w w:val="105"/>
          <w:sz w:val="19"/>
        </w:rPr>
        <w:t xml:space="preserve">rime </w:t>
      </w:r>
      <w:r>
        <w:rPr>
          <w:rFonts w:ascii="Times New Roman" w:hAnsi="Times New Roman"/>
          <w:color w:val="696969"/>
          <w:w w:val="105"/>
          <w:sz w:val="19"/>
        </w:rPr>
        <w:t>ald</w:t>
      </w:r>
      <w:r>
        <w:rPr>
          <w:rFonts w:ascii="Times New Roman" w:hAnsi="Times New Roman"/>
          <w:color w:val="414141"/>
          <w:w w:val="105"/>
          <w:sz w:val="19"/>
        </w:rPr>
        <w:t>ı</w:t>
      </w:r>
      <w:r>
        <w:rPr>
          <w:rFonts w:ascii="Times New Roman" w:hAnsi="Times New Roman"/>
          <w:color w:val="696969"/>
          <w:w w:val="105"/>
          <w:sz w:val="19"/>
        </w:rPr>
        <w:t>ğ</w:t>
      </w:r>
      <w:r>
        <w:rPr>
          <w:rFonts w:ascii="Times New Roman" w:hAnsi="Times New Roman"/>
          <w:color w:val="414141"/>
          <w:w w:val="105"/>
          <w:sz w:val="19"/>
        </w:rPr>
        <w:t xml:space="preserve">ım </w:t>
      </w:r>
      <w:r>
        <w:rPr>
          <w:rFonts w:ascii="Times New Roman" w:hAnsi="Times New Roman"/>
          <w:color w:val="575757"/>
          <w:w w:val="105"/>
          <w:sz w:val="19"/>
        </w:rPr>
        <w:t xml:space="preserve">görevi tarafsızlıkla </w:t>
      </w:r>
      <w:r>
        <w:rPr>
          <w:rFonts w:ascii="Times New Roman" w:hAnsi="Times New Roman"/>
          <w:color w:val="696969"/>
          <w:w w:val="105"/>
          <w:sz w:val="19"/>
        </w:rPr>
        <w:t>ye</w:t>
      </w:r>
      <w:r>
        <w:rPr>
          <w:rFonts w:ascii="Times New Roman" w:hAnsi="Times New Roman"/>
          <w:color w:val="414141"/>
          <w:w w:val="105"/>
          <w:sz w:val="19"/>
        </w:rPr>
        <w:t xml:space="preserve">rine </w:t>
      </w:r>
      <w:r>
        <w:rPr>
          <w:rFonts w:ascii="Times New Roman" w:hAnsi="Times New Roman"/>
          <w:color w:val="696969"/>
          <w:w w:val="105"/>
          <w:sz w:val="19"/>
        </w:rPr>
        <w:t xml:space="preserve">getirmek </w:t>
      </w:r>
      <w:r>
        <w:rPr>
          <w:rFonts w:ascii="Times New Roman" w:hAnsi="Times New Roman"/>
          <w:color w:val="575757"/>
          <w:w w:val="105"/>
          <w:sz w:val="19"/>
        </w:rPr>
        <w:t xml:space="preserve">için </w:t>
      </w:r>
      <w:r>
        <w:rPr>
          <w:rFonts w:ascii="Times New Roman" w:hAnsi="Times New Roman"/>
          <w:color w:val="414141"/>
          <w:w w:val="105"/>
          <w:sz w:val="19"/>
        </w:rPr>
        <w:t xml:space="preserve">bütün </w:t>
      </w:r>
      <w:r>
        <w:rPr>
          <w:rFonts w:ascii="Times New Roman" w:hAnsi="Times New Roman"/>
          <w:color w:val="575757"/>
          <w:w w:val="105"/>
          <w:sz w:val="19"/>
        </w:rPr>
        <w:t xml:space="preserve">gücümle çalışacağıma </w:t>
      </w:r>
      <w:r>
        <w:rPr>
          <w:rFonts w:ascii="Times New Roman" w:hAnsi="Times New Roman"/>
          <w:color w:val="414141"/>
          <w:w w:val="105"/>
          <w:sz w:val="19"/>
        </w:rPr>
        <w:t xml:space="preserve">Büyük </w:t>
      </w:r>
      <w:r>
        <w:rPr>
          <w:rFonts w:ascii="Times New Roman" w:hAnsi="Times New Roman"/>
          <w:color w:val="575757"/>
          <w:w w:val="105"/>
          <w:sz w:val="19"/>
        </w:rPr>
        <w:t xml:space="preserve">Türk Milleti ve tarih </w:t>
      </w:r>
      <w:r>
        <w:rPr>
          <w:rFonts w:ascii="Times New Roman" w:hAnsi="Times New Roman"/>
          <w:color w:val="414141"/>
          <w:w w:val="105"/>
          <w:sz w:val="19"/>
        </w:rPr>
        <w:t>huzurunda</w:t>
      </w:r>
      <w:r>
        <w:rPr>
          <w:rFonts w:ascii="Times New Roman" w:hAnsi="Times New Roman"/>
          <w:color w:val="7C7C7C"/>
          <w:w w:val="105"/>
          <w:sz w:val="19"/>
        </w:rPr>
        <w:t xml:space="preserve">, </w:t>
      </w:r>
      <w:r>
        <w:rPr>
          <w:rFonts w:ascii="Times New Roman" w:hAnsi="Times New Roman"/>
          <w:color w:val="414141"/>
          <w:spacing w:val="4"/>
          <w:w w:val="105"/>
          <w:sz w:val="19"/>
        </w:rPr>
        <w:t>namu</w:t>
      </w:r>
      <w:r>
        <w:rPr>
          <w:rFonts w:ascii="Times New Roman" w:hAnsi="Times New Roman"/>
          <w:color w:val="696969"/>
          <w:spacing w:val="4"/>
          <w:w w:val="105"/>
          <w:sz w:val="19"/>
        </w:rPr>
        <w:t>s</w:t>
      </w:r>
      <w:r>
        <w:rPr>
          <w:rFonts w:ascii="Times New Roman" w:hAnsi="Times New Roman"/>
          <w:color w:val="414141"/>
          <w:spacing w:val="4"/>
          <w:w w:val="105"/>
          <w:sz w:val="19"/>
        </w:rPr>
        <w:t xml:space="preserve">um </w:t>
      </w:r>
      <w:r>
        <w:rPr>
          <w:rFonts w:ascii="Times New Roman" w:hAnsi="Times New Roman"/>
          <w:color w:val="696969"/>
          <w:w w:val="105"/>
          <w:sz w:val="19"/>
        </w:rPr>
        <w:t xml:space="preserve">ve </w:t>
      </w:r>
      <w:r>
        <w:rPr>
          <w:rFonts w:ascii="Times New Roman" w:hAnsi="Times New Roman"/>
          <w:color w:val="696969"/>
          <w:spacing w:val="2"/>
          <w:w w:val="105"/>
          <w:sz w:val="19"/>
        </w:rPr>
        <w:t>şere</w:t>
      </w:r>
      <w:r>
        <w:rPr>
          <w:rFonts w:ascii="Times New Roman" w:hAnsi="Times New Roman"/>
          <w:color w:val="414141"/>
          <w:spacing w:val="2"/>
          <w:w w:val="105"/>
          <w:sz w:val="19"/>
        </w:rPr>
        <w:t xml:space="preserve">fim </w:t>
      </w:r>
      <w:r>
        <w:rPr>
          <w:rFonts w:ascii="Times New Roman" w:hAnsi="Times New Roman"/>
          <w:color w:val="575757"/>
          <w:w w:val="105"/>
          <w:sz w:val="19"/>
        </w:rPr>
        <w:t>üzerine andiçerim."</w:t>
      </w:r>
    </w:p>
    <w:p w:rsidR="00D35CC4" w:rsidRDefault="00D35CC4">
      <w:pPr>
        <w:pStyle w:val="GvdeMetni"/>
        <w:spacing w:before="5"/>
        <w:rPr>
          <w:rFonts w:ascii="Times New Roman"/>
        </w:rPr>
      </w:pPr>
    </w:p>
    <w:p w:rsidR="00D35CC4" w:rsidRDefault="00B41FC3">
      <w:pPr>
        <w:tabs>
          <w:tab w:val="left" w:pos="3319"/>
          <w:tab w:val="left" w:pos="4847"/>
        </w:tabs>
        <w:ind w:left="130"/>
        <w:jc w:val="both"/>
        <w:rPr>
          <w:sz w:val="15"/>
        </w:rPr>
      </w:pPr>
      <w:r>
        <w:rPr>
          <w:color w:val="575757"/>
          <w:w w:val="110"/>
          <w:position w:val="3"/>
          <w:sz w:val="15"/>
        </w:rPr>
        <w:t xml:space="preserve">Temel </w:t>
      </w:r>
      <w:r>
        <w:rPr>
          <w:color w:val="414141"/>
          <w:w w:val="110"/>
          <w:position w:val="3"/>
          <w:sz w:val="15"/>
        </w:rPr>
        <w:t>Eğitim</w:t>
      </w:r>
      <w:r>
        <w:rPr>
          <w:color w:val="414141"/>
          <w:spacing w:val="-26"/>
          <w:w w:val="110"/>
          <w:position w:val="3"/>
          <w:sz w:val="15"/>
        </w:rPr>
        <w:t xml:space="preserve"> </w:t>
      </w:r>
      <w:r>
        <w:rPr>
          <w:color w:val="414141"/>
          <w:w w:val="110"/>
          <w:position w:val="3"/>
          <w:sz w:val="15"/>
        </w:rPr>
        <w:t>Ders</w:t>
      </w:r>
      <w:r>
        <w:rPr>
          <w:color w:val="414141"/>
          <w:spacing w:val="-16"/>
          <w:w w:val="110"/>
          <w:position w:val="3"/>
          <w:sz w:val="15"/>
        </w:rPr>
        <w:t xml:space="preserve"> </w:t>
      </w:r>
      <w:r>
        <w:rPr>
          <w:color w:val="414141"/>
          <w:w w:val="110"/>
          <w:position w:val="3"/>
          <w:sz w:val="15"/>
        </w:rPr>
        <w:t>Notları</w:t>
      </w:r>
      <w:r>
        <w:rPr>
          <w:color w:val="414141"/>
          <w:w w:val="110"/>
          <w:position w:val="3"/>
          <w:sz w:val="15"/>
        </w:rPr>
        <w:tab/>
      </w:r>
      <w:r>
        <w:rPr>
          <w:color w:val="414141"/>
          <w:w w:val="110"/>
          <w:position w:val="2"/>
          <w:sz w:val="23"/>
        </w:rPr>
        <w:t>110</w:t>
      </w:r>
      <w:r>
        <w:rPr>
          <w:color w:val="414141"/>
          <w:w w:val="110"/>
          <w:position w:val="2"/>
          <w:sz w:val="23"/>
        </w:rPr>
        <w:tab/>
      </w:r>
      <w:r>
        <w:rPr>
          <w:color w:val="575757"/>
          <w:w w:val="110"/>
          <w:sz w:val="15"/>
        </w:rPr>
        <w:t>Genel</w:t>
      </w:r>
      <w:r>
        <w:rPr>
          <w:color w:val="575757"/>
          <w:spacing w:val="-26"/>
          <w:w w:val="110"/>
          <w:sz w:val="15"/>
        </w:rPr>
        <w:t xml:space="preserve"> </w:t>
      </w:r>
      <w:r>
        <w:rPr>
          <w:color w:val="575757"/>
          <w:w w:val="110"/>
          <w:sz w:val="15"/>
        </w:rPr>
        <w:t>Olarak</w:t>
      </w:r>
      <w:r>
        <w:rPr>
          <w:color w:val="575757"/>
          <w:spacing w:val="-6"/>
          <w:w w:val="110"/>
          <w:sz w:val="15"/>
        </w:rPr>
        <w:t xml:space="preserve"> </w:t>
      </w:r>
      <w:r>
        <w:rPr>
          <w:color w:val="414141"/>
          <w:w w:val="110"/>
          <w:sz w:val="15"/>
        </w:rPr>
        <w:t>Devlet</w:t>
      </w:r>
      <w:r>
        <w:rPr>
          <w:color w:val="414141"/>
          <w:spacing w:val="-14"/>
          <w:w w:val="110"/>
          <w:sz w:val="15"/>
        </w:rPr>
        <w:t xml:space="preserve"> </w:t>
      </w:r>
      <w:r>
        <w:rPr>
          <w:color w:val="414141"/>
          <w:w w:val="110"/>
          <w:sz w:val="15"/>
        </w:rPr>
        <w:t>T</w:t>
      </w:r>
      <w:r>
        <w:rPr>
          <w:color w:val="696969"/>
          <w:w w:val="110"/>
          <w:sz w:val="15"/>
        </w:rPr>
        <w:t>eşkilatı</w:t>
      </w:r>
    </w:p>
    <w:p w:rsidR="00D35CC4" w:rsidRDefault="00D35CC4">
      <w:pPr>
        <w:jc w:val="both"/>
        <w:rPr>
          <w:sz w:val="15"/>
        </w:rPr>
        <w:sectPr w:rsidR="00D35CC4">
          <w:footerReference w:type="default" r:id="rId125"/>
          <w:pgSz w:w="10300" w:h="14560"/>
          <w:pgMar w:top="1380" w:right="1440" w:bottom="280" w:left="960" w:header="0" w:footer="0" w:gutter="0"/>
          <w:cols w:space="708"/>
        </w:sectPr>
      </w:pPr>
    </w:p>
    <w:p w:rsidR="00D35CC4" w:rsidRDefault="00D35CC4">
      <w:pPr>
        <w:pStyle w:val="GvdeMetni"/>
        <w:spacing w:before="10"/>
        <w:rPr>
          <w:sz w:val="13"/>
        </w:rPr>
      </w:pPr>
    </w:p>
    <w:p w:rsidR="00D35CC4" w:rsidRDefault="00B41FC3">
      <w:pPr>
        <w:pStyle w:val="ListeParagraf"/>
        <w:numPr>
          <w:ilvl w:val="0"/>
          <w:numId w:val="48"/>
        </w:numPr>
        <w:tabs>
          <w:tab w:val="left" w:pos="449"/>
          <w:tab w:val="left" w:pos="450"/>
        </w:tabs>
        <w:spacing w:before="104" w:line="266" w:lineRule="exact"/>
        <w:ind w:left="135" w:right="1357" w:firstLine="6"/>
        <w:jc w:val="left"/>
        <w:rPr>
          <w:color w:val="3D3D3D"/>
          <w:sz w:val="24"/>
        </w:rPr>
      </w:pPr>
      <w:r>
        <w:rPr>
          <w:color w:val="3D3D3D"/>
          <w:sz w:val="24"/>
        </w:rPr>
        <w:t xml:space="preserve">Anayasa </w:t>
      </w:r>
      <w:r>
        <w:rPr>
          <w:color w:val="4D4D4D"/>
          <w:sz w:val="24"/>
        </w:rPr>
        <w:t xml:space="preserve">değişikliklerine ilişkin </w:t>
      </w:r>
      <w:r>
        <w:rPr>
          <w:color w:val="3D3D3D"/>
          <w:sz w:val="24"/>
        </w:rPr>
        <w:t>kanunları gerekli gördüğü takdirde halkoyuna</w:t>
      </w:r>
      <w:r>
        <w:rPr>
          <w:color w:val="3D3D3D"/>
          <w:spacing w:val="-13"/>
          <w:sz w:val="24"/>
        </w:rPr>
        <w:t xml:space="preserve"> </w:t>
      </w:r>
      <w:r>
        <w:rPr>
          <w:color w:val="3D3D3D"/>
          <w:sz w:val="24"/>
        </w:rPr>
        <w:t>sunmak,</w:t>
      </w:r>
    </w:p>
    <w:p w:rsidR="00D35CC4" w:rsidRDefault="00D35CC4">
      <w:pPr>
        <w:pStyle w:val="GvdeMetni"/>
        <w:spacing w:before="6"/>
      </w:pPr>
    </w:p>
    <w:p w:rsidR="00D35CC4" w:rsidRDefault="00B41FC3">
      <w:pPr>
        <w:pStyle w:val="ListeParagraf"/>
        <w:numPr>
          <w:ilvl w:val="0"/>
          <w:numId w:val="48"/>
        </w:numPr>
        <w:tabs>
          <w:tab w:val="left" w:pos="367"/>
        </w:tabs>
        <w:ind w:left="131" w:right="1366" w:firstLine="10"/>
        <w:rPr>
          <w:color w:val="3D3D3D"/>
          <w:sz w:val="24"/>
        </w:rPr>
      </w:pPr>
      <w:r>
        <w:rPr>
          <w:color w:val="3D3D3D"/>
          <w:sz w:val="24"/>
        </w:rPr>
        <w:t>Kanunların, kanun hükmünde kararnamelerin, Türkiye Büyük Millet Meclisi lçtüzüğü'nün, tümünün veya belirli hükümlerinin anayasaya şekil veya esas bakımından aykırı oldukları ger</w:t>
      </w:r>
      <w:r>
        <w:rPr>
          <w:color w:val="3D3D3D"/>
          <w:sz w:val="24"/>
        </w:rPr>
        <w:t>ekçesi ile Anayasa Mahkemesinde iptal davası</w:t>
      </w:r>
      <w:r>
        <w:rPr>
          <w:color w:val="3D3D3D"/>
          <w:spacing w:val="-19"/>
          <w:sz w:val="24"/>
        </w:rPr>
        <w:t xml:space="preserve"> </w:t>
      </w:r>
      <w:r>
        <w:rPr>
          <w:color w:val="3D3D3D"/>
          <w:sz w:val="24"/>
        </w:rPr>
        <w:t>açmak,</w:t>
      </w:r>
    </w:p>
    <w:p w:rsidR="00D35CC4" w:rsidRDefault="00D35CC4">
      <w:pPr>
        <w:pStyle w:val="GvdeMetni"/>
        <w:spacing w:before="3"/>
        <w:rPr>
          <w:sz w:val="26"/>
        </w:rPr>
      </w:pPr>
    </w:p>
    <w:p w:rsidR="00D35CC4" w:rsidRDefault="00B41FC3">
      <w:pPr>
        <w:pStyle w:val="ListeParagraf"/>
        <w:numPr>
          <w:ilvl w:val="0"/>
          <w:numId w:val="48"/>
        </w:numPr>
        <w:tabs>
          <w:tab w:val="left" w:pos="358"/>
        </w:tabs>
        <w:spacing w:line="260" w:lineRule="exact"/>
        <w:ind w:left="129" w:right="1365" w:firstLine="12"/>
        <w:jc w:val="left"/>
        <w:rPr>
          <w:color w:val="3D3D3D"/>
          <w:sz w:val="24"/>
        </w:rPr>
      </w:pPr>
      <w:r>
        <w:rPr>
          <w:color w:val="3D3D3D"/>
          <w:sz w:val="24"/>
        </w:rPr>
        <w:t>Türkiye Büyük Millet Meclisi seçimler</w:t>
      </w:r>
      <w:r>
        <w:rPr>
          <w:color w:val="5E5E5E"/>
          <w:sz w:val="24"/>
        </w:rPr>
        <w:t>i</w:t>
      </w:r>
      <w:r>
        <w:rPr>
          <w:color w:val="3D3D3D"/>
          <w:sz w:val="24"/>
        </w:rPr>
        <w:t>nin yenilenmesine karar vermektir.</w:t>
      </w:r>
    </w:p>
    <w:p w:rsidR="00D35CC4" w:rsidRDefault="00D35CC4">
      <w:pPr>
        <w:pStyle w:val="GvdeMetni"/>
        <w:spacing w:before="9"/>
        <w:rPr>
          <w:sz w:val="25"/>
        </w:rPr>
      </w:pPr>
    </w:p>
    <w:p w:rsidR="00D35CC4" w:rsidRDefault="00B41FC3">
      <w:pPr>
        <w:spacing w:line="266" w:lineRule="exact"/>
        <w:ind w:left="132" w:right="1266" w:hanging="5"/>
        <w:rPr>
          <w:sz w:val="24"/>
        </w:rPr>
      </w:pPr>
      <w:r>
        <w:rPr>
          <w:color w:val="3D3D3D"/>
          <w:sz w:val="24"/>
        </w:rPr>
        <w:t xml:space="preserve">Cumhurbaşkanının </w:t>
      </w:r>
      <w:r>
        <w:rPr>
          <w:i/>
          <w:color w:val="3D3D3D"/>
          <w:sz w:val="24"/>
        </w:rPr>
        <w:t xml:space="preserve">yürütme alanına ilişkin </w:t>
      </w:r>
      <w:r>
        <w:rPr>
          <w:color w:val="3D3D3D"/>
          <w:sz w:val="24"/>
        </w:rPr>
        <w:t>görev ve yetkileri şunlardır:</w:t>
      </w:r>
    </w:p>
    <w:p w:rsidR="00D35CC4" w:rsidRDefault="00D35CC4">
      <w:pPr>
        <w:pStyle w:val="GvdeMetni"/>
        <w:spacing w:before="2"/>
        <w:rPr>
          <w:sz w:val="25"/>
        </w:rPr>
      </w:pPr>
    </w:p>
    <w:p w:rsidR="00D35CC4" w:rsidRDefault="00B41FC3">
      <w:pPr>
        <w:pStyle w:val="ListeParagraf"/>
        <w:numPr>
          <w:ilvl w:val="0"/>
          <w:numId w:val="48"/>
        </w:numPr>
        <w:tabs>
          <w:tab w:val="left" w:pos="339"/>
        </w:tabs>
        <w:ind w:left="338" w:hanging="211"/>
        <w:rPr>
          <w:color w:val="4D4D4D"/>
          <w:sz w:val="24"/>
        </w:rPr>
      </w:pPr>
      <w:r>
        <w:rPr>
          <w:color w:val="3D3D3D"/>
          <w:sz w:val="24"/>
        </w:rPr>
        <w:t>Başbakanı atamak ve istifasını kabul</w:t>
      </w:r>
      <w:r>
        <w:rPr>
          <w:color w:val="3D3D3D"/>
          <w:spacing w:val="-26"/>
          <w:sz w:val="24"/>
        </w:rPr>
        <w:t xml:space="preserve"> </w:t>
      </w:r>
      <w:r>
        <w:rPr>
          <w:color w:val="3D3D3D"/>
          <w:sz w:val="24"/>
        </w:rPr>
        <w:t>etmek,</w:t>
      </w:r>
    </w:p>
    <w:p w:rsidR="00D35CC4" w:rsidRDefault="00D35CC4">
      <w:pPr>
        <w:pStyle w:val="GvdeMetni"/>
        <w:spacing w:before="6"/>
      </w:pPr>
    </w:p>
    <w:p w:rsidR="00D35CC4" w:rsidRDefault="00B41FC3">
      <w:pPr>
        <w:pStyle w:val="ListeParagraf"/>
        <w:numPr>
          <w:ilvl w:val="0"/>
          <w:numId w:val="48"/>
        </w:numPr>
        <w:tabs>
          <w:tab w:val="left" w:pos="382"/>
        </w:tabs>
        <w:spacing w:line="266" w:lineRule="exact"/>
        <w:ind w:left="125" w:right="1378" w:firstLine="2"/>
        <w:jc w:val="left"/>
        <w:rPr>
          <w:color w:val="4D4D4D"/>
          <w:sz w:val="24"/>
        </w:rPr>
      </w:pPr>
      <w:r>
        <w:rPr>
          <w:color w:val="3D3D3D"/>
          <w:sz w:val="24"/>
        </w:rPr>
        <w:t>Başbakanın teklifi üzerine bakanları atamak ve görevlerine son</w:t>
      </w:r>
      <w:r>
        <w:rPr>
          <w:color w:val="3D3D3D"/>
          <w:spacing w:val="51"/>
          <w:sz w:val="24"/>
        </w:rPr>
        <w:t xml:space="preserve"> </w:t>
      </w:r>
      <w:r>
        <w:rPr>
          <w:color w:val="3D3D3D"/>
          <w:spacing w:val="-8"/>
          <w:sz w:val="24"/>
        </w:rPr>
        <w:t>vermek</w:t>
      </w:r>
      <w:r>
        <w:rPr>
          <w:color w:val="5E5E5E"/>
          <w:spacing w:val="-8"/>
          <w:sz w:val="24"/>
        </w:rPr>
        <w:t>,</w:t>
      </w:r>
    </w:p>
    <w:p w:rsidR="00D35CC4" w:rsidRDefault="00D35CC4">
      <w:pPr>
        <w:pStyle w:val="GvdeMetni"/>
        <w:spacing w:before="3"/>
        <w:rPr>
          <w:sz w:val="26"/>
        </w:rPr>
      </w:pPr>
    </w:p>
    <w:p w:rsidR="00D35CC4" w:rsidRDefault="00B41FC3">
      <w:pPr>
        <w:pStyle w:val="ListeParagraf"/>
        <w:numPr>
          <w:ilvl w:val="0"/>
          <w:numId w:val="48"/>
        </w:numPr>
        <w:tabs>
          <w:tab w:val="left" w:pos="343"/>
        </w:tabs>
        <w:spacing w:line="266" w:lineRule="exact"/>
        <w:ind w:left="122" w:right="1375" w:firstLine="5"/>
        <w:jc w:val="left"/>
        <w:rPr>
          <w:color w:val="4D4D4D"/>
          <w:sz w:val="24"/>
        </w:rPr>
      </w:pPr>
      <w:r>
        <w:rPr>
          <w:color w:val="3D3D3D"/>
          <w:sz w:val="24"/>
        </w:rPr>
        <w:t>Gerekli gördüğü hallerde Bakanlar Kuruluna başkanlık etmek veya Bakanlar Kurulunu başkanlığı altında toplantıya</w:t>
      </w:r>
      <w:r>
        <w:rPr>
          <w:color w:val="3D3D3D"/>
          <w:spacing w:val="-37"/>
          <w:sz w:val="24"/>
        </w:rPr>
        <w:t xml:space="preserve"> </w:t>
      </w:r>
      <w:r>
        <w:rPr>
          <w:color w:val="3D3D3D"/>
          <w:sz w:val="24"/>
        </w:rPr>
        <w:t>çağırmak,</w:t>
      </w:r>
    </w:p>
    <w:p w:rsidR="00D35CC4" w:rsidRDefault="00B41FC3">
      <w:pPr>
        <w:pStyle w:val="ListeParagraf"/>
        <w:numPr>
          <w:ilvl w:val="0"/>
          <w:numId w:val="48"/>
        </w:numPr>
        <w:tabs>
          <w:tab w:val="left" w:pos="363"/>
        </w:tabs>
        <w:spacing w:before="11" w:line="230" w:lineRule="auto"/>
        <w:ind w:left="114" w:right="1378" w:firstLine="13"/>
        <w:rPr>
          <w:color w:val="4D4D4D"/>
          <w:sz w:val="24"/>
        </w:rPr>
      </w:pPr>
      <w:r>
        <w:rPr>
          <w:color w:val="3D3D3D"/>
          <w:sz w:val="24"/>
        </w:rPr>
        <w:t xml:space="preserve">Yabancı devletlere Türk Devleti'nin temsilcilerini göndermek, </w:t>
      </w:r>
      <w:r>
        <w:rPr>
          <w:color w:val="3D3D3D"/>
          <w:sz w:val="24"/>
        </w:rPr>
        <w:t>Türkiye Cumhuriyetine gönderilecek yabancı  devlet temsilcilerini kabul</w:t>
      </w:r>
      <w:r>
        <w:rPr>
          <w:color w:val="3D3D3D"/>
          <w:spacing w:val="-13"/>
          <w:sz w:val="24"/>
        </w:rPr>
        <w:t xml:space="preserve"> </w:t>
      </w:r>
      <w:r>
        <w:rPr>
          <w:color w:val="3D3D3D"/>
          <w:sz w:val="24"/>
        </w:rPr>
        <w:t>etmek,</w:t>
      </w:r>
    </w:p>
    <w:p w:rsidR="00D35CC4" w:rsidRDefault="00D35CC4">
      <w:pPr>
        <w:pStyle w:val="GvdeMetni"/>
        <w:spacing w:before="11"/>
      </w:pPr>
    </w:p>
    <w:p w:rsidR="00D35CC4" w:rsidRDefault="00B41FC3">
      <w:pPr>
        <w:pStyle w:val="ListeParagraf"/>
        <w:numPr>
          <w:ilvl w:val="0"/>
          <w:numId w:val="48"/>
        </w:numPr>
        <w:tabs>
          <w:tab w:val="left" w:pos="324"/>
        </w:tabs>
        <w:ind w:left="323" w:hanging="196"/>
        <w:rPr>
          <w:color w:val="4D4D4D"/>
          <w:sz w:val="24"/>
        </w:rPr>
      </w:pPr>
      <w:r>
        <w:rPr>
          <w:color w:val="3D3D3D"/>
          <w:sz w:val="24"/>
        </w:rPr>
        <w:t>Milletlerarası antlaşmaları onaylamak ve</w:t>
      </w:r>
      <w:r>
        <w:rPr>
          <w:color w:val="3D3D3D"/>
          <w:spacing w:val="59"/>
          <w:sz w:val="24"/>
        </w:rPr>
        <w:t xml:space="preserve"> </w:t>
      </w:r>
      <w:r>
        <w:rPr>
          <w:color w:val="3D3D3D"/>
          <w:spacing w:val="-4"/>
          <w:sz w:val="24"/>
        </w:rPr>
        <w:t>yayım</w:t>
      </w:r>
      <w:r>
        <w:rPr>
          <w:color w:val="5E5E5E"/>
          <w:spacing w:val="-4"/>
          <w:sz w:val="24"/>
        </w:rPr>
        <w:t>l</w:t>
      </w:r>
      <w:r>
        <w:rPr>
          <w:color w:val="3D3D3D"/>
          <w:spacing w:val="-4"/>
          <w:sz w:val="24"/>
        </w:rPr>
        <w:t>amak,</w:t>
      </w:r>
    </w:p>
    <w:p w:rsidR="00D35CC4" w:rsidRDefault="00D35CC4">
      <w:pPr>
        <w:pStyle w:val="GvdeMetni"/>
        <w:spacing w:before="2"/>
        <w:rPr>
          <w:sz w:val="25"/>
        </w:rPr>
      </w:pPr>
    </w:p>
    <w:p w:rsidR="00D35CC4" w:rsidRDefault="00B41FC3">
      <w:pPr>
        <w:pStyle w:val="ListeParagraf"/>
        <w:numPr>
          <w:ilvl w:val="0"/>
          <w:numId w:val="48"/>
        </w:numPr>
        <w:tabs>
          <w:tab w:val="left" w:pos="365"/>
        </w:tabs>
        <w:spacing w:before="1" w:line="266" w:lineRule="exact"/>
        <w:ind w:left="109" w:right="1390" w:firstLine="10"/>
        <w:jc w:val="left"/>
        <w:rPr>
          <w:color w:val="4D4D4D"/>
          <w:sz w:val="24"/>
        </w:rPr>
      </w:pPr>
      <w:r>
        <w:rPr>
          <w:color w:val="3D3D3D"/>
          <w:sz w:val="24"/>
        </w:rPr>
        <w:t>Türkiye Büyük Millet Meclisi adına Türk Silahlı Kuvvetlerinin başkomutanlığını temsil</w:t>
      </w:r>
      <w:r>
        <w:rPr>
          <w:color w:val="3D3D3D"/>
          <w:spacing w:val="-14"/>
          <w:sz w:val="24"/>
        </w:rPr>
        <w:t xml:space="preserve"> </w:t>
      </w:r>
      <w:r>
        <w:rPr>
          <w:color w:val="3D3D3D"/>
          <w:sz w:val="24"/>
        </w:rPr>
        <w:t>etmek,</w:t>
      </w:r>
    </w:p>
    <w:p w:rsidR="00D35CC4" w:rsidRDefault="00D35CC4">
      <w:pPr>
        <w:pStyle w:val="GvdeMetni"/>
        <w:spacing w:before="11"/>
        <w:rPr>
          <w:sz w:val="23"/>
        </w:rPr>
      </w:pPr>
    </w:p>
    <w:p w:rsidR="00D35CC4" w:rsidRDefault="00B41FC3">
      <w:pPr>
        <w:pStyle w:val="ListeParagraf"/>
        <w:numPr>
          <w:ilvl w:val="0"/>
          <w:numId w:val="48"/>
        </w:numPr>
        <w:tabs>
          <w:tab w:val="left" w:pos="322"/>
        </w:tabs>
        <w:ind w:left="321" w:hanging="209"/>
        <w:rPr>
          <w:color w:val="4D4D4D"/>
          <w:sz w:val="24"/>
        </w:rPr>
      </w:pPr>
      <w:r>
        <w:rPr>
          <w:color w:val="3D3D3D"/>
          <w:sz w:val="24"/>
        </w:rPr>
        <w:t xml:space="preserve">Türk Silahlı Kuwetlerinin kullanılmasına </w:t>
      </w:r>
      <w:r>
        <w:rPr>
          <w:color w:val="4D4D4D"/>
          <w:sz w:val="24"/>
        </w:rPr>
        <w:t>karar</w:t>
      </w:r>
      <w:r>
        <w:rPr>
          <w:color w:val="4D4D4D"/>
          <w:spacing w:val="65"/>
          <w:sz w:val="24"/>
        </w:rPr>
        <w:t xml:space="preserve"> </w:t>
      </w:r>
      <w:r>
        <w:rPr>
          <w:color w:val="3D3D3D"/>
          <w:sz w:val="24"/>
        </w:rPr>
        <w:t>vermek,</w:t>
      </w:r>
    </w:p>
    <w:p w:rsidR="00D35CC4" w:rsidRDefault="00D35CC4">
      <w:pPr>
        <w:pStyle w:val="GvdeMetni"/>
        <w:spacing w:before="6"/>
        <w:rPr>
          <w:sz w:val="23"/>
        </w:rPr>
      </w:pPr>
    </w:p>
    <w:p w:rsidR="00D35CC4" w:rsidRDefault="00B41FC3">
      <w:pPr>
        <w:pStyle w:val="ListeParagraf"/>
        <w:numPr>
          <w:ilvl w:val="0"/>
          <w:numId w:val="48"/>
        </w:numPr>
        <w:tabs>
          <w:tab w:val="left" w:pos="322"/>
        </w:tabs>
        <w:ind w:left="321" w:hanging="209"/>
        <w:rPr>
          <w:color w:val="4D4D4D"/>
          <w:sz w:val="24"/>
        </w:rPr>
      </w:pPr>
      <w:r>
        <w:rPr>
          <w:color w:val="3D3D3D"/>
          <w:sz w:val="24"/>
        </w:rPr>
        <w:t>Genelkurmay başkanını</w:t>
      </w:r>
      <w:r>
        <w:rPr>
          <w:color w:val="3D3D3D"/>
          <w:spacing w:val="29"/>
          <w:sz w:val="24"/>
        </w:rPr>
        <w:t xml:space="preserve"> </w:t>
      </w:r>
      <w:r>
        <w:rPr>
          <w:color w:val="3D3D3D"/>
          <w:spacing w:val="-6"/>
          <w:sz w:val="24"/>
        </w:rPr>
        <w:t>atamak</w:t>
      </w:r>
      <w:r>
        <w:rPr>
          <w:color w:val="5E5E5E"/>
          <w:spacing w:val="-6"/>
          <w:sz w:val="24"/>
        </w:rPr>
        <w:t>,</w:t>
      </w:r>
    </w:p>
    <w:p w:rsidR="00D35CC4" w:rsidRDefault="00D35CC4">
      <w:pPr>
        <w:pStyle w:val="GvdeMetni"/>
        <w:spacing w:before="2"/>
      </w:pPr>
    </w:p>
    <w:p w:rsidR="00D35CC4" w:rsidRDefault="00B41FC3">
      <w:pPr>
        <w:pStyle w:val="ListeParagraf"/>
        <w:numPr>
          <w:ilvl w:val="0"/>
          <w:numId w:val="48"/>
        </w:numPr>
        <w:tabs>
          <w:tab w:val="left" w:pos="324"/>
        </w:tabs>
        <w:ind w:left="323" w:hanging="211"/>
        <w:rPr>
          <w:color w:val="4D4D4D"/>
          <w:sz w:val="24"/>
        </w:rPr>
      </w:pPr>
      <w:r>
        <w:rPr>
          <w:color w:val="3D3D3D"/>
          <w:sz w:val="24"/>
        </w:rPr>
        <w:t>Milli Güvenlik Kurulunu toplantıya</w:t>
      </w:r>
      <w:r>
        <w:rPr>
          <w:color w:val="3D3D3D"/>
          <w:spacing w:val="-33"/>
          <w:sz w:val="24"/>
        </w:rPr>
        <w:t xml:space="preserve"> </w:t>
      </w:r>
      <w:r>
        <w:rPr>
          <w:color w:val="3D3D3D"/>
          <w:spacing w:val="2"/>
          <w:sz w:val="24"/>
        </w:rPr>
        <w:t>çağırmak</w:t>
      </w:r>
      <w:r>
        <w:rPr>
          <w:color w:val="5E5E5E"/>
          <w:spacing w:val="2"/>
          <w:sz w:val="24"/>
        </w:rPr>
        <w:t>,</w:t>
      </w:r>
    </w:p>
    <w:p w:rsidR="00D35CC4" w:rsidRDefault="00D35CC4">
      <w:pPr>
        <w:pStyle w:val="GvdeMetni"/>
        <w:spacing w:before="6"/>
        <w:rPr>
          <w:sz w:val="23"/>
        </w:rPr>
      </w:pPr>
    </w:p>
    <w:p w:rsidR="00D35CC4" w:rsidRDefault="00B41FC3">
      <w:pPr>
        <w:pStyle w:val="ListeParagraf"/>
        <w:numPr>
          <w:ilvl w:val="0"/>
          <w:numId w:val="48"/>
        </w:numPr>
        <w:tabs>
          <w:tab w:val="left" w:pos="317"/>
        </w:tabs>
        <w:ind w:left="316" w:hanging="204"/>
        <w:rPr>
          <w:color w:val="4D4D4D"/>
          <w:sz w:val="24"/>
        </w:rPr>
      </w:pPr>
      <w:r>
        <w:rPr>
          <w:color w:val="3D3D3D"/>
          <w:sz w:val="24"/>
        </w:rPr>
        <w:t>Milli Güvenlik Kuruluna başkanlık</w:t>
      </w:r>
      <w:r>
        <w:rPr>
          <w:color w:val="3D3D3D"/>
          <w:spacing w:val="-14"/>
          <w:sz w:val="24"/>
        </w:rPr>
        <w:t xml:space="preserve"> </w:t>
      </w:r>
      <w:r>
        <w:rPr>
          <w:color w:val="3D3D3D"/>
          <w:sz w:val="24"/>
        </w:rPr>
        <w:t>etmek,</w:t>
      </w:r>
    </w:p>
    <w:p w:rsidR="00D35CC4" w:rsidRDefault="00D35CC4">
      <w:pPr>
        <w:pStyle w:val="GvdeMetni"/>
        <w:rPr>
          <w:sz w:val="26"/>
        </w:rPr>
      </w:pPr>
    </w:p>
    <w:p w:rsidR="00D35CC4" w:rsidRDefault="00D35CC4">
      <w:pPr>
        <w:pStyle w:val="GvdeMetni"/>
        <w:spacing w:before="6"/>
        <w:rPr>
          <w:sz w:val="38"/>
        </w:rPr>
      </w:pPr>
    </w:p>
    <w:p w:rsidR="00D35CC4" w:rsidRDefault="00B41FC3">
      <w:pPr>
        <w:tabs>
          <w:tab w:val="left" w:pos="3289"/>
          <w:tab w:val="left" w:pos="4817"/>
        </w:tabs>
        <w:ind w:left="107"/>
        <w:jc w:val="both"/>
        <w:rPr>
          <w:sz w:val="15"/>
        </w:rPr>
      </w:pPr>
      <w:r>
        <w:rPr>
          <w:color w:val="4D4D4D"/>
          <w:w w:val="110"/>
          <w:position w:val="2"/>
          <w:sz w:val="15"/>
        </w:rPr>
        <w:t>Temel Eğitim</w:t>
      </w:r>
      <w:r>
        <w:rPr>
          <w:color w:val="4D4D4D"/>
          <w:spacing w:val="-28"/>
          <w:w w:val="110"/>
          <w:position w:val="2"/>
          <w:sz w:val="15"/>
        </w:rPr>
        <w:t xml:space="preserve"> </w:t>
      </w:r>
      <w:r>
        <w:rPr>
          <w:color w:val="4D4D4D"/>
          <w:w w:val="110"/>
          <w:position w:val="2"/>
          <w:sz w:val="15"/>
        </w:rPr>
        <w:t>Ders</w:t>
      </w:r>
      <w:r>
        <w:rPr>
          <w:color w:val="4D4D4D"/>
          <w:spacing w:val="-13"/>
          <w:w w:val="110"/>
          <w:position w:val="2"/>
          <w:sz w:val="15"/>
        </w:rPr>
        <w:t xml:space="preserve"> </w:t>
      </w:r>
      <w:r>
        <w:rPr>
          <w:color w:val="4D4D4D"/>
          <w:w w:val="110"/>
          <w:position w:val="2"/>
          <w:sz w:val="15"/>
        </w:rPr>
        <w:t>Notları</w:t>
      </w:r>
      <w:r>
        <w:rPr>
          <w:color w:val="4D4D4D"/>
          <w:w w:val="110"/>
          <w:position w:val="2"/>
          <w:sz w:val="15"/>
        </w:rPr>
        <w:tab/>
      </w:r>
      <w:r>
        <w:rPr>
          <w:color w:val="3D3D3D"/>
          <w:w w:val="110"/>
          <w:position w:val="2"/>
          <w:sz w:val="23"/>
        </w:rPr>
        <w:t>111</w:t>
      </w:r>
      <w:r>
        <w:rPr>
          <w:color w:val="3D3D3D"/>
          <w:w w:val="110"/>
          <w:position w:val="2"/>
          <w:sz w:val="23"/>
        </w:rPr>
        <w:tab/>
      </w:r>
      <w:r>
        <w:rPr>
          <w:color w:val="5E5E5E"/>
          <w:w w:val="110"/>
          <w:sz w:val="15"/>
        </w:rPr>
        <w:t>Gene</w:t>
      </w:r>
      <w:r>
        <w:rPr>
          <w:color w:val="3D3D3D"/>
          <w:w w:val="110"/>
          <w:sz w:val="15"/>
        </w:rPr>
        <w:t>l</w:t>
      </w:r>
      <w:r>
        <w:rPr>
          <w:color w:val="3D3D3D"/>
          <w:spacing w:val="-23"/>
          <w:w w:val="110"/>
          <w:sz w:val="15"/>
        </w:rPr>
        <w:t xml:space="preserve"> </w:t>
      </w:r>
      <w:r>
        <w:rPr>
          <w:color w:val="4D4D4D"/>
          <w:w w:val="110"/>
          <w:sz w:val="15"/>
        </w:rPr>
        <w:t>Olarak</w:t>
      </w:r>
      <w:r>
        <w:rPr>
          <w:color w:val="4D4D4D"/>
          <w:spacing w:val="-18"/>
          <w:w w:val="110"/>
          <w:sz w:val="15"/>
        </w:rPr>
        <w:t xml:space="preserve"> </w:t>
      </w:r>
      <w:r>
        <w:rPr>
          <w:color w:val="3D3D3D"/>
          <w:w w:val="110"/>
          <w:sz w:val="15"/>
        </w:rPr>
        <w:t>Devl</w:t>
      </w:r>
      <w:r>
        <w:rPr>
          <w:color w:val="5E5E5E"/>
          <w:w w:val="110"/>
          <w:sz w:val="15"/>
        </w:rPr>
        <w:t>et</w:t>
      </w:r>
      <w:r>
        <w:rPr>
          <w:color w:val="5E5E5E"/>
          <w:spacing w:val="-23"/>
          <w:w w:val="110"/>
          <w:sz w:val="15"/>
        </w:rPr>
        <w:t xml:space="preserve"> </w:t>
      </w:r>
      <w:r>
        <w:rPr>
          <w:color w:val="4D4D4D"/>
          <w:w w:val="110"/>
          <w:sz w:val="15"/>
        </w:rPr>
        <w:t>Teşkilatı</w:t>
      </w:r>
    </w:p>
    <w:p w:rsidR="00D35CC4" w:rsidRDefault="00D35CC4">
      <w:pPr>
        <w:jc w:val="both"/>
        <w:rPr>
          <w:sz w:val="15"/>
        </w:rPr>
        <w:sectPr w:rsidR="00D35CC4">
          <w:footerReference w:type="default" r:id="rId126"/>
          <w:pgSz w:w="10300" w:h="14560"/>
          <w:pgMar w:top="1380" w:right="1440" w:bottom="280" w:left="580" w:header="0" w:footer="0" w:gutter="0"/>
          <w:cols w:space="708"/>
        </w:sectPr>
      </w:pPr>
    </w:p>
    <w:p w:rsidR="00D35CC4" w:rsidRDefault="00D35CC4">
      <w:pPr>
        <w:pStyle w:val="GvdeMetni"/>
        <w:spacing w:before="7"/>
        <w:rPr>
          <w:sz w:val="17"/>
        </w:rPr>
      </w:pPr>
    </w:p>
    <w:p w:rsidR="00D35CC4" w:rsidRDefault="00B41FC3">
      <w:pPr>
        <w:pStyle w:val="ListeParagraf"/>
        <w:numPr>
          <w:ilvl w:val="0"/>
          <w:numId w:val="48"/>
        </w:numPr>
        <w:tabs>
          <w:tab w:val="left" w:pos="336"/>
        </w:tabs>
        <w:spacing w:before="98" w:line="274" w:lineRule="exact"/>
        <w:ind w:left="113" w:right="972" w:firstLine="11"/>
        <w:rPr>
          <w:color w:val="414141"/>
          <w:sz w:val="24"/>
        </w:rPr>
      </w:pPr>
      <w:r>
        <w:rPr>
          <w:color w:val="414141"/>
          <w:sz w:val="24"/>
        </w:rPr>
        <w:t>Başkanlığında toplanan Bakanlar Kurulu kararıyla sıkıyönetim veya olağanüstü hal ilan etmek ve kanun hükmünde kararname çıkarmak,</w:t>
      </w:r>
    </w:p>
    <w:p w:rsidR="00D35CC4" w:rsidRDefault="00D35CC4">
      <w:pPr>
        <w:pStyle w:val="GvdeMetni"/>
        <w:spacing w:before="5"/>
      </w:pPr>
    </w:p>
    <w:p w:rsidR="00D35CC4" w:rsidRDefault="00B41FC3">
      <w:pPr>
        <w:pStyle w:val="ListeParagraf"/>
        <w:numPr>
          <w:ilvl w:val="0"/>
          <w:numId w:val="48"/>
        </w:numPr>
        <w:tabs>
          <w:tab w:val="left" w:pos="322"/>
        </w:tabs>
        <w:ind w:left="321" w:hanging="197"/>
        <w:rPr>
          <w:color w:val="414141"/>
          <w:sz w:val="24"/>
        </w:rPr>
      </w:pPr>
      <w:r>
        <w:rPr>
          <w:color w:val="414141"/>
          <w:sz w:val="24"/>
        </w:rPr>
        <w:t>Kararnameleri</w:t>
      </w:r>
      <w:r>
        <w:rPr>
          <w:color w:val="414141"/>
          <w:spacing w:val="-17"/>
          <w:sz w:val="24"/>
        </w:rPr>
        <w:t xml:space="preserve"> </w:t>
      </w:r>
      <w:r>
        <w:rPr>
          <w:color w:val="414141"/>
          <w:sz w:val="24"/>
        </w:rPr>
        <w:t>imzalamak,</w:t>
      </w:r>
    </w:p>
    <w:p w:rsidR="00D35CC4" w:rsidRDefault="00D35CC4">
      <w:pPr>
        <w:pStyle w:val="GvdeMetni"/>
      </w:pPr>
    </w:p>
    <w:p w:rsidR="00D35CC4" w:rsidRDefault="00B41FC3">
      <w:pPr>
        <w:pStyle w:val="ListeParagraf"/>
        <w:numPr>
          <w:ilvl w:val="0"/>
          <w:numId w:val="48"/>
        </w:numPr>
        <w:tabs>
          <w:tab w:val="left" w:pos="357"/>
        </w:tabs>
        <w:spacing w:before="1" w:line="274" w:lineRule="exact"/>
        <w:ind w:left="113" w:right="963" w:firstLine="11"/>
        <w:rPr>
          <w:color w:val="414141"/>
          <w:sz w:val="24"/>
        </w:rPr>
      </w:pPr>
      <w:r>
        <w:rPr>
          <w:color w:val="414141"/>
          <w:sz w:val="24"/>
        </w:rPr>
        <w:t>Sürekli hastalık, sakatlık ve kocama sebebi ile belirli kişilerin cezalarını hafifletmek veya</w:t>
      </w:r>
      <w:r>
        <w:rPr>
          <w:color w:val="414141"/>
          <w:spacing w:val="-10"/>
          <w:sz w:val="24"/>
        </w:rPr>
        <w:t xml:space="preserve"> </w:t>
      </w:r>
      <w:r>
        <w:rPr>
          <w:color w:val="414141"/>
          <w:sz w:val="24"/>
        </w:rPr>
        <w:t>kaldırmak,</w:t>
      </w:r>
    </w:p>
    <w:p w:rsidR="00D35CC4" w:rsidRDefault="00D35CC4">
      <w:pPr>
        <w:pStyle w:val="GvdeMetni"/>
        <w:spacing w:before="5"/>
      </w:pPr>
    </w:p>
    <w:p w:rsidR="00D35CC4" w:rsidRDefault="00B41FC3">
      <w:pPr>
        <w:pStyle w:val="ListeParagraf"/>
        <w:numPr>
          <w:ilvl w:val="0"/>
          <w:numId w:val="48"/>
        </w:numPr>
        <w:tabs>
          <w:tab w:val="left" w:pos="328"/>
        </w:tabs>
        <w:ind w:left="327" w:hanging="203"/>
        <w:rPr>
          <w:color w:val="414141"/>
          <w:sz w:val="24"/>
        </w:rPr>
      </w:pPr>
      <w:r>
        <w:rPr>
          <w:color w:val="414141"/>
          <w:sz w:val="24"/>
        </w:rPr>
        <w:t>Devlet Denetleme Kurulunun üyelerini ve başkanını</w:t>
      </w:r>
      <w:r>
        <w:rPr>
          <w:color w:val="414141"/>
          <w:spacing w:val="-22"/>
          <w:sz w:val="24"/>
        </w:rPr>
        <w:t xml:space="preserve"> </w:t>
      </w:r>
      <w:r>
        <w:rPr>
          <w:color w:val="414141"/>
          <w:sz w:val="24"/>
        </w:rPr>
        <w:t>atamak,</w:t>
      </w:r>
    </w:p>
    <w:p w:rsidR="00D35CC4" w:rsidRDefault="00D35CC4">
      <w:pPr>
        <w:pStyle w:val="GvdeMetni"/>
      </w:pPr>
    </w:p>
    <w:p w:rsidR="00D35CC4" w:rsidRDefault="00B41FC3">
      <w:pPr>
        <w:pStyle w:val="GvdeMetni"/>
        <w:spacing w:line="274" w:lineRule="exact"/>
        <w:ind w:left="119" w:right="958" w:firstLine="5"/>
        <w:jc w:val="both"/>
      </w:pPr>
      <w:r>
        <w:rPr>
          <w:color w:val="565656"/>
        </w:rPr>
        <w:t xml:space="preserve">•Devlet </w:t>
      </w:r>
      <w:r>
        <w:rPr>
          <w:color w:val="414141"/>
        </w:rPr>
        <w:t>Denetleme Kuruluna inceleme, araştırma ve denetleme yaptırmak,</w:t>
      </w:r>
    </w:p>
    <w:p w:rsidR="00D35CC4" w:rsidRDefault="00D35CC4">
      <w:pPr>
        <w:pStyle w:val="GvdeMetni"/>
        <w:spacing w:before="5"/>
      </w:pPr>
    </w:p>
    <w:p w:rsidR="00D35CC4" w:rsidRDefault="00B41FC3">
      <w:pPr>
        <w:pStyle w:val="ListeParagraf"/>
        <w:numPr>
          <w:ilvl w:val="0"/>
          <w:numId w:val="48"/>
        </w:numPr>
        <w:tabs>
          <w:tab w:val="left" w:pos="339"/>
        </w:tabs>
        <w:ind w:left="338" w:hanging="214"/>
        <w:rPr>
          <w:color w:val="414141"/>
          <w:sz w:val="24"/>
        </w:rPr>
      </w:pPr>
      <w:r>
        <w:rPr>
          <w:color w:val="414141"/>
          <w:sz w:val="24"/>
        </w:rPr>
        <w:t>Yükseköğretim Kurulu üyelerini</w:t>
      </w:r>
      <w:r>
        <w:rPr>
          <w:color w:val="414141"/>
          <w:spacing w:val="-27"/>
          <w:sz w:val="24"/>
        </w:rPr>
        <w:t xml:space="preserve"> </w:t>
      </w:r>
      <w:r>
        <w:rPr>
          <w:color w:val="414141"/>
          <w:sz w:val="24"/>
        </w:rPr>
        <w:t>seçmek.</w:t>
      </w:r>
    </w:p>
    <w:p w:rsidR="00D35CC4" w:rsidRDefault="00D35CC4">
      <w:pPr>
        <w:pStyle w:val="GvdeMetni"/>
        <w:spacing w:before="10"/>
        <w:rPr>
          <w:sz w:val="22"/>
        </w:rPr>
      </w:pPr>
    </w:p>
    <w:p w:rsidR="00D35CC4" w:rsidRDefault="00B41FC3">
      <w:pPr>
        <w:pStyle w:val="GvdeMetni"/>
        <w:spacing w:line="244" w:lineRule="auto"/>
        <w:ind w:left="121" w:right="948" w:firstLine="3"/>
        <w:jc w:val="both"/>
      </w:pPr>
      <w:r>
        <w:rPr>
          <w:color w:val="414141"/>
        </w:rPr>
        <w:t xml:space="preserve">Cumhurbaşkanının </w:t>
      </w:r>
      <w:r>
        <w:rPr>
          <w:i/>
          <w:color w:val="414141"/>
        </w:rPr>
        <w:t xml:space="preserve">yargı ile ilgili </w:t>
      </w:r>
      <w:r>
        <w:rPr>
          <w:color w:val="414141"/>
        </w:rPr>
        <w:t>görev ve kullanacağı yetkiler ise şöyle</w:t>
      </w:r>
      <w:r>
        <w:rPr>
          <w:color w:val="414141"/>
        </w:rPr>
        <w:t xml:space="preserve"> belirlenmiştir:</w:t>
      </w:r>
    </w:p>
    <w:p w:rsidR="00D35CC4" w:rsidRDefault="00D35CC4">
      <w:pPr>
        <w:pStyle w:val="GvdeMetni"/>
        <w:rPr>
          <w:sz w:val="23"/>
        </w:rPr>
      </w:pPr>
    </w:p>
    <w:p w:rsidR="00D35CC4" w:rsidRDefault="00B41FC3">
      <w:pPr>
        <w:pStyle w:val="GvdeMetni"/>
        <w:ind w:left="121" w:right="941" w:firstLine="1"/>
        <w:jc w:val="both"/>
      </w:pPr>
      <w:r>
        <w:rPr>
          <w:color w:val="414141"/>
        </w:rPr>
        <w:t>Anayasada belirtilen şartlar çerçevesinde on yedi üyeden oluşan Anayasa Mahkemesi üyelerinin on dördünü, Danıştay üyelerinin dörtte birini, Yargıtay Cumhuriyet Başsavcısı ve Yargıtay Cumhuriyet Başsavcı vekilini, Askeri Yargıtay</w:t>
      </w:r>
      <w:r>
        <w:rPr>
          <w:color w:val="414141"/>
          <w:spacing w:val="-25"/>
        </w:rPr>
        <w:t xml:space="preserve"> </w:t>
      </w:r>
      <w:r>
        <w:rPr>
          <w:color w:val="414141"/>
        </w:rPr>
        <w:t>üyelerini, Askeri Yüksek idare Mahkemesi üyelerini, Hakimler ve Savcılar Yüksek Kurulunun dört üyesini</w:t>
      </w:r>
      <w:r>
        <w:rPr>
          <w:color w:val="414141"/>
          <w:spacing w:val="65"/>
        </w:rPr>
        <w:t xml:space="preserve"> </w:t>
      </w:r>
      <w:r>
        <w:rPr>
          <w:color w:val="414141"/>
          <w:spacing w:val="-12"/>
        </w:rPr>
        <w:t>seçmek</w:t>
      </w:r>
      <w:r>
        <w:rPr>
          <w:color w:val="696969"/>
          <w:spacing w:val="-12"/>
        </w:rPr>
        <w:t>.</w:t>
      </w:r>
    </w:p>
    <w:p w:rsidR="00D35CC4" w:rsidRDefault="00D35CC4">
      <w:pPr>
        <w:pStyle w:val="GvdeMetni"/>
        <w:spacing w:before="7"/>
      </w:pPr>
    </w:p>
    <w:p w:rsidR="00D35CC4" w:rsidRDefault="00B41FC3">
      <w:pPr>
        <w:pStyle w:val="GvdeMetni"/>
        <w:spacing w:line="274" w:lineRule="exact"/>
        <w:ind w:left="127" w:right="946" w:hanging="2"/>
        <w:jc w:val="both"/>
      </w:pPr>
      <w:r>
        <w:rPr>
          <w:color w:val="414141"/>
        </w:rPr>
        <w:t>Cumhurbaşkanı, ayrıca Anayasa'da ve kanunlarda kendisine verilen seçme ve atama görevleri ile diğer görevleri yerine</w:t>
      </w:r>
      <w:r>
        <w:rPr>
          <w:color w:val="414141"/>
          <w:spacing w:val="-41"/>
        </w:rPr>
        <w:t xml:space="preserve"> </w:t>
      </w:r>
      <w:r>
        <w:rPr>
          <w:color w:val="414141"/>
        </w:rPr>
        <w:t>getirir ve yetkileri</w:t>
      </w:r>
      <w:r>
        <w:rPr>
          <w:color w:val="414141"/>
          <w:spacing w:val="-16"/>
        </w:rPr>
        <w:t xml:space="preserve"> </w:t>
      </w:r>
      <w:r>
        <w:rPr>
          <w:color w:val="414141"/>
        </w:rPr>
        <w:t>kullan</w:t>
      </w:r>
      <w:r>
        <w:rPr>
          <w:color w:val="414141"/>
        </w:rPr>
        <w:t>ır</w:t>
      </w:r>
      <w:r>
        <w:rPr>
          <w:color w:val="696969"/>
        </w:rPr>
        <w:t>.</w:t>
      </w:r>
    </w:p>
    <w:p w:rsidR="00D35CC4" w:rsidRDefault="00D35CC4">
      <w:pPr>
        <w:pStyle w:val="GvdeMetni"/>
        <w:spacing w:before="11"/>
        <w:rPr>
          <w:sz w:val="23"/>
        </w:rPr>
      </w:pPr>
    </w:p>
    <w:p w:rsidR="00D35CC4" w:rsidRDefault="00B41FC3">
      <w:pPr>
        <w:pStyle w:val="ListeParagraf"/>
        <w:numPr>
          <w:ilvl w:val="2"/>
          <w:numId w:val="39"/>
        </w:numPr>
        <w:tabs>
          <w:tab w:val="left" w:pos="400"/>
        </w:tabs>
        <w:ind w:left="399" w:hanging="271"/>
        <w:jc w:val="both"/>
        <w:rPr>
          <w:b/>
          <w:color w:val="414141"/>
          <w:sz w:val="23"/>
        </w:rPr>
      </w:pPr>
      <w:r>
        <w:rPr>
          <w:b/>
          <w:color w:val="414141"/>
          <w:w w:val="105"/>
          <w:sz w:val="23"/>
        </w:rPr>
        <w:t>Cumhurbaşkanlığı Genel</w:t>
      </w:r>
      <w:r>
        <w:rPr>
          <w:b/>
          <w:color w:val="414141"/>
          <w:spacing w:val="-38"/>
          <w:w w:val="105"/>
          <w:sz w:val="23"/>
        </w:rPr>
        <w:t xml:space="preserve"> </w:t>
      </w:r>
      <w:r>
        <w:rPr>
          <w:b/>
          <w:color w:val="414141"/>
          <w:w w:val="105"/>
          <w:sz w:val="23"/>
        </w:rPr>
        <w:t>Sekreterliği</w:t>
      </w:r>
    </w:p>
    <w:p w:rsidR="00D35CC4" w:rsidRDefault="00D35CC4">
      <w:pPr>
        <w:pStyle w:val="GvdeMetni"/>
        <w:spacing w:before="8"/>
        <w:rPr>
          <w:b/>
          <w:sz w:val="23"/>
        </w:rPr>
      </w:pPr>
    </w:p>
    <w:p w:rsidR="00D35CC4" w:rsidRDefault="00B41FC3">
      <w:pPr>
        <w:pStyle w:val="GvdeMetni"/>
        <w:ind w:left="121" w:right="915" w:firstLine="3"/>
        <w:jc w:val="both"/>
      </w:pPr>
      <w:r>
        <w:rPr>
          <w:color w:val="414141"/>
        </w:rPr>
        <w:t>Cumhurbaşkanlığı Genel Sekreterliğinin kuruluşu, teşkilat ve çalışma esasları</w:t>
      </w:r>
      <w:r>
        <w:rPr>
          <w:color w:val="696969"/>
        </w:rPr>
        <w:t xml:space="preserve">, </w:t>
      </w:r>
      <w:r>
        <w:rPr>
          <w:color w:val="414141"/>
        </w:rPr>
        <w:t>personel atama işlemleri Cumhurbaşkanlığı kararnamesi ile düzenlenir. Bu organ, Cumhurbaşkanına Anayasa ve kanunlarla verilen görevleri</w:t>
      </w:r>
      <w:r>
        <w:rPr>
          <w:color w:val="414141"/>
        </w:rPr>
        <w:t>n yerine getirilmesi ve yetkilerin kullan</w:t>
      </w:r>
      <w:r>
        <w:rPr>
          <w:color w:val="696969"/>
        </w:rPr>
        <w:t>ı</w:t>
      </w:r>
      <w:r>
        <w:rPr>
          <w:color w:val="414141"/>
        </w:rPr>
        <w:t xml:space="preserve">lması </w:t>
      </w:r>
      <w:r>
        <w:rPr>
          <w:color w:val="565656"/>
        </w:rPr>
        <w:t xml:space="preserve">için </w:t>
      </w:r>
      <w:r>
        <w:rPr>
          <w:color w:val="414141"/>
        </w:rPr>
        <w:t>gerekli işlemleri yapmak, Cumhurbaşkanına yapılan başvuruları değerlendirmek,  Yüksek</w:t>
      </w:r>
    </w:p>
    <w:p w:rsidR="00D35CC4" w:rsidRDefault="00D35CC4">
      <w:pPr>
        <w:pStyle w:val="GvdeMetni"/>
        <w:rPr>
          <w:sz w:val="26"/>
        </w:rPr>
      </w:pPr>
    </w:p>
    <w:p w:rsidR="00D35CC4" w:rsidRDefault="00B41FC3">
      <w:pPr>
        <w:tabs>
          <w:tab w:val="left" w:pos="3329"/>
          <w:tab w:val="left" w:pos="4850"/>
        </w:tabs>
        <w:spacing w:before="165"/>
        <w:ind w:left="126"/>
        <w:jc w:val="both"/>
        <w:rPr>
          <w:sz w:val="15"/>
        </w:rPr>
      </w:pPr>
      <w:r>
        <w:rPr>
          <w:color w:val="414141"/>
          <w:w w:val="105"/>
          <w:sz w:val="15"/>
        </w:rPr>
        <w:t xml:space="preserve">Temel </w:t>
      </w:r>
      <w:r>
        <w:rPr>
          <w:color w:val="565656"/>
          <w:w w:val="105"/>
          <w:sz w:val="15"/>
        </w:rPr>
        <w:t>Eğitim</w:t>
      </w:r>
      <w:r>
        <w:rPr>
          <w:color w:val="565656"/>
          <w:spacing w:val="-10"/>
          <w:w w:val="105"/>
          <w:sz w:val="15"/>
        </w:rPr>
        <w:t xml:space="preserve"> </w:t>
      </w:r>
      <w:r>
        <w:rPr>
          <w:color w:val="565656"/>
          <w:w w:val="105"/>
          <w:sz w:val="15"/>
        </w:rPr>
        <w:t>Ders</w:t>
      </w:r>
      <w:r>
        <w:rPr>
          <w:color w:val="565656"/>
          <w:spacing w:val="1"/>
          <w:w w:val="105"/>
          <w:sz w:val="15"/>
        </w:rPr>
        <w:t xml:space="preserve"> </w:t>
      </w:r>
      <w:r>
        <w:rPr>
          <w:color w:val="414141"/>
          <w:w w:val="105"/>
          <w:sz w:val="15"/>
        </w:rPr>
        <w:t>Notları</w:t>
      </w:r>
      <w:r>
        <w:rPr>
          <w:color w:val="414141"/>
          <w:w w:val="105"/>
          <w:sz w:val="15"/>
        </w:rPr>
        <w:tab/>
      </w:r>
      <w:r>
        <w:rPr>
          <w:b/>
          <w:color w:val="414141"/>
          <w:w w:val="105"/>
          <w:position w:val="1"/>
          <w:sz w:val="23"/>
        </w:rPr>
        <w:t>112</w:t>
      </w:r>
      <w:r>
        <w:rPr>
          <w:b/>
          <w:color w:val="414141"/>
          <w:w w:val="105"/>
          <w:position w:val="1"/>
          <w:sz w:val="23"/>
        </w:rPr>
        <w:tab/>
      </w:r>
      <w:r>
        <w:rPr>
          <w:color w:val="565656"/>
          <w:w w:val="105"/>
          <w:sz w:val="15"/>
        </w:rPr>
        <w:t>Genel Olarak Devlet</w:t>
      </w:r>
      <w:r>
        <w:rPr>
          <w:color w:val="565656"/>
          <w:spacing w:val="31"/>
          <w:w w:val="105"/>
          <w:sz w:val="15"/>
        </w:rPr>
        <w:t xml:space="preserve"> </w:t>
      </w:r>
      <w:r>
        <w:rPr>
          <w:color w:val="565656"/>
          <w:w w:val="105"/>
          <w:sz w:val="15"/>
        </w:rPr>
        <w:t>Teşkilatı</w:t>
      </w:r>
    </w:p>
    <w:p w:rsidR="00D35CC4" w:rsidRDefault="00D35CC4">
      <w:pPr>
        <w:jc w:val="both"/>
        <w:rPr>
          <w:sz w:val="15"/>
        </w:rPr>
        <w:sectPr w:rsidR="00D35CC4">
          <w:footerReference w:type="default" r:id="rId127"/>
          <w:pgSz w:w="10300" w:h="14560"/>
          <w:pgMar w:top="1380" w:right="1440" w:bottom="280" w:left="1000" w:header="0" w:footer="0" w:gutter="0"/>
          <w:cols w:space="708"/>
        </w:sectPr>
      </w:pPr>
    </w:p>
    <w:p w:rsidR="00D35CC4" w:rsidRDefault="00D35CC4">
      <w:pPr>
        <w:pStyle w:val="GvdeMetni"/>
        <w:spacing w:before="1"/>
        <w:rPr>
          <w:sz w:val="10"/>
        </w:rPr>
      </w:pPr>
    </w:p>
    <w:p w:rsidR="00D35CC4" w:rsidRDefault="00B41FC3">
      <w:pPr>
        <w:pStyle w:val="GvdeMetni"/>
        <w:spacing w:before="92" w:line="242" w:lineRule="auto"/>
        <w:ind w:left="149" w:right="1322" w:firstLine="1"/>
        <w:jc w:val="both"/>
      </w:pPr>
      <w:r>
        <w:rPr>
          <w:color w:val="444444"/>
        </w:rPr>
        <w:t xml:space="preserve">Makama sunmak ve bunlar hakkında gerekli işlemleri </w:t>
      </w:r>
      <w:r>
        <w:rPr>
          <w:color w:val="444444"/>
          <w:spacing w:val="-9"/>
        </w:rPr>
        <w:t>yapmak</w:t>
      </w:r>
      <w:r>
        <w:rPr>
          <w:color w:val="5D5D5D"/>
          <w:spacing w:val="-9"/>
        </w:rPr>
        <w:t>,</w:t>
      </w:r>
      <w:r>
        <w:rPr>
          <w:color w:val="5D5D5D"/>
          <w:spacing w:val="48"/>
        </w:rPr>
        <w:t xml:space="preserve"> </w:t>
      </w:r>
      <w:r>
        <w:rPr>
          <w:color w:val="444444"/>
        </w:rPr>
        <w:t xml:space="preserve">Cumhurbaşkanının yurt içi ve yurt dışı gezileri ile ilgili işlemleri yürütmek, Devlet Denetleme Kurulu Kurulması Hakkında Yasa'yla    verilen    görevleri    </w:t>
      </w:r>
      <w:r>
        <w:rPr>
          <w:color w:val="444444"/>
          <w:spacing w:val="-5"/>
        </w:rPr>
        <w:t>yapmak</w:t>
      </w:r>
      <w:r>
        <w:rPr>
          <w:color w:val="5D5D5D"/>
          <w:spacing w:val="-5"/>
        </w:rPr>
        <w:t xml:space="preserve">,   </w:t>
      </w:r>
      <w:r>
        <w:rPr>
          <w:color w:val="5D5D5D"/>
          <w:spacing w:val="53"/>
        </w:rPr>
        <w:t xml:space="preserve"> </w:t>
      </w:r>
      <w:r>
        <w:rPr>
          <w:color w:val="444444"/>
        </w:rPr>
        <w:t>Cumhurbaşkanlığının</w:t>
      </w:r>
    </w:p>
    <w:p w:rsidR="00D35CC4" w:rsidRDefault="00B41FC3">
      <w:pPr>
        <w:pStyle w:val="GvdeMetni"/>
        <w:tabs>
          <w:tab w:val="left" w:pos="1653"/>
          <w:tab w:val="left" w:pos="3657"/>
          <w:tab w:val="left" w:pos="4212"/>
          <w:tab w:val="left" w:pos="4896"/>
          <w:tab w:val="left" w:pos="6376"/>
        </w:tabs>
        <w:spacing w:line="270" w:lineRule="exact"/>
        <w:ind w:left="146"/>
      </w:pPr>
      <w:r>
        <w:rPr>
          <w:color w:val="444444"/>
          <w:spacing w:val="-7"/>
        </w:rPr>
        <w:t>güvenliğin</w:t>
      </w:r>
      <w:r>
        <w:rPr>
          <w:color w:val="5D5D5D"/>
          <w:spacing w:val="-7"/>
        </w:rPr>
        <w:t>,</w:t>
      </w:r>
      <w:r>
        <w:rPr>
          <w:color w:val="444444"/>
          <w:spacing w:val="-7"/>
        </w:rPr>
        <w:t>i</w:t>
      </w:r>
      <w:r>
        <w:rPr>
          <w:color w:val="444444"/>
          <w:spacing w:val="-7"/>
        </w:rPr>
        <w:tab/>
      </w:r>
      <w:r>
        <w:rPr>
          <w:color w:val="444444"/>
        </w:rPr>
        <w:t>Cumhurbaşkanı</w:t>
      </w:r>
      <w:r>
        <w:rPr>
          <w:color w:val="444444"/>
        </w:rPr>
        <w:tab/>
        <w:t>ile</w:t>
      </w:r>
      <w:r>
        <w:rPr>
          <w:color w:val="444444"/>
        </w:rPr>
        <w:tab/>
        <w:t>aile</w:t>
      </w:r>
      <w:r>
        <w:rPr>
          <w:color w:val="444444"/>
        </w:rPr>
        <w:tab/>
        <w:t>bireylerinin</w:t>
      </w:r>
      <w:r>
        <w:rPr>
          <w:color w:val="444444"/>
        </w:rPr>
        <w:tab/>
        <w:t>yakın</w:t>
      </w:r>
    </w:p>
    <w:p w:rsidR="00D35CC4" w:rsidRDefault="00B41FC3">
      <w:pPr>
        <w:pStyle w:val="GvdeMetni"/>
        <w:ind w:left="127" w:right="1334" w:firstLine="11"/>
        <w:jc w:val="both"/>
      </w:pPr>
      <w:r>
        <w:rPr>
          <w:color w:val="444444"/>
        </w:rPr>
        <w:t>korunmasını sağlamak ıçın gereken önlemleri almak</w:t>
      </w:r>
      <w:r>
        <w:rPr>
          <w:color w:val="5D5D5D"/>
        </w:rPr>
        <w:t xml:space="preserve">, </w:t>
      </w:r>
      <w:r>
        <w:rPr>
          <w:color w:val="444444"/>
        </w:rPr>
        <w:t>Cumhurbaşkanının basın ve halkla ilişkilerini düzenlemek</w:t>
      </w:r>
      <w:r>
        <w:rPr>
          <w:color w:val="5D5D5D"/>
        </w:rPr>
        <w:t xml:space="preserve">, </w:t>
      </w:r>
      <w:r>
        <w:rPr>
          <w:color w:val="444444"/>
        </w:rPr>
        <w:t xml:space="preserve">ziyaret ve kabullerini programlamak, yabancı ülkelerle yapacağı özel diplomatik yazışmaları </w:t>
      </w:r>
      <w:r>
        <w:rPr>
          <w:color w:val="444444"/>
        </w:rPr>
        <w:t xml:space="preserve">ve protokol işlerini  Dışişleri Bakanlığı ile eş güdüm içinde yürütmek, personelin her türlü özlük, mali ve sosyal hak ve yardımlarını belirlemek, Cumhurbaşkanlığı bütçesinin ita amirliğini yürütmek üzere kurulmuştur. Örgütsel yapısı da bu görevlere uygun </w:t>
      </w:r>
      <w:r>
        <w:rPr>
          <w:color w:val="444444"/>
        </w:rPr>
        <w:t>biçimde</w:t>
      </w:r>
      <w:r>
        <w:rPr>
          <w:color w:val="5D5D5D"/>
        </w:rPr>
        <w:t xml:space="preserve">; </w:t>
      </w:r>
      <w:r>
        <w:rPr>
          <w:color w:val="444444"/>
        </w:rPr>
        <w:t xml:space="preserve">Genel Sekreter, Genel Sekreter Yardımcıları, Başyaverlik, Özel </w:t>
      </w:r>
      <w:r>
        <w:rPr>
          <w:color w:val="444444"/>
          <w:w w:val="99"/>
        </w:rPr>
        <w:t>Kalem</w:t>
      </w:r>
      <w:r>
        <w:rPr>
          <w:color w:val="444444"/>
        </w:rPr>
        <w:t xml:space="preserve">    </w:t>
      </w:r>
      <w:r>
        <w:rPr>
          <w:color w:val="444444"/>
          <w:w w:val="107"/>
        </w:rPr>
        <w:t>Müdürlüğ</w:t>
      </w:r>
      <w:r>
        <w:rPr>
          <w:color w:val="444444"/>
          <w:spacing w:val="-97"/>
          <w:w w:val="107"/>
        </w:rPr>
        <w:t>ü</w:t>
      </w:r>
      <w:r>
        <w:rPr>
          <w:color w:val="5D5D5D"/>
          <w:w w:val="104"/>
        </w:rPr>
        <w:t>,</w:t>
      </w:r>
      <w:r>
        <w:rPr>
          <w:color w:val="5D5D5D"/>
        </w:rPr>
        <w:t xml:space="preserve">     </w:t>
      </w:r>
      <w:r>
        <w:rPr>
          <w:color w:val="444444"/>
        </w:rPr>
        <w:t>Başdanışmanlık</w:t>
      </w:r>
      <w:r>
        <w:rPr>
          <w:color w:val="444444"/>
        </w:rPr>
        <w:t xml:space="preserve">     </w:t>
      </w:r>
      <w:r>
        <w:rPr>
          <w:color w:val="444444"/>
          <w:w w:val="102"/>
        </w:rPr>
        <w:t>ve</w:t>
      </w:r>
      <w:r>
        <w:rPr>
          <w:color w:val="444444"/>
        </w:rPr>
        <w:t xml:space="preserve">    </w:t>
      </w:r>
      <w:r>
        <w:rPr>
          <w:color w:val="444444"/>
          <w:w w:val="108"/>
        </w:rPr>
        <w:t>Danışma</w:t>
      </w:r>
      <w:r>
        <w:rPr>
          <w:color w:val="444444"/>
          <w:spacing w:val="-95"/>
          <w:w w:val="108"/>
        </w:rPr>
        <w:t>n</w:t>
      </w:r>
      <w:r>
        <w:rPr>
          <w:color w:val="444444"/>
          <w:w w:val="104"/>
        </w:rPr>
        <w:t>lıkla</w:t>
      </w:r>
      <w:r>
        <w:rPr>
          <w:color w:val="444444"/>
          <w:spacing w:val="-26"/>
          <w:w w:val="104"/>
        </w:rPr>
        <w:t>r</w:t>
      </w:r>
      <w:r>
        <w:rPr>
          <w:color w:val="5D5D5D"/>
          <w:w w:val="102"/>
        </w:rPr>
        <w:t xml:space="preserve">, </w:t>
      </w:r>
      <w:r>
        <w:rPr>
          <w:color w:val="444444"/>
          <w:spacing w:val="-6"/>
        </w:rPr>
        <w:t>Başkanlıklar</w:t>
      </w:r>
      <w:r>
        <w:rPr>
          <w:color w:val="5D5D5D"/>
          <w:spacing w:val="-6"/>
        </w:rPr>
        <w:t xml:space="preserve">, </w:t>
      </w:r>
      <w:r>
        <w:rPr>
          <w:color w:val="444444"/>
        </w:rPr>
        <w:t xml:space="preserve">Muhasebe Müdürlüğü, Protokol Müdürlüğü, Güvenlik Müdürlüğünden </w:t>
      </w:r>
      <w:r>
        <w:rPr>
          <w:color w:val="444444"/>
          <w:spacing w:val="-4"/>
        </w:rPr>
        <w:t>oluşur</w:t>
      </w:r>
      <w:r>
        <w:rPr>
          <w:color w:val="757575"/>
          <w:spacing w:val="-4"/>
        </w:rPr>
        <w:t>.</w:t>
      </w:r>
    </w:p>
    <w:p w:rsidR="00D35CC4" w:rsidRDefault="00D35CC4">
      <w:pPr>
        <w:pStyle w:val="GvdeMetni"/>
        <w:spacing w:before="2"/>
        <w:rPr>
          <w:sz w:val="25"/>
        </w:rPr>
      </w:pPr>
    </w:p>
    <w:p w:rsidR="00D35CC4" w:rsidRDefault="00B41FC3">
      <w:pPr>
        <w:pStyle w:val="GvdeMetni"/>
        <w:tabs>
          <w:tab w:val="left" w:pos="2779"/>
          <w:tab w:val="left" w:pos="4149"/>
          <w:tab w:val="left" w:pos="6332"/>
        </w:tabs>
        <w:spacing w:line="237" w:lineRule="auto"/>
        <w:ind w:left="117" w:right="1311" w:firstLine="9"/>
        <w:jc w:val="both"/>
      </w:pPr>
      <w:r>
        <w:rPr>
          <w:color w:val="444444"/>
        </w:rPr>
        <w:t xml:space="preserve">Genel Sekretere yardımcı olmak üzere </w:t>
      </w:r>
      <w:r>
        <w:rPr>
          <w:color w:val="5D5D5D"/>
        </w:rPr>
        <w:t>i</w:t>
      </w:r>
      <w:r>
        <w:rPr>
          <w:color w:val="444444"/>
        </w:rPr>
        <w:t>ki Genel Sekreter Yardımcısı görevlendirilir. Genel Sekreter Yardımcıları, Gene</w:t>
      </w:r>
      <w:r>
        <w:rPr>
          <w:color w:val="5D5D5D"/>
        </w:rPr>
        <w:t xml:space="preserve">l </w:t>
      </w:r>
      <w:r>
        <w:rPr>
          <w:color w:val="444444"/>
        </w:rPr>
        <w:t>Sekreterlik hizmetlerini Genel Sekreter adına ve Genel Sekreterin emir ve talimatları doğrultusunda Anayasa</w:t>
      </w:r>
      <w:r>
        <w:rPr>
          <w:color w:val="5D5D5D"/>
        </w:rPr>
        <w:t xml:space="preserve">, </w:t>
      </w:r>
      <w:r>
        <w:rPr>
          <w:color w:val="444444"/>
          <w:spacing w:val="-8"/>
        </w:rPr>
        <w:t>kanunla</w:t>
      </w:r>
      <w:r>
        <w:rPr>
          <w:color w:val="5D5D5D"/>
          <w:spacing w:val="-8"/>
        </w:rPr>
        <w:t>,</w:t>
      </w:r>
      <w:r>
        <w:rPr>
          <w:color w:val="444444"/>
          <w:spacing w:val="-8"/>
        </w:rPr>
        <w:t xml:space="preserve">r </w:t>
      </w:r>
      <w:r>
        <w:rPr>
          <w:color w:val="444444"/>
        </w:rPr>
        <w:t>Cumhurbaşkanlığı</w:t>
      </w:r>
      <w:r>
        <w:rPr>
          <w:color w:val="444444"/>
        </w:rPr>
        <w:tab/>
        <w:t>G</w:t>
      </w:r>
      <w:r>
        <w:rPr>
          <w:color w:val="444444"/>
        </w:rPr>
        <w:t>enel</w:t>
      </w:r>
      <w:r>
        <w:rPr>
          <w:color w:val="444444"/>
        </w:rPr>
        <w:tab/>
        <w:t>Sekreterliğine</w:t>
      </w:r>
      <w:r>
        <w:rPr>
          <w:color w:val="444444"/>
        </w:rPr>
        <w:tab/>
        <w:t xml:space="preserve">ilişkin Cumhurbaşkanlığı Kararnamesi ve diğer yazılı kurallara uygun olarak düzenler, izler ve </w:t>
      </w:r>
      <w:r>
        <w:rPr>
          <w:color w:val="444444"/>
          <w:spacing w:val="-5"/>
        </w:rPr>
        <w:t>yürütürler</w:t>
      </w:r>
      <w:r>
        <w:rPr>
          <w:color w:val="5D5D5D"/>
          <w:spacing w:val="-5"/>
        </w:rPr>
        <w:t xml:space="preserve">. </w:t>
      </w:r>
      <w:r>
        <w:rPr>
          <w:color w:val="444444"/>
        </w:rPr>
        <w:t>Kendilerine bağlı hizmet birimlerinin görevlerinin düzenli ve yazılı kurallara uygun yürütülmesini</w:t>
      </w:r>
      <w:r>
        <w:rPr>
          <w:color w:val="444444"/>
          <w:spacing w:val="-6"/>
        </w:rPr>
        <w:t xml:space="preserve"> </w:t>
      </w:r>
      <w:r>
        <w:rPr>
          <w:color w:val="444444"/>
        </w:rPr>
        <w:t>sağlarlar</w:t>
      </w:r>
      <w:r>
        <w:rPr>
          <w:color w:val="5D5D5D"/>
        </w:rPr>
        <w:t>.</w:t>
      </w:r>
    </w:p>
    <w:p w:rsidR="00D35CC4" w:rsidRDefault="00D35CC4">
      <w:pPr>
        <w:pStyle w:val="GvdeMetni"/>
        <w:spacing w:before="11"/>
      </w:pPr>
    </w:p>
    <w:p w:rsidR="00D35CC4" w:rsidRDefault="00B41FC3">
      <w:pPr>
        <w:pStyle w:val="ListeParagraf"/>
        <w:numPr>
          <w:ilvl w:val="2"/>
          <w:numId w:val="39"/>
        </w:numPr>
        <w:tabs>
          <w:tab w:val="left" w:pos="411"/>
        </w:tabs>
        <w:ind w:left="410" w:hanging="300"/>
        <w:jc w:val="both"/>
        <w:rPr>
          <w:b/>
          <w:color w:val="444444"/>
          <w:sz w:val="23"/>
        </w:rPr>
      </w:pPr>
      <w:r>
        <w:rPr>
          <w:b/>
          <w:color w:val="444444"/>
          <w:w w:val="105"/>
          <w:sz w:val="23"/>
        </w:rPr>
        <w:t>Devlet Denetleme</w:t>
      </w:r>
      <w:r>
        <w:rPr>
          <w:b/>
          <w:color w:val="444444"/>
          <w:spacing w:val="-25"/>
          <w:w w:val="105"/>
          <w:sz w:val="23"/>
        </w:rPr>
        <w:t xml:space="preserve"> </w:t>
      </w:r>
      <w:r>
        <w:rPr>
          <w:b/>
          <w:color w:val="444444"/>
          <w:w w:val="105"/>
          <w:sz w:val="23"/>
        </w:rPr>
        <w:t>K</w:t>
      </w:r>
      <w:r>
        <w:rPr>
          <w:b/>
          <w:color w:val="444444"/>
          <w:w w:val="105"/>
          <w:sz w:val="23"/>
        </w:rPr>
        <w:t>urulu</w:t>
      </w:r>
    </w:p>
    <w:p w:rsidR="00D35CC4" w:rsidRDefault="00D35CC4">
      <w:pPr>
        <w:pStyle w:val="GvdeMetni"/>
        <w:spacing w:before="5"/>
        <w:rPr>
          <w:b/>
          <w:sz w:val="25"/>
        </w:rPr>
      </w:pPr>
    </w:p>
    <w:p w:rsidR="00D35CC4" w:rsidRDefault="00B41FC3">
      <w:pPr>
        <w:pStyle w:val="GvdeMetni"/>
        <w:spacing w:line="274" w:lineRule="exact"/>
        <w:ind w:left="103" w:right="1352" w:firstLine="10"/>
        <w:jc w:val="both"/>
      </w:pPr>
      <w:r>
        <w:rPr>
          <w:color w:val="444444"/>
        </w:rPr>
        <w:t xml:space="preserve">Devlet Denetleme Kurulu, Cumhurbaşkanlığına bağlı anayasal bir kuruluş </w:t>
      </w:r>
      <w:r>
        <w:rPr>
          <w:color w:val="444444"/>
          <w:spacing w:val="-10"/>
        </w:rPr>
        <w:t>o</w:t>
      </w:r>
      <w:r>
        <w:rPr>
          <w:color w:val="5D5D5D"/>
          <w:spacing w:val="-10"/>
        </w:rPr>
        <w:t>l</w:t>
      </w:r>
      <w:r>
        <w:rPr>
          <w:color w:val="444444"/>
          <w:spacing w:val="-10"/>
        </w:rPr>
        <w:t>up</w:t>
      </w:r>
      <w:r>
        <w:rPr>
          <w:color w:val="5D5D5D"/>
          <w:spacing w:val="-10"/>
        </w:rPr>
        <w:t xml:space="preserve">, </w:t>
      </w:r>
      <w:r>
        <w:rPr>
          <w:color w:val="444444"/>
        </w:rPr>
        <w:t xml:space="preserve">yönetimin hukuka uygun, düzenli ve verimli bir şekilde yürütülmesini ve </w:t>
      </w:r>
      <w:r>
        <w:rPr>
          <w:color w:val="444444"/>
          <w:spacing w:val="-3"/>
        </w:rPr>
        <w:t>geliştirilmesin</w:t>
      </w:r>
      <w:r>
        <w:rPr>
          <w:color w:val="5D5D5D"/>
          <w:spacing w:val="-3"/>
        </w:rPr>
        <w:t xml:space="preserve">i </w:t>
      </w:r>
      <w:r>
        <w:rPr>
          <w:color w:val="444444"/>
        </w:rPr>
        <w:t xml:space="preserve">sağlamak amacıyla </w:t>
      </w:r>
      <w:r>
        <w:rPr>
          <w:color w:val="444444"/>
          <w:spacing w:val="-7"/>
        </w:rPr>
        <w:t>kurulmuştu</w:t>
      </w:r>
      <w:r>
        <w:rPr>
          <w:color w:val="5D5D5D"/>
          <w:spacing w:val="-7"/>
        </w:rPr>
        <w:t>.</w:t>
      </w:r>
      <w:r>
        <w:rPr>
          <w:color w:val="444444"/>
          <w:spacing w:val="-7"/>
        </w:rPr>
        <w:t xml:space="preserve">r </w:t>
      </w:r>
      <w:r>
        <w:rPr>
          <w:color w:val="444444"/>
        </w:rPr>
        <w:t xml:space="preserve">Cumhurbaşkanı tarafından seçilen dokuz üyeden oluşur. Cumhurbaşkanının isteği üzerine, silahlı kuwetler ve yargı organları dışındaki tüm kamu kurum ve kuruluşlarında ve sermayesinin yarısından çoğuna bu kurum ve kuruluşların katıldığı   her  türlü  </w:t>
      </w:r>
      <w:r>
        <w:rPr>
          <w:color w:val="444444"/>
          <w:spacing w:val="-4"/>
        </w:rPr>
        <w:t>kuruluş</w:t>
      </w:r>
      <w:r>
        <w:rPr>
          <w:color w:val="444444"/>
          <w:spacing w:val="-4"/>
        </w:rPr>
        <w:t>ta</w:t>
      </w:r>
      <w:r>
        <w:rPr>
          <w:color w:val="5D5D5D"/>
          <w:spacing w:val="-4"/>
        </w:rPr>
        <w:t xml:space="preserve">, </w:t>
      </w:r>
      <w:r>
        <w:rPr>
          <w:color w:val="5D5D5D"/>
          <w:spacing w:val="58"/>
        </w:rPr>
        <w:t xml:space="preserve"> </w:t>
      </w:r>
      <w:r>
        <w:rPr>
          <w:color w:val="444444"/>
        </w:rPr>
        <w:t>kamu   kurumu   niteliğinde  olan</w:t>
      </w:r>
    </w:p>
    <w:p w:rsidR="00D35CC4" w:rsidRDefault="00D35CC4">
      <w:pPr>
        <w:pStyle w:val="GvdeMetni"/>
        <w:rPr>
          <w:sz w:val="26"/>
        </w:rPr>
      </w:pPr>
    </w:p>
    <w:p w:rsidR="00D35CC4" w:rsidRDefault="00B41FC3">
      <w:pPr>
        <w:tabs>
          <w:tab w:val="left" w:pos="3296"/>
          <w:tab w:val="left" w:pos="4831"/>
        </w:tabs>
        <w:spacing w:before="163"/>
        <w:ind w:left="107"/>
        <w:jc w:val="both"/>
        <w:rPr>
          <w:sz w:val="15"/>
        </w:rPr>
      </w:pPr>
      <w:r>
        <w:rPr>
          <w:color w:val="5D5D5D"/>
          <w:w w:val="110"/>
          <w:position w:val="4"/>
          <w:sz w:val="15"/>
        </w:rPr>
        <w:t>Teme</w:t>
      </w:r>
      <w:r>
        <w:rPr>
          <w:color w:val="5D5D5D"/>
          <w:spacing w:val="-32"/>
          <w:w w:val="110"/>
          <w:position w:val="4"/>
          <w:sz w:val="15"/>
        </w:rPr>
        <w:t xml:space="preserve"> </w:t>
      </w:r>
      <w:r>
        <w:rPr>
          <w:color w:val="444444"/>
          <w:w w:val="110"/>
          <w:position w:val="4"/>
          <w:sz w:val="15"/>
        </w:rPr>
        <w:t>l</w:t>
      </w:r>
      <w:r>
        <w:rPr>
          <w:color w:val="444444"/>
          <w:spacing w:val="-27"/>
          <w:w w:val="110"/>
          <w:position w:val="4"/>
          <w:sz w:val="15"/>
        </w:rPr>
        <w:t xml:space="preserve"> </w:t>
      </w:r>
      <w:r>
        <w:rPr>
          <w:color w:val="444444"/>
          <w:spacing w:val="2"/>
          <w:w w:val="110"/>
          <w:position w:val="4"/>
          <w:sz w:val="15"/>
        </w:rPr>
        <w:t>E</w:t>
      </w:r>
      <w:r>
        <w:rPr>
          <w:color w:val="5D5D5D"/>
          <w:spacing w:val="2"/>
          <w:w w:val="110"/>
          <w:position w:val="4"/>
          <w:sz w:val="15"/>
        </w:rPr>
        <w:t>ği</w:t>
      </w:r>
      <w:r>
        <w:rPr>
          <w:color w:val="444444"/>
          <w:spacing w:val="2"/>
          <w:w w:val="110"/>
          <w:position w:val="4"/>
          <w:sz w:val="15"/>
        </w:rPr>
        <w:t>t</w:t>
      </w:r>
      <w:r>
        <w:rPr>
          <w:color w:val="5D5D5D"/>
          <w:spacing w:val="2"/>
          <w:w w:val="110"/>
          <w:position w:val="4"/>
          <w:sz w:val="15"/>
        </w:rPr>
        <w:t>im</w:t>
      </w:r>
      <w:r>
        <w:rPr>
          <w:color w:val="5D5D5D"/>
          <w:spacing w:val="-9"/>
          <w:w w:val="110"/>
          <w:position w:val="4"/>
          <w:sz w:val="15"/>
        </w:rPr>
        <w:t xml:space="preserve"> </w:t>
      </w:r>
      <w:r>
        <w:rPr>
          <w:color w:val="444444"/>
          <w:w w:val="110"/>
          <w:position w:val="4"/>
          <w:sz w:val="15"/>
        </w:rPr>
        <w:t>D</w:t>
      </w:r>
      <w:r>
        <w:rPr>
          <w:color w:val="5D5D5D"/>
          <w:w w:val="110"/>
          <w:position w:val="4"/>
          <w:sz w:val="15"/>
        </w:rPr>
        <w:t>ers</w:t>
      </w:r>
      <w:r>
        <w:rPr>
          <w:color w:val="5D5D5D"/>
          <w:spacing w:val="-15"/>
          <w:w w:val="110"/>
          <w:position w:val="4"/>
          <w:sz w:val="15"/>
        </w:rPr>
        <w:t xml:space="preserve"> </w:t>
      </w:r>
      <w:r>
        <w:rPr>
          <w:color w:val="444444"/>
          <w:spacing w:val="2"/>
          <w:w w:val="110"/>
          <w:position w:val="4"/>
          <w:sz w:val="15"/>
        </w:rPr>
        <w:t>N</w:t>
      </w:r>
      <w:r>
        <w:rPr>
          <w:color w:val="5D5D5D"/>
          <w:spacing w:val="2"/>
          <w:w w:val="110"/>
          <w:position w:val="4"/>
          <w:sz w:val="15"/>
        </w:rPr>
        <w:t>ot</w:t>
      </w:r>
      <w:r>
        <w:rPr>
          <w:color w:val="444444"/>
          <w:spacing w:val="2"/>
          <w:w w:val="110"/>
          <w:position w:val="4"/>
          <w:sz w:val="15"/>
        </w:rPr>
        <w:t>l</w:t>
      </w:r>
      <w:r>
        <w:rPr>
          <w:color w:val="5D5D5D"/>
          <w:spacing w:val="2"/>
          <w:w w:val="110"/>
          <w:position w:val="4"/>
          <w:sz w:val="15"/>
        </w:rPr>
        <w:t>arı</w:t>
      </w:r>
      <w:r>
        <w:rPr>
          <w:color w:val="5D5D5D"/>
          <w:spacing w:val="2"/>
          <w:w w:val="110"/>
          <w:position w:val="4"/>
          <w:sz w:val="15"/>
        </w:rPr>
        <w:tab/>
      </w:r>
      <w:r>
        <w:rPr>
          <w:color w:val="444444"/>
          <w:w w:val="110"/>
          <w:position w:val="3"/>
          <w:sz w:val="23"/>
        </w:rPr>
        <w:t>113</w:t>
      </w:r>
      <w:r>
        <w:rPr>
          <w:color w:val="444444"/>
          <w:w w:val="110"/>
          <w:position w:val="3"/>
          <w:sz w:val="23"/>
        </w:rPr>
        <w:tab/>
      </w:r>
      <w:r>
        <w:rPr>
          <w:color w:val="5D5D5D"/>
          <w:w w:val="110"/>
          <w:sz w:val="15"/>
        </w:rPr>
        <w:t xml:space="preserve">Genel </w:t>
      </w:r>
      <w:r>
        <w:rPr>
          <w:color w:val="5D5D5D"/>
          <w:spacing w:val="-3"/>
          <w:w w:val="110"/>
          <w:sz w:val="15"/>
        </w:rPr>
        <w:t>Olar</w:t>
      </w:r>
      <w:r>
        <w:rPr>
          <w:color w:val="444444"/>
          <w:spacing w:val="-3"/>
          <w:w w:val="110"/>
          <w:sz w:val="15"/>
        </w:rPr>
        <w:t>a</w:t>
      </w:r>
      <w:r>
        <w:rPr>
          <w:color w:val="5D5D5D"/>
          <w:spacing w:val="-3"/>
          <w:w w:val="110"/>
          <w:sz w:val="15"/>
        </w:rPr>
        <w:t xml:space="preserve">k </w:t>
      </w:r>
      <w:r>
        <w:rPr>
          <w:color w:val="444444"/>
          <w:spacing w:val="-3"/>
          <w:w w:val="110"/>
          <w:sz w:val="15"/>
        </w:rPr>
        <w:t>D</w:t>
      </w:r>
      <w:r>
        <w:rPr>
          <w:color w:val="5D5D5D"/>
          <w:spacing w:val="-3"/>
          <w:w w:val="110"/>
          <w:sz w:val="15"/>
        </w:rPr>
        <w:t>ev</w:t>
      </w:r>
      <w:r>
        <w:rPr>
          <w:color w:val="444444"/>
          <w:spacing w:val="-3"/>
          <w:w w:val="110"/>
          <w:sz w:val="15"/>
        </w:rPr>
        <w:t>l</w:t>
      </w:r>
      <w:r>
        <w:rPr>
          <w:color w:val="5D5D5D"/>
          <w:spacing w:val="-3"/>
          <w:w w:val="110"/>
          <w:sz w:val="15"/>
        </w:rPr>
        <w:t>e</w:t>
      </w:r>
      <w:r>
        <w:rPr>
          <w:color w:val="444444"/>
          <w:spacing w:val="-3"/>
          <w:w w:val="110"/>
          <w:sz w:val="15"/>
        </w:rPr>
        <w:t>t</w:t>
      </w:r>
      <w:r>
        <w:rPr>
          <w:color w:val="444444"/>
          <w:spacing w:val="8"/>
          <w:w w:val="110"/>
          <w:sz w:val="15"/>
        </w:rPr>
        <w:t xml:space="preserve"> </w:t>
      </w:r>
      <w:r>
        <w:rPr>
          <w:color w:val="5D5D5D"/>
          <w:spacing w:val="-3"/>
          <w:w w:val="110"/>
          <w:sz w:val="15"/>
        </w:rPr>
        <w:t>Teşki</w:t>
      </w:r>
      <w:r>
        <w:rPr>
          <w:color w:val="444444"/>
          <w:spacing w:val="-3"/>
          <w:w w:val="110"/>
          <w:sz w:val="15"/>
        </w:rPr>
        <w:t>l</w:t>
      </w:r>
      <w:r>
        <w:rPr>
          <w:color w:val="5D5D5D"/>
          <w:spacing w:val="-3"/>
          <w:w w:val="110"/>
          <w:sz w:val="15"/>
        </w:rPr>
        <w:t>atı</w:t>
      </w:r>
    </w:p>
    <w:p w:rsidR="00D35CC4" w:rsidRDefault="00D35CC4">
      <w:pPr>
        <w:jc w:val="both"/>
        <w:rPr>
          <w:sz w:val="15"/>
        </w:rPr>
        <w:sectPr w:rsidR="00D35CC4">
          <w:footerReference w:type="default" r:id="rId128"/>
          <w:pgSz w:w="10300" w:h="14560"/>
          <w:pgMar w:top="1380" w:right="1440" w:bottom="280" w:left="580" w:header="0" w:footer="0" w:gutter="0"/>
          <w:cols w:space="708"/>
        </w:sectPr>
      </w:pPr>
    </w:p>
    <w:p w:rsidR="00D35CC4" w:rsidRDefault="00D35CC4">
      <w:pPr>
        <w:pStyle w:val="GvdeMetni"/>
        <w:spacing w:before="2"/>
        <w:rPr>
          <w:sz w:val="13"/>
        </w:rPr>
      </w:pPr>
    </w:p>
    <w:p w:rsidR="00D35CC4" w:rsidRDefault="00B41FC3">
      <w:pPr>
        <w:pStyle w:val="GvdeMetni"/>
        <w:spacing w:before="93"/>
        <w:ind w:left="108" w:right="952"/>
        <w:jc w:val="both"/>
      </w:pPr>
      <w:r>
        <w:rPr>
          <w:color w:val="414141"/>
        </w:rPr>
        <w:t>meslek kuruluşlarında, her düzeydeki işçi ve işveren meslek kuruluşlarında, kamuya yararlı derneklerle vakıflarda her türlü inceleme</w:t>
      </w:r>
      <w:r>
        <w:rPr>
          <w:color w:val="5B5B5B"/>
        </w:rPr>
        <w:t xml:space="preserve">, </w:t>
      </w:r>
      <w:r>
        <w:rPr>
          <w:color w:val="414141"/>
        </w:rPr>
        <w:t>araştırma ve denetlemeleri yapmakla görevlidir.</w:t>
      </w:r>
    </w:p>
    <w:p w:rsidR="00D35CC4" w:rsidRDefault="00D35CC4">
      <w:pPr>
        <w:pStyle w:val="GvdeMetni"/>
        <w:rPr>
          <w:sz w:val="25"/>
        </w:rPr>
      </w:pPr>
    </w:p>
    <w:p w:rsidR="00D35CC4" w:rsidRDefault="00B41FC3">
      <w:pPr>
        <w:pStyle w:val="ListeParagraf"/>
        <w:numPr>
          <w:ilvl w:val="1"/>
          <w:numId w:val="39"/>
        </w:numPr>
        <w:tabs>
          <w:tab w:val="left" w:pos="389"/>
        </w:tabs>
        <w:ind w:left="388" w:hanging="277"/>
        <w:jc w:val="both"/>
        <w:rPr>
          <w:b/>
          <w:color w:val="414141"/>
          <w:sz w:val="23"/>
        </w:rPr>
      </w:pPr>
      <w:r>
        <w:rPr>
          <w:b/>
          <w:color w:val="414141"/>
          <w:w w:val="105"/>
          <w:sz w:val="23"/>
        </w:rPr>
        <w:t>Bakanlar Kurulu ve</w:t>
      </w:r>
      <w:r>
        <w:rPr>
          <w:b/>
          <w:color w:val="414141"/>
          <w:spacing w:val="-43"/>
          <w:w w:val="105"/>
          <w:sz w:val="23"/>
        </w:rPr>
        <w:t xml:space="preserve"> </w:t>
      </w:r>
      <w:r>
        <w:rPr>
          <w:b/>
          <w:color w:val="414141"/>
          <w:w w:val="105"/>
          <w:sz w:val="23"/>
        </w:rPr>
        <w:t>Başbakan</w:t>
      </w:r>
    </w:p>
    <w:p w:rsidR="00D35CC4" w:rsidRDefault="00D35CC4">
      <w:pPr>
        <w:pStyle w:val="GvdeMetni"/>
        <w:spacing w:before="2"/>
        <w:rPr>
          <w:b/>
          <w:sz w:val="25"/>
        </w:rPr>
      </w:pPr>
    </w:p>
    <w:p w:rsidR="00D35CC4" w:rsidRDefault="00B41FC3">
      <w:pPr>
        <w:pStyle w:val="ListeParagraf"/>
        <w:numPr>
          <w:ilvl w:val="2"/>
          <w:numId w:val="39"/>
        </w:numPr>
        <w:tabs>
          <w:tab w:val="left" w:pos="389"/>
        </w:tabs>
        <w:jc w:val="both"/>
        <w:rPr>
          <w:b/>
          <w:color w:val="414141"/>
          <w:sz w:val="23"/>
        </w:rPr>
      </w:pPr>
      <w:r>
        <w:rPr>
          <w:b/>
          <w:color w:val="414141"/>
          <w:w w:val="105"/>
          <w:sz w:val="23"/>
        </w:rPr>
        <w:t>Bakanlar</w:t>
      </w:r>
      <w:r>
        <w:rPr>
          <w:b/>
          <w:color w:val="414141"/>
          <w:spacing w:val="-24"/>
          <w:w w:val="105"/>
          <w:sz w:val="23"/>
        </w:rPr>
        <w:t xml:space="preserve"> </w:t>
      </w:r>
      <w:r>
        <w:rPr>
          <w:b/>
          <w:color w:val="414141"/>
          <w:w w:val="105"/>
          <w:sz w:val="23"/>
        </w:rPr>
        <w:t>Kurulu</w:t>
      </w:r>
    </w:p>
    <w:p w:rsidR="00D35CC4" w:rsidRDefault="00D35CC4">
      <w:pPr>
        <w:pStyle w:val="GvdeMetni"/>
        <w:spacing w:before="4"/>
        <w:rPr>
          <w:b/>
        </w:rPr>
      </w:pPr>
    </w:p>
    <w:p w:rsidR="00D35CC4" w:rsidRDefault="00B41FC3">
      <w:pPr>
        <w:pStyle w:val="GvdeMetni"/>
        <w:ind w:left="105" w:right="911" w:firstLine="8"/>
        <w:jc w:val="both"/>
      </w:pPr>
      <w:r>
        <w:rPr>
          <w:color w:val="414141"/>
          <w:w w:val="97"/>
        </w:rPr>
        <w:t>Bakanlar</w:t>
      </w:r>
      <w:r>
        <w:rPr>
          <w:color w:val="414141"/>
        </w:rPr>
        <w:t xml:space="preserve"> </w:t>
      </w:r>
      <w:r>
        <w:rPr>
          <w:color w:val="414141"/>
          <w:w w:val="98"/>
        </w:rPr>
        <w:t>Kurulu,</w:t>
      </w:r>
      <w:r>
        <w:rPr>
          <w:color w:val="414141"/>
        </w:rPr>
        <w:t xml:space="preserve"> </w:t>
      </w:r>
      <w:r>
        <w:rPr>
          <w:color w:val="414141"/>
          <w:w w:val="99"/>
        </w:rPr>
        <w:t>Başbakan</w:t>
      </w:r>
      <w:r>
        <w:rPr>
          <w:color w:val="414141"/>
        </w:rPr>
        <w:t xml:space="preserve"> </w:t>
      </w:r>
      <w:r>
        <w:rPr>
          <w:color w:val="414141"/>
          <w:w w:val="99"/>
        </w:rPr>
        <w:t>ve</w:t>
      </w:r>
      <w:r>
        <w:rPr>
          <w:color w:val="414141"/>
        </w:rPr>
        <w:t xml:space="preserve"> </w:t>
      </w:r>
      <w:r>
        <w:rPr>
          <w:color w:val="414141"/>
          <w:w w:val="98"/>
        </w:rPr>
        <w:t>bakanlardan</w:t>
      </w:r>
      <w:r>
        <w:rPr>
          <w:color w:val="414141"/>
        </w:rPr>
        <w:t xml:space="preserve"> </w:t>
      </w:r>
      <w:r>
        <w:rPr>
          <w:color w:val="414141"/>
          <w:w w:val="109"/>
        </w:rPr>
        <w:t>kurulu</w:t>
      </w:r>
      <w:r>
        <w:rPr>
          <w:color w:val="414141"/>
          <w:spacing w:val="-72"/>
          <w:w w:val="109"/>
        </w:rPr>
        <w:t>r</w:t>
      </w:r>
      <w:r>
        <w:rPr>
          <w:color w:val="6D6D6D"/>
          <w:w w:val="109"/>
        </w:rPr>
        <w:t>.</w:t>
      </w:r>
      <w:r>
        <w:rPr>
          <w:color w:val="6D6D6D"/>
        </w:rPr>
        <w:t xml:space="preserve"> </w:t>
      </w:r>
      <w:r>
        <w:rPr>
          <w:color w:val="414141"/>
          <w:w w:val="109"/>
        </w:rPr>
        <w:t>Başbaka</w:t>
      </w:r>
      <w:r>
        <w:rPr>
          <w:color w:val="414141"/>
          <w:spacing w:val="-111"/>
          <w:w w:val="109"/>
        </w:rPr>
        <w:t>n</w:t>
      </w:r>
      <w:r>
        <w:rPr>
          <w:color w:val="5B5B5B"/>
          <w:w w:val="104"/>
        </w:rPr>
        <w:t xml:space="preserve">, </w:t>
      </w:r>
      <w:r>
        <w:rPr>
          <w:color w:val="414141"/>
        </w:rPr>
        <w:t xml:space="preserve">Cumhurbaşkanınca, Türkiye Büyük Millet Meclisi üyeleri arasından atanır. </w:t>
      </w:r>
      <w:r>
        <w:rPr>
          <w:color w:val="414141"/>
          <w:spacing w:val="-11"/>
        </w:rPr>
        <w:t>Bakanlar</w:t>
      </w:r>
      <w:r>
        <w:rPr>
          <w:color w:val="5B5B5B"/>
          <w:spacing w:val="-11"/>
        </w:rPr>
        <w:t xml:space="preserve">, </w:t>
      </w:r>
      <w:r>
        <w:rPr>
          <w:color w:val="414141"/>
        </w:rPr>
        <w:t xml:space="preserve">Türkiye Büyük Millet Meclisi üyeleri veya milletvekili seçilme yeterliğine sahip olanlar arasından Başbakanca seçilir ve Cumhurbaşkanınca atanır; gerektiğinde Başbakanın önerisi üzerine Cumhurbaşkanınca görevlerine son </w:t>
      </w:r>
      <w:r>
        <w:rPr>
          <w:color w:val="414141"/>
          <w:spacing w:val="-4"/>
        </w:rPr>
        <w:t>verilir</w:t>
      </w:r>
      <w:r>
        <w:rPr>
          <w:color w:val="5B5B5B"/>
          <w:spacing w:val="-4"/>
        </w:rPr>
        <w:t xml:space="preserve">. </w:t>
      </w:r>
      <w:r>
        <w:rPr>
          <w:color w:val="414141"/>
        </w:rPr>
        <w:t xml:space="preserve">Listesi </w:t>
      </w:r>
      <w:r>
        <w:rPr>
          <w:color w:val="414141"/>
          <w:spacing w:val="-8"/>
        </w:rPr>
        <w:t>TBMM</w:t>
      </w:r>
      <w:r>
        <w:rPr>
          <w:color w:val="5B5B5B"/>
          <w:spacing w:val="-8"/>
        </w:rPr>
        <w:t>'</w:t>
      </w:r>
      <w:r>
        <w:rPr>
          <w:color w:val="414141"/>
          <w:spacing w:val="-8"/>
        </w:rPr>
        <w:t xml:space="preserve">ye </w:t>
      </w:r>
      <w:r>
        <w:rPr>
          <w:color w:val="414141"/>
        </w:rPr>
        <w:t xml:space="preserve">sunulan Bakanlar Kurulunun, kuruluşundan itibaren en geç bir hafta içinde, hükümet programı </w:t>
      </w:r>
      <w:r>
        <w:rPr>
          <w:color w:val="414141"/>
          <w:spacing w:val="-9"/>
        </w:rPr>
        <w:t>TBMM</w:t>
      </w:r>
      <w:r>
        <w:rPr>
          <w:color w:val="5B5B5B"/>
          <w:spacing w:val="-9"/>
        </w:rPr>
        <w:t>'</w:t>
      </w:r>
      <w:r>
        <w:rPr>
          <w:color w:val="414141"/>
          <w:spacing w:val="-9"/>
        </w:rPr>
        <w:t xml:space="preserve">de </w:t>
      </w:r>
      <w:r>
        <w:rPr>
          <w:color w:val="414141"/>
        </w:rPr>
        <w:t xml:space="preserve">okunur ve güvenoyuna </w:t>
      </w:r>
      <w:r>
        <w:rPr>
          <w:color w:val="414141"/>
          <w:spacing w:val="2"/>
        </w:rPr>
        <w:t>başvurulur</w:t>
      </w:r>
      <w:r>
        <w:rPr>
          <w:color w:val="5B5B5B"/>
          <w:spacing w:val="2"/>
        </w:rPr>
        <w:t xml:space="preserve">. </w:t>
      </w:r>
      <w:r>
        <w:rPr>
          <w:color w:val="414141"/>
          <w:spacing w:val="-9"/>
        </w:rPr>
        <w:t>TBMM</w:t>
      </w:r>
      <w:r>
        <w:rPr>
          <w:color w:val="5B5B5B"/>
          <w:spacing w:val="-9"/>
        </w:rPr>
        <w:t>'</w:t>
      </w:r>
      <w:r>
        <w:rPr>
          <w:color w:val="414141"/>
          <w:spacing w:val="-9"/>
        </w:rPr>
        <w:t xml:space="preserve">den </w:t>
      </w:r>
      <w:r>
        <w:rPr>
          <w:color w:val="414141"/>
        </w:rPr>
        <w:t xml:space="preserve">güvenoyu alırsa göreve </w:t>
      </w:r>
      <w:r>
        <w:rPr>
          <w:color w:val="414141"/>
          <w:spacing w:val="-3"/>
        </w:rPr>
        <w:t>başlar</w:t>
      </w:r>
      <w:r>
        <w:rPr>
          <w:color w:val="5B5B5B"/>
          <w:spacing w:val="-3"/>
        </w:rPr>
        <w:t>.</w:t>
      </w:r>
    </w:p>
    <w:p w:rsidR="00D35CC4" w:rsidRDefault="00D35CC4">
      <w:pPr>
        <w:pStyle w:val="GvdeMetni"/>
        <w:spacing w:before="6"/>
        <w:rPr>
          <w:sz w:val="23"/>
        </w:rPr>
      </w:pPr>
    </w:p>
    <w:p w:rsidR="00D35CC4" w:rsidRDefault="00B41FC3">
      <w:pPr>
        <w:pStyle w:val="GvdeMetni"/>
        <w:ind w:left="112" w:right="944" w:firstLine="1"/>
        <w:jc w:val="both"/>
      </w:pPr>
      <w:r>
        <w:rPr>
          <w:color w:val="414141"/>
        </w:rPr>
        <w:t>Bakanlar Kurulu, Başbakanın başkanlığında toplanır. Anayasa'ya göre</w:t>
      </w:r>
      <w:r>
        <w:rPr>
          <w:color w:val="5B5B5B"/>
        </w:rPr>
        <w:t xml:space="preserve">, </w:t>
      </w:r>
      <w:r>
        <w:rPr>
          <w:color w:val="414141"/>
        </w:rPr>
        <w:t>Cumhurbaşkanı</w:t>
      </w:r>
      <w:r>
        <w:rPr>
          <w:color w:val="414141"/>
        </w:rPr>
        <w:t xml:space="preserve"> da, gerekli gördüğünde Bakanlar Kuruluna başkanlık edebilir veya Bakanlar Kurulunu başkanlığı altında toplantıya çağırabilir. Olağanüstü yönetim ilanı durumunda, olağanüstü hal süresince de Bakanlar Kurulu</w:t>
      </w:r>
      <w:r>
        <w:rPr>
          <w:color w:val="5B5B5B"/>
        </w:rPr>
        <w:t xml:space="preserve">, </w:t>
      </w:r>
      <w:r>
        <w:rPr>
          <w:color w:val="414141"/>
        </w:rPr>
        <w:t>Cumhurbaşkanının başkanlığında toplanır</w:t>
      </w:r>
      <w:r>
        <w:rPr>
          <w:color w:val="5B5B5B"/>
        </w:rPr>
        <w:t>.</w:t>
      </w:r>
    </w:p>
    <w:p w:rsidR="00D35CC4" w:rsidRDefault="00D35CC4">
      <w:pPr>
        <w:pStyle w:val="GvdeMetni"/>
      </w:pPr>
    </w:p>
    <w:p w:rsidR="00D35CC4" w:rsidRDefault="00B41FC3">
      <w:pPr>
        <w:pStyle w:val="GvdeMetni"/>
        <w:spacing w:line="274" w:lineRule="exact"/>
        <w:ind w:left="109" w:right="930" w:firstLine="4"/>
        <w:jc w:val="both"/>
      </w:pPr>
      <w:r>
        <w:rPr>
          <w:color w:val="414141"/>
        </w:rPr>
        <w:t>Bakanl</w:t>
      </w:r>
      <w:r>
        <w:rPr>
          <w:color w:val="414141"/>
        </w:rPr>
        <w:t xml:space="preserve">ar Kurulu, hükümetin ve yönetimin genel politikalarını saptamaktan ve politikanın yürütülmesinden birlikte (ortak olarak) </w:t>
      </w:r>
      <w:r>
        <w:rPr>
          <w:color w:val="414141"/>
          <w:spacing w:val="-4"/>
        </w:rPr>
        <w:t>sorumludur</w:t>
      </w:r>
      <w:r>
        <w:rPr>
          <w:color w:val="5B5B5B"/>
          <w:spacing w:val="-4"/>
        </w:rPr>
        <w:t>.</w:t>
      </w:r>
      <w:r>
        <w:rPr>
          <w:color w:val="5B5B5B"/>
          <w:spacing w:val="58"/>
        </w:rPr>
        <w:t xml:space="preserve"> </w:t>
      </w:r>
      <w:r>
        <w:rPr>
          <w:color w:val="414141"/>
        </w:rPr>
        <w:t xml:space="preserve">Bakanlar </w:t>
      </w:r>
      <w:r>
        <w:rPr>
          <w:color w:val="414141"/>
          <w:spacing w:val="-9"/>
        </w:rPr>
        <w:t>Kurulu</w:t>
      </w:r>
      <w:r>
        <w:rPr>
          <w:color w:val="5B5B5B"/>
          <w:spacing w:val="-9"/>
        </w:rPr>
        <w:t>,</w:t>
      </w:r>
      <w:r>
        <w:rPr>
          <w:color w:val="5B5B5B"/>
          <w:spacing w:val="48"/>
        </w:rPr>
        <w:t xml:space="preserve"> </w:t>
      </w:r>
      <w:r>
        <w:rPr>
          <w:color w:val="414141"/>
        </w:rPr>
        <w:t>siyasal ve idari organ olarak devletin üst d</w:t>
      </w:r>
      <w:r>
        <w:rPr>
          <w:color w:val="5B5B5B"/>
        </w:rPr>
        <w:t>ü</w:t>
      </w:r>
      <w:r>
        <w:rPr>
          <w:color w:val="414141"/>
        </w:rPr>
        <w:t>zeydeki icrai kararlarını alır</w:t>
      </w:r>
      <w:r>
        <w:rPr>
          <w:color w:val="5B5B5B"/>
        </w:rPr>
        <w:t>.</w:t>
      </w:r>
    </w:p>
    <w:p w:rsidR="00D35CC4" w:rsidRDefault="00D35CC4">
      <w:pPr>
        <w:pStyle w:val="GvdeMetni"/>
        <w:spacing w:before="11"/>
        <w:rPr>
          <w:sz w:val="23"/>
        </w:rPr>
      </w:pPr>
    </w:p>
    <w:p w:rsidR="00D35CC4" w:rsidRDefault="00B41FC3">
      <w:pPr>
        <w:pStyle w:val="ListeParagraf"/>
        <w:numPr>
          <w:ilvl w:val="2"/>
          <w:numId w:val="39"/>
        </w:numPr>
        <w:tabs>
          <w:tab w:val="left" w:pos="410"/>
        </w:tabs>
        <w:ind w:left="409" w:hanging="293"/>
        <w:jc w:val="both"/>
        <w:rPr>
          <w:b/>
          <w:color w:val="414141"/>
          <w:sz w:val="23"/>
        </w:rPr>
      </w:pPr>
      <w:r>
        <w:rPr>
          <w:b/>
          <w:color w:val="414141"/>
          <w:w w:val="105"/>
          <w:sz w:val="23"/>
        </w:rPr>
        <w:t>Başbakan</w:t>
      </w:r>
    </w:p>
    <w:p w:rsidR="00D35CC4" w:rsidRDefault="00D35CC4">
      <w:pPr>
        <w:pStyle w:val="GvdeMetni"/>
        <w:spacing w:before="3"/>
        <w:rPr>
          <w:b/>
        </w:rPr>
      </w:pPr>
    </w:p>
    <w:p w:rsidR="00D35CC4" w:rsidRDefault="00B41FC3">
      <w:pPr>
        <w:pStyle w:val="GvdeMetni"/>
        <w:spacing w:before="1"/>
        <w:ind w:left="115" w:right="930" w:hanging="2"/>
        <w:jc w:val="both"/>
      </w:pPr>
      <w:r>
        <w:rPr>
          <w:color w:val="414141"/>
          <w:spacing w:val="-5"/>
        </w:rPr>
        <w:t>Başbakan</w:t>
      </w:r>
      <w:r>
        <w:rPr>
          <w:color w:val="5B5B5B"/>
          <w:spacing w:val="-5"/>
        </w:rPr>
        <w:t xml:space="preserve">, </w:t>
      </w:r>
      <w:r>
        <w:rPr>
          <w:color w:val="414141"/>
        </w:rPr>
        <w:t xml:space="preserve">Cumhurbaşkanınca, Türkiye Büyük Millet </w:t>
      </w:r>
      <w:r>
        <w:rPr>
          <w:color w:val="414141"/>
          <w:spacing w:val="-10"/>
        </w:rPr>
        <w:t>Mecl</w:t>
      </w:r>
      <w:r>
        <w:rPr>
          <w:color w:val="5B5B5B"/>
          <w:spacing w:val="-10"/>
        </w:rPr>
        <w:t>i</w:t>
      </w:r>
      <w:r>
        <w:rPr>
          <w:color w:val="414141"/>
          <w:spacing w:val="-10"/>
        </w:rPr>
        <w:t xml:space="preserve">si </w:t>
      </w:r>
      <w:r>
        <w:rPr>
          <w:color w:val="414141"/>
        </w:rPr>
        <w:t>üyeleri arasından atanır. Başbakan</w:t>
      </w:r>
      <w:r>
        <w:rPr>
          <w:color w:val="5B5B5B"/>
        </w:rPr>
        <w:t xml:space="preserve">, </w:t>
      </w:r>
      <w:r>
        <w:rPr>
          <w:color w:val="414141"/>
        </w:rPr>
        <w:t xml:space="preserve">Bakanlar Kurulunun başkanı </w:t>
      </w:r>
      <w:r>
        <w:rPr>
          <w:color w:val="414141"/>
          <w:spacing w:val="-10"/>
        </w:rPr>
        <w:t>olarak</w:t>
      </w:r>
      <w:r>
        <w:rPr>
          <w:color w:val="5B5B5B"/>
          <w:spacing w:val="-10"/>
        </w:rPr>
        <w:t xml:space="preserve">, </w:t>
      </w:r>
      <w:r>
        <w:rPr>
          <w:color w:val="414141"/>
        </w:rPr>
        <w:t xml:space="preserve">Bakanlıklar arasında işbirliğini sağlar ve </w:t>
      </w:r>
      <w:r>
        <w:rPr>
          <w:color w:val="414141"/>
          <w:w w:val="98"/>
        </w:rPr>
        <w:t>hükümetin</w:t>
      </w:r>
      <w:r>
        <w:rPr>
          <w:color w:val="414141"/>
        </w:rPr>
        <w:t xml:space="preserve"> </w:t>
      </w:r>
      <w:r>
        <w:rPr>
          <w:color w:val="414141"/>
          <w:spacing w:val="2"/>
        </w:rPr>
        <w:t xml:space="preserve"> </w:t>
      </w:r>
      <w:r>
        <w:rPr>
          <w:color w:val="414141"/>
          <w:w w:val="98"/>
        </w:rPr>
        <w:t>genel</w:t>
      </w:r>
      <w:r>
        <w:rPr>
          <w:color w:val="414141"/>
        </w:rPr>
        <w:t xml:space="preserve"> </w:t>
      </w:r>
      <w:r>
        <w:rPr>
          <w:color w:val="414141"/>
          <w:spacing w:val="-11"/>
        </w:rPr>
        <w:t xml:space="preserve"> </w:t>
      </w:r>
      <w:r>
        <w:rPr>
          <w:color w:val="414141"/>
          <w:w w:val="99"/>
        </w:rPr>
        <w:t>siyasetinin</w:t>
      </w:r>
      <w:r>
        <w:rPr>
          <w:color w:val="414141"/>
        </w:rPr>
        <w:t xml:space="preserve"> </w:t>
      </w:r>
      <w:r>
        <w:rPr>
          <w:color w:val="414141"/>
          <w:spacing w:val="-4"/>
        </w:rPr>
        <w:t xml:space="preserve"> </w:t>
      </w:r>
      <w:r>
        <w:rPr>
          <w:color w:val="414141"/>
          <w:w w:val="104"/>
        </w:rPr>
        <w:t>yürütülmesi</w:t>
      </w:r>
      <w:r>
        <w:rPr>
          <w:color w:val="414141"/>
          <w:spacing w:val="-66"/>
          <w:w w:val="104"/>
        </w:rPr>
        <w:t>n</w:t>
      </w:r>
      <w:r>
        <w:rPr>
          <w:color w:val="5B5B5B"/>
          <w:w w:val="108"/>
        </w:rPr>
        <w:t>i</w:t>
      </w:r>
      <w:r>
        <w:rPr>
          <w:color w:val="5B5B5B"/>
        </w:rPr>
        <w:t xml:space="preserve"> </w:t>
      </w:r>
      <w:r>
        <w:rPr>
          <w:color w:val="5B5B5B"/>
          <w:spacing w:val="-18"/>
        </w:rPr>
        <w:t xml:space="preserve"> </w:t>
      </w:r>
      <w:r>
        <w:rPr>
          <w:color w:val="414141"/>
          <w:w w:val="108"/>
        </w:rPr>
        <w:t>gözeti</w:t>
      </w:r>
      <w:r>
        <w:rPr>
          <w:color w:val="414141"/>
          <w:spacing w:val="-58"/>
          <w:w w:val="108"/>
        </w:rPr>
        <w:t>r</w:t>
      </w:r>
      <w:r>
        <w:rPr>
          <w:color w:val="5B5B5B"/>
          <w:w w:val="108"/>
        </w:rPr>
        <w:t>.</w:t>
      </w:r>
      <w:r>
        <w:rPr>
          <w:color w:val="5B5B5B"/>
        </w:rPr>
        <w:t xml:space="preserve"> </w:t>
      </w:r>
      <w:r>
        <w:rPr>
          <w:color w:val="5B5B5B"/>
          <w:spacing w:val="-8"/>
        </w:rPr>
        <w:t xml:space="preserve"> </w:t>
      </w:r>
      <w:r>
        <w:rPr>
          <w:color w:val="414141"/>
          <w:w w:val="108"/>
        </w:rPr>
        <w:t>Başbaka</w:t>
      </w:r>
      <w:r>
        <w:rPr>
          <w:color w:val="414141"/>
          <w:spacing w:val="-101"/>
          <w:w w:val="108"/>
        </w:rPr>
        <w:t>n</w:t>
      </w:r>
      <w:r>
        <w:rPr>
          <w:color w:val="5B5B5B"/>
          <w:w w:val="109"/>
        </w:rPr>
        <w:t xml:space="preserve">, </w:t>
      </w:r>
      <w:r>
        <w:rPr>
          <w:color w:val="414141"/>
        </w:rPr>
        <w:t>bakanların  görevlerinin  ana</w:t>
      </w:r>
      <w:r>
        <w:rPr>
          <w:color w:val="414141"/>
        </w:rPr>
        <w:t xml:space="preserve">yasa  ve  kanunlara  uygun  </w:t>
      </w:r>
      <w:r>
        <w:rPr>
          <w:color w:val="414141"/>
          <w:spacing w:val="11"/>
        </w:rPr>
        <w:t xml:space="preserve"> </w:t>
      </w:r>
      <w:r>
        <w:rPr>
          <w:color w:val="414141"/>
        </w:rPr>
        <w:t>olarak</w:t>
      </w:r>
    </w:p>
    <w:p w:rsidR="00D35CC4" w:rsidRDefault="00D35CC4">
      <w:pPr>
        <w:pStyle w:val="GvdeMetni"/>
        <w:spacing w:before="10"/>
        <w:rPr>
          <w:sz w:val="38"/>
        </w:rPr>
      </w:pPr>
    </w:p>
    <w:p w:rsidR="00D35CC4" w:rsidRDefault="00B41FC3">
      <w:pPr>
        <w:tabs>
          <w:tab w:val="left" w:pos="3298"/>
          <w:tab w:val="left" w:pos="4830"/>
        </w:tabs>
        <w:ind w:left="113"/>
        <w:jc w:val="both"/>
        <w:rPr>
          <w:sz w:val="15"/>
        </w:rPr>
      </w:pPr>
      <w:r>
        <w:rPr>
          <w:color w:val="5B5B5B"/>
          <w:w w:val="105"/>
          <w:position w:val="1"/>
          <w:sz w:val="15"/>
        </w:rPr>
        <w:t>Te</w:t>
      </w:r>
      <w:r>
        <w:rPr>
          <w:color w:val="5B5B5B"/>
          <w:spacing w:val="-30"/>
          <w:w w:val="105"/>
          <w:position w:val="1"/>
          <w:sz w:val="15"/>
        </w:rPr>
        <w:t xml:space="preserve"> </w:t>
      </w:r>
      <w:r>
        <w:rPr>
          <w:color w:val="414141"/>
          <w:w w:val="105"/>
          <w:position w:val="1"/>
          <w:sz w:val="15"/>
        </w:rPr>
        <w:t>m</w:t>
      </w:r>
      <w:r>
        <w:rPr>
          <w:color w:val="414141"/>
          <w:spacing w:val="-28"/>
          <w:w w:val="105"/>
          <w:position w:val="1"/>
          <w:sz w:val="15"/>
        </w:rPr>
        <w:t xml:space="preserve"> </w:t>
      </w:r>
      <w:r>
        <w:rPr>
          <w:color w:val="5B5B5B"/>
          <w:w w:val="105"/>
          <w:position w:val="1"/>
          <w:sz w:val="15"/>
        </w:rPr>
        <w:t>e</w:t>
      </w:r>
      <w:r>
        <w:rPr>
          <w:color w:val="414141"/>
          <w:w w:val="105"/>
          <w:position w:val="1"/>
          <w:sz w:val="15"/>
        </w:rPr>
        <w:t>l</w:t>
      </w:r>
      <w:r>
        <w:rPr>
          <w:color w:val="414141"/>
          <w:spacing w:val="-2"/>
          <w:w w:val="105"/>
          <w:position w:val="1"/>
          <w:sz w:val="15"/>
        </w:rPr>
        <w:t xml:space="preserve"> </w:t>
      </w:r>
      <w:r>
        <w:rPr>
          <w:color w:val="414141"/>
          <w:spacing w:val="3"/>
          <w:w w:val="105"/>
          <w:position w:val="1"/>
          <w:sz w:val="15"/>
        </w:rPr>
        <w:t>E</w:t>
      </w:r>
      <w:r>
        <w:rPr>
          <w:color w:val="5B5B5B"/>
          <w:spacing w:val="3"/>
          <w:w w:val="105"/>
          <w:position w:val="1"/>
          <w:sz w:val="15"/>
        </w:rPr>
        <w:t>ğ</w:t>
      </w:r>
      <w:r>
        <w:rPr>
          <w:color w:val="414141"/>
          <w:spacing w:val="3"/>
          <w:w w:val="105"/>
          <w:position w:val="1"/>
          <w:sz w:val="15"/>
        </w:rPr>
        <w:t>iti</w:t>
      </w:r>
      <w:r>
        <w:rPr>
          <w:color w:val="5B5B5B"/>
          <w:spacing w:val="3"/>
          <w:w w:val="105"/>
          <w:position w:val="1"/>
          <w:sz w:val="15"/>
        </w:rPr>
        <w:t>m</w:t>
      </w:r>
      <w:r>
        <w:rPr>
          <w:color w:val="5B5B5B"/>
          <w:spacing w:val="7"/>
          <w:w w:val="105"/>
          <w:position w:val="1"/>
          <w:sz w:val="15"/>
        </w:rPr>
        <w:t xml:space="preserve"> </w:t>
      </w:r>
      <w:r>
        <w:rPr>
          <w:color w:val="414141"/>
          <w:spacing w:val="3"/>
          <w:w w:val="105"/>
          <w:position w:val="1"/>
          <w:sz w:val="15"/>
        </w:rPr>
        <w:t>D</w:t>
      </w:r>
      <w:r>
        <w:rPr>
          <w:color w:val="5B5B5B"/>
          <w:spacing w:val="3"/>
          <w:w w:val="105"/>
          <w:position w:val="1"/>
          <w:sz w:val="15"/>
        </w:rPr>
        <w:t>ers</w:t>
      </w:r>
      <w:r>
        <w:rPr>
          <w:color w:val="5B5B5B"/>
          <w:spacing w:val="-18"/>
          <w:w w:val="105"/>
          <w:position w:val="1"/>
          <w:sz w:val="15"/>
        </w:rPr>
        <w:t xml:space="preserve"> </w:t>
      </w:r>
      <w:r>
        <w:rPr>
          <w:color w:val="414141"/>
          <w:w w:val="105"/>
          <w:position w:val="1"/>
          <w:sz w:val="15"/>
        </w:rPr>
        <w:t>N</w:t>
      </w:r>
      <w:r>
        <w:rPr>
          <w:color w:val="5B5B5B"/>
          <w:w w:val="105"/>
          <w:position w:val="1"/>
          <w:sz w:val="15"/>
        </w:rPr>
        <w:t>otları</w:t>
      </w:r>
      <w:r>
        <w:rPr>
          <w:color w:val="5B5B5B"/>
          <w:w w:val="105"/>
          <w:position w:val="1"/>
          <w:sz w:val="15"/>
        </w:rPr>
        <w:tab/>
      </w:r>
      <w:r>
        <w:rPr>
          <w:rFonts w:ascii="Times New Roman" w:hAnsi="Times New Roman"/>
          <w:color w:val="414141"/>
          <w:w w:val="105"/>
          <w:position w:val="1"/>
          <w:sz w:val="25"/>
        </w:rPr>
        <w:t>114</w:t>
      </w:r>
      <w:r>
        <w:rPr>
          <w:rFonts w:ascii="Times New Roman" w:hAnsi="Times New Roman"/>
          <w:color w:val="414141"/>
          <w:w w:val="105"/>
          <w:position w:val="1"/>
          <w:sz w:val="25"/>
        </w:rPr>
        <w:tab/>
      </w:r>
      <w:r>
        <w:rPr>
          <w:color w:val="5B5B5B"/>
          <w:w w:val="105"/>
          <w:sz w:val="15"/>
        </w:rPr>
        <w:t>Gene</w:t>
      </w:r>
      <w:r>
        <w:rPr>
          <w:color w:val="414141"/>
          <w:w w:val="105"/>
          <w:sz w:val="15"/>
        </w:rPr>
        <w:t xml:space="preserve">l  </w:t>
      </w:r>
      <w:r>
        <w:rPr>
          <w:color w:val="5B5B5B"/>
          <w:w w:val="105"/>
          <w:sz w:val="15"/>
        </w:rPr>
        <w:t>O</w:t>
      </w:r>
      <w:r>
        <w:rPr>
          <w:color w:val="414141"/>
          <w:w w:val="105"/>
          <w:sz w:val="15"/>
        </w:rPr>
        <w:t>l</w:t>
      </w:r>
      <w:r>
        <w:rPr>
          <w:color w:val="5B5B5B"/>
          <w:w w:val="105"/>
          <w:sz w:val="15"/>
        </w:rPr>
        <w:t>arak Dev</w:t>
      </w:r>
      <w:r>
        <w:rPr>
          <w:color w:val="414141"/>
          <w:w w:val="105"/>
          <w:sz w:val="15"/>
        </w:rPr>
        <w:t>l</w:t>
      </w:r>
      <w:r>
        <w:rPr>
          <w:color w:val="5B5B5B"/>
          <w:w w:val="105"/>
          <w:sz w:val="15"/>
        </w:rPr>
        <w:t>e</w:t>
      </w:r>
      <w:r>
        <w:rPr>
          <w:color w:val="414141"/>
          <w:w w:val="105"/>
          <w:sz w:val="15"/>
        </w:rPr>
        <w:t>t</w:t>
      </w:r>
      <w:r>
        <w:rPr>
          <w:color w:val="414141"/>
          <w:spacing w:val="14"/>
          <w:w w:val="105"/>
          <w:sz w:val="15"/>
        </w:rPr>
        <w:t xml:space="preserve"> </w:t>
      </w:r>
      <w:r>
        <w:rPr>
          <w:color w:val="5B5B5B"/>
          <w:spacing w:val="-4"/>
          <w:w w:val="105"/>
          <w:sz w:val="15"/>
        </w:rPr>
        <w:t>Teşki</w:t>
      </w:r>
      <w:r>
        <w:rPr>
          <w:color w:val="414141"/>
          <w:spacing w:val="-4"/>
          <w:w w:val="105"/>
          <w:sz w:val="15"/>
        </w:rPr>
        <w:t>l</w:t>
      </w:r>
      <w:r>
        <w:rPr>
          <w:color w:val="5B5B5B"/>
          <w:spacing w:val="-4"/>
          <w:w w:val="105"/>
          <w:sz w:val="15"/>
        </w:rPr>
        <w:t>a</w:t>
      </w:r>
      <w:r>
        <w:rPr>
          <w:color w:val="414141"/>
          <w:spacing w:val="-4"/>
          <w:w w:val="105"/>
          <w:sz w:val="15"/>
        </w:rPr>
        <w:t>tı</w:t>
      </w:r>
    </w:p>
    <w:p w:rsidR="00D35CC4" w:rsidRDefault="00D35CC4">
      <w:pPr>
        <w:jc w:val="both"/>
        <w:rPr>
          <w:sz w:val="15"/>
        </w:rPr>
        <w:sectPr w:rsidR="00D35CC4">
          <w:footerReference w:type="default" r:id="rId129"/>
          <w:pgSz w:w="10300" w:h="14560"/>
          <w:pgMar w:top="1380" w:right="1440" w:bottom="280" w:left="1020" w:header="0" w:footer="0" w:gutter="0"/>
          <w:cols w:space="708"/>
        </w:sectPr>
      </w:pPr>
    </w:p>
    <w:p w:rsidR="00D35CC4" w:rsidRDefault="00D35CC4">
      <w:pPr>
        <w:pStyle w:val="GvdeMetni"/>
        <w:spacing w:before="4"/>
        <w:rPr>
          <w:sz w:val="13"/>
        </w:rPr>
      </w:pPr>
    </w:p>
    <w:p w:rsidR="00D35CC4" w:rsidRDefault="00B41FC3">
      <w:pPr>
        <w:spacing w:before="93"/>
        <w:ind w:left="143" w:right="1356" w:firstLine="7"/>
        <w:jc w:val="both"/>
        <w:rPr>
          <w:sz w:val="23"/>
        </w:rPr>
      </w:pPr>
      <w:r>
        <w:rPr>
          <w:color w:val="464646"/>
          <w:w w:val="105"/>
          <w:sz w:val="23"/>
        </w:rPr>
        <w:t>yerine getirilmesini gözetmek ve düzeltici önlemleri almakla yükümlüdür.</w:t>
      </w:r>
    </w:p>
    <w:p w:rsidR="00D35CC4" w:rsidRDefault="00D35CC4">
      <w:pPr>
        <w:pStyle w:val="GvdeMetni"/>
        <w:spacing w:before="1"/>
        <w:rPr>
          <w:sz w:val="25"/>
        </w:rPr>
      </w:pPr>
    </w:p>
    <w:p w:rsidR="00D35CC4" w:rsidRDefault="00B41FC3">
      <w:pPr>
        <w:pStyle w:val="ListeParagraf"/>
        <w:numPr>
          <w:ilvl w:val="2"/>
          <w:numId w:val="39"/>
        </w:numPr>
        <w:tabs>
          <w:tab w:val="left" w:pos="426"/>
        </w:tabs>
        <w:spacing w:before="1"/>
        <w:ind w:left="425" w:hanging="295"/>
        <w:jc w:val="both"/>
        <w:rPr>
          <w:b/>
          <w:color w:val="464646"/>
          <w:sz w:val="23"/>
        </w:rPr>
      </w:pPr>
      <w:r>
        <w:rPr>
          <w:b/>
          <w:color w:val="464646"/>
          <w:w w:val="105"/>
          <w:sz w:val="23"/>
        </w:rPr>
        <w:t>Bakanlar</w:t>
      </w:r>
    </w:p>
    <w:p w:rsidR="00D35CC4" w:rsidRDefault="00D35CC4">
      <w:pPr>
        <w:pStyle w:val="GvdeMetni"/>
        <w:spacing w:before="5"/>
        <w:rPr>
          <w:b/>
          <w:sz w:val="26"/>
        </w:rPr>
      </w:pPr>
    </w:p>
    <w:p w:rsidR="00D35CC4" w:rsidRDefault="00B41FC3">
      <w:pPr>
        <w:spacing w:line="249" w:lineRule="auto"/>
        <w:ind w:left="117" w:right="1343" w:firstLine="17"/>
        <w:jc w:val="both"/>
        <w:rPr>
          <w:sz w:val="23"/>
        </w:rPr>
      </w:pPr>
      <w:r>
        <w:rPr>
          <w:color w:val="464646"/>
          <w:w w:val="105"/>
          <w:sz w:val="23"/>
        </w:rPr>
        <w:t>Genel yönetimin üstlendiği kamu hizmetleri genel olarak Bakanlıklar biçiminde örgütlenmiş olup</w:t>
      </w:r>
      <w:r>
        <w:rPr>
          <w:color w:val="6B6B6B"/>
          <w:w w:val="105"/>
          <w:sz w:val="23"/>
        </w:rPr>
        <w:t xml:space="preserve">, </w:t>
      </w:r>
      <w:r>
        <w:rPr>
          <w:color w:val="464646"/>
          <w:w w:val="105"/>
          <w:sz w:val="23"/>
        </w:rPr>
        <w:t xml:space="preserve">her bakanlığın başında </w:t>
      </w:r>
      <w:r>
        <w:rPr>
          <w:color w:val="5B5B5B"/>
          <w:w w:val="105"/>
          <w:sz w:val="23"/>
        </w:rPr>
        <w:t xml:space="preserve">"bakan" </w:t>
      </w:r>
      <w:r>
        <w:rPr>
          <w:color w:val="464646"/>
          <w:w w:val="105"/>
          <w:sz w:val="23"/>
        </w:rPr>
        <w:t>adını taşıyan siyasal bir yönetici bulunur. Her bakan, görev ve siyasi sorumluluk açısından başbakana karşı sorumlu durumdadır, a</w:t>
      </w:r>
      <w:r>
        <w:rPr>
          <w:color w:val="464646"/>
          <w:w w:val="105"/>
          <w:sz w:val="23"/>
        </w:rPr>
        <w:t xml:space="preserve">yrıca kendi yetkisi içindeki işlerden ve emri altındakilerin eylem ve işlemlerinden de </w:t>
      </w:r>
      <w:r>
        <w:rPr>
          <w:color w:val="464646"/>
          <w:spacing w:val="-7"/>
          <w:w w:val="105"/>
          <w:sz w:val="23"/>
        </w:rPr>
        <w:t>sorumludur</w:t>
      </w:r>
      <w:r>
        <w:rPr>
          <w:color w:val="6B6B6B"/>
          <w:spacing w:val="-7"/>
          <w:w w:val="105"/>
          <w:sz w:val="23"/>
        </w:rPr>
        <w:t xml:space="preserve">. </w:t>
      </w:r>
      <w:r>
        <w:rPr>
          <w:color w:val="464646"/>
          <w:w w:val="105"/>
          <w:sz w:val="23"/>
        </w:rPr>
        <w:t>(Anayasa, md.112) Bakanlık örgütü hiyerarşisinin en üstündeki yönetici olarak bakanların idari görevleri şunlardır</w:t>
      </w:r>
      <w:r>
        <w:rPr>
          <w:color w:val="6B6B6B"/>
          <w:w w:val="105"/>
          <w:sz w:val="23"/>
        </w:rPr>
        <w:t xml:space="preserve">: </w:t>
      </w:r>
      <w:r>
        <w:rPr>
          <w:color w:val="464646"/>
          <w:w w:val="105"/>
          <w:sz w:val="23"/>
        </w:rPr>
        <w:t>Bakanlığını temsil etmek, bakanlığının ha</w:t>
      </w:r>
      <w:r>
        <w:rPr>
          <w:color w:val="464646"/>
          <w:w w:val="105"/>
          <w:sz w:val="23"/>
        </w:rPr>
        <w:t>rcamalarını imzalamak, bakanlık adına yönetmelikler</w:t>
      </w:r>
      <w:r>
        <w:rPr>
          <w:color w:val="464646"/>
          <w:spacing w:val="7"/>
          <w:w w:val="105"/>
          <w:sz w:val="23"/>
        </w:rPr>
        <w:t xml:space="preserve"> </w:t>
      </w:r>
      <w:r>
        <w:rPr>
          <w:color w:val="464646"/>
          <w:w w:val="105"/>
          <w:sz w:val="23"/>
        </w:rPr>
        <w:t>çıkarmak</w:t>
      </w:r>
      <w:r>
        <w:rPr>
          <w:color w:val="6B6B6B"/>
          <w:w w:val="105"/>
          <w:sz w:val="23"/>
        </w:rPr>
        <w:t>,</w:t>
      </w:r>
      <w:r>
        <w:rPr>
          <w:color w:val="6B6B6B"/>
          <w:spacing w:val="-14"/>
          <w:w w:val="105"/>
          <w:sz w:val="23"/>
        </w:rPr>
        <w:t xml:space="preserve"> </w:t>
      </w:r>
      <w:r>
        <w:rPr>
          <w:color w:val="464646"/>
          <w:w w:val="105"/>
          <w:sz w:val="23"/>
        </w:rPr>
        <w:t>bakanlığının</w:t>
      </w:r>
      <w:r>
        <w:rPr>
          <w:color w:val="464646"/>
          <w:spacing w:val="-7"/>
          <w:w w:val="105"/>
          <w:sz w:val="23"/>
        </w:rPr>
        <w:t xml:space="preserve"> </w:t>
      </w:r>
      <w:r>
        <w:rPr>
          <w:color w:val="464646"/>
          <w:w w:val="105"/>
          <w:sz w:val="23"/>
        </w:rPr>
        <w:t>yasama</w:t>
      </w:r>
      <w:r>
        <w:rPr>
          <w:color w:val="464646"/>
          <w:spacing w:val="-11"/>
          <w:w w:val="105"/>
          <w:sz w:val="23"/>
        </w:rPr>
        <w:t xml:space="preserve"> </w:t>
      </w:r>
      <w:r>
        <w:rPr>
          <w:color w:val="464646"/>
          <w:w w:val="105"/>
          <w:sz w:val="23"/>
        </w:rPr>
        <w:t>ve</w:t>
      </w:r>
      <w:r>
        <w:rPr>
          <w:color w:val="464646"/>
          <w:spacing w:val="-21"/>
          <w:w w:val="105"/>
          <w:sz w:val="23"/>
        </w:rPr>
        <w:t xml:space="preserve"> </w:t>
      </w:r>
      <w:r>
        <w:rPr>
          <w:color w:val="464646"/>
          <w:w w:val="105"/>
          <w:sz w:val="23"/>
        </w:rPr>
        <w:t>yürütme</w:t>
      </w:r>
      <w:r>
        <w:rPr>
          <w:color w:val="464646"/>
          <w:spacing w:val="-12"/>
          <w:w w:val="105"/>
          <w:sz w:val="23"/>
        </w:rPr>
        <w:t xml:space="preserve"> </w:t>
      </w:r>
      <w:r>
        <w:rPr>
          <w:color w:val="464646"/>
          <w:w w:val="105"/>
          <w:sz w:val="23"/>
        </w:rPr>
        <w:t>organı ile ilişkilerini sağlamak ve düzenlemektir. Ayrıca, bakan, bağlı, ilgili ve ilişkili kuruluşların her türlü faaliyet ve işlemlerini denetlemeye</w:t>
      </w:r>
      <w:r>
        <w:rPr>
          <w:color w:val="464646"/>
          <w:spacing w:val="-28"/>
          <w:w w:val="105"/>
          <w:sz w:val="23"/>
        </w:rPr>
        <w:t xml:space="preserve"> </w:t>
      </w:r>
      <w:r>
        <w:rPr>
          <w:color w:val="464646"/>
          <w:w w:val="105"/>
          <w:sz w:val="23"/>
        </w:rPr>
        <w:t>yetkilidir.</w:t>
      </w:r>
    </w:p>
    <w:p w:rsidR="00D35CC4" w:rsidRDefault="00D35CC4">
      <w:pPr>
        <w:pStyle w:val="GvdeMetni"/>
        <w:spacing w:before="3"/>
      </w:pPr>
    </w:p>
    <w:p w:rsidR="00D35CC4" w:rsidRDefault="00B41FC3">
      <w:pPr>
        <w:ind w:left="122"/>
        <w:jc w:val="both"/>
        <w:rPr>
          <w:b/>
          <w:sz w:val="23"/>
        </w:rPr>
      </w:pPr>
      <w:r>
        <w:rPr>
          <w:b/>
          <w:color w:val="464646"/>
          <w:w w:val="105"/>
          <w:sz w:val="23"/>
        </w:rPr>
        <w:t>ç) Başbakan ve Bakanların Sorumlulukları</w:t>
      </w:r>
    </w:p>
    <w:p w:rsidR="00D35CC4" w:rsidRDefault="00D35CC4">
      <w:pPr>
        <w:pStyle w:val="GvdeMetni"/>
        <w:spacing w:before="1"/>
        <w:rPr>
          <w:b/>
          <w:sz w:val="25"/>
        </w:rPr>
      </w:pPr>
    </w:p>
    <w:p w:rsidR="00D35CC4" w:rsidRDefault="00B41FC3">
      <w:pPr>
        <w:spacing w:before="1" w:line="244" w:lineRule="auto"/>
        <w:ind w:left="110" w:right="1344" w:firstLine="12"/>
        <w:jc w:val="both"/>
        <w:rPr>
          <w:sz w:val="23"/>
        </w:rPr>
      </w:pPr>
      <w:r>
        <w:rPr>
          <w:color w:val="464646"/>
          <w:w w:val="105"/>
          <w:sz w:val="23"/>
        </w:rPr>
        <w:t xml:space="preserve">Başbakan ve bakanların </w:t>
      </w:r>
      <w:r>
        <w:rPr>
          <w:color w:val="5B5B5B"/>
          <w:w w:val="105"/>
          <w:sz w:val="23"/>
        </w:rPr>
        <w:t xml:space="preserve">"siyasi" </w:t>
      </w:r>
      <w:r>
        <w:rPr>
          <w:color w:val="464646"/>
          <w:w w:val="105"/>
          <w:sz w:val="23"/>
        </w:rPr>
        <w:t>ve "hukuki" olmak üzere iki tür sorumluluğu vardır. Siyasal sorumluluk</w:t>
      </w:r>
      <w:r>
        <w:rPr>
          <w:color w:val="6B6B6B"/>
          <w:w w:val="105"/>
          <w:sz w:val="23"/>
        </w:rPr>
        <w:t xml:space="preserve">, </w:t>
      </w:r>
      <w:r>
        <w:rPr>
          <w:color w:val="464646"/>
          <w:w w:val="105"/>
          <w:sz w:val="23"/>
        </w:rPr>
        <w:t>Türkiye Büyük Millet Meclisi'ne karşıdır. TBMM'nin, soru</w:t>
      </w:r>
      <w:r>
        <w:rPr>
          <w:color w:val="6B6B6B"/>
          <w:w w:val="105"/>
          <w:sz w:val="23"/>
        </w:rPr>
        <w:t xml:space="preserve">, </w:t>
      </w:r>
      <w:r>
        <w:rPr>
          <w:color w:val="464646"/>
          <w:w w:val="105"/>
          <w:sz w:val="23"/>
        </w:rPr>
        <w:t>meclis araştırması, genel görüşme, gensoru ve mecli</w:t>
      </w:r>
      <w:r>
        <w:rPr>
          <w:color w:val="464646"/>
          <w:w w:val="105"/>
          <w:sz w:val="23"/>
        </w:rPr>
        <w:t>s soruşturması gibi yollarla hükümet üzerinde "düşürme" sonucunu da doğuran siyasal denetim yetkisi vardır.</w:t>
      </w:r>
    </w:p>
    <w:p w:rsidR="00D35CC4" w:rsidRDefault="00B41FC3">
      <w:pPr>
        <w:spacing w:before="25" w:line="249" w:lineRule="auto"/>
        <w:ind w:left="103" w:right="1360" w:firstLine="4"/>
        <w:jc w:val="both"/>
        <w:rPr>
          <w:sz w:val="23"/>
        </w:rPr>
      </w:pPr>
      <w:r>
        <w:rPr>
          <w:color w:val="464646"/>
          <w:w w:val="105"/>
          <w:sz w:val="23"/>
        </w:rPr>
        <w:t xml:space="preserve">Başbakan ve bakanların hukuki sorumlulukları, yani </w:t>
      </w:r>
      <w:r>
        <w:rPr>
          <w:color w:val="6B6B6B"/>
          <w:w w:val="105"/>
          <w:sz w:val="23"/>
        </w:rPr>
        <w:t>"</w:t>
      </w:r>
      <w:r>
        <w:rPr>
          <w:color w:val="464646"/>
          <w:w w:val="105"/>
          <w:sz w:val="23"/>
        </w:rPr>
        <w:t xml:space="preserve">mali" ve </w:t>
      </w:r>
      <w:r>
        <w:rPr>
          <w:color w:val="5B5B5B"/>
          <w:w w:val="105"/>
          <w:sz w:val="23"/>
        </w:rPr>
        <w:t xml:space="preserve">"cezai" </w:t>
      </w:r>
      <w:r>
        <w:rPr>
          <w:color w:val="464646"/>
          <w:w w:val="105"/>
          <w:sz w:val="23"/>
        </w:rPr>
        <w:t>sorumlulukları ise, meclis soruşturması sonucunda</w:t>
      </w:r>
      <w:r>
        <w:rPr>
          <w:color w:val="464646"/>
          <w:spacing w:val="-35"/>
          <w:w w:val="105"/>
          <w:sz w:val="23"/>
        </w:rPr>
        <w:t xml:space="preserve"> </w:t>
      </w:r>
      <w:r>
        <w:rPr>
          <w:color w:val="464646"/>
          <w:w w:val="105"/>
          <w:sz w:val="23"/>
        </w:rPr>
        <w:t>Yüce Divana gönderilme kararı</w:t>
      </w:r>
      <w:r>
        <w:rPr>
          <w:color w:val="464646"/>
          <w:w w:val="105"/>
          <w:sz w:val="23"/>
        </w:rPr>
        <w:t xml:space="preserve"> alınması üzerine Anayasa Mahkemesinin Yüce Divan sıfatıyla yaptığı yargılama sonucunda ortaya çıkmaktadır. Anayasa'ya göre</w:t>
      </w:r>
      <w:r>
        <w:rPr>
          <w:color w:val="6B6B6B"/>
          <w:w w:val="105"/>
          <w:sz w:val="23"/>
        </w:rPr>
        <w:t xml:space="preserve">, </w:t>
      </w:r>
      <w:r>
        <w:rPr>
          <w:color w:val="464646"/>
          <w:w w:val="105"/>
          <w:sz w:val="23"/>
        </w:rPr>
        <w:t xml:space="preserve">Yüce Divana verilen bir bakan, bakanlıktan düşer, Başbakanın Yüce Divana </w:t>
      </w:r>
      <w:r>
        <w:rPr>
          <w:color w:val="5B5B5B"/>
          <w:w w:val="105"/>
          <w:sz w:val="23"/>
        </w:rPr>
        <w:t xml:space="preserve">gönderilmesi </w:t>
      </w:r>
      <w:r>
        <w:rPr>
          <w:color w:val="464646"/>
          <w:w w:val="105"/>
          <w:sz w:val="23"/>
        </w:rPr>
        <w:t>durumunda ise hükümet istifa etmiş</w:t>
      </w:r>
      <w:r>
        <w:rPr>
          <w:color w:val="464646"/>
          <w:spacing w:val="-41"/>
          <w:w w:val="105"/>
          <w:sz w:val="23"/>
        </w:rPr>
        <w:t xml:space="preserve"> </w:t>
      </w:r>
      <w:r>
        <w:rPr>
          <w:color w:val="5B5B5B"/>
          <w:w w:val="105"/>
          <w:sz w:val="23"/>
        </w:rPr>
        <w:t>sayılır.</w:t>
      </w:r>
    </w:p>
    <w:p w:rsidR="00D35CC4" w:rsidRDefault="00D35CC4">
      <w:pPr>
        <w:pStyle w:val="GvdeMetni"/>
        <w:rPr>
          <w:sz w:val="23"/>
        </w:rPr>
      </w:pPr>
    </w:p>
    <w:p w:rsidR="00D35CC4" w:rsidRDefault="00B41FC3">
      <w:pPr>
        <w:pStyle w:val="ListeParagraf"/>
        <w:numPr>
          <w:ilvl w:val="2"/>
          <w:numId w:val="39"/>
        </w:numPr>
        <w:tabs>
          <w:tab w:val="left" w:pos="397"/>
        </w:tabs>
        <w:ind w:left="396" w:hanging="295"/>
        <w:jc w:val="both"/>
        <w:rPr>
          <w:b/>
          <w:color w:val="464646"/>
          <w:sz w:val="23"/>
        </w:rPr>
      </w:pPr>
      <w:r>
        <w:rPr>
          <w:b/>
          <w:color w:val="464646"/>
          <w:w w:val="105"/>
          <w:sz w:val="23"/>
        </w:rPr>
        <w:t>Bakanlıkların</w:t>
      </w:r>
      <w:r>
        <w:rPr>
          <w:b/>
          <w:color w:val="464646"/>
          <w:spacing w:val="-24"/>
          <w:w w:val="105"/>
          <w:sz w:val="23"/>
        </w:rPr>
        <w:t xml:space="preserve"> </w:t>
      </w:r>
      <w:r>
        <w:rPr>
          <w:b/>
          <w:color w:val="464646"/>
          <w:w w:val="105"/>
          <w:sz w:val="23"/>
        </w:rPr>
        <w:t>Kuruluşu</w:t>
      </w:r>
    </w:p>
    <w:p w:rsidR="00D35CC4" w:rsidRDefault="00B41FC3">
      <w:pPr>
        <w:spacing w:before="23" w:line="247" w:lineRule="auto"/>
        <w:ind w:left="107" w:right="1371" w:firstLine="4"/>
        <w:jc w:val="both"/>
        <w:rPr>
          <w:sz w:val="23"/>
        </w:rPr>
      </w:pPr>
      <w:r>
        <w:rPr>
          <w:color w:val="464646"/>
          <w:w w:val="105"/>
          <w:sz w:val="23"/>
        </w:rPr>
        <w:t>Anayasamız</w:t>
      </w:r>
      <w:r>
        <w:rPr>
          <w:color w:val="6B6B6B"/>
          <w:w w:val="105"/>
          <w:sz w:val="23"/>
        </w:rPr>
        <w:t xml:space="preserve">, </w:t>
      </w:r>
      <w:r>
        <w:rPr>
          <w:color w:val="464646"/>
          <w:w w:val="105"/>
          <w:sz w:val="23"/>
        </w:rPr>
        <w:t xml:space="preserve">bakanlıkların </w:t>
      </w:r>
      <w:r>
        <w:rPr>
          <w:color w:val="5B5B5B"/>
          <w:w w:val="105"/>
          <w:sz w:val="23"/>
        </w:rPr>
        <w:t xml:space="preserve">kurulması, </w:t>
      </w:r>
      <w:r>
        <w:rPr>
          <w:color w:val="464646"/>
          <w:w w:val="105"/>
          <w:sz w:val="23"/>
        </w:rPr>
        <w:t>kaldırılması</w:t>
      </w:r>
      <w:r>
        <w:rPr>
          <w:color w:val="6B6B6B"/>
          <w:w w:val="105"/>
          <w:sz w:val="23"/>
        </w:rPr>
        <w:t xml:space="preserve">, </w:t>
      </w:r>
      <w:r>
        <w:rPr>
          <w:color w:val="464646"/>
          <w:w w:val="105"/>
          <w:sz w:val="23"/>
        </w:rPr>
        <w:t>görevleri</w:t>
      </w:r>
      <w:r>
        <w:rPr>
          <w:color w:val="6B6B6B"/>
          <w:w w:val="105"/>
          <w:sz w:val="23"/>
        </w:rPr>
        <w:t xml:space="preserve">, </w:t>
      </w:r>
      <w:r>
        <w:rPr>
          <w:color w:val="5B5B5B"/>
          <w:w w:val="105"/>
          <w:sz w:val="23"/>
        </w:rPr>
        <w:t xml:space="preserve">yetkileri  ve örgütlenmesinin kanun  </w:t>
      </w:r>
      <w:r>
        <w:rPr>
          <w:color w:val="464646"/>
          <w:w w:val="105"/>
          <w:sz w:val="23"/>
        </w:rPr>
        <w:t>ile düzenleneceğini  hüküm</w:t>
      </w:r>
    </w:p>
    <w:p w:rsidR="00D35CC4" w:rsidRDefault="00D35CC4">
      <w:pPr>
        <w:pStyle w:val="GvdeMetni"/>
        <w:rPr>
          <w:sz w:val="26"/>
        </w:rPr>
      </w:pPr>
    </w:p>
    <w:p w:rsidR="00D35CC4" w:rsidRDefault="00B41FC3">
      <w:pPr>
        <w:tabs>
          <w:tab w:val="left" w:pos="3296"/>
          <w:tab w:val="left" w:pos="4824"/>
        </w:tabs>
        <w:spacing w:before="154"/>
        <w:ind w:left="100"/>
        <w:jc w:val="both"/>
        <w:rPr>
          <w:sz w:val="15"/>
        </w:rPr>
      </w:pPr>
      <w:r>
        <w:rPr>
          <w:color w:val="5B5B5B"/>
          <w:w w:val="105"/>
          <w:position w:val="3"/>
          <w:sz w:val="15"/>
        </w:rPr>
        <w:t xml:space="preserve">Temel Eğitim </w:t>
      </w:r>
      <w:r>
        <w:rPr>
          <w:color w:val="6B6B6B"/>
          <w:w w:val="105"/>
          <w:position w:val="3"/>
          <w:sz w:val="15"/>
        </w:rPr>
        <w:t>Ders</w:t>
      </w:r>
      <w:r>
        <w:rPr>
          <w:color w:val="6B6B6B"/>
          <w:spacing w:val="3"/>
          <w:w w:val="105"/>
          <w:position w:val="3"/>
          <w:sz w:val="15"/>
        </w:rPr>
        <w:t xml:space="preserve"> </w:t>
      </w:r>
      <w:r>
        <w:rPr>
          <w:color w:val="5B5B5B"/>
          <w:w w:val="105"/>
          <w:position w:val="3"/>
          <w:sz w:val="15"/>
        </w:rPr>
        <w:t>Notları</w:t>
      </w:r>
      <w:r>
        <w:rPr>
          <w:color w:val="5B5B5B"/>
          <w:w w:val="105"/>
          <w:position w:val="3"/>
          <w:sz w:val="15"/>
        </w:rPr>
        <w:tab/>
      </w:r>
      <w:r>
        <w:rPr>
          <w:color w:val="464646"/>
          <w:w w:val="105"/>
          <w:position w:val="3"/>
          <w:sz w:val="23"/>
        </w:rPr>
        <w:t>115</w:t>
      </w:r>
      <w:r>
        <w:rPr>
          <w:color w:val="464646"/>
          <w:w w:val="105"/>
          <w:position w:val="3"/>
          <w:sz w:val="23"/>
        </w:rPr>
        <w:tab/>
      </w:r>
      <w:r>
        <w:rPr>
          <w:color w:val="6B6B6B"/>
          <w:w w:val="105"/>
          <w:sz w:val="15"/>
        </w:rPr>
        <w:t>Gene</w:t>
      </w:r>
      <w:r>
        <w:rPr>
          <w:color w:val="464646"/>
          <w:w w:val="105"/>
          <w:sz w:val="15"/>
        </w:rPr>
        <w:t xml:space="preserve">l </w:t>
      </w:r>
      <w:r>
        <w:rPr>
          <w:color w:val="6B6B6B"/>
          <w:w w:val="105"/>
          <w:sz w:val="15"/>
        </w:rPr>
        <w:t>O</w:t>
      </w:r>
      <w:r>
        <w:rPr>
          <w:color w:val="464646"/>
          <w:w w:val="105"/>
          <w:sz w:val="15"/>
        </w:rPr>
        <w:t>l</w:t>
      </w:r>
      <w:r>
        <w:rPr>
          <w:color w:val="6B6B6B"/>
          <w:w w:val="105"/>
          <w:sz w:val="15"/>
        </w:rPr>
        <w:t xml:space="preserve">arak </w:t>
      </w:r>
      <w:r>
        <w:rPr>
          <w:color w:val="5B5B5B"/>
          <w:w w:val="105"/>
          <w:sz w:val="15"/>
        </w:rPr>
        <w:t>Devlet</w:t>
      </w:r>
      <w:r>
        <w:rPr>
          <w:color w:val="5B5B5B"/>
          <w:spacing w:val="29"/>
          <w:w w:val="105"/>
          <w:sz w:val="15"/>
        </w:rPr>
        <w:t xml:space="preserve"> </w:t>
      </w:r>
      <w:r>
        <w:rPr>
          <w:color w:val="5B5B5B"/>
          <w:w w:val="105"/>
          <w:sz w:val="15"/>
        </w:rPr>
        <w:t>Teşkilatı</w:t>
      </w:r>
    </w:p>
    <w:p w:rsidR="00D35CC4" w:rsidRDefault="00D35CC4">
      <w:pPr>
        <w:jc w:val="both"/>
        <w:rPr>
          <w:sz w:val="15"/>
        </w:rPr>
        <w:sectPr w:rsidR="00D35CC4">
          <w:footerReference w:type="default" r:id="rId130"/>
          <w:pgSz w:w="10300" w:h="14560"/>
          <w:pgMar w:top="1380" w:right="1440" w:bottom="280" w:left="580" w:header="0" w:footer="0" w:gutter="0"/>
          <w:cols w:space="708"/>
        </w:sectPr>
      </w:pPr>
    </w:p>
    <w:p w:rsidR="00D35CC4" w:rsidRDefault="00D35CC4">
      <w:pPr>
        <w:pStyle w:val="GvdeMetni"/>
        <w:spacing w:before="8"/>
        <w:rPr>
          <w:sz w:val="15"/>
        </w:rPr>
      </w:pPr>
    </w:p>
    <w:p w:rsidR="00D35CC4" w:rsidRDefault="00B41FC3">
      <w:pPr>
        <w:pStyle w:val="GvdeMetni"/>
        <w:spacing w:before="95" w:line="237" w:lineRule="auto"/>
        <w:ind w:left="132" w:right="969" w:firstLine="6"/>
        <w:jc w:val="both"/>
      </w:pPr>
      <w:r>
        <w:rPr>
          <w:color w:val="484848"/>
        </w:rPr>
        <w:t>altına almıştır</w:t>
      </w:r>
      <w:r>
        <w:rPr>
          <w:color w:val="6E6E6E"/>
        </w:rPr>
        <w:t xml:space="preserve">. </w:t>
      </w:r>
      <w:r>
        <w:rPr>
          <w:color w:val="484848"/>
        </w:rPr>
        <w:t>TBMM tarafından 27 Eylül 1984 tarihinde kabul edilen 3046 sayılı Kanun</w:t>
      </w:r>
      <w:r>
        <w:rPr>
          <w:color w:val="484848"/>
          <w:position w:val="11"/>
          <w:sz w:val="15"/>
        </w:rPr>
        <w:t xml:space="preserve">5 </w:t>
      </w:r>
      <w:r>
        <w:rPr>
          <w:color w:val="484848"/>
        </w:rPr>
        <w:t>ile de ülkemizde kamu hizmetlerinin yerine getirilmesinden sorumlu bakanlıkların örgütsel yapısı biçimsel olarak aynılaştırılmıştır. Buna göre, bakanlıkların temel kuruluşları, her bak</w:t>
      </w:r>
      <w:r>
        <w:rPr>
          <w:color w:val="484848"/>
        </w:rPr>
        <w:t>anlık için, merkez teşkilatı, ihtiyaca göre kurulan taşra ve yurtdışı teşkilatı ile bağlı ve ilgili kuruluşlar biçiminde örgütlendirilmiştir.</w:t>
      </w:r>
    </w:p>
    <w:p w:rsidR="00D35CC4" w:rsidRDefault="00D35CC4">
      <w:pPr>
        <w:pStyle w:val="GvdeMetni"/>
        <w:spacing w:before="6"/>
        <w:rPr>
          <w:sz w:val="23"/>
        </w:rPr>
      </w:pPr>
    </w:p>
    <w:p w:rsidR="00D35CC4" w:rsidRDefault="00B41FC3">
      <w:pPr>
        <w:pStyle w:val="GvdeMetni"/>
        <w:spacing w:before="1" w:line="244" w:lineRule="auto"/>
        <w:ind w:left="147" w:right="973" w:hanging="9"/>
        <w:jc w:val="both"/>
      </w:pPr>
      <w:r>
        <w:rPr>
          <w:color w:val="484848"/>
        </w:rPr>
        <w:t xml:space="preserve">3046 sayılı Kanun uyarınca, bakanlıklarla ilgili olarak yapılacak her türlü düzenlemede  şu </w:t>
      </w:r>
      <w:r>
        <w:rPr>
          <w:color w:val="5E5E5E"/>
        </w:rPr>
        <w:t xml:space="preserve">ilkelere </w:t>
      </w:r>
      <w:r>
        <w:rPr>
          <w:color w:val="484848"/>
        </w:rPr>
        <w:t>uyulması zor</w:t>
      </w:r>
      <w:r>
        <w:rPr>
          <w:color w:val="484848"/>
        </w:rPr>
        <w:t>unludu</w:t>
      </w:r>
      <w:r>
        <w:rPr>
          <w:color w:val="838383"/>
        </w:rPr>
        <w:t>:</w:t>
      </w:r>
      <w:r>
        <w:rPr>
          <w:color w:val="484848"/>
        </w:rPr>
        <w:t>r</w:t>
      </w:r>
    </w:p>
    <w:p w:rsidR="00D35CC4" w:rsidRDefault="00D35CC4">
      <w:pPr>
        <w:pStyle w:val="GvdeMetni"/>
        <w:spacing w:before="8"/>
        <w:rPr>
          <w:sz w:val="15"/>
        </w:rPr>
      </w:pPr>
    </w:p>
    <w:p w:rsidR="00D35CC4" w:rsidRDefault="00B41FC3">
      <w:pPr>
        <w:pStyle w:val="ListeParagraf"/>
        <w:numPr>
          <w:ilvl w:val="0"/>
          <w:numId w:val="48"/>
        </w:numPr>
        <w:tabs>
          <w:tab w:val="left" w:pos="395"/>
        </w:tabs>
        <w:spacing w:before="98" w:line="274" w:lineRule="exact"/>
        <w:ind w:left="140" w:right="952" w:firstLine="10"/>
        <w:rPr>
          <w:color w:val="5E5E5E"/>
          <w:sz w:val="24"/>
        </w:rPr>
      </w:pPr>
      <w:r>
        <w:rPr>
          <w:color w:val="484848"/>
          <w:sz w:val="24"/>
        </w:rPr>
        <w:t>İdare, kuruluş ve görevleriyle bir bütündür. Teşkilatlanmada görev ve yetkilerin tespitinde bu bütünlük</w:t>
      </w:r>
      <w:r>
        <w:rPr>
          <w:color w:val="484848"/>
          <w:spacing w:val="-27"/>
          <w:sz w:val="24"/>
        </w:rPr>
        <w:t xml:space="preserve"> </w:t>
      </w:r>
      <w:r>
        <w:rPr>
          <w:color w:val="484848"/>
          <w:sz w:val="24"/>
        </w:rPr>
        <w:t>bozulamaz.</w:t>
      </w:r>
    </w:p>
    <w:p w:rsidR="00D35CC4" w:rsidRDefault="00D35CC4">
      <w:pPr>
        <w:pStyle w:val="GvdeMetni"/>
        <w:spacing w:before="3"/>
      </w:pPr>
    </w:p>
    <w:p w:rsidR="00D35CC4" w:rsidRDefault="00B41FC3">
      <w:pPr>
        <w:pStyle w:val="ListeParagraf"/>
        <w:numPr>
          <w:ilvl w:val="0"/>
          <w:numId w:val="48"/>
        </w:numPr>
        <w:tabs>
          <w:tab w:val="left" w:pos="398"/>
        </w:tabs>
        <w:spacing w:before="1" w:line="274" w:lineRule="exact"/>
        <w:ind w:left="147" w:right="966" w:firstLine="3"/>
        <w:rPr>
          <w:color w:val="5E5E5E"/>
          <w:sz w:val="24"/>
        </w:rPr>
      </w:pPr>
      <w:r>
        <w:rPr>
          <w:color w:val="484848"/>
          <w:sz w:val="24"/>
        </w:rPr>
        <w:t>Bakanlıkların kuruluş ve teşkilatlanmalarında etkili bir idare,  iş bölümü, kontrol ve koordinasyonun sağlanması</w:t>
      </w:r>
      <w:r>
        <w:rPr>
          <w:color w:val="484848"/>
          <w:spacing w:val="34"/>
          <w:sz w:val="24"/>
        </w:rPr>
        <w:t xml:space="preserve"> </w:t>
      </w:r>
      <w:r>
        <w:rPr>
          <w:color w:val="484848"/>
          <w:spacing w:val="-5"/>
          <w:sz w:val="24"/>
        </w:rPr>
        <w:t>esastır</w:t>
      </w:r>
      <w:r>
        <w:rPr>
          <w:color w:val="838383"/>
          <w:spacing w:val="-5"/>
          <w:sz w:val="24"/>
        </w:rPr>
        <w:t>.</w:t>
      </w:r>
    </w:p>
    <w:p w:rsidR="00D35CC4" w:rsidRDefault="00D35CC4">
      <w:pPr>
        <w:pStyle w:val="GvdeMetni"/>
        <w:spacing w:before="4"/>
      </w:pPr>
    </w:p>
    <w:p w:rsidR="00D35CC4" w:rsidRDefault="00B41FC3">
      <w:pPr>
        <w:pStyle w:val="ListeParagraf"/>
        <w:numPr>
          <w:ilvl w:val="0"/>
          <w:numId w:val="48"/>
        </w:numPr>
        <w:tabs>
          <w:tab w:val="left" w:pos="452"/>
        </w:tabs>
        <w:spacing w:line="274" w:lineRule="exact"/>
        <w:ind w:left="144" w:right="956" w:firstLine="6"/>
        <w:rPr>
          <w:color w:val="484848"/>
          <w:sz w:val="24"/>
        </w:rPr>
      </w:pPr>
      <w:r>
        <w:rPr>
          <w:color w:val="484848"/>
          <w:sz w:val="24"/>
        </w:rPr>
        <w:t>Aynı ve benzer hizmet veya görevlerin tek bir bakanlık tarafından veya sorumluluğunda yürütülmesi, atıl kapasite ve kaynak israfının önlenmesi</w:t>
      </w:r>
      <w:r>
        <w:rPr>
          <w:color w:val="484848"/>
          <w:spacing w:val="-11"/>
          <w:sz w:val="24"/>
        </w:rPr>
        <w:t xml:space="preserve"> </w:t>
      </w:r>
      <w:r>
        <w:rPr>
          <w:color w:val="484848"/>
          <w:sz w:val="24"/>
        </w:rPr>
        <w:t>esastır.</w:t>
      </w:r>
    </w:p>
    <w:p w:rsidR="00D35CC4" w:rsidRDefault="00D35CC4">
      <w:pPr>
        <w:pStyle w:val="GvdeMetni"/>
        <w:spacing w:before="2"/>
        <w:rPr>
          <w:sz w:val="23"/>
        </w:rPr>
      </w:pPr>
    </w:p>
    <w:p w:rsidR="00D35CC4" w:rsidRDefault="00B41FC3">
      <w:pPr>
        <w:pStyle w:val="GvdeMetni"/>
        <w:ind w:left="144" w:right="949" w:firstLine="8"/>
        <w:jc w:val="both"/>
      </w:pPr>
      <w:r>
        <w:rPr>
          <w:color w:val="484848"/>
        </w:rPr>
        <w:t xml:space="preserve">3046 sayılı Kanun, bir de "Başbakan Yardımcıları"na yer vermiştir. Başbakan yardımcıları, "Başbakana yardım etmek ve Bakanlar Kurulunda eşgüdüm sağlamak üzere" ve "Başbakan Yardımcısı olarak" görevlendirilebilen, </w:t>
      </w:r>
      <w:r>
        <w:rPr>
          <w:color w:val="5E5E5E"/>
        </w:rPr>
        <w:t xml:space="preserve">"hükümetin </w:t>
      </w:r>
      <w:r>
        <w:rPr>
          <w:color w:val="484848"/>
        </w:rPr>
        <w:t>oluşumu ve genel siyasetinin yür</w:t>
      </w:r>
      <w:r>
        <w:rPr>
          <w:color w:val="484848"/>
        </w:rPr>
        <w:t xml:space="preserve">ütülmesinin gerektirdiği sayıda" belirlenen </w:t>
      </w:r>
      <w:r>
        <w:rPr>
          <w:color w:val="5E5E5E"/>
        </w:rPr>
        <w:t xml:space="preserve">"bakan"lardır. (3046 </w:t>
      </w:r>
      <w:r>
        <w:rPr>
          <w:color w:val="484848"/>
        </w:rPr>
        <w:t>sayılı Kanun, md. 4) Ayrıca, aynı madde uyarınca, yine Başbakana yardım etmek, Bakanlar Kurulunda eşgüdüm sağlamak, Başbakan tarafından verilecek görevleri yerine getirmek, özel önem ve öncel</w:t>
      </w:r>
      <w:r>
        <w:rPr>
          <w:color w:val="484848"/>
        </w:rPr>
        <w:t>ik taşıyan  konularda tecrübe ve bilgilerinden yararlanılmak amacıyla, Başbakanın teklifi  ve  Cumhurbaşkanının  onayı  ile  Başbakan   Yardımcısı</w:t>
      </w:r>
    </w:p>
    <w:p w:rsidR="00D35CC4" w:rsidRDefault="00D35CC4">
      <w:pPr>
        <w:pStyle w:val="GvdeMetni"/>
        <w:rPr>
          <w:sz w:val="20"/>
        </w:rPr>
      </w:pPr>
    </w:p>
    <w:p w:rsidR="00D35CC4" w:rsidRDefault="00B41FC3">
      <w:pPr>
        <w:pStyle w:val="GvdeMetni"/>
        <w:spacing w:before="2"/>
        <w:rPr>
          <w:sz w:val="22"/>
        </w:rPr>
      </w:pPr>
      <w:r>
        <w:pict>
          <v:line id="_x0000_s1156" style="position:absolute;z-index:1480;mso-wrap-distance-left:0;mso-wrap-distance-right:0;mso-position-horizontal-relative:page" from="55.8pt,15.1pt" to="199.4pt,15.1pt" strokeweight=".25392mm">
            <w10:wrap type="topAndBottom" anchorx="page"/>
          </v:line>
        </w:pict>
      </w:r>
    </w:p>
    <w:p w:rsidR="00D35CC4" w:rsidRDefault="00B41FC3">
      <w:pPr>
        <w:spacing w:before="210" w:line="391" w:lineRule="auto"/>
        <w:ind w:left="159" w:right="930" w:hanging="42"/>
        <w:jc w:val="both"/>
        <w:rPr>
          <w:rFonts w:ascii="Times New Roman" w:hAnsi="Times New Roman"/>
          <w:sz w:val="19"/>
        </w:rPr>
      </w:pPr>
      <w:r>
        <w:rPr>
          <w:rFonts w:ascii="Times New Roman" w:hAnsi="Times New Roman"/>
          <w:color w:val="838383"/>
          <w:sz w:val="12"/>
        </w:rPr>
        <w:t xml:space="preserve">5 </w:t>
      </w:r>
      <w:r>
        <w:rPr>
          <w:rFonts w:ascii="Times New Roman" w:hAnsi="Times New Roman"/>
          <w:color w:val="5E5E5E"/>
          <w:sz w:val="19"/>
        </w:rPr>
        <w:t xml:space="preserve">Bakanlıkların Kuruluş </w:t>
      </w:r>
      <w:r>
        <w:rPr>
          <w:rFonts w:ascii="Times New Roman" w:hAnsi="Times New Roman"/>
          <w:color w:val="6E6E6E"/>
          <w:sz w:val="19"/>
        </w:rPr>
        <w:t xml:space="preserve">ve Görev Esasları </w:t>
      </w:r>
      <w:r>
        <w:rPr>
          <w:rFonts w:ascii="Times New Roman" w:hAnsi="Times New Roman"/>
          <w:color w:val="5E5E5E"/>
          <w:sz w:val="19"/>
        </w:rPr>
        <w:t xml:space="preserve">Hak.kında 174 </w:t>
      </w:r>
      <w:r>
        <w:rPr>
          <w:rFonts w:ascii="Times New Roman" w:hAnsi="Times New Roman"/>
          <w:color w:val="6E6E6E"/>
          <w:sz w:val="19"/>
        </w:rPr>
        <w:t>ve  202  sayı</w:t>
      </w:r>
      <w:r>
        <w:rPr>
          <w:rFonts w:ascii="Times New Roman" w:hAnsi="Times New Roman"/>
          <w:color w:val="484848"/>
          <w:sz w:val="19"/>
        </w:rPr>
        <w:t xml:space="preserve">lı  </w:t>
      </w:r>
      <w:r>
        <w:rPr>
          <w:rFonts w:ascii="Times New Roman" w:hAnsi="Times New Roman"/>
          <w:color w:val="6E6E6E"/>
          <w:sz w:val="19"/>
        </w:rPr>
        <w:t>Ka</w:t>
      </w:r>
      <w:r>
        <w:rPr>
          <w:rFonts w:ascii="Times New Roman" w:hAnsi="Times New Roman"/>
          <w:color w:val="484848"/>
          <w:sz w:val="19"/>
        </w:rPr>
        <w:t xml:space="preserve">nun </w:t>
      </w:r>
      <w:r>
        <w:rPr>
          <w:rFonts w:ascii="Times New Roman" w:hAnsi="Times New Roman"/>
          <w:color w:val="5E5E5E"/>
          <w:sz w:val="19"/>
        </w:rPr>
        <w:t xml:space="preserve">Hükmünde Kararnamelerin </w:t>
      </w:r>
      <w:r>
        <w:rPr>
          <w:rFonts w:ascii="Times New Roman" w:hAnsi="Times New Roman"/>
          <w:color w:val="484848"/>
          <w:sz w:val="19"/>
        </w:rPr>
        <w:t>De</w:t>
      </w:r>
      <w:r>
        <w:rPr>
          <w:rFonts w:ascii="Times New Roman" w:hAnsi="Times New Roman"/>
          <w:color w:val="6E6E6E"/>
          <w:sz w:val="19"/>
        </w:rPr>
        <w:t>ğ</w:t>
      </w:r>
      <w:r>
        <w:rPr>
          <w:rFonts w:ascii="Times New Roman" w:hAnsi="Times New Roman"/>
          <w:color w:val="484848"/>
          <w:sz w:val="19"/>
        </w:rPr>
        <w:t>i</w:t>
      </w:r>
      <w:r>
        <w:rPr>
          <w:rFonts w:ascii="Times New Roman" w:hAnsi="Times New Roman"/>
          <w:color w:val="6E6E6E"/>
          <w:sz w:val="19"/>
        </w:rPr>
        <w:t xml:space="preserve">ştirilerek </w:t>
      </w:r>
      <w:r>
        <w:rPr>
          <w:rFonts w:ascii="Times New Roman" w:hAnsi="Times New Roman"/>
          <w:color w:val="5E5E5E"/>
          <w:sz w:val="19"/>
        </w:rPr>
        <w:t xml:space="preserve">Kabulü </w:t>
      </w:r>
      <w:r>
        <w:rPr>
          <w:rFonts w:ascii="Times New Roman" w:hAnsi="Times New Roman"/>
          <w:color w:val="484848"/>
          <w:sz w:val="19"/>
        </w:rPr>
        <w:t>H</w:t>
      </w:r>
      <w:r>
        <w:rPr>
          <w:rFonts w:ascii="Times New Roman" w:hAnsi="Times New Roman"/>
          <w:color w:val="6E6E6E"/>
          <w:sz w:val="19"/>
        </w:rPr>
        <w:t xml:space="preserve">ak.kında  </w:t>
      </w:r>
      <w:r>
        <w:rPr>
          <w:rFonts w:ascii="Times New Roman" w:hAnsi="Times New Roman"/>
          <w:color w:val="5E5E5E"/>
          <w:sz w:val="19"/>
        </w:rPr>
        <w:t xml:space="preserve">Kanun,  </w:t>
      </w:r>
      <w:r>
        <w:rPr>
          <w:rFonts w:ascii="Times New Roman" w:hAnsi="Times New Roman"/>
          <w:color w:val="6E6E6E"/>
          <w:sz w:val="19"/>
        </w:rPr>
        <w:t xml:space="preserve">9  </w:t>
      </w:r>
      <w:r>
        <w:rPr>
          <w:rFonts w:ascii="Times New Roman" w:hAnsi="Times New Roman"/>
          <w:color w:val="5E5E5E"/>
          <w:sz w:val="19"/>
        </w:rPr>
        <w:t xml:space="preserve">Ekim  1984 </w:t>
      </w:r>
      <w:r>
        <w:rPr>
          <w:rFonts w:ascii="Times New Roman" w:hAnsi="Times New Roman"/>
          <w:color w:val="6E6E6E"/>
          <w:sz w:val="19"/>
        </w:rPr>
        <w:t>tari</w:t>
      </w:r>
      <w:r>
        <w:rPr>
          <w:rFonts w:ascii="Times New Roman" w:hAnsi="Times New Roman"/>
          <w:color w:val="484848"/>
          <w:sz w:val="19"/>
        </w:rPr>
        <w:t xml:space="preserve">h </w:t>
      </w:r>
      <w:r>
        <w:rPr>
          <w:rFonts w:ascii="Times New Roman" w:hAnsi="Times New Roman"/>
          <w:color w:val="6E6E6E"/>
          <w:sz w:val="19"/>
        </w:rPr>
        <w:t xml:space="preserve">ve </w:t>
      </w:r>
      <w:r>
        <w:rPr>
          <w:rFonts w:ascii="Times New Roman" w:hAnsi="Times New Roman"/>
          <w:color w:val="484848"/>
          <w:sz w:val="19"/>
        </w:rPr>
        <w:t>1</w:t>
      </w:r>
      <w:r>
        <w:rPr>
          <w:rFonts w:ascii="Times New Roman" w:hAnsi="Times New Roman"/>
          <w:color w:val="6E6E6E"/>
          <w:sz w:val="19"/>
        </w:rPr>
        <w:t>8540 say</w:t>
      </w:r>
      <w:r>
        <w:rPr>
          <w:rFonts w:ascii="Times New Roman" w:hAnsi="Times New Roman"/>
          <w:color w:val="484848"/>
          <w:sz w:val="19"/>
        </w:rPr>
        <w:t xml:space="preserve">ılı  </w:t>
      </w:r>
      <w:r>
        <w:rPr>
          <w:rFonts w:ascii="Times New Roman" w:hAnsi="Times New Roman"/>
          <w:color w:val="5E5E5E"/>
          <w:sz w:val="19"/>
        </w:rPr>
        <w:t xml:space="preserve">Resmi  </w:t>
      </w:r>
      <w:r>
        <w:rPr>
          <w:rFonts w:ascii="Times New Roman" w:hAnsi="Times New Roman"/>
          <w:color w:val="6E6E6E"/>
          <w:sz w:val="19"/>
        </w:rPr>
        <w:t xml:space="preserve">Gazetede  yayımlanarak  yürürlüğe </w:t>
      </w:r>
      <w:r>
        <w:rPr>
          <w:rFonts w:ascii="Times New Roman" w:hAnsi="Times New Roman"/>
          <w:color w:val="6E6E6E"/>
          <w:spacing w:val="2"/>
          <w:sz w:val="19"/>
        </w:rPr>
        <w:t xml:space="preserve"> </w:t>
      </w:r>
      <w:r>
        <w:rPr>
          <w:rFonts w:ascii="Times New Roman" w:hAnsi="Times New Roman"/>
          <w:color w:val="6E6E6E"/>
          <w:sz w:val="19"/>
        </w:rPr>
        <w:t>girm</w:t>
      </w:r>
      <w:r>
        <w:rPr>
          <w:rFonts w:ascii="Times New Roman" w:hAnsi="Times New Roman"/>
          <w:color w:val="484848"/>
          <w:sz w:val="19"/>
        </w:rPr>
        <w:t>i</w:t>
      </w:r>
      <w:r>
        <w:rPr>
          <w:rFonts w:ascii="Times New Roman" w:hAnsi="Times New Roman"/>
          <w:color w:val="6E6E6E"/>
          <w:sz w:val="19"/>
        </w:rPr>
        <w:t>ştir.</w:t>
      </w:r>
    </w:p>
    <w:p w:rsidR="00D35CC4" w:rsidRDefault="00D35CC4">
      <w:pPr>
        <w:pStyle w:val="GvdeMetni"/>
        <w:spacing w:before="7"/>
        <w:rPr>
          <w:rFonts w:ascii="Times New Roman"/>
          <w:sz w:val="22"/>
        </w:rPr>
      </w:pPr>
    </w:p>
    <w:p w:rsidR="00D35CC4" w:rsidRDefault="00B41FC3">
      <w:pPr>
        <w:tabs>
          <w:tab w:val="left" w:pos="3345"/>
          <w:tab w:val="left" w:pos="4876"/>
        </w:tabs>
        <w:spacing w:before="1"/>
        <w:ind w:left="159"/>
        <w:jc w:val="both"/>
        <w:rPr>
          <w:sz w:val="15"/>
        </w:rPr>
      </w:pPr>
      <w:r>
        <w:rPr>
          <w:color w:val="5E5E5E"/>
          <w:w w:val="105"/>
          <w:sz w:val="15"/>
        </w:rPr>
        <w:t>Temel Eğitim</w:t>
      </w:r>
      <w:r>
        <w:rPr>
          <w:color w:val="5E5E5E"/>
          <w:spacing w:val="6"/>
          <w:w w:val="105"/>
          <w:sz w:val="15"/>
        </w:rPr>
        <w:t xml:space="preserve"> </w:t>
      </w:r>
      <w:r>
        <w:rPr>
          <w:color w:val="5E5E5E"/>
          <w:w w:val="105"/>
          <w:sz w:val="15"/>
        </w:rPr>
        <w:t>Ders</w:t>
      </w:r>
      <w:r>
        <w:rPr>
          <w:color w:val="5E5E5E"/>
          <w:spacing w:val="-5"/>
          <w:w w:val="105"/>
          <w:sz w:val="15"/>
        </w:rPr>
        <w:t xml:space="preserve"> </w:t>
      </w:r>
      <w:r>
        <w:rPr>
          <w:color w:val="5E5E5E"/>
          <w:w w:val="105"/>
          <w:sz w:val="15"/>
        </w:rPr>
        <w:t>Notları</w:t>
      </w:r>
      <w:r>
        <w:rPr>
          <w:color w:val="5E5E5E"/>
          <w:w w:val="105"/>
          <w:sz w:val="15"/>
        </w:rPr>
        <w:tab/>
      </w:r>
      <w:r>
        <w:rPr>
          <w:rFonts w:ascii="Times New Roman" w:hAnsi="Times New Roman"/>
          <w:color w:val="484848"/>
          <w:w w:val="105"/>
          <w:position w:val="1"/>
          <w:sz w:val="24"/>
        </w:rPr>
        <w:t>116</w:t>
      </w:r>
      <w:r>
        <w:rPr>
          <w:rFonts w:ascii="Times New Roman" w:hAnsi="Times New Roman"/>
          <w:color w:val="484848"/>
          <w:w w:val="105"/>
          <w:position w:val="1"/>
          <w:sz w:val="24"/>
        </w:rPr>
        <w:tab/>
      </w:r>
      <w:r>
        <w:rPr>
          <w:color w:val="6E6E6E"/>
          <w:spacing w:val="3"/>
          <w:w w:val="105"/>
          <w:sz w:val="15"/>
        </w:rPr>
        <w:t>Gene</w:t>
      </w:r>
      <w:r>
        <w:rPr>
          <w:color w:val="484848"/>
          <w:spacing w:val="3"/>
          <w:w w:val="105"/>
          <w:sz w:val="15"/>
        </w:rPr>
        <w:t xml:space="preserve">l </w:t>
      </w:r>
      <w:r>
        <w:rPr>
          <w:color w:val="5E5E5E"/>
          <w:w w:val="105"/>
          <w:sz w:val="15"/>
        </w:rPr>
        <w:t>Olarak Devlet</w:t>
      </w:r>
      <w:r>
        <w:rPr>
          <w:color w:val="5E5E5E"/>
          <w:spacing w:val="11"/>
          <w:w w:val="105"/>
          <w:sz w:val="15"/>
        </w:rPr>
        <w:t xml:space="preserve"> </w:t>
      </w:r>
      <w:r>
        <w:rPr>
          <w:color w:val="6E6E6E"/>
          <w:w w:val="105"/>
          <w:sz w:val="15"/>
        </w:rPr>
        <w:t>Teşkilatı</w:t>
      </w:r>
    </w:p>
    <w:p w:rsidR="00D35CC4" w:rsidRDefault="00D35CC4">
      <w:pPr>
        <w:jc w:val="both"/>
        <w:rPr>
          <w:sz w:val="15"/>
        </w:rPr>
        <w:sectPr w:rsidR="00D35CC4">
          <w:footerReference w:type="default" r:id="rId131"/>
          <w:pgSz w:w="10300" w:h="14560"/>
          <w:pgMar w:top="1380" w:right="1440" w:bottom="280" w:left="960" w:header="0" w:footer="0" w:gutter="0"/>
          <w:cols w:space="708"/>
        </w:sectPr>
      </w:pPr>
    </w:p>
    <w:p w:rsidR="00D35CC4" w:rsidRDefault="00B41FC3">
      <w:pPr>
        <w:spacing w:before="174" w:line="254" w:lineRule="auto"/>
        <w:ind w:left="119" w:right="1345"/>
        <w:jc w:val="both"/>
        <w:rPr>
          <w:sz w:val="23"/>
        </w:rPr>
      </w:pPr>
      <w:r>
        <w:rPr>
          <w:color w:val="3F3F3F"/>
          <w:w w:val="105"/>
          <w:sz w:val="23"/>
        </w:rPr>
        <w:lastRenderedPageBreak/>
        <w:t>unvanıyla görev yapmak ve sayıları beş</w:t>
      </w:r>
      <w:r>
        <w:rPr>
          <w:color w:val="575757"/>
          <w:w w:val="105"/>
          <w:sz w:val="23"/>
        </w:rPr>
        <w:t xml:space="preserve">i </w:t>
      </w:r>
      <w:r>
        <w:rPr>
          <w:color w:val="3F3F3F"/>
          <w:w w:val="105"/>
          <w:sz w:val="23"/>
        </w:rPr>
        <w:t>aşmamak kaydıyla bakanların görevlendirilebileceği hükmü getirilmiştir</w:t>
      </w:r>
      <w:r>
        <w:rPr>
          <w:color w:val="575757"/>
          <w:w w:val="105"/>
          <w:sz w:val="23"/>
        </w:rPr>
        <w:t>.</w:t>
      </w:r>
    </w:p>
    <w:p w:rsidR="00D35CC4" w:rsidRDefault="00D35CC4">
      <w:pPr>
        <w:pStyle w:val="GvdeMetni"/>
        <w:spacing w:before="4"/>
      </w:pPr>
    </w:p>
    <w:p w:rsidR="00D35CC4" w:rsidRDefault="00B41FC3">
      <w:pPr>
        <w:spacing w:line="249" w:lineRule="auto"/>
        <w:ind w:left="117" w:right="1335"/>
        <w:jc w:val="both"/>
        <w:rPr>
          <w:sz w:val="23"/>
        </w:rPr>
      </w:pPr>
      <w:r>
        <w:rPr>
          <w:color w:val="3F3F3F"/>
          <w:w w:val="105"/>
          <w:sz w:val="23"/>
        </w:rPr>
        <w:t>Bunun yanında</w:t>
      </w:r>
      <w:r>
        <w:rPr>
          <w:color w:val="575757"/>
          <w:w w:val="105"/>
          <w:sz w:val="23"/>
        </w:rPr>
        <w:t xml:space="preserve">, </w:t>
      </w:r>
      <w:r>
        <w:rPr>
          <w:color w:val="3F3F3F"/>
          <w:w w:val="105"/>
          <w:sz w:val="23"/>
        </w:rPr>
        <w:t>3046 sayılı Kanun ile Bakana (Milli Savunma Bakanı dahil) bağlı olarak Bakana ve Bakanlığa verilen görevlerin yerine getirilmesinde Bakana yardımcı olmak üzere Bakan Ya</w:t>
      </w:r>
      <w:r>
        <w:rPr>
          <w:color w:val="3F3F3F"/>
          <w:w w:val="105"/>
          <w:sz w:val="23"/>
        </w:rPr>
        <w:t>rd</w:t>
      </w:r>
      <w:r>
        <w:rPr>
          <w:color w:val="575757"/>
          <w:w w:val="105"/>
          <w:sz w:val="23"/>
        </w:rPr>
        <w:t>ı</w:t>
      </w:r>
      <w:r>
        <w:rPr>
          <w:color w:val="3F3F3F"/>
          <w:w w:val="105"/>
          <w:sz w:val="23"/>
        </w:rPr>
        <w:t>mcısı atanabileceği hüküm altına alınmıştır. Bakan Yardımcıları bu görev</w:t>
      </w:r>
      <w:r>
        <w:rPr>
          <w:color w:val="575757"/>
          <w:w w:val="105"/>
          <w:sz w:val="23"/>
        </w:rPr>
        <w:t>l</w:t>
      </w:r>
      <w:r>
        <w:rPr>
          <w:color w:val="3F3F3F"/>
          <w:w w:val="105"/>
          <w:sz w:val="23"/>
        </w:rPr>
        <w:t>erin yerine getirilmesinden Bakana karşı sorumlu olup</w:t>
      </w:r>
      <w:r>
        <w:rPr>
          <w:color w:val="575757"/>
          <w:w w:val="105"/>
          <w:sz w:val="23"/>
        </w:rPr>
        <w:t xml:space="preserve">, </w:t>
      </w:r>
      <w:r>
        <w:rPr>
          <w:color w:val="3F3F3F"/>
          <w:w w:val="105"/>
          <w:sz w:val="23"/>
        </w:rPr>
        <w:t>Hükümetin görev süresiyle sınırlı olarak görev yaparlar. Bakan Yardımcıları gerektiğinde Hükümetin görev süresi dolmadan da g</w:t>
      </w:r>
      <w:r>
        <w:rPr>
          <w:color w:val="3F3F3F"/>
          <w:w w:val="105"/>
          <w:sz w:val="23"/>
        </w:rPr>
        <w:t>örevden alınabilir</w:t>
      </w:r>
      <w:r>
        <w:rPr>
          <w:color w:val="575757"/>
          <w:w w:val="105"/>
          <w:sz w:val="23"/>
        </w:rPr>
        <w:t>.</w:t>
      </w:r>
    </w:p>
    <w:p w:rsidR="00D35CC4" w:rsidRDefault="00D35CC4">
      <w:pPr>
        <w:pStyle w:val="GvdeMetni"/>
        <w:spacing w:before="7"/>
        <w:rPr>
          <w:sz w:val="23"/>
        </w:rPr>
      </w:pPr>
    </w:p>
    <w:p w:rsidR="00D35CC4" w:rsidRDefault="00B41FC3">
      <w:pPr>
        <w:pStyle w:val="ListeParagraf"/>
        <w:numPr>
          <w:ilvl w:val="0"/>
          <w:numId w:val="39"/>
        </w:numPr>
        <w:tabs>
          <w:tab w:val="left" w:pos="452"/>
        </w:tabs>
        <w:ind w:left="451" w:hanging="328"/>
        <w:jc w:val="both"/>
        <w:rPr>
          <w:b/>
          <w:color w:val="3F3F3F"/>
          <w:sz w:val="23"/>
        </w:rPr>
      </w:pPr>
      <w:r>
        <w:rPr>
          <w:b/>
          <w:color w:val="3F3F3F"/>
          <w:w w:val="105"/>
          <w:sz w:val="23"/>
        </w:rPr>
        <w:t>Yargı</w:t>
      </w:r>
    </w:p>
    <w:p w:rsidR="00D35CC4" w:rsidRDefault="00D35CC4">
      <w:pPr>
        <w:pStyle w:val="GvdeMetni"/>
        <w:spacing w:before="5"/>
        <w:rPr>
          <w:b/>
          <w:sz w:val="26"/>
        </w:rPr>
      </w:pPr>
    </w:p>
    <w:p w:rsidR="00D35CC4" w:rsidRDefault="00B41FC3">
      <w:pPr>
        <w:spacing w:line="249" w:lineRule="auto"/>
        <w:ind w:left="116" w:right="1328" w:hanging="2"/>
        <w:jc w:val="both"/>
        <w:rPr>
          <w:sz w:val="23"/>
        </w:rPr>
      </w:pPr>
      <w:r>
        <w:rPr>
          <w:color w:val="3F3F3F"/>
          <w:w w:val="105"/>
          <w:sz w:val="23"/>
        </w:rPr>
        <w:t>Türkiye Cumhuriyeti Anayasas</w:t>
      </w:r>
      <w:r>
        <w:rPr>
          <w:color w:val="575757"/>
          <w:w w:val="105"/>
          <w:sz w:val="23"/>
        </w:rPr>
        <w:t>ı'</w:t>
      </w:r>
      <w:r>
        <w:rPr>
          <w:color w:val="3F3F3F"/>
          <w:w w:val="105"/>
          <w:sz w:val="23"/>
        </w:rPr>
        <w:t>na göre yargı erki, yasama ve yürütme erklerinden bağımsızdır</w:t>
      </w:r>
      <w:r>
        <w:rPr>
          <w:color w:val="575757"/>
          <w:w w:val="105"/>
          <w:sz w:val="23"/>
        </w:rPr>
        <w:t xml:space="preserve">. </w:t>
      </w:r>
      <w:r>
        <w:rPr>
          <w:color w:val="3F3F3F"/>
          <w:w w:val="105"/>
          <w:sz w:val="23"/>
        </w:rPr>
        <w:t>Yasama ve yürütme ile yönetim, yargı kararlarına uymak zorundadır</w:t>
      </w:r>
      <w:r>
        <w:rPr>
          <w:color w:val="828282"/>
          <w:w w:val="105"/>
          <w:sz w:val="23"/>
        </w:rPr>
        <w:t xml:space="preserve">. </w:t>
      </w:r>
      <w:r>
        <w:rPr>
          <w:color w:val="3F3F3F"/>
          <w:w w:val="105"/>
          <w:sz w:val="23"/>
        </w:rPr>
        <w:t xml:space="preserve">Yargı yetkisi Türk Ulusu adına bağımsız mahkemelerce kullanılır. Mahkemelerin kuruluşu, görev ve yetkileri, </w:t>
      </w:r>
      <w:r>
        <w:rPr>
          <w:color w:val="575757"/>
          <w:w w:val="105"/>
          <w:sz w:val="23"/>
        </w:rPr>
        <w:t>i</w:t>
      </w:r>
      <w:r>
        <w:rPr>
          <w:color w:val="3F3F3F"/>
          <w:w w:val="105"/>
          <w:sz w:val="23"/>
        </w:rPr>
        <w:t>şleyişi ve yargılama usulleri kanunla düzenlenir</w:t>
      </w:r>
      <w:r>
        <w:rPr>
          <w:color w:val="575757"/>
          <w:w w:val="105"/>
          <w:sz w:val="23"/>
        </w:rPr>
        <w:t xml:space="preserve">. </w:t>
      </w:r>
      <w:r>
        <w:rPr>
          <w:color w:val="3F3F3F"/>
          <w:w w:val="105"/>
          <w:sz w:val="23"/>
        </w:rPr>
        <w:t>Hakimler, görevlerinde bağımsızdırlar</w:t>
      </w:r>
      <w:r>
        <w:rPr>
          <w:color w:val="575757"/>
          <w:w w:val="105"/>
          <w:sz w:val="23"/>
        </w:rPr>
        <w:t xml:space="preserve">; </w:t>
      </w:r>
      <w:r>
        <w:rPr>
          <w:color w:val="3F3F3F"/>
          <w:w w:val="105"/>
          <w:sz w:val="23"/>
        </w:rPr>
        <w:t>Anayasaya</w:t>
      </w:r>
      <w:r>
        <w:rPr>
          <w:color w:val="575757"/>
          <w:w w:val="105"/>
          <w:sz w:val="23"/>
        </w:rPr>
        <w:t xml:space="preserve">, </w:t>
      </w:r>
      <w:r>
        <w:rPr>
          <w:color w:val="3F3F3F"/>
          <w:w w:val="105"/>
          <w:sz w:val="23"/>
        </w:rPr>
        <w:t>kanuna ve hukuka uygun olarak vicdani kanaatler</w:t>
      </w:r>
      <w:r>
        <w:rPr>
          <w:color w:val="3F3F3F"/>
          <w:w w:val="105"/>
          <w:sz w:val="23"/>
        </w:rPr>
        <w:t>ine göre hüküm verirler. Hiçbir organ, makam, merci veya kişi, yargı yetkisinin kullanılmasında mahkemelere ve hakimlere emir ve talimat veremez; genelge gönderemez; tavsiye ve telkinde bulunamaz</w:t>
      </w:r>
      <w:r>
        <w:rPr>
          <w:color w:val="575757"/>
          <w:w w:val="105"/>
          <w:sz w:val="23"/>
        </w:rPr>
        <w:t>.</w:t>
      </w:r>
    </w:p>
    <w:p w:rsidR="00D35CC4" w:rsidRDefault="00D35CC4">
      <w:pPr>
        <w:pStyle w:val="GvdeMetni"/>
        <w:spacing w:before="3"/>
      </w:pPr>
    </w:p>
    <w:p w:rsidR="00D35CC4" w:rsidRDefault="00B41FC3">
      <w:pPr>
        <w:spacing w:line="249" w:lineRule="auto"/>
        <w:ind w:left="112" w:right="1331" w:firstLine="7"/>
        <w:jc w:val="both"/>
        <w:rPr>
          <w:sz w:val="23"/>
        </w:rPr>
      </w:pPr>
      <w:r>
        <w:rPr>
          <w:color w:val="3F3F3F"/>
          <w:w w:val="105"/>
          <w:sz w:val="23"/>
        </w:rPr>
        <w:t>Anayasa'da düzenlenen yüksek mahkemeler, Anayasa Mahkemesi</w:t>
      </w:r>
      <w:r>
        <w:rPr>
          <w:color w:val="3F3F3F"/>
          <w:w w:val="105"/>
          <w:sz w:val="23"/>
        </w:rPr>
        <w:t>, Yargıtay</w:t>
      </w:r>
      <w:r>
        <w:rPr>
          <w:color w:val="575757"/>
          <w:w w:val="105"/>
          <w:sz w:val="23"/>
        </w:rPr>
        <w:t xml:space="preserve">, </w:t>
      </w:r>
      <w:r>
        <w:rPr>
          <w:color w:val="3F3F3F"/>
          <w:w w:val="105"/>
          <w:sz w:val="23"/>
        </w:rPr>
        <w:t>Danıştay</w:t>
      </w:r>
      <w:r>
        <w:rPr>
          <w:color w:val="575757"/>
          <w:w w:val="105"/>
          <w:sz w:val="23"/>
        </w:rPr>
        <w:t xml:space="preserve">, </w:t>
      </w:r>
      <w:r>
        <w:rPr>
          <w:color w:val="3F3F3F"/>
          <w:w w:val="105"/>
          <w:sz w:val="23"/>
        </w:rPr>
        <w:t>Askeri Yargıtay</w:t>
      </w:r>
      <w:r>
        <w:rPr>
          <w:color w:val="575757"/>
          <w:w w:val="105"/>
          <w:sz w:val="23"/>
        </w:rPr>
        <w:t xml:space="preserve">, </w:t>
      </w:r>
      <w:r>
        <w:rPr>
          <w:color w:val="3F3F3F"/>
          <w:w w:val="105"/>
          <w:sz w:val="23"/>
        </w:rPr>
        <w:t>Askeri Yüksek idare Mahkemesi ve Uyuşmazlık Mahkemesid</w:t>
      </w:r>
      <w:r>
        <w:rPr>
          <w:color w:val="575757"/>
          <w:w w:val="105"/>
          <w:sz w:val="23"/>
        </w:rPr>
        <w:t>i</w:t>
      </w:r>
      <w:r>
        <w:rPr>
          <w:color w:val="3F3F3F"/>
          <w:w w:val="105"/>
          <w:sz w:val="23"/>
        </w:rPr>
        <w:t>r. Ayrıca</w:t>
      </w:r>
      <w:r>
        <w:rPr>
          <w:color w:val="575757"/>
          <w:w w:val="105"/>
          <w:sz w:val="23"/>
        </w:rPr>
        <w:t xml:space="preserve">, </w:t>
      </w:r>
      <w:r>
        <w:rPr>
          <w:color w:val="3F3F3F"/>
          <w:w w:val="105"/>
          <w:sz w:val="23"/>
        </w:rPr>
        <w:t>Anayasa</w:t>
      </w:r>
      <w:r>
        <w:rPr>
          <w:color w:val="575757"/>
          <w:w w:val="105"/>
          <w:sz w:val="23"/>
        </w:rPr>
        <w:t>'</w:t>
      </w:r>
      <w:r>
        <w:rPr>
          <w:color w:val="3F3F3F"/>
          <w:w w:val="105"/>
          <w:sz w:val="23"/>
        </w:rPr>
        <w:t>da yüksek mahkemele</w:t>
      </w:r>
      <w:r>
        <w:rPr>
          <w:color w:val="575757"/>
          <w:w w:val="105"/>
          <w:sz w:val="23"/>
        </w:rPr>
        <w:t xml:space="preserve">r </w:t>
      </w:r>
      <w:r>
        <w:rPr>
          <w:color w:val="3F3F3F"/>
          <w:w w:val="105"/>
          <w:sz w:val="23"/>
        </w:rPr>
        <w:t>arasında sayılmasa da, ilke olarak TBMM adına Devletin gelir ve harcamalarını denetleme görevi yapan Sayıştay</w:t>
      </w:r>
      <w:r>
        <w:rPr>
          <w:color w:val="575757"/>
          <w:w w:val="105"/>
          <w:sz w:val="23"/>
        </w:rPr>
        <w:t>'</w:t>
      </w:r>
      <w:r>
        <w:rPr>
          <w:color w:val="3F3F3F"/>
          <w:w w:val="105"/>
          <w:sz w:val="23"/>
        </w:rPr>
        <w:t>ın yargı yet</w:t>
      </w:r>
      <w:r>
        <w:rPr>
          <w:color w:val="3F3F3F"/>
          <w:w w:val="105"/>
          <w:sz w:val="23"/>
        </w:rPr>
        <w:t>kis</w:t>
      </w:r>
      <w:r>
        <w:rPr>
          <w:color w:val="575757"/>
          <w:w w:val="105"/>
          <w:sz w:val="23"/>
        </w:rPr>
        <w:t xml:space="preserve">i </w:t>
      </w:r>
      <w:r>
        <w:rPr>
          <w:color w:val="3F3F3F"/>
          <w:w w:val="105"/>
          <w:sz w:val="23"/>
        </w:rPr>
        <w:t>de  bu</w:t>
      </w:r>
      <w:r>
        <w:rPr>
          <w:color w:val="575757"/>
          <w:w w:val="105"/>
          <w:sz w:val="23"/>
        </w:rPr>
        <w:t>l</w:t>
      </w:r>
      <w:r>
        <w:rPr>
          <w:color w:val="3F3F3F"/>
          <w:w w:val="105"/>
          <w:sz w:val="23"/>
        </w:rPr>
        <w:t>unmaktadır.</w:t>
      </w:r>
    </w:p>
    <w:p w:rsidR="00D35CC4" w:rsidRDefault="00B41FC3">
      <w:pPr>
        <w:spacing w:line="249" w:lineRule="auto"/>
        <w:ind w:left="109" w:right="1338" w:firstLine="10"/>
        <w:jc w:val="both"/>
        <w:rPr>
          <w:sz w:val="23"/>
        </w:rPr>
      </w:pPr>
      <w:r>
        <w:rPr>
          <w:color w:val="3F3F3F"/>
          <w:w w:val="105"/>
          <w:sz w:val="23"/>
        </w:rPr>
        <w:t>Anayasaya göre, mahkemelerin bağımsızlığı ve hakimlik teminatı esaslarına göre kurulup görev yapan Hak</w:t>
      </w:r>
      <w:r>
        <w:rPr>
          <w:color w:val="575757"/>
          <w:w w:val="105"/>
          <w:sz w:val="23"/>
        </w:rPr>
        <w:t>i</w:t>
      </w:r>
      <w:r>
        <w:rPr>
          <w:color w:val="3F3F3F"/>
          <w:w w:val="105"/>
          <w:sz w:val="23"/>
        </w:rPr>
        <w:t>mler ve Savcılar Yüksek Kurulu, adli ve idari yargı hakim ve savcılarının özlük işlerin</w:t>
      </w:r>
      <w:r>
        <w:rPr>
          <w:color w:val="575757"/>
          <w:w w:val="105"/>
          <w:sz w:val="23"/>
        </w:rPr>
        <w:t xml:space="preserve">i </w:t>
      </w:r>
      <w:r>
        <w:rPr>
          <w:color w:val="3F3F3F"/>
          <w:w w:val="105"/>
          <w:sz w:val="23"/>
        </w:rPr>
        <w:t>düzenlemek ve bir mahkemenin veya bir ha</w:t>
      </w:r>
      <w:r>
        <w:rPr>
          <w:color w:val="3F3F3F"/>
          <w:w w:val="105"/>
          <w:sz w:val="23"/>
        </w:rPr>
        <w:t xml:space="preserve">kimin veya  savcının  </w:t>
      </w:r>
      <w:r>
        <w:rPr>
          <w:color w:val="575757"/>
          <w:spacing w:val="-3"/>
          <w:w w:val="105"/>
          <w:sz w:val="23"/>
        </w:rPr>
        <w:t>k</w:t>
      </w:r>
      <w:r>
        <w:rPr>
          <w:color w:val="3F3F3F"/>
          <w:spacing w:val="-3"/>
          <w:w w:val="105"/>
          <w:sz w:val="23"/>
        </w:rPr>
        <w:t>adro</w:t>
      </w:r>
      <w:r>
        <w:rPr>
          <w:color w:val="575757"/>
          <w:spacing w:val="-3"/>
          <w:w w:val="105"/>
          <w:sz w:val="23"/>
        </w:rPr>
        <w:t>s</w:t>
      </w:r>
      <w:r>
        <w:rPr>
          <w:color w:val="3F3F3F"/>
          <w:spacing w:val="-3"/>
          <w:w w:val="105"/>
          <w:sz w:val="23"/>
        </w:rPr>
        <w:t xml:space="preserve">unun </w:t>
      </w:r>
      <w:r>
        <w:rPr>
          <w:color w:val="3F3F3F"/>
          <w:w w:val="105"/>
          <w:sz w:val="23"/>
        </w:rPr>
        <w:t>kaldırılması  ya  da bir mahkemenin</w:t>
      </w:r>
    </w:p>
    <w:p w:rsidR="00D35CC4" w:rsidRDefault="00D35CC4">
      <w:pPr>
        <w:pStyle w:val="GvdeMetni"/>
        <w:rPr>
          <w:sz w:val="26"/>
        </w:rPr>
      </w:pPr>
    </w:p>
    <w:p w:rsidR="00D35CC4" w:rsidRDefault="00D35CC4">
      <w:pPr>
        <w:pStyle w:val="GvdeMetni"/>
        <w:spacing w:before="8"/>
        <w:rPr>
          <w:sz w:val="36"/>
        </w:rPr>
      </w:pPr>
    </w:p>
    <w:p w:rsidR="00D35CC4" w:rsidRDefault="00B41FC3">
      <w:pPr>
        <w:tabs>
          <w:tab w:val="left" w:pos="3305"/>
          <w:tab w:val="left" w:pos="4833"/>
        </w:tabs>
        <w:ind w:left="109"/>
        <w:jc w:val="both"/>
        <w:rPr>
          <w:sz w:val="15"/>
        </w:rPr>
      </w:pPr>
      <w:r>
        <w:rPr>
          <w:color w:val="575757"/>
          <w:w w:val="110"/>
          <w:position w:val="2"/>
          <w:sz w:val="15"/>
        </w:rPr>
        <w:t>Temel Eğitim</w:t>
      </w:r>
      <w:r>
        <w:rPr>
          <w:color w:val="575757"/>
          <w:spacing w:val="-27"/>
          <w:w w:val="110"/>
          <w:position w:val="2"/>
          <w:sz w:val="15"/>
        </w:rPr>
        <w:t xml:space="preserve"> </w:t>
      </w:r>
      <w:r>
        <w:rPr>
          <w:color w:val="575757"/>
          <w:w w:val="110"/>
          <w:position w:val="2"/>
          <w:sz w:val="15"/>
        </w:rPr>
        <w:t>Ders</w:t>
      </w:r>
      <w:r>
        <w:rPr>
          <w:color w:val="575757"/>
          <w:spacing w:val="-11"/>
          <w:w w:val="110"/>
          <w:position w:val="2"/>
          <w:sz w:val="15"/>
        </w:rPr>
        <w:t xml:space="preserve"> </w:t>
      </w:r>
      <w:r>
        <w:rPr>
          <w:color w:val="575757"/>
          <w:w w:val="110"/>
          <w:position w:val="2"/>
          <w:sz w:val="15"/>
        </w:rPr>
        <w:t>Notları</w:t>
      </w:r>
      <w:r>
        <w:rPr>
          <w:color w:val="575757"/>
          <w:w w:val="110"/>
          <w:position w:val="2"/>
          <w:sz w:val="15"/>
        </w:rPr>
        <w:tab/>
      </w:r>
      <w:r>
        <w:rPr>
          <w:color w:val="3F3F3F"/>
          <w:w w:val="110"/>
          <w:position w:val="2"/>
          <w:sz w:val="23"/>
        </w:rPr>
        <w:t>117</w:t>
      </w:r>
      <w:r>
        <w:rPr>
          <w:color w:val="3F3F3F"/>
          <w:w w:val="110"/>
          <w:position w:val="2"/>
          <w:sz w:val="23"/>
        </w:rPr>
        <w:tab/>
      </w:r>
      <w:r>
        <w:rPr>
          <w:color w:val="575757"/>
          <w:w w:val="110"/>
          <w:sz w:val="15"/>
        </w:rPr>
        <w:t>Genel</w:t>
      </w:r>
      <w:r>
        <w:rPr>
          <w:color w:val="575757"/>
          <w:spacing w:val="-14"/>
          <w:w w:val="110"/>
          <w:sz w:val="15"/>
        </w:rPr>
        <w:t xml:space="preserve"> </w:t>
      </w:r>
      <w:r>
        <w:rPr>
          <w:color w:val="3F3F3F"/>
          <w:w w:val="110"/>
          <w:sz w:val="15"/>
        </w:rPr>
        <w:t>Ol</w:t>
      </w:r>
      <w:r>
        <w:rPr>
          <w:color w:val="575757"/>
          <w:w w:val="110"/>
          <w:sz w:val="15"/>
        </w:rPr>
        <w:t>a</w:t>
      </w:r>
      <w:r>
        <w:rPr>
          <w:color w:val="3F3F3F"/>
          <w:w w:val="110"/>
          <w:sz w:val="15"/>
        </w:rPr>
        <w:t>r</w:t>
      </w:r>
      <w:r>
        <w:rPr>
          <w:color w:val="575757"/>
          <w:w w:val="110"/>
          <w:sz w:val="15"/>
        </w:rPr>
        <w:t>ak</w:t>
      </w:r>
      <w:r>
        <w:rPr>
          <w:color w:val="575757"/>
          <w:spacing w:val="-17"/>
          <w:w w:val="110"/>
          <w:sz w:val="15"/>
        </w:rPr>
        <w:t xml:space="preserve"> </w:t>
      </w:r>
      <w:r>
        <w:rPr>
          <w:color w:val="3F3F3F"/>
          <w:w w:val="110"/>
          <w:sz w:val="15"/>
        </w:rPr>
        <w:t>D</w:t>
      </w:r>
      <w:r>
        <w:rPr>
          <w:color w:val="575757"/>
          <w:w w:val="110"/>
          <w:sz w:val="15"/>
        </w:rPr>
        <w:t>evlet</w:t>
      </w:r>
      <w:r>
        <w:rPr>
          <w:color w:val="575757"/>
          <w:spacing w:val="-10"/>
          <w:w w:val="110"/>
          <w:sz w:val="15"/>
        </w:rPr>
        <w:t xml:space="preserve"> </w:t>
      </w:r>
      <w:r>
        <w:rPr>
          <w:color w:val="575757"/>
          <w:spacing w:val="-3"/>
          <w:w w:val="110"/>
          <w:sz w:val="15"/>
        </w:rPr>
        <w:t>Teşkilat</w:t>
      </w:r>
      <w:r>
        <w:rPr>
          <w:color w:val="3F3F3F"/>
          <w:spacing w:val="-3"/>
          <w:w w:val="110"/>
          <w:sz w:val="15"/>
        </w:rPr>
        <w:t>ı</w:t>
      </w:r>
    </w:p>
    <w:p w:rsidR="00D35CC4" w:rsidRDefault="00D35CC4">
      <w:pPr>
        <w:jc w:val="both"/>
        <w:rPr>
          <w:sz w:val="15"/>
        </w:rPr>
        <w:sectPr w:rsidR="00D35CC4">
          <w:footerReference w:type="default" r:id="rId132"/>
          <w:pgSz w:w="10300" w:h="14560"/>
          <w:pgMar w:top="1380" w:right="1440" w:bottom="280" w:left="600" w:header="0" w:footer="0" w:gutter="0"/>
          <w:cols w:space="708"/>
        </w:sectPr>
      </w:pPr>
    </w:p>
    <w:p w:rsidR="00D35CC4" w:rsidRDefault="00D35CC4">
      <w:pPr>
        <w:pStyle w:val="GvdeMetni"/>
        <w:spacing w:before="10"/>
        <w:rPr>
          <w:sz w:val="10"/>
        </w:rPr>
      </w:pPr>
    </w:p>
    <w:p w:rsidR="00D35CC4" w:rsidRDefault="00B41FC3">
      <w:pPr>
        <w:spacing w:before="89" w:line="274" w:lineRule="exact"/>
        <w:ind w:left="142" w:right="967" w:hanging="4"/>
        <w:jc w:val="both"/>
        <w:rPr>
          <w:sz w:val="16"/>
        </w:rPr>
      </w:pPr>
      <w:r>
        <w:rPr>
          <w:color w:val="3B3B3B"/>
          <w:w w:val="105"/>
          <w:sz w:val="23"/>
        </w:rPr>
        <w:t>yargı çevresin</w:t>
      </w:r>
      <w:r>
        <w:rPr>
          <w:color w:val="545454"/>
          <w:w w:val="105"/>
          <w:sz w:val="23"/>
        </w:rPr>
        <w:t>i</w:t>
      </w:r>
      <w:r>
        <w:rPr>
          <w:color w:val="3B3B3B"/>
          <w:w w:val="105"/>
          <w:sz w:val="23"/>
        </w:rPr>
        <w:t>n değiştirilmes</w:t>
      </w:r>
      <w:r>
        <w:rPr>
          <w:color w:val="545454"/>
          <w:w w:val="105"/>
          <w:sz w:val="23"/>
        </w:rPr>
        <w:t xml:space="preserve">i </w:t>
      </w:r>
      <w:r>
        <w:rPr>
          <w:color w:val="3B3B3B"/>
          <w:w w:val="105"/>
          <w:sz w:val="23"/>
        </w:rPr>
        <w:t>konusundaki teklifleri karara bağlamakla yetkili bir organdır</w:t>
      </w:r>
      <w:r>
        <w:rPr>
          <w:color w:val="757575"/>
          <w:w w:val="105"/>
          <w:sz w:val="23"/>
        </w:rPr>
        <w:t>.</w:t>
      </w:r>
      <w:r>
        <w:rPr>
          <w:color w:val="3B3B3B"/>
          <w:w w:val="105"/>
          <w:position w:val="10"/>
          <w:sz w:val="16"/>
        </w:rPr>
        <w:t>6</w:t>
      </w:r>
    </w:p>
    <w:p w:rsidR="00D35CC4" w:rsidRDefault="00D35CC4">
      <w:pPr>
        <w:pStyle w:val="GvdeMetni"/>
        <w:spacing w:before="2"/>
        <w:rPr>
          <w:sz w:val="25"/>
        </w:rPr>
      </w:pPr>
    </w:p>
    <w:p w:rsidR="00D35CC4" w:rsidRDefault="00B41FC3">
      <w:pPr>
        <w:spacing w:before="1" w:line="247" w:lineRule="auto"/>
        <w:ind w:left="135" w:right="956" w:firstLine="2"/>
        <w:jc w:val="both"/>
        <w:rPr>
          <w:sz w:val="23"/>
        </w:rPr>
      </w:pPr>
      <w:r>
        <w:rPr>
          <w:color w:val="3B3B3B"/>
          <w:w w:val="105"/>
          <w:sz w:val="23"/>
        </w:rPr>
        <w:t>Türkiye Cumhuriyeti Devleti'nin temel organları olan yasama, yürütme ve yargının anayasal olarak düzenlenişini gördükten sonra idari örgüt</w:t>
      </w:r>
      <w:r>
        <w:rPr>
          <w:color w:val="545454"/>
          <w:w w:val="105"/>
          <w:sz w:val="23"/>
        </w:rPr>
        <w:t>l</w:t>
      </w:r>
      <w:r>
        <w:rPr>
          <w:color w:val="3B3B3B"/>
          <w:w w:val="105"/>
          <w:sz w:val="23"/>
        </w:rPr>
        <w:t>enmeye biraz daha yakından bakmak yara</w:t>
      </w:r>
      <w:r>
        <w:rPr>
          <w:color w:val="545454"/>
          <w:w w:val="105"/>
          <w:sz w:val="23"/>
        </w:rPr>
        <w:t>r</w:t>
      </w:r>
      <w:r>
        <w:rPr>
          <w:color w:val="3B3B3B"/>
          <w:w w:val="105"/>
          <w:sz w:val="23"/>
        </w:rPr>
        <w:t>lı olacaktır.</w:t>
      </w:r>
    </w:p>
    <w:p w:rsidR="00D35CC4" w:rsidRDefault="00D35CC4">
      <w:pPr>
        <w:pStyle w:val="GvdeMetni"/>
        <w:spacing w:before="9"/>
        <w:rPr>
          <w:sz w:val="22"/>
        </w:rPr>
      </w:pPr>
    </w:p>
    <w:p w:rsidR="00D35CC4" w:rsidRDefault="00B41FC3">
      <w:pPr>
        <w:ind w:left="152"/>
        <w:jc w:val="both"/>
        <w:rPr>
          <w:b/>
          <w:sz w:val="23"/>
        </w:rPr>
      </w:pPr>
      <w:r>
        <w:rPr>
          <w:rFonts w:ascii="Times New Roman" w:hAnsi="Times New Roman"/>
          <w:b/>
          <w:color w:val="3B3B3B"/>
          <w:sz w:val="26"/>
        </w:rPr>
        <w:t xml:space="preserve">il) </w:t>
      </w:r>
      <w:r>
        <w:rPr>
          <w:b/>
          <w:color w:val="3B3B3B"/>
          <w:sz w:val="23"/>
        </w:rPr>
        <w:t>İDARE (YÖNETİM)</w:t>
      </w:r>
    </w:p>
    <w:p w:rsidR="00D35CC4" w:rsidRDefault="00D35CC4">
      <w:pPr>
        <w:pStyle w:val="GvdeMetni"/>
        <w:spacing w:before="10"/>
        <w:rPr>
          <w:b/>
          <w:sz w:val="23"/>
        </w:rPr>
      </w:pPr>
    </w:p>
    <w:p w:rsidR="00D35CC4" w:rsidRDefault="00B41FC3">
      <w:pPr>
        <w:pStyle w:val="ListeParagraf"/>
        <w:numPr>
          <w:ilvl w:val="0"/>
          <w:numId w:val="38"/>
        </w:numPr>
        <w:tabs>
          <w:tab w:val="left" w:pos="469"/>
        </w:tabs>
        <w:ind w:hanging="326"/>
        <w:jc w:val="both"/>
        <w:rPr>
          <w:b/>
          <w:color w:val="3B3B3B"/>
          <w:sz w:val="23"/>
        </w:rPr>
      </w:pPr>
      <w:r>
        <w:rPr>
          <w:b/>
          <w:color w:val="3B3B3B"/>
          <w:w w:val="105"/>
          <w:sz w:val="23"/>
        </w:rPr>
        <w:t>Tanım</w:t>
      </w:r>
    </w:p>
    <w:p w:rsidR="00D35CC4" w:rsidRDefault="00D35CC4">
      <w:pPr>
        <w:pStyle w:val="GvdeMetni"/>
        <w:spacing w:before="2"/>
        <w:rPr>
          <w:b/>
          <w:sz w:val="25"/>
        </w:rPr>
      </w:pPr>
    </w:p>
    <w:p w:rsidR="00D35CC4" w:rsidRDefault="00B41FC3">
      <w:pPr>
        <w:spacing w:line="254" w:lineRule="auto"/>
        <w:ind w:left="141" w:right="949" w:firstLine="3"/>
        <w:jc w:val="both"/>
        <w:rPr>
          <w:sz w:val="23"/>
        </w:rPr>
      </w:pPr>
      <w:r>
        <w:rPr>
          <w:color w:val="3B3B3B"/>
          <w:w w:val="105"/>
          <w:sz w:val="23"/>
        </w:rPr>
        <w:t>Cumhuriyetin temel organlarından bi</w:t>
      </w:r>
      <w:r>
        <w:rPr>
          <w:color w:val="3B3B3B"/>
          <w:w w:val="105"/>
          <w:sz w:val="23"/>
        </w:rPr>
        <w:t>ri olan yürütme, Anayasa'ya   göre</w:t>
      </w:r>
      <w:r>
        <w:rPr>
          <w:color w:val="666666"/>
          <w:w w:val="105"/>
          <w:sz w:val="23"/>
        </w:rPr>
        <w:t xml:space="preserve">,    </w:t>
      </w:r>
      <w:r>
        <w:rPr>
          <w:color w:val="3B3B3B"/>
          <w:w w:val="105"/>
          <w:sz w:val="23"/>
        </w:rPr>
        <w:t xml:space="preserve">gerekli    yetkilere   sahip   ve  </w:t>
      </w:r>
      <w:r>
        <w:rPr>
          <w:color w:val="3B3B3B"/>
          <w:spacing w:val="52"/>
          <w:w w:val="105"/>
          <w:sz w:val="23"/>
        </w:rPr>
        <w:t xml:space="preserve"> </w:t>
      </w:r>
      <w:r>
        <w:rPr>
          <w:color w:val="3B3B3B"/>
          <w:w w:val="105"/>
          <w:sz w:val="23"/>
        </w:rPr>
        <w:t>kanunların</w:t>
      </w:r>
    </w:p>
    <w:p w:rsidR="00D35CC4" w:rsidRDefault="00B41FC3">
      <w:pPr>
        <w:spacing w:before="4" w:line="228" w:lineRule="auto"/>
        <w:ind w:left="143" w:right="942" w:hanging="2"/>
        <w:jc w:val="both"/>
        <w:rPr>
          <w:sz w:val="23"/>
        </w:rPr>
      </w:pPr>
      <w:r>
        <w:rPr>
          <w:color w:val="3B3B3B"/>
          <w:w w:val="105"/>
          <w:sz w:val="23"/>
        </w:rPr>
        <w:t xml:space="preserve">kendisine verdiği görevleri yerine getiren bir kuw </w:t>
      </w:r>
      <w:r>
        <w:rPr>
          <w:color w:val="3B3B3B"/>
          <w:spacing w:val="-5"/>
          <w:w w:val="105"/>
          <w:sz w:val="23"/>
        </w:rPr>
        <w:t>ettir</w:t>
      </w:r>
      <w:r>
        <w:rPr>
          <w:color w:val="666666"/>
          <w:spacing w:val="-5"/>
          <w:w w:val="105"/>
          <w:sz w:val="23"/>
        </w:rPr>
        <w:t xml:space="preserve">. </w:t>
      </w:r>
      <w:r>
        <w:rPr>
          <w:color w:val="3B3B3B"/>
          <w:w w:val="105"/>
          <w:sz w:val="23"/>
        </w:rPr>
        <w:t>(T.C. Anayasası md.8'in gerekçesi).</w:t>
      </w:r>
      <w:r>
        <w:rPr>
          <w:color w:val="3B3B3B"/>
          <w:w w:val="105"/>
          <w:position w:val="11"/>
          <w:sz w:val="16"/>
        </w:rPr>
        <w:t xml:space="preserve">7 </w:t>
      </w:r>
      <w:r>
        <w:rPr>
          <w:color w:val="3B3B3B"/>
          <w:w w:val="105"/>
          <w:sz w:val="23"/>
        </w:rPr>
        <w:t>idare ise</w:t>
      </w:r>
      <w:r>
        <w:rPr>
          <w:color w:val="545454"/>
          <w:w w:val="105"/>
          <w:sz w:val="23"/>
        </w:rPr>
        <w:t xml:space="preserve">, </w:t>
      </w:r>
      <w:r>
        <w:rPr>
          <w:color w:val="3B3B3B"/>
          <w:w w:val="105"/>
          <w:sz w:val="23"/>
        </w:rPr>
        <w:t>kamu hizmetlerini yasalar</w:t>
      </w:r>
      <w:r>
        <w:rPr>
          <w:color w:val="3B3B3B"/>
          <w:spacing w:val="-9"/>
          <w:w w:val="105"/>
          <w:sz w:val="23"/>
        </w:rPr>
        <w:t xml:space="preserve"> </w:t>
      </w:r>
      <w:r>
        <w:rPr>
          <w:color w:val="3B3B3B"/>
          <w:w w:val="105"/>
          <w:sz w:val="23"/>
        </w:rPr>
        <w:t>gereğince</w:t>
      </w:r>
      <w:r>
        <w:rPr>
          <w:color w:val="3B3B3B"/>
          <w:spacing w:val="-6"/>
          <w:w w:val="105"/>
          <w:sz w:val="23"/>
        </w:rPr>
        <w:t xml:space="preserve"> </w:t>
      </w:r>
      <w:r>
        <w:rPr>
          <w:color w:val="3B3B3B"/>
          <w:w w:val="105"/>
          <w:sz w:val="23"/>
        </w:rPr>
        <w:t>yürütmekle</w:t>
      </w:r>
      <w:r>
        <w:rPr>
          <w:color w:val="3B3B3B"/>
          <w:spacing w:val="-6"/>
          <w:w w:val="105"/>
          <w:sz w:val="23"/>
        </w:rPr>
        <w:t xml:space="preserve"> </w:t>
      </w:r>
      <w:r>
        <w:rPr>
          <w:color w:val="3B3B3B"/>
          <w:w w:val="105"/>
          <w:sz w:val="23"/>
        </w:rPr>
        <w:t>görevli</w:t>
      </w:r>
      <w:r>
        <w:rPr>
          <w:color w:val="3B3B3B"/>
          <w:spacing w:val="-14"/>
          <w:w w:val="105"/>
          <w:sz w:val="23"/>
        </w:rPr>
        <w:t xml:space="preserve"> </w:t>
      </w:r>
      <w:r>
        <w:rPr>
          <w:color w:val="3B3B3B"/>
          <w:w w:val="105"/>
          <w:sz w:val="23"/>
        </w:rPr>
        <w:t>yapıdır.</w:t>
      </w:r>
      <w:r>
        <w:rPr>
          <w:color w:val="3B3B3B"/>
          <w:spacing w:val="-8"/>
          <w:w w:val="105"/>
          <w:sz w:val="23"/>
        </w:rPr>
        <w:t xml:space="preserve"> </w:t>
      </w:r>
      <w:r>
        <w:rPr>
          <w:color w:val="3B3B3B"/>
          <w:w w:val="105"/>
          <w:sz w:val="23"/>
        </w:rPr>
        <w:t>Yürütme</w:t>
      </w:r>
      <w:r>
        <w:rPr>
          <w:color w:val="3B3B3B"/>
          <w:spacing w:val="-11"/>
          <w:w w:val="105"/>
          <w:sz w:val="23"/>
        </w:rPr>
        <w:t xml:space="preserve"> </w:t>
      </w:r>
      <w:r>
        <w:rPr>
          <w:color w:val="3B3B3B"/>
          <w:w w:val="105"/>
          <w:sz w:val="23"/>
        </w:rPr>
        <w:t>yetkisi</w:t>
      </w:r>
      <w:r>
        <w:rPr>
          <w:color w:val="3B3B3B"/>
          <w:spacing w:val="-21"/>
          <w:w w:val="105"/>
          <w:sz w:val="23"/>
        </w:rPr>
        <w:t xml:space="preserve"> </w:t>
      </w:r>
      <w:r>
        <w:rPr>
          <w:color w:val="3B3B3B"/>
          <w:w w:val="105"/>
          <w:sz w:val="23"/>
        </w:rPr>
        <w:t>ve</w:t>
      </w:r>
    </w:p>
    <w:p w:rsidR="00D35CC4" w:rsidRDefault="00B41FC3">
      <w:pPr>
        <w:spacing w:before="11" w:line="252" w:lineRule="auto"/>
        <w:ind w:left="149" w:right="942"/>
        <w:jc w:val="both"/>
        <w:rPr>
          <w:sz w:val="23"/>
        </w:rPr>
      </w:pPr>
      <w:r>
        <w:rPr>
          <w:color w:val="3B3B3B"/>
          <w:w w:val="105"/>
          <w:sz w:val="23"/>
        </w:rPr>
        <w:t>görevleri</w:t>
      </w:r>
      <w:r>
        <w:rPr>
          <w:color w:val="545454"/>
          <w:w w:val="105"/>
          <w:sz w:val="23"/>
        </w:rPr>
        <w:t xml:space="preserve">, </w:t>
      </w:r>
      <w:r>
        <w:rPr>
          <w:color w:val="3B3B3B"/>
          <w:w w:val="105"/>
          <w:sz w:val="23"/>
        </w:rPr>
        <w:t>uygulamada bu yapı aracılığıyla gerçekleştirilir. idare, devlet ve toplum düzeninin kesintisiz işlemesini sağlayan sistematik yapıdır.</w:t>
      </w:r>
    </w:p>
    <w:p w:rsidR="00D35CC4" w:rsidRDefault="00D35CC4">
      <w:pPr>
        <w:pStyle w:val="GvdeMetni"/>
        <w:spacing w:before="8"/>
        <w:rPr>
          <w:sz w:val="23"/>
        </w:rPr>
      </w:pPr>
    </w:p>
    <w:p w:rsidR="00D35CC4" w:rsidRDefault="00B41FC3">
      <w:pPr>
        <w:spacing w:line="274" w:lineRule="exact"/>
        <w:ind w:left="146" w:right="914" w:firstLine="10"/>
        <w:jc w:val="both"/>
        <w:rPr>
          <w:sz w:val="23"/>
        </w:rPr>
      </w:pPr>
      <w:r>
        <w:rPr>
          <w:color w:val="3B3B3B"/>
          <w:w w:val="105"/>
          <w:sz w:val="23"/>
        </w:rPr>
        <w:t>Anayasa</w:t>
      </w:r>
      <w:r>
        <w:rPr>
          <w:color w:val="545454"/>
          <w:w w:val="105"/>
          <w:sz w:val="23"/>
        </w:rPr>
        <w:t>'</w:t>
      </w:r>
      <w:r>
        <w:rPr>
          <w:color w:val="3B3B3B"/>
          <w:w w:val="105"/>
          <w:sz w:val="23"/>
        </w:rPr>
        <w:t>da bulunan bazı temel ilkeler, kamu yönetimini etk</w:t>
      </w:r>
      <w:r>
        <w:rPr>
          <w:color w:val="545454"/>
          <w:w w:val="105"/>
          <w:sz w:val="23"/>
        </w:rPr>
        <w:t>i</w:t>
      </w:r>
      <w:r>
        <w:rPr>
          <w:color w:val="3B3B3B"/>
          <w:w w:val="105"/>
          <w:sz w:val="23"/>
        </w:rPr>
        <w:t>ler ve ona yön verir.</w:t>
      </w:r>
      <w:r>
        <w:rPr>
          <w:color w:val="3B3B3B"/>
          <w:w w:val="105"/>
          <w:position w:val="10"/>
          <w:sz w:val="17"/>
        </w:rPr>
        <w:t xml:space="preserve">8 </w:t>
      </w:r>
      <w:r>
        <w:rPr>
          <w:color w:val="3B3B3B"/>
          <w:w w:val="105"/>
          <w:sz w:val="23"/>
        </w:rPr>
        <w:t>Bunların</w:t>
      </w:r>
      <w:r>
        <w:rPr>
          <w:color w:val="3B3B3B"/>
          <w:w w:val="105"/>
          <w:sz w:val="23"/>
        </w:rPr>
        <w:t xml:space="preserve"> başlıcaları</w:t>
      </w:r>
      <w:r>
        <w:rPr>
          <w:color w:val="545454"/>
          <w:w w:val="105"/>
          <w:sz w:val="23"/>
        </w:rPr>
        <w:t xml:space="preserve">, </w:t>
      </w:r>
      <w:r>
        <w:rPr>
          <w:color w:val="3B3B3B"/>
          <w:w w:val="105"/>
          <w:sz w:val="23"/>
        </w:rPr>
        <w:t xml:space="preserve">Anayasa'nın Başlangıç kısmında ve 2'nci maddesinde ifadesini bulan </w:t>
      </w:r>
      <w:r>
        <w:rPr>
          <w:color w:val="545454"/>
          <w:w w:val="105"/>
          <w:sz w:val="23"/>
        </w:rPr>
        <w:t>"</w:t>
      </w:r>
      <w:r>
        <w:rPr>
          <w:color w:val="3B3B3B"/>
          <w:w w:val="105"/>
          <w:sz w:val="23"/>
        </w:rPr>
        <w:t>demokratik devlet"</w:t>
      </w:r>
      <w:r>
        <w:rPr>
          <w:color w:val="545454"/>
          <w:w w:val="105"/>
          <w:sz w:val="23"/>
        </w:rPr>
        <w:t>, "</w:t>
      </w:r>
      <w:r>
        <w:rPr>
          <w:color w:val="3B3B3B"/>
          <w:w w:val="105"/>
          <w:sz w:val="23"/>
        </w:rPr>
        <w:t>hukuk devleti", "laik devlet"</w:t>
      </w:r>
      <w:r>
        <w:rPr>
          <w:color w:val="545454"/>
          <w:w w:val="105"/>
          <w:sz w:val="23"/>
        </w:rPr>
        <w:t xml:space="preserve">, </w:t>
      </w:r>
      <w:r>
        <w:rPr>
          <w:color w:val="3B3B3B"/>
          <w:w w:val="105"/>
          <w:sz w:val="23"/>
        </w:rPr>
        <w:t>"sosyal hukuk devleti</w:t>
      </w:r>
      <w:r>
        <w:rPr>
          <w:color w:val="545454"/>
          <w:w w:val="105"/>
          <w:sz w:val="23"/>
        </w:rPr>
        <w:t>"</w:t>
      </w:r>
      <w:r>
        <w:rPr>
          <w:color w:val="3B3B3B"/>
          <w:w w:val="105"/>
          <w:sz w:val="23"/>
        </w:rPr>
        <w:t>, "Atatürk milliyetçiliği</w:t>
      </w:r>
      <w:r>
        <w:rPr>
          <w:color w:val="545454"/>
          <w:w w:val="105"/>
          <w:sz w:val="23"/>
        </w:rPr>
        <w:t xml:space="preserve">" </w:t>
      </w:r>
      <w:r>
        <w:rPr>
          <w:color w:val="3B3B3B"/>
          <w:w w:val="105"/>
          <w:sz w:val="23"/>
        </w:rPr>
        <w:t>ile Anayasa</w:t>
      </w:r>
      <w:r>
        <w:rPr>
          <w:color w:val="545454"/>
          <w:w w:val="105"/>
          <w:sz w:val="23"/>
        </w:rPr>
        <w:t>'</w:t>
      </w:r>
      <w:r>
        <w:rPr>
          <w:color w:val="3B3B3B"/>
          <w:w w:val="105"/>
          <w:sz w:val="23"/>
        </w:rPr>
        <w:t>nın daha sonraki bölümlerinde yer alan "planlı kalkınma</w:t>
      </w:r>
      <w:r>
        <w:rPr>
          <w:color w:val="545454"/>
          <w:w w:val="105"/>
          <w:sz w:val="23"/>
        </w:rPr>
        <w:t xml:space="preserve">" </w:t>
      </w:r>
      <w:r>
        <w:rPr>
          <w:color w:val="3B3B3B"/>
          <w:w w:val="105"/>
          <w:sz w:val="23"/>
        </w:rPr>
        <w:t>(md</w:t>
      </w:r>
      <w:r>
        <w:rPr>
          <w:color w:val="757575"/>
          <w:w w:val="105"/>
          <w:sz w:val="23"/>
        </w:rPr>
        <w:t>.</w:t>
      </w:r>
      <w:r>
        <w:rPr>
          <w:color w:val="3B3B3B"/>
          <w:w w:val="105"/>
          <w:sz w:val="23"/>
        </w:rPr>
        <w:t>166)</w:t>
      </w:r>
      <w:r>
        <w:rPr>
          <w:color w:val="545454"/>
          <w:w w:val="105"/>
          <w:sz w:val="23"/>
        </w:rPr>
        <w:t xml:space="preserve">, </w:t>
      </w:r>
      <w:r>
        <w:rPr>
          <w:color w:val="3B3B3B"/>
          <w:w w:val="105"/>
          <w:sz w:val="23"/>
        </w:rPr>
        <w:t>"İnkılap kanunlarının korunması</w:t>
      </w:r>
      <w:r>
        <w:rPr>
          <w:color w:val="545454"/>
          <w:w w:val="105"/>
          <w:sz w:val="23"/>
        </w:rPr>
        <w:t xml:space="preserve">" </w:t>
      </w:r>
      <w:r>
        <w:rPr>
          <w:color w:val="3B3B3B"/>
          <w:w w:val="105"/>
          <w:sz w:val="23"/>
        </w:rPr>
        <w:t>(md</w:t>
      </w:r>
      <w:r>
        <w:rPr>
          <w:color w:val="545454"/>
          <w:w w:val="105"/>
          <w:sz w:val="23"/>
        </w:rPr>
        <w:t>.</w:t>
      </w:r>
      <w:r>
        <w:rPr>
          <w:color w:val="3B3B3B"/>
          <w:w w:val="105"/>
          <w:sz w:val="23"/>
        </w:rPr>
        <w:t>174)</w:t>
      </w:r>
      <w:r>
        <w:rPr>
          <w:color w:val="545454"/>
          <w:w w:val="105"/>
          <w:sz w:val="23"/>
        </w:rPr>
        <w:t>, "</w:t>
      </w:r>
      <w:r>
        <w:rPr>
          <w:color w:val="3B3B3B"/>
          <w:w w:val="105"/>
          <w:sz w:val="23"/>
        </w:rPr>
        <w:t>idarenin bütünlüğü</w:t>
      </w:r>
      <w:r>
        <w:rPr>
          <w:color w:val="545454"/>
          <w:w w:val="105"/>
          <w:sz w:val="23"/>
        </w:rPr>
        <w:t xml:space="preserve">" </w:t>
      </w:r>
      <w:r>
        <w:rPr>
          <w:color w:val="3B3B3B"/>
          <w:w w:val="105"/>
          <w:sz w:val="23"/>
        </w:rPr>
        <w:t>(md</w:t>
      </w:r>
      <w:r>
        <w:rPr>
          <w:color w:val="666666"/>
          <w:w w:val="105"/>
          <w:sz w:val="23"/>
        </w:rPr>
        <w:t>.</w:t>
      </w:r>
      <w:r>
        <w:rPr>
          <w:color w:val="3B3B3B"/>
          <w:w w:val="105"/>
          <w:sz w:val="23"/>
        </w:rPr>
        <w:t>123)</w:t>
      </w:r>
      <w:r>
        <w:rPr>
          <w:color w:val="545454"/>
          <w:w w:val="105"/>
          <w:sz w:val="23"/>
        </w:rPr>
        <w:t xml:space="preserve">, </w:t>
      </w:r>
      <w:r>
        <w:rPr>
          <w:color w:val="3B3B3B"/>
          <w:w w:val="105"/>
          <w:sz w:val="23"/>
        </w:rPr>
        <w:t>"idarenin yasallığı  (kanuniliği)"  (md</w:t>
      </w:r>
      <w:r>
        <w:rPr>
          <w:color w:val="666666"/>
          <w:w w:val="105"/>
          <w:sz w:val="23"/>
        </w:rPr>
        <w:t>.</w:t>
      </w:r>
      <w:r>
        <w:rPr>
          <w:color w:val="3B3B3B"/>
          <w:w w:val="105"/>
          <w:sz w:val="23"/>
        </w:rPr>
        <w:t>123),  "idarenin  yargısal    denetimi</w:t>
      </w:r>
      <w:r>
        <w:rPr>
          <w:color w:val="545454"/>
          <w:w w:val="105"/>
          <w:sz w:val="23"/>
        </w:rPr>
        <w:t>"</w:t>
      </w:r>
    </w:p>
    <w:p w:rsidR="00D35CC4" w:rsidRDefault="00B41FC3">
      <w:pPr>
        <w:pStyle w:val="GvdeMetni"/>
        <w:spacing w:before="6"/>
        <w:rPr>
          <w:sz w:val="20"/>
        </w:rPr>
      </w:pPr>
      <w:r>
        <w:pict>
          <v:line id="_x0000_s1155" style="position:absolute;z-index:1504;mso-wrap-distance-left:0;mso-wrap-distance-right:0;mso-position-horizontal-relative:page" from="56.85pt,14.15pt" to="200.8pt,14.15pt" strokeweight=".25392mm">
            <w10:wrap type="topAndBottom" anchorx="page"/>
          </v:line>
        </w:pict>
      </w:r>
    </w:p>
    <w:p w:rsidR="00D35CC4" w:rsidRDefault="00B41FC3">
      <w:pPr>
        <w:spacing w:before="210"/>
        <w:ind w:left="115"/>
        <w:jc w:val="both"/>
        <w:rPr>
          <w:rFonts w:ascii="Times New Roman" w:hAnsi="Times New Roman"/>
          <w:sz w:val="19"/>
        </w:rPr>
      </w:pPr>
      <w:r>
        <w:rPr>
          <w:color w:val="666666"/>
          <w:sz w:val="13"/>
        </w:rPr>
        <w:t xml:space="preserve">6    </w:t>
      </w:r>
      <w:r>
        <w:rPr>
          <w:rFonts w:ascii="Times New Roman" w:hAnsi="Times New Roman"/>
          <w:color w:val="3B3B3B"/>
          <w:sz w:val="19"/>
        </w:rPr>
        <w:t xml:space="preserve">D </w:t>
      </w:r>
      <w:r>
        <w:rPr>
          <w:rFonts w:ascii="Times New Roman" w:hAnsi="Times New Roman"/>
          <w:color w:val="545454"/>
          <w:sz w:val="19"/>
        </w:rPr>
        <w:t>ev</w:t>
      </w:r>
      <w:r>
        <w:rPr>
          <w:rFonts w:ascii="Times New Roman" w:hAnsi="Times New Roman"/>
          <w:color w:val="3B3B3B"/>
          <w:sz w:val="19"/>
        </w:rPr>
        <w:t>l</w:t>
      </w:r>
      <w:r>
        <w:rPr>
          <w:rFonts w:ascii="Times New Roman" w:hAnsi="Times New Roman"/>
          <w:color w:val="545454"/>
          <w:sz w:val="19"/>
        </w:rPr>
        <w:t>e</w:t>
      </w:r>
      <w:r>
        <w:rPr>
          <w:rFonts w:ascii="Times New Roman" w:hAnsi="Times New Roman"/>
          <w:color w:val="3B3B3B"/>
          <w:sz w:val="19"/>
        </w:rPr>
        <w:t>t T</w:t>
      </w:r>
      <w:r>
        <w:rPr>
          <w:rFonts w:ascii="Times New Roman" w:hAnsi="Times New Roman"/>
          <w:color w:val="545454"/>
          <w:sz w:val="19"/>
        </w:rPr>
        <w:t>eş</w:t>
      </w:r>
      <w:r>
        <w:rPr>
          <w:rFonts w:ascii="Times New Roman" w:hAnsi="Times New Roman"/>
          <w:color w:val="3B3B3B"/>
          <w:sz w:val="19"/>
        </w:rPr>
        <w:t>kilat</w:t>
      </w:r>
      <w:r>
        <w:rPr>
          <w:rFonts w:ascii="Times New Roman" w:hAnsi="Times New Roman"/>
          <w:color w:val="545454"/>
          <w:sz w:val="19"/>
        </w:rPr>
        <w:t>ı R</w:t>
      </w:r>
      <w:r>
        <w:rPr>
          <w:rFonts w:ascii="Times New Roman" w:hAnsi="Times New Roman"/>
          <w:color w:val="3B3B3B"/>
          <w:sz w:val="19"/>
        </w:rPr>
        <w:t>ehbe</w:t>
      </w:r>
      <w:r>
        <w:rPr>
          <w:rFonts w:ascii="Times New Roman" w:hAnsi="Times New Roman"/>
          <w:color w:val="545454"/>
          <w:sz w:val="19"/>
        </w:rPr>
        <w:t>ri, s.85.</w:t>
      </w:r>
    </w:p>
    <w:p w:rsidR="00D35CC4" w:rsidRDefault="00B41FC3">
      <w:pPr>
        <w:spacing w:before="133" w:line="396" w:lineRule="auto"/>
        <w:ind w:left="151" w:right="932" w:hanging="38"/>
        <w:jc w:val="both"/>
        <w:rPr>
          <w:rFonts w:ascii="Times New Roman" w:hAnsi="Times New Roman"/>
          <w:sz w:val="19"/>
        </w:rPr>
      </w:pPr>
      <w:r>
        <w:rPr>
          <w:color w:val="666666"/>
          <w:w w:val="105"/>
          <w:sz w:val="13"/>
        </w:rPr>
        <w:t xml:space="preserve">7 </w:t>
      </w:r>
      <w:r>
        <w:rPr>
          <w:rFonts w:ascii="Times New Roman" w:hAnsi="Times New Roman"/>
          <w:color w:val="545454"/>
          <w:w w:val="105"/>
          <w:sz w:val="19"/>
        </w:rPr>
        <w:t xml:space="preserve">T </w:t>
      </w:r>
      <w:r>
        <w:rPr>
          <w:rFonts w:ascii="Times New Roman" w:hAnsi="Times New Roman"/>
          <w:color w:val="3B3B3B"/>
          <w:w w:val="105"/>
          <w:sz w:val="19"/>
        </w:rPr>
        <w:t>.</w:t>
      </w:r>
      <w:r>
        <w:rPr>
          <w:rFonts w:ascii="Times New Roman" w:hAnsi="Times New Roman"/>
          <w:color w:val="545454"/>
          <w:w w:val="105"/>
          <w:sz w:val="19"/>
        </w:rPr>
        <w:t xml:space="preserve">C. </w:t>
      </w:r>
      <w:r>
        <w:rPr>
          <w:rFonts w:ascii="Times New Roman" w:hAnsi="Times New Roman"/>
          <w:color w:val="3B3B3B"/>
          <w:w w:val="105"/>
          <w:sz w:val="19"/>
        </w:rPr>
        <w:t>An</w:t>
      </w:r>
      <w:r>
        <w:rPr>
          <w:rFonts w:ascii="Times New Roman" w:hAnsi="Times New Roman"/>
          <w:color w:val="545454"/>
          <w:w w:val="105"/>
          <w:sz w:val="19"/>
        </w:rPr>
        <w:t>aya</w:t>
      </w:r>
      <w:r>
        <w:rPr>
          <w:rFonts w:ascii="Times New Roman" w:hAnsi="Times New Roman"/>
          <w:color w:val="3B3B3B"/>
          <w:w w:val="105"/>
          <w:sz w:val="19"/>
        </w:rPr>
        <w:t>s</w:t>
      </w:r>
      <w:r>
        <w:rPr>
          <w:rFonts w:ascii="Times New Roman" w:hAnsi="Times New Roman"/>
          <w:color w:val="545454"/>
          <w:w w:val="105"/>
          <w:sz w:val="19"/>
        </w:rPr>
        <w:t>as</w:t>
      </w:r>
      <w:r>
        <w:rPr>
          <w:rFonts w:ascii="Times New Roman" w:hAnsi="Times New Roman"/>
          <w:color w:val="3B3B3B"/>
          <w:w w:val="105"/>
          <w:sz w:val="19"/>
        </w:rPr>
        <w:t>ı Komi</w:t>
      </w:r>
      <w:r>
        <w:rPr>
          <w:rFonts w:ascii="Times New Roman" w:hAnsi="Times New Roman"/>
          <w:color w:val="545454"/>
          <w:w w:val="105"/>
          <w:sz w:val="19"/>
        </w:rPr>
        <w:t>syo</w:t>
      </w:r>
      <w:r>
        <w:rPr>
          <w:rFonts w:ascii="Times New Roman" w:hAnsi="Times New Roman"/>
          <w:color w:val="3B3B3B"/>
          <w:w w:val="105"/>
          <w:sz w:val="19"/>
        </w:rPr>
        <w:t>n R</w:t>
      </w:r>
      <w:r>
        <w:rPr>
          <w:rFonts w:ascii="Times New Roman" w:hAnsi="Times New Roman"/>
          <w:color w:val="545454"/>
          <w:w w:val="105"/>
          <w:sz w:val="19"/>
        </w:rPr>
        <w:t>a</w:t>
      </w:r>
      <w:r>
        <w:rPr>
          <w:rFonts w:ascii="Times New Roman" w:hAnsi="Times New Roman"/>
          <w:color w:val="3B3B3B"/>
          <w:w w:val="105"/>
          <w:sz w:val="19"/>
        </w:rPr>
        <w:t>p</w:t>
      </w:r>
      <w:r>
        <w:rPr>
          <w:rFonts w:ascii="Times New Roman" w:hAnsi="Times New Roman"/>
          <w:color w:val="545454"/>
          <w:w w:val="105"/>
          <w:sz w:val="19"/>
        </w:rPr>
        <w:t>o</w:t>
      </w:r>
      <w:r>
        <w:rPr>
          <w:rFonts w:ascii="Times New Roman" w:hAnsi="Times New Roman"/>
          <w:color w:val="3B3B3B"/>
          <w:w w:val="105"/>
          <w:sz w:val="19"/>
        </w:rPr>
        <w:t>rla</w:t>
      </w:r>
      <w:r>
        <w:rPr>
          <w:rFonts w:ascii="Times New Roman" w:hAnsi="Times New Roman"/>
          <w:color w:val="545454"/>
          <w:w w:val="105"/>
          <w:sz w:val="19"/>
        </w:rPr>
        <w:t>rı ve G</w:t>
      </w:r>
      <w:r>
        <w:rPr>
          <w:rFonts w:ascii="Times New Roman" w:hAnsi="Times New Roman"/>
          <w:color w:val="3B3B3B"/>
          <w:w w:val="105"/>
          <w:sz w:val="19"/>
        </w:rPr>
        <w:t>e</w:t>
      </w:r>
      <w:r>
        <w:rPr>
          <w:rFonts w:ascii="Times New Roman" w:hAnsi="Times New Roman"/>
          <w:color w:val="545454"/>
          <w:w w:val="105"/>
          <w:sz w:val="19"/>
        </w:rPr>
        <w:t>re</w:t>
      </w:r>
      <w:r>
        <w:rPr>
          <w:rFonts w:ascii="Times New Roman" w:hAnsi="Times New Roman"/>
          <w:color w:val="3B3B3B"/>
          <w:w w:val="105"/>
          <w:sz w:val="19"/>
        </w:rPr>
        <w:t>k</w:t>
      </w:r>
      <w:r>
        <w:rPr>
          <w:rFonts w:ascii="Times New Roman" w:hAnsi="Times New Roman"/>
          <w:color w:val="545454"/>
          <w:w w:val="105"/>
          <w:sz w:val="19"/>
        </w:rPr>
        <w:t>çe</w:t>
      </w:r>
      <w:r>
        <w:rPr>
          <w:rFonts w:ascii="Times New Roman" w:hAnsi="Times New Roman"/>
          <w:color w:val="3B3B3B"/>
          <w:w w:val="105"/>
          <w:sz w:val="19"/>
        </w:rPr>
        <w:t>l</w:t>
      </w:r>
      <w:r>
        <w:rPr>
          <w:rFonts w:ascii="Times New Roman" w:hAnsi="Times New Roman"/>
          <w:color w:val="545454"/>
          <w:w w:val="105"/>
          <w:sz w:val="19"/>
        </w:rPr>
        <w:t>e</w:t>
      </w:r>
      <w:r>
        <w:rPr>
          <w:rFonts w:ascii="Times New Roman" w:hAnsi="Times New Roman"/>
          <w:color w:val="3B3B3B"/>
          <w:w w:val="105"/>
          <w:sz w:val="19"/>
        </w:rPr>
        <w:t>ri</w:t>
      </w:r>
      <w:r>
        <w:rPr>
          <w:rFonts w:ascii="Times New Roman" w:hAnsi="Times New Roman"/>
          <w:color w:val="757575"/>
          <w:w w:val="105"/>
          <w:sz w:val="19"/>
        </w:rPr>
        <w:t xml:space="preserve">, </w:t>
      </w:r>
      <w:r>
        <w:rPr>
          <w:rFonts w:ascii="Times New Roman" w:hAnsi="Times New Roman"/>
          <w:color w:val="545454"/>
          <w:w w:val="105"/>
          <w:sz w:val="19"/>
        </w:rPr>
        <w:t>M</w:t>
      </w:r>
      <w:r>
        <w:rPr>
          <w:rFonts w:ascii="Times New Roman" w:hAnsi="Times New Roman"/>
          <w:color w:val="3B3B3B"/>
          <w:w w:val="105"/>
          <w:sz w:val="19"/>
        </w:rPr>
        <w:t>ill</w:t>
      </w:r>
      <w:r>
        <w:rPr>
          <w:rFonts w:ascii="Times New Roman" w:hAnsi="Times New Roman"/>
          <w:color w:val="545454"/>
          <w:w w:val="105"/>
          <w:sz w:val="19"/>
        </w:rPr>
        <w:t>e</w:t>
      </w:r>
      <w:r>
        <w:rPr>
          <w:rFonts w:ascii="Times New Roman" w:hAnsi="Times New Roman"/>
          <w:color w:val="3B3B3B"/>
          <w:w w:val="105"/>
          <w:sz w:val="19"/>
        </w:rPr>
        <w:t xml:space="preserve">t </w:t>
      </w:r>
      <w:r>
        <w:rPr>
          <w:rFonts w:ascii="Times New Roman" w:hAnsi="Times New Roman"/>
          <w:color w:val="545454"/>
          <w:w w:val="105"/>
          <w:sz w:val="19"/>
        </w:rPr>
        <w:t>Mecl</w:t>
      </w:r>
      <w:r>
        <w:rPr>
          <w:rFonts w:ascii="Times New Roman" w:hAnsi="Times New Roman"/>
          <w:color w:val="3B3B3B"/>
          <w:w w:val="105"/>
          <w:sz w:val="19"/>
        </w:rPr>
        <w:t>i</w:t>
      </w:r>
      <w:r>
        <w:rPr>
          <w:rFonts w:ascii="Times New Roman" w:hAnsi="Times New Roman"/>
          <w:color w:val="545454"/>
          <w:w w:val="105"/>
          <w:sz w:val="19"/>
        </w:rPr>
        <w:t>s</w:t>
      </w:r>
      <w:r>
        <w:rPr>
          <w:rFonts w:ascii="Times New Roman" w:hAnsi="Times New Roman"/>
          <w:color w:val="3B3B3B"/>
          <w:w w:val="105"/>
          <w:sz w:val="19"/>
        </w:rPr>
        <w:t xml:space="preserve">i </w:t>
      </w:r>
      <w:r>
        <w:rPr>
          <w:rFonts w:ascii="Times New Roman" w:hAnsi="Times New Roman"/>
          <w:color w:val="545454"/>
          <w:w w:val="105"/>
          <w:sz w:val="19"/>
        </w:rPr>
        <w:t>V</w:t>
      </w:r>
      <w:r>
        <w:rPr>
          <w:rFonts w:ascii="Times New Roman" w:hAnsi="Times New Roman"/>
          <w:color w:val="3B3B3B"/>
          <w:w w:val="105"/>
          <w:sz w:val="19"/>
        </w:rPr>
        <w:t>ak</w:t>
      </w:r>
      <w:r>
        <w:rPr>
          <w:rFonts w:ascii="Times New Roman" w:hAnsi="Times New Roman"/>
          <w:color w:val="545454"/>
          <w:w w:val="105"/>
          <w:sz w:val="19"/>
        </w:rPr>
        <w:t xml:space="preserve">fı </w:t>
      </w:r>
      <w:r>
        <w:rPr>
          <w:rFonts w:ascii="Times New Roman" w:hAnsi="Times New Roman"/>
          <w:color w:val="3B3B3B"/>
          <w:w w:val="105"/>
          <w:sz w:val="19"/>
        </w:rPr>
        <w:t>O</w:t>
      </w:r>
      <w:r>
        <w:rPr>
          <w:rFonts w:ascii="Times New Roman" w:hAnsi="Times New Roman"/>
          <w:color w:val="545454"/>
          <w:w w:val="105"/>
          <w:sz w:val="19"/>
        </w:rPr>
        <w:t>fset Tes</w:t>
      </w:r>
      <w:r>
        <w:rPr>
          <w:rFonts w:ascii="Times New Roman" w:hAnsi="Times New Roman"/>
          <w:color w:val="3B3B3B"/>
          <w:w w:val="105"/>
          <w:sz w:val="19"/>
        </w:rPr>
        <w:t>i</w:t>
      </w:r>
      <w:r>
        <w:rPr>
          <w:rFonts w:ascii="Times New Roman" w:hAnsi="Times New Roman"/>
          <w:color w:val="666666"/>
          <w:w w:val="105"/>
          <w:sz w:val="19"/>
        </w:rPr>
        <w:t>s</w:t>
      </w:r>
      <w:r>
        <w:rPr>
          <w:rFonts w:ascii="Times New Roman" w:hAnsi="Times New Roman"/>
          <w:color w:val="3B3B3B"/>
          <w:w w:val="105"/>
          <w:sz w:val="19"/>
        </w:rPr>
        <w:t>i</w:t>
      </w:r>
      <w:r>
        <w:rPr>
          <w:rFonts w:ascii="Times New Roman" w:hAnsi="Times New Roman"/>
          <w:color w:val="545454"/>
          <w:w w:val="105"/>
          <w:sz w:val="19"/>
        </w:rPr>
        <w:t xml:space="preserve">, </w:t>
      </w:r>
      <w:r>
        <w:rPr>
          <w:rFonts w:ascii="Times New Roman" w:hAnsi="Times New Roman"/>
          <w:color w:val="3B3B3B"/>
          <w:w w:val="105"/>
          <w:sz w:val="19"/>
        </w:rPr>
        <w:t>A</w:t>
      </w:r>
      <w:r>
        <w:rPr>
          <w:rFonts w:ascii="Times New Roman" w:hAnsi="Times New Roman"/>
          <w:color w:val="545454"/>
          <w:w w:val="105"/>
          <w:sz w:val="19"/>
        </w:rPr>
        <w:t>nkara</w:t>
      </w:r>
      <w:r>
        <w:rPr>
          <w:rFonts w:ascii="Times New Roman" w:hAnsi="Times New Roman"/>
          <w:color w:val="757575"/>
          <w:w w:val="105"/>
          <w:sz w:val="19"/>
        </w:rPr>
        <w:t xml:space="preserve">, </w:t>
      </w:r>
      <w:r>
        <w:rPr>
          <w:rFonts w:ascii="Times New Roman" w:hAnsi="Times New Roman"/>
          <w:color w:val="545454"/>
          <w:w w:val="105"/>
          <w:sz w:val="19"/>
        </w:rPr>
        <w:t xml:space="preserve">1983, </w:t>
      </w:r>
      <w:r>
        <w:rPr>
          <w:rFonts w:ascii="Times New Roman" w:hAnsi="Times New Roman"/>
          <w:color w:val="666666"/>
          <w:w w:val="105"/>
          <w:sz w:val="19"/>
        </w:rPr>
        <w:t xml:space="preserve">s. </w:t>
      </w:r>
      <w:r>
        <w:rPr>
          <w:rFonts w:ascii="Times New Roman" w:hAnsi="Times New Roman"/>
          <w:color w:val="3B3B3B"/>
          <w:w w:val="105"/>
          <w:sz w:val="19"/>
        </w:rPr>
        <w:t>1</w:t>
      </w:r>
      <w:r>
        <w:rPr>
          <w:rFonts w:ascii="Times New Roman" w:hAnsi="Times New Roman"/>
          <w:color w:val="545454"/>
          <w:w w:val="105"/>
          <w:sz w:val="19"/>
        </w:rPr>
        <w:t>1</w:t>
      </w:r>
      <w:r>
        <w:rPr>
          <w:rFonts w:ascii="Times New Roman" w:hAnsi="Times New Roman"/>
          <w:color w:val="666666"/>
          <w:w w:val="105"/>
          <w:sz w:val="19"/>
        </w:rPr>
        <w:t>'</w:t>
      </w:r>
      <w:r>
        <w:rPr>
          <w:rFonts w:ascii="Times New Roman" w:hAnsi="Times New Roman"/>
          <w:color w:val="3B3B3B"/>
          <w:w w:val="105"/>
          <w:sz w:val="19"/>
        </w:rPr>
        <w:t>d</w:t>
      </w:r>
      <w:r>
        <w:rPr>
          <w:rFonts w:ascii="Times New Roman" w:hAnsi="Times New Roman"/>
          <w:color w:val="545454"/>
          <w:w w:val="105"/>
          <w:sz w:val="19"/>
        </w:rPr>
        <w:t>e</w:t>
      </w:r>
      <w:r>
        <w:rPr>
          <w:rFonts w:ascii="Times New Roman" w:hAnsi="Times New Roman"/>
          <w:color w:val="3B3B3B"/>
          <w:w w:val="105"/>
          <w:sz w:val="19"/>
        </w:rPr>
        <w:t xml:space="preserve">n </w:t>
      </w:r>
      <w:r>
        <w:rPr>
          <w:rFonts w:ascii="Times New Roman" w:hAnsi="Times New Roman"/>
          <w:color w:val="545454"/>
          <w:w w:val="105"/>
          <w:sz w:val="19"/>
        </w:rPr>
        <w:t>ak</w:t>
      </w:r>
      <w:r>
        <w:rPr>
          <w:rFonts w:ascii="Times New Roman" w:hAnsi="Times New Roman"/>
          <w:color w:val="3B3B3B"/>
          <w:w w:val="105"/>
          <w:sz w:val="19"/>
        </w:rPr>
        <w:t>t</w:t>
      </w:r>
      <w:r>
        <w:rPr>
          <w:rFonts w:ascii="Times New Roman" w:hAnsi="Times New Roman"/>
          <w:color w:val="545454"/>
          <w:w w:val="105"/>
          <w:sz w:val="19"/>
        </w:rPr>
        <w:t>ara</w:t>
      </w:r>
      <w:r>
        <w:rPr>
          <w:rFonts w:ascii="Times New Roman" w:hAnsi="Times New Roman"/>
          <w:color w:val="3B3B3B"/>
          <w:w w:val="105"/>
          <w:sz w:val="19"/>
        </w:rPr>
        <w:t>n</w:t>
      </w:r>
      <w:r>
        <w:rPr>
          <w:rFonts w:ascii="Times New Roman" w:hAnsi="Times New Roman"/>
          <w:color w:val="545454"/>
          <w:w w:val="105"/>
          <w:sz w:val="19"/>
        </w:rPr>
        <w:t xml:space="preserve">, </w:t>
      </w:r>
      <w:r>
        <w:rPr>
          <w:rFonts w:ascii="Times New Roman" w:hAnsi="Times New Roman"/>
          <w:b/>
          <w:color w:val="3B3B3B"/>
          <w:w w:val="105"/>
          <w:sz w:val="19"/>
        </w:rPr>
        <w:t>D</w:t>
      </w:r>
      <w:r>
        <w:rPr>
          <w:rFonts w:ascii="Times New Roman" w:hAnsi="Times New Roman"/>
          <w:b/>
          <w:color w:val="545454"/>
          <w:w w:val="105"/>
          <w:sz w:val="19"/>
        </w:rPr>
        <w:t>e</w:t>
      </w:r>
      <w:r>
        <w:rPr>
          <w:rFonts w:ascii="Times New Roman" w:hAnsi="Times New Roman"/>
          <w:b/>
          <w:color w:val="3B3B3B"/>
          <w:w w:val="105"/>
          <w:sz w:val="19"/>
        </w:rPr>
        <w:t>vl</w:t>
      </w:r>
      <w:r>
        <w:rPr>
          <w:rFonts w:ascii="Times New Roman" w:hAnsi="Times New Roman"/>
          <w:b/>
          <w:color w:val="545454"/>
          <w:w w:val="105"/>
          <w:sz w:val="19"/>
        </w:rPr>
        <w:t>e</w:t>
      </w:r>
      <w:r>
        <w:rPr>
          <w:rFonts w:ascii="Times New Roman" w:hAnsi="Times New Roman"/>
          <w:b/>
          <w:color w:val="3B3B3B"/>
          <w:w w:val="105"/>
          <w:sz w:val="19"/>
        </w:rPr>
        <w:t xml:space="preserve">t </w:t>
      </w:r>
      <w:r>
        <w:rPr>
          <w:rFonts w:ascii="Times New Roman" w:hAnsi="Times New Roman"/>
          <w:b/>
          <w:color w:val="545454"/>
          <w:w w:val="105"/>
          <w:sz w:val="19"/>
        </w:rPr>
        <w:t>Me</w:t>
      </w:r>
      <w:r>
        <w:rPr>
          <w:rFonts w:ascii="Times New Roman" w:hAnsi="Times New Roman"/>
          <w:b/>
          <w:color w:val="3B3B3B"/>
          <w:w w:val="105"/>
          <w:sz w:val="19"/>
        </w:rPr>
        <w:t>murları Elkita</w:t>
      </w:r>
      <w:r>
        <w:rPr>
          <w:rFonts w:ascii="Times New Roman" w:hAnsi="Times New Roman"/>
          <w:b/>
          <w:color w:val="545454"/>
          <w:w w:val="105"/>
          <w:sz w:val="19"/>
        </w:rPr>
        <w:t>b</w:t>
      </w:r>
      <w:r>
        <w:rPr>
          <w:rFonts w:ascii="Times New Roman" w:hAnsi="Times New Roman"/>
          <w:b/>
          <w:color w:val="3B3B3B"/>
          <w:w w:val="105"/>
          <w:sz w:val="19"/>
        </w:rPr>
        <w:t>ı</w:t>
      </w:r>
      <w:r>
        <w:rPr>
          <w:rFonts w:ascii="Times New Roman" w:hAnsi="Times New Roman"/>
          <w:b/>
          <w:color w:val="666666"/>
          <w:w w:val="105"/>
          <w:sz w:val="19"/>
        </w:rPr>
        <w:t xml:space="preserve">, </w:t>
      </w:r>
      <w:r>
        <w:rPr>
          <w:rFonts w:ascii="Times New Roman" w:hAnsi="Times New Roman"/>
          <w:color w:val="666666"/>
          <w:w w:val="105"/>
          <w:sz w:val="19"/>
        </w:rPr>
        <w:t xml:space="preserve">3. </w:t>
      </w:r>
      <w:r>
        <w:rPr>
          <w:rFonts w:ascii="Times New Roman" w:hAnsi="Times New Roman"/>
          <w:color w:val="3B3B3B"/>
          <w:w w:val="105"/>
          <w:sz w:val="19"/>
        </w:rPr>
        <w:t>B</w:t>
      </w:r>
      <w:r>
        <w:rPr>
          <w:rFonts w:ascii="Times New Roman" w:hAnsi="Times New Roman"/>
          <w:color w:val="545454"/>
          <w:w w:val="105"/>
          <w:sz w:val="19"/>
        </w:rPr>
        <w:t>ask</w:t>
      </w:r>
      <w:r>
        <w:rPr>
          <w:rFonts w:ascii="Times New Roman" w:hAnsi="Times New Roman"/>
          <w:color w:val="3B3B3B"/>
          <w:w w:val="105"/>
          <w:sz w:val="19"/>
        </w:rPr>
        <w:t>ı</w:t>
      </w:r>
      <w:r>
        <w:rPr>
          <w:rFonts w:ascii="Times New Roman" w:hAnsi="Times New Roman"/>
          <w:color w:val="666666"/>
          <w:w w:val="105"/>
          <w:sz w:val="19"/>
        </w:rPr>
        <w:t xml:space="preserve">, s. </w:t>
      </w:r>
      <w:r>
        <w:rPr>
          <w:rFonts w:ascii="Times New Roman" w:hAnsi="Times New Roman"/>
          <w:color w:val="545454"/>
          <w:w w:val="105"/>
          <w:sz w:val="19"/>
        </w:rPr>
        <w:t>17</w:t>
      </w:r>
      <w:r>
        <w:rPr>
          <w:rFonts w:ascii="Times New Roman" w:hAnsi="Times New Roman"/>
          <w:color w:val="757575"/>
          <w:w w:val="105"/>
          <w:sz w:val="19"/>
        </w:rPr>
        <w:t xml:space="preserve">, </w:t>
      </w:r>
      <w:r>
        <w:rPr>
          <w:rFonts w:ascii="Times New Roman" w:hAnsi="Times New Roman"/>
          <w:color w:val="545454"/>
          <w:w w:val="105"/>
          <w:sz w:val="19"/>
        </w:rPr>
        <w:t>TODAİE Yay</w:t>
      </w:r>
      <w:r>
        <w:rPr>
          <w:rFonts w:ascii="Times New Roman" w:hAnsi="Times New Roman"/>
          <w:color w:val="757575"/>
          <w:w w:val="105"/>
          <w:sz w:val="19"/>
        </w:rPr>
        <w:t xml:space="preserve">., </w:t>
      </w:r>
      <w:r>
        <w:rPr>
          <w:rFonts w:ascii="Times New Roman" w:hAnsi="Times New Roman"/>
          <w:color w:val="545454"/>
          <w:w w:val="105"/>
          <w:sz w:val="19"/>
        </w:rPr>
        <w:t>A</w:t>
      </w:r>
      <w:r>
        <w:rPr>
          <w:rFonts w:ascii="Times New Roman" w:hAnsi="Times New Roman"/>
          <w:color w:val="3B3B3B"/>
          <w:w w:val="105"/>
          <w:sz w:val="19"/>
        </w:rPr>
        <w:t>n</w:t>
      </w:r>
      <w:r>
        <w:rPr>
          <w:rFonts w:ascii="Times New Roman" w:hAnsi="Times New Roman"/>
          <w:color w:val="545454"/>
          <w:w w:val="105"/>
          <w:sz w:val="19"/>
        </w:rPr>
        <w:t>kara, 1987.</w:t>
      </w:r>
    </w:p>
    <w:p w:rsidR="00D35CC4" w:rsidRDefault="00B41FC3">
      <w:pPr>
        <w:spacing w:line="396" w:lineRule="auto"/>
        <w:ind w:left="164" w:right="931" w:hanging="36"/>
        <w:jc w:val="both"/>
        <w:rPr>
          <w:rFonts w:ascii="Times New Roman" w:hAnsi="Times New Roman"/>
          <w:sz w:val="19"/>
        </w:rPr>
      </w:pPr>
      <w:r>
        <w:rPr>
          <w:color w:val="666666"/>
          <w:sz w:val="13"/>
        </w:rPr>
        <w:t xml:space="preserve">8 </w:t>
      </w:r>
      <w:r>
        <w:rPr>
          <w:rFonts w:ascii="Times New Roman" w:hAnsi="Times New Roman"/>
          <w:color w:val="545454"/>
          <w:w w:val="105"/>
          <w:sz w:val="19"/>
        </w:rPr>
        <w:t>A. Şe</w:t>
      </w:r>
      <w:r>
        <w:rPr>
          <w:rFonts w:ascii="Times New Roman" w:hAnsi="Times New Roman"/>
          <w:color w:val="3B3B3B"/>
          <w:w w:val="105"/>
          <w:sz w:val="19"/>
        </w:rPr>
        <w:t>r</w:t>
      </w:r>
      <w:r>
        <w:rPr>
          <w:rFonts w:ascii="Times New Roman" w:hAnsi="Times New Roman"/>
          <w:color w:val="545454"/>
          <w:w w:val="105"/>
          <w:sz w:val="19"/>
        </w:rPr>
        <w:t>ef Gözübüyük; Yönet</w:t>
      </w:r>
      <w:r>
        <w:rPr>
          <w:rFonts w:ascii="Times New Roman" w:hAnsi="Times New Roman"/>
          <w:color w:val="3B3B3B"/>
          <w:w w:val="105"/>
          <w:sz w:val="19"/>
        </w:rPr>
        <w:t>i</w:t>
      </w:r>
      <w:r>
        <w:rPr>
          <w:rFonts w:ascii="Times New Roman" w:hAnsi="Times New Roman"/>
          <w:color w:val="545454"/>
          <w:w w:val="105"/>
          <w:sz w:val="19"/>
        </w:rPr>
        <w:t>m Hukuku</w:t>
      </w:r>
      <w:r>
        <w:rPr>
          <w:rFonts w:ascii="Times New Roman" w:hAnsi="Times New Roman"/>
          <w:color w:val="757575"/>
          <w:w w:val="105"/>
          <w:sz w:val="19"/>
        </w:rPr>
        <w:t xml:space="preserve">, </w:t>
      </w:r>
      <w:r>
        <w:rPr>
          <w:rFonts w:ascii="Times New Roman" w:hAnsi="Times New Roman"/>
          <w:color w:val="545454"/>
          <w:w w:val="105"/>
          <w:sz w:val="19"/>
        </w:rPr>
        <w:t>Sev</w:t>
      </w:r>
      <w:r>
        <w:rPr>
          <w:rFonts w:ascii="Times New Roman" w:hAnsi="Times New Roman"/>
          <w:color w:val="3B3B3B"/>
          <w:w w:val="105"/>
          <w:sz w:val="19"/>
        </w:rPr>
        <w:t>in</w:t>
      </w:r>
      <w:r>
        <w:rPr>
          <w:rFonts w:ascii="Times New Roman" w:hAnsi="Times New Roman"/>
          <w:color w:val="545454"/>
          <w:w w:val="105"/>
          <w:sz w:val="19"/>
        </w:rPr>
        <w:t xml:space="preserve">ç </w:t>
      </w:r>
      <w:r>
        <w:rPr>
          <w:rFonts w:ascii="Times New Roman" w:hAnsi="Times New Roman"/>
          <w:color w:val="3B3B3B"/>
          <w:w w:val="105"/>
          <w:sz w:val="19"/>
        </w:rPr>
        <w:t>M</w:t>
      </w:r>
      <w:r>
        <w:rPr>
          <w:rFonts w:ascii="Times New Roman" w:hAnsi="Times New Roman"/>
          <w:color w:val="666666"/>
          <w:w w:val="105"/>
          <w:sz w:val="19"/>
        </w:rPr>
        <w:t>at</w:t>
      </w:r>
      <w:r>
        <w:rPr>
          <w:rFonts w:ascii="Times New Roman" w:hAnsi="Times New Roman"/>
          <w:color w:val="3B3B3B"/>
          <w:w w:val="105"/>
          <w:sz w:val="19"/>
        </w:rPr>
        <w:t>b</w:t>
      </w:r>
      <w:r>
        <w:rPr>
          <w:rFonts w:ascii="Times New Roman" w:hAnsi="Times New Roman"/>
          <w:color w:val="545454"/>
          <w:w w:val="105"/>
          <w:sz w:val="19"/>
        </w:rPr>
        <w:t>aas</w:t>
      </w:r>
      <w:r>
        <w:rPr>
          <w:rFonts w:ascii="Times New Roman" w:hAnsi="Times New Roman"/>
          <w:color w:val="3B3B3B"/>
          <w:w w:val="105"/>
          <w:sz w:val="19"/>
        </w:rPr>
        <w:t>ı</w:t>
      </w:r>
      <w:r>
        <w:rPr>
          <w:rFonts w:ascii="Times New Roman" w:hAnsi="Times New Roman"/>
          <w:color w:val="666666"/>
          <w:w w:val="105"/>
          <w:sz w:val="19"/>
        </w:rPr>
        <w:t xml:space="preserve">, </w:t>
      </w:r>
      <w:r>
        <w:rPr>
          <w:rFonts w:ascii="Times New Roman" w:hAnsi="Times New Roman"/>
          <w:color w:val="545454"/>
          <w:w w:val="105"/>
          <w:sz w:val="19"/>
        </w:rPr>
        <w:t>Ankara</w:t>
      </w:r>
      <w:r>
        <w:rPr>
          <w:rFonts w:ascii="Times New Roman" w:hAnsi="Times New Roman"/>
          <w:color w:val="757575"/>
          <w:w w:val="105"/>
          <w:sz w:val="19"/>
        </w:rPr>
        <w:t xml:space="preserve">, </w:t>
      </w:r>
      <w:r>
        <w:rPr>
          <w:rFonts w:ascii="Times New Roman" w:hAnsi="Times New Roman"/>
          <w:color w:val="3B3B3B"/>
          <w:w w:val="105"/>
          <w:sz w:val="19"/>
        </w:rPr>
        <w:t>1</w:t>
      </w:r>
      <w:r>
        <w:rPr>
          <w:rFonts w:ascii="Times New Roman" w:hAnsi="Times New Roman"/>
          <w:color w:val="545454"/>
          <w:w w:val="105"/>
          <w:sz w:val="19"/>
        </w:rPr>
        <w:t xml:space="preserve">983, </w:t>
      </w:r>
      <w:r>
        <w:rPr>
          <w:rFonts w:ascii="Times New Roman" w:hAnsi="Times New Roman"/>
          <w:color w:val="666666"/>
          <w:w w:val="105"/>
          <w:sz w:val="19"/>
        </w:rPr>
        <w:t xml:space="preserve">s. </w:t>
      </w:r>
      <w:r>
        <w:rPr>
          <w:rFonts w:ascii="Times New Roman" w:hAnsi="Times New Roman"/>
          <w:color w:val="3B3B3B"/>
          <w:w w:val="105"/>
          <w:sz w:val="19"/>
        </w:rPr>
        <w:t>l</w:t>
      </w:r>
      <w:r>
        <w:rPr>
          <w:rFonts w:ascii="Times New Roman" w:hAnsi="Times New Roman"/>
          <w:color w:val="545454"/>
          <w:w w:val="105"/>
          <w:sz w:val="19"/>
        </w:rPr>
        <w:t>8'den aktaran</w:t>
      </w:r>
      <w:r>
        <w:rPr>
          <w:rFonts w:ascii="Times New Roman" w:hAnsi="Times New Roman"/>
          <w:color w:val="757575"/>
          <w:w w:val="105"/>
          <w:sz w:val="19"/>
        </w:rPr>
        <w:t xml:space="preserve">, </w:t>
      </w:r>
      <w:r>
        <w:rPr>
          <w:rFonts w:ascii="Times New Roman" w:hAnsi="Times New Roman"/>
          <w:b/>
          <w:color w:val="3B3B3B"/>
          <w:w w:val="105"/>
          <w:sz w:val="19"/>
        </w:rPr>
        <w:t>D</w:t>
      </w:r>
      <w:r>
        <w:rPr>
          <w:rFonts w:ascii="Times New Roman" w:hAnsi="Times New Roman"/>
          <w:b/>
          <w:color w:val="545454"/>
          <w:w w:val="105"/>
          <w:sz w:val="19"/>
        </w:rPr>
        <w:t>ev</w:t>
      </w:r>
      <w:r>
        <w:rPr>
          <w:rFonts w:ascii="Times New Roman" w:hAnsi="Times New Roman"/>
          <w:b/>
          <w:color w:val="3B3B3B"/>
          <w:w w:val="105"/>
          <w:sz w:val="19"/>
        </w:rPr>
        <w:t>l</w:t>
      </w:r>
      <w:r>
        <w:rPr>
          <w:rFonts w:ascii="Times New Roman" w:hAnsi="Times New Roman"/>
          <w:b/>
          <w:color w:val="545454"/>
          <w:w w:val="105"/>
          <w:sz w:val="19"/>
        </w:rPr>
        <w:t>e</w:t>
      </w:r>
      <w:r>
        <w:rPr>
          <w:rFonts w:ascii="Times New Roman" w:hAnsi="Times New Roman"/>
          <w:b/>
          <w:color w:val="3B3B3B"/>
          <w:w w:val="105"/>
          <w:sz w:val="19"/>
        </w:rPr>
        <w:t xml:space="preserve">t </w:t>
      </w:r>
      <w:r>
        <w:rPr>
          <w:rFonts w:ascii="Times New Roman" w:hAnsi="Times New Roman"/>
          <w:b/>
          <w:color w:val="545454"/>
          <w:w w:val="105"/>
          <w:sz w:val="19"/>
        </w:rPr>
        <w:t>Me</w:t>
      </w:r>
      <w:r>
        <w:rPr>
          <w:rFonts w:ascii="Times New Roman" w:hAnsi="Times New Roman"/>
          <w:b/>
          <w:color w:val="3B3B3B"/>
          <w:w w:val="105"/>
          <w:sz w:val="19"/>
        </w:rPr>
        <w:t>murl</w:t>
      </w:r>
      <w:r>
        <w:rPr>
          <w:rFonts w:ascii="Times New Roman" w:hAnsi="Times New Roman"/>
          <w:b/>
          <w:color w:val="545454"/>
          <w:w w:val="105"/>
          <w:sz w:val="19"/>
        </w:rPr>
        <w:t>arı E</w:t>
      </w:r>
      <w:r>
        <w:rPr>
          <w:rFonts w:ascii="Times New Roman" w:hAnsi="Times New Roman"/>
          <w:b/>
          <w:color w:val="3B3B3B"/>
          <w:w w:val="105"/>
          <w:sz w:val="19"/>
        </w:rPr>
        <w:t>lki</w:t>
      </w:r>
      <w:r>
        <w:rPr>
          <w:rFonts w:ascii="Times New Roman" w:hAnsi="Times New Roman"/>
          <w:b/>
          <w:color w:val="545454"/>
          <w:w w:val="105"/>
          <w:sz w:val="19"/>
        </w:rPr>
        <w:t>t</w:t>
      </w:r>
      <w:r>
        <w:rPr>
          <w:rFonts w:ascii="Times New Roman" w:hAnsi="Times New Roman"/>
          <w:b/>
          <w:color w:val="3B3B3B"/>
          <w:w w:val="105"/>
          <w:sz w:val="19"/>
        </w:rPr>
        <w:t>abı</w:t>
      </w:r>
      <w:r>
        <w:rPr>
          <w:rFonts w:ascii="Times New Roman" w:hAnsi="Times New Roman"/>
          <w:b/>
          <w:color w:val="545454"/>
          <w:w w:val="105"/>
          <w:sz w:val="19"/>
        </w:rPr>
        <w:t xml:space="preserve">, </w:t>
      </w:r>
      <w:r>
        <w:rPr>
          <w:rFonts w:ascii="Times New Roman" w:hAnsi="Times New Roman"/>
          <w:color w:val="666666"/>
          <w:w w:val="105"/>
          <w:sz w:val="19"/>
        </w:rPr>
        <w:t xml:space="preserve">3. </w:t>
      </w:r>
      <w:r>
        <w:rPr>
          <w:rFonts w:ascii="Times New Roman" w:hAnsi="Times New Roman"/>
          <w:color w:val="545454"/>
          <w:w w:val="105"/>
          <w:sz w:val="19"/>
        </w:rPr>
        <w:t xml:space="preserve">Baskı, </w:t>
      </w:r>
      <w:r>
        <w:rPr>
          <w:rFonts w:ascii="Times New Roman" w:hAnsi="Times New Roman"/>
          <w:color w:val="757575"/>
          <w:w w:val="105"/>
          <w:sz w:val="19"/>
        </w:rPr>
        <w:t>s</w:t>
      </w:r>
      <w:r>
        <w:rPr>
          <w:rFonts w:ascii="Times New Roman" w:hAnsi="Times New Roman"/>
          <w:color w:val="545454"/>
          <w:w w:val="105"/>
          <w:sz w:val="19"/>
        </w:rPr>
        <w:t xml:space="preserve">. </w:t>
      </w:r>
      <w:r>
        <w:rPr>
          <w:rFonts w:ascii="Times New Roman" w:hAnsi="Times New Roman"/>
          <w:color w:val="3B3B3B"/>
          <w:w w:val="105"/>
          <w:sz w:val="19"/>
        </w:rPr>
        <w:t>1</w:t>
      </w:r>
      <w:r>
        <w:rPr>
          <w:rFonts w:ascii="Times New Roman" w:hAnsi="Times New Roman"/>
          <w:color w:val="666666"/>
          <w:w w:val="105"/>
          <w:sz w:val="19"/>
        </w:rPr>
        <w:t xml:space="preserve">7, TODAİE </w:t>
      </w:r>
      <w:r>
        <w:rPr>
          <w:rFonts w:ascii="Times New Roman" w:hAnsi="Times New Roman"/>
          <w:color w:val="545454"/>
          <w:w w:val="105"/>
          <w:sz w:val="19"/>
        </w:rPr>
        <w:t>Yay</w:t>
      </w:r>
      <w:r>
        <w:rPr>
          <w:rFonts w:ascii="Times New Roman" w:hAnsi="Times New Roman"/>
          <w:color w:val="757575"/>
          <w:w w:val="105"/>
          <w:sz w:val="19"/>
        </w:rPr>
        <w:t xml:space="preserve">., </w:t>
      </w:r>
      <w:r>
        <w:rPr>
          <w:rFonts w:ascii="Times New Roman" w:hAnsi="Times New Roman"/>
          <w:color w:val="545454"/>
          <w:w w:val="105"/>
          <w:sz w:val="19"/>
        </w:rPr>
        <w:t>Ankara</w:t>
      </w:r>
      <w:r>
        <w:rPr>
          <w:rFonts w:ascii="Times New Roman" w:hAnsi="Times New Roman"/>
          <w:color w:val="757575"/>
          <w:w w:val="105"/>
          <w:sz w:val="19"/>
        </w:rPr>
        <w:t xml:space="preserve">, </w:t>
      </w:r>
      <w:r>
        <w:rPr>
          <w:rFonts w:ascii="Times New Roman" w:hAnsi="Times New Roman"/>
          <w:color w:val="3B3B3B"/>
          <w:w w:val="105"/>
          <w:sz w:val="19"/>
        </w:rPr>
        <w:t>1</w:t>
      </w:r>
      <w:r>
        <w:rPr>
          <w:rFonts w:ascii="Times New Roman" w:hAnsi="Times New Roman"/>
          <w:color w:val="666666"/>
          <w:w w:val="105"/>
          <w:sz w:val="19"/>
        </w:rPr>
        <w:t>987.</w:t>
      </w:r>
    </w:p>
    <w:p w:rsidR="00D35CC4" w:rsidRDefault="00D35CC4">
      <w:pPr>
        <w:pStyle w:val="GvdeMetni"/>
        <w:spacing w:before="11"/>
        <w:rPr>
          <w:rFonts w:ascii="Times New Roman"/>
          <w:sz w:val="23"/>
        </w:rPr>
      </w:pPr>
    </w:p>
    <w:p w:rsidR="00D35CC4" w:rsidRDefault="00B41FC3">
      <w:pPr>
        <w:tabs>
          <w:tab w:val="left" w:pos="3356"/>
          <w:tab w:val="left" w:pos="4885"/>
        </w:tabs>
        <w:ind w:left="160"/>
        <w:jc w:val="both"/>
        <w:rPr>
          <w:sz w:val="15"/>
        </w:rPr>
      </w:pPr>
      <w:r>
        <w:rPr>
          <w:color w:val="3B3B3B"/>
          <w:w w:val="110"/>
          <w:sz w:val="15"/>
        </w:rPr>
        <w:t>T</w:t>
      </w:r>
      <w:r>
        <w:rPr>
          <w:color w:val="545454"/>
          <w:w w:val="110"/>
          <w:sz w:val="15"/>
        </w:rPr>
        <w:t>eme</w:t>
      </w:r>
      <w:r>
        <w:rPr>
          <w:color w:val="3B3B3B"/>
          <w:w w:val="110"/>
          <w:sz w:val="15"/>
        </w:rPr>
        <w:t xml:space="preserve">l </w:t>
      </w:r>
      <w:r>
        <w:rPr>
          <w:color w:val="545454"/>
          <w:w w:val="110"/>
          <w:sz w:val="15"/>
        </w:rPr>
        <w:t>Eğitim</w:t>
      </w:r>
      <w:r>
        <w:rPr>
          <w:color w:val="545454"/>
          <w:spacing w:val="-34"/>
          <w:w w:val="110"/>
          <w:sz w:val="15"/>
        </w:rPr>
        <w:t xml:space="preserve"> </w:t>
      </w:r>
      <w:r>
        <w:rPr>
          <w:color w:val="3B3B3B"/>
          <w:w w:val="110"/>
          <w:sz w:val="15"/>
        </w:rPr>
        <w:t>D</w:t>
      </w:r>
      <w:r>
        <w:rPr>
          <w:color w:val="545454"/>
          <w:w w:val="110"/>
          <w:sz w:val="15"/>
        </w:rPr>
        <w:t>ers</w:t>
      </w:r>
      <w:r>
        <w:rPr>
          <w:color w:val="545454"/>
          <w:spacing w:val="-11"/>
          <w:w w:val="110"/>
          <w:sz w:val="15"/>
        </w:rPr>
        <w:t xml:space="preserve"> </w:t>
      </w:r>
      <w:r>
        <w:rPr>
          <w:color w:val="3B3B3B"/>
          <w:spacing w:val="-3"/>
          <w:w w:val="110"/>
          <w:sz w:val="15"/>
        </w:rPr>
        <w:t>N</w:t>
      </w:r>
      <w:r>
        <w:rPr>
          <w:color w:val="545454"/>
          <w:spacing w:val="-3"/>
          <w:w w:val="110"/>
          <w:sz w:val="15"/>
        </w:rPr>
        <w:t>otla</w:t>
      </w:r>
      <w:r>
        <w:rPr>
          <w:color w:val="3B3B3B"/>
          <w:spacing w:val="-3"/>
          <w:w w:val="110"/>
          <w:sz w:val="15"/>
        </w:rPr>
        <w:t>rı</w:t>
      </w:r>
      <w:r>
        <w:rPr>
          <w:color w:val="3B3B3B"/>
          <w:spacing w:val="-3"/>
          <w:w w:val="110"/>
          <w:sz w:val="15"/>
        </w:rPr>
        <w:tab/>
      </w:r>
      <w:r>
        <w:rPr>
          <w:color w:val="545454"/>
          <w:spacing w:val="-4"/>
          <w:w w:val="110"/>
          <w:position w:val="1"/>
          <w:sz w:val="23"/>
        </w:rPr>
        <w:t>1</w:t>
      </w:r>
      <w:r>
        <w:rPr>
          <w:color w:val="3B3B3B"/>
          <w:spacing w:val="-4"/>
          <w:w w:val="110"/>
          <w:position w:val="1"/>
          <w:sz w:val="23"/>
        </w:rPr>
        <w:t>18</w:t>
      </w:r>
      <w:r>
        <w:rPr>
          <w:color w:val="3B3B3B"/>
          <w:spacing w:val="-4"/>
          <w:w w:val="110"/>
          <w:position w:val="1"/>
          <w:sz w:val="23"/>
        </w:rPr>
        <w:tab/>
      </w:r>
      <w:r>
        <w:rPr>
          <w:color w:val="545454"/>
          <w:w w:val="110"/>
          <w:position w:val="1"/>
          <w:sz w:val="15"/>
        </w:rPr>
        <w:t>Genel</w:t>
      </w:r>
      <w:r>
        <w:rPr>
          <w:color w:val="545454"/>
          <w:spacing w:val="-23"/>
          <w:w w:val="110"/>
          <w:position w:val="1"/>
          <w:sz w:val="15"/>
        </w:rPr>
        <w:t xml:space="preserve"> </w:t>
      </w:r>
      <w:r>
        <w:rPr>
          <w:color w:val="545454"/>
          <w:w w:val="110"/>
          <w:position w:val="1"/>
          <w:sz w:val="15"/>
        </w:rPr>
        <w:t>O</w:t>
      </w:r>
      <w:r>
        <w:rPr>
          <w:color w:val="3B3B3B"/>
          <w:w w:val="110"/>
          <w:position w:val="1"/>
          <w:sz w:val="15"/>
        </w:rPr>
        <w:t>l</w:t>
      </w:r>
      <w:r>
        <w:rPr>
          <w:color w:val="545454"/>
          <w:w w:val="110"/>
          <w:position w:val="1"/>
          <w:sz w:val="15"/>
        </w:rPr>
        <w:t>arak</w:t>
      </w:r>
      <w:r>
        <w:rPr>
          <w:color w:val="545454"/>
          <w:spacing w:val="-25"/>
          <w:w w:val="110"/>
          <w:position w:val="1"/>
          <w:sz w:val="15"/>
        </w:rPr>
        <w:t xml:space="preserve"> </w:t>
      </w:r>
      <w:r>
        <w:rPr>
          <w:color w:val="545454"/>
          <w:w w:val="110"/>
          <w:position w:val="1"/>
          <w:sz w:val="15"/>
        </w:rPr>
        <w:t>Devle</w:t>
      </w:r>
      <w:r>
        <w:rPr>
          <w:color w:val="3B3B3B"/>
          <w:w w:val="110"/>
          <w:position w:val="1"/>
          <w:sz w:val="15"/>
        </w:rPr>
        <w:t>t</w:t>
      </w:r>
      <w:r>
        <w:rPr>
          <w:color w:val="3B3B3B"/>
          <w:spacing w:val="-23"/>
          <w:w w:val="110"/>
          <w:position w:val="1"/>
          <w:sz w:val="15"/>
        </w:rPr>
        <w:t xml:space="preserve"> </w:t>
      </w:r>
      <w:r>
        <w:rPr>
          <w:color w:val="545454"/>
          <w:w w:val="110"/>
          <w:position w:val="1"/>
          <w:sz w:val="15"/>
        </w:rPr>
        <w:t>Teşkilatı</w:t>
      </w:r>
    </w:p>
    <w:p w:rsidR="00D35CC4" w:rsidRDefault="00D35CC4">
      <w:pPr>
        <w:jc w:val="both"/>
        <w:rPr>
          <w:sz w:val="15"/>
        </w:rPr>
        <w:sectPr w:rsidR="00D35CC4">
          <w:footerReference w:type="default" r:id="rId133"/>
          <w:pgSz w:w="10300" w:h="14560"/>
          <w:pgMar w:top="1380" w:right="1440" w:bottom="280" w:left="980" w:header="0" w:footer="0" w:gutter="0"/>
          <w:cols w:space="708"/>
        </w:sectPr>
      </w:pPr>
    </w:p>
    <w:p w:rsidR="00D35CC4" w:rsidRDefault="00D35CC4">
      <w:pPr>
        <w:pStyle w:val="GvdeMetni"/>
        <w:spacing w:before="10"/>
        <w:rPr>
          <w:sz w:val="8"/>
        </w:rPr>
      </w:pPr>
    </w:p>
    <w:p w:rsidR="00D35CC4" w:rsidRDefault="00B41FC3">
      <w:pPr>
        <w:pStyle w:val="GvdeMetni"/>
        <w:spacing w:before="98" w:line="274" w:lineRule="exact"/>
        <w:ind w:left="123" w:right="1366" w:firstLine="7"/>
        <w:jc w:val="both"/>
      </w:pPr>
      <w:r>
        <w:rPr>
          <w:color w:val="3B3B3B"/>
        </w:rPr>
        <w:t>(md.125), "merkezden yönetim", "yerinden yönetim" ve "yetki genişliği</w:t>
      </w:r>
      <w:r>
        <w:rPr>
          <w:color w:val="565656"/>
        </w:rPr>
        <w:t xml:space="preserve">"  </w:t>
      </w:r>
      <w:r>
        <w:rPr>
          <w:color w:val="3B3B3B"/>
        </w:rPr>
        <w:t>(md</w:t>
      </w:r>
      <w:r>
        <w:rPr>
          <w:color w:val="565656"/>
        </w:rPr>
        <w:t>.</w:t>
      </w:r>
      <w:r>
        <w:rPr>
          <w:color w:val="3B3B3B"/>
        </w:rPr>
        <w:t>126)</w:t>
      </w:r>
      <w:r>
        <w:rPr>
          <w:color w:val="565656"/>
        </w:rPr>
        <w:t>i</w:t>
      </w:r>
      <w:r>
        <w:rPr>
          <w:color w:val="3B3B3B"/>
        </w:rPr>
        <w:t>lkeleri  ve esaslarıdır</w:t>
      </w:r>
      <w:r>
        <w:rPr>
          <w:color w:val="7B7B7B"/>
        </w:rPr>
        <w:t>.</w:t>
      </w:r>
    </w:p>
    <w:p w:rsidR="00D35CC4" w:rsidRDefault="00D35CC4">
      <w:pPr>
        <w:pStyle w:val="GvdeMetni"/>
        <w:spacing w:before="9"/>
        <w:rPr>
          <w:sz w:val="23"/>
        </w:rPr>
      </w:pPr>
    </w:p>
    <w:p w:rsidR="00D35CC4" w:rsidRDefault="00B41FC3">
      <w:pPr>
        <w:pStyle w:val="GvdeMetni"/>
        <w:ind w:left="122" w:right="1351" w:firstLine="9"/>
        <w:jc w:val="both"/>
      </w:pPr>
      <w:r>
        <w:rPr>
          <w:color w:val="3B3B3B"/>
        </w:rPr>
        <w:t>Anayasa</w:t>
      </w:r>
      <w:r>
        <w:rPr>
          <w:color w:val="565656"/>
        </w:rPr>
        <w:t>'</w:t>
      </w:r>
      <w:r>
        <w:rPr>
          <w:color w:val="3B3B3B"/>
        </w:rPr>
        <w:t>nın 123'üncü maddesine göre, idare, kuruluş ve görevleriyle bir bütündür ve kanunla  düzenlenir;  idarenin kuruluş ve görevleri ise, merkezden yönetim ve  yerinden yönetim esaslarına dayanır. Merkezden yönetim, yönetsel hizmetlerin merkezde toplanması ve b</w:t>
      </w:r>
      <w:r>
        <w:rPr>
          <w:color w:val="3B3B3B"/>
        </w:rPr>
        <w:t>u h</w:t>
      </w:r>
      <w:r>
        <w:rPr>
          <w:color w:val="565656"/>
        </w:rPr>
        <w:t>i</w:t>
      </w:r>
      <w:r>
        <w:rPr>
          <w:color w:val="3B3B3B"/>
        </w:rPr>
        <w:t>zmetlerin merkez ve merkezin hiyerarşisi içinde yer alan örgütlerce ya da yerinde merkeze bağlı il yönetimi</w:t>
      </w:r>
      <w:r>
        <w:rPr>
          <w:color w:val="565656"/>
        </w:rPr>
        <w:t xml:space="preserve">, </w:t>
      </w:r>
      <w:r>
        <w:rPr>
          <w:color w:val="3B3B3B"/>
        </w:rPr>
        <w:t>ilçe yönetimi ve bölge yönetimi gibi taşra kuruluşları eliyle yürütülmesidir</w:t>
      </w:r>
      <w:r>
        <w:rPr>
          <w:color w:val="7B7B7B"/>
        </w:rPr>
        <w:t xml:space="preserve">. </w:t>
      </w:r>
      <w:r>
        <w:rPr>
          <w:color w:val="3B3B3B"/>
        </w:rPr>
        <w:t>Yerinden yönetim ise, kamu hizmetlerinin yöre halkınca seçilen ku</w:t>
      </w:r>
      <w:r>
        <w:rPr>
          <w:color w:val="3B3B3B"/>
        </w:rPr>
        <w:t>ruluş ya da organlar ile yönetsel</w:t>
      </w:r>
      <w:r>
        <w:rPr>
          <w:color w:val="565656"/>
        </w:rPr>
        <w:t xml:space="preserve">, </w:t>
      </w:r>
      <w:r>
        <w:rPr>
          <w:color w:val="3B3B3B"/>
        </w:rPr>
        <w:t>sosyal</w:t>
      </w:r>
      <w:r>
        <w:rPr>
          <w:color w:val="565656"/>
        </w:rPr>
        <w:t xml:space="preserve">, </w:t>
      </w:r>
      <w:r>
        <w:rPr>
          <w:color w:val="3B3B3B"/>
        </w:rPr>
        <w:t>bilimsel, teknik ve kültürel alanlarda tüzel kişiliği olan kuruluşlarca yerine getirilmesidir.</w:t>
      </w:r>
    </w:p>
    <w:p w:rsidR="00D35CC4" w:rsidRDefault="00D35CC4">
      <w:pPr>
        <w:pStyle w:val="GvdeMetni"/>
        <w:spacing w:before="3"/>
      </w:pPr>
    </w:p>
    <w:p w:rsidR="00D35CC4" w:rsidRDefault="00B41FC3">
      <w:pPr>
        <w:pStyle w:val="GvdeMetni"/>
        <w:spacing w:before="1" w:line="237" w:lineRule="auto"/>
        <w:ind w:left="112" w:right="1356" w:firstLine="6"/>
        <w:jc w:val="both"/>
      </w:pPr>
      <w:r>
        <w:rPr>
          <w:color w:val="3B3B3B"/>
        </w:rPr>
        <w:t>Ülkem</w:t>
      </w:r>
      <w:r>
        <w:rPr>
          <w:color w:val="565656"/>
        </w:rPr>
        <w:t>i</w:t>
      </w:r>
      <w:r>
        <w:rPr>
          <w:color w:val="3B3B3B"/>
        </w:rPr>
        <w:t xml:space="preserve">zde devletin temel yönetsel görevleri genel (merkezi) yönetimi oluşturan kuruluşlarca </w:t>
      </w:r>
      <w:r>
        <w:rPr>
          <w:color w:val="3B3B3B"/>
          <w:spacing w:val="-5"/>
        </w:rPr>
        <w:t>yürütülür</w:t>
      </w:r>
      <w:r>
        <w:rPr>
          <w:color w:val="646464"/>
          <w:spacing w:val="-5"/>
        </w:rPr>
        <w:t xml:space="preserve">. </w:t>
      </w:r>
      <w:r>
        <w:rPr>
          <w:color w:val="3B3B3B"/>
        </w:rPr>
        <w:t>Genel yönetimin merkez örgütü, Cumhurbaşkanı, Başbakan ve Bakanlar Kurulu, Bakanlıklar ve Bakanlardan oluşur. Genel yönetim</w:t>
      </w:r>
      <w:r>
        <w:rPr>
          <w:color w:val="565656"/>
        </w:rPr>
        <w:t xml:space="preserve">, </w:t>
      </w:r>
      <w:r>
        <w:rPr>
          <w:color w:val="3B3B3B"/>
        </w:rPr>
        <w:t>üzerine aldığı hizmetleri hizmetin gereklerine</w:t>
      </w:r>
      <w:r>
        <w:rPr>
          <w:color w:val="565656"/>
        </w:rPr>
        <w:t xml:space="preserve">, </w:t>
      </w:r>
      <w:r>
        <w:rPr>
          <w:color w:val="3B3B3B"/>
        </w:rPr>
        <w:t>ekonomik ve toplumsal koşullara, ülkenin coğrafya durumuna göre yürütmek  için taşr</w:t>
      </w:r>
      <w:r>
        <w:rPr>
          <w:color w:val="3B3B3B"/>
        </w:rPr>
        <w:t>ada örgütlenmiştir</w:t>
      </w:r>
      <w:r>
        <w:rPr>
          <w:color w:val="7B7B7B"/>
        </w:rPr>
        <w:t xml:space="preserve">. </w:t>
      </w:r>
      <w:r>
        <w:rPr>
          <w:color w:val="3B3B3B"/>
        </w:rPr>
        <w:t>Bu örgütler, merkezdeki genel yönetimin taşraya b</w:t>
      </w:r>
      <w:r>
        <w:rPr>
          <w:color w:val="565656"/>
        </w:rPr>
        <w:t>i</w:t>
      </w:r>
      <w:r>
        <w:rPr>
          <w:color w:val="3B3B3B"/>
        </w:rPr>
        <w:t>r uzantısıdır ve genel olarak ülkeye yayılmıştır</w:t>
      </w:r>
      <w:r>
        <w:rPr>
          <w:color w:val="565656"/>
        </w:rPr>
        <w:t xml:space="preserve">. </w:t>
      </w:r>
      <w:r>
        <w:rPr>
          <w:color w:val="3B3B3B"/>
        </w:rPr>
        <w:t>Genel yönetimin taşra örgütlenmesinin dayandığı ilke</w:t>
      </w:r>
      <w:r>
        <w:rPr>
          <w:color w:val="565656"/>
        </w:rPr>
        <w:t xml:space="preserve">, </w:t>
      </w:r>
      <w:r>
        <w:rPr>
          <w:color w:val="3B3B3B"/>
        </w:rPr>
        <w:t xml:space="preserve">"yetki </w:t>
      </w:r>
      <w:r>
        <w:rPr>
          <w:color w:val="3B3B3B"/>
          <w:spacing w:val="-10"/>
        </w:rPr>
        <w:t>genişliğ</w:t>
      </w:r>
      <w:r>
        <w:rPr>
          <w:color w:val="565656"/>
          <w:spacing w:val="-10"/>
        </w:rPr>
        <w:t>"</w:t>
      </w:r>
      <w:r>
        <w:rPr>
          <w:color w:val="3B3B3B"/>
          <w:spacing w:val="-10"/>
        </w:rPr>
        <w:t xml:space="preserve">i </w:t>
      </w:r>
      <w:r>
        <w:rPr>
          <w:color w:val="3B3B3B"/>
        </w:rPr>
        <w:t>ilkesidir. Yetki genişliği, merkezin ya da genel yönetimin, taşr</w:t>
      </w:r>
      <w:r>
        <w:rPr>
          <w:color w:val="3B3B3B"/>
        </w:rPr>
        <w:t xml:space="preserve">a kuruluşlarına ya da organlarına kendiliğinden karar alarak uygulama yetkisi </w:t>
      </w:r>
      <w:r>
        <w:rPr>
          <w:color w:val="3B3B3B"/>
          <w:spacing w:val="-6"/>
        </w:rPr>
        <w:t>tanımasıdır</w:t>
      </w:r>
      <w:r>
        <w:rPr>
          <w:color w:val="565656"/>
          <w:spacing w:val="-6"/>
        </w:rPr>
        <w:t xml:space="preserve">. </w:t>
      </w:r>
      <w:r>
        <w:rPr>
          <w:color w:val="3B3B3B"/>
        </w:rPr>
        <w:t>Ülkemizde genel yönetimin taşra kuruluşları, il idaresi, ilçe idaresi</w:t>
      </w:r>
      <w:r>
        <w:rPr>
          <w:color w:val="565656"/>
        </w:rPr>
        <w:t xml:space="preserve">, </w:t>
      </w:r>
      <w:r>
        <w:rPr>
          <w:color w:val="3B3B3B"/>
        </w:rPr>
        <w:t xml:space="preserve">bucak idaresi ve bölge yönetimidir. </w:t>
      </w:r>
      <w:r>
        <w:rPr>
          <w:color w:val="3B3B3B"/>
          <w:spacing w:val="-10"/>
        </w:rPr>
        <w:t>Anayasa</w:t>
      </w:r>
      <w:r>
        <w:rPr>
          <w:color w:val="565656"/>
          <w:spacing w:val="-10"/>
        </w:rPr>
        <w:t>'</w:t>
      </w:r>
      <w:r>
        <w:rPr>
          <w:color w:val="3B3B3B"/>
          <w:spacing w:val="-10"/>
        </w:rPr>
        <w:t xml:space="preserve">nın </w:t>
      </w:r>
      <w:r>
        <w:rPr>
          <w:color w:val="3B3B3B"/>
          <w:spacing w:val="-5"/>
        </w:rPr>
        <w:t>126</w:t>
      </w:r>
      <w:r>
        <w:rPr>
          <w:color w:val="565656"/>
          <w:spacing w:val="-5"/>
        </w:rPr>
        <w:t>'</w:t>
      </w:r>
      <w:r>
        <w:rPr>
          <w:color w:val="3B3B3B"/>
          <w:spacing w:val="-5"/>
        </w:rPr>
        <w:t xml:space="preserve">ncı </w:t>
      </w:r>
      <w:r>
        <w:rPr>
          <w:color w:val="3B3B3B"/>
        </w:rPr>
        <w:t xml:space="preserve">maddesi </w:t>
      </w:r>
      <w:r>
        <w:rPr>
          <w:color w:val="3B3B3B"/>
          <w:spacing w:val="-3"/>
        </w:rPr>
        <w:t>uyarınca</w:t>
      </w:r>
      <w:r>
        <w:rPr>
          <w:color w:val="565656"/>
          <w:spacing w:val="-3"/>
        </w:rPr>
        <w:t xml:space="preserve">, </w:t>
      </w:r>
      <w:r>
        <w:rPr>
          <w:color w:val="3B3B3B"/>
        </w:rPr>
        <w:t>illerin yönetimi yet</w:t>
      </w:r>
      <w:r>
        <w:rPr>
          <w:color w:val="3B3B3B"/>
        </w:rPr>
        <w:t>ki genişliği esasına</w:t>
      </w:r>
      <w:r>
        <w:rPr>
          <w:color w:val="3B3B3B"/>
          <w:spacing w:val="-10"/>
        </w:rPr>
        <w:t xml:space="preserve"> </w:t>
      </w:r>
      <w:r>
        <w:rPr>
          <w:color w:val="3B3B3B"/>
        </w:rPr>
        <w:t>dayanır.</w:t>
      </w:r>
    </w:p>
    <w:p w:rsidR="00D35CC4" w:rsidRDefault="00D35CC4">
      <w:pPr>
        <w:pStyle w:val="GvdeMetni"/>
        <w:spacing w:before="8"/>
      </w:pPr>
    </w:p>
    <w:p w:rsidR="00D35CC4" w:rsidRDefault="00B41FC3">
      <w:pPr>
        <w:pStyle w:val="GvdeMetni"/>
        <w:spacing w:before="1" w:line="274" w:lineRule="exact"/>
        <w:ind w:left="107" w:right="1371" w:firstLine="9"/>
        <w:jc w:val="both"/>
      </w:pPr>
      <w:r>
        <w:rPr>
          <w:color w:val="3B3B3B"/>
        </w:rPr>
        <w:t xml:space="preserve">Ayrıca, hükümet ya da bakanlıklara yardımcı olmak üzere merkezde kurulmuş yardımcı kuruluşlar bulunmaktadır. Bunlar </w:t>
      </w:r>
      <w:r>
        <w:rPr>
          <w:color w:val="3B3B3B"/>
          <w:w w:val="98"/>
        </w:rPr>
        <w:t>arasınd</w:t>
      </w:r>
      <w:r>
        <w:rPr>
          <w:color w:val="3B3B3B"/>
          <w:spacing w:val="13"/>
          <w:w w:val="98"/>
        </w:rPr>
        <w:t>a</w:t>
      </w:r>
      <w:r>
        <w:rPr>
          <w:color w:val="646464"/>
          <w:w w:val="108"/>
        </w:rPr>
        <w:t>;</w:t>
      </w:r>
      <w:r>
        <w:rPr>
          <w:color w:val="646464"/>
        </w:rPr>
        <w:t xml:space="preserve"> </w:t>
      </w:r>
      <w:r>
        <w:rPr>
          <w:color w:val="3B3B3B"/>
          <w:w w:val="108"/>
        </w:rPr>
        <w:t>Danışta</w:t>
      </w:r>
      <w:r>
        <w:rPr>
          <w:color w:val="3B3B3B"/>
          <w:spacing w:val="-98"/>
          <w:w w:val="109"/>
        </w:rPr>
        <w:t>y</w:t>
      </w:r>
      <w:r>
        <w:rPr>
          <w:color w:val="565656"/>
          <w:w w:val="108"/>
        </w:rPr>
        <w:t>,</w:t>
      </w:r>
      <w:r>
        <w:rPr>
          <w:color w:val="565656"/>
        </w:rPr>
        <w:t xml:space="preserve"> </w:t>
      </w:r>
      <w:r>
        <w:rPr>
          <w:color w:val="3B3B3B"/>
          <w:w w:val="108"/>
        </w:rPr>
        <w:t>Sayışta</w:t>
      </w:r>
      <w:r>
        <w:rPr>
          <w:color w:val="3B3B3B"/>
          <w:spacing w:val="-98"/>
          <w:w w:val="109"/>
        </w:rPr>
        <w:t>y</w:t>
      </w:r>
      <w:r>
        <w:rPr>
          <w:color w:val="565656"/>
          <w:w w:val="108"/>
        </w:rPr>
        <w:t>,</w:t>
      </w:r>
      <w:r>
        <w:rPr>
          <w:color w:val="565656"/>
        </w:rPr>
        <w:t xml:space="preserve"> </w:t>
      </w:r>
      <w:r>
        <w:rPr>
          <w:color w:val="3B3B3B"/>
          <w:w w:val="102"/>
        </w:rPr>
        <w:t>Milli</w:t>
      </w:r>
      <w:r>
        <w:rPr>
          <w:color w:val="3B3B3B"/>
        </w:rPr>
        <w:t xml:space="preserve"> </w:t>
      </w:r>
      <w:r>
        <w:rPr>
          <w:color w:val="3B3B3B"/>
          <w:w w:val="99"/>
        </w:rPr>
        <w:t>Güvenlik</w:t>
      </w:r>
      <w:r>
        <w:rPr>
          <w:color w:val="3B3B3B"/>
        </w:rPr>
        <w:t xml:space="preserve"> </w:t>
      </w:r>
      <w:r>
        <w:rPr>
          <w:color w:val="3B3B3B"/>
          <w:w w:val="108"/>
        </w:rPr>
        <w:t>Kurul</w:t>
      </w:r>
      <w:r>
        <w:rPr>
          <w:color w:val="3B3B3B"/>
          <w:spacing w:val="-53"/>
          <w:w w:val="108"/>
        </w:rPr>
        <w:t>u</w:t>
      </w:r>
      <w:r>
        <w:rPr>
          <w:color w:val="565656"/>
          <w:w w:val="108"/>
        </w:rPr>
        <w:t>,</w:t>
      </w:r>
      <w:r>
        <w:rPr>
          <w:color w:val="565656"/>
        </w:rPr>
        <w:t xml:space="preserve"> </w:t>
      </w:r>
      <w:r>
        <w:rPr>
          <w:color w:val="3B3B3B"/>
          <w:spacing w:val="-15"/>
          <w:w w:val="108"/>
        </w:rPr>
        <w:t>M</w:t>
      </w:r>
      <w:r>
        <w:rPr>
          <w:color w:val="565656"/>
          <w:spacing w:val="-8"/>
          <w:w w:val="108"/>
        </w:rPr>
        <w:t>i</w:t>
      </w:r>
      <w:r>
        <w:rPr>
          <w:color w:val="3B3B3B"/>
          <w:w w:val="108"/>
        </w:rPr>
        <w:t>lli</w:t>
      </w:r>
      <w:r>
        <w:rPr>
          <w:color w:val="3B3B3B"/>
        </w:rPr>
        <w:t xml:space="preserve"> </w:t>
      </w:r>
      <w:r>
        <w:rPr>
          <w:color w:val="3B3B3B"/>
          <w:w w:val="98"/>
        </w:rPr>
        <w:t xml:space="preserve">Eğitim </w:t>
      </w:r>
      <w:r>
        <w:rPr>
          <w:color w:val="3B3B3B"/>
          <w:spacing w:val="-4"/>
        </w:rPr>
        <w:t>Şurası</w:t>
      </w:r>
      <w:r>
        <w:rPr>
          <w:color w:val="565656"/>
          <w:spacing w:val="-4"/>
        </w:rPr>
        <w:t xml:space="preserve">, </w:t>
      </w:r>
      <w:r>
        <w:rPr>
          <w:color w:val="3B3B3B"/>
        </w:rPr>
        <w:t>Yüksek Planlama Kurulu gösterilebilir.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
        <w:rPr>
          <w:sz w:val="33"/>
        </w:rPr>
      </w:pPr>
    </w:p>
    <w:p w:rsidR="00D35CC4" w:rsidRDefault="00B41FC3">
      <w:pPr>
        <w:tabs>
          <w:tab w:val="left" w:pos="3297"/>
          <w:tab w:val="left" w:pos="4837"/>
        </w:tabs>
        <w:ind w:left="113"/>
        <w:jc w:val="both"/>
        <w:rPr>
          <w:sz w:val="15"/>
        </w:rPr>
      </w:pPr>
      <w:r>
        <w:rPr>
          <w:color w:val="3B3B3B"/>
          <w:w w:val="105"/>
          <w:position w:val="1"/>
          <w:sz w:val="15"/>
        </w:rPr>
        <w:t>T</w:t>
      </w:r>
      <w:r>
        <w:rPr>
          <w:color w:val="565656"/>
          <w:w w:val="105"/>
          <w:position w:val="1"/>
          <w:sz w:val="15"/>
        </w:rPr>
        <w:t>emel Eği</w:t>
      </w:r>
      <w:r>
        <w:rPr>
          <w:color w:val="3B3B3B"/>
          <w:w w:val="105"/>
          <w:position w:val="1"/>
          <w:sz w:val="15"/>
        </w:rPr>
        <w:t>t</w:t>
      </w:r>
      <w:r>
        <w:rPr>
          <w:color w:val="565656"/>
          <w:w w:val="105"/>
          <w:position w:val="1"/>
          <w:sz w:val="15"/>
        </w:rPr>
        <w:t>im</w:t>
      </w:r>
      <w:r>
        <w:rPr>
          <w:color w:val="565656"/>
          <w:spacing w:val="18"/>
          <w:w w:val="105"/>
          <w:position w:val="1"/>
          <w:sz w:val="15"/>
        </w:rPr>
        <w:t xml:space="preserve"> </w:t>
      </w:r>
      <w:r>
        <w:rPr>
          <w:color w:val="3B3B3B"/>
          <w:w w:val="105"/>
          <w:position w:val="1"/>
          <w:sz w:val="15"/>
        </w:rPr>
        <w:t>D</w:t>
      </w:r>
      <w:r>
        <w:rPr>
          <w:color w:val="565656"/>
          <w:w w:val="105"/>
          <w:position w:val="1"/>
          <w:sz w:val="15"/>
        </w:rPr>
        <w:t>ers</w:t>
      </w:r>
      <w:r>
        <w:rPr>
          <w:color w:val="565656"/>
          <w:spacing w:val="5"/>
          <w:w w:val="105"/>
          <w:position w:val="1"/>
          <w:sz w:val="15"/>
        </w:rPr>
        <w:t xml:space="preserve"> </w:t>
      </w:r>
      <w:r>
        <w:rPr>
          <w:color w:val="565656"/>
          <w:spacing w:val="2"/>
          <w:w w:val="105"/>
          <w:position w:val="1"/>
          <w:sz w:val="15"/>
        </w:rPr>
        <w:t>Notla</w:t>
      </w:r>
      <w:r>
        <w:rPr>
          <w:color w:val="3B3B3B"/>
          <w:spacing w:val="2"/>
          <w:w w:val="105"/>
          <w:position w:val="1"/>
          <w:sz w:val="15"/>
        </w:rPr>
        <w:t>rı</w:t>
      </w:r>
      <w:r>
        <w:rPr>
          <w:color w:val="3B3B3B"/>
          <w:spacing w:val="2"/>
          <w:w w:val="105"/>
          <w:position w:val="1"/>
          <w:sz w:val="15"/>
        </w:rPr>
        <w:tab/>
      </w:r>
      <w:r>
        <w:rPr>
          <w:rFonts w:ascii="Times New Roman" w:hAnsi="Times New Roman"/>
          <w:color w:val="3B3B3B"/>
          <w:w w:val="105"/>
          <w:position w:val="1"/>
          <w:sz w:val="25"/>
        </w:rPr>
        <w:t>119</w:t>
      </w:r>
      <w:r>
        <w:rPr>
          <w:rFonts w:ascii="Times New Roman" w:hAnsi="Times New Roman"/>
          <w:color w:val="3B3B3B"/>
          <w:w w:val="105"/>
          <w:position w:val="1"/>
          <w:sz w:val="25"/>
        </w:rPr>
        <w:tab/>
      </w:r>
      <w:r>
        <w:rPr>
          <w:color w:val="565656"/>
          <w:w w:val="105"/>
          <w:sz w:val="15"/>
        </w:rPr>
        <w:t xml:space="preserve">Gene </w:t>
      </w:r>
      <w:r>
        <w:rPr>
          <w:color w:val="3B3B3B"/>
          <w:w w:val="105"/>
          <w:sz w:val="15"/>
        </w:rPr>
        <w:t xml:space="preserve">l </w:t>
      </w:r>
      <w:r>
        <w:rPr>
          <w:color w:val="565656"/>
          <w:spacing w:val="2"/>
          <w:w w:val="105"/>
          <w:sz w:val="15"/>
        </w:rPr>
        <w:t>O</w:t>
      </w:r>
      <w:r>
        <w:rPr>
          <w:color w:val="3B3B3B"/>
          <w:spacing w:val="2"/>
          <w:w w:val="105"/>
          <w:sz w:val="15"/>
        </w:rPr>
        <w:t>l</w:t>
      </w:r>
      <w:r>
        <w:rPr>
          <w:color w:val="565656"/>
          <w:spacing w:val="2"/>
          <w:w w:val="105"/>
          <w:sz w:val="15"/>
        </w:rPr>
        <w:t>arak Dev</w:t>
      </w:r>
      <w:r>
        <w:rPr>
          <w:color w:val="3B3B3B"/>
          <w:spacing w:val="2"/>
          <w:w w:val="105"/>
          <w:sz w:val="15"/>
        </w:rPr>
        <w:t>l</w:t>
      </w:r>
      <w:r>
        <w:rPr>
          <w:color w:val="565656"/>
          <w:spacing w:val="2"/>
          <w:w w:val="105"/>
          <w:sz w:val="15"/>
        </w:rPr>
        <w:t>et</w:t>
      </w:r>
      <w:r>
        <w:rPr>
          <w:color w:val="565656"/>
          <w:spacing w:val="-26"/>
          <w:w w:val="105"/>
          <w:sz w:val="15"/>
        </w:rPr>
        <w:t xml:space="preserve"> </w:t>
      </w:r>
      <w:r>
        <w:rPr>
          <w:color w:val="565656"/>
          <w:w w:val="105"/>
          <w:sz w:val="15"/>
        </w:rPr>
        <w:t>Teşk</w:t>
      </w:r>
      <w:r>
        <w:rPr>
          <w:color w:val="3B3B3B"/>
          <w:w w:val="105"/>
          <w:sz w:val="15"/>
        </w:rPr>
        <w:t>il</w:t>
      </w:r>
      <w:r>
        <w:rPr>
          <w:color w:val="565656"/>
          <w:w w:val="105"/>
          <w:sz w:val="15"/>
        </w:rPr>
        <w:t>atı</w:t>
      </w:r>
    </w:p>
    <w:p w:rsidR="00D35CC4" w:rsidRDefault="00D35CC4">
      <w:pPr>
        <w:jc w:val="both"/>
        <w:rPr>
          <w:sz w:val="15"/>
        </w:rPr>
        <w:sectPr w:rsidR="00D35CC4">
          <w:footerReference w:type="default" r:id="rId134"/>
          <w:pgSz w:w="10300" w:h="14560"/>
          <w:pgMar w:top="1380" w:right="1440" w:bottom="280" w:left="560" w:header="0" w:footer="0" w:gutter="0"/>
          <w:cols w:space="708"/>
        </w:sectPr>
      </w:pPr>
    </w:p>
    <w:p w:rsidR="00D35CC4" w:rsidRDefault="00B41FC3">
      <w:pPr>
        <w:pStyle w:val="GvdeMetni"/>
        <w:spacing w:before="179"/>
        <w:ind w:left="118" w:right="912" w:firstLine="3"/>
        <w:jc w:val="both"/>
      </w:pPr>
      <w:r>
        <w:rPr>
          <w:color w:val="3D3D3D"/>
        </w:rPr>
        <w:lastRenderedPageBreak/>
        <w:t>Ülkemizde yerel nitelikli birçok hizmetin görülmesini sağlayan</w:t>
      </w:r>
      <w:r>
        <w:rPr>
          <w:color w:val="3D3D3D"/>
          <w:spacing w:val="-26"/>
        </w:rPr>
        <w:t xml:space="preserve"> </w:t>
      </w:r>
      <w:r>
        <w:rPr>
          <w:color w:val="3D3D3D"/>
        </w:rPr>
        <w:t>ve demokratik yaşamın bir parçası olan yerel yönetim kuruluşları Anayasa'nın 127'nci maddesinde şöyle</w:t>
      </w:r>
      <w:r>
        <w:rPr>
          <w:color w:val="3D3D3D"/>
          <w:spacing w:val="-1"/>
        </w:rPr>
        <w:t xml:space="preserve"> </w:t>
      </w:r>
      <w:r>
        <w:rPr>
          <w:color w:val="3D3D3D"/>
        </w:rPr>
        <w:t>düzenlenmiştir</w:t>
      </w:r>
      <w:r>
        <w:rPr>
          <w:color w:val="646464"/>
        </w:rPr>
        <w:t>:</w:t>
      </w:r>
    </w:p>
    <w:p w:rsidR="00D35CC4" w:rsidRDefault="00D35CC4">
      <w:pPr>
        <w:pStyle w:val="GvdeMetni"/>
        <w:spacing w:before="1"/>
      </w:pPr>
    </w:p>
    <w:p w:rsidR="00D35CC4" w:rsidRDefault="00B41FC3">
      <w:pPr>
        <w:pStyle w:val="GvdeMetni"/>
        <w:ind w:left="117" w:right="896" w:hanging="3"/>
        <w:jc w:val="both"/>
      </w:pPr>
      <w:r>
        <w:rPr>
          <w:color w:val="3D3D3D"/>
        </w:rPr>
        <w:t>"Mahalli idareler; il, belediye veya köy halkının müşterek ihtiyaçlarını karşılamak üzere kuruluş esasları kanunla belirtilen ve karar or</w:t>
      </w:r>
      <w:r>
        <w:rPr>
          <w:color w:val="3D3D3D"/>
        </w:rPr>
        <w:t>ganları, gene kanunda gösterilen, seçmenler tarafından seçilerek oluşturulan kamu tüzel kişileridir. Mahalli idarelerin kuruluş ve görevleri ile yetkileri, yerinden yönetim ilkesine uygun olarak kanunla düzenlenir</w:t>
      </w:r>
      <w:r>
        <w:rPr>
          <w:color w:val="646464"/>
        </w:rPr>
        <w:t xml:space="preserve">. </w:t>
      </w:r>
      <w:r>
        <w:rPr>
          <w:color w:val="3D3D3D"/>
        </w:rPr>
        <w:t>{</w:t>
      </w:r>
      <w:r>
        <w:rPr>
          <w:color w:val="525252"/>
        </w:rPr>
        <w:t>...</w:t>
      </w:r>
      <w:r>
        <w:rPr>
          <w:color w:val="3D3D3D"/>
        </w:rPr>
        <w:t>) Merkezi idare, mahalli idareler üzerinde, mahalli hizmetlerin idarenin bütünlüğü ilkesine uygun şekilde yürütülmesi, kamu görevlerinde birliğin sağlanması, toplum yararının korunması ve mahalli ihtiyaçların gereği gibi karşılanması amacıyla, kanunda beli</w:t>
      </w:r>
      <w:r>
        <w:rPr>
          <w:color w:val="3D3D3D"/>
        </w:rPr>
        <w:t xml:space="preserve">rtilen esas ve usuller dairesinde idari </w:t>
      </w:r>
      <w:r>
        <w:rPr>
          <w:i/>
          <w:color w:val="3D3D3D"/>
        </w:rPr>
        <w:t xml:space="preserve">vesayet yetkisine </w:t>
      </w:r>
      <w:r>
        <w:rPr>
          <w:color w:val="3D3D3D"/>
        </w:rPr>
        <w:t>sahiptir. Mahalli idarelerin belirli kamu hizmetlerinin görülmesi amacı ile kendi aralarında, Bakanlar Kurulunun izni ile birlik kurmaları, görevleri, yetkileri, maliye ve kolluk işleri ve merkezi i</w:t>
      </w:r>
      <w:r>
        <w:rPr>
          <w:color w:val="3D3D3D"/>
        </w:rPr>
        <w:t>dare ile karşılıklı bağ ve ilgileri kanunla düzenlenir</w:t>
      </w:r>
      <w:r>
        <w:rPr>
          <w:color w:val="808080"/>
        </w:rPr>
        <w:t xml:space="preserve">. </w:t>
      </w:r>
      <w:r>
        <w:rPr>
          <w:color w:val="3D3D3D"/>
        </w:rPr>
        <w:t xml:space="preserve">Bu </w:t>
      </w:r>
      <w:r>
        <w:rPr>
          <w:color w:val="525252"/>
        </w:rPr>
        <w:t xml:space="preserve">idarelere, </w:t>
      </w:r>
      <w:r>
        <w:rPr>
          <w:color w:val="3D3D3D"/>
        </w:rPr>
        <w:t>görevleri ile orantılı gelir kaynakları sağlanır."</w:t>
      </w:r>
    </w:p>
    <w:p w:rsidR="00D35CC4" w:rsidRDefault="00D35CC4">
      <w:pPr>
        <w:pStyle w:val="GvdeMetni"/>
        <w:spacing w:before="4"/>
      </w:pPr>
    </w:p>
    <w:p w:rsidR="00D35CC4" w:rsidRDefault="00B41FC3">
      <w:pPr>
        <w:pStyle w:val="GvdeMetni"/>
        <w:spacing w:line="237" w:lineRule="auto"/>
        <w:ind w:left="122" w:right="902" w:hanging="2"/>
        <w:jc w:val="both"/>
      </w:pPr>
      <w:r>
        <w:rPr>
          <w:color w:val="3D3D3D"/>
        </w:rPr>
        <w:t>Ülkemizde bazı kamu hizmetleri, genel yönetimin  dışında hizmet yönünden yerinden yönetim kuruluşları olarak örgütlendirilmiştir. Yönetsel, sosyal, bilimsel, teknik ve kültürel alanlarda "hizmet yönünden yerinden yönetim  kuruluşları" vardır</w:t>
      </w:r>
      <w:r>
        <w:rPr>
          <w:color w:val="646464"/>
        </w:rPr>
        <w:t xml:space="preserve">. </w:t>
      </w:r>
      <w:r>
        <w:rPr>
          <w:color w:val="3D3D3D"/>
        </w:rPr>
        <w:t>Tüzel kişiliğ</w:t>
      </w:r>
      <w:r>
        <w:rPr>
          <w:color w:val="3D3D3D"/>
        </w:rPr>
        <w:t>e sahip olan hizmet yönünden yerinden yönetim kuruluşları bu tüzel kişiliklerini yasayla ya da yasanın verdiği yetkiye dayanılarak çıkarılan yönetsel kararla kazanırlar. Kuruluşları da kanun ya da kanunun verdiği yetkiye dayanılarak yönetsel kararla gerçek</w:t>
      </w:r>
      <w:r>
        <w:rPr>
          <w:color w:val="3D3D3D"/>
        </w:rPr>
        <w:t>leşir. Üniversiteler, Türkiye Radyo­ Televizyon Kurumu, Kamu iktisadi Teşebbüsleri bunlar arasında yer alır.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0"/>
        <w:rPr>
          <w:sz w:val="26"/>
        </w:rPr>
      </w:pPr>
    </w:p>
    <w:p w:rsidR="00D35CC4" w:rsidRDefault="00B41FC3">
      <w:pPr>
        <w:tabs>
          <w:tab w:val="left" w:pos="3314"/>
          <w:tab w:val="left" w:pos="4854"/>
        </w:tabs>
        <w:ind w:left="129"/>
        <w:jc w:val="both"/>
        <w:rPr>
          <w:sz w:val="15"/>
        </w:rPr>
      </w:pPr>
      <w:r>
        <w:rPr>
          <w:color w:val="3D3D3D"/>
          <w:w w:val="105"/>
          <w:position w:val="1"/>
          <w:sz w:val="15"/>
        </w:rPr>
        <w:t xml:space="preserve">Tem </w:t>
      </w:r>
      <w:r>
        <w:rPr>
          <w:color w:val="646464"/>
          <w:w w:val="105"/>
          <w:position w:val="1"/>
          <w:sz w:val="15"/>
        </w:rPr>
        <w:t xml:space="preserve">el </w:t>
      </w:r>
      <w:r>
        <w:rPr>
          <w:color w:val="3D3D3D"/>
          <w:w w:val="105"/>
          <w:position w:val="1"/>
          <w:sz w:val="15"/>
        </w:rPr>
        <w:t>Eğitim</w:t>
      </w:r>
      <w:r>
        <w:rPr>
          <w:color w:val="3D3D3D"/>
          <w:spacing w:val="-21"/>
          <w:w w:val="105"/>
          <w:position w:val="1"/>
          <w:sz w:val="15"/>
        </w:rPr>
        <w:t xml:space="preserve"> </w:t>
      </w:r>
      <w:r>
        <w:rPr>
          <w:color w:val="525252"/>
          <w:w w:val="105"/>
          <w:position w:val="1"/>
          <w:sz w:val="15"/>
        </w:rPr>
        <w:t>Ders</w:t>
      </w:r>
      <w:r>
        <w:rPr>
          <w:color w:val="525252"/>
          <w:spacing w:val="-7"/>
          <w:w w:val="105"/>
          <w:position w:val="1"/>
          <w:sz w:val="15"/>
        </w:rPr>
        <w:t xml:space="preserve"> </w:t>
      </w:r>
      <w:r>
        <w:rPr>
          <w:color w:val="525252"/>
          <w:w w:val="105"/>
          <w:position w:val="1"/>
          <w:sz w:val="15"/>
        </w:rPr>
        <w:t>Notları</w:t>
      </w:r>
      <w:r>
        <w:rPr>
          <w:color w:val="525252"/>
          <w:w w:val="105"/>
          <w:position w:val="1"/>
          <w:sz w:val="15"/>
        </w:rPr>
        <w:tab/>
      </w:r>
      <w:r>
        <w:rPr>
          <w:rFonts w:ascii="Times New Roman" w:hAnsi="Times New Roman"/>
          <w:color w:val="3D3D3D"/>
          <w:w w:val="105"/>
          <w:position w:val="1"/>
          <w:sz w:val="25"/>
        </w:rPr>
        <w:t>120</w:t>
      </w:r>
      <w:r>
        <w:rPr>
          <w:rFonts w:ascii="Times New Roman" w:hAnsi="Times New Roman"/>
          <w:color w:val="3D3D3D"/>
          <w:w w:val="105"/>
          <w:position w:val="1"/>
          <w:sz w:val="25"/>
        </w:rPr>
        <w:tab/>
      </w:r>
      <w:r>
        <w:rPr>
          <w:color w:val="525252"/>
          <w:w w:val="105"/>
          <w:sz w:val="15"/>
        </w:rPr>
        <w:t>Genel Olarak Devlet</w:t>
      </w:r>
      <w:r>
        <w:rPr>
          <w:color w:val="525252"/>
          <w:spacing w:val="31"/>
          <w:w w:val="105"/>
          <w:sz w:val="15"/>
        </w:rPr>
        <w:t xml:space="preserve"> </w:t>
      </w:r>
      <w:r>
        <w:rPr>
          <w:color w:val="3D3D3D"/>
          <w:w w:val="105"/>
          <w:sz w:val="15"/>
        </w:rPr>
        <w:t>T</w:t>
      </w:r>
      <w:r>
        <w:rPr>
          <w:color w:val="646464"/>
          <w:w w:val="105"/>
          <w:sz w:val="15"/>
        </w:rPr>
        <w:t>eşkilatı</w:t>
      </w:r>
    </w:p>
    <w:p w:rsidR="00D35CC4" w:rsidRDefault="00D35CC4">
      <w:pPr>
        <w:jc w:val="both"/>
        <w:rPr>
          <w:sz w:val="15"/>
        </w:rPr>
        <w:sectPr w:rsidR="00D35CC4">
          <w:footerReference w:type="default" r:id="rId135"/>
          <w:pgSz w:w="10300" w:h="14560"/>
          <w:pgMar w:top="1380" w:right="1440" w:bottom="280" w:left="1040" w:header="0" w:footer="0" w:gutter="0"/>
          <w:cols w:space="708"/>
        </w:sectPr>
      </w:pPr>
    </w:p>
    <w:p w:rsidR="00D35CC4" w:rsidRDefault="00D35CC4">
      <w:pPr>
        <w:pStyle w:val="GvdeMetni"/>
        <w:spacing w:before="5"/>
        <w:rPr>
          <w:sz w:val="25"/>
        </w:rPr>
      </w:pPr>
    </w:p>
    <w:p w:rsidR="00D35CC4" w:rsidRDefault="00B41FC3">
      <w:pPr>
        <w:ind w:left="2716"/>
        <w:rPr>
          <w:sz w:val="20"/>
        </w:rPr>
      </w:pPr>
      <w:r>
        <w:rPr>
          <w:rFonts w:ascii="Times New Roman"/>
          <w:spacing w:val="-49"/>
          <w:sz w:val="20"/>
        </w:rPr>
        <w:t xml:space="preserve"> </w:t>
      </w:r>
      <w:r>
        <w:rPr>
          <w:spacing w:val="-49"/>
          <w:sz w:val="20"/>
        </w:rPr>
      </w:r>
      <w:r>
        <w:rPr>
          <w:spacing w:val="-49"/>
          <w:sz w:val="20"/>
        </w:rPr>
        <w:pict>
          <v:shape id="_x0000_s1154" type="#_x0000_t202" style="width:95.4pt;height:29.9pt;mso-left-percent:-10001;mso-top-percent:-10001;mso-position-horizontal:absolute;mso-position-horizontal-relative:char;mso-position-vertical:absolute;mso-position-vertical-relative:line;mso-left-percent:-10001;mso-top-percent:-10001" filled="f" strokeweight=".25392mm">
            <v:textbox inset="0,0,0,0">
              <w:txbxContent>
                <w:p w:rsidR="00D35CC4" w:rsidRDefault="00B41FC3">
                  <w:pPr>
                    <w:spacing w:before="34"/>
                    <w:ind w:left="109"/>
                    <w:rPr>
                      <w:rFonts w:ascii="Times New Roman" w:hAnsi="Times New Roman"/>
                      <w:b/>
                      <w:sz w:val="36"/>
                    </w:rPr>
                  </w:pPr>
                  <w:r>
                    <w:rPr>
                      <w:rFonts w:ascii="Times New Roman" w:hAnsi="Times New Roman"/>
                      <w:b/>
                      <w:color w:val="545454"/>
                      <w:w w:val="55"/>
                      <w:sz w:val="36"/>
                    </w:rPr>
                    <w:t>T.C.İDARİYAPISI*</w:t>
                  </w:r>
                </w:p>
              </w:txbxContent>
            </v:textbox>
            <w10:anchorlock/>
          </v:shape>
        </w:pict>
      </w:r>
    </w:p>
    <w:p w:rsidR="00D35CC4" w:rsidRDefault="00D35CC4">
      <w:pPr>
        <w:rPr>
          <w:sz w:val="20"/>
        </w:rPr>
        <w:sectPr w:rsidR="00D35CC4">
          <w:footerReference w:type="default" r:id="rId136"/>
          <w:pgSz w:w="10300" w:h="14560"/>
          <w:pgMar w:top="1380" w:right="1440" w:bottom="280" w:left="500" w:header="0" w:footer="0" w:gutter="0"/>
          <w:cols w:space="708"/>
        </w:sectPr>
      </w:pPr>
    </w:p>
    <w:p w:rsidR="00D35CC4" w:rsidRDefault="00D35CC4">
      <w:pPr>
        <w:pStyle w:val="GvdeMetni"/>
        <w:spacing w:before="1"/>
        <w:rPr>
          <w:sz w:val="35"/>
        </w:rPr>
      </w:pPr>
    </w:p>
    <w:p w:rsidR="00D35CC4" w:rsidRDefault="00B41FC3">
      <w:pPr>
        <w:pStyle w:val="GvdeMetni"/>
        <w:ind w:left="541"/>
        <w:rPr>
          <w:rFonts w:ascii="Times New Roman"/>
        </w:rPr>
      </w:pPr>
      <w:r>
        <w:pict>
          <v:line id="_x0000_s1153" style="position:absolute;left:0;text-align:left;z-index:-228112;mso-position-horizontal-relative:page" from="51.8pt,360.65pt" to="51.8pt,10.5pt" strokeweight=".25392mm">
            <w10:wrap anchorx="page"/>
          </v:line>
        </w:pict>
      </w:r>
      <w:r>
        <w:pict>
          <v:group id="_x0000_s1149" style="position:absolute;left:0;text-align:left;margin-left:134.75pt;margin-top:56.35pt;width:45.75pt;height:61.75pt;z-index:1576;mso-position-horizontal-relative:page" coordorigin="2695,1127" coordsize="915,1235">
            <v:line id="_x0000_s1152" style="position:absolute" from="2829,1149" to="2843,1149" strokeweight=".38083mm"/>
            <v:line id="_x0000_s1151" style="position:absolute" from="2958,2354" to="2958,1138" strokeweight=".25392mm"/>
            <v:line id="_x0000_s1150" style="position:absolute" from="2706,1153" to="3599,1153" strokeweight=".38089mm"/>
            <w10:wrap anchorx="page"/>
          </v:group>
        </w:pict>
      </w:r>
      <w:r>
        <w:pict>
          <v:line id="_x0000_s1148" style="position:absolute;left:0;text-align:left;z-index:1648;mso-position-horizontal-relative:page" from="68.4pt,16.6pt" to="139.65pt,16.6pt" strokeweight=".25392mm">
            <w10:wrap anchorx="page"/>
          </v:line>
        </w:pict>
      </w:r>
      <w:r>
        <w:rPr>
          <w:rFonts w:ascii="Times New Roman"/>
          <w:color w:val="545454"/>
          <w:w w:val="105"/>
        </w:rPr>
        <w:t>.-</w:t>
      </w: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6"/>
        </w:rPr>
      </w:pPr>
    </w:p>
    <w:p w:rsidR="00D35CC4" w:rsidRDefault="00D35CC4">
      <w:pPr>
        <w:pStyle w:val="GvdeMetni"/>
        <w:rPr>
          <w:rFonts w:ascii="Times New Roman"/>
          <w:sz w:val="25"/>
        </w:rPr>
      </w:pPr>
    </w:p>
    <w:p w:rsidR="00D35CC4" w:rsidRDefault="00B41FC3">
      <w:pPr>
        <w:tabs>
          <w:tab w:val="left" w:pos="956"/>
        </w:tabs>
        <w:spacing w:before="1"/>
        <w:ind w:left="497"/>
        <w:rPr>
          <w:rFonts w:ascii="Times New Roman" w:hAnsi="Times New Roman"/>
          <w:sz w:val="26"/>
        </w:rPr>
      </w:pPr>
      <w:r>
        <w:rPr>
          <w:rFonts w:ascii="Times New Roman" w:hAnsi="Times New Roman"/>
          <w:color w:val="6D6D6D"/>
          <w:w w:val="70"/>
          <w:sz w:val="25"/>
        </w:rPr>
        <w:t>._</w:t>
      </w:r>
      <w:r>
        <w:rPr>
          <w:rFonts w:ascii="Times New Roman" w:hAnsi="Times New Roman"/>
          <w:color w:val="6D6D6D"/>
          <w:w w:val="70"/>
          <w:sz w:val="25"/>
        </w:rPr>
        <w:tab/>
      </w:r>
      <w:r>
        <w:rPr>
          <w:rFonts w:ascii="Times New Roman" w:hAnsi="Times New Roman"/>
          <w:color w:val="6D6D6D"/>
          <w:w w:val="55"/>
          <w:sz w:val="25"/>
        </w:rPr>
        <w:t xml:space="preserve">Diyanet </w:t>
      </w:r>
      <w:r>
        <w:rPr>
          <w:rFonts w:ascii="Times New Roman" w:hAnsi="Times New Roman"/>
          <w:color w:val="808080"/>
          <w:w w:val="55"/>
          <w:sz w:val="26"/>
        </w:rPr>
        <w:t>leıi</w:t>
      </w:r>
      <w:r>
        <w:rPr>
          <w:rFonts w:ascii="Times New Roman" w:hAnsi="Times New Roman"/>
          <w:color w:val="808080"/>
          <w:spacing w:val="1"/>
          <w:w w:val="55"/>
          <w:sz w:val="26"/>
        </w:rPr>
        <w:t xml:space="preserve"> </w:t>
      </w:r>
      <w:r>
        <w:rPr>
          <w:rFonts w:ascii="Times New Roman" w:hAnsi="Times New Roman"/>
          <w:color w:val="6D6D6D"/>
          <w:w w:val="55"/>
          <w:sz w:val="26"/>
        </w:rPr>
        <w:t>Başkanlığı</w:t>
      </w:r>
    </w:p>
    <w:p w:rsidR="00D35CC4" w:rsidRDefault="00B41FC3">
      <w:pPr>
        <w:spacing w:line="154" w:lineRule="exact"/>
        <w:jc w:val="right"/>
        <w:rPr>
          <w:sz w:val="14"/>
        </w:rPr>
      </w:pPr>
      <w:r>
        <w:br w:type="column"/>
      </w:r>
      <w:r>
        <w:rPr>
          <w:color w:val="6D6D6D"/>
          <w:w w:val="75"/>
          <w:sz w:val="14"/>
        </w:rPr>
        <w:t>1</w:t>
      </w:r>
    </w:p>
    <w:p w:rsidR="00D35CC4" w:rsidRDefault="00D35CC4">
      <w:pPr>
        <w:pStyle w:val="GvdeMetni"/>
        <w:rPr>
          <w:sz w:val="16"/>
        </w:rPr>
      </w:pPr>
    </w:p>
    <w:p w:rsidR="00D35CC4" w:rsidRDefault="00D35CC4">
      <w:pPr>
        <w:pStyle w:val="GvdeMetni"/>
        <w:rPr>
          <w:sz w:val="16"/>
        </w:rPr>
      </w:pPr>
    </w:p>
    <w:p w:rsidR="00D35CC4" w:rsidRDefault="00D35CC4">
      <w:pPr>
        <w:pStyle w:val="GvdeMetni"/>
        <w:rPr>
          <w:sz w:val="16"/>
        </w:rPr>
      </w:pPr>
    </w:p>
    <w:p w:rsidR="00D35CC4" w:rsidRDefault="00D35CC4">
      <w:pPr>
        <w:pStyle w:val="GvdeMetni"/>
        <w:rPr>
          <w:sz w:val="16"/>
        </w:rPr>
      </w:pPr>
    </w:p>
    <w:p w:rsidR="00D35CC4" w:rsidRDefault="00B41FC3">
      <w:pPr>
        <w:spacing w:before="102"/>
        <w:ind w:left="497"/>
        <w:rPr>
          <w:rFonts w:ascii="Times New Roman"/>
          <w:sz w:val="25"/>
        </w:rPr>
      </w:pPr>
      <w:r>
        <w:pict>
          <v:line id="_x0000_s1147" style="position:absolute;left:0;text-align:left;z-index:1624;mso-position-horizontal-relative:page" from="141.8pt,-36.15pt" to="269.55pt,-36.15pt" strokeweight=".38089mm">
            <w10:wrap anchorx="page"/>
          </v:line>
        </w:pict>
      </w:r>
      <w:r>
        <w:pict>
          <v:shape id="_x0000_s1146" type="#_x0000_t202" style="position:absolute;left:0;text-align:left;margin-left:65.5pt;margin-top:-27.65pt;width:114.85pt;height:348.9pt;z-index:1696;mso-position-horizontal-relative:page"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19"/>
                    <w:gridCol w:w="108"/>
                    <w:gridCol w:w="2062"/>
                  </w:tblGrid>
                  <w:tr w:rsidR="00D35CC4">
                    <w:trPr>
                      <w:trHeight w:hRule="exact" w:val="1184"/>
                    </w:trPr>
                    <w:tc>
                      <w:tcPr>
                        <w:tcW w:w="2289" w:type="dxa"/>
                        <w:gridSpan w:val="3"/>
                        <w:tcBorders>
                          <w:top w:val="single" w:sz="9" w:space="0" w:color="000000"/>
                          <w:left w:val="single" w:sz="6" w:space="0" w:color="000000"/>
                        </w:tcBorders>
                      </w:tcPr>
                      <w:p w:rsidR="00D35CC4" w:rsidRDefault="00B41FC3">
                        <w:pPr>
                          <w:pStyle w:val="TableParagraph"/>
                          <w:spacing w:before="46"/>
                          <w:ind w:left="39" w:right="-28"/>
                          <w:rPr>
                            <w:rFonts w:ascii="Arial" w:hAnsi="Arial"/>
                            <w:sz w:val="10"/>
                          </w:rPr>
                        </w:pPr>
                        <w:r>
                          <w:rPr>
                            <w:color w:val="6D6D6D"/>
                            <w:w w:val="60"/>
                            <w:sz w:val="24"/>
                          </w:rPr>
                          <w:t xml:space="preserve">MERKIZİİDAREKURULUŞURI    </w:t>
                        </w:r>
                        <w:r>
                          <w:rPr>
                            <w:color w:val="6D6D6D"/>
                            <w:spacing w:val="12"/>
                            <w:w w:val="60"/>
                            <w:sz w:val="24"/>
                          </w:rPr>
                          <w:t xml:space="preserve"> </w:t>
                        </w:r>
                        <w:r>
                          <w:rPr>
                            <w:rFonts w:ascii="Arial" w:hAnsi="Arial"/>
                            <w:color w:val="808080"/>
                            <w:w w:val="60"/>
                            <w:sz w:val="10"/>
                          </w:rPr>
                          <w:t>1</w:t>
                        </w:r>
                      </w:p>
                      <w:p w:rsidR="00D35CC4" w:rsidRDefault="00D35CC4">
                        <w:pPr>
                          <w:pStyle w:val="TableParagraph"/>
                          <w:spacing w:before="1"/>
                          <w:rPr>
                            <w:rFonts w:ascii="Arial"/>
                            <w:sz w:val="27"/>
                          </w:rPr>
                        </w:pPr>
                      </w:p>
                      <w:p w:rsidR="00D35CC4" w:rsidRDefault="00B41FC3">
                        <w:pPr>
                          <w:pStyle w:val="TableParagraph"/>
                          <w:tabs>
                            <w:tab w:val="left" w:pos="1561"/>
                          </w:tabs>
                          <w:ind w:left="39" w:right="-18"/>
                          <w:rPr>
                            <w:sz w:val="25"/>
                          </w:rPr>
                        </w:pPr>
                        <w:r>
                          <w:rPr>
                            <w:color w:val="6D6D6D"/>
                            <w:w w:val="55"/>
                            <w:sz w:val="25"/>
                          </w:rPr>
                          <w:t>MERKEZ</w:t>
                        </w:r>
                        <w:r>
                          <w:rPr>
                            <w:color w:val="6D6D6D"/>
                            <w:spacing w:val="-26"/>
                            <w:w w:val="55"/>
                            <w:sz w:val="25"/>
                          </w:rPr>
                          <w:t xml:space="preserve"> </w:t>
                        </w:r>
                        <w:r>
                          <w:rPr>
                            <w:color w:val="6D6D6D"/>
                            <w:w w:val="55"/>
                            <w:sz w:val="25"/>
                          </w:rPr>
                          <w:t>TEŞKİLAT!</w:t>
                        </w:r>
                        <w:r>
                          <w:rPr>
                            <w:color w:val="6D6D6D"/>
                            <w:w w:val="55"/>
                            <w:sz w:val="25"/>
                          </w:rPr>
                          <w:tab/>
                        </w:r>
                        <w:r>
                          <w:rPr>
                            <w:color w:val="6D6D6D"/>
                            <w:w w:val="50"/>
                            <w:sz w:val="25"/>
                          </w:rPr>
                          <w:t>TAŞRATEŞK</w:t>
                        </w:r>
                      </w:p>
                    </w:tc>
                  </w:tr>
                  <w:tr w:rsidR="00D35CC4">
                    <w:trPr>
                      <w:trHeight w:hRule="exact" w:val="2789"/>
                    </w:trPr>
                    <w:tc>
                      <w:tcPr>
                        <w:tcW w:w="119" w:type="dxa"/>
                        <w:tcBorders>
                          <w:top w:val="single" w:sz="9" w:space="0" w:color="000000"/>
                          <w:right w:val="single" w:sz="6" w:space="0" w:color="000000"/>
                        </w:tcBorders>
                      </w:tcPr>
                      <w:p w:rsidR="00D35CC4" w:rsidRDefault="00D35CC4">
                        <w:pPr>
                          <w:pStyle w:val="TableParagraph"/>
                          <w:rPr>
                            <w:rFonts w:ascii="Arial"/>
                            <w:sz w:val="28"/>
                          </w:rPr>
                        </w:pPr>
                      </w:p>
                      <w:p w:rsidR="00D35CC4" w:rsidRDefault="00D35CC4">
                        <w:pPr>
                          <w:pStyle w:val="TableParagraph"/>
                          <w:rPr>
                            <w:rFonts w:ascii="Arial"/>
                            <w:sz w:val="28"/>
                          </w:rPr>
                        </w:pPr>
                      </w:p>
                      <w:p w:rsidR="00D35CC4" w:rsidRDefault="00D35CC4">
                        <w:pPr>
                          <w:pStyle w:val="TableParagraph"/>
                          <w:rPr>
                            <w:rFonts w:ascii="Arial"/>
                            <w:sz w:val="28"/>
                          </w:rPr>
                        </w:pPr>
                      </w:p>
                      <w:p w:rsidR="00D35CC4" w:rsidRDefault="00D35CC4">
                        <w:pPr>
                          <w:pStyle w:val="TableParagraph"/>
                          <w:rPr>
                            <w:rFonts w:ascii="Arial"/>
                            <w:sz w:val="28"/>
                          </w:rPr>
                        </w:pPr>
                      </w:p>
                      <w:p w:rsidR="00D35CC4" w:rsidRDefault="00B41FC3">
                        <w:pPr>
                          <w:pStyle w:val="TableParagraph"/>
                          <w:spacing w:before="168"/>
                          <w:ind w:right="-32"/>
                          <w:jc w:val="right"/>
                          <w:rPr>
                            <w:sz w:val="26"/>
                          </w:rPr>
                        </w:pPr>
                        <w:r>
                          <w:rPr>
                            <w:color w:val="545454"/>
                            <w:w w:val="52"/>
                            <w:sz w:val="26"/>
                          </w:rPr>
                          <w:t>-</w:t>
                        </w:r>
                      </w:p>
                      <w:p w:rsidR="00D35CC4" w:rsidRDefault="00D35CC4">
                        <w:pPr>
                          <w:pStyle w:val="TableParagraph"/>
                          <w:spacing w:before="8"/>
                          <w:rPr>
                            <w:rFonts w:ascii="Arial"/>
                            <w:sz w:val="24"/>
                          </w:rPr>
                        </w:pPr>
                      </w:p>
                      <w:p w:rsidR="00D35CC4" w:rsidRDefault="00B41FC3">
                        <w:pPr>
                          <w:pStyle w:val="TableParagraph"/>
                          <w:ind w:right="-34"/>
                          <w:jc w:val="right"/>
                          <w:rPr>
                            <w:sz w:val="26"/>
                          </w:rPr>
                        </w:pPr>
                        <w:r>
                          <w:rPr>
                            <w:color w:val="545454"/>
                            <w:w w:val="54"/>
                            <w:sz w:val="26"/>
                          </w:rPr>
                          <w:t>-</w:t>
                        </w:r>
                      </w:p>
                    </w:tc>
                    <w:tc>
                      <w:tcPr>
                        <w:tcW w:w="2170" w:type="dxa"/>
                        <w:gridSpan w:val="2"/>
                        <w:tcBorders>
                          <w:left w:val="single" w:sz="6" w:space="0" w:color="000000"/>
                        </w:tcBorders>
                      </w:tcPr>
                      <w:p w:rsidR="00D35CC4" w:rsidRDefault="00B41FC3">
                        <w:pPr>
                          <w:pStyle w:val="TableParagraph"/>
                          <w:tabs>
                            <w:tab w:val="left" w:pos="1513"/>
                          </w:tabs>
                          <w:spacing w:before="259"/>
                          <w:ind w:left="-8"/>
                          <w:rPr>
                            <w:rFonts w:ascii="Arial" w:hAnsi="Arial"/>
                            <w:sz w:val="28"/>
                          </w:rPr>
                        </w:pPr>
                        <w:r>
                          <w:rPr>
                            <w:color w:val="545454"/>
                            <w:w w:val="60"/>
                            <w:position w:val="1"/>
                            <w:sz w:val="26"/>
                          </w:rPr>
                          <w:t>-</w:t>
                        </w:r>
                        <w:r>
                          <w:rPr>
                            <w:color w:val="545454"/>
                            <w:spacing w:val="5"/>
                            <w:w w:val="60"/>
                            <w:position w:val="1"/>
                            <w:sz w:val="26"/>
                          </w:rPr>
                          <w:t xml:space="preserve"> </w:t>
                        </w:r>
                        <w:r>
                          <w:rPr>
                            <w:color w:val="808080"/>
                            <w:spacing w:val="-4"/>
                            <w:w w:val="60"/>
                            <w:position w:val="1"/>
                            <w:sz w:val="26"/>
                          </w:rPr>
                          <w:t>Cıııııhuıbaşkruıı</w:t>
                        </w:r>
                        <w:r>
                          <w:rPr>
                            <w:color w:val="808080"/>
                            <w:spacing w:val="-4"/>
                            <w:w w:val="60"/>
                            <w:position w:val="1"/>
                            <w:sz w:val="26"/>
                          </w:rPr>
                          <w:tab/>
                        </w:r>
                        <w:r>
                          <w:rPr>
                            <w:rFonts w:ascii="Arial" w:hAnsi="Arial"/>
                            <w:color w:val="6D6D6D"/>
                            <w:w w:val="75"/>
                            <w:sz w:val="28"/>
                          </w:rPr>
                          <w:t>-</w:t>
                        </w:r>
                        <w:r>
                          <w:rPr>
                            <w:rFonts w:ascii="Arial" w:hAnsi="Arial"/>
                            <w:color w:val="6D6D6D"/>
                            <w:spacing w:val="27"/>
                            <w:w w:val="75"/>
                            <w:sz w:val="28"/>
                          </w:rPr>
                          <w:t xml:space="preserve"> </w:t>
                        </w:r>
                        <w:r>
                          <w:rPr>
                            <w:rFonts w:ascii="Arial" w:hAnsi="Arial"/>
                            <w:color w:val="6D6D6D"/>
                            <w:w w:val="85"/>
                            <w:sz w:val="28"/>
                          </w:rPr>
                          <w:t>İl</w:t>
                        </w:r>
                      </w:p>
                      <w:p w:rsidR="00D35CC4" w:rsidRDefault="00B41FC3">
                        <w:pPr>
                          <w:pStyle w:val="TableParagraph"/>
                          <w:tabs>
                            <w:tab w:val="left" w:pos="1502"/>
                          </w:tabs>
                          <w:spacing w:before="67" w:line="438" w:lineRule="exact"/>
                          <w:ind w:left="135"/>
                          <w:rPr>
                            <w:sz w:val="31"/>
                          </w:rPr>
                        </w:pPr>
                        <w:r>
                          <w:rPr>
                            <w:color w:val="6D6D6D"/>
                            <w:w w:val="60"/>
                            <w:sz w:val="26"/>
                          </w:rPr>
                          <w:t>Bakanlar</w:t>
                        </w:r>
                        <w:r>
                          <w:rPr>
                            <w:color w:val="6D6D6D"/>
                            <w:spacing w:val="-20"/>
                            <w:w w:val="60"/>
                            <w:sz w:val="26"/>
                          </w:rPr>
                          <w:t xml:space="preserve"> </w:t>
                        </w:r>
                        <w:r>
                          <w:rPr>
                            <w:color w:val="6D6D6D"/>
                            <w:w w:val="60"/>
                            <w:sz w:val="26"/>
                          </w:rPr>
                          <w:t>Kumlu</w:t>
                        </w:r>
                        <w:r>
                          <w:rPr>
                            <w:color w:val="6D6D6D"/>
                            <w:w w:val="60"/>
                            <w:sz w:val="26"/>
                          </w:rPr>
                          <w:tab/>
                        </w:r>
                        <w:r>
                          <w:rPr>
                            <w:color w:val="6D6D6D"/>
                            <w:w w:val="60"/>
                            <w:position w:val="16"/>
                            <w:sz w:val="31"/>
                          </w:rPr>
                          <w:t xml:space="preserve">- </w:t>
                        </w:r>
                        <w:r>
                          <w:rPr>
                            <w:color w:val="6D6D6D"/>
                            <w:spacing w:val="5"/>
                            <w:w w:val="60"/>
                            <w:position w:val="16"/>
                            <w:sz w:val="31"/>
                          </w:rPr>
                          <w:t xml:space="preserve"> </w:t>
                        </w:r>
                        <w:r>
                          <w:rPr>
                            <w:color w:val="808080"/>
                            <w:w w:val="60"/>
                            <w:position w:val="16"/>
                            <w:sz w:val="31"/>
                          </w:rPr>
                          <w:t>İlçe</w:t>
                        </w:r>
                      </w:p>
                      <w:p w:rsidR="00D35CC4" w:rsidRDefault="00B41FC3">
                        <w:pPr>
                          <w:pStyle w:val="TableParagraph"/>
                          <w:spacing w:line="278" w:lineRule="exact"/>
                          <w:ind w:left="1495"/>
                          <w:rPr>
                            <w:sz w:val="30"/>
                          </w:rPr>
                        </w:pPr>
                        <w:r>
                          <w:rPr>
                            <w:color w:val="545454"/>
                            <w:w w:val="60"/>
                            <w:sz w:val="30"/>
                          </w:rPr>
                          <w:t xml:space="preserve">-- </w:t>
                        </w:r>
                        <w:r>
                          <w:rPr>
                            <w:color w:val="808080"/>
                            <w:w w:val="60"/>
                            <w:sz w:val="30"/>
                          </w:rPr>
                          <w:t>Bucak</w:t>
                        </w:r>
                      </w:p>
                      <w:p w:rsidR="00D35CC4" w:rsidRDefault="00B41FC3">
                        <w:pPr>
                          <w:pStyle w:val="TableParagraph"/>
                          <w:spacing w:before="102"/>
                          <w:ind w:left="135"/>
                          <w:rPr>
                            <w:sz w:val="26"/>
                          </w:rPr>
                        </w:pPr>
                        <w:r>
                          <w:rPr>
                            <w:color w:val="6D6D6D"/>
                            <w:w w:val="60"/>
                            <w:sz w:val="26"/>
                          </w:rPr>
                          <w:t>Bakanlıklar</w:t>
                        </w:r>
                      </w:p>
                      <w:p w:rsidR="00D35CC4" w:rsidRDefault="00B41FC3">
                        <w:pPr>
                          <w:pStyle w:val="TableParagraph"/>
                          <w:spacing w:before="74" w:line="254" w:lineRule="exact"/>
                          <w:ind w:left="1360"/>
                          <w:rPr>
                            <w:sz w:val="26"/>
                          </w:rPr>
                        </w:pPr>
                        <w:r>
                          <w:rPr>
                            <w:color w:val="545454"/>
                            <w:w w:val="65"/>
                            <w:sz w:val="26"/>
                          </w:rPr>
                          <w:t xml:space="preserve">- </w:t>
                        </w:r>
                        <w:r>
                          <w:rPr>
                            <w:color w:val="6D6D6D"/>
                            <w:w w:val="65"/>
                            <w:sz w:val="26"/>
                          </w:rPr>
                          <w:t>Bölge</w:t>
                        </w:r>
                      </w:p>
                      <w:p w:rsidR="00D35CC4" w:rsidRDefault="00B41FC3">
                        <w:pPr>
                          <w:pStyle w:val="TableParagraph"/>
                          <w:spacing w:line="254" w:lineRule="exact"/>
                          <w:ind w:left="64" w:firstLine="58"/>
                          <w:rPr>
                            <w:sz w:val="26"/>
                          </w:rPr>
                        </w:pPr>
                        <w:r>
                          <w:rPr>
                            <w:color w:val="808080"/>
                            <w:w w:val="65"/>
                            <w:sz w:val="26"/>
                          </w:rPr>
                          <w:t>Yardııııcı</w:t>
                        </w:r>
                      </w:p>
                      <w:p w:rsidR="00D35CC4" w:rsidRDefault="00B41FC3">
                        <w:pPr>
                          <w:pStyle w:val="TableParagraph"/>
                          <w:spacing w:before="4"/>
                          <w:ind w:left="64"/>
                          <w:rPr>
                            <w:sz w:val="26"/>
                          </w:rPr>
                        </w:pPr>
                        <w:r>
                          <w:rPr>
                            <w:color w:val="6D6D6D"/>
                            <w:w w:val="60"/>
                            <w:sz w:val="26"/>
                          </w:rPr>
                          <w:t>Kıınıluşlar</w:t>
                        </w:r>
                      </w:p>
                    </w:tc>
                  </w:tr>
                  <w:tr w:rsidR="00D35CC4">
                    <w:trPr>
                      <w:trHeight w:hRule="exact" w:val="2980"/>
                    </w:trPr>
                    <w:tc>
                      <w:tcPr>
                        <w:tcW w:w="227" w:type="dxa"/>
                        <w:gridSpan w:val="2"/>
                        <w:tcBorders>
                          <w:top w:val="single" w:sz="9" w:space="0" w:color="000000"/>
                          <w:right w:val="single" w:sz="6" w:space="0" w:color="000000"/>
                        </w:tcBorders>
                      </w:tcPr>
                      <w:p w:rsidR="00D35CC4" w:rsidRDefault="00D35CC4"/>
                    </w:tc>
                    <w:tc>
                      <w:tcPr>
                        <w:tcW w:w="2062" w:type="dxa"/>
                        <w:tcBorders>
                          <w:top w:val="single" w:sz="9" w:space="0" w:color="000000"/>
                          <w:left w:val="single" w:sz="6" w:space="0" w:color="000000"/>
                          <w:bottom w:val="single" w:sz="12" w:space="0" w:color="000000"/>
                        </w:tcBorders>
                      </w:tcPr>
                      <w:p w:rsidR="00D35CC4" w:rsidRDefault="00B41FC3">
                        <w:pPr>
                          <w:pStyle w:val="TableParagraph"/>
                          <w:spacing w:before="246" w:line="351" w:lineRule="exact"/>
                          <w:ind w:left="-10"/>
                          <w:rPr>
                            <w:sz w:val="31"/>
                          </w:rPr>
                        </w:pPr>
                        <w:r>
                          <w:rPr>
                            <w:color w:val="6D6D6D"/>
                            <w:w w:val="65"/>
                            <w:sz w:val="31"/>
                          </w:rPr>
                          <w:t>-</w:t>
                        </w:r>
                        <w:r>
                          <w:rPr>
                            <w:color w:val="6D6D6D"/>
                            <w:spacing w:val="50"/>
                            <w:w w:val="65"/>
                            <w:sz w:val="31"/>
                          </w:rPr>
                          <w:t xml:space="preserve"> </w:t>
                        </w:r>
                        <w:r>
                          <w:rPr>
                            <w:color w:val="6D6D6D"/>
                            <w:w w:val="65"/>
                            <w:sz w:val="31"/>
                          </w:rPr>
                          <w:t>Danı ay</w:t>
                        </w:r>
                      </w:p>
                      <w:p w:rsidR="00D35CC4" w:rsidRDefault="00B41FC3">
                        <w:pPr>
                          <w:pStyle w:val="TableParagraph"/>
                          <w:spacing w:line="351" w:lineRule="exact"/>
                          <w:ind w:left="-33"/>
                          <w:rPr>
                            <w:sz w:val="31"/>
                          </w:rPr>
                        </w:pPr>
                        <w:r>
                          <w:rPr>
                            <w:color w:val="6D6D6D"/>
                            <w:w w:val="55"/>
                            <w:sz w:val="31"/>
                          </w:rPr>
                          <w:t xml:space="preserve">..... </w:t>
                        </w:r>
                        <w:r>
                          <w:rPr>
                            <w:color w:val="808080"/>
                            <w:w w:val="55"/>
                            <w:sz w:val="31"/>
                          </w:rPr>
                          <w:t>Sayı ay</w:t>
                        </w:r>
                      </w:p>
                      <w:p w:rsidR="00D35CC4" w:rsidRDefault="00B41FC3">
                        <w:pPr>
                          <w:pStyle w:val="TableParagraph"/>
                          <w:spacing w:before="11"/>
                          <w:ind w:left="-33"/>
                          <w:rPr>
                            <w:sz w:val="31"/>
                          </w:rPr>
                        </w:pPr>
                        <w:r>
                          <w:rPr>
                            <w:color w:val="545454"/>
                            <w:w w:val="50"/>
                            <w:sz w:val="31"/>
                          </w:rPr>
                          <w:t xml:space="preserve">..... </w:t>
                        </w:r>
                        <w:r>
                          <w:rPr>
                            <w:color w:val="6D6D6D"/>
                            <w:w w:val="50"/>
                            <w:sz w:val="31"/>
                          </w:rPr>
                          <w:t>Milli</w:t>
                        </w:r>
                        <w:r>
                          <w:rPr>
                            <w:color w:val="808080"/>
                            <w:w w:val="50"/>
                            <w:sz w:val="31"/>
                          </w:rPr>
                          <w:t>Güveıılık</w:t>
                        </w:r>
                      </w:p>
                      <w:p w:rsidR="00D35CC4" w:rsidRDefault="00B41FC3">
                        <w:pPr>
                          <w:pStyle w:val="TableParagraph"/>
                          <w:spacing w:before="5"/>
                          <w:ind w:left="124" w:right="1379"/>
                          <w:jc w:val="center"/>
                          <w:rPr>
                            <w:sz w:val="30"/>
                          </w:rPr>
                        </w:pPr>
                        <w:r>
                          <w:rPr>
                            <w:color w:val="6D6D6D"/>
                            <w:w w:val="60"/>
                            <w:sz w:val="30"/>
                          </w:rPr>
                          <w:t>Kııntlu</w:t>
                        </w:r>
                      </w:p>
                      <w:p w:rsidR="00D35CC4" w:rsidRDefault="00B41FC3">
                        <w:pPr>
                          <w:pStyle w:val="TableParagraph"/>
                          <w:spacing w:before="12" w:line="344" w:lineRule="exact"/>
                          <w:ind w:left="171"/>
                          <w:rPr>
                            <w:sz w:val="31"/>
                          </w:rPr>
                        </w:pPr>
                        <w:r>
                          <w:rPr>
                            <w:color w:val="6D6D6D"/>
                            <w:w w:val="60"/>
                            <w:sz w:val="31"/>
                          </w:rPr>
                          <w:t xml:space="preserve">Diğerleıi </w:t>
                        </w:r>
                        <w:r>
                          <w:rPr>
                            <w:rFonts w:ascii="Arial" w:hAnsi="Arial"/>
                            <w:color w:val="808080"/>
                            <w:w w:val="60"/>
                            <w:sz w:val="30"/>
                          </w:rPr>
                          <w:t xml:space="preserve">(Milli </w:t>
                        </w:r>
                        <w:r>
                          <w:rPr>
                            <w:color w:val="6D6D6D"/>
                            <w:w w:val="60"/>
                            <w:sz w:val="31"/>
                          </w:rPr>
                          <w:t>E tim</w:t>
                        </w:r>
                      </w:p>
                      <w:p w:rsidR="00D35CC4" w:rsidRDefault="00B41FC3">
                        <w:pPr>
                          <w:pStyle w:val="TableParagraph"/>
                          <w:spacing w:line="344" w:lineRule="exact"/>
                          <w:ind w:left="-33"/>
                          <w:rPr>
                            <w:sz w:val="31"/>
                          </w:rPr>
                        </w:pPr>
                        <w:r>
                          <w:rPr>
                            <w:color w:val="545454"/>
                            <w:w w:val="42"/>
                            <w:sz w:val="31"/>
                          </w:rPr>
                          <w:t>....</w:t>
                        </w:r>
                        <w:r>
                          <w:rPr>
                            <w:color w:val="545454"/>
                            <w:spacing w:val="18"/>
                            <w:w w:val="42"/>
                            <w:sz w:val="31"/>
                          </w:rPr>
                          <w:t>.</w:t>
                        </w:r>
                        <w:r>
                          <w:rPr>
                            <w:color w:val="808080"/>
                            <w:w w:val="60"/>
                            <w:sz w:val="31"/>
                          </w:rPr>
                          <w:t>Ş</w:t>
                        </w:r>
                        <w:r>
                          <w:rPr>
                            <w:color w:val="808080"/>
                            <w:spacing w:val="-17"/>
                            <w:w w:val="60"/>
                            <w:sz w:val="31"/>
                          </w:rPr>
                          <w:t>ı</w:t>
                        </w:r>
                        <w:r>
                          <w:rPr>
                            <w:color w:val="808080"/>
                            <w:w w:val="44"/>
                            <w:sz w:val="31"/>
                          </w:rPr>
                          <w:t>u</w:t>
                        </w:r>
                        <w:r>
                          <w:rPr>
                            <w:color w:val="808080"/>
                            <w:spacing w:val="-26"/>
                            <w:w w:val="44"/>
                            <w:sz w:val="31"/>
                          </w:rPr>
                          <w:t>-</w:t>
                        </w:r>
                        <w:r>
                          <w:rPr>
                            <w:color w:val="808080"/>
                            <w:w w:val="60"/>
                            <w:sz w:val="31"/>
                          </w:rPr>
                          <w:t>as</w:t>
                        </w:r>
                        <w:r>
                          <w:rPr>
                            <w:color w:val="808080"/>
                            <w:spacing w:val="-25"/>
                            <w:w w:val="60"/>
                            <w:sz w:val="31"/>
                          </w:rPr>
                          <w:t>ı</w:t>
                        </w:r>
                        <w:r>
                          <w:rPr>
                            <w:color w:val="9C9C9C"/>
                            <w:spacing w:val="13"/>
                            <w:w w:val="93"/>
                            <w:sz w:val="31"/>
                          </w:rPr>
                          <w:t>,</w:t>
                        </w:r>
                        <w:r>
                          <w:rPr>
                            <w:color w:val="6D6D6D"/>
                            <w:w w:val="48"/>
                            <w:sz w:val="31"/>
                          </w:rPr>
                          <w:t>YPK</w:t>
                        </w:r>
                        <w:r>
                          <w:rPr>
                            <w:color w:val="6D6D6D"/>
                            <w:spacing w:val="-35"/>
                            <w:sz w:val="31"/>
                          </w:rPr>
                          <w:t xml:space="preserve"> </w:t>
                        </w:r>
                        <w:r>
                          <w:rPr>
                            <w:color w:val="808080"/>
                            <w:w w:val="56"/>
                            <w:sz w:val="31"/>
                          </w:rPr>
                          <w:t>v</w:t>
                        </w:r>
                        <w:r>
                          <w:rPr>
                            <w:color w:val="808080"/>
                            <w:spacing w:val="-22"/>
                            <w:w w:val="56"/>
                            <w:sz w:val="31"/>
                          </w:rPr>
                          <w:t>b</w:t>
                        </w:r>
                        <w:r>
                          <w:rPr>
                            <w:color w:val="B1B1B1"/>
                            <w:spacing w:val="-38"/>
                            <w:w w:val="105"/>
                            <w:sz w:val="31"/>
                          </w:rPr>
                          <w:t>.</w:t>
                        </w:r>
                        <w:r>
                          <w:rPr>
                            <w:color w:val="808080"/>
                            <w:w w:val="74"/>
                            <w:sz w:val="31"/>
                          </w:rPr>
                          <w:t>)</w:t>
                        </w:r>
                      </w:p>
                    </w:tc>
                  </w:tr>
                </w:tbl>
                <w:p w:rsidR="00D35CC4" w:rsidRDefault="00D35CC4">
                  <w:pPr>
                    <w:pStyle w:val="GvdeMetni"/>
                  </w:pPr>
                </w:p>
              </w:txbxContent>
            </v:textbox>
            <w10:wrap anchorx="page"/>
          </v:shape>
        </w:pict>
      </w:r>
      <w:r>
        <w:rPr>
          <w:rFonts w:ascii="Times New Roman"/>
          <w:color w:val="6D6D6D"/>
          <w:w w:val="60"/>
          <w:sz w:val="25"/>
        </w:rPr>
        <w:t>iLATI</w:t>
      </w:r>
    </w:p>
    <w:p w:rsidR="00D35CC4" w:rsidRDefault="00B41FC3">
      <w:pPr>
        <w:pStyle w:val="GvdeMetni"/>
        <w:rPr>
          <w:rFonts w:ascii="Times New Roman"/>
          <w:sz w:val="10"/>
        </w:rPr>
      </w:pPr>
      <w:r>
        <w:br w:type="column"/>
      </w:r>
    </w:p>
    <w:p w:rsidR="00D35CC4" w:rsidRDefault="00D35CC4">
      <w:pPr>
        <w:pStyle w:val="GvdeMetni"/>
        <w:spacing w:before="2"/>
        <w:rPr>
          <w:rFonts w:ascii="Times New Roman"/>
          <w:sz w:val="10"/>
        </w:rPr>
      </w:pPr>
    </w:p>
    <w:p w:rsidR="00D35CC4" w:rsidRDefault="00B41FC3">
      <w:pPr>
        <w:ind w:right="2260"/>
        <w:jc w:val="center"/>
        <w:rPr>
          <w:sz w:val="10"/>
        </w:rPr>
      </w:pPr>
      <w:r>
        <w:rPr>
          <w:color w:val="808080"/>
          <w:w w:val="106"/>
          <w:sz w:val="10"/>
        </w:rPr>
        <w:t>1</w:t>
      </w:r>
    </w:p>
    <w:p w:rsidR="00D35CC4" w:rsidRDefault="00D35CC4">
      <w:pPr>
        <w:pStyle w:val="GvdeMetni"/>
        <w:spacing w:before="3"/>
        <w:rPr>
          <w:sz w:val="9"/>
        </w:rPr>
      </w:pPr>
    </w:p>
    <w:p w:rsidR="00D35CC4" w:rsidRDefault="00B41FC3">
      <w:pPr>
        <w:pStyle w:val="GvdeMetni"/>
        <w:ind w:left="237"/>
        <w:rPr>
          <w:sz w:val="10"/>
        </w:rPr>
      </w:pPr>
      <w:r>
        <w:pict>
          <v:group id="_x0000_s1136" style="position:absolute;left:0;text-align:left;margin-left:216.1pt;margin-top:-5.35pt;width:130.3pt;height:379pt;z-index:-228064;mso-position-horizontal-relative:page" coordorigin="4322,-107" coordsize="2606,7580">
            <v:line id="_x0000_s1145" style="position:absolute" from="4351,3902" to="4351,-100" strokeweight=".25392mm"/>
            <v:line id="_x0000_s1144" style="position:absolute" from="4355,-85" to="6917,-85" strokeweight=".38089mm"/>
            <v:shape id="_x0000_s1143" style="position:absolute;left:4610;top:6119;width:249;height:2563" coordorigin="4610,6119" coordsize="249,2563" o:spt="100" adj="0,,0" path="m4610,1325r,-971m4858,2916r,-1627e" filled="f" strokeweight=".25392mm">
              <v:stroke joinstyle="round"/>
              <v:formulas/>
              <v:path arrowok="t" o:connecttype="segments"/>
            </v:shape>
            <v:line id="_x0000_s1142" style="position:absolute" from="4599,1318" to="6910,1318" strokeweight=".50783mm"/>
            <v:line id="_x0000_s1141" style="position:absolute" from="4851,2909" to="5751,2909" strokeweight=".38089mm"/>
            <v:line id="_x0000_s1140" style="position:absolute" from="4840,7464" to="4840,3873" strokeweight=".25392mm"/>
            <v:line id="_x0000_s1139" style="position:absolute" from="4333,3895" to="6895,3895" strokeweight=".38089mm"/>
            <v:line id="_x0000_s1138" style="position:absolute" from="4830,7457" to="6118,7457" strokeweight=".25392mm"/>
            <v:line id="_x0000_s1137" style="position:absolute" from="6363,264" to="6737,264" strokeweight="1.39656mm"/>
            <w10:wrap anchorx="page"/>
          </v:group>
        </w:pict>
      </w:r>
      <w:r>
        <w:rPr>
          <w:rFonts w:ascii="Times New Roman" w:hAnsi="Times New Roman"/>
          <w:color w:val="6D6D6D"/>
          <w:w w:val="55"/>
        </w:rPr>
        <w:t xml:space="preserve">YERİNDENYÖNETİMKURULUŞLARI      </w:t>
      </w:r>
      <w:r>
        <w:rPr>
          <w:color w:val="808080"/>
          <w:w w:val="55"/>
          <w:sz w:val="10"/>
        </w:rPr>
        <w:t>1</w:t>
      </w:r>
    </w:p>
    <w:p w:rsidR="00D35CC4" w:rsidRDefault="00D35CC4">
      <w:pPr>
        <w:pStyle w:val="GvdeMetni"/>
        <w:rPr>
          <w:sz w:val="27"/>
        </w:rPr>
      </w:pPr>
    </w:p>
    <w:p w:rsidR="00D35CC4" w:rsidRDefault="00B41FC3">
      <w:pPr>
        <w:pStyle w:val="Balk9"/>
        <w:spacing w:before="1" w:line="287" w:lineRule="exact"/>
        <w:ind w:left="553"/>
        <w:rPr>
          <w:rFonts w:ascii="Times New Roman" w:hAnsi="Times New Roman"/>
        </w:rPr>
      </w:pPr>
      <w:r>
        <w:rPr>
          <w:rFonts w:ascii="Times New Roman" w:hAnsi="Times New Roman"/>
          <w:color w:val="6D6D6D"/>
          <w:w w:val="50"/>
        </w:rPr>
        <w:t xml:space="preserve">YER </w:t>
      </w:r>
      <w:r>
        <w:rPr>
          <w:rFonts w:ascii="Times New Roman" w:hAnsi="Times New Roman"/>
          <w:color w:val="808080"/>
          <w:w w:val="50"/>
        </w:rPr>
        <w:t>YôNlJNDEN   YERİNDEN   YÖNETİM</w:t>
      </w:r>
    </w:p>
    <w:p w:rsidR="00D35CC4" w:rsidRDefault="00B41FC3">
      <w:pPr>
        <w:spacing w:line="287" w:lineRule="exact"/>
        <w:ind w:left="418" w:right="3114"/>
        <w:jc w:val="center"/>
        <w:rPr>
          <w:sz w:val="25"/>
        </w:rPr>
      </w:pPr>
      <w:r>
        <w:rPr>
          <w:color w:val="808080"/>
          <w:w w:val="60"/>
          <w:sz w:val="25"/>
        </w:rPr>
        <w:t>K11RULUŞLARI</w:t>
      </w:r>
    </w:p>
    <w:p w:rsidR="00D35CC4" w:rsidRDefault="00D35CC4">
      <w:pPr>
        <w:pStyle w:val="GvdeMetni"/>
        <w:spacing w:before="8"/>
        <w:rPr>
          <w:sz w:val="32"/>
        </w:rPr>
      </w:pPr>
    </w:p>
    <w:p w:rsidR="00D35CC4" w:rsidRDefault="00B41FC3">
      <w:pPr>
        <w:ind w:left="668"/>
        <w:rPr>
          <w:rFonts w:ascii="Times New Roman" w:hAnsi="Times New Roman"/>
          <w:sz w:val="31"/>
        </w:rPr>
      </w:pPr>
      <w:r>
        <w:rPr>
          <w:color w:val="545454"/>
          <w:w w:val="60"/>
          <w:sz w:val="34"/>
        </w:rPr>
        <w:t xml:space="preserve">- </w:t>
      </w:r>
      <w:r>
        <w:rPr>
          <w:color w:val="6D6D6D"/>
          <w:w w:val="60"/>
          <w:sz w:val="34"/>
        </w:rPr>
        <w:t>ll</w:t>
      </w:r>
      <w:r>
        <w:rPr>
          <w:rFonts w:ascii="Times New Roman" w:hAnsi="Times New Roman"/>
          <w:color w:val="808080"/>
          <w:w w:val="60"/>
          <w:sz w:val="31"/>
        </w:rPr>
        <w:t xml:space="preserve">Özel </w:t>
      </w:r>
      <w:r>
        <w:rPr>
          <w:rFonts w:ascii="Times New Roman" w:hAnsi="Times New Roman"/>
          <w:color w:val="6D6D6D"/>
          <w:w w:val="60"/>
          <w:sz w:val="31"/>
        </w:rPr>
        <w:t>İdareleıi</w:t>
      </w:r>
    </w:p>
    <w:p w:rsidR="00D35CC4" w:rsidRDefault="00B41FC3">
      <w:pPr>
        <w:tabs>
          <w:tab w:val="left" w:pos="939"/>
        </w:tabs>
        <w:spacing w:before="5" w:line="355" w:lineRule="exact"/>
        <w:ind w:left="666"/>
        <w:rPr>
          <w:rFonts w:ascii="Times New Roman"/>
          <w:sz w:val="31"/>
        </w:rPr>
      </w:pPr>
      <w:r>
        <w:rPr>
          <w:rFonts w:ascii="Times New Roman"/>
          <w:color w:val="545454"/>
          <w:w w:val="60"/>
          <w:sz w:val="31"/>
        </w:rPr>
        <w:t>-</w:t>
      </w:r>
      <w:r>
        <w:rPr>
          <w:rFonts w:ascii="Times New Roman"/>
          <w:color w:val="545454"/>
          <w:w w:val="60"/>
          <w:sz w:val="31"/>
        </w:rPr>
        <w:tab/>
      </w:r>
      <w:r>
        <w:rPr>
          <w:rFonts w:ascii="Times New Roman"/>
          <w:color w:val="6D6D6D"/>
          <w:w w:val="60"/>
          <w:sz w:val="31"/>
        </w:rPr>
        <w:t>Belediyeler</w:t>
      </w:r>
    </w:p>
    <w:p w:rsidR="00D35CC4" w:rsidRDefault="00B41FC3">
      <w:pPr>
        <w:spacing w:line="355" w:lineRule="exact"/>
        <w:ind w:left="649"/>
        <w:rPr>
          <w:rFonts w:ascii="Times New Roman" w:hAnsi="Times New Roman"/>
          <w:sz w:val="31"/>
        </w:rPr>
      </w:pPr>
      <w:r>
        <w:rPr>
          <w:rFonts w:ascii="Times New Roman" w:hAnsi="Times New Roman"/>
          <w:color w:val="545454"/>
          <w:w w:val="60"/>
          <w:sz w:val="31"/>
        </w:rPr>
        <w:t xml:space="preserve">..... </w:t>
      </w:r>
      <w:r>
        <w:rPr>
          <w:rFonts w:ascii="Times New Roman" w:hAnsi="Times New Roman"/>
          <w:color w:val="6D6D6D"/>
          <w:w w:val="60"/>
          <w:sz w:val="31"/>
        </w:rPr>
        <w:t>övler</w:t>
      </w:r>
    </w:p>
    <w:p w:rsidR="00D35CC4" w:rsidRDefault="00D35CC4">
      <w:pPr>
        <w:pStyle w:val="GvdeMetni"/>
        <w:spacing w:before="11"/>
        <w:rPr>
          <w:rFonts w:ascii="Times New Roman"/>
          <w:sz w:val="43"/>
        </w:rPr>
      </w:pPr>
    </w:p>
    <w:p w:rsidR="00D35CC4" w:rsidRDefault="00B41FC3">
      <w:pPr>
        <w:pStyle w:val="Balk9"/>
        <w:spacing w:before="0" w:line="252" w:lineRule="auto"/>
        <w:ind w:left="280" w:right="2006" w:hanging="2"/>
        <w:rPr>
          <w:rFonts w:ascii="Times New Roman" w:hAnsi="Times New Roman"/>
        </w:rPr>
      </w:pPr>
      <w:r>
        <w:rPr>
          <w:rFonts w:ascii="Times New Roman" w:hAnsi="Times New Roman"/>
          <w:color w:val="6D6D6D"/>
          <w:w w:val="50"/>
        </w:rPr>
        <w:t xml:space="preserve">HiZMET YôN(INDEN </w:t>
      </w:r>
      <w:r>
        <w:rPr>
          <w:rFonts w:ascii="Times New Roman" w:hAnsi="Times New Roman"/>
          <w:color w:val="808080"/>
          <w:w w:val="50"/>
        </w:rPr>
        <w:t>YERİNDEN YÔNET!M   k1lRULUŞLARI</w:t>
      </w:r>
    </w:p>
    <w:p w:rsidR="00D35CC4" w:rsidRDefault="00D35CC4">
      <w:pPr>
        <w:pStyle w:val="GvdeMetni"/>
        <w:spacing w:before="7"/>
        <w:rPr>
          <w:rFonts w:ascii="Times New Roman"/>
          <w:sz w:val="32"/>
        </w:rPr>
      </w:pPr>
    </w:p>
    <w:p w:rsidR="00D35CC4" w:rsidRDefault="00B41FC3">
      <w:pPr>
        <w:spacing w:before="1"/>
        <w:ind w:left="643"/>
        <w:rPr>
          <w:rFonts w:ascii="Times New Roman" w:hAnsi="Times New Roman"/>
          <w:sz w:val="28"/>
        </w:rPr>
      </w:pPr>
      <w:r>
        <w:rPr>
          <w:rFonts w:ascii="Times New Roman" w:hAnsi="Times New Roman"/>
          <w:color w:val="6D6D6D"/>
          <w:w w:val="55"/>
          <w:sz w:val="26"/>
        </w:rPr>
        <w:t xml:space="preserve">,_ Yükseköğretiııı </w:t>
      </w:r>
      <w:r>
        <w:rPr>
          <w:rFonts w:ascii="Times New Roman" w:hAnsi="Times New Roman"/>
          <w:color w:val="6D6D6D"/>
          <w:w w:val="55"/>
          <w:sz w:val="28"/>
        </w:rPr>
        <w:t>Kıınıntlan</w:t>
      </w:r>
    </w:p>
    <w:p w:rsidR="00D35CC4" w:rsidRDefault="00B41FC3">
      <w:pPr>
        <w:pStyle w:val="ListeParagraf"/>
        <w:numPr>
          <w:ilvl w:val="0"/>
          <w:numId w:val="37"/>
        </w:numPr>
        <w:tabs>
          <w:tab w:val="left" w:pos="855"/>
        </w:tabs>
        <w:spacing w:before="18" w:line="244" w:lineRule="auto"/>
        <w:ind w:right="3023" w:hanging="197"/>
        <w:jc w:val="left"/>
        <w:rPr>
          <w:rFonts w:ascii="Times New Roman" w:hAnsi="Times New Roman"/>
          <w:color w:val="545454"/>
          <w:sz w:val="27"/>
        </w:rPr>
      </w:pPr>
      <w:r>
        <w:rPr>
          <w:rFonts w:ascii="Times New Roman" w:hAnsi="Times New Roman"/>
          <w:color w:val="808080"/>
          <w:w w:val="50"/>
          <w:sz w:val="27"/>
        </w:rPr>
        <w:t xml:space="preserve">Kamu </w:t>
      </w:r>
      <w:r>
        <w:rPr>
          <w:rFonts w:ascii="Times New Roman" w:hAnsi="Times New Roman"/>
          <w:color w:val="6D6D6D"/>
          <w:w w:val="50"/>
          <w:sz w:val="27"/>
        </w:rPr>
        <w:t xml:space="preserve">İktisadi </w:t>
      </w:r>
      <w:r>
        <w:rPr>
          <w:rFonts w:ascii="Times New Roman" w:hAnsi="Times New Roman"/>
          <w:color w:val="6D6D6D"/>
          <w:w w:val="60"/>
          <w:sz w:val="27"/>
        </w:rPr>
        <w:t>T</w:t>
      </w:r>
      <w:r>
        <w:rPr>
          <w:rFonts w:ascii="Times New Roman" w:hAnsi="Times New Roman"/>
          <w:color w:val="6D6D6D"/>
          <w:spacing w:val="-26"/>
          <w:w w:val="60"/>
          <w:sz w:val="27"/>
        </w:rPr>
        <w:t xml:space="preserve"> </w:t>
      </w:r>
      <w:r>
        <w:rPr>
          <w:rFonts w:ascii="Times New Roman" w:hAnsi="Times New Roman"/>
          <w:color w:val="6D6D6D"/>
          <w:w w:val="60"/>
          <w:sz w:val="27"/>
        </w:rPr>
        <w:t>ebbüsleri</w:t>
      </w:r>
    </w:p>
    <w:p w:rsidR="00D35CC4" w:rsidRDefault="00B41FC3">
      <w:pPr>
        <w:pStyle w:val="ListeParagraf"/>
        <w:numPr>
          <w:ilvl w:val="0"/>
          <w:numId w:val="37"/>
        </w:numPr>
        <w:tabs>
          <w:tab w:val="left" w:pos="848"/>
        </w:tabs>
        <w:spacing w:before="4" w:line="312" w:lineRule="exact"/>
        <w:ind w:left="847" w:hanging="194"/>
        <w:jc w:val="left"/>
        <w:rPr>
          <w:rFonts w:ascii="Times New Roman" w:hAnsi="Times New Roman"/>
          <w:color w:val="545454"/>
          <w:sz w:val="28"/>
        </w:rPr>
      </w:pPr>
      <w:r>
        <w:rPr>
          <w:rFonts w:ascii="Times New Roman" w:hAnsi="Times New Roman"/>
          <w:color w:val="6D6D6D"/>
          <w:w w:val="55"/>
          <w:sz w:val="28"/>
        </w:rPr>
        <w:t>Kamu</w:t>
      </w:r>
      <w:r>
        <w:rPr>
          <w:rFonts w:ascii="Times New Roman" w:hAnsi="Times New Roman"/>
          <w:color w:val="6D6D6D"/>
          <w:spacing w:val="-20"/>
          <w:w w:val="55"/>
          <w:sz w:val="28"/>
        </w:rPr>
        <w:t xml:space="preserve"> </w:t>
      </w:r>
      <w:r>
        <w:rPr>
          <w:rFonts w:ascii="Times New Roman" w:hAnsi="Times New Roman"/>
          <w:color w:val="6D6D6D"/>
          <w:w w:val="55"/>
          <w:sz w:val="28"/>
        </w:rPr>
        <w:t>Kıımııııı</w:t>
      </w:r>
      <w:r>
        <w:rPr>
          <w:rFonts w:ascii="Times New Roman" w:hAnsi="Times New Roman"/>
          <w:color w:val="6D6D6D"/>
          <w:spacing w:val="-20"/>
          <w:w w:val="55"/>
          <w:sz w:val="28"/>
        </w:rPr>
        <w:t xml:space="preserve"> </w:t>
      </w:r>
      <w:r>
        <w:rPr>
          <w:rFonts w:ascii="Times New Roman" w:hAnsi="Times New Roman"/>
          <w:color w:val="808080"/>
          <w:w w:val="55"/>
          <w:sz w:val="27"/>
        </w:rPr>
        <w:t>Nitelı</w:t>
      </w:r>
      <w:r>
        <w:rPr>
          <w:rFonts w:ascii="Times New Roman" w:hAnsi="Times New Roman"/>
          <w:color w:val="808080"/>
          <w:spacing w:val="-22"/>
          <w:w w:val="55"/>
          <w:sz w:val="27"/>
        </w:rPr>
        <w:t xml:space="preserve"> </w:t>
      </w:r>
      <w:r>
        <w:rPr>
          <w:rFonts w:ascii="Times New Roman" w:hAnsi="Times New Roman"/>
          <w:color w:val="808080"/>
          <w:w w:val="55"/>
          <w:sz w:val="27"/>
        </w:rPr>
        <w:t>ndeki</w:t>
      </w:r>
    </w:p>
    <w:p w:rsidR="00D35CC4" w:rsidRDefault="00B41FC3">
      <w:pPr>
        <w:spacing w:line="312" w:lineRule="exact"/>
        <w:ind w:left="882"/>
        <w:rPr>
          <w:rFonts w:ascii="Times New Roman" w:hAnsi="Times New Roman"/>
          <w:sz w:val="28"/>
        </w:rPr>
      </w:pPr>
      <w:r>
        <w:rPr>
          <w:rFonts w:ascii="Times New Roman" w:hAnsi="Times New Roman"/>
          <w:color w:val="808080"/>
          <w:w w:val="55"/>
          <w:sz w:val="28"/>
        </w:rPr>
        <w:t xml:space="preserve">!eslek </w:t>
      </w:r>
      <w:r>
        <w:rPr>
          <w:rFonts w:ascii="Times New Roman" w:hAnsi="Times New Roman"/>
          <w:color w:val="6D6D6D"/>
          <w:w w:val="55"/>
          <w:sz w:val="28"/>
        </w:rPr>
        <w:t>Kunılu lan</w:t>
      </w:r>
    </w:p>
    <w:p w:rsidR="00D35CC4" w:rsidRDefault="00B41FC3">
      <w:pPr>
        <w:pStyle w:val="Balk7"/>
        <w:spacing w:before="4" w:line="291" w:lineRule="exact"/>
        <w:ind w:left="839"/>
        <w:rPr>
          <w:rFonts w:ascii="Times New Roman" w:hAnsi="Times New Roman"/>
        </w:rPr>
      </w:pPr>
      <w:r>
        <w:rPr>
          <w:rFonts w:ascii="Times New Roman" w:hAnsi="Times New Roman"/>
          <w:color w:val="6D6D6D"/>
          <w:w w:val="50"/>
        </w:rPr>
        <w:t xml:space="preserve">Düzenleyici </w:t>
      </w:r>
      <w:r>
        <w:rPr>
          <w:rFonts w:ascii="Times New Roman" w:hAnsi="Times New Roman"/>
          <w:color w:val="808080"/>
          <w:w w:val="50"/>
        </w:rPr>
        <w:t>ve Denetleyıci</w:t>
      </w:r>
    </w:p>
    <w:p w:rsidR="00D35CC4" w:rsidRDefault="00B41FC3">
      <w:pPr>
        <w:pStyle w:val="Balk5"/>
        <w:spacing w:line="302" w:lineRule="exact"/>
        <w:ind w:left="839" w:hanging="203"/>
      </w:pPr>
      <w:r>
        <w:pict>
          <v:shape id="_x0000_s1135" type="#_x0000_t202" style="position:absolute;left:0;text-align:left;margin-left:240.5pt;margin-top:8.15pt;width:8.6pt;height:34.65pt;z-index:-227992;mso-position-horizontal-relative:page" filled="f" stroked="f">
            <v:textbox inset="0,0,0,0">
              <w:txbxContent>
                <w:p w:rsidR="00D35CC4" w:rsidRDefault="00B41FC3">
                  <w:pPr>
                    <w:spacing w:line="693" w:lineRule="exact"/>
                    <w:rPr>
                      <w:sz w:val="62"/>
                    </w:rPr>
                  </w:pPr>
                  <w:r>
                    <w:rPr>
                      <w:color w:val="6D6D6D"/>
                      <w:w w:val="82"/>
                      <w:sz w:val="62"/>
                    </w:rPr>
                    <w:t>-</w:t>
                  </w:r>
                </w:p>
              </w:txbxContent>
            </v:textbox>
            <w10:wrap anchorx="page"/>
          </v:shape>
        </w:pict>
      </w:r>
      <w:r>
        <w:rPr>
          <w:color w:val="545454"/>
          <w:w w:val="50"/>
        </w:rPr>
        <w:t xml:space="preserve">.... </w:t>
      </w:r>
      <w:r>
        <w:rPr>
          <w:color w:val="6D6D6D"/>
          <w:w w:val="50"/>
        </w:rPr>
        <w:t>Kıınıntlar</w:t>
      </w:r>
    </w:p>
    <w:p w:rsidR="00D35CC4" w:rsidRDefault="00B41FC3">
      <w:pPr>
        <w:pStyle w:val="Balk7"/>
        <w:spacing w:before="40"/>
        <w:ind w:left="418" w:right="2922"/>
        <w:jc w:val="center"/>
        <w:rPr>
          <w:rFonts w:ascii="Times New Roman" w:hAnsi="Times New Roman"/>
        </w:rPr>
      </w:pPr>
      <w:r>
        <w:rPr>
          <w:rFonts w:ascii="Times New Roman" w:hAnsi="Times New Roman"/>
          <w:color w:val="6D6D6D"/>
          <w:w w:val="60"/>
        </w:rPr>
        <w:t>Dıoer!eri</w:t>
      </w:r>
    </w:p>
    <w:p w:rsidR="00D35CC4" w:rsidRDefault="00B41FC3">
      <w:pPr>
        <w:spacing w:before="5"/>
        <w:ind w:left="833"/>
        <w:rPr>
          <w:rFonts w:ascii="Times New Roman"/>
          <w:sz w:val="27"/>
        </w:rPr>
      </w:pPr>
      <w:r>
        <w:rPr>
          <w:rFonts w:ascii="Times New Roman"/>
          <w:color w:val="6D6D6D"/>
          <w:w w:val="55"/>
          <w:sz w:val="26"/>
        </w:rPr>
        <w:t xml:space="preserve">(TRT. </w:t>
      </w:r>
      <w:r>
        <w:rPr>
          <w:rFonts w:ascii="Times New Roman"/>
          <w:color w:val="6D6D6D"/>
          <w:w w:val="55"/>
          <w:sz w:val="27"/>
        </w:rPr>
        <w:t xml:space="preserve">TSE </w:t>
      </w:r>
      <w:r>
        <w:rPr>
          <w:rFonts w:ascii="Times New Roman"/>
          <w:color w:val="808080"/>
          <w:w w:val="55"/>
          <w:sz w:val="27"/>
        </w:rPr>
        <w:t>vb</w:t>
      </w:r>
      <w:r>
        <w:rPr>
          <w:rFonts w:ascii="Times New Roman"/>
          <w:color w:val="B1B1B1"/>
          <w:w w:val="55"/>
          <w:sz w:val="27"/>
        </w:rPr>
        <w:t>.</w:t>
      </w:r>
      <w:r>
        <w:rPr>
          <w:rFonts w:ascii="Times New Roman"/>
          <w:color w:val="808080"/>
          <w:w w:val="55"/>
          <w:sz w:val="27"/>
        </w:rPr>
        <w:t>)</w:t>
      </w:r>
    </w:p>
    <w:p w:rsidR="00D35CC4" w:rsidRDefault="00D35CC4">
      <w:pPr>
        <w:rPr>
          <w:rFonts w:ascii="Times New Roman"/>
          <w:sz w:val="27"/>
        </w:rPr>
        <w:sectPr w:rsidR="00D35CC4">
          <w:type w:val="continuous"/>
          <w:pgSz w:w="10300" w:h="14560"/>
          <w:pgMar w:top="1080" w:right="1440" w:bottom="280" w:left="500" w:header="708" w:footer="708" w:gutter="0"/>
          <w:cols w:num="3" w:space="708" w:equalWidth="0">
            <w:col w:w="2279" w:space="347"/>
            <w:col w:w="1013" w:space="40"/>
            <w:col w:w="4681"/>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6"/>
        <w:rPr>
          <w:rFonts w:ascii="Times New Roman"/>
          <w:sz w:val="20"/>
        </w:rPr>
      </w:pPr>
    </w:p>
    <w:p w:rsidR="00D35CC4" w:rsidRDefault="00B41FC3">
      <w:pPr>
        <w:tabs>
          <w:tab w:val="left" w:pos="3318"/>
          <w:tab w:val="left" w:pos="4839"/>
        </w:tabs>
        <w:spacing w:before="88"/>
        <w:ind w:left="115"/>
        <w:rPr>
          <w:sz w:val="15"/>
        </w:rPr>
      </w:pPr>
      <w:r>
        <w:rPr>
          <w:color w:val="545454"/>
          <w:w w:val="105"/>
          <w:position w:val="4"/>
          <w:sz w:val="15"/>
        </w:rPr>
        <w:t xml:space="preserve">Temel </w:t>
      </w:r>
      <w:r>
        <w:rPr>
          <w:color w:val="6D6D6D"/>
          <w:w w:val="105"/>
          <w:position w:val="4"/>
          <w:sz w:val="15"/>
        </w:rPr>
        <w:t>Eğitim</w:t>
      </w:r>
      <w:r>
        <w:rPr>
          <w:color w:val="6D6D6D"/>
          <w:spacing w:val="4"/>
          <w:w w:val="105"/>
          <w:position w:val="4"/>
          <w:sz w:val="15"/>
        </w:rPr>
        <w:t xml:space="preserve"> </w:t>
      </w:r>
      <w:r>
        <w:rPr>
          <w:color w:val="6D6D6D"/>
          <w:w w:val="105"/>
          <w:position w:val="4"/>
          <w:sz w:val="15"/>
        </w:rPr>
        <w:t>Ders</w:t>
      </w:r>
      <w:r>
        <w:rPr>
          <w:color w:val="6D6D6D"/>
          <w:spacing w:val="1"/>
          <w:w w:val="105"/>
          <w:position w:val="4"/>
          <w:sz w:val="15"/>
        </w:rPr>
        <w:t xml:space="preserve"> </w:t>
      </w:r>
      <w:r>
        <w:rPr>
          <w:color w:val="545454"/>
          <w:w w:val="105"/>
          <w:position w:val="4"/>
          <w:sz w:val="15"/>
        </w:rPr>
        <w:t>Notları</w:t>
      </w:r>
      <w:r>
        <w:rPr>
          <w:color w:val="545454"/>
          <w:w w:val="105"/>
          <w:position w:val="4"/>
          <w:sz w:val="15"/>
        </w:rPr>
        <w:tab/>
      </w:r>
      <w:r>
        <w:rPr>
          <w:b/>
          <w:color w:val="545454"/>
          <w:w w:val="105"/>
          <w:position w:val="4"/>
          <w:sz w:val="23"/>
        </w:rPr>
        <w:t>121</w:t>
      </w:r>
      <w:r>
        <w:rPr>
          <w:b/>
          <w:color w:val="545454"/>
          <w:w w:val="105"/>
          <w:position w:val="4"/>
          <w:sz w:val="23"/>
        </w:rPr>
        <w:tab/>
      </w:r>
      <w:r>
        <w:rPr>
          <w:color w:val="6D6D6D"/>
          <w:w w:val="105"/>
          <w:sz w:val="15"/>
        </w:rPr>
        <w:t xml:space="preserve">Genel Olarak  </w:t>
      </w:r>
      <w:r>
        <w:rPr>
          <w:color w:val="545454"/>
          <w:w w:val="105"/>
          <w:sz w:val="15"/>
        </w:rPr>
        <w:t>Devlet</w:t>
      </w:r>
      <w:r>
        <w:rPr>
          <w:color w:val="545454"/>
          <w:spacing w:val="-3"/>
          <w:w w:val="105"/>
          <w:sz w:val="15"/>
        </w:rPr>
        <w:t xml:space="preserve"> </w:t>
      </w:r>
      <w:r>
        <w:rPr>
          <w:color w:val="6D6D6D"/>
          <w:w w:val="105"/>
          <w:sz w:val="15"/>
        </w:rPr>
        <w:t>Teşkilatı</w:t>
      </w:r>
    </w:p>
    <w:p w:rsidR="00D35CC4" w:rsidRDefault="00D35CC4">
      <w:pPr>
        <w:rPr>
          <w:sz w:val="15"/>
        </w:rPr>
        <w:sectPr w:rsidR="00D35CC4">
          <w:type w:val="continuous"/>
          <w:pgSz w:w="10300" w:h="14560"/>
          <w:pgMar w:top="1080" w:right="1440" w:bottom="280" w:left="500" w:header="708" w:footer="708" w:gutter="0"/>
          <w:cols w:space="708"/>
        </w:sectPr>
      </w:pPr>
    </w:p>
    <w:p w:rsidR="00D35CC4" w:rsidRDefault="00D35CC4">
      <w:pPr>
        <w:pStyle w:val="GvdeMetni"/>
        <w:spacing w:before="9"/>
        <w:rPr>
          <w:sz w:val="12"/>
        </w:rPr>
      </w:pPr>
    </w:p>
    <w:p w:rsidR="00D35CC4" w:rsidRDefault="00B41FC3">
      <w:pPr>
        <w:pStyle w:val="ListeParagraf"/>
        <w:numPr>
          <w:ilvl w:val="0"/>
          <w:numId w:val="38"/>
        </w:numPr>
        <w:tabs>
          <w:tab w:val="left" w:pos="441"/>
        </w:tabs>
        <w:spacing w:before="92"/>
        <w:ind w:left="440" w:hanging="317"/>
        <w:jc w:val="both"/>
        <w:rPr>
          <w:b/>
          <w:color w:val="464646"/>
          <w:sz w:val="23"/>
        </w:rPr>
      </w:pPr>
      <w:r>
        <w:rPr>
          <w:b/>
          <w:color w:val="464646"/>
          <w:w w:val="105"/>
          <w:sz w:val="23"/>
        </w:rPr>
        <w:t>Merkez Kurulları ya da Yüksek</w:t>
      </w:r>
      <w:r>
        <w:rPr>
          <w:b/>
          <w:color w:val="464646"/>
          <w:spacing w:val="-39"/>
          <w:w w:val="105"/>
          <w:sz w:val="23"/>
        </w:rPr>
        <w:t xml:space="preserve"> </w:t>
      </w:r>
      <w:r>
        <w:rPr>
          <w:b/>
          <w:color w:val="464646"/>
          <w:w w:val="105"/>
          <w:sz w:val="23"/>
        </w:rPr>
        <w:t>Kurullar</w:t>
      </w:r>
    </w:p>
    <w:p w:rsidR="00D35CC4" w:rsidRDefault="00D35CC4">
      <w:pPr>
        <w:pStyle w:val="GvdeMetni"/>
        <w:spacing w:before="6"/>
        <w:rPr>
          <w:b/>
        </w:rPr>
      </w:pPr>
    </w:p>
    <w:p w:rsidR="00D35CC4" w:rsidRDefault="00B41FC3">
      <w:pPr>
        <w:pStyle w:val="GvdeMetni"/>
        <w:spacing w:line="237" w:lineRule="auto"/>
        <w:ind w:left="122" w:right="882" w:hanging="1"/>
        <w:jc w:val="both"/>
        <w:rPr>
          <w:sz w:val="15"/>
        </w:rPr>
      </w:pPr>
      <w:r>
        <w:rPr>
          <w:color w:val="464646"/>
          <w:w w:val="105"/>
        </w:rPr>
        <w:t>Devletin</w:t>
      </w:r>
      <w:r>
        <w:rPr>
          <w:color w:val="464646"/>
          <w:spacing w:val="-10"/>
          <w:w w:val="105"/>
        </w:rPr>
        <w:t xml:space="preserve"> </w:t>
      </w:r>
      <w:r>
        <w:rPr>
          <w:color w:val="464646"/>
          <w:w w:val="105"/>
        </w:rPr>
        <w:t>ana</w:t>
      </w:r>
      <w:r>
        <w:rPr>
          <w:color w:val="464646"/>
          <w:spacing w:val="-20"/>
          <w:w w:val="105"/>
        </w:rPr>
        <w:t xml:space="preserve"> </w:t>
      </w:r>
      <w:r>
        <w:rPr>
          <w:color w:val="464646"/>
          <w:w w:val="105"/>
        </w:rPr>
        <w:t>yönetsel</w:t>
      </w:r>
      <w:r>
        <w:rPr>
          <w:color w:val="464646"/>
          <w:spacing w:val="-13"/>
          <w:w w:val="105"/>
        </w:rPr>
        <w:t xml:space="preserve"> </w:t>
      </w:r>
      <w:r>
        <w:rPr>
          <w:color w:val="464646"/>
          <w:spacing w:val="-8"/>
          <w:w w:val="105"/>
        </w:rPr>
        <w:t>görevler</w:t>
      </w:r>
      <w:r>
        <w:rPr>
          <w:color w:val="606060"/>
          <w:spacing w:val="-8"/>
          <w:w w:val="105"/>
        </w:rPr>
        <w:t>,</w:t>
      </w:r>
      <w:r>
        <w:rPr>
          <w:color w:val="464646"/>
          <w:spacing w:val="-8"/>
          <w:w w:val="105"/>
        </w:rPr>
        <w:t>i</w:t>
      </w:r>
      <w:r>
        <w:rPr>
          <w:color w:val="464646"/>
          <w:spacing w:val="-33"/>
          <w:w w:val="105"/>
        </w:rPr>
        <w:t xml:space="preserve"> </w:t>
      </w:r>
      <w:r>
        <w:rPr>
          <w:color w:val="464646"/>
          <w:w w:val="105"/>
        </w:rPr>
        <w:t>genel</w:t>
      </w:r>
      <w:r>
        <w:rPr>
          <w:color w:val="464646"/>
          <w:spacing w:val="-14"/>
          <w:w w:val="105"/>
        </w:rPr>
        <w:t xml:space="preserve"> </w:t>
      </w:r>
      <w:r>
        <w:rPr>
          <w:color w:val="464646"/>
          <w:w w:val="105"/>
        </w:rPr>
        <w:t>yönetimin</w:t>
      </w:r>
      <w:r>
        <w:rPr>
          <w:color w:val="464646"/>
          <w:spacing w:val="-16"/>
          <w:w w:val="105"/>
        </w:rPr>
        <w:t xml:space="preserve"> </w:t>
      </w:r>
      <w:r>
        <w:rPr>
          <w:color w:val="464646"/>
          <w:spacing w:val="-9"/>
          <w:w w:val="105"/>
        </w:rPr>
        <w:t>merke</w:t>
      </w:r>
      <w:r>
        <w:rPr>
          <w:color w:val="606060"/>
          <w:spacing w:val="-9"/>
          <w:w w:val="105"/>
        </w:rPr>
        <w:t>z</w:t>
      </w:r>
      <w:r>
        <w:rPr>
          <w:color w:val="606060"/>
          <w:spacing w:val="-23"/>
          <w:w w:val="105"/>
        </w:rPr>
        <w:t xml:space="preserve"> </w:t>
      </w:r>
      <w:r>
        <w:rPr>
          <w:color w:val="464646"/>
          <w:w w:val="105"/>
        </w:rPr>
        <w:t xml:space="preserve">örgütü tarafından yerine </w:t>
      </w:r>
      <w:r>
        <w:rPr>
          <w:color w:val="464646"/>
          <w:spacing w:val="-8"/>
          <w:w w:val="105"/>
        </w:rPr>
        <w:t>getirilir</w:t>
      </w:r>
      <w:r>
        <w:rPr>
          <w:color w:val="606060"/>
          <w:spacing w:val="-8"/>
          <w:w w:val="105"/>
        </w:rPr>
        <w:t xml:space="preserve">. </w:t>
      </w:r>
      <w:r>
        <w:rPr>
          <w:color w:val="464646"/>
          <w:w w:val="105"/>
        </w:rPr>
        <w:t xml:space="preserve">Her ne kadar bu </w:t>
      </w:r>
      <w:r>
        <w:rPr>
          <w:color w:val="464646"/>
          <w:spacing w:val="-5"/>
          <w:w w:val="105"/>
        </w:rPr>
        <w:t>örgüt</w:t>
      </w:r>
      <w:r>
        <w:rPr>
          <w:color w:val="606060"/>
          <w:spacing w:val="-5"/>
          <w:w w:val="105"/>
        </w:rPr>
        <w:t xml:space="preserve">, </w:t>
      </w:r>
      <w:r>
        <w:rPr>
          <w:color w:val="464646"/>
          <w:spacing w:val="-6"/>
          <w:w w:val="105"/>
        </w:rPr>
        <w:t>Cumhurbaşkan</w:t>
      </w:r>
      <w:r>
        <w:rPr>
          <w:color w:val="606060"/>
          <w:spacing w:val="-6"/>
          <w:w w:val="105"/>
        </w:rPr>
        <w:t>,</w:t>
      </w:r>
      <w:r>
        <w:rPr>
          <w:color w:val="464646"/>
          <w:spacing w:val="-6"/>
          <w:w w:val="105"/>
        </w:rPr>
        <w:t xml:space="preserve">ı </w:t>
      </w:r>
      <w:r>
        <w:rPr>
          <w:color w:val="464646"/>
          <w:w w:val="105"/>
        </w:rPr>
        <w:t xml:space="preserve">Başbakan ve Bakanlar </w:t>
      </w:r>
      <w:r>
        <w:rPr>
          <w:color w:val="464646"/>
          <w:spacing w:val="-3"/>
          <w:w w:val="105"/>
        </w:rPr>
        <w:t>Kurulu</w:t>
      </w:r>
      <w:r>
        <w:rPr>
          <w:color w:val="606060"/>
          <w:spacing w:val="-3"/>
          <w:w w:val="105"/>
        </w:rPr>
        <w:t xml:space="preserve">, </w:t>
      </w:r>
      <w:r>
        <w:rPr>
          <w:color w:val="464646"/>
          <w:w w:val="105"/>
        </w:rPr>
        <w:t xml:space="preserve">Bakanlar ve Bakanlıklardan oluşmuştur diye tanımlansa da </w:t>
      </w:r>
      <w:r>
        <w:rPr>
          <w:color w:val="464646"/>
          <w:spacing w:val="-7"/>
          <w:w w:val="105"/>
        </w:rPr>
        <w:t>aslında</w:t>
      </w:r>
      <w:r>
        <w:rPr>
          <w:color w:val="606060"/>
          <w:spacing w:val="-7"/>
          <w:w w:val="105"/>
        </w:rPr>
        <w:t xml:space="preserve">, </w:t>
      </w:r>
      <w:r>
        <w:rPr>
          <w:color w:val="464646"/>
          <w:w w:val="105"/>
        </w:rPr>
        <w:t xml:space="preserve">genel yönetimin merkez örgütü Bakanlıkları aşan bir </w:t>
      </w:r>
      <w:r>
        <w:rPr>
          <w:color w:val="464646"/>
          <w:spacing w:val="-8"/>
          <w:w w:val="105"/>
        </w:rPr>
        <w:t>gen</w:t>
      </w:r>
      <w:r>
        <w:rPr>
          <w:color w:val="606060"/>
          <w:spacing w:val="-8"/>
          <w:w w:val="105"/>
        </w:rPr>
        <w:t>i</w:t>
      </w:r>
      <w:r>
        <w:rPr>
          <w:color w:val="464646"/>
          <w:spacing w:val="-8"/>
          <w:w w:val="105"/>
        </w:rPr>
        <w:t>şliktedi</w:t>
      </w:r>
      <w:r>
        <w:rPr>
          <w:color w:val="606060"/>
          <w:spacing w:val="-8"/>
          <w:w w:val="105"/>
        </w:rPr>
        <w:t>.</w:t>
      </w:r>
      <w:r>
        <w:rPr>
          <w:color w:val="464646"/>
          <w:spacing w:val="-8"/>
          <w:w w:val="105"/>
        </w:rPr>
        <w:t xml:space="preserve">r </w:t>
      </w:r>
      <w:r>
        <w:rPr>
          <w:color w:val="464646"/>
          <w:w w:val="105"/>
        </w:rPr>
        <w:t>Merkezde Hükümete ve Bakanlıklara yardımcı ol</w:t>
      </w:r>
      <w:r>
        <w:rPr>
          <w:color w:val="464646"/>
          <w:w w:val="105"/>
        </w:rPr>
        <w:t xml:space="preserve">mak ve belli uzmanlık görevlerini yerine getirmek üzere çeşitli kurul ve </w:t>
      </w:r>
      <w:r>
        <w:rPr>
          <w:color w:val="464646"/>
          <w:w w:val="99"/>
        </w:rPr>
        <w:t>kuruluşlar</w:t>
      </w:r>
      <w:r>
        <w:rPr>
          <w:color w:val="464646"/>
          <w:spacing w:val="7"/>
        </w:rPr>
        <w:t xml:space="preserve"> </w:t>
      </w:r>
      <w:r>
        <w:rPr>
          <w:color w:val="464646"/>
          <w:w w:val="102"/>
        </w:rPr>
        <w:t>oluşturulmuştu</w:t>
      </w:r>
      <w:r>
        <w:rPr>
          <w:color w:val="464646"/>
          <w:spacing w:val="-63"/>
          <w:w w:val="102"/>
        </w:rPr>
        <w:t>r</w:t>
      </w:r>
      <w:r>
        <w:rPr>
          <w:color w:val="8A8A8A"/>
          <w:spacing w:val="-7"/>
          <w:w w:val="108"/>
        </w:rPr>
        <w:t>.</w:t>
      </w:r>
      <w:r>
        <w:rPr>
          <w:color w:val="606060"/>
          <w:w w:val="108"/>
          <w:position w:val="11"/>
          <w:sz w:val="15"/>
        </w:rPr>
        <w:t>9</w:t>
      </w:r>
    </w:p>
    <w:p w:rsidR="00D35CC4" w:rsidRDefault="00D35CC4">
      <w:pPr>
        <w:pStyle w:val="GvdeMetni"/>
        <w:spacing w:before="7"/>
        <w:rPr>
          <w:sz w:val="23"/>
        </w:rPr>
      </w:pPr>
    </w:p>
    <w:p w:rsidR="00D35CC4" w:rsidRDefault="00B41FC3">
      <w:pPr>
        <w:pStyle w:val="GvdeMetni"/>
        <w:ind w:left="139"/>
        <w:jc w:val="both"/>
      </w:pPr>
      <w:r>
        <w:rPr>
          <w:color w:val="464646"/>
          <w:w w:val="97"/>
        </w:rPr>
        <w:t>Yüksek</w:t>
      </w:r>
      <w:r>
        <w:rPr>
          <w:color w:val="464646"/>
        </w:rPr>
        <w:t xml:space="preserve">  </w:t>
      </w:r>
      <w:r>
        <w:rPr>
          <w:color w:val="464646"/>
          <w:spacing w:val="7"/>
        </w:rPr>
        <w:t xml:space="preserve"> </w:t>
      </w:r>
      <w:r>
        <w:rPr>
          <w:color w:val="464646"/>
          <w:w w:val="103"/>
        </w:rPr>
        <w:t>Kurulla</w:t>
      </w:r>
      <w:r>
        <w:rPr>
          <w:color w:val="464646"/>
          <w:spacing w:val="-35"/>
          <w:w w:val="103"/>
        </w:rPr>
        <w:t>r</w:t>
      </w:r>
      <w:r>
        <w:rPr>
          <w:color w:val="606060"/>
          <w:w w:val="104"/>
        </w:rPr>
        <w:t>,</w:t>
      </w:r>
      <w:r>
        <w:rPr>
          <w:color w:val="606060"/>
        </w:rPr>
        <w:t xml:space="preserve">  </w:t>
      </w:r>
      <w:r>
        <w:rPr>
          <w:color w:val="606060"/>
          <w:spacing w:val="14"/>
        </w:rPr>
        <w:t xml:space="preserve"> </w:t>
      </w:r>
      <w:r>
        <w:rPr>
          <w:color w:val="464646"/>
          <w:w w:val="98"/>
        </w:rPr>
        <w:t>merkezde</w:t>
      </w:r>
      <w:r>
        <w:rPr>
          <w:color w:val="464646"/>
        </w:rPr>
        <w:t xml:space="preserve">  </w:t>
      </w:r>
      <w:r>
        <w:rPr>
          <w:color w:val="464646"/>
          <w:spacing w:val="3"/>
        </w:rPr>
        <w:t xml:space="preserve"> </w:t>
      </w:r>
      <w:r>
        <w:rPr>
          <w:color w:val="464646"/>
          <w:w w:val="108"/>
        </w:rPr>
        <w:t>oluşturula</w:t>
      </w:r>
      <w:r>
        <w:rPr>
          <w:color w:val="464646"/>
          <w:spacing w:val="-97"/>
          <w:w w:val="108"/>
        </w:rPr>
        <w:t>n</w:t>
      </w:r>
      <w:r>
        <w:rPr>
          <w:color w:val="606060"/>
          <w:w w:val="104"/>
        </w:rPr>
        <w:t>,</w:t>
      </w:r>
      <w:r>
        <w:rPr>
          <w:color w:val="606060"/>
        </w:rPr>
        <w:t xml:space="preserve">  </w:t>
      </w:r>
      <w:r>
        <w:rPr>
          <w:color w:val="606060"/>
          <w:spacing w:val="14"/>
        </w:rPr>
        <w:t xml:space="preserve"> </w:t>
      </w:r>
      <w:r>
        <w:rPr>
          <w:color w:val="464646"/>
          <w:w w:val="102"/>
        </w:rPr>
        <w:t>kurul</w:t>
      </w:r>
      <w:r>
        <w:rPr>
          <w:color w:val="464646"/>
          <w:spacing w:val="-26"/>
          <w:w w:val="102"/>
        </w:rPr>
        <w:t>u</w:t>
      </w:r>
      <w:r>
        <w:rPr>
          <w:color w:val="606060"/>
          <w:w w:val="102"/>
        </w:rPr>
        <w:t>n</w:t>
      </w:r>
      <w:r>
        <w:rPr>
          <w:color w:val="606060"/>
        </w:rPr>
        <w:t xml:space="preserve">  </w:t>
      </w:r>
      <w:r>
        <w:rPr>
          <w:color w:val="606060"/>
          <w:spacing w:val="22"/>
        </w:rPr>
        <w:t xml:space="preserve"> </w:t>
      </w:r>
      <w:r>
        <w:rPr>
          <w:color w:val="464646"/>
          <w:w w:val="98"/>
        </w:rPr>
        <w:t>işlev</w:t>
      </w:r>
      <w:r>
        <w:rPr>
          <w:color w:val="464646"/>
        </w:rPr>
        <w:t xml:space="preserve">  </w:t>
      </w:r>
      <w:r>
        <w:rPr>
          <w:color w:val="464646"/>
          <w:spacing w:val="12"/>
        </w:rPr>
        <w:t xml:space="preserve"> </w:t>
      </w:r>
      <w:r>
        <w:rPr>
          <w:color w:val="464646"/>
          <w:w w:val="99"/>
        </w:rPr>
        <w:t>ve</w:t>
      </w:r>
    </w:p>
    <w:p w:rsidR="00D35CC4" w:rsidRDefault="00B41FC3">
      <w:pPr>
        <w:pStyle w:val="GvdeMetni"/>
        <w:tabs>
          <w:tab w:val="left" w:pos="1413"/>
          <w:tab w:val="left" w:pos="2287"/>
          <w:tab w:val="left" w:pos="4383"/>
          <w:tab w:val="left" w:pos="5866"/>
        </w:tabs>
        <w:spacing w:before="4"/>
        <w:ind w:left="124"/>
      </w:pPr>
      <w:r>
        <w:rPr>
          <w:color w:val="464646"/>
          <w:w w:val="105"/>
        </w:rPr>
        <w:t>niteliğine</w:t>
      </w:r>
      <w:r>
        <w:rPr>
          <w:color w:val="464646"/>
          <w:w w:val="105"/>
        </w:rPr>
        <w:tab/>
      </w:r>
      <w:r>
        <w:rPr>
          <w:color w:val="464646"/>
          <w:spacing w:val="-11"/>
          <w:w w:val="105"/>
        </w:rPr>
        <w:t>göre</w:t>
      </w:r>
      <w:r>
        <w:rPr>
          <w:color w:val="606060"/>
          <w:spacing w:val="-11"/>
          <w:w w:val="105"/>
        </w:rPr>
        <w:t>,</w:t>
      </w:r>
      <w:r>
        <w:rPr>
          <w:color w:val="606060"/>
          <w:spacing w:val="-11"/>
          <w:w w:val="105"/>
        </w:rPr>
        <w:tab/>
      </w:r>
      <w:r>
        <w:rPr>
          <w:color w:val="464646"/>
          <w:spacing w:val="-6"/>
          <w:w w:val="105"/>
        </w:rPr>
        <w:t>Cumhurbaşkan</w:t>
      </w:r>
      <w:r>
        <w:rPr>
          <w:color w:val="606060"/>
          <w:spacing w:val="-6"/>
          <w:w w:val="105"/>
        </w:rPr>
        <w:t>,</w:t>
      </w:r>
      <w:r>
        <w:rPr>
          <w:color w:val="464646"/>
          <w:spacing w:val="-6"/>
          <w:w w:val="105"/>
        </w:rPr>
        <w:t>ı</w:t>
      </w:r>
      <w:r>
        <w:rPr>
          <w:color w:val="464646"/>
          <w:spacing w:val="-6"/>
          <w:w w:val="105"/>
        </w:rPr>
        <w:tab/>
      </w:r>
      <w:r>
        <w:rPr>
          <w:color w:val="464646"/>
          <w:spacing w:val="-5"/>
          <w:w w:val="105"/>
        </w:rPr>
        <w:t>Başbakan</w:t>
      </w:r>
      <w:r>
        <w:rPr>
          <w:color w:val="606060"/>
          <w:spacing w:val="-5"/>
          <w:w w:val="105"/>
        </w:rPr>
        <w:t>,</w:t>
      </w:r>
      <w:r>
        <w:rPr>
          <w:color w:val="606060"/>
          <w:spacing w:val="-5"/>
          <w:w w:val="105"/>
        </w:rPr>
        <w:tab/>
      </w:r>
      <w:r>
        <w:rPr>
          <w:color w:val="464646"/>
          <w:w w:val="105"/>
        </w:rPr>
        <w:t>Başbakan</w:t>
      </w:r>
    </w:p>
    <w:p w:rsidR="00D35CC4" w:rsidRDefault="00B41FC3">
      <w:pPr>
        <w:pStyle w:val="GvdeMetni"/>
        <w:ind w:left="131" w:right="883" w:firstLine="7"/>
        <w:jc w:val="both"/>
      </w:pPr>
      <w:r>
        <w:rPr>
          <w:color w:val="464646"/>
        </w:rPr>
        <w:t>Yardımcıları, Genelkurmay Başkanı, çeşitli bakanlık temsilci</w:t>
      </w:r>
      <w:r>
        <w:rPr>
          <w:color w:val="606060"/>
        </w:rPr>
        <w:t>l</w:t>
      </w:r>
      <w:r>
        <w:rPr>
          <w:color w:val="464646"/>
        </w:rPr>
        <w:t>er</w:t>
      </w:r>
      <w:r>
        <w:rPr>
          <w:color w:val="606060"/>
        </w:rPr>
        <w:t xml:space="preserve">i </w:t>
      </w:r>
      <w:r>
        <w:rPr>
          <w:color w:val="464646"/>
        </w:rPr>
        <w:t>ile kuwet komutanlarının yer aldığı</w:t>
      </w:r>
      <w:r>
        <w:rPr>
          <w:color w:val="606060"/>
        </w:rPr>
        <w:t xml:space="preserve">; </w:t>
      </w:r>
      <w:r>
        <w:rPr>
          <w:color w:val="464646"/>
        </w:rPr>
        <w:t>genel olarak görev alanlarıyla ilgili konularda Bakanlar Kuruluna danışma ya da tavsiye niteliğinde görüş bildiren ya da duruma göre kesin kararlar alabil</w:t>
      </w:r>
      <w:r>
        <w:rPr>
          <w:color w:val="464646"/>
        </w:rPr>
        <w:t>en ve kuruluş yasaları ile verilen görevleri yeri</w:t>
      </w:r>
      <w:r>
        <w:rPr>
          <w:color w:val="606060"/>
        </w:rPr>
        <w:t>n</w:t>
      </w:r>
      <w:r>
        <w:rPr>
          <w:color w:val="464646"/>
        </w:rPr>
        <w:t>e getiren kurullardır. Bu kurullardan bazıları</w:t>
      </w:r>
      <w:r>
        <w:rPr>
          <w:color w:val="606060"/>
        </w:rPr>
        <w:t xml:space="preserve">, </w:t>
      </w:r>
      <w:r>
        <w:rPr>
          <w:color w:val="464646"/>
        </w:rPr>
        <w:t>Milli Güvenlik Kuru</w:t>
      </w:r>
      <w:r>
        <w:rPr>
          <w:color w:val="757575"/>
        </w:rPr>
        <w:t>l</w:t>
      </w:r>
      <w:r>
        <w:rPr>
          <w:color w:val="464646"/>
        </w:rPr>
        <w:t>u</w:t>
      </w:r>
      <w:r>
        <w:rPr>
          <w:color w:val="606060"/>
        </w:rPr>
        <w:t xml:space="preserve">, </w:t>
      </w:r>
      <w:r>
        <w:rPr>
          <w:color w:val="464646"/>
        </w:rPr>
        <w:t>Yüksek Askeri Şura</w:t>
      </w:r>
      <w:r>
        <w:rPr>
          <w:color w:val="606060"/>
        </w:rPr>
        <w:t xml:space="preserve">, </w:t>
      </w:r>
      <w:r>
        <w:rPr>
          <w:color w:val="464646"/>
        </w:rPr>
        <w:t>Yüksek Planlama Kurulu</w:t>
      </w:r>
      <w:r>
        <w:rPr>
          <w:color w:val="606060"/>
        </w:rPr>
        <w:t xml:space="preserve">, </w:t>
      </w:r>
      <w:r>
        <w:rPr>
          <w:color w:val="464646"/>
        </w:rPr>
        <w:t>Ekonomik ve Sosyal Konsey, Kültür Varlık</w:t>
      </w:r>
      <w:r>
        <w:rPr>
          <w:color w:val="606060"/>
        </w:rPr>
        <w:t>l</w:t>
      </w:r>
      <w:r>
        <w:rPr>
          <w:color w:val="464646"/>
        </w:rPr>
        <w:t>arını Koruma Yüksek Kurulu</w:t>
      </w:r>
      <w:r>
        <w:rPr>
          <w:color w:val="757575"/>
        </w:rPr>
        <w:t xml:space="preserve">, </w:t>
      </w:r>
      <w:r>
        <w:rPr>
          <w:color w:val="464646"/>
        </w:rPr>
        <w:t>M</w:t>
      </w:r>
      <w:r>
        <w:rPr>
          <w:color w:val="606060"/>
        </w:rPr>
        <w:t>i</w:t>
      </w:r>
      <w:r>
        <w:rPr>
          <w:color w:val="464646"/>
        </w:rPr>
        <w:t>ll</w:t>
      </w:r>
      <w:r>
        <w:rPr>
          <w:color w:val="606060"/>
        </w:rPr>
        <w:t xml:space="preserve">i </w:t>
      </w:r>
      <w:r>
        <w:rPr>
          <w:color w:val="464646"/>
        </w:rPr>
        <w:t>Eğitim Şurası gi</w:t>
      </w:r>
      <w:r>
        <w:rPr>
          <w:color w:val="464646"/>
        </w:rPr>
        <w:t>bi Bakanlar Kuruluna ve/veya bakanlıklara görevlerinde yardımcı olmak</w:t>
      </w:r>
      <w:r>
        <w:rPr>
          <w:color w:val="606060"/>
        </w:rPr>
        <w:t xml:space="preserve">, </w:t>
      </w:r>
      <w:r>
        <w:rPr>
          <w:color w:val="464646"/>
        </w:rPr>
        <w:t>görüş bildirmek üzere kanunla teşkil edilmiş olan kurul ve kuruluşlar ile Milli Güvenlik Ku</w:t>
      </w:r>
      <w:r>
        <w:rPr>
          <w:color w:val="606060"/>
        </w:rPr>
        <w:t>r</w:t>
      </w:r>
      <w:r>
        <w:rPr>
          <w:color w:val="464646"/>
        </w:rPr>
        <w:t>ulu</w:t>
      </w:r>
      <w:r>
        <w:rPr>
          <w:color w:val="606060"/>
        </w:rPr>
        <w:t xml:space="preserve">, </w:t>
      </w:r>
      <w:r>
        <w:rPr>
          <w:color w:val="464646"/>
        </w:rPr>
        <w:t>Sayıştay</w:t>
      </w:r>
      <w:r>
        <w:rPr>
          <w:color w:val="606060"/>
        </w:rPr>
        <w:t xml:space="preserve">, </w:t>
      </w:r>
      <w:r>
        <w:rPr>
          <w:color w:val="464646"/>
        </w:rPr>
        <w:t>Danıştay</w:t>
      </w:r>
      <w:r>
        <w:rPr>
          <w:color w:val="606060"/>
        </w:rPr>
        <w:t xml:space="preserve">, </w:t>
      </w:r>
      <w:r>
        <w:rPr>
          <w:color w:val="464646"/>
        </w:rPr>
        <w:t>Kamu Denetçiliği Kurumu gibi kamu yönetiminin tümünü ilgilendiren ko</w:t>
      </w:r>
      <w:r>
        <w:rPr>
          <w:color w:val="464646"/>
        </w:rPr>
        <w:t>nularda görev yapma</w:t>
      </w:r>
      <w:r>
        <w:rPr>
          <w:color w:val="606060"/>
        </w:rPr>
        <w:t xml:space="preserve">k </w:t>
      </w:r>
      <w:r>
        <w:rPr>
          <w:color w:val="464646"/>
        </w:rPr>
        <w:t>üzere Anayasada öngörülmüş bulunan kuruluşlardır.</w:t>
      </w:r>
    </w:p>
    <w:p w:rsidR="00D35CC4" w:rsidRDefault="00D35CC4">
      <w:pPr>
        <w:pStyle w:val="GvdeMetni"/>
        <w:spacing w:before="7"/>
      </w:pPr>
    </w:p>
    <w:p w:rsidR="00D35CC4" w:rsidRDefault="00B41FC3">
      <w:pPr>
        <w:pStyle w:val="ListeParagraf"/>
        <w:numPr>
          <w:ilvl w:val="0"/>
          <w:numId w:val="38"/>
        </w:numPr>
        <w:tabs>
          <w:tab w:val="left" w:pos="462"/>
        </w:tabs>
        <w:ind w:left="461" w:hanging="317"/>
        <w:jc w:val="both"/>
        <w:rPr>
          <w:b/>
          <w:color w:val="464646"/>
          <w:sz w:val="23"/>
        </w:rPr>
      </w:pPr>
      <w:r>
        <w:rPr>
          <w:b/>
          <w:color w:val="464646"/>
          <w:w w:val="105"/>
          <w:sz w:val="23"/>
        </w:rPr>
        <w:t>Bakanlıklar ile Bağlı ve İlgili</w:t>
      </w:r>
      <w:r>
        <w:rPr>
          <w:b/>
          <w:color w:val="464646"/>
          <w:spacing w:val="-41"/>
          <w:w w:val="105"/>
          <w:sz w:val="23"/>
        </w:rPr>
        <w:t xml:space="preserve"> </w:t>
      </w:r>
      <w:r>
        <w:rPr>
          <w:b/>
          <w:color w:val="464646"/>
          <w:w w:val="105"/>
          <w:sz w:val="23"/>
        </w:rPr>
        <w:t>Kuruluşları</w:t>
      </w:r>
    </w:p>
    <w:p w:rsidR="00D35CC4" w:rsidRDefault="00D35CC4">
      <w:pPr>
        <w:pStyle w:val="GvdeMetni"/>
        <w:spacing w:before="9"/>
        <w:rPr>
          <w:b/>
        </w:rPr>
      </w:pPr>
    </w:p>
    <w:p w:rsidR="00D35CC4" w:rsidRDefault="00B41FC3">
      <w:pPr>
        <w:pStyle w:val="GvdeMetni"/>
        <w:spacing w:line="274" w:lineRule="exact"/>
        <w:ind w:left="146" w:right="870" w:hanging="6"/>
        <w:jc w:val="both"/>
      </w:pPr>
      <w:r>
        <w:rPr>
          <w:color w:val="464646"/>
          <w:spacing w:val="-5"/>
          <w:w w:val="105"/>
        </w:rPr>
        <w:t>Anayasa</w:t>
      </w:r>
      <w:r>
        <w:rPr>
          <w:color w:val="606060"/>
          <w:spacing w:val="-5"/>
          <w:w w:val="105"/>
        </w:rPr>
        <w:t xml:space="preserve">; </w:t>
      </w:r>
      <w:r>
        <w:rPr>
          <w:color w:val="464646"/>
          <w:spacing w:val="-5"/>
          <w:w w:val="105"/>
        </w:rPr>
        <w:t>ba</w:t>
      </w:r>
      <w:r>
        <w:rPr>
          <w:color w:val="606060"/>
          <w:spacing w:val="-5"/>
          <w:w w:val="105"/>
        </w:rPr>
        <w:t>k</w:t>
      </w:r>
      <w:r>
        <w:rPr>
          <w:color w:val="464646"/>
          <w:spacing w:val="-5"/>
          <w:w w:val="105"/>
        </w:rPr>
        <w:t>anlı</w:t>
      </w:r>
      <w:r>
        <w:rPr>
          <w:color w:val="606060"/>
          <w:spacing w:val="-5"/>
          <w:w w:val="105"/>
        </w:rPr>
        <w:t xml:space="preserve">k </w:t>
      </w:r>
      <w:r>
        <w:rPr>
          <w:color w:val="464646"/>
          <w:spacing w:val="-4"/>
          <w:w w:val="105"/>
        </w:rPr>
        <w:t>kurulması</w:t>
      </w:r>
      <w:r>
        <w:rPr>
          <w:color w:val="606060"/>
          <w:spacing w:val="-4"/>
          <w:w w:val="105"/>
        </w:rPr>
        <w:t xml:space="preserve">, </w:t>
      </w:r>
      <w:r>
        <w:rPr>
          <w:color w:val="464646"/>
          <w:spacing w:val="-7"/>
          <w:w w:val="105"/>
        </w:rPr>
        <w:t>kaldırılması</w:t>
      </w:r>
      <w:r>
        <w:rPr>
          <w:color w:val="606060"/>
          <w:spacing w:val="-7"/>
          <w:w w:val="105"/>
        </w:rPr>
        <w:t xml:space="preserve">, </w:t>
      </w:r>
      <w:r>
        <w:rPr>
          <w:color w:val="464646"/>
          <w:spacing w:val="-8"/>
          <w:w w:val="105"/>
        </w:rPr>
        <w:t>görevler</w:t>
      </w:r>
      <w:r>
        <w:rPr>
          <w:color w:val="606060"/>
          <w:spacing w:val="-8"/>
          <w:w w:val="105"/>
        </w:rPr>
        <w:t>,</w:t>
      </w:r>
      <w:r>
        <w:rPr>
          <w:color w:val="464646"/>
          <w:spacing w:val="-8"/>
          <w:w w:val="105"/>
        </w:rPr>
        <w:t xml:space="preserve">i </w:t>
      </w:r>
      <w:r>
        <w:rPr>
          <w:color w:val="464646"/>
          <w:w w:val="105"/>
        </w:rPr>
        <w:t xml:space="preserve">yetkileri ve örgütlenmesinin kanun ile </w:t>
      </w:r>
      <w:r>
        <w:rPr>
          <w:color w:val="464646"/>
          <w:spacing w:val="-3"/>
          <w:w w:val="105"/>
        </w:rPr>
        <w:t>düzenl</w:t>
      </w:r>
      <w:r>
        <w:rPr>
          <w:color w:val="606060"/>
          <w:spacing w:val="-3"/>
          <w:w w:val="105"/>
        </w:rPr>
        <w:t>e</w:t>
      </w:r>
      <w:r>
        <w:rPr>
          <w:color w:val="464646"/>
          <w:spacing w:val="-3"/>
          <w:w w:val="105"/>
        </w:rPr>
        <w:t>ne</w:t>
      </w:r>
      <w:r>
        <w:rPr>
          <w:color w:val="606060"/>
          <w:spacing w:val="-3"/>
          <w:w w:val="105"/>
        </w:rPr>
        <w:t>c</w:t>
      </w:r>
      <w:r>
        <w:rPr>
          <w:color w:val="464646"/>
          <w:spacing w:val="-3"/>
          <w:w w:val="105"/>
        </w:rPr>
        <w:t xml:space="preserve">eğini </w:t>
      </w:r>
      <w:r>
        <w:rPr>
          <w:color w:val="464646"/>
          <w:w w:val="105"/>
        </w:rPr>
        <w:t xml:space="preserve">hüküm </w:t>
      </w:r>
      <w:r>
        <w:rPr>
          <w:color w:val="606060"/>
          <w:spacing w:val="-6"/>
          <w:w w:val="105"/>
        </w:rPr>
        <w:t>a</w:t>
      </w:r>
      <w:r>
        <w:rPr>
          <w:color w:val="464646"/>
          <w:spacing w:val="-6"/>
          <w:w w:val="105"/>
        </w:rPr>
        <w:t>lt</w:t>
      </w:r>
      <w:r>
        <w:rPr>
          <w:color w:val="606060"/>
          <w:spacing w:val="-6"/>
          <w:w w:val="105"/>
        </w:rPr>
        <w:t>ı</w:t>
      </w:r>
      <w:r>
        <w:rPr>
          <w:color w:val="464646"/>
          <w:spacing w:val="-6"/>
          <w:w w:val="105"/>
        </w:rPr>
        <w:t>na almıştır</w:t>
      </w:r>
      <w:r>
        <w:rPr>
          <w:color w:val="606060"/>
          <w:spacing w:val="-6"/>
          <w:w w:val="105"/>
        </w:rPr>
        <w:t xml:space="preserve">. </w:t>
      </w:r>
      <w:r>
        <w:rPr>
          <w:color w:val="464646"/>
          <w:w w:val="105"/>
        </w:rPr>
        <w:t xml:space="preserve">TBMM tarafından </w:t>
      </w:r>
      <w:r>
        <w:rPr>
          <w:color w:val="606060"/>
          <w:spacing w:val="-4"/>
          <w:w w:val="105"/>
        </w:rPr>
        <w:t>2</w:t>
      </w:r>
      <w:r>
        <w:rPr>
          <w:color w:val="464646"/>
          <w:spacing w:val="-4"/>
          <w:w w:val="105"/>
        </w:rPr>
        <w:t xml:space="preserve">7 </w:t>
      </w:r>
      <w:r>
        <w:rPr>
          <w:color w:val="464646"/>
          <w:spacing w:val="-8"/>
          <w:w w:val="105"/>
        </w:rPr>
        <w:t>Eylü</w:t>
      </w:r>
      <w:r>
        <w:rPr>
          <w:color w:val="606060"/>
          <w:spacing w:val="-8"/>
          <w:w w:val="105"/>
        </w:rPr>
        <w:t xml:space="preserve">l </w:t>
      </w:r>
      <w:r>
        <w:rPr>
          <w:color w:val="464646"/>
          <w:w w:val="105"/>
        </w:rPr>
        <w:t xml:space="preserve">1984 tarihinde </w:t>
      </w:r>
      <w:r>
        <w:rPr>
          <w:color w:val="606060"/>
          <w:spacing w:val="-4"/>
          <w:w w:val="105"/>
        </w:rPr>
        <w:t>ka</w:t>
      </w:r>
      <w:r>
        <w:rPr>
          <w:color w:val="464646"/>
          <w:spacing w:val="-4"/>
          <w:w w:val="105"/>
        </w:rPr>
        <w:t xml:space="preserve">bul </w:t>
      </w:r>
      <w:r>
        <w:rPr>
          <w:color w:val="464646"/>
          <w:spacing w:val="-7"/>
          <w:w w:val="105"/>
        </w:rPr>
        <w:t>ed</w:t>
      </w:r>
      <w:r>
        <w:rPr>
          <w:color w:val="606060"/>
          <w:spacing w:val="-7"/>
          <w:w w:val="105"/>
        </w:rPr>
        <w:t>i</w:t>
      </w:r>
      <w:r>
        <w:rPr>
          <w:color w:val="464646"/>
          <w:spacing w:val="-7"/>
          <w:w w:val="105"/>
        </w:rPr>
        <w:t>le</w:t>
      </w:r>
      <w:r>
        <w:rPr>
          <w:color w:val="606060"/>
          <w:spacing w:val="-7"/>
          <w:w w:val="105"/>
        </w:rPr>
        <w:t>n</w:t>
      </w: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4"/>
        <w:rPr>
          <w:sz w:val="19"/>
        </w:rPr>
      </w:pPr>
      <w:r>
        <w:pict>
          <v:line id="_x0000_s1134" style="position:absolute;z-index:1720;mso-wrap-distance-left:0;mso-wrap-distance-right:0;mso-position-horizontal-relative:page" from="59.75pt,13.45pt" to="203.35pt,13.45pt" strokeweight=".25392mm">
            <w10:wrap type="topAndBottom" anchorx="page"/>
          </v:line>
        </w:pict>
      </w:r>
    </w:p>
    <w:p w:rsidR="00D35CC4" w:rsidRDefault="00B41FC3">
      <w:pPr>
        <w:spacing w:before="146"/>
        <w:ind w:left="113"/>
        <w:jc w:val="both"/>
        <w:rPr>
          <w:rFonts w:ascii="Times New Roman" w:hAnsi="Times New Roman"/>
          <w:b/>
          <w:sz w:val="19"/>
        </w:rPr>
      </w:pPr>
      <w:r>
        <w:rPr>
          <w:color w:val="757575"/>
          <w:sz w:val="13"/>
        </w:rPr>
        <w:t xml:space="preserve">9   </w:t>
      </w:r>
      <w:r>
        <w:rPr>
          <w:rFonts w:ascii="Times New Roman" w:hAnsi="Times New Roman"/>
          <w:color w:val="606060"/>
          <w:sz w:val="19"/>
        </w:rPr>
        <w:t xml:space="preserve">Muzaffer  </w:t>
      </w:r>
      <w:r>
        <w:rPr>
          <w:rFonts w:ascii="Times New Roman" w:hAnsi="Times New Roman"/>
          <w:color w:val="757575"/>
          <w:sz w:val="19"/>
        </w:rPr>
        <w:t xml:space="preserve">Sencer;  "Türk  </w:t>
      </w:r>
      <w:r>
        <w:rPr>
          <w:rFonts w:ascii="Times New Roman" w:hAnsi="Times New Roman"/>
          <w:color w:val="606060"/>
          <w:sz w:val="19"/>
        </w:rPr>
        <w:t>Yönetiminde  Merkez  Kurulları"</w:t>
      </w:r>
      <w:r>
        <w:rPr>
          <w:rFonts w:ascii="Times New Roman" w:hAnsi="Times New Roman"/>
          <w:color w:val="8A8A8A"/>
          <w:sz w:val="19"/>
        </w:rPr>
        <w:t xml:space="preserve">,  </w:t>
      </w:r>
      <w:r>
        <w:rPr>
          <w:rFonts w:ascii="Times New Roman" w:hAnsi="Times New Roman"/>
          <w:b/>
          <w:color w:val="606060"/>
          <w:sz w:val="19"/>
        </w:rPr>
        <w:t>A</w:t>
      </w:r>
      <w:r>
        <w:rPr>
          <w:rFonts w:ascii="Times New Roman" w:hAnsi="Times New Roman"/>
          <w:b/>
          <w:color w:val="464646"/>
          <w:sz w:val="19"/>
        </w:rPr>
        <w:t>mm</w:t>
      </w:r>
      <w:r>
        <w:rPr>
          <w:rFonts w:ascii="Times New Roman" w:hAnsi="Times New Roman"/>
          <w:b/>
          <w:color w:val="606060"/>
          <w:sz w:val="19"/>
        </w:rPr>
        <w:t>e  İdaresi Derg</w:t>
      </w:r>
      <w:r>
        <w:rPr>
          <w:rFonts w:ascii="Times New Roman" w:hAnsi="Times New Roman"/>
          <w:b/>
          <w:color w:val="464646"/>
          <w:sz w:val="19"/>
        </w:rPr>
        <w:t>i</w:t>
      </w:r>
      <w:r>
        <w:rPr>
          <w:rFonts w:ascii="Times New Roman" w:hAnsi="Times New Roman"/>
          <w:b/>
          <w:color w:val="606060"/>
          <w:sz w:val="19"/>
        </w:rPr>
        <w:t>si,</w:t>
      </w:r>
    </w:p>
    <w:p w:rsidR="00D35CC4" w:rsidRDefault="00B41FC3">
      <w:pPr>
        <w:spacing w:before="84"/>
        <w:ind w:left="147"/>
        <w:jc w:val="both"/>
        <w:rPr>
          <w:rFonts w:ascii="Times New Roman"/>
          <w:sz w:val="19"/>
        </w:rPr>
      </w:pPr>
      <w:r>
        <w:rPr>
          <w:rFonts w:ascii="Times New Roman"/>
          <w:color w:val="757575"/>
          <w:w w:val="110"/>
          <w:sz w:val="19"/>
        </w:rPr>
        <w:t xml:space="preserve">C.19, </w:t>
      </w:r>
      <w:r>
        <w:rPr>
          <w:rFonts w:ascii="Times New Roman"/>
          <w:color w:val="606060"/>
          <w:w w:val="110"/>
          <w:sz w:val="19"/>
        </w:rPr>
        <w:t>S</w:t>
      </w:r>
      <w:r>
        <w:rPr>
          <w:rFonts w:ascii="Times New Roman"/>
          <w:color w:val="8A8A8A"/>
          <w:w w:val="110"/>
          <w:sz w:val="19"/>
        </w:rPr>
        <w:t>.</w:t>
      </w:r>
      <w:r>
        <w:rPr>
          <w:rFonts w:ascii="Times New Roman"/>
          <w:color w:val="606060"/>
          <w:w w:val="110"/>
          <w:sz w:val="19"/>
        </w:rPr>
        <w:t xml:space="preserve">l </w:t>
      </w:r>
      <w:r>
        <w:rPr>
          <w:rFonts w:ascii="Times New Roman"/>
          <w:color w:val="8A8A8A"/>
          <w:w w:val="110"/>
          <w:sz w:val="19"/>
        </w:rPr>
        <w:t>, s</w:t>
      </w:r>
      <w:r>
        <w:rPr>
          <w:rFonts w:ascii="Times New Roman"/>
          <w:color w:val="606060"/>
          <w:w w:val="110"/>
          <w:sz w:val="19"/>
        </w:rPr>
        <w:t>.83</w:t>
      </w:r>
      <w:r>
        <w:rPr>
          <w:rFonts w:ascii="Times New Roman"/>
          <w:color w:val="8A8A8A"/>
          <w:w w:val="110"/>
          <w:sz w:val="19"/>
        </w:rPr>
        <w:t>.</w:t>
      </w:r>
    </w:p>
    <w:p w:rsidR="00D35CC4" w:rsidRDefault="00D35CC4">
      <w:pPr>
        <w:pStyle w:val="GvdeMetni"/>
        <w:rPr>
          <w:rFonts w:ascii="Times New Roman"/>
          <w:sz w:val="20"/>
        </w:rPr>
      </w:pPr>
    </w:p>
    <w:p w:rsidR="00D35CC4" w:rsidRDefault="00B41FC3">
      <w:pPr>
        <w:tabs>
          <w:tab w:val="left" w:pos="3335"/>
          <w:tab w:val="left" w:pos="4882"/>
        </w:tabs>
        <w:spacing w:before="155"/>
        <w:ind w:left="151"/>
        <w:jc w:val="both"/>
        <w:rPr>
          <w:sz w:val="15"/>
        </w:rPr>
      </w:pPr>
      <w:r>
        <w:rPr>
          <w:color w:val="757575"/>
          <w:w w:val="105"/>
          <w:sz w:val="15"/>
        </w:rPr>
        <w:t xml:space="preserve">Temel </w:t>
      </w:r>
      <w:r>
        <w:rPr>
          <w:color w:val="606060"/>
          <w:w w:val="105"/>
          <w:sz w:val="15"/>
        </w:rPr>
        <w:t>Eğitim</w:t>
      </w:r>
      <w:r>
        <w:rPr>
          <w:color w:val="606060"/>
          <w:spacing w:val="1"/>
          <w:w w:val="105"/>
          <w:sz w:val="15"/>
        </w:rPr>
        <w:t xml:space="preserve"> </w:t>
      </w:r>
      <w:r>
        <w:rPr>
          <w:color w:val="606060"/>
          <w:w w:val="105"/>
          <w:sz w:val="15"/>
        </w:rPr>
        <w:t>Ders Notları</w:t>
      </w:r>
      <w:r>
        <w:rPr>
          <w:color w:val="606060"/>
          <w:w w:val="105"/>
          <w:sz w:val="15"/>
        </w:rPr>
        <w:tab/>
      </w:r>
      <w:r>
        <w:rPr>
          <w:rFonts w:ascii="Times New Roman" w:hAnsi="Times New Roman"/>
          <w:color w:val="464646"/>
          <w:w w:val="105"/>
          <w:position w:val="1"/>
          <w:sz w:val="25"/>
        </w:rPr>
        <w:t>122</w:t>
      </w:r>
      <w:r>
        <w:rPr>
          <w:rFonts w:ascii="Times New Roman" w:hAnsi="Times New Roman"/>
          <w:color w:val="464646"/>
          <w:w w:val="105"/>
          <w:position w:val="1"/>
          <w:sz w:val="25"/>
        </w:rPr>
        <w:tab/>
      </w:r>
      <w:r>
        <w:rPr>
          <w:color w:val="757575"/>
          <w:w w:val="105"/>
          <w:sz w:val="15"/>
        </w:rPr>
        <w:t xml:space="preserve">Genel </w:t>
      </w:r>
      <w:r>
        <w:rPr>
          <w:color w:val="606060"/>
          <w:w w:val="105"/>
          <w:sz w:val="15"/>
        </w:rPr>
        <w:t>Olarak Devlet</w:t>
      </w:r>
      <w:r>
        <w:rPr>
          <w:color w:val="606060"/>
          <w:spacing w:val="28"/>
          <w:w w:val="105"/>
          <w:sz w:val="15"/>
        </w:rPr>
        <w:t xml:space="preserve"> </w:t>
      </w:r>
      <w:r>
        <w:rPr>
          <w:color w:val="757575"/>
          <w:w w:val="105"/>
          <w:sz w:val="15"/>
        </w:rPr>
        <w:t>Teşkilatı</w:t>
      </w:r>
    </w:p>
    <w:p w:rsidR="00D35CC4" w:rsidRDefault="00D35CC4">
      <w:pPr>
        <w:jc w:val="both"/>
        <w:rPr>
          <w:sz w:val="15"/>
        </w:rPr>
        <w:sectPr w:rsidR="00D35CC4">
          <w:footerReference w:type="default" r:id="rId137"/>
          <w:pgSz w:w="10300" w:h="14560"/>
          <w:pgMar w:top="1380" w:right="1440" w:bottom="280" w:left="1040" w:header="0" w:footer="0" w:gutter="0"/>
          <w:cols w:space="708"/>
        </w:sectPr>
      </w:pPr>
    </w:p>
    <w:p w:rsidR="00D35CC4" w:rsidRDefault="00B41FC3">
      <w:pPr>
        <w:pStyle w:val="GvdeMetni"/>
        <w:spacing w:before="165"/>
        <w:ind w:left="106" w:right="1322" w:hanging="3"/>
        <w:jc w:val="both"/>
      </w:pPr>
      <w:r>
        <w:rPr>
          <w:noProof/>
          <w:lang w:val="tr-TR" w:eastAsia="tr-TR"/>
        </w:rPr>
        <w:lastRenderedPageBreak/>
        <w:drawing>
          <wp:anchor distT="0" distB="0" distL="0" distR="0" simplePos="0" relativeHeight="1768" behindDoc="0" locked="0" layoutInCell="1" allowOverlap="1">
            <wp:simplePos x="0" y="0"/>
            <wp:positionH relativeFrom="page">
              <wp:posOffset>5449823</wp:posOffset>
            </wp:positionH>
            <wp:positionV relativeFrom="page">
              <wp:posOffset>7886700</wp:posOffset>
            </wp:positionV>
            <wp:extent cx="36575" cy="745236"/>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8" cstate="print"/>
                    <a:stretch>
                      <a:fillRect/>
                    </a:stretch>
                  </pic:blipFill>
                  <pic:spPr>
                    <a:xfrm>
                      <a:off x="0" y="0"/>
                      <a:ext cx="36575" cy="745236"/>
                    </a:xfrm>
                    <a:prstGeom prst="rect">
                      <a:avLst/>
                    </a:prstGeom>
                  </pic:spPr>
                </pic:pic>
              </a:graphicData>
            </a:graphic>
          </wp:anchor>
        </w:drawing>
      </w:r>
      <w:r>
        <w:rPr>
          <w:color w:val="4B4B4B"/>
        </w:rPr>
        <w:t>3046 sayılı Kanun</w:t>
      </w:r>
      <w:r>
        <w:rPr>
          <w:color w:val="4B4B4B"/>
          <w:sz w:val="15"/>
        </w:rPr>
        <w:t xml:space="preserve">10 </w:t>
      </w:r>
      <w:r>
        <w:rPr>
          <w:color w:val="4B4B4B"/>
        </w:rPr>
        <w:t xml:space="preserve">ile de ülkemizde kamu </w:t>
      </w:r>
      <w:r>
        <w:rPr>
          <w:color w:val="4B4B4B"/>
          <w:spacing w:val="-3"/>
        </w:rPr>
        <w:t>hizmetlerini</w:t>
      </w:r>
      <w:r>
        <w:rPr>
          <w:color w:val="6B6B6B"/>
          <w:spacing w:val="-3"/>
        </w:rPr>
        <w:t xml:space="preserve">n </w:t>
      </w:r>
      <w:r>
        <w:rPr>
          <w:color w:val="4B4B4B"/>
        </w:rPr>
        <w:t xml:space="preserve">yerine getirilmesinden sorumlu bakanlıkların örgütsel yapısı biçimsel olarak belirlenmiştir. Buna göre, bakanlıkların temel </w:t>
      </w:r>
      <w:r>
        <w:rPr>
          <w:color w:val="4B4B4B"/>
          <w:spacing w:val="-9"/>
        </w:rPr>
        <w:t>kuruluşları</w:t>
      </w:r>
      <w:r>
        <w:rPr>
          <w:color w:val="6B6B6B"/>
          <w:spacing w:val="-9"/>
        </w:rPr>
        <w:t xml:space="preserve">, </w:t>
      </w:r>
      <w:r>
        <w:rPr>
          <w:color w:val="4B4B4B"/>
        </w:rPr>
        <w:t>her bakan</w:t>
      </w:r>
      <w:r>
        <w:rPr>
          <w:color w:val="6B6B6B"/>
        </w:rPr>
        <w:t>l</w:t>
      </w:r>
      <w:r>
        <w:rPr>
          <w:color w:val="4B4B4B"/>
        </w:rPr>
        <w:t xml:space="preserve">ık için; </w:t>
      </w:r>
      <w:r>
        <w:rPr>
          <w:color w:val="6B6B6B"/>
          <w:spacing w:val="-5"/>
        </w:rPr>
        <w:t>"</w:t>
      </w:r>
      <w:r>
        <w:rPr>
          <w:color w:val="4B4B4B"/>
          <w:spacing w:val="-5"/>
        </w:rPr>
        <w:t>merkezteşkilat"</w:t>
      </w:r>
      <w:r>
        <w:rPr>
          <w:color w:val="6B6B6B"/>
          <w:spacing w:val="-5"/>
        </w:rPr>
        <w:t xml:space="preserve">, </w:t>
      </w:r>
      <w:r>
        <w:rPr>
          <w:color w:val="4B4B4B"/>
        </w:rPr>
        <w:t xml:space="preserve">ihtiyaca göre kurulan </w:t>
      </w:r>
      <w:r>
        <w:rPr>
          <w:color w:val="7C7C7C"/>
        </w:rPr>
        <w:t>"</w:t>
      </w:r>
      <w:r>
        <w:rPr>
          <w:color w:val="4B4B4B"/>
        </w:rPr>
        <w:t>taş</w:t>
      </w:r>
      <w:r>
        <w:rPr>
          <w:color w:val="4B4B4B"/>
        </w:rPr>
        <w:t>ra  ve yurtdışı teşkilatı</w:t>
      </w:r>
      <w:r>
        <w:rPr>
          <w:color w:val="6B6B6B"/>
        </w:rPr>
        <w:t xml:space="preserve">" </w:t>
      </w:r>
      <w:r>
        <w:rPr>
          <w:color w:val="4B4B4B"/>
        </w:rPr>
        <w:t xml:space="preserve">ile </w:t>
      </w:r>
      <w:r>
        <w:rPr>
          <w:color w:val="6B6B6B"/>
        </w:rPr>
        <w:t>"</w:t>
      </w:r>
      <w:r>
        <w:rPr>
          <w:color w:val="4B4B4B"/>
        </w:rPr>
        <w:t xml:space="preserve">bağlı ve ilgili </w:t>
      </w:r>
      <w:r>
        <w:rPr>
          <w:color w:val="4B4B4B"/>
          <w:spacing w:val="-4"/>
        </w:rPr>
        <w:t>kuruluşlar</w:t>
      </w:r>
      <w:r>
        <w:rPr>
          <w:color w:val="6B6B6B"/>
          <w:spacing w:val="-4"/>
        </w:rPr>
        <w:t>"</w:t>
      </w:r>
      <w:r>
        <w:rPr>
          <w:color w:val="4B4B4B"/>
          <w:spacing w:val="-4"/>
        </w:rPr>
        <w:t>dan</w:t>
      </w:r>
      <w:r>
        <w:rPr>
          <w:color w:val="4B4B4B"/>
          <w:spacing w:val="30"/>
        </w:rPr>
        <w:t xml:space="preserve"> </w:t>
      </w:r>
      <w:r>
        <w:rPr>
          <w:color w:val="4B4B4B"/>
        </w:rPr>
        <w:t>oluşur.</w:t>
      </w:r>
    </w:p>
    <w:p w:rsidR="00D35CC4" w:rsidRDefault="00D35CC4">
      <w:pPr>
        <w:pStyle w:val="GvdeMetni"/>
        <w:spacing w:before="6"/>
        <w:rPr>
          <w:sz w:val="25"/>
        </w:rPr>
      </w:pPr>
    </w:p>
    <w:p w:rsidR="00D35CC4" w:rsidRDefault="00B41FC3">
      <w:pPr>
        <w:pStyle w:val="ListeParagraf"/>
        <w:numPr>
          <w:ilvl w:val="1"/>
          <w:numId w:val="38"/>
        </w:numPr>
        <w:tabs>
          <w:tab w:val="left" w:pos="400"/>
        </w:tabs>
        <w:spacing w:before="1"/>
        <w:ind w:hanging="289"/>
        <w:jc w:val="both"/>
        <w:rPr>
          <w:b/>
          <w:color w:val="4B4B4B"/>
          <w:sz w:val="23"/>
        </w:rPr>
      </w:pPr>
      <w:r>
        <w:rPr>
          <w:b/>
          <w:color w:val="4B4B4B"/>
          <w:w w:val="105"/>
          <w:sz w:val="23"/>
        </w:rPr>
        <w:t>Bakanlık Merkez</w:t>
      </w:r>
      <w:r>
        <w:rPr>
          <w:b/>
          <w:color w:val="4B4B4B"/>
          <w:spacing w:val="-23"/>
          <w:w w:val="105"/>
          <w:sz w:val="23"/>
        </w:rPr>
        <w:t xml:space="preserve"> </w:t>
      </w:r>
      <w:r>
        <w:rPr>
          <w:b/>
          <w:color w:val="4B4B4B"/>
          <w:w w:val="105"/>
          <w:sz w:val="23"/>
        </w:rPr>
        <w:t>Teşkilatı</w:t>
      </w:r>
    </w:p>
    <w:p w:rsidR="00D35CC4" w:rsidRDefault="00D35CC4">
      <w:pPr>
        <w:pStyle w:val="GvdeMetni"/>
        <w:spacing w:before="8"/>
        <w:rPr>
          <w:b/>
          <w:sz w:val="23"/>
        </w:rPr>
      </w:pPr>
    </w:p>
    <w:p w:rsidR="00D35CC4" w:rsidRDefault="00B41FC3">
      <w:pPr>
        <w:pStyle w:val="GvdeMetni"/>
        <w:ind w:left="112" w:right="1308" w:hanging="2"/>
        <w:jc w:val="both"/>
      </w:pPr>
      <w:r>
        <w:rPr>
          <w:color w:val="4B4B4B"/>
        </w:rPr>
        <w:t xml:space="preserve">Bakanlık merkez </w:t>
      </w:r>
      <w:r>
        <w:rPr>
          <w:color w:val="4B4B4B"/>
          <w:spacing w:val="-5"/>
        </w:rPr>
        <w:t>teşkilatı</w:t>
      </w:r>
      <w:r>
        <w:rPr>
          <w:color w:val="6B6B6B"/>
          <w:spacing w:val="-5"/>
        </w:rPr>
        <w:t xml:space="preserve">, </w:t>
      </w:r>
      <w:r>
        <w:rPr>
          <w:color w:val="4B4B4B"/>
        </w:rPr>
        <w:t>bakanlığın  sorumlu  olduğu hizmetlerin yürütülmesi, bu hizmetlerle ilgili amaç ve politika tayini</w:t>
      </w:r>
      <w:r>
        <w:rPr>
          <w:color w:val="6B6B6B"/>
        </w:rPr>
        <w:t xml:space="preserve">, </w:t>
      </w:r>
      <w:r>
        <w:rPr>
          <w:color w:val="4B4B4B"/>
          <w:spacing w:val="-6"/>
        </w:rPr>
        <w:t>planlama</w:t>
      </w:r>
      <w:r>
        <w:rPr>
          <w:color w:val="6B6B6B"/>
          <w:spacing w:val="-6"/>
        </w:rPr>
        <w:t xml:space="preserve">, </w:t>
      </w:r>
      <w:r>
        <w:rPr>
          <w:color w:val="4B4B4B"/>
        </w:rPr>
        <w:t xml:space="preserve">kaynakları düzenleme ve </w:t>
      </w:r>
      <w:r>
        <w:rPr>
          <w:color w:val="4B4B4B"/>
          <w:spacing w:val="-10"/>
        </w:rPr>
        <w:t>sağlama</w:t>
      </w:r>
      <w:r>
        <w:rPr>
          <w:color w:val="6B6B6B"/>
          <w:spacing w:val="-10"/>
        </w:rPr>
        <w:t xml:space="preserve">, </w:t>
      </w:r>
      <w:r>
        <w:rPr>
          <w:color w:val="4B4B4B"/>
        </w:rPr>
        <w:t xml:space="preserve">eş güdüm, gözetim ve </w:t>
      </w:r>
      <w:r>
        <w:rPr>
          <w:color w:val="4B4B4B"/>
          <w:spacing w:val="-4"/>
        </w:rPr>
        <w:t>izleme</w:t>
      </w:r>
      <w:r>
        <w:rPr>
          <w:color w:val="6B6B6B"/>
          <w:spacing w:val="-4"/>
        </w:rPr>
        <w:t xml:space="preserve">, </w:t>
      </w:r>
      <w:r>
        <w:rPr>
          <w:color w:val="4B4B4B"/>
        </w:rPr>
        <w:t>yönetimi geliştirme ve denetim gibi görevleri yerine getirmek üzere</w:t>
      </w:r>
      <w:r>
        <w:rPr>
          <w:color w:val="6B6B6B"/>
        </w:rPr>
        <w:t xml:space="preserve">; </w:t>
      </w:r>
      <w:r>
        <w:rPr>
          <w:color w:val="4B4B4B"/>
        </w:rPr>
        <w:t>ana hizmet birimleri</w:t>
      </w:r>
      <w:r>
        <w:rPr>
          <w:color w:val="6B6B6B"/>
        </w:rPr>
        <w:t xml:space="preserve">, </w:t>
      </w:r>
      <w:r>
        <w:rPr>
          <w:color w:val="4B4B4B"/>
        </w:rPr>
        <w:t>danışma  ve denetim birimleri ile yardımcı birimlerden</w:t>
      </w:r>
      <w:r>
        <w:rPr>
          <w:color w:val="4B4B4B"/>
          <w:spacing w:val="10"/>
        </w:rPr>
        <w:t xml:space="preserve"> </w:t>
      </w:r>
      <w:r>
        <w:rPr>
          <w:color w:val="4B4B4B"/>
        </w:rPr>
        <w:t>oluşur</w:t>
      </w:r>
      <w:r>
        <w:rPr>
          <w:color w:val="6B6B6B"/>
        </w:rPr>
        <w:t>.</w:t>
      </w:r>
    </w:p>
    <w:p w:rsidR="00D35CC4" w:rsidRDefault="00D35CC4">
      <w:pPr>
        <w:pStyle w:val="GvdeMetni"/>
        <w:spacing w:before="5"/>
        <w:rPr>
          <w:sz w:val="23"/>
        </w:rPr>
      </w:pPr>
    </w:p>
    <w:p w:rsidR="00D35CC4" w:rsidRDefault="00B41FC3">
      <w:pPr>
        <w:pStyle w:val="GvdeMetni"/>
        <w:ind w:left="126" w:right="1280" w:hanging="1"/>
        <w:jc w:val="both"/>
      </w:pPr>
      <w:r>
        <w:rPr>
          <w:color w:val="4B4B4B"/>
        </w:rPr>
        <w:t xml:space="preserve">Bakanlık merkez teşkilatı </w:t>
      </w:r>
      <w:r>
        <w:rPr>
          <w:i/>
          <w:color w:val="4B4B4B"/>
        </w:rPr>
        <w:t>Ana hizmet Bi</w:t>
      </w:r>
      <w:r>
        <w:rPr>
          <w:i/>
          <w:color w:val="4B4B4B"/>
        </w:rPr>
        <w:t>rimleri</w:t>
      </w:r>
      <w:r>
        <w:rPr>
          <w:i/>
          <w:color w:val="6B6B6B"/>
        </w:rPr>
        <w:t xml:space="preserve">, </w:t>
      </w:r>
      <w:r>
        <w:rPr>
          <w:color w:val="4B4B4B"/>
        </w:rPr>
        <w:t>bakanlıkların yürütmekten sorumlu oldukları hizmet ve görev alanlarına giren faaliyetleri yürüten birimlerdir</w:t>
      </w:r>
      <w:r>
        <w:rPr>
          <w:color w:val="6B6B6B"/>
        </w:rPr>
        <w:t xml:space="preserve">. </w:t>
      </w:r>
      <w:r>
        <w:rPr>
          <w:color w:val="4B4B4B"/>
        </w:rPr>
        <w:t>Bu birimler</w:t>
      </w:r>
      <w:r>
        <w:rPr>
          <w:color w:val="6B6B6B"/>
        </w:rPr>
        <w:t xml:space="preserve">, </w:t>
      </w:r>
      <w:r>
        <w:rPr>
          <w:color w:val="4B4B4B"/>
        </w:rPr>
        <w:t>her bakanlığın hizmet ve görev özelliklerine ve alanlarına göre</w:t>
      </w:r>
      <w:r>
        <w:rPr>
          <w:color w:val="6B6B6B"/>
        </w:rPr>
        <w:t xml:space="preserve">, </w:t>
      </w:r>
      <w:r>
        <w:rPr>
          <w:color w:val="4B4B4B"/>
        </w:rPr>
        <w:t>bu bakanlık</w:t>
      </w:r>
      <w:r>
        <w:rPr>
          <w:color w:val="6B6B6B"/>
        </w:rPr>
        <w:t>l</w:t>
      </w:r>
      <w:r>
        <w:rPr>
          <w:color w:val="4B4B4B"/>
        </w:rPr>
        <w:t>ara ait kuruluş kanunlarıyla  düzenlenir. (304</w:t>
      </w:r>
      <w:r>
        <w:rPr>
          <w:color w:val="4B4B4B"/>
        </w:rPr>
        <w:t>6 sayılı Kanun</w:t>
      </w:r>
      <w:r>
        <w:rPr>
          <w:color w:val="6B6B6B"/>
        </w:rPr>
        <w:t xml:space="preserve">, </w:t>
      </w:r>
      <w:r>
        <w:rPr>
          <w:color w:val="4B4B4B"/>
        </w:rPr>
        <w:t>md</w:t>
      </w:r>
      <w:r>
        <w:rPr>
          <w:color w:val="7C7C7C"/>
        </w:rPr>
        <w:t>.</w:t>
      </w:r>
      <w:r>
        <w:rPr>
          <w:color w:val="4B4B4B"/>
        </w:rPr>
        <w:t>7)</w:t>
      </w:r>
    </w:p>
    <w:p w:rsidR="00D35CC4" w:rsidRDefault="00D35CC4">
      <w:pPr>
        <w:pStyle w:val="GvdeMetni"/>
        <w:spacing w:before="5"/>
        <w:rPr>
          <w:sz w:val="23"/>
        </w:rPr>
      </w:pPr>
    </w:p>
    <w:p w:rsidR="00D35CC4" w:rsidRDefault="00B41FC3">
      <w:pPr>
        <w:pStyle w:val="GvdeMetni"/>
        <w:ind w:left="139" w:right="1275"/>
        <w:jc w:val="both"/>
      </w:pPr>
      <w:r>
        <w:rPr>
          <w:color w:val="4B4B4B"/>
        </w:rPr>
        <w:t xml:space="preserve">Bakanlık merkez teşkilatındaki </w:t>
      </w:r>
      <w:r>
        <w:rPr>
          <w:i/>
          <w:color w:val="4B4B4B"/>
        </w:rPr>
        <w:t xml:space="preserve">Danışma ve Denetim </w:t>
      </w:r>
      <w:r>
        <w:rPr>
          <w:i/>
          <w:color w:val="4B4B4B"/>
          <w:spacing w:val="-3"/>
        </w:rPr>
        <w:t>Bir</w:t>
      </w:r>
      <w:r>
        <w:rPr>
          <w:i/>
          <w:color w:val="6B6B6B"/>
          <w:spacing w:val="-3"/>
        </w:rPr>
        <w:t>i</w:t>
      </w:r>
      <w:r>
        <w:rPr>
          <w:i/>
          <w:color w:val="4B4B4B"/>
          <w:spacing w:val="-3"/>
        </w:rPr>
        <w:t>mler</w:t>
      </w:r>
      <w:r>
        <w:rPr>
          <w:i/>
          <w:color w:val="6B6B6B"/>
          <w:spacing w:val="-3"/>
        </w:rPr>
        <w:t xml:space="preserve">i, </w:t>
      </w:r>
      <w:r>
        <w:rPr>
          <w:color w:val="4B4B4B"/>
        </w:rPr>
        <w:t>bakana ve ana hizmet birimler</w:t>
      </w:r>
      <w:r>
        <w:rPr>
          <w:color w:val="6B6B6B"/>
        </w:rPr>
        <w:t xml:space="preserve">i </w:t>
      </w:r>
      <w:r>
        <w:rPr>
          <w:color w:val="4B4B4B"/>
        </w:rPr>
        <w:t>ile bağlı ve ilgili kuruluşlara istişari mahiyette yardımcı olan teknik</w:t>
      </w:r>
      <w:r>
        <w:rPr>
          <w:color w:val="6B6B6B"/>
        </w:rPr>
        <w:t xml:space="preserve">, </w:t>
      </w:r>
      <w:r>
        <w:rPr>
          <w:color w:val="4B4B4B"/>
          <w:spacing w:val="-9"/>
        </w:rPr>
        <w:t>idari</w:t>
      </w:r>
      <w:r>
        <w:rPr>
          <w:color w:val="6B6B6B"/>
          <w:spacing w:val="-9"/>
        </w:rPr>
        <w:t>,</w:t>
      </w:r>
      <w:r>
        <w:rPr>
          <w:color w:val="6B6B6B"/>
          <w:spacing w:val="48"/>
        </w:rPr>
        <w:t xml:space="preserve"> </w:t>
      </w:r>
      <w:r>
        <w:rPr>
          <w:color w:val="4B4B4B"/>
        </w:rPr>
        <w:t xml:space="preserve">hukuki ve mali konularda faaliyette bulunan birimlerdir. Bakanlık </w:t>
      </w:r>
      <w:r>
        <w:rPr>
          <w:color w:val="4B4B4B"/>
          <w:spacing w:val="-9"/>
        </w:rPr>
        <w:t>merke</w:t>
      </w:r>
      <w:r>
        <w:rPr>
          <w:color w:val="6B6B6B"/>
          <w:spacing w:val="-9"/>
        </w:rPr>
        <w:t xml:space="preserve">z </w:t>
      </w:r>
      <w:r>
        <w:rPr>
          <w:color w:val="4B4B4B"/>
        </w:rPr>
        <w:t xml:space="preserve">teşkilatında kurulması </w:t>
      </w:r>
      <w:r>
        <w:rPr>
          <w:color w:val="4B4B4B"/>
          <w:spacing w:val="-7"/>
        </w:rPr>
        <w:t>öngö</w:t>
      </w:r>
      <w:r>
        <w:rPr>
          <w:color w:val="6B6B6B"/>
          <w:spacing w:val="-7"/>
        </w:rPr>
        <w:t>r</w:t>
      </w:r>
      <w:r>
        <w:rPr>
          <w:color w:val="4B4B4B"/>
          <w:spacing w:val="-7"/>
        </w:rPr>
        <w:t xml:space="preserve">ülen </w:t>
      </w:r>
      <w:r>
        <w:rPr>
          <w:color w:val="4B4B4B"/>
        </w:rPr>
        <w:t>birimler; Teftiş Kurulu Başkanlığı</w:t>
      </w:r>
      <w:r>
        <w:rPr>
          <w:color w:val="6B6B6B"/>
        </w:rPr>
        <w:t xml:space="preserve">,   </w:t>
      </w:r>
      <w:r>
        <w:rPr>
          <w:color w:val="4B4B4B"/>
        </w:rPr>
        <w:t xml:space="preserve">Hukuk   </w:t>
      </w:r>
      <w:r>
        <w:rPr>
          <w:color w:val="4B4B4B"/>
          <w:spacing w:val="-9"/>
        </w:rPr>
        <w:t>Müşavirliğ</w:t>
      </w:r>
      <w:r>
        <w:rPr>
          <w:color w:val="6B6B6B"/>
          <w:spacing w:val="-9"/>
        </w:rPr>
        <w:t xml:space="preserve">i    </w:t>
      </w:r>
      <w:r>
        <w:rPr>
          <w:color w:val="4B4B4B"/>
        </w:rPr>
        <w:t>ile   Basın   ve   Halkla  İlişkiler</w:t>
      </w:r>
    </w:p>
    <w:p w:rsidR="00D35CC4" w:rsidRDefault="00B41FC3">
      <w:pPr>
        <w:pStyle w:val="GvdeMetni"/>
        <w:spacing w:before="1"/>
        <w:rPr>
          <w:sz w:val="22"/>
        </w:rPr>
      </w:pPr>
      <w:r>
        <w:pict>
          <v:line id="_x0000_s1133" style="position:absolute;z-index:1744;mso-wrap-distance-left:0;mso-wrap-distance-right:0;mso-position-horizontal-relative:page" from="38.5pt,15.05pt" to="182.8pt,15.05pt" strokeweight=".25392mm">
            <w10:wrap type="topAndBottom" anchorx="page"/>
          </v:line>
        </w:pict>
      </w:r>
    </w:p>
    <w:p w:rsidR="00D35CC4" w:rsidRDefault="00B41FC3">
      <w:pPr>
        <w:spacing w:before="129"/>
        <w:ind w:left="166"/>
        <w:jc w:val="both"/>
        <w:rPr>
          <w:rFonts w:ascii="Times New Roman" w:hAnsi="Times New Roman"/>
          <w:i/>
          <w:sz w:val="20"/>
        </w:rPr>
      </w:pPr>
      <w:r>
        <w:rPr>
          <w:rFonts w:ascii="Times New Roman" w:hAnsi="Times New Roman"/>
          <w:color w:val="6B6B6B"/>
          <w:sz w:val="19"/>
        </w:rPr>
        <w:t xml:space="preserve">ıo </w:t>
      </w:r>
      <w:r>
        <w:rPr>
          <w:rFonts w:ascii="Times New Roman" w:hAnsi="Times New Roman"/>
          <w:color w:val="6B6B6B"/>
          <w:sz w:val="18"/>
        </w:rPr>
        <w:t xml:space="preserve">Bu  </w:t>
      </w:r>
      <w:r>
        <w:rPr>
          <w:rFonts w:ascii="Times New Roman" w:hAnsi="Times New Roman"/>
          <w:color w:val="7C7C7C"/>
          <w:sz w:val="18"/>
        </w:rPr>
        <w:t xml:space="preserve">yasanın  </w:t>
      </w:r>
      <w:r>
        <w:rPr>
          <w:rFonts w:ascii="Times New Roman" w:hAnsi="Times New Roman"/>
          <w:color w:val="6B6B6B"/>
          <w:sz w:val="18"/>
        </w:rPr>
        <w:t>tam  ad</w:t>
      </w:r>
      <w:r>
        <w:rPr>
          <w:rFonts w:ascii="Times New Roman" w:hAnsi="Times New Roman"/>
          <w:color w:val="4B4B4B"/>
          <w:sz w:val="18"/>
        </w:rPr>
        <w:t xml:space="preserve">ı </w:t>
      </w:r>
      <w:r>
        <w:rPr>
          <w:rFonts w:ascii="Times New Roman" w:hAnsi="Times New Roman"/>
          <w:color w:val="7C7C7C"/>
          <w:sz w:val="18"/>
        </w:rPr>
        <w:t>şöy</w:t>
      </w:r>
      <w:r>
        <w:rPr>
          <w:rFonts w:ascii="Times New Roman" w:hAnsi="Times New Roman"/>
          <w:color w:val="4B4B4B"/>
          <w:sz w:val="18"/>
        </w:rPr>
        <w:t>l</w:t>
      </w:r>
      <w:r>
        <w:rPr>
          <w:rFonts w:ascii="Times New Roman" w:hAnsi="Times New Roman"/>
          <w:color w:val="6B6B6B"/>
          <w:sz w:val="18"/>
        </w:rPr>
        <w:t xml:space="preserve">ed </w:t>
      </w:r>
      <w:r>
        <w:rPr>
          <w:rFonts w:ascii="Times New Roman" w:hAnsi="Times New Roman"/>
          <w:color w:val="4B4B4B"/>
          <w:sz w:val="18"/>
        </w:rPr>
        <w:t>i</w:t>
      </w:r>
      <w:r>
        <w:rPr>
          <w:rFonts w:ascii="Times New Roman" w:hAnsi="Times New Roman"/>
          <w:color w:val="6B6B6B"/>
          <w:sz w:val="18"/>
        </w:rPr>
        <w:t xml:space="preserve">r:  </w:t>
      </w:r>
      <w:r>
        <w:rPr>
          <w:rFonts w:ascii="Times New Roman" w:hAnsi="Times New Roman"/>
          <w:i/>
          <w:color w:val="6B6B6B"/>
          <w:sz w:val="20"/>
        </w:rPr>
        <w:t xml:space="preserve">Bakanlıkların  Kuruluş ve </w:t>
      </w:r>
      <w:r>
        <w:rPr>
          <w:rFonts w:ascii="Times New Roman" w:hAnsi="Times New Roman"/>
          <w:i/>
          <w:color w:val="7C7C7C"/>
          <w:sz w:val="20"/>
        </w:rPr>
        <w:t xml:space="preserve">Görev </w:t>
      </w:r>
      <w:r>
        <w:rPr>
          <w:rFonts w:ascii="Times New Roman" w:hAnsi="Times New Roman"/>
          <w:i/>
          <w:color w:val="6B6B6B"/>
          <w:sz w:val="20"/>
        </w:rPr>
        <w:t>Esasları Hakkında</w:t>
      </w:r>
    </w:p>
    <w:p w:rsidR="00D35CC4" w:rsidRDefault="00B41FC3">
      <w:pPr>
        <w:tabs>
          <w:tab w:val="left" w:pos="1487"/>
          <w:tab w:val="left" w:pos="2348"/>
          <w:tab w:val="left" w:pos="2734"/>
          <w:tab w:val="left" w:pos="3458"/>
          <w:tab w:val="left" w:pos="4344"/>
          <w:tab w:val="left" w:pos="5352"/>
          <w:tab w:val="left" w:pos="6115"/>
        </w:tabs>
        <w:spacing w:before="72" w:line="319" w:lineRule="auto"/>
        <w:ind w:left="161" w:right="1266" w:hanging="3"/>
        <w:rPr>
          <w:rFonts w:ascii="Times New Roman" w:hAnsi="Times New Roman"/>
          <w:sz w:val="18"/>
        </w:rPr>
      </w:pPr>
      <w:r>
        <w:rPr>
          <w:rFonts w:ascii="Times New Roman" w:hAnsi="Times New Roman"/>
          <w:i/>
          <w:color w:val="6B6B6B"/>
          <w:w w:val="105"/>
          <w:sz w:val="20"/>
        </w:rPr>
        <w:t xml:space="preserve">174 </w:t>
      </w:r>
      <w:r>
        <w:rPr>
          <w:rFonts w:ascii="Times New Roman" w:hAnsi="Times New Roman"/>
          <w:i/>
          <w:color w:val="7C7C7C"/>
          <w:w w:val="105"/>
          <w:sz w:val="20"/>
        </w:rPr>
        <w:t xml:space="preserve">sayılı </w:t>
      </w:r>
      <w:r>
        <w:rPr>
          <w:rFonts w:ascii="Times New Roman" w:hAnsi="Times New Roman"/>
          <w:i/>
          <w:color w:val="6B6B6B"/>
          <w:w w:val="105"/>
          <w:sz w:val="20"/>
        </w:rPr>
        <w:t xml:space="preserve">Kanun Hükmünde Kararname ile </w:t>
      </w:r>
      <w:r>
        <w:rPr>
          <w:rFonts w:ascii="Times New Roman" w:hAnsi="Times New Roman"/>
          <w:i/>
          <w:color w:val="7C7C7C"/>
          <w:w w:val="105"/>
          <w:sz w:val="20"/>
        </w:rPr>
        <w:t xml:space="preserve">13.12.1983 gün ve 174 sayılı </w:t>
      </w:r>
      <w:r>
        <w:rPr>
          <w:rFonts w:ascii="Times New Roman" w:hAnsi="Times New Roman"/>
          <w:i/>
          <w:color w:val="6B6B6B"/>
          <w:w w:val="105"/>
          <w:sz w:val="20"/>
        </w:rPr>
        <w:t>Bakanlıkların</w:t>
      </w:r>
      <w:r>
        <w:rPr>
          <w:rFonts w:ascii="Times New Roman" w:hAnsi="Times New Roman"/>
          <w:i/>
          <w:color w:val="6B6B6B"/>
          <w:w w:val="105"/>
          <w:sz w:val="20"/>
        </w:rPr>
        <w:tab/>
        <w:t>Kuruluş</w:t>
      </w:r>
      <w:r>
        <w:rPr>
          <w:rFonts w:ascii="Times New Roman" w:hAnsi="Times New Roman"/>
          <w:i/>
          <w:color w:val="6B6B6B"/>
          <w:w w:val="105"/>
          <w:sz w:val="20"/>
        </w:rPr>
        <w:tab/>
        <w:t>ve</w:t>
      </w:r>
      <w:r>
        <w:rPr>
          <w:rFonts w:ascii="Times New Roman" w:hAnsi="Times New Roman"/>
          <w:i/>
          <w:color w:val="6B6B6B"/>
          <w:w w:val="105"/>
          <w:sz w:val="20"/>
        </w:rPr>
        <w:tab/>
      </w:r>
      <w:r>
        <w:rPr>
          <w:rFonts w:ascii="Times New Roman" w:hAnsi="Times New Roman"/>
          <w:i/>
          <w:color w:val="7C7C7C"/>
          <w:w w:val="105"/>
          <w:sz w:val="20"/>
        </w:rPr>
        <w:t>Görev</w:t>
      </w:r>
      <w:r>
        <w:rPr>
          <w:rFonts w:ascii="Times New Roman" w:hAnsi="Times New Roman"/>
          <w:i/>
          <w:color w:val="7C7C7C"/>
          <w:w w:val="105"/>
          <w:sz w:val="20"/>
        </w:rPr>
        <w:tab/>
      </w:r>
      <w:r>
        <w:rPr>
          <w:rFonts w:ascii="Times New Roman" w:hAnsi="Times New Roman"/>
          <w:i/>
          <w:color w:val="6B6B6B"/>
          <w:spacing w:val="-4"/>
          <w:w w:val="105"/>
          <w:sz w:val="20"/>
        </w:rPr>
        <w:t>Esa</w:t>
      </w:r>
      <w:r>
        <w:rPr>
          <w:rFonts w:ascii="Times New Roman" w:hAnsi="Times New Roman"/>
          <w:i/>
          <w:color w:val="939393"/>
          <w:spacing w:val="-4"/>
          <w:w w:val="105"/>
          <w:sz w:val="20"/>
        </w:rPr>
        <w:t>s</w:t>
      </w:r>
      <w:r>
        <w:rPr>
          <w:rFonts w:ascii="Times New Roman" w:hAnsi="Times New Roman"/>
          <w:i/>
          <w:color w:val="6B6B6B"/>
          <w:spacing w:val="-4"/>
          <w:w w:val="105"/>
          <w:sz w:val="20"/>
        </w:rPr>
        <w:t>ları</w:t>
      </w:r>
      <w:r>
        <w:rPr>
          <w:rFonts w:ascii="Times New Roman" w:hAnsi="Times New Roman"/>
          <w:i/>
          <w:color w:val="6B6B6B"/>
          <w:spacing w:val="-4"/>
          <w:w w:val="105"/>
          <w:sz w:val="20"/>
        </w:rPr>
        <w:tab/>
      </w:r>
      <w:r>
        <w:rPr>
          <w:rFonts w:ascii="Times New Roman" w:hAnsi="Times New Roman"/>
          <w:i/>
          <w:color w:val="6B6B6B"/>
          <w:w w:val="105"/>
          <w:sz w:val="20"/>
        </w:rPr>
        <w:t>Hakkında</w:t>
      </w:r>
      <w:r>
        <w:rPr>
          <w:rFonts w:ascii="Times New Roman" w:hAnsi="Times New Roman"/>
          <w:i/>
          <w:color w:val="6B6B6B"/>
          <w:w w:val="105"/>
          <w:sz w:val="20"/>
        </w:rPr>
        <w:tab/>
        <w:t>Kanun</w:t>
      </w:r>
      <w:r>
        <w:rPr>
          <w:rFonts w:ascii="Times New Roman" w:hAnsi="Times New Roman"/>
          <w:i/>
          <w:color w:val="6B6B6B"/>
          <w:w w:val="105"/>
          <w:sz w:val="20"/>
        </w:rPr>
        <w:tab/>
      </w:r>
      <w:r>
        <w:rPr>
          <w:rFonts w:ascii="Times New Roman" w:hAnsi="Times New Roman"/>
          <w:i/>
          <w:color w:val="6B6B6B"/>
          <w:spacing w:val="-5"/>
          <w:sz w:val="20"/>
        </w:rPr>
        <w:t>Hükmünd</w:t>
      </w:r>
      <w:r>
        <w:rPr>
          <w:rFonts w:ascii="Times New Roman" w:hAnsi="Times New Roman"/>
          <w:i/>
          <w:color w:val="939393"/>
          <w:spacing w:val="-5"/>
          <w:sz w:val="20"/>
        </w:rPr>
        <w:t xml:space="preserve">e </w:t>
      </w:r>
      <w:r>
        <w:rPr>
          <w:rFonts w:ascii="Times New Roman" w:hAnsi="Times New Roman"/>
          <w:i/>
          <w:color w:val="6B6B6B"/>
          <w:sz w:val="20"/>
        </w:rPr>
        <w:t xml:space="preserve">Kararnamenin Bazı Maddelerinin Kaldırılması ve Bazı </w:t>
      </w:r>
      <w:r>
        <w:rPr>
          <w:rFonts w:ascii="Times New Roman" w:hAnsi="Times New Roman"/>
          <w:i/>
          <w:color w:val="7C7C7C"/>
          <w:sz w:val="20"/>
        </w:rPr>
        <w:t xml:space="preserve">Maddelerinin </w:t>
      </w:r>
      <w:r>
        <w:rPr>
          <w:rFonts w:ascii="Times New Roman" w:hAnsi="Times New Roman"/>
          <w:i/>
          <w:color w:val="6B6B6B"/>
          <w:sz w:val="20"/>
        </w:rPr>
        <w:t>D</w:t>
      </w:r>
      <w:r>
        <w:rPr>
          <w:rFonts w:ascii="Times New Roman" w:hAnsi="Times New Roman"/>
          <w:i/>
          <w:color w:val="939393"/>
          <w:sz w:val="20"/>
        </w:rPr>
        <w:t>eğiştir</w:t>
      </w:r>
      <w:r>
        <w:rPr>
          <w:rFonts w:ascii="Times New Roman" w:hAnsi="Times New Roman"/>
          <w:i/>
          <w:color w:val="939393"/>
          <w:sz w:val="20"/>
        </w:rPr>
        <w:t>il</w:t>
      </w:r>
      <w:r>
        <w:rPr>
          <w:rFonts w:ascii="Times New Roman" w:hAnsi="Times New Roman"/>
          <w:i/>
          <w:color w:val="6B6B6B"/>
          <w:sz w:val="20"/>
        </w:rPr>
        <w:t xml:space="preserve">mesi </w:t>
      </w:r>
      <w:r>
        <w:rPr>
          <w:rFonts w:ascii="Times New Roman" w:hAnsi="Times New Roman"/>
          <w:i/>
          <w:color w:val="6B6B6B"/>
          <w:w w:val="105"/>
          <w:sz w:val="20"/>
        </w:rPr>
        <w:t xml:space="preserve">Hakkında </w:t>
      </w:r>
      <w:r>
        <w:rPr>
          <w:rFonts w:ascii="Times New Roman" w:hAnsi="Times New Roman"/>
          <w:i/>
          <w:color w:val="7C7C7C"/>
          <w:w w:val="105"/>
          <w:sz w:val="20"/>
        </w:rPr>
        <w:t xml:space="preserve">202 sayılı </w:t>
      </w:r>
      <w:r>
        <w:rPr>
          <w:rFonts w:ascii="Times New Roman" w:hAnsi="Times New Roman"/>
          <w:i/>
          <w:color w:val="6B6B6B"/>
          <w:w w:val="105"/>
          <w:sz w:val="20"/>
        </w:rPr>
        <w:t xml:space="preserve">Kanun </w:t>
      </w:r>
      <w:r>
        <w:rPr>
          <w:rFonts w:ascii="Times New Roman" w:hAnsi="Times New Roman"/>
          <w:i/>
          <w:color w:val="6B6B6B"/>
          <w:spacing w:val="-3"/>
          <w:w w:val="105"/>
          <w:sz w:val="20"/>
        </w:rPr>
        <w:t>Hükmünd</w:t>
      </w:r>
      <w:r>
        <w:rPr>
          <w:rFonts w:ascii="Times New Roman" w:hAnsi="Times New Roman"/>
          <w:i/>
          <w:color w:val="939393"/>
          <w:spacing w:val="-3"/>
          <w:w w:val="105"/>
          <w:sz w:val="20"/>
        </w:rPr>
        <w:t xml:space="preserve">e </w:t>
      </w:r>
      <w:r>
        <w:rPr>
          <w:rFonts w:ascii="Times New Roman" w:hAnsi="Times New Roman"/>
          <w:i/>
          <w:color w:val="6B6B6B"/>
          <w:w w:val="105"/>
          <w:sz w:val="20"/>
        </w:rPr>
        <w:t>Kararnamenin D</w:t>
      </w:r>
      <w:r>
        <w:rPr>
          <w:rFonts w:ascii="Times New Roman" w:hAnsi="Times New Roman"/>
          <w:i/>
          <w:color w:val="939393"/>
          <w:w w:val="105"/>
          <w:sz w:val="20"/>
        </w:rPr>
        <w:t>eğiştirile</w:t>
      </w:r>
      <w:r>
        <w:rPr>
          <w:rFonts w:ascii="Times New Roman" w:hAnsi="Times New Roman"/>
          <w:i/>
          <w:color w:val="6B6B6B"/>
          <w:w w:val="105"/>
          <w:sz w:val="20"/>
        </w:rPr>
        <w:t>r</w:t>
      </w:r>
      <w:r>
        <w:rPr>
          <w:rFonts w:ascii="Times New Roman" w:hAnsi="Times New Roman"/>
          <w:i/>
          <w:color w:val="939393"/>
          <w:w w:val="105"/>
          <w:sz w:val="20"/>
        </w:rPr>
        <w:t xml:space="preserve">ek </w:t>
      </w:r>
      <w:r>
        <w:rPr>
          <w:rFonts w:ascii="Times New Roman" w:hAnsi="Times New Roman"/>
          <w:i/>
          <w:color w:val="6B6B6B"/>
          <w:w w:val="105"/>
          <w:sz w:val="20"/>
        </w:rPr>
        <w:t xml:space="preserve">Kabulü </w:t>
      </w:r>
      <w:r>
        <w:rPr>
          <w:rFonts w:ascii="Times New Roman" w:hAnsi="Times New Roman"/>
          <w:i/>
          <w:color w:val="7C7C7C"/>
          <w:w w:val="105"/>
          <w:sz w:val="20"/>
        </w:rPr>
        <w:t xml:space="preserve">Hakkında </w:t>
      </w:r>
      <w:r>
        <w:rPr>
          <w:rFonts w:ascii="Times New Roman" w:hAnsi="Times New Roman"/>
          <w:i/>
          <w:color w:val="6B6B6B"/>
          <w:w w:val="105"/>
          <w:sz w:val="20"/>
        </w:rPr>
        <w:t xml:space="preserve">Kanun. </w:t>
      </w:r>
      <w:r>
        <w:rPr>
          <w:rFonts w:ascii="Times New Roman" w:hAnsi="Times New Roman"/>
          <w:color w:val="6B6B6B"/>
          <w:w w:val="105"/>
          <w:sz w:val="18"/>
        </w:rPr>
        <w:t xml:space="preserve">Kabul </w:t>
      </w:r>
      <w:r>
        <w:rPr>
          <w:rFonts w:ascii="Times New Roman" w:hAnsi="Times New Roman"/>
          <w:color w:val="6B6B6B"/>
          <w:spacing w:val="3"/>
          <w:w w:val="105"/>
          <w:sz w:val="18"/>
        </w:rPr>
        <w:t>tarihi</w:t>
      </w:r>
      <w:r>
        <w:rPr>
          <w:rFonts w:ascii="Times New Roman" w:hAnsi="Times New Roman"/>
          <w:color w:val="939393"/>
          <w:spacing w:val="3"/>
          <w:w w:val="105"/>
          <w:sz w:val="18"/>
        </w:rPr>
        <w:t>:27/9/1</w:t>
      </w:r>
      <w:r>
        <w:rPr>
          <w:rFonts w:ascii="Times New Roman" w:hAnsi="Times New Roman"/>
          <w:color w:val="6B6B6B"/>
          <w:spacing w:val="3"/>
          <w:w w:val="105"/>
          <w:sz w:val="18"/>
        </w:rPr>
        <w:t>984</w:t>
      </w:r>
      <w:r>
        <w:rPr>
          <w:rFonts w:ascii="Times New Roman" w:hAnsi="Times New Roman"/>
          <w:color w:val="939393"/>
          <w:spacing w:val="3"/>
          <w:w w:val="105"/>
          <w:sz w:val="18"/>
        </w:rPr>
        <w:t xml:space="preserve">, </w:t>
      </w:r>
      <w:r>
        <w:rPr>
          <w:rFonts w:ascii="Times New Roman" w:hAnsi="Times New Roman"/>
          <w:color w:val="6B6B6B"/>
          <w:w w:val="105"/>
          <w:sz w:val="18"/>
        </w:rPr>
        <w:t xml:space="preserve">Yayımlandığ </w:t>
      </w:r>
      <w:r>
        <w:rPr>
          <w:rFonts w:ascii="Times New Roman" w:hAnsi="Times New Roman"/>
          <w:color w:val="4B4B4B"/>
          <w:w w:val="105"/>
          <w:sz w:val="18"/>
        </w:rPr>
        <w:t xml:space="preserve">ı </w:t>
      </w:r>
      <w:r>
        <w:rPr>
          <w:rFonts w:ascii="Times New Roman" w:hAnsi="Times New Roman"/>
          <w:color w:val="6B6B6B"/>
          <w:w w:val="105"/>
          <w:sz w:val="18"/>
        </w:rPr>
        <w:t xml:space="preserve">Resmi </w:t>
      </w:r>
      <w:r>
        <w:rPr>
          <w:rFonts w:ascii="Times New Roman" w:hAnsi="Times New Roman"/>
          <w:color w:val="7C7C7C"/>
          <w:w w:val="105"/>
          <w:sz w:val="18"/>
        </w:rPr>
        <w:t xml:space="preserve">Gazete: </w:t>
      </w:r>
      <w:r>
        <w:rPr>
          <w:rFonts w:ascii="Times New Roman" w:hAnsi="Times New Roman"/>
          <w:color w:val="6B6B6B"/>
          <w:w w:val="105"/>
          <w:sz w:val="18"/>
        </w:rPr>
        <w:t>9</w:t>
      </w:r>
      <w:r>
        <w:rPr>
          <w:rFonts w:ascii="Times New Roman" w:hAnsi="Times New Roman"/>
          <w:color w:val="939393"/>
          <w:w w:val="105"/>
          <w:sz w:val="18"/>
        </w:rPr>
        <w:t>/</w:t>
      </w:r>
      <w:r>
        <w:rPr>
          <w:rFonts w:ascii="Times New Roman" w:hAnsi="Times New Roman"/>
          <w:color w:val="6B6B6B"/>
          <w:w w:val="105"/>
          <w:sz w:val="18"/>
        </w:rPr>
        <w:t>10</w:t>
      </w:r>
      <w:r>
        <w:rPr>
          <w:rFonts w:ascii="Times New Roman" w:hAnsi="Times New Roman"/>
          <w:color w:val="939393"/>
          <w:w w:val="105"/>
          <w:sz w:val="18"/>
        </w:rPr>
        <w:t>/</w:t>
      </w:r>
      <w:r>
        <w:rPr>
          <w:rFonts w:ascii="Times New Roman" w:hAnsi="Times New Roman"/>
          <w:color w:val="6B6B6B"/>
          <w:w w:val="105"/>
          <w:sz w:val="18"/>
        </w:rPr>
        <w:t xml:space="preserve">1984- 18540. </w:t>
      </w:r>
      <w:r>
        <w:rPr>
          <w:rFonts w:ascii="Times New Roman" w:hAnsi="Times New Roman"/>
          <w:color w:val="7C7C7C"/>
          <w:w w:val="105"/>
          <w:sz w:val="18"/>
        </w:rPr>
        <w:t xml:space="preserve">(Bu </w:t>
      </w:r>
      <w:r>
        <w:rPr>
          <w:rFonts w:ascii="Times New Roman" w:hAnsi="Times New Roman"/>
          <w:color w:val="6B6B6B"/>
          <w:w w:val="105"/>
          <w:sz w:val="18"/>
        </w:rPr>
        <w:t xml:space="preserve">kanunun </w:t>
      </w:r>
      <w:r>
        <w:rPr>
          <w:rFonts w:ascii="Times New Roman" w:hAnsi="Times New Roman"/>
          <w:color w:val="7C7C7C"/>
          <w:w w:val="105"/>
          <w:sz w:val="18"/>
        </w:rPr>
        <w:t xml:space="preserve">öncesini oluşturan </w:t>
      </w:r>
      <w:r>
        <w:rPr>
          <w:rFonts w:ascii="Times New Roman" w:hAnsi="Times New Roman"/>
          <w:color w:val="6B6B6B"/>
          <w:spacing w:val="3"/>
          <w:w w:val="105"/>
          <w:sz w:val="18"/>
        </w:rPr>
        <w:t>13</w:t>
      </w:r>
      <w:r>
        <w:rPr>
          <w:rFonts w:ascii="Times New Roman" w:hAnsi="Times New Roman"/>
          <w:color w:val="939393"/>
          <w:spacing w:val="3"/>
          <w:w w:val="105"/>
          <w:sz w:val="18"/>
        </w:rPr>
        <w:t>/</w:t>
      </w:r>
      <w:r>
        <w:rPr>
          <w:rFonts w:ascii="Times New Roman" w:hAnsi="Times New Roman"/>
          <w:color w:val="6B6B6B"/>
          <w:spacing w:val="3"/>
          <w:w w:val="105"/>
          <w:sz w:val="18"/>
        </w:rPr>
        <w:t>12</w:t>
      </w:r>
      <w:r>
        <w:rPr>
          <w:rFonts w:ascii="Times New Roman" w:hAnsi="Times New Roman"/>
          <w:color w:val="939393"/>
          <w:spacing w:val="3"/>
          <w:w w:val="105"/>
          <w:sz w:val="18"/>
        </w:rPr>
        <w:t>/</w:t>
      </w:r>
      <w:r>
        <w:rPr>
          <w:rFonts w:ascii="Times New Roman" w:hAnsi="Times New Roman"/>
          <w:color w:val="4B4B4B"/>
          <w:spacing w:val="3"/>
          <w:w w:val="105"/>
          <w:sz w:val="18"/>
        </w:rPr>
        <w:t>1</w:t>
      </w:r>
      <w:r>
        <w:rPr>
          <w:rFonts w:ascii="Times New Roman" w:hAnsi="Times New Roman"/>
          <w:color w:val="7C7C7C"/>
          <w:spacing w:val="3"/>
          <w:w w:val="105"/>
          <w:sz w:val="18"/>
        </w:rPr>
        <w:t xml:space="preserve">983 </w:t>
      </w:r>
      <w:r>
        <w:rPr>
          <w:rFonts w:ascii="Times New Roman" w:hAnsi="Times New Roman"/>
          <w:color w:val="6B6B6B"/>
          <w:w w:val="105"/>
          <w:sz w:val="18"/>
        </w:rPr>
        <w:t xml:space="preserve">tarih </w:t>
      </w:r>
      <w:r>
        <w:rPr>
          <w:rFonts w:ascii="Times New Roman" w:hAnsi="Times New Roman"/>
          <w:color w:val="7C7C7C"/>
          <w:w w:val="105"/>
          <w:sz w:val="18"/>
        </w:rPr>
        <w:t>ve</w:t>
      </w:r>
      <w:r>
        <w:rPr>
          <w:rFonts w:ascii="Times New Roman" w:hAnsi="Times New Roman"/>
          <w:color w:val="7C7C7C"/>
          <w:spacing w:val="47"/>
          <w:w w:val="105"/>
          <w:sz w:val="18"/>
        </w:rPr>
        <w:t xml:space="preserve"> </w:t>
      </w:r>
      <w:r>
        <w:rPr>
          <w:rFonts w:ascii="Times New Roman" w:hAnsi="Times New Roman"/>
          <w:color w:val="6B6B6B"/>
          <w:w w:val="105"/>
          <w:sz w:val="18"/>
        </w:rPr>
        <w:t xml:space="preserve">174  </w:t>
      </w:r>
      <w:r>
        <w:rPr>
          <w:rFonts w:ascii="Times New Roman" w:hAnsi="Times New Roman"/>
          <w:color w:val="7C7C7C"/>
          <w:w w:val="105"/>
          <w:sz w:val="18"/>
        </w:rPr>
        <w:t>sayılı</w:t>
      </w:r>
      <w:r>
        <w:rPr>
          <w:rFonts w:ascii="Times New Roman" w:hAnsi="Times New Roman"/>
          <w:color w:val="7C7C7C"/>
          <w:spacing w:val="47"/>
          <w:w w:val="105"/>
          <w:sz w:val="18"/>
        </w:rPr>
        <w:t xml:space="preserve"> </w:t>
      </w:r>
      <w:r>
        <w:rPr>
          <w:rFonts w:ascii="Times New Roman" w:hAnsi="Times New Roman"/>
          <w:color w:val="6B6B6B"/>
          <w:w w:val="105"/>
          <w:sz w:val="18"/>
        </w:rPr>
        <w:t>Kanun Hükmünde  Kararname  il</w:t>
      </w:r>
      <w:r>
        <w:rPr>
          <w:rFonts w:ascii="Times New Roman" w:hAnsi="Times New Roman"/>
          <w:color w:val="939393"/>
          <w:w w:val="105"/>
          <w:sz w:val="18"/>
        </w:rPr>
        <w:t xml:space="preserve">, </w:t>
      </w:r>
      <w:r>
        <w:rPr>
          <w:rFonts w:ascii="Times New Roman" w:hAnsi="Times New Roman"/>
          <w:color w:val="7C7C7C"/>
          <w:w w:val="105"/>
          <w:sz w:val="18"/>
        </w:rPr>
        <w:t xml:space="preserve">8/6/1984  </w:t>
      </w:r>
      <w:r>
        <w:rPr>
          <w:rFonts w:ascii="Times New Roman" w:hAnsi="Times New Roman"/>
          <w:color w:val="6B6B6B"/>
          <w:w w:val="105"/>
          <w:sz w:val="18"/>
        </w:rPr>
        <w:t xml:space="preserve">tarih  </w:t>
      </w:r>
      <w:r>
        <w:rPr>
          <w:rFonts w:ascii="Times New Roman" w:hAnsi="Times New Roman"/>
          <w:color w:val="7C7C7C"/>
          <w:w w:val="105"/>
          <w:sz w:val="18"/>
        </w:rPr>
        <w:t xml:space="preserve">ve  202  sayılı  </w:t>
      </w:r>
      <w:r>
        <w:rPr>
          <w:rFonts w:ascii="Times New Roman" w:hAnsi="Times New Roman"/>
          <w:color w:val="6B6B6B"/>
          <w:w w:val="105"/>
          <w:sz w:val="18"/>
        </w:rPr>
        <w:t>Kanun  Hükmünde</w:t>
      </w:r>
      <w:r>
        <w:rPr>
          <w:rFonts w:ascii="Times New Roman" w:hAnsi="Times New Roman"/>
          <w:color w:val="6B6B6B"/>
          <w:spacing w:val="24"/>
          <w:w w:val="105"/>
          <w:sz w:val="18"/>
        </w:rPr>
        <w:t xml:space="preserve"> </w:t>
      </w:r>
      <w:r>
        <w:rPr>
          <w:rFonts w:ascii="Times New Roman" w:hAnsi="Times New Roman"/>
          <w:color w:val="6B6B6B"/>
          <w:w w:val="105"/>
          <w:sz w:val="18"/>
        </w:rPr>
        <w:t>Kararname</w:t>
      </w:r>
    </w:p>
    <w:p w:rsidR="00D35CC4" w:rsidRDefault="00B41FC3">
      <w:pPr>
        <w:spacing w:before="29"/>
        <w:ind w:left="162"/>
        <w:jc w:val="both"/>
        <w:rPr>
          <w:rFonts w:ascii="Times New Roman" w:hAnsi="Times New Roman"/>
          <w:sz w:val="18"/>
        </w:rPr>
      </w:pPr>
      <w:r>
        <w:rPr>
          <w:rFonts w:ascii="Times New Roman" w:hAnsi="Times New Roman"/>
          <w:color w:val="7C7C7C"/>
          <w:w w:val="110"/>
          <w:sz w:val="18"/>
        </w:rPr>
        <w:t xml:space="preserve">sırasıyla, </w:t>
      </w:r>
      <w:r>
        <w:rPr>
          <w:rFonts w:ascii="Times New Roman" w:hAnsi="Times New Roman"/>
          <w:color w:val="6B6B6B"/>
          <w:w w:val="110"/>
          <w:sz w:val="18"/>
        </w:rPr>
        <w:t>l 4</w:t>
      </w:r>
      <w:r>
        <w:rPr>
          <w:rFonts w:ascii="Times New Roman" w:hAnsi="Times New Roman"/>
          <w:color w:val="939393"/>
          <w:w w:val="110"/>
          <w:sz w:val="18"/>
        </w:rPr>
        <w:t>/</w:t>
      </w:r>
      <w:r>
        <w:rPr>
          <w:rFonts w:ascii="Times New Roman" w:hAnsi="Times New Roman"/>
          <w:color w:val="6B6B6B"/>
          <w:w w:val="110"/>
          <w:sz w:val="18"/>
        </w:rPr>
        <w:t>12</w:t>
      </w:r>
      <w:r>
        <w:rPr>
          <w:rFonts w:ascii="Times New Roman" w:hAnsi="Times New Roman"/>
          <w:color w:val="939393"/>
          <w:w w:val="110"/>
          <w:sz w:val="18"/>
        </w:rPr>
        <w:t>/</w:t>
      </w:r>
      <w:r>
        <w:rPr>
          <w:rFonts w:ascii="Times New Roman" w:hAnsi="Times New Roman"/>
          <w:color w:val="6B6B6B"/>
          <w:w w:val="110"/>
          <w:sz w:val="18"/>
        </w:rPr>
        <w:t xml:space="preserve">1983 </w:t>
      </w:r>
      <w:r>
        <w:rPr>
          <w:rFonts w:ascii="Times New Roman" w:hAnsi="Times New Roman"/>
          <w:color w:val="7C7C7C"/>
          <w:w w:val="110"/>
          <w:sz w:val="18"/>
        </w:rPr>
        <w:t xml:space="preserve">ve </w:t>
      </w:r>
      <w:r>
        <w:rPr>
          <w:rFonts w:ascii="Times New Roman" w:hAnsi="Times New Roman"/>
          <w:color w:val="6B6B6B"/>
          <w:w w:val="110"/>
          <w:sz w:val="18"/>
        </w:rPr>
        <w:t>18</w:t>
      </w:r>
      <w:r>
        <w:rPr>
          <w:rFonts w:ascii="Times New Roman" w:hAnsi="Times New Roman"/>
          <w:color w:val="939393"/>
          <w:w w:val="110"/>
          <w:sz w:val="18"/>
        </w:rPr>
        <w:t>/6/</w:t>
      </w:r>
      <w:r>
        <w:rPr>
          <w:rFonts w:ascii="Times New Roman" w:hAnsi="Times New Roman"/>
          <w:color w:val="6B6B6B"/>
          <w:w w:val="110"/>
          <w:sz w:val="18"/>
        </w:rPr>
        <w:t xml:space="preserve">1984 tarihlerinde </w:t>
      </w:r>
      <w:r>
        <w:rPr>
          <w:rFonts w:ascii="Times New Roman" w:hAnsi="Times New Roman"/>
          <w:color w:val="7C7C7C"/>
          <w:w w:val="110"/>
          <w:sz w:val="18"/>
        </w:rPr>
        <w:t>yürürlüğe girmişlerdir.)</w:t>
      </w:r>
    </w:p>
    <w:p w:rsidR="00D35CC4" w:rsidRDefault="00D35CC4">
      <w:pPr>
        <w:jc w:val="both"/>
        <w:rPr>
          <w:rFonts w:ascii="Times New Roman" w:hAnsi="Times New Roman"/>
          <w:sz w:val="18"/>
        </w:rPr>
        <w:sectPr w:rsidR="00D35CC4">
          <w:footerReference w:type="default" r:id="rId139"/>
          <w:pgSz w:w="10300" w:h="14560"/>
          <w:pgMar w:top="1380" w:right="1440" w:bottom="2020" w:left="620" w:header="0" w:footer="1829" w:gutter="0"/>
          <w:pgNumType w:start="123"/>
          <w:cols w:space="708"/>
        </w:sectPr>
      </w:pPr>
    </w:p>
    <w:p w:rsidR="00D35CC4" w:rsidRDefault="00D35CC4">
      <w:pPr>
        <w:pStyle w:val="GvdeMetni"/>
        <w:spacing w:before="6"/>
        <w:rPr>
          <w:rFonts w:ascii="Times New Roman"/>
          <w:sz w:val="11"/>
        </w:rPr>
      </w:pPr>
    </w:p>
    <w:p w:rsidR="00D35CC4" w:rsidRDefault="00B41FC3">
      <w:pPr>
        <w:spacing w:before="92" w:line="249" w:lineRule="auto"/>
        <w:ind w:left="169" w:right="945" w:firstLine="12"/>
        <w:jc w:val="both"/>
        <w:rPr>
          <w:sz w:val="23"/>
        </w:rPr>
      </w:pPr>
      <w:r>
        <w:rPr>
          <w:color w:val="464646"/>
          <w:w w:val="105"/>
          <w:sz w:val="23"/>
        </w:rPr>
        <w:t>Müşavirliğidir. Ayrıca, gerekli görülen hallerde bakanlıklarda özel önem ve öncelik taşıyan konularda bakanlık makamına yardımcı olmak üzere, otuzu geçmemek ve kuruluş kanununda gösterilmek kaydıyla, özel yeteneği olanlardan bakanlık müşavirleri bulunabili</w:t>
      </w:r>
      <w:r>
        <w:rPr>
          <w:color w:val="464646"/>
          <w:w w:val="105"/>
          <w:sz w:val="23"/>
        </w:rPr>
        <w:t>r. Bakanlık müşavirleri bakanlık</w:t>
      </w:r>
      <w:r>
        <w:rPr>
          <w:color w:val="464646"/>
          <w:spacing w:val="-24"/>
          <w:w w:val="105"/>
          <w:sz w:val="23"/>
        </w:rPr>
        <w:t xml:space="preserve"> </w:t>
      </w:r>
      <w:r>
        <w:rPr>
          <w:color w:val="464646"/>
          <w:w w:val="105"/>
          <w:sz w:val="23"/>
        </w:rPr>
        <w:t>makamına bağlıdır. (3046 s.Kanun/md</w:t>
      </w:r>
      <w:r>
        <w:rPr>
          <w:color w:val="757575"/>
          <w:w w:val="105"/>
          <w:sz w:val="23"/>
        </w:rPr>
        <w:t xml:space="preserve">. </w:t>
      </w:r>
      <w:r>
        <w:rPr>
          <w:color w:val="464646"/>
          <w:w w:val="105"/>
          <w:sz w:val="23"/>
        </w:rPr>
        <w:t>12 ve</w:t>
      </w:r>
      <w:r>
        <w:rPr>
          <w:color w:val="464646"/>
          <w:spacing w:val="-27"/>
          <w:w w:val="105"/>
          <w:sz w:val="23"/>
        </w:rPr>
        <w:t xml:space="preserve"> </w:t>
      </w:r>
      <w:r>
        <w:rPr>
          <w:color w:val="464646"/>
          <w:w w:val="105"/>
          <w:sz w:val="23"/>
        </w:rPr>
        <w:t>27.)</w:t>
      </w:r>
    </w:p>
    <w:p w:rsidR="00D35CC4" w:rsidRDefault="00D35CC4">
      <w:pPr>
        <w:pStyle w:val="GvdeMetni"/>
        <w:spacing w:before="9"/>
      </w:pPr>
    </w:p>
    <w:p w:rsidR="00D35CC4" w:rsidRDefault="00B41FC3">
      <w:pPr>
        <w:spacing w:before="1" w:line="247" w:lineRule="auto"/>
        <w:ind w:left="153" w:right="923" w:firstLine="14"/>
        <w:jc w:val="both"/>
        <w:rPr>
          <w:sz w:val="23"/>
        </w:rPr>
      </w:pPr>
      <w:r>
        <w:rPr>
          <w:color w:val="464646"/>
          <w:w w:val="105"/>
          <w:sz w:val="23"/>
        </w:rPr>
        <w:t xml:space="preserve">Bakanlık merkez teşkilatındaki </w:t>
      </w:r>
      <w:r>
        <w:rPr>
          <w:i/>
          <w:color w:val="464646"/>
          <w:w w:val="105"/>
          <w:sz w:val="23"/>
        </w:rPr>
        <w:t xml:space="preserve">Yardımcı Birimler </w:t>
      </w:r>
      <w:r>
        <w:rPr>
          <w:color w:val="464646"/>
          <w:w w:val="105"/>
          <w:sz w:val="23"/>
        </w:rPr>
        <w:t>ise, ana hizmet, danışma ve denetim birimlerine yardımcı olan ve her bakanlıkta zorunlu olarak yürütülmesi gereken idari, mali, güvenlik ve sivil savunma gibi hizmetleri yerine getirmekle görevli birimlerdir. Bunlar; Personel Genel Müdürlüğü veya Dairesi B</w:t>
      </w:r>
      <w:r>
        <w:rPr>
          <w:color w:val="464646"/>
          <w:w w:val="105"/>
          <w:sz w:val="23"/>
        </w:rPr>
        <w:t>aşkanlığı, Eğitim Dairesi Başkanlığı, İdari ve Mali İşler Dairesi Başkanlığı, Özel Kalem Müdürlüğü olarak belirlenmiştir. Bu birimlerin, ihtiyaca göre kurulmaları esastır</w:t>
      </w:r>
      <w:r>
        <w:rPr>
          <w:color w:val="757575"/>
          <w:w w:val="105"/>
          <w:sz w:val="23"/>
        </w:rPr>
        <w:t xml:space="preserve">. </w:t>
      </w:r>
      <w:r>
        <w:rPr>
          <w:color w:val="464646"/>
          <w:w w:val="105"/>
          <w:sz w:val="23"/>
        </w:rPr>
        <w:t>(3046 s. Kanun/md.13)</w:t>
      </w:r>
    </w:p>
    <w:p w:rsidR="00D35CC4" w:rsidRDefault="00D35CC4">
      <w:pPr>
        <w:pStyle w:val="GvdeMetni"/>
        <w:spacing w:before="8"/>
        <w:rPr>
          <w:sz w:val="25"/>
        </w:rPr>
      </w:pPr>
    </w:p>
    <w:p w:rsidR="00D35CC4" w:rsidRDefault="00B41FC3">
      <w:pPr>
        <w:spacing w:before="1" w:line="249" w:lineRule="auto"/>
        <w:ind w:left="126" w:right="944" w:firstLine="22"/>
        <w:jc w:val="both"/>
        <w:rPr>
          <w:sz w:val="23"/>
        </w:rPr>
      </w:pPr>
      <w:r>
        <w:rPr>
          <w:color w:val="464646"/>
          <w:w w:val="105"/>
          <w:sz w:val="23"/>
        </w:rPr>
        <w:t>Ayrıca, 10/1212003 tarihli ve 5018 sayılı Kamu Mali Yönetimi</w:t>
      </w:r>
      <w:r>
        <w:rPr>
          <w:color w:val="464646"/>
          <w:spacing w:val="-46"/>
          <w:w w:val="105"/>
          <w:sz w:val="23"/>
        </w:rPr>
        <w:t xml:space="preserve"> </w:t>
      </w:r>
      <w:r>
        <w:rPr>
          <w:color w:val="464646"/>
          <w:w w:val="105"/>
          <w:sz w:val="23"/>
        </w:rPr>
        <w:t>ve Kontrol Kanunu ile 22/12/2005 tarihli ve 5436 sayılı Kanun geregınce stratejik plan ve performans programının hazırlanmasını, kalite ölçütlerinin oluşturulmasını ve bazı mali hizmetlerin yerine getirilmesini sağlamak üzere kurulan bakanlıkların merkez t</w:t>
      </w:r>
      <w:r>
        <w:rPr>
          <w:color w:val="464646"/>
          <w:w w:val="105"/>
          <w:sz w:val="23"/>
        </w:rPr>
        <w:t>eşkilatındaki Strateji Geliştirme Başkanlıkları; diğer kamu kurum ve kuruluşlarının merkez teşkilatındaki Strateji Geliştirme Başkanlıkları/Daire Başkanlıkları/ Müdürlükleri, Danışma Birimi niteliğinde olmakla birlikte, Bankacılık Düzenleme ve Denetleme Ku</w:t>
      </w:r>
      <w:r>
        <w:rPr>
          <w:color w:val="464646"/>
          <w:w w:val="105"/>
          <w:sz w:val="23"/>
        </w:rPr>
        <w:t>rumu Başkanlığı, Sosyal Güvenlik Kurumu Başkanlığı gibi kimi kamu kurum ve kuruluşlarının teşkilat kanunlarında ana hizmet birimi olarak</w:t>
      </w:r>
      <w:r>
        <w:rPr>
          <w:color w:val="464646"/>
          <w:spacing w:val="-14"/>
          <w:w w:val="105"/>
          <w:sz w:val="23"/>
        </w:rPr>
        <w:t xml:space="preserve"> </w:t>
      </w:r>
      <w:r>
        <w:rPr>
          <w:color w:val="464646"/>
          <w:w w:val="105"/>
          <w:sz w:val="23"/>
        </w:rPr>
        <w:t>sınıflandırılmışlardır.</w:t>
      </w:r>
    </w:p>
    <w:p w:rsidR="00D35CC4" w:rsidRDefault="00D35CC4">
      <w:pPr>
        <w:pStyle w:val="GvdeMetni"/>
        <w:rPr>
          <w:sz w:val="28"/>
        </w:rPr>
      </w:pPr>
    </w:p>
    <w:p w:rsidR="00D35CC4" w:rsidRDefault="00B41FC3">
      <w:pPr>
        <w:spacing w:line="273" w:lineRule="auto"/>
        <w:ind w:left="119" w:right="967" w:firstLine="4"/>
        <w:jc w:val="both"/>
        <w:rPr>
          <w:sz w:val="23"/>
        </w:rPr>
      </w:pPr>
      <w:r>
        <w:rPr>
          <w:color w:val="464646"/>
          <w:w w:val="105"/>
          <w:sz w:val="23"/>
        </w:rPr>
        <w:t xml:space="preserve">Bakanlık merkez teşkilatının </w:t>
      </w:r>
      <w:r>
        <w:rPr>
          <w:i/>
          <w:color w:val="464646"/>
          <w:w w:val="105"/>
          <w:sz w:val="23"/>
        </w:rPr>
        <w:t xml:space="preserve">hiyerarşik kademeleri </w:t>
      </w:r>
      <w:r>
        <w:rPr>
          <w:i/>
          <w:color w:val="5D5D5D"/>
          <w:w w:val="105"/>
          <w:sz w:val="23"/>
        </w:rPr>
        <w:t xml:space="preserve">ve </w:t>
      </w:r>
      <w:r>
        <w:rPr>
          <w:i/>
          <w:color w:val="464646"/>
          <w:w w:val="105"/>
          <w:sz w:val="23"/>
        </w:rPr>
        <w:t xml:space="preserve">birim unvanları </w:t>
      </w:r>
      <w:r>
        <w:rPr>
          <w:color w:val="464646"/>
          <w:w w:val="105"/>
          <w:sz w:val="23"/>
        </w:rPr>
        <w:t>ise şöyledir:</w:t>
      </w:r>
    </w:p>
    <w:p w:rsidR="00D35CC4" w:rsidRDefault="00B41FC3">
      <w:pPr>
        <w:pStyle w:val="ListeParagraf"/>
        <w:numPr>
          <w:ilvl w:val="0"/>
          <w:numId w:val="48"/>
        </w:numPr>
        <w:tabs>
          <w:tab w:val="left" w:pos="333"/>
        </w:tabs>
        <w:spacing w:before="22"/>
        <w:ind w:left="332" w:hanging="203"/>
        <w:rPr>
          <w:color w:val="5D5D5D"/>
          <w:sz w:val="23"/>
        </w:rPr>
      </w:pPr>
      <w:r>
        <w:rPr>
          <w:color w:val="464646"/>
          <w:w w:val="105"/>
          <w:sz w:val="23"/>
        </w:rPr>
        <w:t>Müsteşarlı</w:t>
      </w:r>
      <w:r>
        <w:rPr>
          <w:color w:val="464646"/>
          <w:w w:val="105"/>
          <w:sz w:val="23"/>
        </w:rPr>
        <w:t>k,</w:t>
      </w:r>
    </w:p>
    <w:p w:rsidR="00D35CC4" w:rsidRDefault="00D35CC4">
      <w:pPr>
        <w:pStyle w:val="GvdeMetni"/>
        <w:spacing w:before="9"/>
        <w:rPr>
          <w:sz w:val="30"/>
        </w:rPr>
      </w:pPr>
    </w:p>
    <w:p w:rsidR="00D35CC4" w:rsidRDefault="00B41FC3">
      <w:pPr>
        <w:pStyle w:val="ListeParagraf"/>
        <w:numPr>
          <w:ilvl w:val="0"/>
          <w:numId w:val="48"/>
        </w:numPr>
        <w:tabs>
          <w:tab w:val="left" w:pos="492"/>
        </w:tabs>
        <w:spacing w:line="260" w:lineRule="exact"/>
        <w:ind w:left="119" w:right="995" w:firstLine="2"/>
        <w:rPr>
          <w:color w:val="5D5D5D"/>
          <w:sz w:val="23"/>
        </w:rPr>
      </w:pPr>
      <w:r>
        <w:rPr>
          <w:color w:val="464646"/>
          <w:w w:val="105"/>
          <w:sz w:val="23"/>
        </w:rPr>
        <w:t xml:space="preserve">Müsteşarlığa bağlı </w:t>
      </w:r>
      <w:r>
        <w:rPr>
          <w:color w:val="5D5D5D"/>
          <w:w w:val="105"/>
          <w:sz w:val="23"/>
        </w:rPr>
        <w:t xml:space="preserve">genel </w:t>
      </w:r>
      <w:r>
        <w:rPr>
          <w:color w:val="464646"/>
          <w:w w:val="105"/>
          <w:sz w:val="23"/>
        </w:rPr>
        <w:t xml:space="preserve">müdürlük, </w:t>
      </w:r>
      <w:r>
        <w:rPr>
          <w:color w:val="5D5D5D"/>
          <w:w w:val="105"/>
          <w:sz w:val="23"/>
        </w:rPr>
        <w:t xml:space="preserve">strateji geliştirme </w:t>
      </w:r>
      <w:r>
        <w:rPr>
          <w:color w:val="464646"/>
          <w:w w:val="105"/>
          <w:sz w:val="23"/>
        </w:rPr>
        <w:t xml:space="preserve">başkanlığı veya </w:t>
      </w:r>
      <w:r>
        <w:rPr>
          <w:color w:val="5D5D5D"/>
          <w:w w:val="105"/>
          <w:sz w:val="23"/>
        </w:rPr>
        <w:t>daire</w:t>
      </w:r>
      <w:r>
        <w:rPr>
          <w:color w:val="5D5D5D"/>
          <w:spacing w:val="-49"/>
          <w:w w:val="105"/>
          <w:sz w:val="23"/>
        </w:rPr>
        <w:t xml:space="preserve"> </w:t>
      </w:r>
      <w:r>
        <w:rPr>
          <w:color w:val="5D5D5D"/>
          <w:w w:val="105"/>
          <w:sz w:val="23"/>
        </w:rPr>
        <w:t>başkanlığı,</w:t>
      </w:r>
    </w:p>
    <w:p w:rsidR="00D35CC4" w:rsidRDefault="00D35CC4">
      <w:pPr>
        <w:spacing w:line="260" w:lineRule="exact"/>
        <w:jc w:val="both"/>
        <w:rPr>
          <w:sz w:val="23"/>
        </w:rPr>
        <w:sectPr w:rsidR="00D35CC4">
          <w:pgSz w:w="10300" w:h="14560"/>
          <w:pgMar w:top="1380" w:right="1440" w:bottom="2020" w:left="960" w:header="0" w:footer="1829" w:gutter="0"/>
          <w:cols w:space="708"/>
        </w:sectPr>
      </w:pPr>
    </w:p>
    <w:p w:rsidR="00D35CC4" w:rsidRDefault="00D35CC4">
      <w:pPr>
        <w:pStyle w:val="GvdeMetni"/>
        <w:rPr>
          <w:sz w:val="20"/>
        </w:rPr>
      </w:pPr>
    </w:p>
    <w:p w:rsidR="00D35CC4" w:rsidRDefault="00B41FC3">
      <w:pPr>
        <w:pStyle w:val="ListeParagraf"/>
        <w:numPr>
          <w:ilvl w:val="0"/>
          <w:numId w:val="48"/>
        </w:numPr>
        <w:tabs>
          <w:tab w:val="left" w:pos="378"/>
        </w:tabs>
        <w:spacing w:before="230" w:line="249" w:lineRule="auto"/>
        <w:ind w:left="108" w:right="1395" w:firstLine="10"/>
        <w:rPr>
          <w:color w:val="3F3F3F"/>
          <w:sz w:val="24"/>
        </w:rPr>
      </w:pPr>
      <w:r>
        <w:rPr>
          <w:color w:val="3F3F3F"/>
          <w:sz w:val="24"/>
        </w:rPr>
        <w:t>Genel müdürlük veya strateji geliştirme başkanlığına bağlı daire</w:t>
      </w:r>
      <w:r>
        <w:rPr>
          <w:color w:val="3F3F3F"/>
          <w:spacing w:val="-5"/>
          <w:sz w:val="24"/>
        </w:rPr>
        <w:t xml:space="preserve"> </w:t>
      </w:r>
      <w:r>
        <w:rPr>
          <w:color w:val="3F3F3F"/>
          <w:sz w:val="24"/>
        </w:rPr>
        <w:t>başkanlığı,</w:t>
      </w:r>
    </w:p>
    <w:p w:rsidR="00D35CC4" w:rsidRDefault="00D35CC4">
      <w:pPr>
        <w:pStyle w:val="GvdeMetni"/>
        <w:spacing w:before="2"/>
        <w:rPr>
          <w:sz w:val="23"/>
        </w:rPr>
      </w:pPr>
    </w:p>
    <w:p w:rsidR="00D35CC4" w:rsidRDefault="00B41FC3">
      <w:pPr>
        <w:pStyle w:val="ListeParagraf"/>
        <w:numPr>
          <w:ilvl w:val="0"/>
          <w:numId w:val="48"/>
        </w:numPr>
        <w:tabs>
          <w:tab w:val="left" w:pos="329"/>
        </w:tabs>
        <w:ind w:left="328" w:hanging="210"/>
        <w:rPr>
          <w:color w:val="3F3F3F"/>
          <w:sz w:val="24"/>
        </w:rPr>
      </w:pPr>
      <w:r>
        <w:rPr>
          <w:color w:val="3F3F3F"/>
          <w:sz w:val="24"/>
        </w:rPr>
        <w:t>Şube</w:t>
      </w:r>
      <w:r>
        <w:rPr>
          <w:color w:val="3F3F3F"/>
          <w:spacing w:val="-19"/>
          <w:sz w:val="24"/>
        </w:rPr>
        <w:t xml:space="preserve"> </w:t>
      </w:r>
      <w:r>
        <w:rPr>
          <w:color w:val="3F3F3F"/>
          <w:sz w:val="24"/>
        </w:rPr>
        <w:t>müdürlüğü,</w:t>
      </w:r>
    </w:p>
    <w:p w:rsidR="00D35CC4" w:rsidRDefault="00D35CC4">
      <w:pPr>
        <w:pStyle w:val="GvdeMetni"/>
        <w:spacing w:before="6"/>
        <w:rPr>
          <w:sz w:val="23"/>
        </w:rPr>
      </w:pPr>
    </w:p>
    <w:p w:rsidR="00D35CC4" w:rsidRDefault="00B41FC3">
      <w:pPr>
        <w:pStyle w:val="ListeParagraf"/>
        <w:numPr>
          <w:ilvl w:val="0"/>
          <w:numId w:val="48"/>
        </w:numPr>
        <w:tabs>
          <w:tab w:val="left" w:pos="332"/>
        </w:tabs>
        <w:ind w:left="331" w:hanging="199"/>
        <w:rPr>
          <w:color w:val="3F3F3F"/>
          <w:sz w:val="24"/>
        </w:rPr>
      </w:pPr>
      <w:r>
        <w:rPr>
          <w:color w:val="3F3F3F"/>
          <w:sz w:val="24"/>
        </w:rPr>
        <w:t>ihtiyaca göre kurulacak şeflik</w:t>
      </w:r>
      <w:r>
        <w:rPr>
          <w:color w:val="676767"/>
          <w:sz w:val="24"/>
        </w:rPr>
        <w:t xml:space="preserve">. </w:t>
      </w:r>
      <w:r>
        <w:rPr>
          <w:color w:val="3F3F3F"/>
          <w:sz w:val="24"/>
        </w:rPr>
        <w:t xml:space="preserve">(3046 </w:t>
      </w:r>
      <w:r>
        <w:rPr>
          <w:color w:val="3F3F3F"/>
          <w:spacing w:val="-5"/>
          <w:sz w:val="24"/>
        </w:rPr>
        <w:t>s</w:t>
      </w:r>
      <w:r>
        <w:rPr>
          <w:color w:val="676767"/>
          <w:spacing w:val="-5"/>
          <w:sz w:val="24"/>
        </w:rPr>
        <w:t xml:space="preserve">. </w:t>
      </w:r>
      <w:r>
        <w:rPr>
          <w:color w:val="3F3F3F"/>
          <w:sz w:val="24"/>
        </w:rPr>
        <w:t>Kanun/md.</w:t>
      </w:r>
      <w:r>
        <w:rPr>
          <w:color w:val="3F3F3F"/>
          <w:spacing w:val="16"/>
          <w:sz w:val="24"/>
        </w:rPr>
        <w:t xml:space="preserve"> </w:t>
      </w:r>
      <w:r>
        <w:rPr>
          <w:color w:val="3F3F3F"/>
          <w:sz w:val="24"/>
        </w:rPr>
        <w:t>15)</w:t>
      </w:r>
    </w:p>
    <w:p w:rsidR="00D35CC4" w:rsidRDefault="00D35CC4">
      <w:pPr>
        <w:pStyle w:val="GvdeMetni"/>
        <w:rPr>
          <w:sz w:val="25"/>
        </w:rPr>
      </w:pPr>
    </w:p>
    <w:p w:rsidR="00D35CC4" w:rsidRDefault="00B41FC3">
      <w:pPr>
        <w:pStyle w:val="ListeParagraf"/>
        <w:numPr>
          <w:ilvl w:val="1"/>
          <w:numId w:val="38"/>
        </w:numPr>
        <w:tabs>
          <w:tab w:val="left" w:pos="403"/>
        </w:tabs>
        <w:ind w:left="402" w:hanging="277"/>
        <w:jc w:val="both"/>
        <w:rPr>
          <w:b/>
          <w:color w:val="3F3F3F"/>
          <w:sz w:val="23"/>
        </w:rPr>
      </w:pPr>
      <w:r>
        <w:rPr>
          <w:b/>
          <w:color w:val="3F3F3F"/>
          <w:w w:val="105"/>
          <w:sz w:val="23"/>
        </w:rPr>
        <w:t>Bakanlık Taşra</w:t>
      </w:r>
      <w:r>
        <w:rPr>
          <w:b/>
          <w:color w:val="3F3F3F"/>
          <w:spacing w:val="-22"/>
          <w:w w:val="105"/>
          <w:sz w:val="23"/>
        </w:rPr>
        <w:t xml:space="preserve"> </w:t>
      </w:r>
      <w:r>
        <w:rPr>
          <w:b/>
          <w:color w:val="3F3F3F"/>
          <w:w w:val="105"/>
          <w:sz w:val="23"/>
        </w:rPr>
        <w:t>Teşkilatı</w:t>
      </w:r>
    </w:p>
    <w:p w:rsidR="00D35CC4" w:rsidRDefault="00D35CC4">
      <w:pPr>
        <w:pStyle w:val="GvdeMetni"/>
        <w:spacing w:before="1"/>
        <w:rPr>
          <w:b/>
          <w:sz w:val="23"/>
        </w:rPr>
      </w:pPr>
    </w:p>
    <w:p w:rsidR="00D35CC4" w:rsidRDefault="00B41FC3">
      <w:pPr>
        <w:pStyle w:val="GvdeMetni"/>
        <w:ind w:left="135" w:right="1359" w:hanging="8"/>
        <w:jc w:val="both"/>
      </w:pPr>
      <w:r>
        <w:rPr>
          <w:color w:val="3F3F3F"/>
        </w:rPr>
        <w:t>Bakanlık taşra teşkilatı (3046 s.Kanun/md.8}, bakanlığın kuruluş amaçlarını gerçekleştirmek ve yürütmekte oldukları hizmetleri yetki genişliği esasına göre vatandaşlara sunmakla  görevlidir. Bu kuruluşlar ihtiyaca göre aşağıdakilerin tamamından ya da birka</w:t>
      </w:r>
      <w:r>
        <w:rPr>
          <w:color w:val="3F3F3F"/>
        </w:rPr>
        <w:t>çından meydana gelecek biçimde düzenlenir:</w:t>
      </w:r>
    </w:p>
    <w:p w:rsidR="00D35CC4" w:rsidRDefault="00D35CC4">
      <w:pPr>
        <w:pStyle w:val="GvdeMetni"/>
        <w:spacing w:before="9"/>
      </w:pPr>
    </w:p>
    <w:p w:rsidR="00D35CC4" w:rsidRDefault="00B41FC3">
      <w:pPr>
        <w:pStyle w:val="ListeParagraf"/>
        <w:numPr>
          <w:ilvl w:val="0"/>
          <w:numId w:val="48"/>
        </w:numPr>
        <w:tabs>
          <w:tab w:val="left" w:pos="356"/>
        </w:tabs>
        <w:ind w:left="355" w:hanging="208"/>
        <w:rPr>
          <w:color w:val="3F3F3F"/>
          <w:sz w:val="24"/>
        </w:rPr>
      </w:pPr>
      <w:r>
        <w:rPr>
          <w:color w:val="3F3F3F"/>
          <w:sz w:val="24"/>
        </w:rPr>
        <w:t>İl valisine bağ</w:t>
      </w:r>
      <w:r>
        <w:rPr>
          <w:color w:val="676767"/>
          <w:sz w:val="24"/>
        </w:rPr>
        <w:t>l</w:t>
      </w:r>
      <w:r>
        <w:rPr>
          <w:color w:val="3F3F3F"/>
          <w:sz w:val="24"/>
        </w:rPr>
        <w:t>ı il</w:t>
      </w:r>
      <w:r>
        <w:rPr>
          <w:color w:val="3F3F3F"/>
          <w:spacing w:val="-27"/>
          <w:sz w:val="24"/>
        </w:rPr>
        <w:t xml:space="preserve"> </w:t>
      </w:r>
      <w:r>
        <w:rPr>
          <w:color w:val="3F3F3F"/>
          <w:sz w:val="24"/>
        </w:rPr>
        <w:t>kuruluşları,</w:t>
      </w:r>
    </w:p>
    <w:p w:rsidR="00D35CC4" w:rsidRDefault="00D35CC4">
      <w:pPr>
        <w:pStyle w:val="GvdeMetni"/>
        <w:spacing w:before="6"/>
        <w:rPr>
          <w:sz w:val="23"/>
        </w:rPr>
      </w:pPr>
    </w:p>
    <w:p w:rsidR="00D35CC4" w:rsidRDefault="00B41FC3">
      <w:pPr>
        <w:pStyle w:val="ListeParagraf"/>
        <w:numPr>
          <w:ilvl w:val="0"/>
          <w:numId w:val="48"/>
        </w:numPr>
        <w:tabs>
          <w:tab w:val="left" w:pos="359"/>
        </w:tabs>
        <w:ind w:left="358" w:hanging="204"/>
        <w:rPr>
          <w:color w:val="3F3F3F"/>
          <w:sz w:val="24"/>
        </w:rPr>
      </w:pPr>
      <w:r>
        <w:rPr>
          <w:color w:val="3F3F3F"/>
          <w:sz w:val="24"/>
        </w:rPr>
        <w:t>Kaymakama bağlı ilçe</w:t>
      </w:r>
      <w:r>
        <w:rPr>
          <w:color w:val="3F3F3F"/>
          <w:spacing w:val="-26"/>
          <w:sz w:val="24"/>
        </w:rPr>
        <w:t xml:space="preserve"> </w:t>
      </w:r>
      <w:r>
        <w:rPr>
          <w:color w:val="3F3F3F"/>
          <w:sz w:val="24"/>
        </w:rPr>
        <w:t>kuruluşları,</w:t>
      </w:r>
    </w:p>
    <w:p w:rsidR="00D35CC4" w:rsidRDefault="00D35CC4">
      <w:pPr>
        <w:pStyle w:val="GvdeMetni"/>
        <w:spacing w:before="10"/>
        <w:rPr>
          <w:sz w:val="22"/>
        </w:rPr>
      </w:pPr>
    </w:p>
    <w:p w:rsidR="00D35CC4" w:rsidRDefault="00B41FC3">
      <w:pPr>
        <w:pStyle w:val="ListeParagraf"/>
        <w:numPr>
          <w:ilvl w:val="0"/>
          <w:numId w:val="48"/>
        </w:numPr>
        <w:tabs>
          <w:tab w:val="left" w:pos="372"/>
        </w:tabs>
        <w:spacing w:line="256" w:lineRule="auto"/>
        <w:ind w:left="156" w:right="1361" w:firstLine="5"/>
        <w:rPr>
          <w:color w:val="3F3F3F"/>
          <w:sz w:val="24"/>
        </w:rPr>
      </w:pPr>
      <w:r>
        <w:rPr>
          <w:color w:val="3F3F3F"/>
          <w:sz w:val="24"/>
        </w:rPr>
        <w:t>Doğrudan merkeze bağlı taşra kuruluşları (Bölge müdürlükleri ve  diğer</w:t>
      </w:r>
      <w:r>
        <w:rPr>
          <w:color w:val="3F3F3F"/>
          <w:spacing w:val="37"/>
          <w:sz w:val="24"/>
        </w:rPr>
        <w:t xml:space="preserve"> </w:t>
      </w:r>
      <w:r>
        <w:rPr>
          <w:color w:val="3F3F3F"/>
          <w:spacing w:val="-6"/>
          <w:sz w:val="24"/>
        </w:rPr>
        <w:t>kuruluşlar</w:t>
      </w:r>
      <w:r>
        <w:rPr>
          <w:color w:val="676767"/>
          <w:spacing w:val="-6"/>
          <w:sz w:val="24"/>
        </w:rPr>
        <w:t>.</w:t>
      </w:r>
      <w:r>
        <w:rPr>
          <w:color w:val="3F3F3F"/>
          <w:spacing w:val="-6"/>
          <w:sz w:val="24"/>
        </w:rPr>
        <w:t>)</w:t>
      </w:r>
    </w:p>
    <w:p w:rsidR="00D35CC4" w:rsidRDefault="00D35CC4">
      <w:pPr>
        <w:pStyle w:val="GvdeMetni"/>
        <w:spacing w:before="1"/>
        <w:rPr>
          <w:sz w:val="21"/>
        </w:rPr>
      </w:pPr>
    </w:p>
    <w:p w:rsidR="00D35CC4" w:rsidRDefault="00B41FC3">
      <w:pPr>
        <w:pStyle w:val="GvdeMetni"/>
        <w:spacing w:before="1" w:line="274" w:lineRule="exact"/>
        <w:ind w:left="156" w:right="1326"/>
        <w:jc w:val="both"/>
      </w:pPr>
      <w:r>
        <w:rPr>
          <w:color w:val="3F3F3F"/>
        </w:rPr>
        <w:t>Bakanlık ve bağlı kuruluşlarının taşra teşkilatı</w:t>
      </w:r>
      <w:r>
        <w:rPr>
          <w:color w:val="676767"/>
        </w:rPr>
        <w:t xml:space="preserve">, </w:t>
      </w:r>
      <w:r>
        <w:rPr>
          <w:color w:val="3F3F3F"/>
        </w:rPr>
        <w:t>3046 sayılı Kanunla birlikte teşkilat kanunları, İl idaresi Kanunu ile belirlenen esas ve usullere göre kurulur. (3046 s.</w:t>
      </w:r>
      <w:r>
        <w:rPr>
          <w:color w:val="3F3F3F"/>
          <w:spacing w:val="-17"/>
        </w:rPr>
        <w:t xml:space="preserve"> </w:t>
      </w:r>
      <w:r>
        <w:rPr>
          <w:color w:val="3F3F3F"/>
        </w:rPr>
        <w:t>Kanun/md.17)</w:t>
      </w:r>
    </w:p>
    <w:p w:rsidR="00D35CC4" w:rsidRDefault="00D35CC4">
      <w:pPr>
        <w:pStyle w:val="GvdeMetni"/>
        <w:spacing w:before="2"/>
        <w:rPr>
          <w:sz w:val="23"/>
        </w:rPr>
      </w:pPr>
    </w:p>
    <w:p w:rsidR="00D35CC4" w:rsidRDefault="00B41FC3">
      <w:pPr>
        <w:spacing w:line="244" w:lineRule="auto"/>
        <w:ind w:left="171" w:right="1317"/>
        <w:jc w:val="both"/>
        <w:rPr>
          <w:sz w:val="24"/>
        </w:rPr>
      </w:pPr>
      <w:r>
        <w:rPr>
          <w:color w:val="3F3F3F"/>
          <w:sz w:val="24"/>
        </w:rPr>
        <w:t xml:space="preserve">Bakanlık taşra teşkilatının </w:t>
      </w:r>
      <w:r>
        <w:rPr>
          <w:i/>
          <w:color w:val="3F3F3F"/>
          <w:sz w:val="24"/>
        </w:rPr>
        <w:t xml:space="preserve">hiyerarşik kademeleri ve birim unvanları, </w:t>
      </w:r>
      <w:r>
        <w:rPr>
          <w:color w:val="3F3F3F"/>
          <w:sz w:val="24"/>
        </w:rPr>
        <w:t xml:space="preserve">hizmetin özelliklerinden kaynaklanan farklılıklar </w:t>
      </w:r>
      <w:r>
        <w:rPr>
          <w:color w:val="3F3F3F"/>
          <w:sz w:val="24"/>
        </w:rPr>
        <w:t xml:space="preserve">dikkate alınmak kaydıyla şöyle düzenlenir (3046 s. </w:t>
      </w:r>
      <w:r>
        <w:rPr>
          <w:color w:val="3F3F3F"/>
          <w:w w:val="108"/>
          <w:sz w:val="24"/>
        </w:rPr>
        <w:t>Kanun./m</w:t>
      </w:r>
      <w:r>
        <w:rPr>
          <w:color w:val="3F3F3F"/>
          <w:spacing w:val="-103"/>
          <w:w w:val="108"/>
          <w:sz w:val="24"/>
        </w:rPr>
        <w:t>d</w:t>
      </w:r>
      <w:r>
        <w:rPr>
          <w:color w:val="676767"/>
          <w:spacing w:val="-5"/>
          <w:w w:val="108"/>
          <w:sz w:val="24"/>
        </w:rPr>
        <w:t>.</w:t>
      </w:r>
      <w:r>
        <w:rPr>
          <w:color w:val="3F3F3F"/>
          <w:w w:val="108"/>
          <w:sz w:val="24"/>
        </w:rPr>
        <w:t>15):</w:t>
      </w:r>
    </w:p>
    <w:p w:rsidR="00D35CC4" w:rsidRDefault="00D35CC4">
      <w:pPr>
        <w:pStyle w:val="GvdeMetni"/>
        <w:rPr>
          <w:sz w:val="23"/>
        </w:rPr>
      </w:pPr>
    </w:p>
    <w:p w:rsidR="00D35CC4" w:rsidRDefault="00B41FC3">
      <w:pPr>
        <w:pStyle w:val="GvdeMetni"/>
        <w:ind w:left="183"/>
        <w:jc w:val="both"/>
      </w:pPr>
      <w:r>
        <w:rPr>
          <w:color w:val="3F3F3F"/>
          <w:u w:val="thick" w:color="000000"/>
        </w:rPr>
        <w:t>Taşra teşkilatı bölge kuruluşlarında</w:t>
      </w:r>
      <w:r>
        <w:rPr>
          <w:color w:val="3F3F3F"/>
        </w:rPr>
        <w:t>:</w:t>
      </w:r>
    </w:p>
    <w:p w:rsidR="00D35CC4" w:rsidRDefault="00D35CC4">
      <w:pPr>
        <w:pStyle w:val="GvdeMetni"/>
        <w:spacing w:before="1"/>
      </w:pPr>
    </w:p>
    <w:p w:rsidR="00D35CC4" w:rsidRDefault="00B41FC3">
      <w:pPr>
        <w:pStyle w:val="GvdeMetni"/>
        <w:ind w:left="190"/>
        <w:jc w:val="both"/>
      </w:pPr>
      <w:r>
        <w:rPr>
          <w:color w:val="565656"/>
        </w:rPr>
        <w:t xml:space="preserve">•  </w:t>
      </w:r>
      <w:r>
        <w:rPr>
          <w:color w:val="3F3F3F"/>
        </w:rPr>
        <w:t>Bölge müdürlüğü</w:t>
      </w:r>
      <w:r>
        <w:rPr>
          <w:color w:val="676767"/>
        </w:rPr>
        <w:t>,</w:t>
      </w:r>
    </w:p>
    <w:p w:rsidR="00D35CC4" w:rsidRDefault="00D35CC4">
      <w:pPr>
        <w:pStyle w:val="GvdeMetni"/>
        <w:spacing w:before="10"/>
        <w:rPr>
          <w:sz w:val="22"/>
        </w:rPr>
      </w:pPr>
    </w:p>
    <w:p w:rsidR="00D35CC4" w:rsidRDefault="00B41FC3">
      <w:pPr>
        <w:pStyle w:val="GvdeMetni"/>
        <w:ind w:left="197"/>
        <w:jc w:val="both"/>
      </w:pPr>
      <w:r>
        <w:rPr>
          <w:color w:val="565656"/>
        </w:rPr>
        <w:t xml:space="preserve">•  </w:t>
      </w:r>
      <w:r>
        <w:rPr>
          <w:color w:val="3F3F3F"/>
        </w:rPr>
        <w:t xml:space="preserve">Şube müdürlüğü </w:t>
      </w:r>
      <w:r>
        <w:rPr>
          <w:color w:val="565656"/>
        </w:rPr>
        <w:t xml:space="preserve">veya </w:t>
      </w:r>
      <w:r>
        <w:rPr>
          <w:color w:val="3F3F3F"/>
        </w:rPr>
        <w:t>başmühendislik</w:t>
      </w:r>
      <w:r>
        <w:rPr>
          <w:color w:val="676767"/>
        </w:rPr>
        <w:t>,</w:t>
      </w:r>
    </w:p>
    <w:p w:rsidR="00D35CC4" w:rsidRDefault="00D35CC4">
      <w:pPr>
        <w:jc w:val="both"/>
        <w:sectPr w:rsidR="00D35CC4">
          <w:footerReference w:type="default" r:id="rId140"/>
          <w:pgSz w:w="10300" w:h="14560"/>
          <w:pgMar w:top="1380" w:right="1440" w:bottom="2060" w:left="560" w:header="0" w:footer="1867" w:gutter="0"/>
          <w:cols w:space="708"/>
        </w:sectPr>
      </w:pPr>
    </w:p>
    <w:p w:rsidR="00D35CC4" w:rsidRDefault="00D35CC4">
      <w:pPr>
        <w:pStyle w:val="GvdeMetni"/>
        <w:spacing w:before="2"/>
        <w:rPr>
          <w:sz w:val="15"/>
        </w:rPr>
      </w:pPr>
    </w:p>
    <w:p w:rsidR="00D35CC4" w:rsidRDefault="00B41FC3">
      <w:pPr>
        <w:pStyle w:val="ListeParagraf"/>
        <w:numPr>
          <w:ilvl w:val="0"/>
          <w:numId w:val="48"/>
        </w:numPr>
        <w:tabs>
          <w:tab w:val="left" w:pos="313"/>
        </w:tabs>
        <w:spacing w:before="92"/>
        <w:ind w:left="312" w:hanging="207"/>
        <w:rPr>
          <w:color w:val="494949"/>
          <w:sz w:val="24"/>
        </w:rPr>
      </w:pPr>
      <w:r>
        <w:rPr>
          <w:color w:val="494949"/>
          <w:sz w:val="24"/>
        </w:rPr>
        <w:t>Şeflik veya</w:t>
      </w:r>
      <w:r>
        <w:rPr>
          <w:color w:val="494949"/>
          <w:spacing w:val="25"/>
          <w:sz w:val="24"/>
        </w:rPr>
        <w:t xml:space="preserve"> </w:t>
      </w:r>
      <w:r>
        <w:rPr>
          <w:color w:val="494949"/>
          <w:spacing w:val="-6"/>
          <w:sz w:val="24"/>
        </w:rPr>
        <w:t>mühendislik</w:t>
      </w:r>
      <w:r>
        <w:rPr>
          <w:color w:val="707070"/>
          <w:spacing w:val="-6"/>
          <w:sz w:val="24"/>
        </w:rPr>
        <w:t>.</w:t>
      </w:r>
    </w:p>
    <w:p w:rsidR="00D35CC4" w:rsidRDefault="00D35CC4">
      <w:pPr>
        <w:pStyle w:val="GvdeMetni"/>
        <w:spacing w:before="11"/>
        <w:rPr>
          <w:sz w:val="21"/>
        </w:rPr>
      </w:pPr>
    </w:p>
    <w:p w:rsidR="00D35CC4" w:rsidRDefault="00B41FC3">
      <w:pPr>
        <w:pStyle w:val="GvdeMetni"/>
        <w:ind w:left="105"/>
        <w:jc w:val="both"/>
      </w:pPr>
      <w:r>
        <w:rPr>
          <w:color w:val="494949"/>
          <w:u w:val="thick" w:color="000000"/>
        </w:rPr>
        <w:t>Taşra teşkilatı il kuruluşlarında</w:t>
      </w:r>
      <w:r>
        <w:rPr>
          <w:color w:val="494949"/>
        </w:rPr>
        <w:t>:</w:t>
      </w:r>
    </w:p>
    <w:p w:rsidR="00D35CC4" w:rsidRDefault="00D35CC4">
      <w:pPr>
        <w:pStyle w:val="GvdeMetni"/>
        <w:spacing w:before="9"/>
        <w:rPr>
          <w:sz w:val="23"/>
        </w:rPr>
      </w:pPr>
    </w:p>
    <w:p w:rsidR="00D35CC4" w:rsidRDefault="00B41FC3">
      <w:pPr>
        <w:pStyle w:val="ListeParagraf"/>
        <w:numPr>
          <w:ilvl w:val="0"/>
          <w:numId w:val="48"/>
        </w:numPr>
        <w:tabs>
          <w:tab w:val="left" w:pos="316"/>
        </w:tabs>
        <w:ind w:left="315" w:hanging="203"/>
        <w:rPr>
          <w:color w:val="494949"/>
          <w:sz w:val="24"/>
        </w:rPr>
      </w:pPr>
      <w:r>
        <w:rPr>
          <w:color w:val="494949"/>
          <w:spacing w:val="-3"/>
          <w:sz w:val="24"/>
        </w:rPr>
        <w:t>Vali</w:t>
      </w:r>
      <w:r>
        <w:rPr>
          <w:color w:val="707070"/>
          <w:spacing w:val="-3"/>
          <w:sz w:val="24"/>
        </w:rPr>
        <w:t>,</w:t>
      </w:r>
    </w:p>
    <w:p w:rsidR="00D35CC4" w:rsidRDefault="00D35CC4">
      <w:pPr>
        <w:pStyle w:val="GvdeMetni"/>
        <w:spacing w:before="6"/>
        <w:rPr>
          <w:sz w:val="22"/>
        </w:rPr>
      </w:pPr>
    </w:p>
    <w:p w:rsidR="00D35CC4" w:rsidRDefault="00B41FC3">
      <w:pPr>
        <w:pStyle w:val="ListeParagraf"/>
        <w:numPr>
          <w:ilvl w:val="0"/>
          <w:numId w:val="48"/>
        </w:numPr>
        <w:tabs>
          <w:tab w:val="left" w:pos="312"/>
        </w:tabs>
        <w:ind w:left="311" w:hanging="199"/>
        <w:rPr>
          <w:color w:val="494949"/>
          <w:sz w:val="24"/>
        </w:rPr>
      </w:pPr>
      <w:r>
        <w:rPr>
          <w:color w:val="494949"/>
          <w:sz w:val="24"/>
        </w:rPr>
        <w:t>İl</w:t>
      </w:r>
      <w:r>
        <w:rPr>
          <w:color w:val="494949"/>
          <w:spacing w:val="-31"/>
          <w:sz w:val="24"/>
        </w:rPr>
        <w:t xml:space="preserve"> </w:t>
      </w:r>
      <w:r>
        <w:rPr>
          <w:color w:val="494949"/>
          <w:sz w:val="24"/>
        </w:rPr>
        <w:t>müdürlüğü,</w:t>
      </w:r>
    </w:p>
    <w:p w:rsidR="00D35CC4" w:rsidRDefault="00D35CC4">
      <w:pPr>
        <w:pStyle w:val="GvdeMetni"/>
        <w:spacing w:before="10"/>
        <w:rPr>
          <w:sz w:val="21"/>
        </w:rPr>
      </w:pPr>
    </w:p>
    <w:p w:rsidR="00D35CC4" w:rsidRDefault="00B41FC3">
      <w:pPr>
        <w:pStyle w:val="ListeParagraf"/>
        <w:numPr>
          <w:ilvl w:val="0"/>
          <w:numId w:val="48"/>
        </w:numPr>
        <w:tabs>
          <w:tab w:val="left" w:pos="313"/>
        </w:tabs>
        <w:spacing w:before="1"/>
        <w:ind w:left="312" w:hanging="200"/>
        <w:rPr>
          <w:color w:val="494949"/>
          <w:sz w:val="24"/>
        </w:rPr>
      </w:pPr>
      <w:r>
        <w:rPr>
          <w:color w:val="494949"/>
          <w:sz w:val="24"/>
        </w:rPr>
        <w:t>Şube</w:t>
      </w:r>
      <w:r>
        <w:rPr>
          <w:color w:val="494949"/>
          <w:spacing w:val="-32"/>
          <w:sz w:val="24"/>
        </w:rPr>
        <w:t xml:space="preserve"> </w:t>
      </w:r>
      <w:r>
        <w:rPr>
          <w:color w:val="494949"/>
          <w:sz w:val="24"/>
        </w:rPr>
        <w:t>müdürlüğü,</w:t>
      </w:r>
    </w:p>
    <w:p w:rsidR="00D35CC4" w:rsidRDefault="00D35CC4">
      <w:pPr>
        <w:pStyle w:val="GvdeMetni"/>
        <w:spacing w:before="2"/>
        <w:rPr>
          <w:sz w:val="23"/>
        </w:rPr>
      </w:pPr>
    </w:p>
    <w:p w:rsidR="00D35CC4" w:rsidRDefault="00B41FC3">
      <w:pPr>
        <w:pStyle w:val="ListeParagraf"/>
        <w:numPr>
          <w:ilvl w:val="0"/>
          <w:numId w:val="48"/>
        </w:numPr>
        <w:tabs>
          <w:tab w:val="left" w:pos="313"/>
        </w:tabs>
        <w:ind w:left="312" w:hanging="200"/>
        <w:rPr>
          <w:color w:val="494949"/>
          <w:sz w:val="24"/>
        </w:rPr>
      </w:pPr>
      <w:r>
        <w:rPr>
          <w:color w:val="494949"/>
          <w:sz w:val="24"/>
        </w:rPr>
        <w:t>Şeflik,</w:t>
      </w:r>
    </w:p>
    <w:p w:rsidR="00D35CC4" w:rsidRDefault="00D35CC4">
      <w:pPr>
        <w:pStyle w:val="GvdeMetni"/>
        <w:spacing w:before="6"/>
        <w:rPr>
          <w:sz w:val="22"/>
        </w:rPr>
      </w:pPr>
    </w:p>
    <w:p w:rsidR="00D35CC4" w:rsidRDefault="00B41FC3">
      <w:pPr>
        <w:pStyle w:val="ListeParagraf"/>
        <w:numPr>
          <w:ilvl w:val="0"/>
          <w:numId w:val="48"/>
        </w:numPr>
        <w:tabs>
          <w:tab w:val="left" w:pos="321"/>
        </w:tabs>
        <w:ind w:left="320" w:hanging="208"/>
        <w:rPr>
          <w:color w:val="494949"/>
          <w:sz w:val="24"/>
        </w:rPr>
      </w:pPr>
      <w:r>
        <w:rPr>
          <w:color w:val="494949"/>
          <w:sz w:val="24"/>
        </w:rPr>
        <w:t>Memurluk.</w:t>
      </w:r>
    </w:p>
    <w:p w:rsidR="00D35CC4" w:rsidRDefault="00D35CC4">
      <w:pPr>
        <w:pStyle w:val="GvdeMetni"/>
        <w:spacing w:before="6"/>
        <w:rPr>
          <w:sz w:val="22"/>
        </w:rPr>
      </w:pPr>
    </w:p>
    <w:p w:rsidR="00D35CC4" w:rsidRDefault="00B41FC3">
      <w:pPr>
        <w:pStyle w:val="GvdeMetni"/>
        <w:ind w:left="105"/>
        <w:jc w:val="both"/>
      </w:pPr>
      <w:r>
        <w:rPr>
          <w:color w:val="494949"/>
          <w:u w:val="thick" w:color="000000"/>
        </w:rPr>
        <w:t>Taşra teşkilatı ilce kuruluşlarında</w:t>
      </w:r>
      <w:r>
        <w:rPr>
          <w:color w:val="494949"/>
        </w:rPr>
        <w:t>:</w:t>
      </w:r>
    </w:p>
    <w:p w:rsidR="00D35CC4" w:rsidRDefault="00D35CC4">
      <w:pPr>
        <w:pStyle w:val="GvdeMetni"/>
        <w:spacing w:before="6"/>
        <w:rPr>
          <w:sz w:val="22"/>
        </w:rPr>
      </w:pPr>
    </w:p>
    <w:p w:rsidR="00D35CC4" w:rsidRDefault="00B41FC3">
      <w:pPr>
        <w:pStyle w:val="ListeParagraf"/>
        <w:numPr>
          <w:ilvl w:val="0"/>
          <w:numId w:val="48"/>
        </w:numPr>
        <w:tabs>
          <w:tab w:val="left" w:pos="321"/>
        </w:tabs>
        <w:ind w:left="320" w:hanging="208"/>
        <w:rPr>
          <w:color w:val="494949"/>
          <w:sz w:val="24"/>
        </w:rPr>
      </w:pPr>
      <w:r>
        <w:rPr>
          <w:color w:val="494949"/>
          <w:sz w:val="24"/>
        </w:rPr>
        <w:t>Kaymakam,</w:t>
      </w:r>
    </w:p>
    <w:p w:rsidR="00D35CC4" w:rsidRDefault="00D35CC4">
      <w:pPr>
        <w:pStyle w:val="GvdeMetni"/>
        <w:spacing w:before="6"/>
        <w:rPr>
          <w:sz w:val="22"/>
        </w:rPr>
      </w:pPr>
    </w:p>
    <w:p w:rsidR="00D35CC4" w:rsidRDefault="00B41FC3">
      <w:pPr>
        <w:pStyle w:val="ListeParagraf"/>
        <w:numPr>
          <w:ilvl w:val="0"/>
          <w:numId w:val="48"/>
        </w:numPr>
        <w:tabs>
          <w:tab w:val="left" w:pos="319"/>
        </w:tabs>
        <w:ind w:left="318" w:hanging="199"/>
        <w:rPr>
          <w:color w:val="494949"/>
          <w:sz w:val="24"/>
        </w:rPr>
      </w:pPr>
      <w:r>
        <w:rPr>
          <w:color w:val="494949"/>
          <w:sz w:val="24"/>
        </w:rPr>
        <w:t>İlçe</w:t>
      </w:r>
      <w:r>
        <w:rPr>
          <w:color w:val="494949"/>
          <w:spacing w:val="-33"/>
          <w:sz w:val="24"/>
        </w:rPr>
        <w:t xml:space="preserve"> </w:t>
      </w:r>
      <w:r>
        <w:rPr>
          <w:color w:val="494949"/>
          <w:sz w:val="24"/>
        </w:rPr>
        <w:t>müdürlüğü,</w:t>
      </w:r>
    </w:p>
    <w:p w:rsidR="00D35CC4" w:rsidRDefault="00D35CC4">
      <w:pPr>
        <w:pStyle w:val="GvdeMetni"/>
        <w:spacing w:before="10"/>
        <w:rPr>
          <w:sz w:val="21"/>
        </w:rPr>
      </w:pPr>
    </w:p>
    <w:p w:rsidR="00D35CC4" w:rsidRDefault="00B41FC3">
      <w:pPr>
        <w:pStyle w:val="ListeParagraf"/>
        <w:numPr>
          <w:ilvl w:val="0"/>
          <w:numId w:val="48"/>
        </w:numPr>
        <w:tabs>
          <w:tab w:val="left" w:pos="319"/>
        </w:tabs>
        <w:ind w:left="318" w:hanging="192"/>
        <w:rPr>
          <w:color w:val="494949"/>
          <w:sz w:val="24"/>
        </w:rPr>
      </w:pPr>
      <w:r>
        <w:rPr>
          <w:color w:val="494949"/>
          <w:sz w:val="24"/>
        </w:rPr>
        <w:t>İhtiyaç</w:t>
      </w:r>
      <w:r>
        <w:rPr>
          <w:color w:val="494949"/>
          <w:spacing w:val="-19"/>
          <w:sz w:val="24"/>
        </w:rPr>
        <w:t xml:space="preserve"> </w:t>
      </w:r>
      <w:r>
        <w:rPr>
          <w:color w:val="494949"/>
          <w:sz w:val="24"/>
        </w:rPr>
        <w:t>bulunan</w:t>
      </w:r>
      <w:r>
        <w:rPr>
          <w:color w:val="494949"/>
          <w:spacing w:val="-12"/>
          <w:sz w:val="24"/>
        </w:rPr>
        <w:t xml:space="preserve"> </w:t>
      </w:r>
      <w:r>
        <w:rPr>
          <w:color w:val="494949"/>
          <w:sz w:val="24"/>
        </w:rPr>
        <w:t>ilçelerde</w:t>
      </w:r>
      <w:r>
        <w:rPr>
          <w:color w:val="494949"/>
          <w:spacing w:val="-9"/>
          <w:sz w:val="24"/>
        </w:rPr>
        <w:t xml:space="preserve"> </w:t>
      </w:r>
      <w:r>
        <w:rPr>
          <w:color w:val="494949"/>
          <w:sz w:val="24"/>
        </w:rPr>
        <w:t>şube</w:t>
      </w:r>
      <w:r>
        <w:rPr>
          <w:color w:val="494949"/>
          <w:spacing w:val="-20"/>
          <w:sz w:val="24"/>
        </w:rPr>
        <w:t xml:space="preserve"> </w:t>
      </w:r>
      <w:r>
        <w:rPr>
          <w:color w:val="494949"/>
          <w:sz w:val="24"/>
        </w:rPr>
        <w:t>müdürlüğü,</w:t>
      </w:r>
    </w:p>
    <w:p w:rsidR="00D35CC4" w:rsidRDefault="00D35CC4">
      <w:pPr>
        <w:pStyle w:val="GvdeMetni"/>
        <w:spacing w:before="1"/>
        <w:rPr>
          <w:sz w:val="23"/>
        </w:rPr>
      </w:pPr>
    </w:p>
    <w:p w:rsidR="00D35CC4" w:rsidRDefault="00B41FC3">
      <w:pPr>
        <w:pStyle w:val="ListeParagraf"/>
        <w:numPr>
          <w:ilvl w:val="0"/>
          <w:numId w:val="48"/>
        </w:numPr>
        <w:tabs>
          <w:tab w:val="left" w:pos="328"/>
        </w:tabs>
        <w:spacing w:before="1"/>
        <w:ind w:left="327" w:hanging="201"/>
        <w:rPr>
          <w:color w:val="494949"/>
          <w:sz w:val="24"/>
        </w:rPr>
      </w:pPr>
      <w:r>
        <w:rPr>
          <w:color w:val="494949"/>
          <w:sz w:val="24"/>
        </w:rPr>
        <w:t>Şeflik,</w:t>
      </w:r>
    </w:p>
    <w:p w:rsidR="00D35CC4" w:rsidRDefault="00D35CC4">
      <w:pPr>
        <w:pStyle w:val="GvdeMetni"/>
        <w:spacing w:before="11"/>
        <w:rPr>
          <w:sz w:val="21"/>
        </w:rPr>
      </w:pPr>
    </w:p>
    <w:p w:rsidR="00D35CC4" w:rsidRDefault="00B41FC3">
      <w:pPr>
        <w:pStyle w:val="ListeParagraf"/>
        <w:numPr>
          <w:ilvl w:val="0"/>
          <w:numId w:val="48"/>
        </w:numPr>
        <w:tabs>
          <w:tab w:val="left" w:pos="321"/>
        </w:tabs>
        <w:ind w:left="320" w:hanging="194"/>
        <w:rPr>
          <w:color w:val="494949"/>
          <w:sz w:val="24"/>
        </w:rPr>
      </w:pPr>
      <w:r>
        <w:rPr>
          <w:color w:val="494949"/>
          <w:sz w:val="24"/>
        </w:rPr>
        <w:t>Memurluk.</w:t>
      </w:r>
    </w:p>
    <w:p w:rsidR="00D35CC4" w:rsidRDefault="00D35CC4">
      <w:pPr>
        <w:pStyle w:val="GvdeMetni"/>
        <w:spacing w:before="4"/>
        <w:rPr>
          <w:sz w:val="23"/>
        </w:rPr>
      </w:pPr>
    </w:p>
    <w:p w:rsidR="00D35CC4" w:rsidRDefault="00B41FC3">
      <w:pPr>
        <w:pStyle w:val="ListeParagraf"/>
        <w:numPr>
          <w:ilvl w:val="1"/>
          <w:numId w:val="38"/>
        </w:numPr>
        <w:tabs>
          <w:tab w:val="left" w:pos="393"/>
        </w:tabs>
        <w:ind w:left="392" w:hanging="276"/>
        <w:jc w:val="both"/>
        <w:rPr>
          <w:b/>
          <w:color w:val="494949"/>
          <w:sz w:val="23"/>
        </w:rPr>
      </w:pPr>
      <w:r>
        <w:rPr>
          <w:b/>
          <w:color w:val="494949"/>
          <w:w w:val="105"/>
          <w:sz w:val="23"/>
        </w:rPr>
        <w:t>Bakanlık</w:t>
      </w:r>
      <w:r>
        <w:rPr>
          <w:b/>
          <w:color w:val="494949"/>
          <w:spacing w:val="-11"/>
          <w:w w:val="105"/>
          <w:sz w:val="23"/>
        </w:rPr>
        <w:t xml:space="preserve"> </w:t>
      </w:r>
      <w:r>
        <w:rPr>
          <w:b/>
          <w:color w:val="494949"/>
          <w:w w:val="105"/>
          <w:sz w:val="23"/>
        </w:rPr>
        <w:t>Yurt</w:t>
      </w:r>
      <w:r>
        <w:rPr>
          <w:b/>
          <w:color w:val="494949"/>
          <w:spacing w:val="-29"/>
          <w:w w:val="105"/>
          <w:sz w:val="23"/>
        </w:rPr>
        <w:t xml:space="preserve"> </w:t>
      </w:r>
      <w:r>
        <w:rPr>
          <w:b/>
          <w:color w:val="494949"/>
          <w:w w:val="105"/>
          <w:sz w:val="23"/>
        </w:rPr>
        <w:t>Dışı</w:t>
      </w:r>
      <w:r>
        <w:rPr>
          <w:b/>
          <w:color w:val="494949"/>
          <w:spacing w:val="-34"/>
          <w:w w:val="105"/>
          <w:sz w:val="23"/>
        </w:rPr>
        <w:t xml:space="preserve"> </w:t>
      </w:r>
      <w:r>
        <w:rPr>
          <w:b/>
          <w:color w:val="494949"/>
          <w:w w:val="105"/>
          <w:sz w:val="23"/>
        </w:rPr>
        <w:t>Teşkilatı</w:t>
      </w:r>
    </w:p>
    <w:p w:rsidR="00D35CC4" w:rsidRDefault="00D35CC4">
      <w:pPr>
        <w:pStyle w:val="GvdeMetni"/>
        <w:spacing w:before="7"/>
        <w:rPr>
          <w:b/>
        </w:rPr>
      </w:pPr>
    </w:p>
    <w:p w:rsidR="00D35CC4" w:rsidRDefault="00B41FC3">
      <w:pPr>
        <w:pStyle w:val="GvdeMetni"/>
        <w:spacing w:line="272" w:lineRule="exact"/>
        <w:ind w:left="116" w:right="995" w:hanging="2"/>
        <w:jc w:val="both"/>
      </w:pPr>
      <w:r>
        <w:rPr>
          <w:color w:val="494949"/>
        </w:rPr>
        <w:t>Bakanlık yurt</w:t>
      </w:r>
      <w:r>
        <w:rPr>
          <w:color w:val="494949"/>
          <w:spacing w:val="-20"/>
        </w:rPr>
        <w:t xml:space="preserve"> </w:t>
      </w:r>
      <w:r>
        <w:rPr>
          <w:color w:val="494949"/>
        </w:rPr>
        <w:t>dışı</w:t>
      </w:r>
      <w:r>
        <w:rPr>
          <w:color w:val="494949"/>
          <w:spacing w:val="-16"/>
        </w:rPr>
        <w:t xml:space="preserve"> </w:t>
      </w:r>
      <w:r>
        <w:rPr>
          <w:color w:val="494949"/>
        </w:rPr>
        <w:t>teşkilatı,</w:t>
      </w:r>
      <w:r>
        <w:rPr>
          <w:color w:val="494949"/>
          <w:spacing w:val="-9"/>
        </w:rPr>
        <w:t xml:space="preserve"> </w:t>
      </w:r>
      <w:r>
        <w:rPr>
          <w:color w:val="494949"/>
        </w:rPr>
        <w:t>yurt</w:t>
      </w:r>
      <w:r>
        <w:rPr>
          <w:color w:val="494949"/>
          <w:spacing w:val="-14"/>
        </w:rPr>
        <w:t xml:space="preserve"> </w:t>
      </w:r>
      <w:r>
        <w:rPr>
          <w:color w:val="494949"/>
        </w:rPr>
        <w:t>dışında</w:t>
      </w:r>
      <w:r>
        <w:rPr>
          <w:color w:val="494949"/>
          <w:spacing w:val="-9"/>
        </w:rPr>
        <w:t xml:space="preserve"> </w:t>
      </w:r>
      <w:r>
        <w:rPr>
          <w:color w:val="494949"/>
        </w:rPr>
        <w:t>sürekli</w:t>
      </w:r>
      <w:r>
        <w:rPr>
          <w:color w:val="494949"/>
          <w:spacing w:val="-5"/>
        </w:rPr>
        <w:t xml:space="preserve"> </w:t>
      </w:r>
      <w:r>
        <w:rPr>
          <w:color w:val="494949"/>
        </w:rPr>
        <w:t>veya</w:t>
      </w:r>
      <w:r>
        <w:rPr>
          <w:color w:val="494949"/>
          <w:spacing w:val="-6"/>
        </w:rPr>
        <w:t xml:space="preserve"> </w:t>
      </w:r>
      <w:r>
        <w:rPr>
          <w:color w:val="494949"/>
        </w:rPr>
        <w:t>geçici</w:t>
      </w:r>
      <w:r>
        <w:rPr>
          <w:color w:val="494949"/>
          <w:spacing w:val="-15"/>
        </w:rPr>
        <w:t xml:space="preserve"> </w:t>
      </w:r>
      <w:r>
        <w:rPr>
          <w:color w:val="494949"/>
        </w:rPr>
        <w:t>görev yapan, hizmet gereklerine ve ihtiyaçlarına göre kurulan aşağıdaki</w:t>
      </w:r>
      <w:r>
        <w:rPr>
          <w:color w:val="494949"/>
          <w:spacing w:val="-21"/>
        </w:rPr>
        <w:t xml:space="preserve"> </w:t>
      </w:r>
      <w:r>
        <w:rPr>
          <w:color w:val="494949"/>
        </w:rPr>
        <w:t>kuruluşlardan</w:t>
      </w:r>
      <w:r>
        <w:rPr>
          <w:color w:val="494949"/>
          <w:spacing w:val="-15"/>
        </w:rPr>
        <w:t xml:space="preserve"> </w:t>
      </w:r>
      <w:r>
        <w:rPr>
          <w:color w:val="494949"/>
        </w:rPr>
        <w:t>meydana</w:t>
      </w:r>
      <w:r>
        <w:rPr>
          <w:color w:val="494949"/>
          <w:spacing w:val="-20"/>
        </w:rPr>
        <w:t xml:space="preserve"> </w:t>
      </w:r>
      <w:r>
        <w:rPr>
          <w:color w:val="494949"/>
        </w:rPr>
        <w:t>gelir</w:t>
      </w:r>
      <w:r>
        <w:rPr>
          <w:color w:val="707070"/>
        </w:rPr>
        <w:t>:</w:t>
      </w:r>
    </w:p>
    <w:p w:rsidR="00D35CC4" w:rsidRDefault="00D35CC4">
      <w:pPr>
        <w:pStyle w:val="GvdeMetni"/>
        <w:spacing w:before="6"/>
        <w:rPr>
          <w:sz w:val="23"/>
        </w:rPr>
      </w:pPr>
    </w:p>
    <w:p w:rsidR="00D35CC4" w:rsidRDefault="00B41FC3">
      <w:pPr>
        <w:pStyle w:val="ListeParagraf"/>
        <w:numPr>
          <w:ilvl w:val="0"/>
          <w:numId w:val="48"/>
        </w:numPr>
        <w:tabs>
          <w:tab w:val="left" w:pos="590"/>
        </w:tabs>
        <w:spacing w:line="272" w:lineRule="exact"/>
        <w:ind w:left="123" w:right="981" w:firstLine="3"/>
        <w:rPr>
          <w:color w:val="707070"/>
          <w:sz w:val="24"/>
        </w:rPr>
      </w:pPr>
      <w:r>
        <w:rPr>
          <w:color w:val="494949"/>
          <w:sz w:val="24"/>
        </w:rPr>
        <w:t xml:space="preserve">Dış temsilcilik niteliğindeki diplomatik temsilcilikler </w:t>
      </w:r>
      <w:r>
        <w:rPr>
          <w:color w:val="5B5B5B"/>
          <w:sz w:val="24"/>
        </w:rPr>
        <w:t xml:space="preserve">(büyükelçilik, </w:t>
      </w:r>
      <w:r>
        <w:rPr>
          <w:color w:val="494949"/>
          <w:sz w:val="24"/>
        </w:rPr>
        <w:t xml:space="preserve">daimi </w:t>
      </w:r>
      <w:r>
        <w:rPr>
          <w:color w:val="494949"/>
          <w:spacing w:val="-4"/>
          <w:sz w:val="24"/>
        </w:rPr>
        <w:t>temsilcilik</w:t>
      </w:r>
      <w:r>
        <w:rPr>
          <w:color w:val="707070"/>
          <w:spacing w:val="-4"/>
          <w:sz w:val="24"/>
        </w:rPr>
        <w:t>,</w:t>
      </w:r>
      <w:r>
        <w:rPr>
          <w:color w:val="707070"/>
          <w:spacing w:val="58"/>
          <w:sz w:val="24"/>
        </w:rPr>
        <w:t xml:space="preserve"> </w:t>
      </w:r>
      <w:r>
        <w:rPr>
          <w:color w:val="5B5B5B"/>
          <w:sz w:val="24"/>
        </w:rPr>
        <w:t xml:space="preserve">temsilcilik, </w:t>
      </w:r>
      <w:r>
        <w:rPr>
          <w:color w:val="494949"/>
          <w:spacing w:val="-8"/>
          <w:sz w:val="24"/>
        </w:rPr>
        <w:t>elçilik</w:t>
      </w:r>
      <w:r>
        <w:rPr>
          <w:color w:val="707070"/>
          <w:spacing w:val="-8"/>
          <w:sz w:val="24"/>
        </w:rPr>
        <w:t xml:space="preserve">, </w:t>
      </w:r>
      <w:r>
        <w:rPr>
          <w:color w:val="494949"/>
          <w:sz w:val="24"/>
        </w:rPr>
        <w:t xml:space="preserve">ortaelçilik, </w:t>
      </w:r>
      <w:r>
        <w:rPr>
          <w:color w:val="5B5B5B"/>
          <w:sz w:val="24"/>
        </w:rPr>
        <w:t xml:space="preserve">büyükelçilik ve elçilik büroları </w:t>
      </w:r>
      <w:r>
        <w:rPr>
          <w:color w:val="494949"/>
          <w:sz w:val="24"/>
        </w:rPr>
        <w:t xml:space="preserve">ve daimi </w:t>
      </w:r>
      <w:r>
        <w:rPr>
          <w:color w:val="5B5B5B"/>
          <w:sz w:val="24"/>
        </w:rPr>
        <w:t xml:space="preserve">maslahatgüzarlıklar) ve </w:t>
      </w:r>
      <w:r>
        <w:rPr>
          <w:color w:val="707070"/>
          <w:spacing w:val="-5"/>
          <w:sz w:val="24"/>
        </w:rPr>
        <w:t>konsolos</w:t>
      </w:r>
      <w:r>
        <w:rPr>
          <w:color w:val="494949"/>
          <w:spacing w:val="-5"/>
          <w:sz w:val="24"/>
        </w:rPr>
        <w:t>luk</w:t>
      </w:r>
      <w:r>
        <w:rPr>
          <w:color w:val="707070"/>
          <w:spacing w:val="-5"/>
          <w:sz w:val="24"/>
        </w:rPr>
        <w:t>la</w:t>
      </w:r>
      <w:r>
        <w:rPr>
          <w:color w:val="494949"/>
          <w:spacing w:val="-5"/>
          <w:sz w:val="24"/>
        </w:rPr>
        <w:t>r</w:t>
      </w:r>
      <w:r>
        <w:rPr>
          <w:color w:val="707070"/>
          <w:spacing w:val="-5"/>
          <w:sz w:val="24"/>
        </w:rPr>
        <w:t>,</w:t>
      </w:r>
    </w:p>
    <w:p w:rsidR="00D35CC4" w:rsidRDefault="00D35CC4">
      <w:pPr>
        <w:spacing w:line="272" w:lineRule="exact"/>
        <w:jc w:val="both"/>
        <w:rPr>
          <w:sz w:val="24"/>
        </w:rPr>
        <w:sectPr w:rsidR="00D35CC4">
          <w:footerReference w:type="default" r:id="rId141"/>
          <w:pgSz w:w="10300" w:h="14560"/>
          <w:pgMar w:top="1380" w:right="1440" w:bottom="2060" w:left="1040" w:header="0" w:footer="1864" w:gutter="0"/>
          <w:cols w:space="708"/>
        </w:sectPr>
      </w:pPr>
    </w:p>
    <w:p w:rsidR="00D35CC4" w:rsidRDefault="00D35CC4">
      <w:pPr>
        <w:pStyle w:val="GvdeMetni"/>
        <w:spacing w:before="8"/>
        <w:rPr>
          <w:sz w:val="10"/>
        </w:rPr>
      </w:pPr>
    </w:p>
    <w:p w:rsidR="00D35CC4" w:rsidRDefault="00B41FC3">
      <w:pPr>
        <w:pStyle w:val="ListeParagraf"/>
        <w:numPr>
          <w:ilvl w:val="0"/>
          <w:numId w:val="48"/>
        </w:numPr>
        <w:tabs>
          <w:tab w:val="left" w:pos="525"/>
        </w:tabs>
        <w:spacing w:before="92" w:line="242" w:lineRule="auto"/>
        <w:ind w:left="107" w:right="1349" w:firstLine="12"/>
        <w:rPr>
          <w:color w:val="3F3F3F"/>
          <w:sz w:val="24"/>
        </w:rPr>
      </w:pPr>
      <w:r>
        <w:rPr>
          <w:color w:val="3F3F3F"/>
          <w:sz w:val="24"/>
        </w:rPr>
        <w:t>Dış temsilcilikler bünyesindeki ihtisas birimleri, (D</w:t>
      </w:r>
      <w:r>
        <w:rPr>
          <w:color w:val="606060"/>
          <w:sz w:val="24"/>
        </w:rPr>
        <w:t>ı</w:t>
      </w:r>
      <w:r>
        <w:rPr>
          <w:color w:val="3F3F3F"/>
          <w:sz w:val="24"/>
        </w:rPr>
        <w:t xml:space="preserve">ş temsilciliklerin bünyesinde çalışan ve </w:t>
      </w:r>
      <w:r>
        <w:rPr>
          <w:color w:val="3F3F3F"/>
          <w:spacing w:val="-5"/>
          <w:sz w:val="24"/>
        </w:rPr>
        <w:t>Dış</w:t>
      </w:r>
      <w:r>
        <w:rPr>
          <w:color w:val="606060"/>
          <w:spacing w:val="-5"/>
          <w:sz w:val="24"/>
        </w:rPr>
        <w:t>i</w:t>
      </w:r>
      <w:r>
        <w:rPr>
          <w:color w:val="3F3F3F"/>
          <w:spacing w:val="-5"/>
          <w:sz w:val="24"/>
        </w:rPr>
        <w:t xml:space="preserve">şleri </w:t>
      </w:r>
      <w:r>
        <w:rPr>
          <w:color w:val="3F3F3F"/>
          <w:sz w:val="24"/>
        </w:rPr>
        <w:t>Bakanlığı dışındaki kamu kurum ve kuruluşlarına mensup memur ve diğer görevlilerden meydana gelen birimlerdir</w:t>
      </w:r>
      <w:r>
        <w:rPr>
          <w:color w:val="606060"/>
          <w:sz w:val="24"/>
        </w:rPr>
        <w:t>.</w:t>
      </w:r>
      <w:r>
        <w:rPr>
          <w:color w:val="3F3F3F"/>
          <w:sz w:val="24"/>
        </w:rPr>
        <w:t>)</w:t>
      </w:r>
    </w:p>
    <w:p w:rsidR="00D35CC4" w:rsidRDefault="00D35CC4">
      <w:pPr>
        <w:pStyle w:val="GvdeMetni"/>
        <w:spacing w:before="3"/>
        <w:rPr>
          <w:sz w:val="23"/>
        </w:rPr>
      </w:pPr>
    </w:p>
    <w:p w:rsidR="00D35CC4" w:rsidRDefault="00B41FC3">
      <w:pPr>
        <w:pStyle w:val="ListeParagraf"/>
        <w:numPr>
          <w:ilvl w:val="0"/>
          <w:numId w:val="48"/>
        </w:numPr>
        <w:tabs>
          <w:tab w:val="left" w:pos="381"/>
        </w:tabs>
        <w:spacing w:line="249" w:lineRule="auto"/>
        <w:ind w:left="117" w:right="1357" w:firstLine="10"/>
        <w:rPr>
          <w:color w:val="3F3F3F"/>
          <w:sz w:val="24"/>
        </w:rPr>
      </w:pPr>
      <w:r>
        <w:rPr>
          <w:color w:val="3F3F3F"/>
          <w:sz w:val="24"/>
        </w:rPr>
        <w:t>Dış temsilcilik niteliğinde olmayan yu</w:t>
      </w:r>
      <w:r>
        <w:rPr>
          <w:color w:val="3F3F3F"/>
          <w:sz w:val="24"/>
        </w:rPr>
        <w:t>rt dışı teşkilatı. (3046 s</w:t>
      </w:r>
      <w:r>
        <w:rPr>
          <w:color w:val="606060"/>
          <w:sz w:val="24"/>
        </w:rPr>
        <w:t>.</w:t>
      </w:r>
      <w:r>
        <w:rPr>
          <w:color w:val="3F3F3F"/>
          <w:sz w:val="24"/>
        </w:rPr>
        <w:t>Kanun/md.9)</w:t>
      </w:r>
    </w:p>
    <w:p w:rsidR="00D35CC4" w:rsidRDefault="00D35CC4">
      <w:pPr>
        <w:pStyle w:val="GvdeMetni"/>
        <w:rPr>
          <w:sz w:val="22"/>
        </w:rPr>
      </w:pPr>
    </w:p>
    <w:p w:rsidR="00D35CC4" w:rsidRDefault="00B41FC3">
      <w:pPr>
        <w:spacing w:line="242" w:lineRule="auto"/>
        <w:ind w:left="121" w:right="1346"/>
        <w:jc w:val="both"/>
        <w:rPr>
          <w:sz w:val="24"/>
        </w:rPr>
      </w:pPr>
      <w:r>
        <w:rPr>
          <w:color w:val="3F3F3F"/>
          <w:sz w:val="24"/>
        </w:rPr>
        <w:t xml:space="preserve">Bakanlık yurtdışı teşkilatının </w:t>
      </w:r>
      <w:r>
        <w:rPr>
          <w:i/>
          <w:color w:val="3F3F3F"/>
          <w:sz w:val="24"/>
        </w:rPr>
        <w:t>hiyerarşik kademeleri ve birim unvanları</w:t>
      </w:r>
      <w:r>
        <w:rPr>
          <w:i/>
          <w:color w:val="606060"/>
          <w:sz w:val="24"/>
        </w:rPr>
        <w:t xml:space="preserve">, </w:t>
      </w:r>
      <w:r>
        <w:rPr>
          <w:b/>
          <w:color w:val="3F3F3F"/>
          <w:sz w:val="24"/>
        </w:rPr>
        <w:t xml:space="preserve">13/12/1983 tarihli ve 189 sayılı "Kamu Kurum ve Kuruluşlarının Yurtdışı Teşkilatı Hakkında Kanun Hükmünde Kararname"  </w:t>
      </w:r>
      <w:r>
        <w:rPr>
          <w:color w:val="3F3F3F"/>
          <w:sz w:val="24"/>
        </w:rPr>
        <w:t>ile</w:t>
      </w:r>
      <w:r>
        <w:rPr>
          <w:color w:val="3F3F3F"/>
          <w:spacing w:val="-1"/>
          <w:sz w:val="24"/>
        </w:rPr>
        <w:t xml:space="preserve"> </w:t>
      </w:r>
      <w:r>
        <w:rPr>
          <w:color w:val="3F3F3F"/>
          <w:spacing w:val="-4"/>
          <w:sz w:val="24"/>
        </w:rPr>
        <w:t>düzenlenmiştir</w:t>
      </w:r>
      <w:r>
        <w:rPr>
          <w:color w:val="606060"/>
          <w:spacing w:val="-4"/>
          <w:sz w:val="24"/>
        </w:rPr>
        <w:t>.</w:t>
      </w:r>
    </w:p>
    <w:p w:rsidR="00D35CC4" w:rsidRDefault="00D35CC4">
      <w:pPr>
        <w:pStyle w:val="GvdeMetni"/>
        <w:spacing w:before="3"/>
        <w:rPr>
          <w:sz w:val="23"/>
        </w:rPr>
      </w:pPr>
    </w:p>
    <w:p w:rsidR="00D35CC4" w:rsidRDefault="00B41FC3">
      <w:pPr>
        <w:numPr>
          <w:ilvl w:val="1"/>
          <w:numId w:val="38"/>
        </w:numPr>
        <w:tabs>
          <w:tab w:val="left" w:pos="411"/>
        </w:tabs>
        <w:spacing w:before="1"/>
        <w:ind w:left="410" w:hanging="282"/>
        <w:jc w:val="both"/>
        <w:rPr>
          <w:b/>
          <w:color w:val="3F3F3F"/>
          <w:sz w:val="24"/>
        </w:rPr>
      </w:pPr>
      <w:r>
        <w:rPr>
          <w:b/>
          <w:color w:val="3F3F3F"/>
          <w:sz w:val="24"/>
        </w:rPr>
        <w:t>Bakanlıkların Bağlı, İlgili ve İlişkili</w:t>
      </w:r>
      <w:r>
        <w:rPr>
          <w:b/>
          <w:color w:val="3F3F3F"/>
          <w:spacing w:val="-17"/>
          <w:sz w:val="24"/>
        </w:rPr>
        <w:t xml:space="preserve"> </w:t>
      </w:r>
      <w:r>
        <w:rPr>
          <w:b/>
          <w:color w:val="3F3F3F"/>
          <w:sz w:val="24"/>
        </w:rPr>
        <w:t>Kuruluşları</w:t>
      </w:r>
    </w:p>
    <w:p w:rsidR="00D35CC4" w:rsidRDefault="00D35CC4">
      <w:pPr>
        <w:pStyle w:val="GvdeMetni"/>
        <w:spacing w:before="6"/>
        <w:rPr>
          <w:b/>
          <w:sz w:val="23"/>
        </w:rPr>
      </w:pPr>
    </w:p>
    <w:p w:rsidR="00D35CC4" w:rsidRDefault="00B41FC3">
      <w:pPr>
        <w:pStyle w:val="GvdeMetni"/>
        <w:spacing w:line="242" w:lineRule="auto"/>
        <w:ind w:left="132" w:right="1335" w:hanging="3"/>
        <w:jc w:val="both"/>
      </w:pPr>
      <w:r>
        <w:rPr>
          <w:i/>
          <w:color w:val="3F3F3F"/>
        </w:rPr>
        <w:t xml:space="preserve">Bağlı </w:t>
      </w:r>
      <w:r>
        <w:rPr>
          <w:i/>
          <w:color w:val="3F3F3F"/>
          <w:spacing w:val="-3"/>
        </w:rPr>
        <w:t>kuruluşlar</w:t>
      </w:r>
      <w:r>
        <w:rPr>
          <w:i/>
          <w:color w:val="606060"/>
          <w:spacing w:val="-3"/>
        </w:rPr>
        <w:t xml:space="preserve">; </w:t>
      </w:r>
      <w:r>
        <w:rPr>
          <w:color w:val="3F3F3F"/>
        </w:rPr>
        <w:t xml:space="preserve">(3046 </w:t>
      </w:r>
      <w:r>
        <w:rPr>
          <w:color w:val="3F3F3F"/>
          <w:spacing w:val="-5"/>
        </w:rPr>
        <w:t>s</w:t>
      </w:r>
      <w:r>
        <w:rPr>
          <w:color w:val="606060"/>
          <w:spacing w:val="-5"/>
        </w:rPr>
        <w:t>.</w:t>
      </w:r>
      <w:r>
        <w:rPr>
          <w:color w:val="3F3F3F"/>
          <w:spacing w:val="-5"/>
        </w:rPr>
        <w:t>Kanun/md</w:t>
      </w:r>
      <w:r>
        <w:rPr>
          <w:color w:val="606060"/>
          <w:spacing w:val="-5"/>
        </w:rPr>
        <w:t>.</w:t>
      </w:r>
      <w:r>
        <w:rPr>
          <w:color w:val="3F3F3F"/>
          <w:spacing w:val="-5"/>
        </w:rPr>
        <w:t xml:space="preserve">1O) </w:t>
      </w:r>
      <w:r>
        <w:rPr>
          <w:color w:val="3F3F3F"/>
        </w:rPr>
        <w:t xml:space="preserve">ba </w:t>
      </w:r>
      <w:r>
        <w:rPr>
          <w:color w:val="3F3F3F"/>
          <w:spacing w:val="-7"/>
        </w:rPr>
        <w:t>kan</w:t>
      </w:r>
      <w:r>
        <w:rPr>
          <w:color w:val="606060"/>
          <w:spacing w:val="-7"/>
        </w:rPr>
        <w:t>l</w:t>
      </w:r>
      <w:r>
        <w:rPr>
          <w:color w:val="3F3F3F"/>
          <w:spacing w:val="-7"/>
        </w:rPr>
        <w:t xml:space="preserve">ığın </w:t>
      </w:r>
      <w:r>
        <w:rPr>
          <w:color w:val="3F3F3F"/>
        </w:rPr>
        <w:t>hizmet ve görev alanına giren ana hizmetleri yürütmek üzere</w:t>
      </w:r>
      <w:r>
        <w:rPr>
          <w:color w:val="606060"/>
        </w:rPr>
        <w:t xml:space="preserve">, </w:t>
      </w:r>
      <w:r>
        <w:rPr>
          <w:color w:val="3F3F3F"/>
        </w:rPr>
        <w:t xml:space="preserve">bakanlığa bağlı olarak özel kanunla </w:t>
      </w:r>
      <w:r>
        <w:rPr>
          <w:color w:val="3F3F3F"/>
          <w:spacing w:val="-10"/>
        </w:rPr>
        <w:t>kurulan</w:t>
      </w:r>
      <w:r>
        <w:rPr>
          <w:color w:val="606060"/>
          <w:spacing w:val="-10"/>
        </w:rPr>
        <w:t xml:space="preserve">, </w:t>
      </w:r>
      <w:r>
        <w:rPr>
          <w:color w:val="3F3F3F"/>
        </w:rPr>
        <w:t xml:space="preserve">genel bütçe </w:t>
      </w:r>
      <w:r>
        <w:rPr>
          <w:color w:val="606060"/>
        </w:rPr>
        <w:t>i</w:t>
      </w:r>
      <w:r>
        <w:rPr>
          <w:color w:val="3F3F3F"/>
        </w:rPr>
        <w:t>çinde  ayrı  bütçeli veya özel bütçeli kuruluşlardır. Bağlı kuruluşlar, merkez teşkilat ile ihtiyaca göre kurulan taşra teşkilatından meydana gelecek biçimde</w:t>
      </w:r>
      <w:r>
        <w:rPr>
          <w:color w:val="3F3F3F"/>
          <w:spacing w:val="-9"/>
        </w:rPr>
        <w:t xml:space="preserve"> </w:t>
      </w:r>
      <w:r>
        <w:rPr>
          <w:color w:val="3F3F3F"/>
        </w:rPr>
        <w:t>düzenlenir.</w:t>
      </w:r>
    </w:p>
    <w:p w:rsidR="00D35CC4" w:rsidRDefault="00D35CC4">
      <w:pPr>
        <w:pStyle w:val="GvdeMetni"/>
        <w:spacing w:before="7"/>
        <w:rPr>
          <w:sz w:val="22"/>
        </w:rPr>
      </w:pPr>
    </w:p>
    <w:p w:rsidR="00D35CC4" w:rsidRDefault="00B41FC3">
      <w:pPr>
        <w:pStyle w:val="GvdeMetni"/>
        <w:spacing w:line="244" w:lineRule="auto"/>
        <w:ind w:left="146" w:right="1343" w:hanging="11"/>
        <w:jc w:val="both"/>
      </w:pPr>
      <w:r>
        <w:rPr>
          <w:color w:val="3F3F3F"/>
        </w:rPr>
        <w:t>Bağlı kuruluşların taşra teşkilatı; bölge, il ve ilçe kuruluşları şeklinde veya doğru</w:t>
      </w:r>
      <w:r>
        <w:rPr>
          <w:color w:val="3F3F3F"/>
        </w:rPr>
        <w:t>dan kendine bağlı olarak kurulabilir.</w:t>
      </w:r>
    </w:p>
    <w:p w:rsidR="00D35CC4" w:rsidRDefault="00D35CC4">
      <w:pPr>
        <w:pStyle w:val="GvdeMetni"/>
        <w:spacing w:before="5"/>
        <w:rPr>
          <w:sz w:val="22"/>
        </w:rPr>
      </w:pPr>
    </w:p>
    <w:p w:rsidR="00D35CC4" w:rsidRDefault="00B41FC3">
      <w:pPr>
        <w:spacing w:line="244" w:lineRule="auto"/>
        <w:ind w:left="146" w:right="1321" w:hanging="3"/>
        <w:jc w:val="both"/>
        <w:rPr>
          <w:sz w:val="24"/>
        </w:rPr>
      </w:pPr>
      <w:r>
        <w:rPr>
          <w:color w:val="3F3F3F"/>
          <w:sz w:val="24"/>
        </w:rPr>
        <w:t xml:space="preserve">Bakanlık Bağlı Kuruluşlarında </w:t>
      </w:r>
      <w:r>
        <w:rPr>
          <w:i/>
          <w:color w:val="3F3F3F"/>
          <w:sz w:val="24"/>
        </w:rPr>
        <w:t>hiyerarşik kademeler ve birim unvanları</w:t>
      </w:r>
      <w:r>
        <w:rPr>
          <w:i/>
          <w:color w:val="606060"/>
          <w:sz w:val="24"/>
        </w:rPr>
        <w:t xml:space="preserve">, </w:t>
      </w:r>
      <w:r>
        <w:rPr>
          <w:color w:val="3F3F3F"/>
          <w:sz w:val="24"/>
        </w:rPr>
        <w:t>hizmetin özelliklerinden kaynaklanan farklılıklar dikkate alınmak kayd</w:t>
      </w:r>
      <w:r>
        <w:rPr>
          <w:color w:val="606060"/>
          <w:sz w:val="24"/>
        </w:rPr>
        <w:t>ı</w:t>
      </w:r>
      <w:r>
        <w:rPr>
          <w:color w:val="3F3F3F"/>
          <w:sz w:val="24"/>
        </w:rPr>
        <w:t>yla aşağıdaki şekilde düzenlenir</w:t>
      </w:r>
      <w:r>
        <w:rPr>
          <w:color w:val="606060"/>
          <w:sz w:val="24"/>
        </w:rPr>
        <w:t>:</w:t>
      </w:r>
    </w:p>
    <w:p w:rsidR="00D35CC4" w:rsidRDefault="00D35CC4">
      <w:pPr>
        <w:pStyle w:val="GvdeMetni"/>
        <w:spacing w:before="8"/>
        <w:rPr>
          <w:sz w:val="23"/>
        </w:rPr>
      </w:pPr>
    </w:p>
    <w:p w:rsidR="00D35CC4" w:rsidRDefault="00B41FC3">
      <w:pPr>
        <w:pStyle w:val="ListeParagraf"/>
        <w:numPr>
          <w:ilvl w:val="0"/>
          <w:numId w:val="48"/>
        </w:numPr>
        <w:tabs>
          <w:tab w:val="left" w:pos="358"/>
        </w:tabs>
        <w:ind w:left="357" w:hanging="202"/>
        <w:rPr>
          <w:color w:val="606060"/>
          <w:sz w:val="24"/>
        </w:rPr>
      </w:pPr>
      <w:r>
        <w:rPr>
          <w:color w:val="3F3F3F"/>
          <w:w w:val="105"/>
          <w:sz w:val="24"/>
        </w:rPr>
        <w:t>Genel</w:t>
      </w:r>
      <w:r>
        <w:rPr>
          <w:color w:val="3F3F3F"/>
          <w:spacing w:val="13"/>
          <w:w w:val="105"/>
          <w:sz w:val="24"/>
        </w:rPr>
        <w:t xml:space="preserve"> </w:t>
      </w:r>
      <w:r>
        <w:rPr>
          <w:color w:val="3F3F3F"/>
          <w:spacing w:val="-11"/>
          <w:w w:val="105"/>
          <w:sz w:val="24"/>
        </w:rPr>
        <w:t>müdürlük</w:t>
      </w:r>
      <w:r>
        <w:rPr>
          <w:color w:val="757575"/>
          <w:spacing w:val="-11"/>
          <w:w w:val="105"/>
          <w:sz w:val="24"/>
        </w:rPr>
        <w:t>,</w:t>
      </w:r>
    </w:p>
    <w:p w:rsidR="00D35CC4" w:rsidRDefault="00D35CC4">
      <w:pPr>
        <w:pStyle w:val="GvdeMetni"/>
        <w:spacing w:before="1"/>
      </w:pPr>
    </w:p>
    <w:p w:rsidR="00D35CC4" w:rsidRDefault="00B41FC3">
      <w:pPr>
        <w:pStyle w:val="ListeParagraf"/>
        <w:numPr>
          <w:ilvl w:val="0"/>
          <w:numId w:val="48"/>
        </w:numPr>
        <w:tabs>
          <w:tab w:val="left" w:pos="367"/>
        </w:tabs>
        <w:spacing w:before="1"/>
        <w:ind w:left="366" w:hanging="203"/>
        <w:rPr>
          <w:color w:val="606060"/>
          <w:sz w:val="24"/>
        </w:rPr>
      </w:pPr>
      <w:r>
        <w:rPr>
          <w:color w:val="3F3F3F"/>
          <w:sz w:val="24"/>
        </w:rPr>
        <w:t>Daire</w:t>
      </w:r>
      <w:r>
        <w:rPr>
          <w:color w:val="3F3F3F"/>
          <w:spacing w:val="-8"/>
          <w:sz w:val="24"/>
        </w:rPr>
        <w:t xml:space="preserve"> </w:t>
      </w:r>
      <w:r>
        <w:rPr>
          <w:color w:val="3F3F3F"/>
          <w:sz w:val="24"/>
        </w:rPr>
        <w:t>başkanlığı</w:t>
      </w:r>
      <w:r>
        <w:rPr>
          <w:color w:val="606060"/>
          <w:sz w:val="24"/>
        </w:rPr>
        <w:t>,</w:t>
      </w:r>
    </w:p>
    <w:p w:rsidR="00D35CC4" w:rsidRDefault="00D35CC4">
      <w:pPr>
        <w:pStyle w:val="GvdeMetni"/>
        <w:spacing w:before="6"/>
        <w:rPr>
          <w:sz w:val="23"/>
        </w:rPr>
      </w:pPr>
    </w:p>
    <w:p w:rsidR="00D35CC4" w:rsidRDefault="00B41FC3">
      <w:pPr>
        <w:pStyle w:val="ListeParagraf"/>
        <w:numPr>
          <w:ilvl w:val="0"/>
          <w:numId w:val="48"/>
        </w:numPr>
        <w:tabs>
          <w:tab w:val="left" w:pos="374"/>
        </w:tabs>
        <w:ind w:left="373" w:hanging="203"/>
        <w:rPr>
          <w:color w:val="606060"/>
          <w:sz w:val="24"/>
        </w:rPr>
      </w:pPr>
      <w:r>
        <w:rPr>
          <w:color w:val="3F3F3F"/>
          <w:w w:val="105"/>
          <w:sz w:val="24"/>
        </w:rPr>
        <w:t>Şube</w:t>
      </w:r>
      <w:r>
        <w:rPr>
          <w:color w:val="3F3F3F"/>
          <w:spacing w:val="-32"/>
          <w:w w:val="105"/>
          <w:sz w:val="24"/>
        </w:rPr>
        <w:t xml:space="preserve"> </w:t>
      </w:r>
      <w:r>
        <w:rPr>
          <w:color w:val="606060"/>
          <w:spacing w:val="-4"/>
          <w:w w:val="105"/>
          <w:sz w:val="24"/>
        </w:rPr>
        <w:t>m</w:t>
      </w:r>
      <w:r>
        <w:rPr>
          <w:color w:val="3F3F3F"/>
          <w:spacing w:val="-4"/>
          <w:w w:val="105"/>
          <w:sz w:val="24"/>
        </w:rPr>
        <w:t>üdü</w:t>
      </w:r>
      <w:r>
        <w:rPr>
          <w:color w:val="606060"/>
          <w:spacing w:val="-4"/>
          <w:w w:val="105"/>
          <w:sz w:val="24"/>
        </w:rPr>
        <w:t>r</w:t>
      </w:r>
      <w:r>
        <w:rPr>
          <w:color w:val="3F3F3F"/>
          <w:spacing w:val="-4"/>
          <w:w w:val="105"/>
          <w:sz w:val="24"/>
        </w:rPr>
        <w:t>l</w:t>
      </w:r>
      <w:r>
        <w:rPr>
          <w:color w:val="606060"/>
          <w:spacing w:val="-4"/>
          <w:w w:val="105"/>
          <w:sz w:val="24"/>
        </w:rPr>
        <w:t>üğü,</w:t>
      </w:r>
    </w:p>
    <w:p w:rsidR="00D35CC4" w:rsidRDefault="00D35CC4">
      <w:pPr>
        <w:pStyle w:val="GvdeMetni"/>
        <w:spacing w:before="1"/>
      </w:pPr>
    </w:p>
    <w:p w:rsidR="00D35CC4" w:rsidRDefault="00B41FC3">
      <w:pPr>
        <w:pStyle w:val="ListeParagraf"/>
        <w:numPr>
          <w:ilvl w:val="0"/>
          <w:numId w:val="48"/>
        </w:numPr>
        <w:tabs>
          <w:tab w:val="left" w:pos="374"/>
        </w:tabs>
        <w:ind w:left="373" w:hanging="203"/>
        <w:rPr>
          <w:color w:val="757575"/>
          <w:sz w:val="24"/>
        </w:rPr>
      </w:pPr>
      <w:r>
        <w:rPr>
          <w:color w:val="606060"/>
          <w:sz w:val="24"/>
        </w:rPr>
        <w:t>Şeflik,</w:t>
      </w:r>
    </w:p>
    <w:p w:rsidR="00D35CC4" w:rsidRDefault="00D35CC4">
      <w:pPr>
        <w:pStyle w:val="GvdeMetni"/>
        <w:spacing w:before="10"/>
        <w:rPr>
          <w:sz w:val="22"/>
        </w:rPr>
      </w:pPr>
    </w:p>
    <w:p w:rsidR="00D35CC4" w:rsidRDefault="00B41FC3">
      <w:pPr>
        <w:pStyle w:val="ListeParagraf"/>
        <w:numPr>
          <w:ilvl w:val="0"/>
          <w:numId w:val="48"/>
        </w:numPr>
        <w:tabs>
          <w:tab w:val="left" w:pos="374"/>
        </w:tabs>
        <w:ind w:left="373" w:hanging="203"/>
        <w:rPr>
          <w:color w:val="757575"/>
          <w:sz w:val="24"/>
        </w:rPr>
      </w:pPr>
      <w:r>
        <w:rPr>
          <w:color w:val="606060"/>
          <w:sz w:val="24"/>
        </w:rPr>
        <w:t>Memurluk. (3046 s. Kanun/</w:t>
      </w:r>
      <w:r>
        <w:rPr>
          <w:color w:val="606060"/>
          <w:spacing w:val="-7"/>
          <w:sz w:val="24"/>
        </w:rPr>
        <w:t xml:space="preserve"> </w:t>
      </w:r>
      <w:r>
        <w:rPr>
          <w:color w:val="606060"/>
          <w:sz w:val="24"/>
        </w:rPr>
        <w:t>md.15)</w:t>
      </w:r>
    </w:p>
    <w:p w:rsidR="00D35CC4" w:rsidRDefault="00D35CC4">
      <w:pPr>
        <w:jc w:val="both"/>
        <w:rPr>
          <w:sz w:val="24"/>
        </w:rPr>
        <w:sectPr w:rsidR="00D35CC4">
          <w:footerReference w:type="default" r:id="rId142"/>
          <w:pgSz w:w="10300" w:h="14560"/>
          <w:pgMar w:top="1380" w:right="1440" w:bottom="2020" w:left="580" w:header="0" w:footer="1829" w:gutter="0"/>
          <w:cols w:space="708"/>
        </w:sectPr>
      </w:pPr>
    </w:p>
    <w:p w:rsidR="00D35CC4" w:rsidRDefault="00D35CC4">
      <w:pPr>
        <w:pStyle w:val="GvdeMetni"/>
        <w:rPr>
          <w:sz w:val="20"/>
        </w:rPr>
      </w:pPr>
    </w:p>
    <w:p w:rsidR="00D35CC4" w:rsidRDefault="00D35CC4">
      <w:pPr>
        <w:pStyle w:val="GvdeMetni"/>
        <w:spacing w:before="7"/>
        <w:rPr>
          <w:sz w:val="20"/>
        </w:rPr>
      </w:pPr>
    </w:p>
    <w:p w:rsidR="00D35CC4" w:rsidRDefault="00B41FC3">
      <w:pPr>
        <w:pStyle w:val="GvdeMetni"/>
        <w:ind w:left="146" w:right="949" w:firstLine="2"/>
        <w:jc w:val="both"/>
      </w:pPr>
      <w:r>
        <w:rPr>
          <w:i/>
          <w:color w:val="3D3D3D"/>
        </w:rPr>
        <w:t xml:space="preserve">İlgili kuruluşlar; </w:t>
      </w:r>
      <w:r>
        <w:rPr>
          <w:color w:val="3D3D3D"/>
        </w:rPr>
        <w:t>(3046 s. Kanun/md.11) özel kanun veya statü ile kurulan, iktisadi devlet teşekkülleri ve kamu iktisadi kuruluşları ile bunların müessese, ortaklık ve iştirakleri veya özel hukuki, mali ve idari statüye tabi</w:t>
      </w:r>
      <w:r>
        <w:rPr>
          <w:color w:val="606060"/>
        </w:rPr>
        <w:t xml:space="preserve">, </w:t>
      </w:r>
      <w:r>
        <w:rPr>
          <w:color w:val="3D3D3D"/>
        </w:rPr>
        <w:t>hizmet bakımından yerinden yönetim kuruluşları ş</w:t>
      </w:r>
      <w:r>
        <w:rPr>
          <w:color w:val="3D3D3D"/>
        </w:rPr>
        <w:t>eklinde düzenlenir</w:t>
      </w:r>
      <w:r>
        <w:rPr>
          <w:color w:val="606060"/>
        </w:rPr>
        <w:t>.</w:t>
      </w:r>
    </w:p>
    <w:p w:rsidR="00D35CC4" w:rsidRDefault="00D35CC4">
      <w:pPr>
        <w:pStyle w:val="GvdeMetni"/>
        <w:spacing w:before="8"/>
      </w:pPr>
    </w:p>
    <w:p w:rsidR="00D35CC4" w:rsidRDefault="00B41FC3">
      <w:pPr>
        <w:pStyle w:val="GvdeMetni"/>
        <w:ind w:left="140" w:right="952" w:firstLine="6"/>
        <w:jc w:val="both"/>
      </w:pPr>
      <w:r>
        <w:rPr>
          <w:color w:val="3D3D3D"/>
        </w:rPr>
        <w:t>ilgili kuruluşlarda hizmet özelliklerine göre hang</w:t>
      </w:r>
      <w:r>
        <w:rPr>
          <w:color w:val="606060"/>
        </w:rPr>
        <w:t xml:space="preserve">i </w:t>
      </w:r>
      <w:r>
        <w:rPr>
          <w:color w:val="3D3D3D"/>
        </w:rPr>
        <w:t>danışma, denetim ve yardımcı birimlerin kurulacağı bu kuruluşların  kuruluş kanunu veya statülerinde belirlenir</w:t>
      </w:r>
      <w:r>
        <w:rPr>
          <w:color w:val="606060"/>
        </w:rPr>
        <w:t xml:space="preserve">. </w:t>
      </w:r>
      <w:r>
        <w:rPr>
          <w:color w:val="3D3D3D"/>
        </w:rPr>
        <w:t xml:space="preserve">(3046 s.Kanun./md.14) Bu kuruluşlarda </w:t>
      </w:r>
      <w:r>
        <w:rPr>
          <w:i/>
          <w:color w:val="3D3D3D"/>
        </w:rPr>
        <w:t>hiyerarşik kademeler ve birim un</w:t>
      </w:r>
      <w:r>
        <w:rPr>
          <w:i/>
          <w:color w:val="3D3D3D"/>
        </w:rPr>
        <w:t xml:space="preserve">vanları </w:t>
      </w:r>
      <w:r>
        <w:rPr>
          <w:color w:val="3D3D3D"/>
        </w:rPr>
        <w:t>da yine özel kanunlarında gösterildiği biçimde düzenlenir.  (3046 s.</w:t>
      </w:r>
      <w:r>
        <w:rPr>
          <w:color w:val="3D3D3D"/>
          <w:spacing w:val="45"/>
        </w:rPr>
        <w:t xml:space="preserve"> </w:t>
      </w:r>
      <w:r>
        <w:rPr>
          <w:color w:val="3D3D3D"/>
          <w:spacing w:val="-9"/>
        </w:rPr>
        <w:t>Kanun/md</w:t>
      </w:r>
      <w:r>
        <w:rPr>
          <w:color w:val="606060"/>
          <w:spacing w:val="-9"/>
        </w:rPr>
        <w:t>.</w:t>
      </w:r>
      <w:r>
        <w:rPr>
          <w:color w:val="3D3D3D"/>
          <w:spacing w:val="-9"/>
        </w:rPr>
        <w:t>15)</w:t>
      </w:r>
    </w:p>
    <w:p w:rsidR="00D35CC4" w:rsidRDefault="00D35CC4">
      <w:pPr>
        <w:pStyle w:val="GvdeMetni"/>
        <w:spacing w:before="3"/>
        <w:rPr>
          <w:sz w:val="25"/>
        </w:rPr>
      </w:pPr>
    </w:p>
    <w:p w:rsidR="00D35CC4" w:rsidRDefault="00B41FC3">
      <w:pPr>
        <w:pStyle w:val="GvdeMetni"/>
        <w:spacing w:line="274" w:lineRule="exact"/>
        <w:ind w:left="132" w:right="965" w:firstLine="1"/>
        <w:jc w:val="both"/>
      </w:pPr>
      <w:r>
        <w:rPr>
          <w:i/>
          <w:color w:val="3D3D3D"/>
        </w:rPr>
        <w:t xml:space="preserve">İlişkili kuruluşlar; </w:t>
      </w:r>
      <w:r>
        <w:rPr>
          <w:color w:val="3D3D3D"/>
        </w:rPr>
        <w:t>genel özellikleri itibariyle piyasalara ilişkin düzenleyici ve denetleyici görev yapan, kamu tüzel kişiliği i</w:t>
      </w:r>
      <w:r>
        <w:rPr>
          <w:color w:val="606060"/>
        </w:rPr>
        <w:t>l</w:t>
      </w:r>
      <w:r>
        <w:rPr>
          <w:color w:val="3D3D3D"/>
        </w:rPr>
        <w:t>e idari ve mali özerkliği haiz</w:t>
      </w:r>
      <w:r>
        <w:rPr>
          <w:color w:val="606060"/>
        </w:rPr>
        <w:t xml:space="preserve">, </w:t>
      </w:r>
      <w:r>
        <w:rPr>
          <w:color w:val="3D3D3D"/>
        </w:rPr>
        <w:t>özel kanunla kurulan hizmet bakımından yerinden yönetim kuruluşlarıdır</w:t>
      </w:r>
      <w:r>
        <w:rPr>
          <w:color w:val="606060"/>
        </w:rPr>
        <w:t>.</w:t>
      </w:r>
    </w:p>
    <w:p w:rsidR="00D35CC4" w:rsidRDefault="00D35CC4">
      <w:pPr>
        <w:pStyle w:val="GvdeMetni"/>
        <w:spacing w:before="7"/>
      </w:pPr>
    </w:p>
    <w:p w:rsidR="00D35CC4" w:rsidRDefault="00B41FC3">
      <w:pPr>
        <w:pStyle w:val="GvdeMetni"/>
        <w:spacing w:line="237" w:lineRule="auto"/>
        <w:ind w:left="118" w:right="968" w:firstLine="12"/>
        <w:jc w:val="both"/>
      </w:pPr>
      <w:r>
        <w:rPr>
          <w:color w:val="3D3D3D"/>
        </w:rPr>
        <w:t>Bakanlık bağlı, ilgili ve ilişkili kuruluşları Başbakanın teklifi ve Cumhurbaşkanının onayı ile, Başbakanlıkla veya diğer bakanlıklarla ilgilendirilebilir. Söz konusu kuruluşların öze</w:t>
      </w:r>
      <w:r>
        <w:rPr>
          <w:color w:val="3D3D3D"/>
        </w:rPr>
        <w:t>l kanunlarında bağlı, ilgili ve ilişkili olunan bakanlığa ya da bakana verilen yetki ve görevler ilgilendirilen bakanlık veya bakan tarafından kullanılır ve yerine getirilir. Bakan, bağlı</w:t>
      </w:r>
      <w:r>
        <w:rPr>
          <w:color w:val="606060"/>
        </w:rPr>
        <w:t xml:space="preserve">, </w:t>
      </w:r>
      <w:r>
        <w:rPr>
          <w:color w:val="3D3D3D"/>
        </w:rPr>
        <w:t xml:space="preserve">ilgili ve ilişkili kuruluşların her türlü faaliyet ve  işlemlerini </w:t>
      </w:r>
      <w:r>
        <w:rPr>
          <w:color w:val="3D3D3D"/>
        </w:rPr>
        <w:t>denetlemeye</w:t>
      </w:r>
      <w:r>
        <w:rPr>
          <w:color w:val="3D3D3D"/>
          <w:spacing w:val="-18"/>
        </w:rPr>
        <w:t xml:space="preserve"> </w:t>
      </w:r>
      <w:r>
        <w:rPr>
          <w:color w:val="3D3D3D"/>
        </w:rPr>
        <w:t>yetkilidir.</w:t>
      </w:r>
    </w:p>
    <w:p w:rsidR="00D35CC4" w:rsidRDefault="00D35CC4">
      <w:pPr>
        <w:pStyle w:val="GvdeMetni"/>
        <w:spacing w:before="7"/>
        <w:rPr>
          <w:sz w:val="25"/>
        </w:rPr>
      </w:pPr>
    </w:p>
    <w:p w:rsidR="00D35CC4" w:rsidRDefault="00B41FC3">
      <w:pPr>
        <w:pStyle w:val="ListeParagraf"/>
        <w:numPr>
          <w:ilvl w:val="0"/>
          <w:numId w:val="36"/>
        </w:numPr>
        <w:tabs>
          <w:tab w:val="left" w:pos="485"/>
        </w:tabs>
        <w:ind w:right="972" w:hanging="2"/>
        <w:jc w:val="both"/>
        <w:rPr>
          <w:b/>
          <w:sz w:val="23"/>
        </w:rPr>
      </w:pPr>
      <w:r>
        <w:rPr>
          <w:b/>
          <w:color w:val="3D3D3D"/>
          <w:w w:val="105"/>
          <w:sz w:val="23"/>
        </w:rPr>
        <w:t>BAKANLIKLAR İLE BAGLI VE İLGİLİ KURULUŞLARININ DÜZENLENMESİNİN ESAS VE</w:t>
      </w:r>
      <w:r>
        <w:rPr>
          <w:b/>
          <w:color w:val="3D3D3D"/>
          <w:spacing w:val="-38"/>
          <w:w w:val="105"/>
          <w:sz w:val="23"/>
        </w:rPr>
        <w:t xml:space="preserve"> </w:t>
      </w:r>
      <w:r>
        <w:rPr>
          <w:b/>
          <w:color w:val="3D3D3D"/>
          <w:w w:val="105"/>
          <w:sz w:val="23"/>
        </w:rPr>
        <w:t>USULLERİ</w:t>
      </w:r>
    </w:p>
    <w:p w:rsidR="00D35CC4" w:rsidRDefault="00D35CC4">
      <w:pPr>
        <w:pStyle w:val="GvdeMetni"/>
        <w:spacing w:before="5"/>
        <w:rPr>
          <w:b/>
          <w:sz w:val="25"/>
        </w:rPr>
      </w:pPr>
    </w:p>
    <w:p w:rsidR="00D35CC4" w:rsidRDefault="00B41FC3">
      <w:pPr>
        <w:pStyle w:val="GvdeMetni"/>
        <w:spacing w:line="274" w:lineRule="exact"/>
        <w:ind w:left="109" w:right="984" w:firstLine="5"/>
        <w:jc w:val="both"/>
      </w:pPr>
      <w:r>
        <w:rPr>
          <w:color w:val="3D3D3D"/>
        </w:rPr>
        <w:t xml:space="preserve">Herhangi bir Bakanlık ile bağlı ve ilgili kuruluşlarının düzenlenmesinde uyulması gereken esas ve usuller, 3046 sayılı Kanunun "Teşkilatlanma Esas ve </w:t>
      </w:r>
      <w:r>
        <w:rPr>
          <w:color w:val="3D3D3D"/>
        </w:rPr>
        <w:t>Usulleri</w:t>
      </w:r>
      <w:r>
        <w:rPr>
          <w:color w:val="606060"/>
        </w:rPr>
        <w:t xml:space="preserve">" </w:t>
      </w:r>
      <w:r>
        <w:rPr>
          <w:color w:val="3D3D3D"/>
        </w:rPr>
        <w:t xml:space="preserve">başlıklı İkinci Bölümünde belirlenmiştir. </w:t>
      </w:r>
      <w:r>
        <w:rPr>
          <w:color w:val="606060"/>
        </w:rPr>
        <w:t>(</w:t>
      </w:r>
      <w:r>
        <w:rPr>
          <w:color w:val="3D3D3D"/>
        </w:rPr>
        <w:t>3046 s</w:t>
      </w:r>
      <w:r>
        <w:rPr>
          <w:color w:val="606060"/>
        </w:rPr>
        <w:t xml:space="preserve">. </w:t>
      </w:r>
      <w:r>
        <w:rPr>
          <w:color w:val="3D3D3D"/>
        </w:rPr>
        <w:t>Kanun/md. 16-17-18-19)</w:t>
      </w:r>
    </w:p>
    <w:p w:rsidR="00D35CC4" w:rsidRDefault="00D35CC4">
      <w:pPr>
        <w:spacing w:line="274" w:lineRule="exact"/>
        <w:jc w:val="both"/>
        <w:sectPr w:rsidR="00D35CC4">
          <w:footerReference w:type="default" r:id="rId143"/>
          <w:pgSz w:w="10300" w:h="14560"/>
          <w:pgMar w:top="1380" w:right="1440" w:bottom="2020" w:left="960" w:header="0" w:footer="1820" w:gutter="0"/>
          <w:pgNumType w:start="128"/>
          <w:cols w:space="708"/>
        </w:sectPr>
      </w:pPr>
    </w:p>
    <w:p w:rsidR="00D35CC4" w:rsidRDefault="00D35CC4">
      <w:pPr>
        <w:pStyle w:val="GvdeMetni"/>
        <w:spacing w:before="4"/>
        <w:rPr>
          <w:sz w:val="11"/>
        </w:rPr>
      </w:pPr>
    </w:p>
    <w:p w:rsidR="00D35CC4" w:rsidRDefault="00B41FC3">
      <w:pPr>
        <w:numPr>
          <w:ilvl w:val="1"/>
          <w:numId w:val="36"/>
        </w:numPr>
        <w:tabs>
          <w:tab w:val="left" w:pos="471"/>
        </w:tabs>
        <w:spacing w:before="92" w:line="249" w:lineRule="auto"/>
        <w:ind w:right="1340" w:firstLine="3"/>
        <w:jc w:val="both"/>
        <w:rPr>
          <w:b/>
          <w:color w:val="464646"/>
          <w:sz w:val="24"/>
        </w:rPr>
      </w:pPr>
      <w:r>
        <w:rPr>
          <w:b/>
          <w:color w:val="464646"/>
          <w:sz w:val="24"/>
        </w:rPr>
        <w:t>Bakanlıklar ve Bağlı Kuruluşlarının Merkez Teşkilatının Düzenlenmesi</w:t>
      </w:r>
    </w:p>
    <w:p w:rsidR="00D35CC4" w:rsidRDefault="00D35CC4">
      <w:pPr>
        <w:pStyle w:val="GvdeMetni"/>
        <w:spacing w:before="4"/>
        <w:rPr>
          <w:b/>
          <w:sz w:val="23"/>
        </w:rPr>
      </w:pPr>
    </w:p>
    <w:p w:rsidR="00D35CC4" w:rsidRDefault="00B41FC3">
      <w:pPr>
        <w:pStyle w:val="ListeParagraf"/>
        <w:numPr>
          <w:ilvl w:val="0"/>
          <w:numId w:val="48"/>
        </w:numPr>
        <w:tabs>
          <w:tab w:val="left" w:pos="333"/>
        </w:tabs>
        <w:spacing w:line="252" w:lineRule="auto"/>
        <w:ind w:left="111" w:right="1316" w:firstLine="5"/>
        <w:rPr>
          <w:color w:val="595959"/>
          <w:sz w:val="23"/>
        </w:rPr>
      </w:pPr>
      <w:r>
        <w:rPr>
          <w:color w:val="464646"/>
          <w:w w:val="105"/>
          <w:sz w:val="23"/>
        </w:rPr>
        <w:t>Genel Müdürlük, müstakil daire başkanlığı, danışma, denetim ve yardımcı birimlerin kurulması, kaldırılması, görev, yetki ve sorumlulukları kanunla</w:t>
      </w:r>
      <w:r>
        <w:rPr>
          <w:color w:val="464646"/>
          <w:spacing w:val="-47"/>
          <w:w w:val="105"/>
          <w:sz w:val="23"/>
        </w:rPr>
        <w:t xml:space="preserve"> </w:t>
      </w:r>
      <w:r>
        <w:rPr>
          <w:color w:val="464646"/>
          <w:w w:val="105"/>
          <w:sz w:val="23"/>
        </w:rPr>
        <w:t>düzenlenir.</w:t>
      </w:r>
    </w:p>
    <w:p w:rsidR="00D35CC4" w:rsidRDefault="00D35CC4">
      <w:pPr>
        <w:pStyle w:val="GvdeMetni"/>
        <w:spacing w:before="4"/>
        <w:rPr>
          <w:sz w:val="23"/>
        </w:rPr>
      </w:pPr>
    </w:p>
    <w:p w:rsidR="00D35CC4" w:rsidRDefault="00B41FC3">
      <w:pPr>
        <w:pStyle w:val="ListeParagraf"/>
        <w:numPr>
          <w:ilvl w:val="0"/>
          <w:numId w:val="48"/>
        </w:numPr>
        <w:tabs>
          <w:tab w:val="left" w:pos="442"/>
        </w:tabs>
        <w:spacing w:line="252" w:lineRule="auto"/>
        <w:ind w:left="113" w:right="1317" w:firstLine="10"/>
        <w:rPr>
          <w:color w:val="595959"/>
          <w:sz w:val="23"/>
        </w:rPr>
      </w:pPr>
      <w:r>
        <w:rPr>
          <w:color w:val="464646"/>
          <w:w w:val="105"/>
          <w:sz w:val="23"/>
        </w:rPr>
        <w:t xml:space="preserve">Diğer daire başkanlıkları </w:t>
      </w:r>
      <w:r>
        <w:rPr>
          <w:color w:val="595959"/>
          <w:w w:val="105"/>
          <w:sz w:val="23"/>
        </w:rPr>
        <w:t xml:space="preserve">ile </w:t>
      </w:r>
      <w:r>
        <w:rPr>
          <w:color w:val="464646"/>
          <w:w w:val="105"/>
          <w:sz w:val="23"/>
        </w:rPr>
        <w:t>şube müdürlükleri hizmetin özelliğine göre ilgili bakanlığın teklifi üzerine Bakanlar Kurulu kararı ile kurulur, kaldırılır, aynı bakanlık içerisinde veya bakanlıklar arasındaki bağlantısı</w:t>
      </w:r>
      <w:r>
        <w:rPr>
          <w:color w:val="464646"/>
          <w:spacing w:val="-31"/>
          <w:w w:val="105"/>
          <w:sz w:val="23"/>
        </w:rPr>
        <w:t xml:space="preserve"> </w:t>
      </w:r>
      <w:r>
        <w:rPr>
          <w:color w:val="464646"/>
          <w:w w:val="105"/>
          <w:sz w:val="23"/>
        </w:rPr>
        <w:t>değiştirilir.</w:t>
      </w:r>
    </w:p>
    <w:p w:rsidR="00D35CC4" w:rsidRDefault="00D35CC4">
      <w:pPr>
        <w:pStyle w:val="GvdeMetni"/>
        <w:spacing w:before="4"/>
        <w:rPr>
          <w:sz w:val="23"/>
        </w:rPr>
      </w:pPr>
    </w:p>
    <w:p w:rsidR="00D35CC4" w:rsidRDefault="00B41FC3">
      <w:pPr>
        <w:pStyle w:val="ListeParagraf"/>
        <w:numPr>
          <w:ilvl w:val="0"/>
          <w:numId w:val="48"/>
        </w:numPr>
        <w:tabs>
          <w:tab w:val="left" w:pos="349"/>
        </w:tabs>
        <w:spacing w:line="254" w:lineRule="auto"/>
        <w:ind w:left="128" w:right="1308" w:firstLine="2"/>
        <w:rPr>
          <w:color w:val="595959"/>
          <w:sz w:val="23"/>
        </w:rPr>
      </w:pPr>
      <w:r>
        <w:rPr>
          <w:color w:val="464646"/>
          <w:w w:val="105"/>
          <w:sz w:val="23"/>
        </w:rPr>
        <w:t>Şeflik ve memurluklar ilgili hizmet birimi veya kuruluşun teklifi üzerine bakanlık onayı ile</w:t>
      </w:r>
      <w:r>
        <w:rPr>
          <w:color w:val="464646"/>
          <w:spacing w:val="-37"/>
          <w:w w:val="105"/>
          <w:sz w:val="23"/>
        </w:rPr>
        <w:t xml:space="preserve"> </w:t>
      </w:r>
      <w:r>
        <w:rPr>
          <w:color w:val="464646"/>
          <w:w w:val="105"/>
          <w:sz w:val="23"/>
        </w:rPr>
        <w:t>kurulur.</w:t>
      </w:r>
    </w:p>
    <w:p w:rsidR="00D35CC4" w:rsidRDefault="00D35CC4">
      <w:pPr>
        <w:pStyle w:val="GvdeMetni"/>
        <w:spacing w:before="1"/>
        <w:rPr>
          <w:sz w:val="23"/>
        </w:rPr>
      </w:pPr>
    </w:p>
    <w:p w:rsidR="00D35CC4" w:rsidRDefault="00B41FC3">
      <w:pPr>
        <w:pStyle w:val="ListeParagraf"/>
        <w:numPr>
          <w:ilvl w:val="0"/>
          <w:numId w:val="48"/>
        </w:numPr>
        <w:tabs>
          <w:tab w:val="left" w:pos="343"/>
        </w:tabs>
        <w:spacing w:before="1"/>
        <w:ind w:left="342" w:hanging="212"/>
        <w:rPr>
          <w:color w:val="595959"/>
          <w:sz w:val="23"/>
        </w:rPr>
      </w:pPr>
      <w:r>
        <w:rPr>
          <w:color w:val="464646"/>
          <w:w w:val="105"/>
          <w:sz w:val="23"/>
        </w:rPr>
        <w:t>Bir</w:t>
      </w:r>
      <w:r>
        <w:rPr>
          <w:color w:val="464646"/>
          <w:spacing w:val="-13"/>
          <w:w w:val="105"/>
          <w:sz w:val="23"/>
        </w:rPr>
        <w:t xml:space="preserve"> </w:t>
      </w:r>
      <w:r>
        <w:rPr>
          <w:color w:val="464646"/>
          <w:w w:val="105"/>
          <w:sz w:val="23"/>
        </w:rPr>
        <w:t>bakanlıkta</w:t>
      </w:r>
      <w:r>
        <w:rPr>
          <w:color w:val="464646"/>
          <w:spacing w:val="-8"/>
          <w:w w:val="105"/>
          <w:sz w:val="23"/>
        </w:rPr>
        <w:t xml:space="preserve"> </w:t>
      </w:r>
      <w:r>
        <w:rPr>
          <w:color w:val="464646"/>
          <w:w w:val="105"/>
          <w:sz w:val="23"/>
        </w:rPr>
        <w:t>birden</w:t>
      </w:r>
      <w:r>
        <w:rPr>
          <w:color w:val="464646"/>
          <w:spacing w:val="-17"/>
          <w:w w:val="105"/>
          <w:sz w:val="23"/>
        </w:rPr>
        <w:t xml:space="preserve"> </w:t>
      </w:r>
      <w:r>
        <w:rPr>
          <w:color w:val="464646"/>
          <w:w w:val="105"/>
          <w:sz w:val="23"/>
        </w:rPr>
        <w:t>fazla</w:t>
      </w:r>
      <w:r>
        <w:rPr>
          <w:color w:val="464646"/>
          <w:spacing w:val="-14"/>
          <w:w w:val="105"/>
          <w:sz w:val="23"/>
        </w:rPr>
        <w:t xml:space="preserve"> </w:t>
      </w:r>
      <w:r>
        <w:rPr>
          <w:color w:val="464646"/>
          <w:w w:val="105"/>
          <w:sz w:val="23"/>
        </w:rPr>
        <w:t>müsteşarlık</w:t>
      </w:r>
      <w:r>
        <w:rPr>
          <w:color w:val="464646"/>
          <w:spacing w:val="-1"/>
          <w:w w:val="105"/>
          <w:sz w:val="23"/>
        </w:rPr>
        <w:t xml:space="preserve"> </w:t>
      </w:r>
      <w:r>
        <w:rPr>
          <w:color w:val="464646"/>
          <w:w w:val="105"/>
          <w:sz w:val="23"/>
        </w:rPr>
        <w:t>kurulamaz.</w:t>
      </w:r>
    </w:p>
    <w:p w:rsidR="00D35CC4" w:rsidRDefault="00D35CC4">
      <w:pPr>
        <w:pStyle w:val="GvdeMetni"/>
        <w:spacing w:before="10"/>
        <w:rPr>
          <w:sz w:val="15"/>
        </w:rPr>
      </w:pPr>
    </w:p>
    <w:p w:rsidR="00D35CC4" w:rsidRDefault="00D35CC4">
      <w:pPr>
        <w:rPr>
          <w:sz w:val="15"/>
        </w:rPr>
        <w:sectPr w:rsidR="00D35CC4">
          <w:pgSz w:w="10300" w:h="14560"/>
          <w:pgMar w:top="1380" w:right="1440" w:bottom="2020" w:left="620" w:header="0" w:footer="1820" w:gutter="0"/>
          <w:cols w:space="708"/>
        </w:sectPr>
      </w:pPr>
    </w:p>
    <w:p w:rsidR="00D35CC4" w:rsidRDefault="00B41FC3">
      <w:pPr>
        <w:pStyle w:val="ListeParagraf"/>
        <w:numPr>
          <w:ilvl w:val="0"/>
          <w:numId w:val="48"/>
        </w:numPr>
        <w:tabs>
          <w:tab w:val="left" w:pos="407"/>
          <w:tab w:val="left" w:pos="947"/>
          <w:tab w:val="left" w:pos="1221"/>
          <w:tab w:val="left" w:pos="1624"/>
          <w:tab w:val="left" w:pos="2350"/>
          <w:tab w:val="left" w:pos="2603"/>
          <w:tab w:val="left" w:pos="3566"/>
          <w:tab w:val="left" w:pos="3726"/>
          <w:tab w:val="left" w:pos="4070"/>
          <w:tab w:val="left" w:pos="4539"/>
          <w:tab w:val="left" w:pos="5050"/>
        </w:tabs>
        <w:spacing w:before="107" w:line="249" w:lineRule="auto"/>
        <w:ind w:left="127" w:firstLine="10"/>
        <w:jc w:val="left"/>
        <w:rPr>
          <w:color w:val="595959"/>
          <w:sz w:val="23"/>
        </w:rPr>
      </w:pPr>
      <w:r>
        <w:rPr>
          <w:color w:val="464646"/>
          <w:w w:val="105"/>
          <w:sz w:val="23"/>
        </w:rPr>
        <w:t>Bağlı kuruluşu ve taşra teşkilatı bulunan veya sorumlu</w:t>
      </w:r>
      <w:r>
        <w:rPr>
          <w:color w:val="464646"/>
          <w:w w:val="105"/>
          <w:sz w:val="23"/>
        </w:rPr>
        <w:tab/>
        <w:t>oldukları</w:t>
      </w:r>
      <w:r>
        <w:rPr>
          <w:color w:val="464646"/>
          <w:w w:val="105"/>
          <w:sz w:val="23"/>
        </w:rPr>
        <w:tab/>
        <w:t>hizmetler</w:t>
      </w:r>
      <w:r>
        <w:rPr>
          <w:color w:val="464646"/>
          <w:w w:val="105"/>
          <w:sz w:val="23"/>
        </w:rPr>
        <w:tab/>
        <w:t>en</w:t>
      </w:r>
      <w:r>
        <w:rPr>
          <w:color w:val="464646"/>
          <w:w w:val="105"/>
          <w:sz w:val="23"/>
        </w:rPr>
        <w:tab/>
        <w:t>az</w:t>
      </w:r>
      <w:r>
        <w:rPr>
          <w:color w:val="464646"/>
          <w:w w:val="105"/>
          <w:sz w:val="23"/>
        </w:rPr>
        <w:tab/>
        <w:t>üç</w:t>
      </w:r>
      <w:r>
        <w:rPr>
          <w:color w:val="464646"/>
          <w:w w:val="105"/>
          <w:sz w:val="23"/>
        </w:rPr>
        <w:tab/>
        <w:t>daire kurulmasını gerektiren ana hizmet birimleri genel diğer</w:t>
      </w:r>
      <w:r>
        <w:rPr>
          <w:color w:val="464646"/>
          <w:w w:val="105"/>
          <w:sz w:val="23"/>
        </w:rPr>
        <w:tab/>
        <w:t>ana</w:t>
      </w:r>
      <w:r>
        <w:rPr>
          <w:color w:val="464646"/>
          <w:w w:val="105"/>
          <w:sz w:val="23"/>
        </w:rPr>
        <w:tab/>
        <w:t>hizmet</w:t>
      </w:r>
      <w:r>
        <w:rPr>
          <w:color w:val="464646"/>
          <w:w w:val="105"/>
          <w:sz w:val="23"/>
        </w:rPr>
        <w:tab/>
      </w:r>
      <w:r>
        <w:rPr>
          <w:color w:val="464646"/>
          <w:w w:val="105"/>
          <w:sz w:val="23"/>
        </w:rPr>
        <w:tab/>
        <w:t>birimleri</w:t>
      </w:r>
      <w:r>
        <w:rPr>
          <w:color w:val="464646"/>
          <w:w w:val="105"/>
          <w:sz w:val="23"/>
        </w:rPr>
        <w:tab/>
      </w:r>
      <w:r>
        <w:rPr>
          <w:color w:val="464646"/>
          <w:w w:val="105"/>
          <w:sz w:val="23"/>
        </w:rPr>
        <w:tab/>
        <w:t>daire</w:t>
      </w:r>
      <w:r>
        <w:rPr>
          <w:color w:val="464646"/>
          <w:w w:val="105"/>
          <w:sz w:val="23"/>
        </w:rPr>
        <w:tab/>
        <w:t>başkanlığı teşkilatlandırılabilir.</w:t>
      </w:r>
    </w:p>
    <w:p w:rsidR="00D35CC4" w:rsidRDefault="00B41FC3">
      <w:pPr>
        <w:spacing w:before="93" w:line="249" w:lineRule="auto"/>
        <w:ind w:left="67" w:right="1302" w:hanging="76"/>
        <w:jc w:val="both"/>
        <w:rPr>
          <w:sz w:val="23"/>
        </w:rPr>
      </w:pPr>
      <w:r>
        <w:br w:type="column"/>
      </w:r>
      <w:r>
        <w:rPr>
          <w:color w:val="464646"/>
          <w:sz w:val="23"/>
        </w:rPr>
        <w:t xml:space="preserve">yürütmekle başkanlığı </w:t>
      </w:r>
      <w:r>
        <w:rPr>
          <w:color w:val="464646"/>
          <w:w w:val="105"/>
          <w:sz w:val="23"/>
        </w:rPr>
        <w:t>müdürlük, biçiminde</w:t>
      </w:r>
    </w:p>
    <w:p w:rsidR="00D35CC4" w:rsidRDefault="00D35CC4">
      <w:pPr>
        <w:spacing w:line="249" w:lineRule="auto"/>
        <w:jc w:val="both"/>
        <w:rPr>
          <w:sz w:val="23"/>
        </w:rPr>
        <w:sectPr w:rsidR="00D35CC4">
          <w:type w:val="continuous"/>
          <w:pgSz w:w="10300" w:h="14560"/>
          <w:pgMar w:top="1080" w:right="1440" w:bottom="280" w:left="620" w:header="708" w:footer="708" w:gutter="0"/>
          <w:cols w:num="2" w:space="708" w:equalWidth="0">
            <w:col w:w="5736" w:space="40"/>
            <w:col w:w="2464"/>
          </w:cols>
        </w:sectPr>
      </w:pPr>
    </w:p>
    <w:p w:rsidR="00D35CC4" w:rsidRDefault="00D35CC4">
      <w:pPr>
        <w:pStyle w:val="GvdeMetni"/>
        <w:spacing w:before="6"/>
        <w:rPr>
          <w:sz w:val="15"/>
        </w:rPr>
      </w:pPr>
    </w:p>
    <w:p w:rsidR="00D35CC4" w:rsidRDefault="00B41FC3">
      <w:pPr>
        <w:pStyle w:val="ListeParagraf"/>
        <w:numPr>
          <w:ilvl w:val="0"/>
          <w:numId w:val="48"/>
        </w:numPr>
        <w:tabs>
          <w:tab w:val="left" w:pos="458"/>
        </w:tabs>
        <w:spacing w:before="93" w:line="249" w:lineRule="auto"/>
        <w:ind w:left="134" w:right="1288" w:firstLine="11"/>
        <w:rPr>
          <w:color w:val="595959"/>
          <w:sz w:val="23"/>
        </w:rPr>
      </w:pPr>
      <w:r>
        <w:rPr>
          <w:color w:val="464646"/>
          <w:w w:val="105"/>
          <w:sz w:val="23"/>
        </w:rPr>
        <w:t>Bakanlık bağlı kuruluşları eliyle yürütülen hizmetler için</w:t>
      </w:r>
      <w:r>
        <w:rPr>
          <w:color w:val="464646"/>
          <w:w w:val="105"/>
          <w:sz w:val="23"/>
        </w:rPr>
        <w:t xml:space="preserve"> bakanlık merkez teşkilatında ayrıca genel müdürlük düzeyinde ana hizmet birimi kurulamaz</w:t>
      </w:r>
      <w:r>
        <w:rPr>
          <w:color w:val="707070"/>
          <w:w w:val="105"/>
          <w:sz w:val="23"/>
        </w:rPr>
        <w:t xml:space="preserve">. </w:t>
      </w:r>
      <w:r>
        <w:rPr>
          <w:color w:val="464646"/>
          <w:w w:val="105"/>
          <w:sz w:val="23"/>
        </w:rPr>
        <w:t xml:space="preserve">Ancak bakanlık bağlı ve ilgili kuruluşlarının bakanlıktaki iş ve münasebetlerini  yürütmek üzere bakanlık merkez </w:t>
      </w:r>
      <w:r>
        <w:rPr>
          <w:color w:val="595959"/>
          <w:w w:val="105"/>
          <w:sz w:val="23"/>
        </w:rPr>
        <w:t xml:space="preserve">teşkilatında </w:t>
      </w:r>
      <w:r>
        <w:rPr>
          <w:color w:val="464646"/>
          <w:w w:val="105"/>
          <w:sz w:val="23"/>
        </w:rPr>
        <w:t>birim</w:t>
      </w:r>
      <w:r>
        <w:rPr>
          <w:color w:val="464646"/>
          <w:spacing w:val="-35"/>
          <w:w w:val="105"/>
          <w:sz w:val="23"/>
        </w:rPr>
        <w:t xml:space="preserve"> </w:t>
      </w:r>
      <w:r>
        <w:rPr>
          <w:color w:val="464646"/>
          <w:w w:val="105"/>
          <w:sz w:val="23"/>
        </w:rPr>
        <w:t>kurulabilir.</w:t>
      </w:r>
    </w:p>
    <w:p w:rsidR="00D35CC4" w:rsidRDefault="00D35CC4">
      <w:pPr>
        <w:pStyle w:val="GvdeMetni"/>
        <w:spacing w:before="7"/>
        <w:rPr>
          <w:sz w:val="23"/>
        </w:rPr>
      </w:pPr>
    </w:p>
    <w:p w:rsidR="00D35CC4" w:rsidRDefault="00B41FC3">
      <w:pPr>
        <w:pStyle w:val="ListeParagraf"/>
        <w:numPr>
          <w:ilvl w:val="0"/>
          <w:numId w:val="48"/>
        </w:numPr>
        <w:tabs>
          <w:tab w:val="left" w:pos="457"/>
        </w:tabs>
        <w:spacing w:line="252" w:lineRule="auto"/>
        <w:ind w:left="142" w:right="1293" w:firstLine="10"/>
        <w:rPr>
          <w:color w:val="595959"/>
          <w:sz w:val="23"/>
        </w:rPr>
      </w:pPr>
      <w:r>
        <w:rPr>
          <w:color w:val="464646"/>
          <w:w w:val="105"/>
          <w:sz w:val="23"/>
        </w:rPr>
        <w:t>Danışma, denetim ve yardımcı birimler</w:t>
      </w:r>
      <w:r>
        <w:rPr>
          <w:color w:val="707070"/>
          <w:w w:val="105"/>
          <w:sz w:val="23"/>
        </w:rPr>
        <w:t xml:space="preserve">, </w:t>
      </w:r>
      <w:r>
        <w:rPr>
          <w:color w:val="464646"/>
          <w:w w:val="105"/>
          <w:sz w:val="23"/>
        </w:rPr>
        <w:t xml:space="preserve">özellik gösteren bakanlıklarca </w:t>
      </w:r>
      <w:r>
        <w:rPr>
          <w:color w:val="595959"/>
          <w:w w:val="105"/>
          <w:sz w:val="23"/>
        </w:rPr>
        <w:t xml:space="preserve">personel </w:t>
      </w:r>
      <w:r>
        <w:rPr>
          <w:color w:val="464646"/>
          <w:w w:val="105"/>
          <w:sz w:val="23"/>
        </w:rPr>
        <w:t>birimi hariç, genel müdürlük şeklinde teşkilatlandırılamazlar.</w:t>
      </w:r>
    </w:p>
    <w:p w:rsidR="00D35CC4" w:rsidRDefault="00D35CC4">
      <w:pPr>
        <w:pStyle w:val="GvdeMetni"/>
        <w:spacing w:before="4"/>
        <w:rPr>
          <w:sz w:val="23"/>
        </w:rPr>
      </w:pPr>
    </w:p>
    <w:p w:rsidR="00D35CC4" w:rsidRDefault="00B41FC3">
      <w:pPr>
        <w:pStyle w:val="ListeParagraf"/>
        <w:numPr>
          <w:ilvl w:val="0"/>
          <w:numId w:val="48"/>
        </w:numPr>
        <w:tabs>
          <w:tab w:val="left" w:pos="515"/>
        </w:tabs>
        <w:spacing w:before="1" w:line="249" w:lineRule="auto"/>
        <w:ind w:left="149" w:right="1278" w:firstLine="10"/>
        <w:rPr>
          <w:color w:val="595959"/>
          <w:sz w:val="23"/>
        </w:rPr>
      </w:pPr>
      <w:r>
        <w:rPr>
          <w:color w:val="464646"/>
          <w:w w:val="105"/>
          <w:sz w:val="23"/>
        </w:rPr>
        <w:t xml:space="preserve">Bakanlık merkez teşkilatının </w:t>
      </w:r>
      <w:r>
        <w:rPr>
          <w:color w:val="595959"/>
          <w:w w:val="105"/>
          <w:sz w:val="23"/>
        </w:rPr>
        <w:t xml:space="preserve">esas </w:t>
      </w:r>
      <w:r>
        <w:rPr>
          <w:color w:val="464646"/>
          <w:w w:val="105"/>
          <w:sz w:val="23"/>
        </w:rPr>
        <w:t xml:space="preserve">hizmet birimi </w:t>
      </w:r>
      <w:r>
        <w:rPr>
          <w:color w:val="595959"/>
          <w:w w:val="105"/>
          <w:sz w:val="23"/>
        </w:rPr>
        <w:t xml:space="preserve">şube </w:t>
      </w:r>
      <w:r>
        <w:rPr>
          <w:color w:val="464646"/>
          <w:w w:val="105"/>
          <w:sz w:val="23"/>
        </w:rPr>
        <w:t xml:space="preserve">müdürlüğüdür. Ancak </w:t>
      </w:r>
      <w:r>
        <w:rPr>
          <w:color w:val="595959"/>
          <w:w w:val="105"/>
          <w:sz w:val="23"/>
        </w:rPr>
        <w:t xml:space="preserve">şube </w:t>
      </w:r>
      <w:r>
        <w:rPr>
          <w:color w:val="464646"/>
          <w:w w:val="105"/>
          <w:sz w:val="23"/>
        </w:rPr>
        <w:t xml:space="preserve">müdürlüklerince yürütülen hizmetlerin </w:t>
      </w:r>
      <w:r>
        <w:rPr>
          <w:color w:val="595959"/>
          <w:w w:val="105"/>
          <w:sz w:val="23"/>
        </w:rPr>
        <w:t xml:space="preserve">kapsam </w:t>
      </w:r>
      <w:r>
        <w:rPr>
          <w:color w:val="464646"/>
          <w:w w:val="105"/>
          <w:sz w:val="23"/>
        </w:rPr>
        <w:t xml:space="preserve">ve </w:t>
      </w:r>
      <w:r>
        <w:rPr>
          <w:color w:val="595959"/>
          <w:w w:val="105"/>
          <w:sz w:val="23"/>
        </w:rPr>
        <w:t xml:space="preserve">özelliklerinin </w:t>
      </w:r>
      <w:r>
        <w:rPr>
          <w:color w:val="464646"/>
          <w:w w:val="105"/>
          <w:sz w:val="23"/>
        </w:rPr>
        <w:t xml:space="preserve">gerektirmesi </w:t>
      </w:r>
      <w:r>
        <w:rPr>
          <w:color w:val="595959"/>
          <w:w w:val="105"/>
          <w:sz w:val="23"/>
        </w:rPr>
        <w:t xml:space="preserve">halinde şeflik </w:t>
      </w:r>
      <w:r>
        <w:rPr>
          <w:color w:val="464646"/>
          <w:w w:val="105"/>
          <w:sz w:val="23"/>
        </w:rPr>
        <w:t>de</w:t>
      </w:r>
      <w:r>
        <w:rPr>
          <w:color w:val="464646"/>
          <w:spacing w:val="60"/>
          <w:w w:val="105"/>
          <w:sz w:val="23"/>
        </w:rPr>
        <w:t xml:space="preserve"> </w:t>
      </w:r>
      <w:r>
        <w:rPr>
          <w:color w:val="464646"/>
          <w:spacing w:val="-5"/>
          <w:w w:val="105"/>
          <w:sz w:val="23"/>
        </w:rPr>
        <w:t>kurulabilir</w:t>
      </w:r>
      <w:r>
        <w:rPr>
          <w:color w:val="707070"/>
          <w:spacing w:val="-5"/>
          <w:w w:val="105"/>
          <w:sz w:val="23"/>
        </w:rPr>
        <w:t>.</w:t>
      </w:r>
    </w:p>
    <w:p w:rsidR="00D35CC4" w:rsidRDefault="00D35CC4">
      <w:pPr>
        <w:spacing w:line="249" w:lineRule="auto"/>
        <w:jc w:val="both"/>
        <w:rPr>
          <w:sz w:val="23"/>
        </w:rPr>
        <w:sectPr w:rsidR="00D35CC4">
          <w:type w:val="continuous"/>
          <w:pgSz w:w="10300" w:h="14560"/>
          <w:pgMar w:top="1080" w:right="1440" w:bottom="280" w:left="620" w:header="708" w:footer="708" w:gutter="0"/>
          <w:cols w:space="708"/>
        </w:sectPr>
      </w:pPr>
    </w:p>
    <w:p w:rsidR="00D35CC4" w:rsidRDefault="00D35CC4">
      <w:pPr>
        <w:pStyle w:val="GvdeMetni"/>
        <w:spacing w:before="5"/>
        <w:rPr>
          <w:sz w:val="9"/>
        </w:rPr>
      </w:pPr>
    </w:p>
    <w:p w:rsidR="00D35CC4" w:rsidRDefault="00B41FC3">
      <w:pPr>
        <w:pStyle w:val="ListeParagraf"/>
        <w:numPr>
          <w:ilvl w:val="0"/>
          <w:numId w:val="48"/>
        </w:numPr>
        <w:tabs>
          <w:tab w:val="left" w:pos="391"/>
        </w:tabs>
        <w:spacing w:before="95" w:line="237" w:lineRule="auto"/>
        <w:ind w:left="169" w:right="928" w:firstLine="24"/>
        <w:rPr>
          <w:color w:val="4D4D4D"/>
          <w:sz w:val="24"/>
        </w:rPr>
      </w:pPr>
      <w:r>
        <w:rPr>
          <w:color w:val="4D4D4D"/>
          <w:sz w:val="24"/>
        </w:rPr>
        <w:t>Bakanlık ve bağlı kuruluşların merkez teşkilatında 3046 sayılı Kanun ile belirlenenler dışında hiyerarşik kademe teşkil edilemez. An</w:t>
      </w:r>
      <w:r>
        <w:rPr>
          <w:color w:val="4D4D4D"/>
          <w:sz w:val="24"/>
        </w:rPr>
        <w:t>cak bağlı olan birim miktarı esas alınmak kaydıyla müsteşar, genel müdür ve ana hizmet birimi niteliğindeki dairelerin başkanları için iki yardımcı kadrosu ihdas edilebilir. Zorunlu hallerde ilgili bakanlığın teklifi üzerine ortak kararname ile müsteşar ya</w:t>
      </w:r>
      <w:r>
        <w:rPr>
          <w:color w:val="4D4D4D"/>
          <w:sz w:val="24"/>
        </w:rPr>
        <w:t>rdımcılarının ve genel müdür yardımcılarının sayısı beşe kadar</w:t>
      </w:r>
      <w:r>
        <w:rPr>
          <w:color w:val="4D4D4D"/>
          <w:spacing w:val="12"/>
          <w:sz w:val="24"/>
        </w:rPr>
        <w:t xml:space="preserve"> </w:t>
      </w:r>
      <w:r>
        <w:rPr>
          <w:color w:val="4D4D4D"/>
          <w:sz w:val="24"/>
        </w:rPr>
        <w:t>çıkarılabilir.</w:t>
      </w:r>
    </w:p>
    <w:p w:rsidR="00D35CC4" w:rsidRDefault="00D35CC4">
      <w:pPr>
        <w:pStyle w:val="GvdeMetni"/>
        <w:spacing w:before="7"/>
        <w:rPr>
          <w:sz w:val="25"/>
        </w:rPr>
      </w:pPr>
    </w:p>
    <w:p w:rsidR="00D35CC4" w:rsidRDefault="00B41FC3">
      <w:pPr>
        <w:pStyle w:val="ListeParagraf"/>
        <w:numPr>
          <w:ilvl w:val="0"/>
          <w:numId w:val="48"/>
        </w:numPr>
        <w:tabs>
          <w:tab w:val="left" w:pos="424"/>
        </w:tabs>
        <w:spacing w:line="237" w:lineRule="auto"/>
        <w:ind w:left="161" w:right="938" w:firstLine="17"/>
        <w:rPr>
          <w:color w:val="626262"/>
          <w:sz w:val="24"/>
        </w:rPr>
      </w:pPr>
      <w:r>
        <w:rPr>
          <w:color w:val="4D4D4D"/>
          <w:sz w:val="24"/>
        </w:rPr>
        <w:t>Görev ve hizmetin nitelik ve niceliğine göre en az üç şube müdürlüğü bulunmadıkça daire başkanlığı, en az üç daire başkanlığı bulunmadıkça genel müdürlük kurulamaz. Şubeler ihti</w:t>
      </w:r>
      <w:r>
        <w:rPr>
          <w:color w:val="4D4D4D"/>
          <w:sz w:val="24"/>
        </w:rPr>
        <w:t>yaca göre şefliklere ve memurluklara</w:t>
      </w:r>
      <w:r>
        <w:rPr>
          <w:color w:val="4D4D4D"/>
          <w:spacing w:val="-14"/>
          <w:sz w:val="24"/>
        </w:rPr>
        <w:t xml:space="preserve"> </w:t>
      </w:r>
      <w:r>
        <w:rPr>
          <w:color w:val="4D4D4D"/>
          <w:sz w:val="24"/>
        </w:rPr>
        <w:t>bölünebilir.</w:t>
      </w:r>
    </w:p>
    <w:p w:rsidR="00D35CC4" w:rsidRDefault="00D35CC4">
      <w:pPr>
        <w:pStyle w:val="GvdeMetni"/>
        <w:spacing w:before="7"/>
        <w:rPr>
          <w:sz w:val="25"/>
        </w:rPr>
      </w:pPr>
    </w:p>
    <w:p w:rsidR="00D35CC4" w:rsidRDefault="00B41FC3">
      <w:pPr>
        <w:numPr>
          <w:ilvl w:val="1"/>
          <w:numId w:val="36"/>
        </w:numPr>
        <w:tabs>
          <w:tab w:val="left" w:pos="556"/>
        </w:tabs>
        <w:spacing w:line="260" w:lineRule="exact"/>
        <w:ind w:left="159" w:right="956" w:firstLine="0"/>
        <w:jc w:val="both"/>
        <w:rPr>
          <w:b/>
          <w:color w:val="4D4D4D"/>
          <w:sz w:val="24"/>
        </w:rPr>
      </w:pPr>
      <w:r>
        <w:rPr>
          <w:b/>
          <w:color w:val="4D4D4D"/>
          <w:sz w:val="24"/>
        </w:rPr>
        <w:t>Bakanlıklar ve Bağlı Kuruluşlarının Taşra Teşkilatının Düzenlenmesi</w:t>
      </w:r>
    </w:p>
    <w:p w:rsidR="00D35CC4" w:rsidRDefault="00D35CC4">
      <w:pPr>
        <w:pStyle w:val="GvdeMetni"/>
        <w:spacing w:before="3"/>
        <w:rPr>
          <w:b/>
          <w:sz w:val="26"/>
        </w:rPr>
      </w:pPr>
    </w:p>
    <w:p w:rsidR="00D35CC4" w:rsidRDefault="00B41FC3">
      <w:pPr>
        <w:pStyle w:val="ListeParagraf"/>
        <w:numPr>
          <w:ilvl w:val="0"/>
          <w:numId w:val="48"/>
        </w:numPr>
        <w:tabs>
          <w:tab w:val="left" w:pos="376"/>
        </w:tabs>
        <w:spacing w:line="235" w:lineRule="auto"/>
        <w:ind w:left="146" w:right="949" w:firstLine="18"/>
        <w:rPr>
          <w:color w:val="626262"/>
          <w:sz w:val="24"/>
        </w:rPr>
      </w:pPr>
      <w:r>
        <w:rPr>
          <w:color w:val="4D4D4D"/>
          <w:sz w:val="24"/>
        </w:rPr>
        <w:t>Bölge, il ve ilçe kuruluşları görev ve hizmet alanlarının sosyal, ekonomik özelliklerine, nüfus ve coğrafi durumuna, görev ve hizmetlerin niteliklerine ve ihtiyaca göre farklı tip ve statüde kurulabilir ve bunlara farklı yetkiler</w:t>
      </w:r>
      <w:r>
        <w:rPr>
          <w:color w:val="4D4D4D"/>
          <w:spacing w:val="-14"/>
          <w:sz w:val="24"/>
        </w:rPr>
        <w:t xml:space="preserve"> </w:t>
      </w:r>
      <w:r>
        <w:rPr>
          <w:color w:val="4D4D4D"/>
          <w:sz w:val="24"/>
        </w:rPr>
        <w:t>verilebilir.</w:t>
      </w:r>
    </w:p>
    <w:p w:rsidR="00D35CC4" w:rsidRDefault="00D35CC4">
      <w:pPr>
        <w:pStyle w:val="GvdeMetni"/>
        <w:spacing w:before="2"/>
      </w:pPr>
    </w:p>
    <w:p w:rsidR="00D35CC4" w:rsidRDefault="00B41FC3">
      <w:pPr>
        <w:pStyle w:val="ListeParagraf"/>
        <w:numPr>
          <w:ilvl w:val="0"/>
          <w:numId w:val="48"/>
        </w:numPr>
        <w:tabs>
          <w:tab w:val="left" w:pos="448"/>
        </w:tabs>
        <w:ind w:left="131" w:right="955" w:firstLine="26"/>
        <w:rPr>
          <w:color w:val="626262"/>
          <w:sz w:val="24"/>
        </w:rPr>
      </w:pPr>
      <w:r>
        <w:rPr>
          <w:color w:val="4D4D4D"/>
          <w:sz w:val="24"/>
        </w:rPr>
        <w:t>Bakanlıkları</w:t>
      </w:r>
      <w:r>
        <w:rPr>
          <w:color w:val="4D4D4D"/>
          <w:sz w:val="24"/>
        </w:rPr>
        <w:t>n ve bağlı kuruluşların, bölge, il ve ilçelerde</w:t>
      </w:r>
      <w:r>
        <w:rPr>
          <w:color w:val="797979"/>
          <w:sz w:val="24"/>
        </w:rPr>
        <w:t xml:space="preserve">, </w:t>
      </w:r>
      <w:r>
        <w:rPr>
          <w:color w:val="4D4D4D"/>
          <w:sz w:val="24"/>
        </w:rPr>
        <w:t>bakanlık veya bağlı kuruluşu temsil edecek şekilde tek bir taşra teşkilatı kurmaları esastır. Ancak bu şekilde teşkilat kurmanın ekonomik olmaması, hizmetlerin mahiyet itibariyle tek bir il kuruluşu bünyesin</w:t>
      </w:r>
      <w:r>
        <w:rPr>
          <w:color w:val="4D4D4D"/>
          <w:sz w:val="24"/>
        </w:rPr>
        <w:t xml:space="preserve">de birleştirilmesine imkan bulunmaması veya başarılı ve verimli çalışmaları görülen taşra birimlerinin aynen muhafaza edilebilmesi gibi gerekçelerle bakanlıkların ana hizmet birimleri ve bağlı kuruluşları, ayrı </w:t>
      </w:r>
      <w:r>
        <w:rPr>
          <w:color w:val="626262"/>
          <w:sz w:val="24"/>
        </w:rPr>
        <w:t xml:space="preserve">il </w:t>
      </w:r>
      <w:r>
        <w:rPr>
          <w:color w:val="4D4D4D"/>
          <w:sz w:val="24"/>
        </w:rPr>
        <w:t>ve ilçe müdürlükleri de kurabilirler. Bu ş</w:t>
      </w:r>
      <w:r>
        <w:rPr>
          <w:color w:val="4D4D4D"/>
          <w:sz w:val="24"/>
        </w:rPr>
        <w:t xml:space="preserve">ekilde kurulan il ve ilçe müdürlüklerinin </w:t>
      </w:r>
      <w:r>
        <w:rPr>
          <w:color w:val="626262"/>
          <w:sz w:val="24"/>
        </w:rPr>
        <w:t xml:space="preserve">görev, </w:t>
      </w:r>
      <w:r>
        <w:rPr>
          <w:color w:val="4D4D4D"/>
          <w:sz w:val="24"/>
        </w:rPr>
        <w:t xml:space="preserve">yetki ve sorumlulukları birbirleriyle ve diğer kamu </w:t>
      </w:r>
      <w:r>
        <w:rPr>
          <w:color w:val="626262"/>
          <w:sz w:val="24"/>
        </w:rPr>
        <w:t xml:space="preserve">kurum </w:t>
      </w:r>
      <w:r>
        <w:rPr>
          <w:color w:val="4D4D4D"/>
          <w:sz w:val="24"/>
        </w:rPr>
        <w:t xml:space="preserve">ve </w:t>
      </w:r>
      <w:r>
        <w:rPr>
          <w:color w:val="626262"/>
          <w:sz w:val="24"/>
        </w:rPr>
        <w:t xml:space="preserve">kuruluşları </w:t>
      </w:r>
      <w:r>
        <w:rPr>
          <w:color w:val="4D4D4D"/>
          <w:sz w:val="24"/>
        </w:rPr>
        <w:t xml:space="preserve">ile ilişkileri </w:t>
      </w:r>
      <w:r>
        <w:rPr>
          <w:color w:val="626262"/>
          <w:sz w:val="24"/>
        </w:rPr>
        <w:t xml:space="preserve">kuruluş </w:t>
      </w:r>
      <w:r>
        <w:rPr>
          <w:color w:val="4D4D4D"/>
          <w:sz w:val="24"/>
        </w:rPr>
        <w:t>kararnamesinde</w:t>
      </w:r>
      <w:r>
        <w:rPr>
          <w:color w:val="4D4D4D"/>
          <w:spacing w:val="-7"/>
          <w:sz w:val="24"/>
        </w:rPr>
        <w:t xml:space="preserve"> </w:t>
      </w:r>
      <w:r>
        <w:rPr>
          <w:color w:val="4D4D4D"/>
          <w:sz w:val="24"/>
        </w:rPr>
        <w:t>gösterilir.</w:t>
      </w:r>
    </w:p>
    <w:p w:rsidR="00D35CC4" w:rsidRDefault="00D35CC4">
      <w:pPr>
        <w:pStyle w:val="GvdeMetni"/>
        <w:spacing w:before="10"/>
      </w:pPr>
    </w:p>
    <w:p w:rsidR="00D35CC4" w:rsidRDefault="00B41FC3">
      <w:pPr>
        <w:pStyle w:val="ListeParagraf"/>
        <w:numPr>
          <w:ilvl w:val="0"/>
          <w:numId w:val="48"/>
        </w:numPr>
        <w:tabs>
          <w:tab w:val="left" w:pos="448"/>
        </w:tabs>
        <w:spacing w:line="230" w:lineRule="auto"/>
        <w:ind w:left="125" w:right="961" w:firstLine="10"/>
        <w:rPr>
          <w:color w:val="626262"/>
          <w:sz w:val="24"/>
        </w:rPr>
      </w:pPr>
      <w:r>
        <w:rPr>
          <w:color w:val="4D4D4D"/>
          <w:sz w:val="24"/>
        </w:rPr>
        <w:t xml:space="preserve">Merkezi idarenin taşra teşkilatı </w:t>
      </w:r>
      <w:r>
        <w:rPr>
          <w:color w:val="626262"/>
          <w:sz w:val="24"/>
        </w:rPr>
        <w:t xml:space="preserve">kurma yetkisi kurum ve kuruluşların kendi </w:t>
      </w:r>
      <w:r>
        <w:rPr>
          <w:color w:val="4D4D4D"/>
          <w:sz w:val="24"/>
        </w:rPr>
        <w:t>kanunlar</w:t>
      </w:r>
      <w:r>
        <w:rPr>
          <w:color w:val="4D4D4D"/>
          <w:sz w:val="24"/>
        </w:rPr>
        <w:t xml:space="preserve">ında belirtilir. Kanunlarında </w:t>
      </w:r>
      <w:r>
        <w:rPr>
          <w:color w:val="626262"/>
          <w:sz w:val="24"/>
        </w:rPr>
        <w:t xml:space="preserve">bu konuda </w:t>
      </w:r>
      <w:r>
        <w:rPr>
          <w:color w:val="4D4D4D"/>
          <w:sz w:val="24"/>
        </w:rPr>
        <w:t xml:space="preserve">açıkça yetki bulunmayan bir </w:t>
      </w:r>
      <w:r>
        <w:rPr>
          <w:color w:val="626262"/>
          <w:sz w:val="24"/>
        </w:rPr>
        <w:t>kurum veya kuruluş taşra teşkilatı</w:t>
      </w:r>
      <w:r>
        <w:rPr>
          <w:color w:val="626262"/>
          <w:spacing w:val="34"/>
          <w:sz w:val="24"/>
        </w:rPr>
        <w:t xml:space="preserve"> </w:t>
      </w:r>
      <w:r>
        <w:rPr>
          <w:color w:val="4D4D4D"/>
          <w:spacing w:val="-5"/>
          <w:sz w:val="24"/>
        </w:rPr>
        <w:t>kuramaz</w:t>
      </w:r>
      <w:r>
        <w:rPr>
          <w:color w:val="797979"/>
          <w:spacing w:val="-5"/>
          <w:sz w:val="24"/>
        </w:rPr>
        <w:t>.</w:t>
      </w:r>
    </w:p>
    <w:p w:rsidR="00D35CC4" w:rsidRDefault="00D35CC4">
      <w:pPr>
        <w:spacing w:line="230" w:lineRule="auto"/>
        <w:jc w:val="both"/>
        <w:rPr>
          <w:sz w:val="24"/>
        </w:rPr>
        <w:sectPr w:rsidR="00D35CC4">
          <w:footerReference w:type="default" r:id="rId144"/>
          <w:pgSz w:w="10300" w:h="14560"/>
          <w:pgMar w:top="1380" w:right="1440" w:bottom="2040" w:left="960" w:header="0" w:footer="1845" w:gutter="0"/>
          <w:cols w:space="708"/>
        </w:sectPr>
      </w:pPr>
    </w:p>
    <w:p w:rsidR="00D35CC4" w:rsidRDefault="00D35CC4">
      <w:pPr>
        <w:pStyle w:val="GvdeMetni"/>
        <w:rPr>
          <w:sz w:val="20"/>
        </w:rPr>
      </w:pPr>
    </w:p>
    <w:p w:rsidR="00D35CC4" w:rsidRDefault="00D35CC4">
      <w:pPr>
        <w:pStyle w:val="GvdeMetni"/>
        <w:rPr>
          <w:sz w:val="19"/>
        </w:rPr>
      </w:pPr>
    </w:p>
    <w:p w:rsidR="00D35CC4" w:rsidRDefault="00B41FC3">
      <w:pPr>
        <w:pStyle w:val="ListeParagraf"/>
        <w:numPr>
          <w:ilvl w:val="0"/>
          <w:numId w:val="48"/>
        </w:numPr>
        <w:tabs>
          <w:tab w:val="left" w:pos="354"/>
        </w:tabs>
        <w:spacing w:before="93" w:line="252" w:lineRule="auto"/>
        <w:ind w:left="111" w:right="1353" w:firstLine="11"/>
        <w:rPr>
          <w:color w:val="484848"/>
          <w:sz w:val="23"/>
        </w:rPr>
      </w:pPr>
      <w:r>
        <w:rPr>
          <w:color w:val="484848"/>
          <w:w w:val="105"/>
          <w:sz w:val="23"/>
        </w:rPr>
        <w:t>Sürekli görev veya hizmet yapacak taşra teşkilatı ihtiyaçlara ve hizmetin özelliklerine göre bölge, il ve ilçe kuruluşları olarak, ilgili merkez teşkilatının teklifi üzerine Kalkınma Bakanlığı ile Devlet Personel Başkanlığının görüşleri alınarak Bakanlar K</w:t>
      </w:r>
      <w:r>
        <w:rPr>
          <w:color w:val="484848"/>
          <w:w w:val="105"/>
          <w:sz w:val="23"/>
        </w:rPr>
        <w:t xml:space="preserve">urulu Kararı ile </w:t>
      </w:r>
      <w:r>
        <w:rPr>
          <w:color w:val="484848"/>
          <w:spacing w:val="-3"/>
          <w:w w:val="105"/>
          <w:sz w:val="23"/>
        </w:rPr>
        <w:t>kurulur</w:t>
      </w:r>
      <w:r>
        <w:rPr>
          <w:color w:val="626262"/>
          <w:spacing w:val="-3"/>
          <w:w w:val="105"/>
          <w:sz w:val="23"/>
        </w:rPr>
        <w:t xml:space="preserve">, </w:t>
      </w:r>
      <w:r>
        <w:rPr>
          <w:color w:val="484848"/>
          <w:w w:val="105"/>
          <w:sz w:val="23"/>
        </w:rPr>
        <w:t>kaldırılır veya</w:t>
      </w:r>
      <w:r>
        <w:rPr>
          <w:color w:val="484848"/>
          <w:spacing w:val="28"/>
          <w:w w:val="105"/>
          <w:sz w:val="23"/>
        </w:rPr>
        <w:t xml:space="preserve"> </w:t>
      </w:r>
      <w:r>
        <w:rPr>
          <w:color w:val="484848"/>
          <w:spacing w:val="-4"/>
          <w:w w:val="105"/>
          <w:sz w:val="23"/>
        </w:rPr>
        <w:t>değiştirilir</w:t>
      </w:r>
      <w:r>
        <w:rPr>
          <w:color w:val="757575"/>
          <w:spacing w:val="-4"/>
          <w:w w:val="105"/>
          <w:sz w:val="23"/>
        </w:rPr>
        <w:t>.</w:t>
      </w:r>
    </w:p>
    <w:p w:rsidR="00D35CC4" w:rsidRDefault="00D35CC4">
      <w:pPr>
        <w:pStyle w:val="GvdeMetni"/>
        <w:spacing w:before="4"/>
        <w:rPr>
          <w:sz w:val="23"/>
        </w:rPr>
      </w:pPr>
    </w:p>
    <w:p w:rsidR="00D35CC4" w:rsidRDefault="00B41FC3">
      <w:pPr>
        <w:pStyle w:val="ListeParagraf"/>
        <w:numPr>
          <w:ilvl w:val="0"/>
          <w:numId w:val="48"/>
        </w:numPr>
        <w:tabs>
          <w:tab w:val="left" w:pos="332"/>
        </w:tabs>
        <w:spacing w:before="1" w:line="249" w:lineRule="auto"/>
        <w:ind w:left="127" w:right="1331" w:firstLine="9"/>
        <w:rPr>
          <w:color w:val="484848"/>
          <w:sz w:val="23"/>
        </w:rPr>
      </w:pPr>
      <w:r>
        <w:rPr>
          <w:color w:val="484848"/>
          <w:w w:val="105"/>
          <w:sz w:val="23"/>
        </w:rPr>
        <w:t>Ülke düzeyinde yerine getirilmesi gereken hizmetler için</w:t>
      </w:r>
      <w:r>
        <w:rPr>
          <w:color w:val="626262"/>
          <w:w w:val="105"/>
          <w:sz w:val="23"/>
        </w:rPr>
        <w:t>,</w:t>
      </w:r>
      <w:r>
        <w:rPr>
          <w:color w:val="626262"/>
          <w:spacing w:val="-37"/>
          <w:w w:val="105"/>
          <w:sz w:val="23"/>
        </w:rPr>
        <w:t xml:space="preserve"> </w:t>
      </w:r>
      <w:r>
        <w:rPr>
          <w:color w:val="484848"/>
          <w:w w:val="105"/>
          <w:sz w:val="23"/>
        </w:rPr>
        <w:t>taşra teşkilatının il ve ilçe kuruluşu şeklinde düzenlenmesi esastır</w:t>
      </w:r>
      <w:r>
        <w:rPr>
          <w:color w:val="626262"/>
          <w:w w:val="105"/>
          <w:sz w:val="23"/>
        </w:rPr>
        <w:t xml:space="preserve">. </w:t>
      </w:r>
      <w:r>
        <w:rPr>
          <w:color w:val="484848"/>
          <w:w w:val="105"/>
          <w:sz w:val="23"/>
        </w:rPr>
        <w:t>Ancak</w:t>
      </w:r>
      <w:r>
        <w:rPr>
          <w:color w:val="626262"/>
          <w:w w:val="105"/>
          <w:sz w:val="23"/>
        </w:rPr>
        <w:t xml:space="preserve">, </w:t>
      </w:r>
      <w:r>
        <w:rPr>
          <w:color w:val="484848"/>
          <w:w w:val="105"/>
          <w:sz w:val="23"/>
        </w:rPr>
        <w:t xml:space="preserve">bu hizmet alanlarında bölgedeki illerin tamamına destek sağlayacak </w:t>
      </w:r>
      <w:r>
        <w:rPr>
          <w:color w:val="484848"/>
          <w:spacing w:val="-4"/>
          <w:w w:val="105"/>
          <w:sz w:val="23"/>
        </w:rPr>
        <w:t>nite</w:t>
      </w:r>
      <w:r>
        <w:rPr>
          <w:color w:val="626262"/>
          <w:spacing w:val="-4"/>
          <w:w w:val="105"/>
          <w:sz w:val="23"/>
        </w:rPr>
        <w:t>l</w:t>
      </w:r>
      <w:r>
        <w:rPr>
          <w:color w:val="484848"/>
          <w:spacing w:val="-4"/>
          <w:w w:val="105"/>
          <w:sz w:val="23"/>
        </w:rPr>
        <w:t xml:space="preserve">ikte </w:t>
      </w:r>
      <w:r>
        <w:rPr>
          <w:color w:val="484848"/>
          <w:w w:val="105"/>
          <w:sz w:val="23"/>
        </w:rPr>
        <w:t>bölge kuruluşları kurulabileceği gibi</w:t>
      </w:r>
      <w:r>
        <w:rPr>
          <w:color w:val="626262"/>
          <w:w w:val="105"/>
          <w:sz w:val="23"/>
        </w:rPr>
        <w:t xml:space="preserve">, </w:t>
      </w:r>
      <w:r>
        <w:rPr>
          <w:color w:val="484848"/>
          <w:w w:val="105"/>
          <w:sz w:val="23"/>
        </w:rPr>
        <w:t>bölgenin bütün illerinde veya birkaç ilinde görev ve hizmet yapacak</w:t>
      </w:r>
      <w:r>
        <w:rPr>
          <w:color w:val="484848"/>
          <w:spacing w:val="-5"/>
          <w:w w:val="105"/>
          <w:sz w:val="23"/>
        </w:rPr>
        <w:t xml:space="preserve"> </w:t>
      </w:r>
      <w:r>
        <w:rPr>
          <w:color w:val="484848"/>
          <w:w w:val="105"/>
          <w:sz w:val="23"/>
        </w:rPr>
        <w:t>şekilde</w:t>
      </w:r>
      <w:r>
        <w:rPr>
          <w:color w:val="484848"/>
          <w:spacing w:val="-13"/>
          <w:w w:val="105"/>
          <w:sz w:val="23"/>
        </w:rPr>
        <w:t xml:space="preserve"> </w:t>
      </w:r>
      <w:r>
        <w:rPr>
          <w:color w:val="484848"/>
          <w:w w:val="105"/>
          <w:sz w:val="23"/>
        </w:rPr>
        <w:t>de</w:t>
      </w:r>
      <w:r>
        <w:rPr>
          <w:color w:val="484848"/>
          <w:spacing w:val="-21"/>
          <w:w w:val="105"/>
          <w:sz w:val="23"/>
        </w:rPr>
        <w:t xml:space="preserve"> </w:t>
      </w:r>
      <w:r>
        <w:rPr>
          <w:color w:val="484848"/>
          <w:w w:val="105"/>
          <w:sz w:val="23"/>
        </w:rPr>
        <w:t>bölge</w:t>
      </w:r>
      <w:r>
        <w:rPr>
          <w:color w:val="484848"/>
          <w:spacing w:val="-17"/>
          <w:w w:val="105"/>
          <w:sz w:val="23"/>
        </w:rPr>
        <w:t xml:space="preserve"> </w:t>
      </w:r>
      <w:r>
        <w:rPr>
          <w:color w:val="484848"/>
          <w:w w:val="105"/>
          <w:sz w:val="23"/>
        </w:rPr>
        <w:t>kuruluşları</w:t>
      </w:r>
      <w:r>
        <w:rPr>
          <w:color w:val="484848"/>
          <w:spacing w:val="-5"/>
          <w:w w:val="105"/>
          <w:sz w:val="23"/>
        </w:rPr>
        <w:t xml:space="preserve"> </w:t>
      </w:r>
      <w:r>
        <w:rPr>
          <w:color w:val="484848"/>
          <w:w w:val="105"/>
          <w:sz w:val="23"/>
        </w:rPr>
        <w:t>kurulabilir.</w:t>
      </w:r>
    </w:p>
    <w:p w:rsidR="00D35CC4" w:rsidRDefault="00D35CC4">
      <w:pPr>
        <w:pStyle w:val="GvdeMetni"/>
        <w:spacing w:before="7"/>
        <w:rPr>
          <w:sz w:val="23"/>
        </w:rPr>
      </w:pPr>
    </w:p>
    <w:p w:rsidR="00D35CC4" w:rsidRDefault="00B41FC3">
      <w:pPr>
        <w:pStyle w:val="ListeParagraf"/>
        <w:numPr>
          <w:ilvl w:val="0"/>
          <w:numId w:val="48"/>
        </w:numPr>
        <w:tabs>
          <w:tab w:val="left" w:pos="396"/>
        </w:tabs>
        <w:spacing w:before="1" w:line="254" w:lineRule="auto"/>
        <w:ind w:left="146" w:right="1320" w:firstLine="4"/>
        <w:rPr>
          <w:color w:val="484848"/>
          <w:sz w:val="23"/>
        </w:rPr>
      </w:pPr>
      <w:r>
        <w:rPr>
          <w:color w:val="484848"/>
          <w:w w:val="105"/>
          <w:sz w:val="23"/>
        </w:rPr>
        <w:t>Görev veya hizmet özellikleri</w:t>
      </w:r>
      <w:r>
        <w:rPr>
          <w:color w:val="484848"/>
          <w:w w:val="105"/>
          <w:sz w:val="23"/>
        </w:rPr>
        <w:t xml:space="preserve"> sebebiyle bölge kuruluşları ve bunların merkezlerinin bulunacağı yerler ile bölge müdürlüklerine dahil olacak iller kuruluşlarına ait Bakanlar Kurulu kararı ile</w:t>
      </w:r>
      <w:r>
        <w:rPr>
          <w:color w:val="484848"/>
          <w:spacing w:val="-29"/>
          <w:w w:val="105"/>
          <w:sz w:val="23"/>
        </w:rPr>
        <w:t xml:space="preserve"> </w:t>
      </w:r>
      <w:r>
        <w:rPr>
          <w:color w:val="484848"/>
          <w:w w:val="105"/>
          <w:sz w:val="23"/>
        </w:rPr>
        <w:t>belirlenir.</w:t>
      </w:r>
    </w:p>
    <w:p w:rsidR="00D35CC4" w:rsidRDefault="00D35CC4">
      <w:pPr>
        <w:pStyle w:val="GvdeMetni"/>
        <w:spacing w:before="6"/>
        <w:rPr>
          <w:sz w:val="22"/>
        </w:rPr>
      </w:pPr>
    </w:p>
    <w:p w:rsidR="00D35CC4" w:rsidRDefault="00B41FC3">
      <w:pPr>
        <w:pStyle w:val="ListeParagraf"/>
        <w:numPr>
          <w:ilvl w:val="0"/>
          <w:numId w:val="48"/>
        </w:numPr>
        <w:tabs>
          <w:tab w:val="left" w:pos="449"/>
        </w:tabs>
        <w:spacing w:before="1" w:line="249" w:lineRule="auto"/>
        <w:ind w:left="159" w:right="1292" w:firstLine="6"/>
        <w:rPr>
          <w:color w:val="484848"/>
          <w:sz w:val="23"/>
        </w:rPr>
      </w:pPr>
      <w:r>
        <w:rPr>
          <w:color w:val="484848"/>
          <w:w w:val="105"/>
          <w:sz w:val="23"/>
        </w:rPr>
        <w:t>Kalkınma plan ve programları çerçevesinde</w:t>
      </w:r>
      <w:r>
        <w:rPr>
          <w:color w:val="626262"/>
          <w:w w:val="105"/>
          <w:sz w:val="23"/>
        </w:rPr>
        <w:t xml:space="preserve">, </w:t>
      </w:r>
      <w:r>
        <w:rPr>
          <w:color w:val="484848"/>
          <w:w w:val="105"/>
          <w:sz w:val="23"/>
        </w:rPr>
        <w:t>geçici taşra teşkilatı</w:t>
      </w:r>
      <w:r>
        <w:rPr>
          <w:color w:val="626262"/>
          <w:w w:val="105"/>
          <w:sz w:val="23"/>
        </w:rPr>
        <w:t xml:space="preserve">; </w:t>
      </w:r>
      <w:r>
        <w:rPr>
          <w:color w:val="484848"/>
          <w:w w:val="105"/>
          <w:sz w:val="23"/>
        </w:rPr>
        <w:t>görev veya hiz</w:t>
      </w:r>
      <w:r>
        <w:rPr>
          <w:color w:val="484848"/>
          <w:w w:val="105"/>
          <w:sz w:val="23"/>
        </w:rPr>
        <w:t>met süresi belirtilmek şartıyla ilgili bakanlığın teklifi üzerine ortak kararname ile kurulur. Bu Kararname Resmi Gazete'de yayımlanır ve bu teşkilat görevle</w:t>
      </w:r>
      <w:r>
        <w:rPr>
          <w:color w:val="626262"/>
          <w:w w:val="105"/>
          <w:sz w:val="23"/>
        </w:rPr>
        <w:t>r</w:t>
      </w:r>
      <w:r>
        <w:rPr>
          <w:color w:val="484848"/>
          <w:w w:val="105"/>
          <w:sz w:val="23"/>
        </w:rPr>
        <w:t>i sona erince kaldırılır. Geçici taşra teşkilatının görev ve hizmet sürelerinin</w:t>
      </w:r>
      <w:r>
        <w:rPr>
          <w:color w:val="484848"/>
          <w:spacing w:val="-5"/>
          <w:w w:val="105"/>
          <w:sz w:val="23"/>
        </w:rPr>
        <w:t xml:space="preserve"> </w:t>
      </w:r>
      <w:r>
        <w:rPr>
          <w:color w:val="484848"/>
          <w:w w:val="105"/>
          <w:sz w:val="23"/>
        </w:rPr>
        <w:t>uzatılması</w:t>
      </w:r>
      <w:r>
        <w:rPr>
          <w:color w:val="484848"/>
          <w:spacing w:val="-6"/>
          <w:w w:val="105"/>
          <w:sz w:val="23"/>
        </w:rPr>
        <w:t xml:space="preserve"> </w:t>
      </w:r>
      <w:r>
        <w:rPr>
          <w:color w:val="484848"/>
          <w:w w:val="105"/>
          <w:sz w:val="23"/>
        </w:rPr>
        <w:t>bu</w:t>
      </w:r>
      <w:r>
        <w:rPr>
          <w:color w:val="484848"/>
          <w:spacing w:val="-24"/>
          <w:w w:val="105"/>
          <w:sz w:val="23"/>
        </w:rPr>
        <w:t xml:space="preserve"> </w:t>
      </w:r>
      <w:r>
        <w:rPr>
          <w:color w:val="484848"/>
          <w:w w:val="105"/>
          <w:sz w:val="23"/>
        </w:rPr>
        <w:t>fıkradaki</w:t>
      </w:r>
      <w:r>
        <w:rPr>
          <w:color w:val="484848"/>
          <w:spacing w:val="-6"/>
          <w:w w:val="105"/>
          <w:sz w:val="23"/>
        </w:rPr>
        <w:t xml:space="preserve"> </w:t>
      </w:r>
      <w:r>
        <w:rPr>
          <w:color w:val="484848"/>
          <w:w w:val="105"/>
          <w:sz w:val="23"/>
        </w:rPr>
        <w:t>usule</w:t>
      </w:r>
      <w:r>
        <w:rPr>
          <w:color w:val="484848"/>
          <w:spacing w:val="-16"/>
          <w:w w:val="105"/>
          <w:sz w:val="23"/>
        </w:rPr>
        <w:t xml:space="preserve"> </w:t>
      </w:r>
      <w:r>
        <w:rPr>
          <w:color w:val="484848"/>
          <w:w w:val="105"/>
          <w:sz w:val="23"/>
        </w:rPr>
        <w:t>tabidir.</w:t>
      </w:r>
    </w:p>
    <w:p w:rsidR="00D35CC4" w:rsidRDefault="00D35CC4">
      <w:pPr>
        <w:pStyle w:val="GvdeMetni"/>
        <w:rPr>
          <w:sz w:val="23"/>
        </w:rPr>
      </w:pPr>
    </w:p>
    <w:p w:rsidR="00D35CC4" w:rsidRDefault="00B41FC3">
      <w:pPr>
        <w:pStyle w:val="ListeParagraf"/>
        <w:numPr>
          <w:ilvl w:val="0"/>
          <w:numId w:val="48"/>
        </w:numPr>
        <w:tabs>
          <w:tab w:val="left" w:pos="394"/>
        </w:tabs>
        <w:spacing w:line="252" w:lineRule="auto"/>
        <w:ind w:left="173" w:right="1294" w:firstLine="6"/>
        <w:rPr>
          <w:color w:val="484848"/>
          <w:sz w:val="23"/>
        </w:rPr>
      </w:pPr>
      <w:r>
        <w:rPr>
          <w:color w:val="484848"/>
          <w:w w:val="105"/>
          <w:sz w:val="23"/>
        </w:rPr>
        <w:t>Acil ve olağanüstü hallerde bir bakanlık, başbakana bildirmek ve yukarıdaki fıkra esaslarına göre gerekli işlemleri sonradan tamamlamak kaydı ile geçici taşra teşkilatı</w:t>
      </w:r>
      <w:r>
        <w:rPr>
          <w:color w:val="484848"/>
          <w:spacing w:val="-45"/>
          <w:w w:val="105"/>
          <w:sz w:val="23"/>
        </w:rPr>
        <w:t xml:space="preserve"> </w:t>
      </w:r>
      <w:r>
        <w:rPr>
          <w:color w:val="484848"/>
          <w:w w:val="105"/>
          <w:sz w:val="23"/>
        </w:rPr>
        <w:t>kurabilir.</w:t>
      </w:r>
    </w:p>
    <w:p w:rsidR="00D35CC4" w:rsidRDefault="00D35CC4">
      <w:pPr>
        <w:pStyle w:val="GvdeMetni"/>
        <w:spacing w:before="4"/>
        <w:rPr>
          <w:sz w:val="23"/>
        </w:rPr>
      </w:pPr>
    </w:p>
    <w:p w:rsidR="00D35CC4" w:rsidRDefault="00B41FC3">
      <w:pPr>
        <w:pStyle w:val="ListeParagraf"/>
        <w:numPr>
          <w:ilvl w:val="0"/>
          <w:numId w:val="48"/>
        </w:numPr>
        <w:tabs>
          <w:tab w:val="left" w:pos="477"/>
        </w:tabs>
        <w:spacing w:line="254" w:lineRule="auto"/>
        <w:ind w:left="183" w:right="1277" w:firstLine="10"/>
        <w:rPr>
          <w:color w:val="626262"/>
          <w:sz w:val="23"/>
        </w:rPr>
      </w:pPr>
      <w:r>
        <w:rPr>
          <w:color w:val="484848"/>
          <w:w w:val="105"/>
          <w:sz w:val="23"/>
        </w:rPr>
        <w:t>Diğer kamu kurum ve kuruluşlarının taşra teşkilatı kendi kanunlarında belirtilen usule</w:t>
      </w:r>
      <w:r>
        <w:rPr>
          <w:color w:val="626262"/>
          <w:w w:val="105"/>
          <w:sz w:val="23"/>
        </w:rPr>
        <w:t xml:space="preserve">, </w:t>
      </w:r>
      <w:r>
        <w:rPr>
          <w:color w:val="484848"/>
          <w:w w:val="105"/>
          <w:sz w:val="23"/>
        </w:rPr>
        <w:t>kendi kanunlarında bir usul yok ise bu maddedeki usule göre</w:t>
      </w:r>
      <w:r>
        <w:rPr>
          <w:color w:val="484848"/>
          <w:spacing w:val="-22"/>
          <w:w w:val="105"/>
          <w:sz w:val="23"/>
        </w:rPr>
        <w:t xml:space="preserve"> </w:t>
      </w:r>
      <w:r>
        <w:rPr>
          <w:color w:val="484848"/>
          <w:spacing w:val="-3"/>
          <w:w w:val="105"/>
          <w:sz w:val="23"/>
        </w:rPr>
        <w:t>kurulur</w:t>
      </w:r>
      <w:r>
        <w:rPr>
          <w:color w:val="626262"/>
          <w:spacing w:val="-3"/>
          <w:w w:val="105"/>
          <w:sz w:val="23"/>
        </w:rPr>
        <w:t>.</w:t>
      </w:r>
    </w:p>
    <w:p w:rsidR="00D35CC4" w:rsidRDefault="00D35CC4">
      <w:pPr>
        <w:pStyle w:val="GvdeMetni"/>
        <w:spacing w:before="10"/>
        <w:rPr>
          <w:sz w:val="21"/>
        </w:rPr>
      </w:pPr>
    </w:p>
    <w:p w:rsidR="00D35CC4" w:rsidRDefault="00B41FC3">
      <w:pPr>
        <w:pStyle w:val="ListeParagraf"/>
        <w:numPr>
          <w:ilvl w:val="1"/>
          <w:numId w:val="36"/>
        </w:numPr>
        <w:tabs>
          <w:tab w:val="left" w:pos="521"/>
        </w:tabs>
        <w:spacing w:line="273" w:lineRule="auto"/>
        <w:ind w:left="189" w:right="1284" w:firstLine="6"/>
        <w:jc w:val="both"/>
        <w:rPr>
          <w:b/>
          <w:color w:val="484848"/>
          <w:sz w:val="23"/>
        </w:rPr>
      </w:pPr>
      <w:r>
        <w:rPr>
          <w:b/>
          <w:color w:val="484848"/>
          <w:w w:val="105"/>
          <w:sz w:val="23"/>
        </w:rPr>
        <w:t>Bakanlıklar ve Bağlı Kuruluşlarının Yurt Dışı Teşkilatının Düzenlenmesi</w:t>
      </w:r>
    </w:p>
    <w:p w:rsidR="00D35CC4" w:rsidRDefault="00B41FC3">
      <w:pPr>
        <w:spacing w:before="217"/>
        <w:ind w:left="203"/>
        <w:jc w:val="both"/>
        <w:rPr>
          <w:sz w:val="23"/>
        </w:rPr>
      </w:pPr>
      <w:r>
        <w:rPr>
          <w:color w:val="484848"/>
          <w:w w:val="105"/>
          <w:sz w:val="23"/>
        </w:rPr>
        <w:t>Kamu kurum ve kuruluşların</w:t>
      </w:r>
      <w:r>
        <w:rPr>
          <w:color w:val="484848"/>
          <w:w w:val="105"/>
          <w:sz w:val="23"/>
        </w:rPr>
        <w:t>ın yurtdışı teşkilatının  kurulmasına</w:t>
      </w:r>
      <w:r>
        <w:rPr>
          <w:color w:val="757575"/>
          <w:w w:val="105"/>
          <w:sz w:val="23"/>
        </w:rPr>
        <w:t>,</w:t>
      </w:r>
    </w:p>
    <w:p w:rsidR="00D35CC4" w:rsidRDefault="00D35CC4">
      <w:pPr>
        <w:jc w:val="both"/>
        <w:rPr>
          <w:sz w:val="23"/>
        </w:rPr>
        <w:sectPr w:rsidR="00D35CC4">
          <w:footerReference w:type="default" r:id="rId145"/>
          <w:pgSz w:w="10300" w:h="14560"/>
          <w:pgMar w:top="1380" w:right="1440" w:bottom="1980" w:left="600" w:header="0" w:footer="1786" w:gutter="0"/>
          <w:cols w:space="708"/>
        </w:sectPr>
      </w:pPr>
    </w:p>
    <w:p w:rsidR="00D35CC4" w:rsidRDefault="00D35CC4">
      <w:pPr>
        <w:pStyle w:val="GvdeMetni"/>
        <w:spacing w:before="2"/>
        <w:rPr>
          <w:sz w:val="17"/>
        </w:rPr>
      </w:pPr>
    </w:p>
    <w:p w:rsidR="00D35CC4" w:rsidRDefault="00B41FC3">
      <w:pPr>
        <w:pStyle w:val="GvdeMetni"/>
        <w:spacing w:before="100" w:line="232" w:lineRule="auto"/>
        <w:ind w:left="106" w:right="1053" w:firstLine="9"/>
        <w:jc w:val="both"/>
      </w:pPr>
      <w:r>
        <w:rPr>
          <w:color w:val="464646"/>
          <w:w w:val="106"/>
        </w:rPr>
        <w:t>görevlerin</w:t>
      </w:r>
      <w:r>
        <w:rPr>
          <w:color w:val="464646"/>
          <w:spacing w:val="-110"/>
          <w:w w:val="106"/>
        </w:rPr>
        <w:t>e</w:t>
      </w:r>
      <w:r>
        <w:rPr>
          <w:color w:val="5E5E5E"/>
          <w:w w:val="102"/>
        </w:rPr>
        <w:t>,</w:t>
      </w:r>
      <w:r>
        <w:rPr>
          <w:color w:val="5E5E5E"/>
        </w:rPr>
        <w:t xml:space="preserve"> </w:t>
      </w:r>
      <w:r>
        <w:rPr>
          <w:color w:val="5E5E5E"/>
          <w:spacing w:val="-17"/>
        </w:rPr>
        <w:t xml:space="preserve"> </w:t>
      </w:r>
      <w:r>
        <w:rPr>
          <w:color w:val="464646"/>
          <w:w w:val="96"/>
        </w:rPr>
        <w:t>yetkilerin</w:t>
      </w:r>
      <w:r>
        <w:rPr>
          <w:color w:val="464646"/>
          <w:spacing w:val="-4"/>
          <w:w w:val="96"/>
        </w:rPr>
        <w:t>e</w:t>
      </w:r>
      <w:r>
        <w:rPr>
          <w:color w:val="6E6E6E"/>
          <w:w w:val="108"/>
        </w:rPr>
        <w:t>,</w:t>
      </w:r>
      <w:r>
        <w:rPr>
          <w:color w:val="6E6E6E"/>
        </w:rPr>
        <w:t xml:space="preserve"> </w:t>
      </w:r>
      <w:r>
        <w:rPr>
          <w:color w:val="6E6E6E"/>
          <w:spacing w:val="-19"/>
        </w:rPr>
        <w:t xml:space="preserve"> </w:t>
      </w:r>
      <w:r>
        <w:rPr>
          <w:color w:val="5E5E5E"/>
          <w:spacing w:val="-8"/>
          <w:w w:val="108"/>
        </w:rPr>
        <w:t>i</w:t>
      </w:r>
      <w:r>
        <w:rPr>
          <w:color w:val="464646"/>
          <w:w w:val="108"/>
        </w:rPr>
        <w:t>daresin</w:t>
      </w:r>
      <w:r>
        <w:rPr>
          <w:color w:val="464646"/>
          <w:spacing w:val="19"/>
          <w:w w:val="108"/>
        </w:rPr>
        <w:t>e</w:t>
      </w:r>
      <w:r>
        <w:rPr>
          <w:color w:val="464646"/>
        </w:rPr>
        <w:t>ve</w:t>
      </w:r>
      <w:r>
        <w:rPr>
          <w:color w:val="464646"/>
          <w:spacing w:val="31"/>
        </w:rPr>
        <w:t xml:space="preserve"> </w:t>
      </w:r>
      <w:r>
        <w:rPr>
          <w:color w:val="464646"/>
          <w:w w:val="98"/>
        </w:rPr>
        <w:t>merkezle</w:t>
      </w:r>
      <w:r>
        <w:rPr>
          <w:color w:val="464646"/>
        </w:rPr>
        <w:t xml:space="preserve"> </w:t>
      </w:r>
      <w:r>
        <w:rPr>
          <w:color w:val="464646"/>
          <w:spacing w:val="-16"/>
        </w:rPr>
        <w:t xml:space="preserve"> </w:t>
      </w:r>
      <w:r>
        <w:rPr>
          <w:color w:val="464646"/>
          <w:w w:val="97"/>
        </w:rPr>
        <w:t>olan</w:t>
      </w:r>
      <w:r>
        <w:rPr>
          <w:color w:val="464646"/>
        </w:rPr>
        <w:t xml:space="preserve"> </w:t>
      </w:r>
      <w:r>
        <w:rPr>
          <w:color w:val="464646"/>
          <w:spacing w:val="-21"/>
        </w:rPr>
        <w:t xml:space="preserve"> </w:t>
      </w:r>
      <w:r>
        <w:rPr>
          <w:color w:val="464646"/>
          <w:w w:val="95"/>
        </w:rPr>
        <w:t xml:space="preserve">ilişkilerine </w:t>
      </w:r>
      <w:r>
        <w:rPr>
          <w:color w:val="464646"/>
        </w:rPr>
        <w:t xml:space="preserve">ait esaslar 13/12/1983 tarihli ve 189 sayılı </w:t>
      </w:r>
      <w:r>
        <w:rPr>
          <w:color w:val="5E5E5E"/>
          <w:spacing w:val="-4"/>
        </w:rPr>
        <w:t>"</w:t>
      </w:r>
      <w:r>
        <w:rPr>
          <w:color w:val="464646"/>
          <w:spacing w:val="-4"/>
        </w:rPr>
        <w:t xml:space="preserve">Kamu </w:t>
      </w:r>
      <w:r>
        <w:rPr>
          <w:color w:val="464646"/>
        </w:rPr>
        <w:t>Kurum ve Kuruluşlarının Yurtdışı Teşkilatı Hakkında Kanun Hükmünde Kararname"  ile</w:t>
      </w:r>
      <w:r>
        <w:rPr>
          <w:color w:val="464646"/>
          <w:spacing w:val="32"/>
        </w:rPr>
        <w:t xml:space="preserve"> </w:t>
      </w:r>
      <w:r>
        <w:rPr>
          <w:color w:val="464646"/>
          <w:spacing w:val="-5"/>
        </w:rPr>
        <w:t>düzenlenmişt</w:t>
      </w:r>
      <w:r>
        <w:rPr>
          <w:color w:val="5E5E5E"/>
          <w:spacing w:val="-5"/>
        </w:rPr>
        <w:t>.</w:t>
      </w:r>
      <w:r>
        <w:rPr>
          <w:color w:val="464646"/>
          <w:spacing w:val="-5"/>
        </w:rPr>
        <w:t>ir</w:t>
      </w:r>
    </w:p>
    <w:p w:rsidR="00D35CC4" w:rsidRDefault="00D35CC4">
      <w:pPr>
        <w:pStyle w:val="GvdeMetni"/>
        <w:spacing w:before="2"/>
        <w:rPr>
          <w:sz w:val="23"/>
        </w:rPr>
      </w:pPr>
    </w:p>
    <w:p w:rsidR="00D35CC4" w:rsidRDefault="00B41FC3">
      <w:pPr>
        <w:pStyle w:val="GvdeMetni"/>
        <w:spacing w:line="232" w:lineRule="auto"/>
        <w:ind w:left="108" w:right="1048" w:firstLine="15"/>
        <w:jc w:val="both"/>
      </w:pPr>
      <w:r>
        <w:rPr>
          <w:color w:val="464646"/>
        </w:rPr>
        <w:t>Yurtdış</w:t>
      </w:r>
      <w:r>
        <w:rPr>
          <w:color w:val="5E5E5E"/>
        </w:rPr>
        <w:t xml:space="preserve">ı </w:t>
      </w:r>
      <w:r>
        <w:rPr>
          <w:color w:val="464646"/>
        </w:rPr>
        <w:t>teşkilatı kurma yetkisi</w:t>
      </w:r>
      <w:r>
        <w:rPr>
          <w:color w:val="5E5E5E"/>
        </w:rPr>
        <w:t xml:space="preserve">, </w:t>
      </w:r>
      <w:r>
        <w:rPr>
          <w:color w:val="464646"/>
        </w:rPr>
        <w:t>kamu kurum ve kuruluşlarının teşkilat kanunlarında belirtilir</w:t>
      </w:r>
      <w:r>
        <w:rPr>
          <w:color w:val="5E5E5E"/>
        </w:rPr>
        <w:t xml:space="preserve">. </w:t>
      </w:r>
      <w:r>
        <w:rPr>
          <w:color w:val="464646"/>
        </w:rPr>
        <w:t>Teşkilat kanunlarında böyle bir yetki bulunmayan kamu kurum</w:t>
      </w:r>
      <w:r>
        <w:rPr>
          <w:color w:val="464646"/>
        </w:rPr>
        <w:t xml:space="preserve"> ve kuruluşları yurtdışı teşkilatı kuramaz</w:t>
      </w:r>
      <w:r>
        <w:rPr>
          <w:color w:val="5E5E5E"/>
        </w:rPr>
        <w:t xml:space="preserve">. </w:t>
      </w:r>
      <w:r>
        <w:rPr>
          <w:color w:val="464646"/>
        </w:rPr>
        <w:t>(189 s</w:t>
      </w:r>
      <w:r>
        <w:rPr>
          <w:color w:val="6E6E6E"/>
        </w:rPr>
        <w:t xml:space="preserve">. </w:t>
      </w:r>
      <w:r>
        <w:rPr>
          <w:color w:val="464646"/>
        </w:rPr>
        <w:t>KHK/md</w:t>
      </w:r>
      <w:r>
        <w:rPr>
          <w:color w:val="5E5E5E"/>
        </w:rPr>
        <w:t>.</w:t>
      </w:r>
      <w:r>
        <w:rPr>
          <w:color w:val="464646"/>
        </w:rPr>
        <w:t>3)</w:t>
      </w:r>
    </w:p>
    <w:p w:rsidR="00D35CC4" w:rsidRDefault="00D35CC4">
      <w:pPr>
        <w:pStyle w:val="GvdeMetni"/>
        <w:spacing w:before="1"/>
        <w:rPr>
          <w:sz w:val="23"/>
        </w:rPr>
      </w:pPr>
    </w:p>
    <w:p w:rsidR="00D35CC4" w:rsidRDefault="00B41FC3">
      <w:pPr>
        <w:pStyle w:val="GvdeMetni"/>
        <w:spacing w:before="1" w:line="232" w:lineRule="auto"/>
        <w:ind w:left="120" w:right="1048" w:hanging="1"/>
        <w:jc w:val="both"/>
      </w:pPr>
      <w:r>
        <w:rPr>
          <w:color w:val="464646"/>
        </w:rPr>
        <w:t>Sürekli yurtdışı teşkilatından dış temsilcilikler, Dışişleri Bakanlığının;</w:t>
      </w:r>
      <w:r>
        <w:rPr>
          <w:color w:val="464646"/>
          <w:spacing w:val="-16"/>
        </w:rPr>
        <w:t xml:space="preserve"> </w:t>
      </w:r>
      <w:r>
        <w:rPr>
          <w:color w:val="464646"/>
        </w:rPr>
        <w:t>ihtisas</w:t>
      </w:r>
      <w:r>
        <w:rPr>
          <w:color w:val="464646"/>
          <w:spacing w:val="-12"/>
        </w:rPr>
        <w:t xml:space="preserve"> </w:t>
      </w:r>
      <w:r>
        <w:rPr>
          <w:color w:val="464646"/>
        </w:rPr>
        <w:t>birimleri</w:t>
      </w:r>
      <w:r>
        <w:rPr>
          <w:color w:val="464646"/>
          <w:spacing w:val="-22"/>
        </w:rPr>
        <w:t xml:space="preserve"> </w:t>
      </w:r>
      <w:r>
        <w:rPr>
          <w:color w:val="464646"/>
        </w:rPr>
        <w:t>ile</w:t>
      </w:r>
      <w:r>
        <w:rPr>
          <w:color w:val="464646"/>
          <w:spacing w:val="-27"/>
        </w:rPr>
        <w:t xml:space="preserve"> </w:t>
      </w:r>
      <w:r>
        <w:rPr>
          <w:color w:val="464646"/>
        </w:rPr>
        <w:t>dış</w:t>
      </w:r>
      <w:r>
        <w:rPr>
          <w:color w:val="464646"/>
          <w:spacing w:val="-22"/>
        </w:rPr>
        <w:t xml:space="preserve"> </w:t>
      </w:r>
      <w:r>
        <w:rPr>
          <w:color w:val="464646"/>
        </w:rPr>
        <w:t>temsilcilik</w:t>
      </w:r>
      <w:r>
        <w:rPr>
          <w:color w:val="464646"/>
          <w:spacing w:val="-5"/>
        </w:rPr>
        <w:t xml:space="preserve"> </w:t>
      </w:r>
      <w:r>
        <w:rPr>
          <w:color w:val="464646"/>
        </w:rPr>
        <w:t>niteliği</w:t>
      </w:r>
      <w:r>
        <w:rPr>
          <w:color w:val="464646"/>
          <w:spacing w:val="-19"/>
        </w:rPr>
        <w:t xml:space="preserve"> </w:t>
      </w:r>
      <w:r>
        <w:rPr>
          <w:color w:val="464646"/>
        </w:rPr>
        <w:t>taşımayan yurtdışı teşkilatı ise ilgili kamu kurum ve kuruluşunun tekli</w:t>
      </w:r>
      <w:r>
        <w:rPr>
          <w:color w:val="464646"/>
        </w:rPr>
        <w:t xml:space="preserve">fi üzerine Bakanlar Kurulu kararı ile kurulur veya akredite </w:t>
      </w:r>
      <w:r>
        <w:rPr>
          <w:color w:val="464646"/>
          <w:spacing w:val="-8"/>
        </w:rPr>
        <w:t>edilir</w:t>
      </w:r>
      <w:r>
        <w:rPr>
          <w:color w:val="5E5E5E"/>
          <w:spacing w:val="-8"/>
        </w:rPr>
        <w:t xml:space="preserve">, </w:t>
      </w:r>
      <w:r>
        <w:rPr>
          <w:color w:val="464646"/>
        </w:rPr>
        <w:t xml:space="preserve">kaldırılır, birleştirilir veya </w:t>
      </w:r>
      <w:r>
        <w:rPr>
          <w:color w:val="464646"/>
          <w:spacing w:val="-6"/>
        </w:rPr>
        <w:t>değiştirili</w:t>
      </w:r>
      <w:r>
        <w:rPr>
          <w:color w:val="6E6E6E"/>
          <w:spacing w:val="-6"/>
        </w:rPr>
        <w:t>.</w:t>
      </w:r>
      <w:r>
        <w:rPr>
          <w:color w:val="464646"/>
          <w:spacing w:val="-6"/>
        </w:rPr>
        <w:t xml:space="preserve">r </w:t>
      </w:r>
      <w:r>
        <w:rPr>
          <w:color w:val="464646"/>
        </w:rPr>
        <w:t>(189 s</w:t>
      </w:r>
      <w:r>
        <w:rPr>
          <w:color w:val="6E6E6E"/>
        </w:rPr>
        <w:t xml:space="preserve">. </w:t>
      </w:r>
      <w:r>
        <w:rPr>
          <w:color w:val="464646"/>
        </w:rPr>
        <w:t>KHK/</w:t>
      </w:r>
      <w:r>
        <w:rPr>
          <w:color w:val="464646"/>
          <w:spacing w:val="-30"/>
        </w:rPr>
        <w:t xml:space="preserve"> </w:t>
      </w:r>
      <w:r>
        <w:rPr>
          <w:color w:val="464646"/>
        </w:rPr>
        <w:t>md.4)</w:t>
      </w:r>
    </w:p>
    <w:p w:rsidR="00D35CC4" w:rsidRDefault="00D35CC4">
      <w:pPr>
        <w:pStyle w:val="GvdeMetni"/>
      </w:pPr>
    </w:p>
    <w:p w:rsidR="00D35CC4" w:rsidRDefault="00B41FC3">
      <w:pPr>
        <w:pStyle w:val="GvdeMetni"/>
        <w:spacing w:line="230" w:lineRule="auto"/>
        <w:ind w:left="116" w:right="1046" w:firstLine="9"/>
        <w:jc w:val="both"/>
      </w:pPr>
      <w:r>
        <w:rPr>
          <w:color w:val="464646"/>
        </w:rPr>
        <w:t>Geçici özel diplomatik temsilcilikler Bakanlar Kurulu kararı ile geçici ihtisas birimleri ve dış temsilcilik niteliği taşımayan geçici yurtdışı teşkilatı müşterek kararname ile kurulur. (189 s. KHK/ md.5)</w:t>
      </w:r>
    </w:p>
    <w:p w:rsidR="00D35CC4" w:rsidRDefault="00D35CC4">
      <w:pPr>
        <w:pStyle w:val="GvdeMetni"/>
        <w:spacing w:before="6"/>
        <w:rPr>
          <w:sz w:val="22"/>
        </w:rPr>
      </w:pPr>
    </w:p>
    <w:p w:rsidR="00D35CC4" w:rsidRDefault="00B41FC3">
      <w:pPr>
        <w:ind w:left="128"/>
        <w:jc w:val="both"/>
        <w:rPr>
          <w:b/>
          <w:sz w:val="24"/>
        </w:rPr>
      </w:pPr>
      <w:r>
        <w:rPr>
          <w:rFonts w:ascii="Times New Roman" w:hAnsi="Times New Roman"/>
          <w:b/>
          <w:color w:val="464646"/>
          <w:sz w:val="25"/>
        </w:rPr>
        <w:t xml:space="preserve">Ç) </w:t>
      </w:r>
      <w:r>
        <w:rPr>
          <w:b/>
          <w:color w:val="464646"/>
          <w:sz w:val="24"/>
        </w:rPr>
        <w:t>Bakanlık İlgili Kuruluşlarının Düzenlenmesi</w:t>
      </w:r>
    </w:p>
    <w:p w:rsidR="00D35CC4" w:rsidRDefault="00D35CC4">
      <w:pPr>
        <w:pStyle w:val="GvdeMetni"/>
        <w:rPr>
          <w:b/>
          <w:sz w:val="23"/>
        </w:rPr>
      </w:pPr>
    </w:p>
    <w:p w:rsidR="00D35CC4" w:rsidRDefault="00B41FC3">
      <w:pPr>
        <w:pStyle w:val="GvdeMetni"/>
        <w:spacing w:line="237" w:lineRule="auto"/>
        <w:ind w:left="120" w:right="1035" w:firstLine="2"/>
        <w:jc w:val="both"/>
      </w:pPr>
      <w:r>
        <w:rPr>
          <w:color w:val="464646"/>
        </w:rPr>
        <w:t>il</w:t>
      </w:r>
      <w:r>
        <w:rPr>
          <w:color w:val="464646"/>
        </w:rPr>
        <w:t>gili kuruluşların görev</w:t>
      </w:r>
      <w:r>
        <w:rPr>
          <w:color w:val="5E5E5E"/>
        </w:rPr>
        <w:t xml:space="preserve">, </w:t>
      </w:r>
      <w:r>
        <w:rPr>
          <w:color w:val="464646"/>
        </w:rPr>
        <w:t>yetki ve sorumluluklar ile teşkilatlanmalarına ilişkin esaslar, bu kuruluşlarla ilgili özel kanunlarına veya statülerine göre düzenleni</w:t>
      </w:r>
      <w:r>
        <w:rPr>
          <w:color w:val="5E5E5E"/>
        </w:rPr>
        <w:t>.</w:t>
      </w:r>
      <w:r>
        <w:rPr>
          <w:color w:val="464646"/>
        </w:rPr>
        <w:t>r</w:t>
      </w:r>
    </w:p>
    <w:p w:rsidR="00D35CC4" w:rsidRDefault="00D35CC4">
      <w:pPr>
        <w:pStyle w:val="GvdeMetni"/>
        <w:spacing w:before="1"/>
        <w:rPr>
          <w:sz w:val="15"/>
        </w:rPr>
      </w:pPr>
    </w:p>
    <w:p w:rsidR="00D35CC4" w:rsidRDefault="00B41FC3">
      <w:pPr>
        <w:pStyle w:val="GvdeMetni"/>
        <w:spacing w:before="95" w:line="237" w:lineRule="auto"/>
        <w:ind w:left="121" w:right="1026" w:firstLine="2"/>
        <w:jc w:val="both"/>
      </w:pPr>
      <w:r>
        <w:rPr>
          <w:color w:val="464646"/>
        </w:rPr>
        <w:t>Yükseköğretim Kurulu ve bu Kurula bağlı olanlar ile Sosyal Güvenlik Kurumunun ilgili kuruluşları hariç ilgili kuruluşların genel müdürlük şeklinde teşkilatlandırılmaları esastır</w:t>
      </w:r>
      <w:r>
        <w:rPr>
          <w:color w:val="5E5E5E"/>
        </w:rPr>
        <w:t xml:space="preserve">. </w:t>
      </w:r>
      <w:r>
        <w:rPr>
          <w:color w:val="464646"/>
        </w:rPr>
        <w:t>(3046 s. K/ md</w:t>
      </w:r>
      <w:r>
        <w:rPr>
          <w:color w:val="5E5E5E"/>
        </w:rPr>
        <w:t>.</w:t>
      </w:r>
      <w:r>
        <w:rPr>
          <w:color w:val="464646"/>
        </w:rPr>
        <w:t>19)</w:t>
      </w:r>
    </w:p>
    <w:p w:rsidR="00D35CC4" w:rsidRDefault="00D35CC4">
      <w:pPr>
        <w:pStyle w:val="GvdeMetni"/>
        <w:spacing w:before="11"/>
        <w:rPr>
          <w:sz w:val="23"/>
        </w:rPr>
      </w:pPr>
    </w:p>
    <w:p w:rsidR="00D35CC4" w:rsidRDefault="00B41FC3">
      <w:pPr>
        <w:numPr>
          <w:ilvl w:val="1"/>
          <w:numId w:val="36"/>
        </w:numPr>
        <w:tabs>
          <w:tab w:val="left" w:pos="552"/>
        </w:tabs>
        <w:spacing w:line="270" w:lineRule="exact"/>
        <w:ind w:left="122" w:right="1056" w:hanging="1"/>
        <w:jc w:val="both"/>
        <w:rPr>
          <w:b/>
          <w:color w:val="464646"/>
          <w:sz w:val="24"/>
        </w:rPr>
      </w:pPr>
      <w:r>
        <w:rPr>
          <w:b/>
          <w:color w:val="464646"/>
          <w:sz w:val="24"/>
        </w:rPr>
        <w:t xml:space="preserve">Bakanlıklar ve Bağlı Kuruluşlarının Döner Sermaye </w:t>
      </w:r>
      <w:r>
        <w:rPr>
          <w:b/>
          <w:color w:val="464646"/>
          <w:w w:val="95"/>
          <w:sz w:val="24"/>
        </w:rPr>
        <w:t>İşletme</w:t>
      </w:r>
      <w:r>
        <w:rPr>
          <w:b/>
          <w:color w:val="464646"/>
          <w:w w:val="95"/>
          <w:sz w:val="24"/>
        </w:rPr>
        <w:t xml:space="preserve">lerinin </w:t>
      </w:r>
      <w:r>
        <w:rPr>
          <w:b/>
          <w:color w:val="464646"/>
          <w:spacing w:val="22"/>
          <w:w w:val="95"/>
          <w:sz w:val="24"/>
        </w:rPr>
        <w:t xml:space="preserve"> </w:t>
      </w:r>
      <w:r>
        <w:rPr>
          <w:b/>
          <w:color w:val="464646"/>
          <w:w w:val="95"/>
          <w:sz w:val="24"/>
        </w:rPr>
        <w:t>Düzenlenmesi</w:t>
      </w:r>
    </w:p>
    <w:p w:rsidR="00D35CC4" w:rsidRDefault="00D35CC4">
      <w:pPr>
        <w:pStyle w:val="GvdeMetni"/>
        <w:spacing w:before="5"/>
        <w:rPr>
          <w:b/>
          <w:sz w:val="15"/>
        </w:rPr>
      </w:pPr>
    </w:p>
    <w:p w:rsidR="00D35CC4" w:rsidRDefault="00B41FC3">
      <w:pPr>
        <w:pStyle w:val="GvdeMetni"/>
        <w:spacing w:before="92"/>
        <w:ind w:left="120"/>
      </w:pPr>
      <w:r>
        <w:rPr>
          <w:color w:val="464646"/>
        </w:rPr>
        <w:t>Döner   sermaye   işletmelerinin  kurulması</w:t>
      </w:r>
      <w:r>
        <w:rPr>
          <w:color w:val="5E5E5E"/>
        </w:rPr>
        <w:t xml:space="preserve">,  </w:t>
      </w:r>
      <w:r>
        <w:rPr>
          <w:color w:val="464646"/>
        </w:rPr>
        <w:t>sermayes</w:t>
      </w:r>
      <w:r>
        <w:rPr>
          <w:color w:val="5E5E5E"/>
        </w:rPr>
        <w:t>,</w:t>
      </w:r>
      <w:r>
        <w:rPr>
          <w:color w:val="464646"/>
        </w:rPr>
        <w:t>i  gelirler</w:t>
      </w:r>
      <w:r>
        <w:rPr>
          <w:color w:val="5E5E5E"/>
        </w:rPr>
        <w:t>i,</w:t>
      </w:r>
    </w:p>
    <w:p w:rsidR="00D35CC4" w:rsidRDefault="00B41FC3">
      <w:pPr>
        <w:pStyle w:val="GvdeMetni"/>
        <w:spacing w:before="3" w:line="270" w:lineRule="exact"/>
        <w:ind w:left="123" w:right="1023" w:hanging="2"/>
      </w:pPr>
      <w:r>
        <w:rPr>
          <w:color w:val="464646"/>
        </w:rPr>
        <w:t>işleyiş ve denetimi ile ilgili esas ve usuller kanunla düzenlenir</w:t>
      </w:r>
      <w:r>
        <w:rPr>
          <w:color w:val="6E6E6E"/>
        </w:rPr>
        <w:t xml:space="preserve">. </w:t>
      </w:r>
      <w:r>
        <w:rPr>
          <w:color w:val="464646"/>
        </w:rPr>
        <w:t>(3046 S</w:t>
      </w:r>
      <w:r>
        <w:rPr>
          <w:color w:val="5E5E5E"/>
        </w:rPr>
        <w:t xml:space="preserve">. </w:t>
      </w:r>
      <w:r>
        <w:rPr>
          <w:color w:val="464646"/>
        </w:rPr>
        <w:t>Kanun</w:t>
      </w:r>
      <w:r>
        <w:rPr>
          <w:color w:val="5E5E5E"/>
        </w:rPr>
        <w:t>/</w:t>
      </w:r>
      <w:r>
        <w:rPr>
          <w:color w:val="464646"/>
        </w:rPr>
        <w:t>md</w:t>
      </w:r>
      <w:r>
        <w:rPr>
          <w:color w:val="5E5E5E"/>
        </w:rPr>
        <w:t xml:space="preserve">.  </w:t>
      </w:r>
      <w:r>
        <w:rPr>
          <w:color w:val="464646"/>
        </w:rPr>
        <w:t>40)</w:t>
      </w:r>
    </w:p>
    <w:p w:rsidR="00D35CC4" w:rsidRDefault="00D35CC4">
      <w:pPr>
        <w:spacing w:line="270" w:lineRule="exact"/>
        <w:sectPr w:rsidR="00D35CC4">
          <w:footerReference w:type="default" r:id="rId146"/>
          <w:pgSz w:w="10300" w:h="14560"/>
          <w:pgMar w:top="1380" w:right="1440" w:bottom="2060" w:left="1020" w:header="0" w:footer="1863" w:gutter="0"/>
          <w:cols w:space="708"/>
        </w:sectPr>
      </w:pPr>
    </w:p>
    <w:p w:rsidR="00D35CC4" w:rsidRDefault="00D35CC4">
      <w:pPr>
        <w:pStyle w:val="GvdeMetni"/>
        <w:rPr>
          <w:sz w:val="20"/>
        </w:rPr>
      </w:pPr>
    </w:p>
    <w:p w:rsidR="00D35CC4" w:rsidRDefault="00D35CC4">
      <w:pPr>
        <w:pStyle w:val="GvdeMetni"/>
        <w:spacing w:before="4"/>
        <w:rPr>
          <w:sz w:val="16"/>
        </w:rPr>
      </w:pPr>
    </w:p>
    <w:p w:rsidR="00D35CC4" w:rsidRDefault="00B41FC3">
      <w:pPr>
        <w:pStyle w:val="GvdeMetni"/>
        <w:spacing w:before="93" w:line="242" w:lineRule="auto"/>
        <w:ind w:left="111" w:right="1333" w:hanging="10"/>
        <w:jc w:val="both"/>
      </w:pPr>
      <w:r>
        <w:rPr>
          <w:color w:val="3F3F3F"/>
        </w:rPr>
        <w:t>Genel hükümlere ilişkin düzenleme yapılıncaya kadar</w:t>
      </w:r>
      <w:r>
        <w:rPr>
          <w:color w:val="595959"/>
        </w:rPr>
        <w:t xml:space="preserve">, </w:t>
      </w:r>
      <w:r>
        <w:rPr>
          <w:color w:val="3F3F3F"/>
        </w:rPr>
        <w:t>döner sermaye işletmeleri, ilgili bakanlığın teklifi</w:t>
      </w:r>
      <w:r>
        <w:rPr>
          <w:color w:val="595959"/>
        </w:rPr>
        <w:t xml:space="preserve">, </w:t>
      </w:r>
      <w:r>
        <w:rPr>
          <w:color w:val="3F3F3F"/>
        </w:rPr>
        <w:t>Maliye Bakanlığının ve Sayıştay'ın olumlu görüşü alındıktan sonra teklifi yapan Bakanlıkça çıkarılacak bir yönetmelikle düzenlenir.</w:t>
      </w:r>
    </w:p>
    <w:p w:rsidR="00D35CC4" w:rsidRDefault="00D35CC4">
      <w:pPr>
        <w:pStyle w:val="GvdeMetni"/>
        <w:rPr>
          <w:sz w:val="26"/>
        </w:rPr>
      </w:pPr>
    </w:p>
    <w:p w:rsidR="00D35CC4" w:rsidRDefault="00D35CC4">
      <w:pPr>
        <w:pStyle w:val="GvdeMetni"/>
        <w:spacing w:before="2"/>
        <w:rPr>
          <w:sz w:val="23"/>
        </w:rPr>
      </w:pPr>
    </w:p>
    <w:p w:rsidR="00D35CC4" w:rsidRDefault="00B41FC3">
      <w:pPr>
        <w:ind w:left="126"/>
        <w:jc w:val="both"/>
        <w:rPr>
          <w:b/>
          <w:sz w:val="23"/>
        </w:rPr>
      </w:pPr>
      <w:r>
        <w:rPr>
          <w:b/>
          <w:color w:val="3F3F3F"/>
          <w:w w:val="105"/>
          <w:sz w:val="23"/>
        </w:rPr>
        <w:t>iV) MERKEZİ İDARENİN TAŞRA TEŞKİLATI</w:t>
      </w:r>
    </w:p>
    <w:p w:rsidR="00D35CC4" w:rsidRDefault="00D35CC4">
      <w:pPr>
        <w:pStyle w:val="GvdeMetni"/>
        <w:spacing w:before="8"/>
        <w:rPr>
          <w:b/>
          <w:sz w:val="23"/>
        </w:rPr>
      </w:pPr>
    </w:p>
    <w:p w:rsidR="00D35CC4" w:rsidRDefault="00B41FC3">
      <w:pPr>
        <w:pStyle w:val="GvdeMetni"/>
        <w:ind w:left="134" w:right="1289" w:firstLine="3"/>
        <w:jc w:val="both"/>
      </w:pPr>
      <w:r>
        <w:rPr>
          <w:color w:val="3F3F3F"/>
        </w:rPr>
        <w:t>Türkiye merkezi idare kuruluşu bakımından coğrafya durumuna</w:t>
      </w:r>
      <w:r>
        <w:rPr>
          <w:color w:val="595959"/>
        </w:rPr>
        <w:t xml:space="preserve">, </w:t>
      </w:r>
      <w:r>
        <w:rPr>
          <w:color w:val="3F3F3F"/>
        </w:rPr>
        <w:t>iktisadi şartlara ve kamu hizmetlerinin gereklerine göre illere</w:t>
      </w:r>
      <w:r>
        <w:rPr>
          <w:color w:val="595959"/>
        </w:rPr>
        <w:t xml:space="preserve">, </w:t>
      </w:r>
      <w:r>
        <w:rPr>
          <w:color w:val="3F3F3F"/>
        </w:rPr>
        <w:t xml:space="preserve">iller de diğer kademeli bölümlere </w:t>
      </w:r>
      <w:r>
        <w:rPr>
          <w:color w:val="3F3F3F"/>
          <w:spacing w:val="-3"/>
        </w:rPr>
        <w:t>ayrılır</w:t>
      </w:r>
      <w:r>
        <w:rPr>
          <w:color w:val="595959"/>
          <w:spacing w:val="-3"/>
        </w:rPr>
        <w:t xml:space="preserve">. </w:t>
      </w:r>
      <w:r>
        <w:rPr>
          <w:color w:val="3F3F3F"/>
        </w:rPr>
        <w:t>(Anayasa</w:t>
      </w:r>
      <w:r>
        <w:rPr>
          <w:color w:val="3F3F3F"/>
          <w:spacing w:val="22"/>
        </w:rPr>
        <w:t xml:space="preserve"> </w:t>
      </w:r>
      <w:r>
        <w:rPr>
          <w:color w:val="3F3F3F"/>
        </w:rPr>
        <w:t>md.126)</w:t>
      </w:r>
    </w:p>
    <w:p w:rsidR="00D35CC4" w:rsidRDefault="00D35CC4">
      <w:pPr>
        <w:pStyle w:val="GvdeMetni"/>
        <w:spacing w:before="1"/>
      </w:pPr>
    </w:p>
    <w:p w:rsidR="00D35CC4" w:rsidRDefault="00B41FC3">
      <w:pPr>
        <w:pStyle w:val="GvdeMetni"/>
        <w:spacing w:before="1" w:line="247" w:lineRule="auto"/>
        <w:ind w:left="141" w:right="1282" w:firstLine="5"/>
        <w:jc w:val="both"/>
      </w:pPr>
      <w:r>
        <w:rPr>
          <w:color w:val="3F3F3F"/>
        </w:rPr>
        <w:t>5442 sayılı İl İdaresi Kanunu uyarınca, İl ve ilçelerin kurulması, kaldırılması, ad ve merkez sınırının belirtilmesi ve değiştiril</w:t>
      </w:r>
      <w:r>
        <w:rPr>
          <w:color w:val="3F3F3F"/>
        </w:rPr>
        <w:t xml:space="preserve">mesi kanunla olur. </w:t>
      </w:r>
      <w:r>
        <w:rPr>
          <w:color w:val="595959"/>
        </w:rPr>
        <w:t>(</w:t>
      </w:r>
      <w:r>
        <w:rPr>
          <w:color w:val="3F3F3F"/>
        </w:rPr>
        <w:t>md. 2)</w:t>
      </w:r>
    </w:p>
    <w:p w:rsidR="00D35CC4" w:rsidRDefault="00D35CC4">
      <w:pPr>
        <w:pStyle w:val="GvdeMetni"/>
        <w:spacing w:before="3"/>
      </w:pPr>
    </w:p>
    <w:p w:rsidR="00D35CC4" w:rsidRDefault="00B41FC3">
      <w:pPr>
        <w:pStyle w:val="ListeParagraf"/>
        <w:numPr>
          <w:ilvl w:val="0"/>
          <w:numId w:val="35"/>
        </w:numPr>
        <w:tabs>
          <w:tab w:val="left" w:pos="473"/>
        </w:tabs>
        <w:ind w:hanging="315"/>
        <w:jc w:val="both"/>
        <w:rPr>
          <w:b/>
          <w:color w:val="3F3F3F"/>
          <w:sz w:val="23"/>
        </w:rPr>
      </w:pPr>
      <w:r>
        <w:rPr>
          <w:b/>
          <w:color w:val="3F3F3F"/>
          <w:w w:val="105"/>
          <w:sz w:val="23"/>
        </w:rPr>
        <w:t>İl</w:t>
      </w:r>
      <w:r>
        <w:rPr>
          <w:b/>
          <w:color w:val="3F3F3F"/>
          <w:spacing w:val="-1"/>
          <w:w w:val="105"/>
          <w:sz w:val="23"/>
        </w:rPr>
        <w:t xml:space="preserve"> </w:t>
      </w:r>
      <w:r>
        <w:rPr>
          <w:b/>
          <w:color w:val="3F3F3F"/>
          <w:w w:val="105"/>
          <w:sz w:val="23"/>
        </w:rPr>
        <w:t>İdaresi</w:t>
      </w:r>
    </w:p>
    <w:p w:rsidR="00D35CC4" w:rsidRDefault="00D35CC4">
      <w:pPr>
        <w:pStyle w:val="GvdeMetni"/>
        <w:spacing w:before="5"/>
        <w:rPr>
          <w:b/>
          <w:sz w:val="22"/>
        </w:rPr>
      </w:pPr>
    </w:p>
    <w:p w:rsidR="00D35CC4" w:rsidRDefault="00B41FC3">
      <w:pPr>
        <w:pStyle w:val="GvdeMetni"/>
        <w:ind w:left="163" w:right="1258" w:hanging="5"/>
        <w:jc w:val="both"/>
      </w:pPr>
      <w:r>
        <w:rPr>
          <w:color w:val="3F3F3F"/>
        </w:rPr>
        <w:t>İl idaresi, 10/06/1949 tarihli ve 5442 sayılı il İdaresi Kanunu</w:t>
      </w:r>
      <w:r>
        <w:rPr>
          <w:color w:val="3F3F3F"/>
          <w:sz w:val="16"/>
        </w:rPr>
        <w:t xml:space="preserve">11 </w:t>
      </w:r>
      <w:r>
        <w:rPr>
          <w:color w:val="595959"/>
          <w:spacing w:val="-3"/>
        </w:rPr>
        <w:t>i</w:t>
      </w:r>
      <w:r>
        <w:rPr>
          <w:color w:val="3F3F3F"/>
          <w:spacing w:val="-3"/>
        </w:rPr>
        <w:t xml:space="preserve">le </w:t>
      </w:r>
      <w:r>
        <w:rPr>
          <w:color w:val="3F3F3F"/>
          <w:spacing w:val="-5"/>
        </w:rPr>
        <w:t>düzenlenmişti</w:t>
      </w:r>
      <w:r>
        <w:rPr>
          <w:color w:val="595959"/>
          <w:spacing w:val="-5"/>
        </w:rPr>
        <w:t>.</w:t>
      </w:r>
      <w:r>
        <w:rPr>
          <w:color w:val="3F3F3F"/>
          <w:spacing w:val="-5"/>
        </w:rPr>
        <w:t xml:space="preserve">r </w:t>
      </w:r>
      <w:r>
        <w:rPr>
          <w:color w:val="3F3F3F"/>
        </w:rPr>
        <w:t xml:space="preserve">İllerin yönetimi yetki genişliği ilkesine </w:t>
      </w:r>
      <w:r>
        <w:rPr>
          <w:color w:val="3F3F3F"/>
          <w:spacing w:val="-4"/>
        </w:rPr>
        <w:t>dayanır</w:t>
      </w:r>
      <w:r>
        <w:rPr>
          <w:color w:val="595959"/>
          <w:spacing w:val="-4"/>
        </w:rPr>
        <w:t xml:space="preserve">. </w:t>
      </w:r>
      <w:r>
        <w:rPr>
          <w:color w:val="3F3F3F"/>
        </w:rPr>
        <w:t xml:space="preserve">(5442 </w:t>
      </w:r>
      <w:r>
        <w:rPr>
          <w:color w:val="3F3F3F"/>
          <w:spacing w:val="-8"/>
        </w:rPr>
        <w:t>s</w:t>
      </w:r>
      <w:r>
        <w:rPr>
          <w:color w:val="595959"/>
          <w:spacing w:val="-8"/>
        </w:rPr>
        <w:t xml:space="preserve">. </w:t>
      </w:r>
      <w:r>
        <w:rPr>
          <w:color w:val="3F3F3F"/>
        </w:rPr>
        <w:t>Kanun/md.3) İllerde genel idare teşkilatı il</w:t>
      </w:r>
      <w:r>
        <w:rPr>
          <w:color w:val="595959"/>
        </w:rPr>
        <w:t xml:space="preserve">, </w:t>
      </w:r>
      <w:r>
        <w:rPr>
          <w:color w:val="3F3F3F"/>
        </w:rPr>
        <w:t>ilçe ve bucak bölümlerine uygun olarak düzenlenir</w:t>
      </w:r>
      <w:r>
        <w:rPr>
          <w:color w:val="595959"/>
        </w:rPr>
        <w:t xml:space="preserve">. </w:t>
      </w:r>
      <w:r>
        <w:rPr>
          <w:color w:val="3F3F3F"/>
          <w:spacing w:val="-4"/>
        </w:rPr>
        <w:t>Ancak</w:t>
      </w:r>
      <w:r>
        <w:rPr>
          <w:color w:val="595959"/>
          <w:spacing w:val="-4"/>
        </w:rPr>
        <w:t xml:space="preserve">, </w:t>
      </w:r>
      <w:r>
        <w:rPr>
          <w:color w:val="3F3F3F"/>
        </w:rPr>
        <w:t>belli kamu hizmetlerinin görülmesi amacı ile</w:t>
      </w:r>
      <w:r>
        <w:rPr>
          <w:color w:val="595959"/>
        </w:rPr>
        <w:t xml:space="preserve">, </w:t>
      </w:r>
      <w:r>
        <w:rPr>
          <w:color w:val="3F3F3F"/>
        </w:rPr>
        <w:t xml:space="preserve">birden çok ili </w:t>
      </w:r>
      <w:r>
        <w:rPr>
          <w:color w:val="595959"/>
        </w:rPr>
        <w:t>i</w:t>
      </w:r>
      <w:r>
        <w:rPr>
          <w:color w:val="3F3F3F"/>
        </w:rPr>
        <w:t>çine alan çevrede</w:t>
      </w:r>
      <w:r>
        <w:rPr>
          <w:color w:val="595959"/>
        </w:rPr>
        <w:t xml:space="preserve">, </w:t>
      </w:r>
      <w:r>
        <w:rPr>
          <w:color w:val="3F3F3F"/>
        </w:rPr>
        <w:t>bu hizmetler iç</w:t>
      </w:r>
      <w:r>
        <w:rPr>
          <w:color w:val="595959"/>
        </w:rPr>
        <w:t>i</w:t>
      </w:r>
      <w:r>
        <w:rPr>
          <w:color w:val="3F3F3F"/>
        </w:rPr>
        <w:t>n yetki genişliğine sahip kuruluşlar meydana</w:t>
      </w:r>
      <w:r>
        <w:rPr>
          <w:color w:val="3F3F3F"/>
          <w:spacing w:val="-7"/>
        </w:rPr>
        <w:t xml:space="preserve"> </w:t>
      </w:r>
      <w:r>
        <w:rPr>
          <w:color w:val="3F3F3F"/>
        </w:rPr>
        <w:t>getirilebilir</w:t>
      </w:r>
      <w:r>
        <w:rPr>
          <w:color w:val="6E6E6E"/>
        </w:rPr>
        <w:t>.</w:t>
      </w:r>
    </w:p>
    <w:p w:rsidR="00D35CC4" w:rsidRDefault="00D35CC4">
      <w:pPr>
        <w:pStyle w:val="GvdeMetni"/>
        <w:spacing w:before="9"/>
        <w:rPr>
          <w:sz w:val="22"/>
        </w:rPr>
      </w:pPr>
    </w:p>
    <w:p w:rsidR="00D35CC4" w:rsidRDefault="00B41FC3">
      <w:pPr>
        <w:pStyle w:val="GvdeMetni"/>
        <w:spacing w:line="274" w:lineRule="exact"/>
        <w:ind w:left="185" w:right="1245" w:hanging="5"/>
        <w:jc w:val="both"/>
      </w:pPr>
      <w:r>
        <w:rPr>
          <w:color w:val="3F3F3F"/>
        </w:rPr>
        <w:t xml:space="preserve">İl genel idaresinin başı ve mercii validir. (5442 </w:t>
      </w:r>
      <w:r>
        <w:rPr>
          <w:color w:val="3F3F3F"/>
          <w:spacing w:val="-5"/>
        </w:rPr>
        <w:t>s</w:t>
      </w:r>
      <w:r>
        <w:rPr>
          <w:color w:val="6E6E6E"/>
          <w:spacing w:val="-5"/>
        </w:rPr>
        <w:t>.</w:t>
      </w:r>
      <w:r>
        <w:rPr>
          <w:color w:val="3F3F3F"/>
          <w:spacing w:val="-5"/>
        </w:rPr>
        <w:t>Kanun/md</w:t>
      </w:r>
      <w:r>
        <w:rPr>
          <w:color w:val="595959"/>
          <w:spacing w:val="-5"/>
        </w:rPr>
        <w:t xml:space="preserve">. </w:t>
      </w:r>
      <w:r>
        <w:rPr>
          <w:color w:val="3F3F3F"/>
        </w:rPr>
        <w:t>4) Valiler, İçişleri Bakanlığının inhası</w:t>
      </w:r>
      <w:r>
        <w:rPr>
          <w:color w:val="595959"/>
        </w:rPr>
        <w:t xml:space="preserve">, </w:t>
      </w:r>
      <w:r>
        <w:rPr>
          <w:color w:val="3F3F3F"/>
        </w:rPr>
        <w:t xml:space="preserve">Bakanlar Kurulunun kararı  ve Cumhurbaşkanının onayı ile </w:t>
      </w:r>
      <w:r>
        <w:rPr>
          <w:color w:val="3F3F3F"/>
          <w:spacing w:val="-5"/>
        </w:rPr>
        <w:t>atanırlar</w:t>
      </w:r>
      <w:r>
        <w:rPr>
          <w:color w:val="595959"/>
          <w:spacing w:val="-5"/>
        </w:rPr>
        <w:t xml:space="preserve">.  </w:t>
      </w:r>
      <w:r>
        <w:rPr>
          <w:color w:val="3F3F3F"/>
        </w:rPr>
        <w:t>(5442  s</w:t>
      </w:r>
      <w:r>
        <w:rPr>
          <w:color w:val="6E6E6E"/>
        </w:rPr>
        <w:t>.</w:t>
      </w:r>
      <w:r>
        <w:rPr>
          <w:color w:val="6E6E6E"/>
          <w:spacing w:val="20"/>
        </w:rPr>
        <w:t xml:space="preserve"> </w:t>
      </w:r>
      <w:r>
        <w:rPr>
          <w:color w:val="3F3F3F"/>
          <w:spacing w:val="-10"/>
        </w:rPr>
        <w:t>Kanun/md</w:t>
      </w:r>
      <w:r>
        <w:rPr>
          <w:color w:val="595959"/>
          <w:spacing w:val="-10"/>
        </w:rPr>
        <w:t>.</w:t>
      </w:r>
      <w:r>
        <w:rPr>
          <w:color w:val="3F3F3F"/>
          <w:spacing w:val="-10"/>
        </w:rPr>
        <w:t>6</w:t>
      </w:r>
      <w:r>
        <w:rPr>
          <w:color w:val="595959"/>
          <w:spacing w:val="-10"/>
        </w:rPr>
        <w:t>)</w:t>
      </w:r>
    </w:p>
    <w:p w:rsidR="00D35CC4" w:rsidRDefault="00D35CC4">
      <w:pPr>
        <w:pStyle w:val="GvdeMetni"/>
        <w:spacing w:before="3"/>
      </w:pPr>
    </w:p>
    <w:p w:rsidR="00D35CC4" w:rsidRDefault="00B41FC3">
      <w:pPr>
        <w:pStyle w:val="GvdeMetni"/>
        <w:spacing w:line="274" w:lineRule="exact"/>
        <w:ind w:left="199" w:right="1240" w:hanging="4"/>
        <w:jc w:val="both"/>
      </w:pPr>
      <w:r>
        <w:rPr>
          <w:color w:val="3F3F3F"/>
          <w:spacing w:val="-4"/>
        </w:rPr>
        <w:t>İllerde</w:t>
      </w:r>
      <w:r>
        <w:rPr>
          <w:color w:val="595959"/>
          <w:spacing w:val="-4"/>
        </w:rPr>
        <w:t>,</w:t>
      </w:r>
      <w:r>
        <w:rPr>
          <w:color w:val="595959"/>
          <w:spacing w:val="58"/>
        </w:rPr>
        <w:t xml:space="preserve"> </w:t>
      </w:r>
      <w:r>
        <w:rPr>
          <w:color w:val="3F3F3F"/>
        </w:rPr>
        <w:t>bakanlıkların kuruluş kanunlarına göre ve gerektiği</w:t>
      </w:r>
      <w:r>
        <w:rPr>
          <w:color w:val="3F3F3F"/>
        </w:rPr>
        <w:t xml:space="preserve">  kadar teşkilat bulunur</w:t>
      </w:r>
      <w:r>
        <w:rPr>
          <w:color w:val="6E6E6E"/>
        </w:rPr>
        <w:t xml:space="preserve">. </w:t>
      </w:r>
      <w:r>
        <w:rPr>
          <w:color w:val="3F3F3F"/>
        </w:rPr>
        <w:t xml:space="preserve">Bu teşkilatın her birinin başında bulunanlar     </w:t>
      </w:r>
      <w:r>
        <w:rPr>
          <w:color w:val="595959"/>
        </w:rPr>
        <w:t>"</w:t>
      </w:r>
      <w:r>
        <w:rPr>
          <w:color w:val="3F3F3F"/>
        </w:rPr>
        <w:t>il    idare    şube    başkanları</w:t>
      </w:r>
      <w:r>
        <w:rPr>
          <w:color w:val="595959"/>
        </w:rPr>
        <w:t>"</w:t>
      </w:r>
      <w:r>
        <w:rPr>
          <w:color w:val="3F3F3F"/>
        </w:rPr>
        <w:t xml:space="preserve">dır    (il    </w:t>
      </w:r>
      <w:r>
        <w:rPr>
          <w:color w:val="3F3F3F"/>
          <w:spacing w:val="28"/>
        </w:rPr>
        <w:t xml:space="preserve"> </w:t>
      </w:r>
      <w:r>
        <w:rPr>
          <w:color w:val="3F3F3F"/>
          <w:spacing w:val="-7"/>
        </w:rPr>
        <w:t>müdürler</w:t>
      </w:r>
      <w:r>
        <w:rPr>
          <w:color w:val="595959"/>
          <w:spacing w:val="-7"/>
        </w:rPr>
        <w:t>,</w:t>
      </w:r>
      <w:r>
        <w:rPr>
          <w:color w:val="3F3F3F"/>
          <w:spacing w:val="-7"/>
        </w:rPr>
        <w:t>i</w:t>
      </w: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9"/>
        <w:rPr>
          <w:sz w:val="22"/>
        </w:rPr>
      </w:pPr>
      <w:r>
        <w:pict>
          <v:line id="_x0000_s1132" style="position:absolute;z-index:1792;mso-wrap-distance-left:0;mso-wrap-distance-right:0;mso-position-horizontal-relative:page" from="41.75pt,15.45pt" to="185.7pt,15.45pt" strokeweight=".25392mm">
            <w10:wrap type="topAndBottom" anchorx="page"/>
          </v:line>
        </w:pict>
      </w:r>
    </w:p>
    <w:p w:rsidR="00D35CC4" w:rsidRDefault="00B41FC3">
      <w:pPr>
        <w:spacing w:before="133"/>
        <w:ind w:left="222"/>
        <w:rPr>
          <w:rFonts w:ascii="Times New Roman" w:hAnsi="Times New Roman"/>
          <w:sz w:val="20"/>
        </w:rPr>
      </w:pPr>
      <w:r>
        <w:rPr>
          <w:rFonts w:ascii="Times New Roman" w:hAnsi="Times New Roman"/>
          <w:color w:val="595959"/>
          <w:w w:val="105"/>
          <w:sz w:val="12"/>
        </w:rPr>
        <w:t xml:space="preserve">11 </w:t>
      </w:r>
      <w:r>
        <w:rPr>
          <w:rFonts w:ascii="Times New Roman" w:hAnsi="Times New Roman"/>
          <w:color w:val="595959"/>
          <w:w w:val="105"/>
          <w:sz w:val="20"/>
        </w:rPr>
        <w:t>Yayım</w:t>
      </w:r>
      <w:r>
        <w:rPr>
          <w:rFonts w:ascii="Times New Roman" w:hAnsi="Times New Roman"/>
          <w:color w:val="3F3F3F"/>
          <w:w w:val="105"/>
          <w:sz w:val="20"/>
        </w:rPr>
        <w:t>l</w:t>
      </w:r>
      <w:r>
        <w:rPr>
          <w:rFonts w:ascii="Times New Roman" w:hAnsi="Times New Roman"/>
          <w:color w:val="595959"/>
          <w:w w:val="105"/>
          <w:sz w:val="20"/>
        </w:rPr>
        <w:t>andığ</w:t>
      </w:r>
      <w:r>
        <w:rPr>
          <w:rFonts w:ascii="Times New Roman" w:hAnsi="Times New Roman"/>
          <w:color w:val="3F3F3F"/>
          <w:w w:val="105"/>
          <w:sz w:val="20"/>
        </w:rPr>
        <w:t xml:space="preserve">ı </w:t>
      </w:r>
      <w:r>
        <w:rPr>
          <w:rFonts w:ascii="Times New Roman" w:hAnsi="Times New Roman"/>
          <w:color w:val="595959"/>
          <w:w w:val="105"/>
          <w:sz w:val="20"/>
        </w:rPr>
        <w:t>Resmi Gazete Tarihi: 10</w:t>
      </w:r>
      <w:r>
        <w:rPr>
          <w:rFonts w:ascii="Times New Roman" w:hAnsi="Times New Roman"/>
          <w:color w:val="8A8A8A"/>
          <w:w w:val="105"/>
          <w:sz w:val="20"/>
        </w:rPr>
        <w:t>/</w:t>
      </w:r>
      <w:r>
        <w:rPr>
          <w:rFonts w:ascii="Times New Roman" w:hAnsi="Times New Roman"/>
          <w:color w:val="595959"/>
          <w:w w:val="105"/>
          <w:sz w:val="20"/>
        </w:rPr>
        <w:t>6</w:t>
      </w:r>
      <w:r>
        <w:rPr>
          <w:rFonts w:ascii="Times New Roman" w:hAnsi="Times New Roman"/>
          <w:color w:val="8A8A8A"/>
          <w:w w:val="105"/>
          <w:sz w:val="20"/>
        </w:rPr>
        <w:t>/</w:t>
      </w:r>
      <w:r>
        <w:rPr>
          <w:rFonts w:ascii="Times New Roman" w:hAnsi="Times New Roman"/>
          <w:color w:val="3F3F3F"/>
          <w:w w:val="105"/>
          <w:sz w:val="20"/>
        </w:rPr>
        <w:t>1</w:t>
      </w:r>
      <w:r>
        <w:rPr>
          <w:rFonts w:ascii="Times New Roman" w:hAnsi="Times New Roman"/>
          <w:color w:val="595959"/>
          <w:w w:val="105"/>
          <w:sz w:val="20"/>
        </w:rPr>
        <w:t>949,</w:t>
      </w:r>
      <w:r>
        <w:rPr>
          <w:rFonts w:ascii="Times New Roman" w:hAnsi="Times New Roman"/>
          <w:color w:val="6E6E6E"/>
          <w:w w:val="105"/>
          <w:sz w:val="20"/>
        </w:rPr>
        <w:t>Sayı: 7236.</w:t>
      </w:r>
    </w:p>
    <w:p w:rsidR="00D35CC4" w:rsidRDefault="00D35CC4">
      <w:pPr>
        <w:pStyle w:val="GvdeMetni"/>
        <w:rPr>
          <w:rFonts w:ascii="Times New Roman"/>
          <w:sz w:val="22"/>
        </w:rPr>
      </w:pPr>
    </w:p>
    <w:p w:rsidR="00D35CC4" w:rsidRDefault="00B41FC3">
      <w:pPr>
        <w:tabs>
          <w:tab w:val="left" w:pos="3414"/>
          <w:tab w:val="left" w:pos="4943"/>
        </w:tabs>
        <w:spacing w:before="135"/>
        <w:ind w:left="225"/>
        <w:rPr>
          <w:sz w:val="15"/>
        </w:rPr>
      </w:pPr>
      <w:r>
        <w:rPr>
          <w:color w:val="595959"/>
          <w:w w:val="105"/>
          <w:position w:val="-2"/>
          <w:sz w:val="15"/>
        </w:rPr>
        <w:t xml:space="preserve">Teme </w:t>
      </w:r>
      <w:r>
        <w:rPr>
          <w:color w:val="3F3F3F"/>
          <w:w w:val="105"/>
          <w:position w:val="-2"/>
          <w:sz w:val="15"/>
        </w:rPr>
        <w:t>l E</w:t>
      </w:r>
      <w:r>
        <w:rPr>
          <w:color w:val="595959"/>
          <w:w w:val="105"/>
          <w:position w:val="-2"/>
          <w:sz w:val="15"/>
        </w:rPr>
        <w:t>ğitim</w:t>
      </w:r>
      <w:r>
        <w:rPr>
          <w:color w:val="595959"/>
          <w:spacing w:val="-8"/>
          <w:w w:val="105"/>
          <w:position w:val="-2"/>
          <w:sz w:val="15"/>
        </w:rPr>
        <w:t xml:space="preserve"> </w:t>
      </w:r>
      <w:r>
        <w:rPr>
          <w:color w:val="595959"/>
          <w:w w:val="105"/>
          <w:position w:val="-2"/>
          <w:sz w:val="15"/>
        </w:rPr>
        <w:t>Ders</w:t>
      </w:r>
      <w:r>
        <w:rPr>
          <w:color w:val="595959"/>
          <w:spacing w:val="-10"/>
          <w:w w:val="105"/>
          <w:position w:val="-2"/>
          <w:sz w:val="15"/>
        </w:rPr>
        <w:t xml:space="preserve"> </w:t>
      </w:r>
      <w:r>
        <w:rPr>
          <w:color w:val="3F3F3F"/>
          <w:w w:val="105"/>
          <w:position w:val="-2"/>
          <w:sz w:val="15"/>
        </w:rPr>
        <w:t>N</w:t>
      </w:r>
      <w:r>
        <w:rPr>
          <w:color w:val="595959"/>
          <w:w w:val="105"/>
          <w:position w:val="-2"/>
          <w:sz w:val="15"/>
        </w:rPr>
        <w:t>o</w:t>
      </w:r>
      <w:r>
        <w:rPr>
          <w:color w:val="3F3F3F"/>
          <w:w w:val="105"/>
          <w:position w:val="-2"/>
          <w:sz w:val="15"/>
        </w:rPr>
        <w:t>t</w:t>
      </w:r>
      <w:r>
        <w:rPr>
          <w:color w:val="595959"/>
          <w:w w:val="105"/>
          <w:position w:val="-2"/>
          <w:sz w:val="15"/>
        </w:rPr>
        <w:t>ları</w:t>
      </w:r>
      <w:r>
        <w:rPr>
          <w:color w:val="595959"/>
          <w:w w:val="105"/>
          <w:position w:val="-2"/>
          <w:sz w:val="15"/>
        </w:rPr>
        <w:tab/>
      </w:r>
      <w:r>
        <w:rPr>
          <w:color w:val="3F3F3F"/>
          <w:w w:val="105"/>
          <w:sz w:val="23"/>
        </w:rPr>
        <w:t>133</w:t>
      </w:r>
      <w:r>
        <w:rPr>
          <w:color w:val="3F3F3F"/>
          <w:w w:val="105"/>
          <w:sz w:val="23"/>
        </w:rPr>
        <w:tab/>
      </w:r>
      <w:r>
        <w:rPr>
          <w:color w:val="6E6E6E"/>
          <w:w w:val="105"/>
          <w:position w:val="1"/>
          <w:sz w:val="15"/>
        </w:rPr>
        <w:t xml:space="preserve">Genel </w:t>
      </w:r>
      <w:r>
        <w:rPr>
          <w:color w:val="595959"/>
          <w:w w:val="105"/>
          <w:position w:val="1"/>
          <w:sz w:val="15"/>
        </w:rPr>
        <w:t>Olarak  Devlet</w:t>
      </w:r>
      <w:r>
        <w:rPr>
          <w:color w:val="595959"/>
          <w:spacing w:val="-1"/>
          <w:w w:val="105"/>
          <w:position w:val="1"/>
          <w:sz w:val="15"/>
        </w:rPr>
        <w:t xml:space="preserve"> </w:t>
      </w:r>
      <w:r>
        <w:rPr>
          <w:color w:val="595959"/>
          <w:w w:val="105"/>
          <w:position w:val="1"/>
          <w:sz w:val="15"/>
        </w:rPr>
        <w:t>Teşkilatı</w:t>
      </w:r>
    </w:p>
    <w:p w:rsidR="00D35CC4" w:rsidRDefault="00D35CC4">
      <w:pPr>
        <w:rPr>
          <w:sz w:val="15"/>
        </w:rPr>
        <w:sectPr w:rsidR="00D35CC4">
          <w:footerReference w:type="default" r:id="rId147"/>
          <w:pgSz w:w="10300" w:h="14560"/>
          <w:pgMar w:top="1380" w:right="1440" w:bottom="280" w:left="620" w:header="0" w:footer="0" w:gutter="0"/>
          <w:cols w:space="708"/>
        </w:sectPr>
      </w:pPr>
    </w:p>
    <w:p w:rsidR="00D35CC4" w:rsidRDefault="00D35CC4">
      <w:pPr>
        <w:pStyle w:val="GvdeMetni"/>
        <w:spacing w:before="6"/>
        <w:rPr>
          <w:sz w:val="15"/>
        </w:rPr>
      </w:pPr>
    </w:p>
    <w:p w:rsidR="00D35CC4" w:rsidRDefault="00B41FC3">
      <w:pPr>
        <w:pStyle w:val="GvdeMetni"/>
        <w:spacing w:before="92" w:line="242" w:lineRule="auto"/>
        <w:ind w:left="107" w:right="1045" w:firstLine="6"/>
        <w:jc w:val="both"/>
      </w:pPr>
      <w:r>
        <w:rPr>
          <w:color w:val="444444"/>
        </w:rPr>
        <w:t>defterdarlar, il müftüleri v.d</w:t>
      </w:r>
      <w:r>
        <w:rPr>
          <w:color w:val="6E6E6E"/>
        </w:rPr>
        <w:t>.</w:t>
      </w:r>
      <w:r>
        <w:rPr>
          <w:color w:val="444444"/>
        </w:rPr>
        <w:t>). Bu teşkilat valinin emri altındadır. (5442 s. Kanun/md.4)</w:t>
      </w:r>
    </w:p>
    <w:p w:rsidR="00D35CC4" w:rsidRDefault="00B41FC3">
      <w:pPr>
        <w:pStyle w:val="GvdeMetni"/>
        <w:ind w:left="105" w:right="1016" w:firstLine="3"/>
        <w:jc w:val="both"/>
      </w:pPr>
      <w:r>
        <w:rPr>
          <w:color w:val="444444"/>
        </w:rPr>
        <w:t>Hakimler Kanunu ile İcra ve iflas Kanununda yazılı yargıç, Cumhuriyet savcısı ve yargıç sınıfında bulunanlarla bu kanunlarda yazılı adalet memurları, askeri birlikler, askeri fabrika ve müesseseler, askerlik daire ve şubeleri bu madde hükmünden müstesnadır</w:t>
      </w:r>
      <w:r>
        <w:rPr>
          <w:color w:val="444444"/>
        </w:rPr>
        <w:t>. (5442 s. Kanun/md.4)</w:t>
      </w:r>
    </w:p>
    <w:p w:rsidR="00D35CC4" w:rsidRDefault="00D35CC4">
      <w:pPr>
        <w:pStyle w:val="GvdeMetni"/>
      </w:pPr>
    </w:p>
    <w:p w:rsidR="00D35CC4" w:rsidRDefault="00B41FC3">
      <w:pPr>
        <w:pStyle w:val="GvdeMetni"/>
        <w:spacing w:line="237" w:lineRule="auto"/>
        <w:ind w:left="113" w:right="1014" w:firstLine="2"/>
        <w:jc w:val="both"/>
      </w:pPr>
      <w:r>
        <w:rPr>
          <w:color w:val="444444"/>
        </w:rPr>
        <w:t xml:space="preserve">İl idaresinin diğer öğeleri, merkezden atanmış vali yardımcıları ile valinin başkanlığı altında il hukuk işleri müdürü, </w:t>
      </w:r>
      <w:r>
        <w:rPr>
          <w:color w:val="444444"/>
          <w:spacing w:val="-8"/>
        </w:rPr>
        <w:t>defterdar</w:t>
      </w:r>
      <w:r>
        <w:rPr>
          <w:color w:val="6E6E6E"/>
          <w:spacing w:val="-8"/>
        </w:rPr>
        <w:t xml:space="preserve">, </w:t>
      </w:r>
      <w:r>
        <w:rPr>
          <w:color w:val="444444"/>
        </w:rPr>
        <w:t>il milli eğitim müdürü, il çevre ve şehircilik müdürü, il sağlık müdürü, il gıda, tarım ve hayvancılı</w:t>
      </w:r>
      <w:r>
        <w:rPr>
          <w:color w:val="444444"/>
        </w:rPr>
        <w:t xml:space="preserve">k müdürümden oluşan </w:t>
      </w:r>
      <w:r>
        <w:rPr>
          <w:color w:val="5B5B5B"/>
        </w:rPr>
        <w:t xml:space="preserve">"il </w:t>
      </w:r>
      <w:r>
        <w:rPr>
          <w:color w:val="444444"/>
          <w:w w:val="97"/>
        </w:rPr>
        <w:t>idare</w:t>
      </w:r>
      <w:r>
        <w:rPr>
          <w:color w:val="444444"/>
        </w:rPr>
        <w:t xml:space="preserve">  </w:t>
      </w:r>
      <w:r>
        <w:rPr>
          <w:color w:val="444444"/>
          <w:w w:val="97"/>
        </w:rPr>
        <w:t>kurulu"dur</w:t>
      </w:r>
      <w:r>
        <w:rPr>
          <w:color w:val="6E6E6E"/>
          <w:w w:val="102"/>
        </w:rPr>
        <w:t>.</w:t>
      </w:r>
      <w:r>
        <w:rPr>
          <w:color w:val="6E6E6E"/>
        </w:rPr>
        <w:t xml:space="preserve">  </w:t>
      </w:r>
      <w:r>
        <w:rPr>
          <w:color w:val="444444"/>
          <w:w w:val="98"/>
        </w:rPr>
        <w:t>(5442</w:t>
      </w:r>
      <w:r>
        <w:rPr>
          <w:color w:val="444444"/>
        </w:rPr>
        <w:t xml:space="preserve"> </w:t>
      </w:r>
      <w:r>
        <w:rPr>
          <w:color w:val="444444"/>
          <w:spacing w:val="-10"/>
          <w:w w:val="108"/>
        </w:rPr>
        <w:t>s</w:t>
      </w:r>
      <w:r>
        <w:rPr>
          <w:color w:val="6E6E6E"/>
          <w:w w:val="107"/>
        </w:rPr>
        <w:t>.</w:t>
      </w:r>
      <w:r>
        <w:rPr>
          <w:color w:val="6E6E6E"/>
        </w:rPr>
        <w:t xml:space="preserve"> </w:t>
      </w:r>
      <w:r>
        <w:rPr>
          <w:color w:val="444444"/>
          <w:w w:val="107"/>
        </w:rPr>
        <w:t>Kanun/m</w:t>
      </w:r>
      <w:r>
        <w:rPr>
          <w:color w:val="444444"/>
          <w:spacing w:val="-102"/>
          <w:w w:val="107"/>
        </w:rPr>
        <w:t>d</w:t>
      </w:r>
      <w:r>
        <w:rPr>
          <w:color w:val="6E6E6E"/>
          <w:spacing w:val="-5"/>
          <w:w w:val="109"/>
        </w:rPr>
        <w:t>.</w:t>
      </w:r>
      <w:r>
        <w:rPr>
          <w:color w:val="444444"/>
          <w:w w:val="103"/>
        </w:rPr>
        <w:t>57)</w:t>
      </w:r>
      <w:r>
        <w:rPr>
          <w:color w:val="444444"/>
        </w:rPr>
        <w:t xml:space="preserve"> </w:t>
      </w:r>
      <w:r>
        <w:rPr>
          <w:color w:val="444444"/>
          <w:w w:val="99"/>
        </w:rPr>
        <w:t>Vali</w:t>
      </w:r>
      <w:r>
        <w:rPr>
          <w:color w:val="444444"/>
        </w:rPr>
        <w:t xml:space="preserve"> </w:t>
      </w:r>
      <w:r>
        <w:rPr>
          <w:color w:val="444444"/>
          <w:w w:val="97"/>
        </w:rPr>
        <w:t>yardımcıları,</w:t>
      </w:r>
      <w:r>
        <w:rPr>
          <w:color w:val="444444"/>
        </w:rPr>
        <w:t xml:space="preserve">  </w:t>
      </w:r>
      <w:r>
        <w:rPr>
          <w:color w:val="5B5B5B"/>
          <w:w w:val="97"/>
        </w:rPr>
        <w:t xml:space="preserve">"en </w:t>
      </w:r>
      <w:r>
        <w:rPr>
          <w:color w:val="444444"/>
        </w:rPr>
        <w:t xml:space="preserve">az altı yıl kaymakamlıkta bulunmuş ve bu hizmetin iki yılını doğuda geçirmiş olanlardan" </w:t>
      </w:r>
      <w:r>
        <w:rPr>
          <w:color w:val="444444"/>
          <w:spacing w:val="-5"/>
        </w:rPr>
        <w:t>atanırlar</w:t>
      </w:r>
      <w:r>
        <w:rPr>
          <w:color w:val="898989"/>
          <w:spacing w:val="-5"/>
        </w:rPr>
        <w:t xml:space="preserve">. </w:t>
      </w:r>
      <w:r>
        <w:rPr>
          <w:color w:val="444444"/>
        </w:rPr>
        <w:t>(5442 s. Kanun/md.5)</w:t>
      </w:r>
    </w:p>
    <w:p w:rsidR="00D35CC4" w:rsidRDefault="00D35CC4">
      <w:pPr>
        <w:pStyle w:val="GvdeMetni"/>
        <w:spacing w:before="6"/>
      </w:pPr>
    </w:p>
    <w:p w:rsidR="00D35CC4" w:rsidRDefault="00B41FC3">
      <w:pPr>
        <w:pStyle w:val="ListeParagraf"/>
        <w:numPr>
          <w:ilvl w:val="0"/>
          <w:numId w:val="35"/>
        </w:numPr>
        <w:tabs>
          <w:tab w:val="left" w:pos="432"/>
        </w:tabs>
        <w:ind w:left="432" w:hanging="313"/>
        <w:jc w:val="both"/>
        <w:rPr>
          <w:b/>
          <w:color w:val="444444"/>
          <w:sz w:val="23"/>
        </w:rPr>
      </w:pPr>
      <w:r>
        <w:rPr>
          <w:b/>
          <w:color w:val="444444"/>
          <w:w w:val="105"/>
          <w:sz w:val="23"/>
        </w:rPr>
        <w:t>İlçe</w:t>
      </w:r>
      <w:r>
        <w:rPr>
          <w:b/>
          <w:color w:val="444444"/>
          <w:spacing w:val="-26"/>
          <w:w w:val="105"/>
          <w:sz w:val="23"/>
        </w:rPr>
        <w:t xml:space="preserve"> </w:t>
      </w:r>
      <w:r>
        <w:rPr>
          <w:b/>
          <w:color w:val="444444"/>
          <w:w w:val="105"/>
          <w:sz w:val="23"/>
        </w:rPr>
        <w:t>İdaresi</w:t>
      </w:r>
    </w:p>
    <w:p w:rsidR="00D35CC4" w:rsidRDefault="00D35CC4">
      <w:pPr>
        <w:pStyle w:val="GvdeMetni"/>
        <w:spacing w:before="1"/>
        <w:rPr>
          <w:b/>
        </w:rPr>
      </w:pPr>
    </w:p>
    <w:p w:rsidR="00D35CC4" w:rsidRDefault="00B41FC3">
      <w:pPr>
        <w:pStyle w:val="GvdeMetni"/>
        <w:spacing w:line="237" w:lineRule="auto"/>
        <w:ind w:left="118" w:right="999" w:firstLine="4"/>
        <w:jc w:val="both"/>
      </w:pPr>
      <w:r>
        <w:rPr>
          <w:color w:val="444444"/>
        </w:rPr>
        <w:t>İlçe genel idaresinin başı ve mercii kaymakamdır</w:t>
      </w:r>
      <w:r>
        <w:rPr>
          <w:color w:val="6E6E6E"/>
        </w:rPr>
        <w:t xml:space="preserve">. </w:t>
      </w:r>
      <w:r>
        <w:rPr>
          <w:color w:val="444444"/>
        </w:rPr>
        <w:t>(5442 s</w:t>
      </w:r>
      <w:r>
        <w:rPr>
          <w:color w:val="6E6E6E"/>
        </w:rPr>
        <w:t xml:space="preserve">. </w:t>
      </w:r>
      <w:r>
        <w:rPr>
          <w:color w:val="444444"/>
        </w:rPr>
        <w:t>Kanun/md</w:t>
      </w:r>
      <w:r>
        <w:rPr>
          <w:color w:val="6E6E6E"/>
        </w:rPr>
        <w:t xml:space="preserve">. </w:t>
      </w:r>
      <w:r>
        <w:rPr>
          <w:color w:val="444444"/>
        </w:rPr>
        <w:t>27) Kaymakam, ilçede hükümetin temsilcisidir ve ilçenin genel idaresinden sorumludur. Bakanlıkların kuruluş kanunlarına göre ilçelerde gerektiği kadar teşkilatı bulunur. Bu teşkilat, (adl</w:t>
      </w:r>
      <w:r>
        <w:rPr>
          <w:color w:val="444444"/>
        </w:rPr>
        <w:t>i ve askeri teşkilat hariç) kaymakamın emri altındadır</w:t>
      </w:r>
      <w:r>
        <w:rPr>
          <w:color w:val="6E6E6E"/>
        </w:rPr>
        <w:t xml:space="preserve">. </w:t>
      </w:r>
      <w:r>
        <w:rPr>
          <w:color w:val="444444"/>
        </w:rPr>
        <w:t>(5442 s</w:t>
      </w:r>
      <w:r>
        <w:rPr>
          <w:color w:val="6E6E6E"/>
        </w:rPr>
        <w:t xml:space="preserve">. </w:t>
      </w:r>
      <w:r>
        <w:rPr>
          <w:color w:val="444444"/>
        </w:rPr>
        <w:t>Kanun/md.27)</w:t>
      </w:r>
    </w:p>
    <w:p w:rsidR="00D35CC4" w:rsidRDefault="00D35CC4">
      <w:pPr>
        <w:pStyle w:val="GvdeMetni"/>
        <w:spacing w:before="4"/>
        <w:rPr>
          <w:sz w:val="23"/>
        </w:rPr>
      </w:pPr>
    </w:p>
    <w:p w:rsidR="00D35CC4" w:rsidRDefault="00B41FC3">
      <w:pPr>
        <w:pStyle w:val="GvdeMetni"/>
        <w:spacing w:line="237" w:lineRule="auto"/>
        <w:ind w:left="123" w:right="996" w:firstLine="1"/>
        <w:jc w:val="both"/>
      </w:pPr>
      <w:r>
        <w:rPr>
          <w:color w:val="444444"/>
          <w:spacing w:val="-6"/>
        </w:rPr>
        <w:t>Kaymakamlar</w:t>
      </w:r>
      <w:r>
        <w:rPr>
          <w:color w:val="6E6E6E"/>
          <w:spacing w:val="-6"/>
        </w:rPr>
        <w:t xml:space="preserve">, </w:t>
      </w:r>
      <w:r>
        <w:rPr>
          <w:color w:val="444444"/>
        </w:rPr>
        <w:t>içişleri Bakanlığı Müdürler Kurulunun (Encümen) seçimi, içişleri Bakanının oluru üzerine ortak karar ve Cumhurbaşkanının onayıyla atanırlar. Kaymakamlığa yalnızca m</w:t>
      </w:r>
      <w:r>
        <w:rPr>
          <w:color w:val="444444"/>
        </w:rPr>
        <w:t>ülki idare amirliği hizmetleri sınıfından olan kamu görevlileri vekalet edebilirler.( 5442 s. Kanun/md.29)</w:t>
      </w:r>
    </w:p>
    <w:p w:rsidR="00D35CC4" w:rsidRDefault="00D35CC4">
      <w:pPr>
        <w:pStyle w:val="GvdeMetni"/>
        <w:spacing w:before="9"/>
        <w:rPr>
          <w:sz w:val="23"/>
        </w:rPr>
      </w:pPr>
    </w:p>
    <w:p w:rsidR="00D35CC4" w:rsidRDefault="00B41FC3">
      <w:pPr>
        <w:pStyle w:val="GvdeMetni"/>
        <w:spacing w:line="272" w:lineRule="exact"/>
        <w:ind w:left="132" w:right="1006"/>
        <w:jc w:val="both"/>
      </w:pPr>
      <w:r>
        <w:rPr>
          <w:color w:val="444444"/>
        </w:rPr>
        <w:t>Kaymakam, kanun, tüzük, yönetmelik ve Hükümet kararlarının yayım ve ilanını, uygulanmasını sağlar ve bunların verdiği yetkileri kullanır  ve görevle</w:t>
      </w:r>
      <w:r>
        <w:rPr>
          <w:color w:val="444444"/>
        </w:rPr>
        <w:t>ri  yerine getirir. Kaymakam  valinin</w:t>
      </w:r>
    </w:p>
    <w:p w:rsidR="00D35CC4" w:rsidRDefault="00D35CC4">
      <w:pPr>
        <w:spacing w:line="272" w:lineRule="exact"/>
        <w:jc w:val="both"/>
        <w:sectPr w:rsidR="00D35CC4">
          <w:footerReference w:type="default" r:id="rId148"/>
          <w:pgSz w:w="10300" w:h="14560"/>
          <w:pgMar w:top="1380" w:right="1440" w:bottom="2060" w:left="1040" w:header="0" w:footer="1879" w:gutter="0"/>
          <w:cols w:space="708"/>
        </w:sectPr>
      </w:pPr>
    </w:p>
    <w:p w:rsidR="00D35CC4" w:rsidRDefault="00B41FC3">
      <w:pPr>
        <w:pStyle w:val="GvdeMetni"/>
        <w:tabs>
          <w:tab w:val="left" w:pos="1138"/>
          <w:tab w:val="left" w:pos="1685"/>
          <w:tab w:val="left" w:pos="2951"/>
          <w:tab w:val="left" w:pos="4406"/>
        </w:tabs>
        <w:spacing w:line="242" w:lineRule="auto"/>
        <w:ind w:left="132" w:hanging="1"/>
      </w:pPr>
      <w:r>
        <w:rPr>
          <w:color w:val="444444"/>
        </w:rPr>
        <w:t>talimat</w:t>
      </w:r>
      <w:r>
        <w:rPr>
          <w:color w:val="444444"/>
        </w:rPr>
        <w:tab/>
        <w:t>ve</w:t>
      </w:r>
      <w:r>
        <w:rPr>
          <w:color w:val="444444"/>
        </w:rPr>
        <w:tab/>
        <w:t>emirlerini</w:t>
      </w:r>
      <w:r>
        <w:rPr>
          <w:color w:val="444444"/>
        </w:rPr>
        <w:tab/>
        <w:t>yürütmekle</w:t>
      </w:r>
      <w:r>
        <w:rPr>
          <w:color w:val="444444"/>
        </w:rPr>
        <w:tab/>
      </w:r>
      <w:r>
        <w:rPr>
          <w:color w:val="444444"/>
          <w:spacing w:val="-8"/>
        </w:rPr>
        <w:t>görevlidi</w:t>
      </w:r>
      <w:r>
        <w:rPr>
          <w:color w:val="6E6E6E"/>
          <w:spacing w:val="-8"/>
        </w:rPr>
        <w:t>.</w:t>
      </w:r>
      <w:r>
        <w:rPr>
          <w:color w:val="444444"/>
          <w:spacing w:val="-8"/>
        </w:rPr>
        <w:t xml:space="preserve">r </w:t>
      </w:r>
      <w:r>
        <w:rPr>
          <w:color w:val="444444"/>
          <w:spacing w:val="-4"/>
        </w:rPr>
        <w:t>Kanun/md</w:t>
      </w:r>
      <w:r>
        <w:rPr>
          <w:color w:val="6E6E6E"/>
          <w:spacing w:val="-4"/>
        </w:rPr>
        <w:t>.</w:t>
      </w:r>
      <w:r>
        <w:rPr>
          <w:color w:val="444444"/>
          <w:spacing w:val="-4"/>
        </w:rPr>
        <w:t>31/A)</w:t>
      </w:r>
    </w:p>
    <w:p w:rsidR="00D35CC4" w:rsidRDefault="00B41FC3">
      <w:pPr>
        <w:pStyle w:val="GvdeMetni"/>
        <w:tabs>
          <w:tab w:val="left" w:pos="1038"/>
        </w:tabs>
        <w:spacing w:line="267" w:lineRule="exact"/>
        <w:ind w:left="132"/>
      </w:pPr>
      <w:r>
        <w:br w:type="column"/>
      </w:r>
      <w:r>
        <w:rPr>
          <w:color w:val="5B5B5B"/>
        </w:rPr>
        <w:t>(5442</w:t>
      </w:r>
      <w:r>
        <w:rPr>
          <w:color w:val="5B5B5B"/>
        </w:rPr>
        <w:tab/>
      </w:r>
      <w:r>
        <w:rPr>
          <w:color w:val="444444"/>
          <w:spacing w:val="-8"/>
        </w:rPr>
        <w:t>s</w:t>
      </w:r>
      <w:r>
        <w:rPr>
          <w:color w:val="6E6E6E"/>
          <w:spacing w:val="-8"/>
        </w:rPr>
        <w:t>.</w:t>
      </w:r>
    </w:p>
    <w:p w:rsidR="00D35CC4" w:rsidRDefault="00D35CC4">
      <w:pPr>
        <w:spacing w:line="267" w:lineRule="exact"/>
        <w:sectPr w:rsidR="00D35CC4">
          <w:type w:val="continuous"/>
          <w:pgSz w:w="10300" w:h="14560"/>
          <w:pgMar w:top="1080" w:right="1440" w:bottom="280" w:left="1040" w:header="708" w:footer="708" w:gutter="0"/>
          <w:cols w:num="2" w:space="708" w:equalWidth="0">
            <w:col w:w="5459" w:space="148"/>
            <w:col w:w="2213"/>
          </w:cols>
        </w:sectPr>
      </w:pPr>
    </w:p>
    <w:p w:rsidR="00D35CC4" w:rsidRDefault="00B41FC3">
      <w:pPr>
        <w:pStyle w:val="GvdeMetni"/>
        <w:spacing w:before="187" w:line="244" w:lineRule="auto"/>
        <w:ind w:left="118" w:right="1333" w:hanging="2"/>
        <w:jc w:val="both"/>
      </w:pPr>
      <w:r>
        <w:rPr>
          <w:color w:val="414141"/>
        </w:rPr>
        <w:lastRenderedPageBreak/>
        <w:t xml:space="preserve">Kaymakam başkanlığında, </w:t>
      </w:r>
      <w:r>
        <w:rPr>
          <w:color w:val="575757"/>
        </w:rPr>
        <w:t xml:space="preserve">"ilçe </w:t>
      </w:r>
      <w:r>
        <w:rPr>
          <w:color w:val="414141"/>
        </w:rPr>
        <w:t>idare şube başkanları" (ilçe müdürleri, mal müdürleri, nüfus müdürleri v</w:t>
      </w:r>
      <w:r>
        <w:rPr>
          <w:color w:val="7E7E7E"/>
        </w:rPr>
        <w:t>.</w:t>
      </w:r>
      <w:r>
        <w:rPr>
          <w:color w:val="414141"/>
        </w:rPr>
        <w:t>d</w:t>
      </w:r>
      <w:r>
        <w:rPr>
          <w:color w:val="676767"/>
        </w:rPr>
        <w:t>.</w:t>
      </w:r>
      <w:r>
        <w:rPr>
          <w:color w:val="414141"/>
        </w:rPr>
        <w:t xml:space="preserve">) ve "ilçe </w:t>
      </w:r>
      <w:r>
        <w:rPr>
          <w:color w:val="575757"/>
        </w:rPr>
        <w:t xml:space="preserve">idare </w:t>
      </w:r>
      <w:r>
        <w:rPr>
          <w:color w:val="414141"/>
        </w:rPr>
        <w:t>kurulu" ilçe yönetim örgütünü oluşturur.</w:t>
      </w:r>
    </w:p>
    <w:p w:rsidR="00D35CC4" w:rsidRDefault="00D35CC4">
      <w:pPr>
        <w:pStyle w:val="GvdeMetni"/>
        <w:spacing w:before="6"/>
      </w:pPr>
    </w:p>
    <w:p w:rsidR="00D35CC4" w:rsidRDefault="00B41FC3">
      <w:pPr>
        <w:pStyle w:val="ListeParagraf"/>
        <w:numPr>
          <w:ilvl w:val="0"/>
          <w:numId w:val="35"/>
        </w:numPr>
        <w:tabs>
          <w:tab w:val="left" w:pos="449"/>
        </w:tabs>
        <w:ind w:left="448" w:hanging="325"/>
        <w:jc w:val="both"/>
        <w:rPr>
          <w:b/>
          <w:color w:val="414141"/>
          <w:sz w:val="23"/>
        </w:rPr>
      </w:pPr>
      <w:r>
        <w:rPr>
          <w:b/>
          <w:color w:val="414141"/>
          <w:w w:val="105"/>
          <w:sz w:val="23"/>
        </w:rPr>
        <w:t>Bölge</w:t>
      </w:r>
      <w:r>
        <w:rPr>
          <w:b/>
          <w:color w:val="414141"/>
          <w:spacing w:val="-19"/>
          <w:w w:val="105"/>
          <w:sz w:val="23"/>
        </w:rPr>
        <w:t xml:space="preserve"> </w:t>
      </w:r>
      <w:r>
        <w:rPr>
          <w:b/>
          <w:color w:val="414141"/>
          <w:w w:val="105"/>
          <w:sz w:val="23"/>
        </w:rPr>
        <w:t>Kuruluşları</w:t>
      </w:r>
    </w:p>
    <w:p w:rsidR="00D35CC4" w:rsidRDefault="00D35CC4">
      <w:pPr>
        <w:pStyle w:val="GvdeMetni"/>
        <w:spacing w:before="8"/>
        <w:rPr>
          <w:b/>
          <w:sz w:val="23"/>
        </w:rPr>
      </w:pPr>
    </w:p>
    <w:p w:rsidR="00D35CC4" w:rsidRDefault="00B41FC3">
      <w:pPr>
        <w:pStyle w:val="GvdeMetni"/>
        <w:ind w:left="132" w:right="1314" w:hanging="3"/>
        <w:jc w:val="both"/>
      </w:pPr>
      <w:r>
        <w:rPr>
          <w:color w:val="414141"/>
        </w:rPr>
        <w:t xml:space="preserve">Merkezi İdarenin taşra teşkilatı </w:t>
      </w:r>
      <w:r>
        <w:rPr>
          <w:color w:val="575757"/>
        </w:rPr>
        <w:t xml:space="preserve">içinde </w:t>
      </w:r>
      <w:r>
        <w:rPr>
          <w:color w:val="414141"/>
        </w:rPr>
        <w:t>Bölge İdaresi de yer almaktadır. 5442 sayılı İl İdaresi Kanunu ile belli kamu hizmetlerinin görülmesi amacıyla birden çok ili içine alan çevrede, bu hizmetler için yetki genişliğine sahip kuruluşların oluşturulmasına olanak  tanınmıştır</w:t>
      </w:r>
      <w:r>
        <w:rPr>
          <w:color w:val="676767"/>
        </w:rPr>
        <w:t xml:space="preserve">.  </w:t>
      </w:r>
      <w:r>
        <w:rPr>
          <w:color w:val="414141"/>
        </w:rPr>
        <w:t>(5442 s. Kanun/md</w:t>
      </w:r>
      <w:r>
        <w:rPr>
          <w:color w:val="676767"/>
        </w:rPr>
        <w:t xml:space="preserve">.  </w:t>
      </w:r>
      <w:r>
        <w:rPr>
          <w:color w:val="414141"/>
        </w:rPr>
        <w:t>3)</w:t>
      </w:r>
    </w:p>
    <w:p w:rsidR="00D35CC4" w:rsidRDefault="00D35CC4">
      <w:pPr>
        <w:pStyle w:val="GvdeMetni"/>
        <w:spacing w:before="6"/>
        <w:rPr>
          <w:sz w:val="23"/>
        </w:rPr>
      </w:pPr>
    </w:p>
    <w:p w:rsidR="00D35CC4" w:rsidRDefault="00B41FC3">
      <w:pPr>
        <w:pStyle w:val="GvdeMetni"/>
        <w:ind w:left="147" w:right="1301" w:hanging="5"/>
        <w:jc w:val="both"/>
      </w:pPr>
      <w:r>
        <w:rPr>
          <w:color w:val="414141"/>
        </w:rPr>
        <w:t>Genel yönetimin taşra kuruluşları genel olarak mülki yönetim bölümleri içinde örgütlenmelerine karşın, uygulamada, çeşitli nedenlerle genel yönetimle ilgili kimi kuruluşlar, taşra örgütlerini, mülki yönetim bölümlerini aşacak biçimde örgütlendirmişl</w:t>
      </w:r>
      <w:r>
        <w:rPr>
          <w:color w:val="414141"/>
        </w:rPr>
        <w:t>erdir.</w:t>
      </w:r>
    </w:p>
    <w:p w:rsidR="00D35CC4" w:rsidRDefault="00D35CC4">
      <w:pPr>
        <w:pStyle w:val="GvdeMetni"/>
        <w:spacing w:before="2"/>
      </w:pPr>
    </w:p>
    <w:p w:rsidR="00D35CC4" w:rsidRDefault="00B41FC3">
      <w:pPr>
        <w:pStyle w:val="GvdeMetni"/>
        <w:ind w:left="147" w:right="1290" w:firstLine="5"/>
        <w:jc w:val="both"/>
      </w:pPr>
      <w:r>
        <w:rPr>
          <w:color w:val="414141"/>
        </w:rPr>
        <w:t>Bugün yürürlükte bulunan, 1982 Anayasasının 126'ncı maddesinde, kamu hizmetlerinin görülmesinde verim ve uyum sağlamak amac</w:t>
      </w:r>
      <w:r>
        <w:rPr>
          <w:color w:val="676767"/>
        </w:rPr>
        <w:t>ı</w:t>
      </w:r>
      <w:r>
        <w:rPr>
          <w:color w:val="414141"/>
        </w:rPr>
        <w:t>yla birden çok ili içine alan merkezi idare teşkilatının kurulabileceği ve bu teşkilatın görev ve yetkilerinin kanunla düzen</w:t>
      </w:r>
      <w:r>
        <w:rPr>
          <w:color w:val="414141"/>
        </w:rPr>
        <w:t>leneceği öngörülmüştür.</w:t>
      </w:r>
    </w:p>
    <w:p w:rsidR="00D35CC4" w:rsidRDefault="00D35CC4">
      <w:pPr>
        <w:pStyle w:val="GvdeMetni"/>
        <w:spacing w:before="10"/>
        <w:rPr>
          <w:sz w:val="22"/>
        </w:rPr>
      </w:pPr>
    </w:p>
    <w:p w:rsidR="00D35CC4" w:rsidRDefault="00B41FC3">
      <w:pPr>
        <w:pStyle w:val="GvdeMetni"/>
        <w:ind w:left="161" w:right="1269" w:hanging="2"/>
        <w:jc w:val="both"/>
      </w:pPr>
      <w:r>
        <w:rPr>
          <w:color w:val="414141"/>
        </w:rPr>
        <w:t xml:space="preserve">Bu hükme istinaden, 3046 sayılı Kanunda, ülke düzeyinde  yerine getirilmesi gereken hizmetler için taşra teşkilatının il ve ilçe kuruluşu şeklinde düzenlenmesinin esas olduğu ancak, bu hizmet alanlarında bölgedeki illerin tamamına </w:t>
      </w:r>
      <w:r>
        <w:rPr>
          <w:color w:val="414141"/>
        </w:rPr>
        <w:t xml:space="preserve"> destek sağlayacak nitelikte bölge kuruluşları kurulabileceği  gibi bölgenin bütün illerinde veya birkaç ilinde görev ve hizmet yapacak şekilde bölge kuruluşları kurulabileceği belirtilmek suretiyle bölge kuruluşlarına ilişkin genel bir düzenleme yapılmışt</w:t>
      </w:r>
      <w:r>
        <w:rPr>
          <w:color w:val="414141"/>
        </w:rPr>
        <w:t>ır.</w:t>
      </w:r>
    </w:p>
    <w:p w:rsidR="00D35CC4" w:rsidRDefault="00D35CC4">
      <w:pPr>
        <w:pStyle w:val="GvdeMetni"/>
        <w:spacing w:before="3"/>
      </w:pPr>
    </w:p>
    <w:p w:rsidR="00D35CC4" w:rsidRDefault="00B41FC3">
      <w:pPr>
        <w:pStyle w:val="ListeParagraf"/>
        <w:numPr>
          <w:ilvl w:val="1"/>
          <w:numId w:val="35"/>
        </w:numPr>
        <w:tabs>
          <w:tab w:val="left" w:pos="463"/>
        </w:tabs>
        <w:jc w:val="both"/>
        <w:rPr>
          <w:b/>
          <w:color w:val="414141"/>
          <w:sz w:val="23"/>
        </w:rPr>
      </w:pPr>
      <w:r>
        <w:rPr>
          <w:b/>
          <w:color w:val="414141"/>
          <w:w w:val="105"/>
          <w:sz w:val="23"/>
        </w:rPr>
        <w:t>Bölge</w:t>
      </w:r>
      <w:r>
        <w:rPr>
          <w:b/>
          <w:color w:val="414141"/>
          <w:spacing w:val="-34"/>
          <w:w w:val="105"/>
          <w:sz w:val="23"/>
        </w:rPr>
        <w:t xml:space="preserve"> </w:t>
      </w:r>
      <w:r>
        <w:rPr>
          <w:b/>
          <w:color w:val="414141"/>
          <w:w w:val="105"/>
          <w:sz w:val="23"/>
        </w:rPr>
        <w:t>Müdürlükleri</w:t>
      </w:r>
    </w:p>
    <w:p w:rsidR="00D35CC4" w:rsidRDefault="00D35CC4">
      <w:pPr>
        <w:pStyle w:val="GvdeMetni"/>
        <w:spacing w:before="6"/>
        <w:rPr>
          <w:b/>
          <w:sz w:val="23"/>
        </w:rPr>
      </w:pPr>
    </w:p>
    <w:p w:rsidR="00D35CC4" w:rsidRDefault="00B41FC3">
      <w:pPr>
        <w:pStyle w:val="GvdeMetni"/>
        <w:spacing w:line="274" w:lineRule="exact"/>
        <w:ind w:left="183" w:right="1251" w:firstLine="7"/>
        <w:jc w:val="both"/>
      </w:pPr>
      <w:r>
        <w:rPr>
          <w:color w:val="414141"/>
        </w:rPr>
        <w:t>Yukarıda bahsedilen hükümler bölge kuruluşlarının oluşturulmasına temel teşkil eden düzenlemeler  olup, bakanlıklar ile bağlı ve ilgili kuruluşların teşkilat kanunlarında da</w:t>
      </w:r>
    </w:p>
    <w:p w:rsidR="00D35CC4" w:rsidRDefault="00D35CC4">
      <w:pPr>
        <w:spacing w:line="274" w:lineRule="exact"/>
        <w:jc w:val="both"/>
        <w:sectPr w:rsidR="00D35CC4">
          <w:footerReference w:type="default" r:id="rId149"/>
          <w:pgSz w:w="10300" w:h="14560"/>
          <w:pgMar w:top="1380" w:right="1440" w:bottom="2000" w:left="600" w:header="0" w:footer="1817" w:gutter="0"/>
          <w:pgNumType w:start="135"/>
          <w:cols w:space="708"/>
        </w:sectPr>
      </w:pPr>
    </w:p>
    <w:p w:rsidR="00D35CC4" w:rsidRDefault="00D35CC4">
      <w:pPr>
        <w:pStyle w:val="GvdeMetni"/>
        <w:rPr>
          <w:sz w:val="12"/>
        </w:rPr>
      </w:pPr>
    </w:p>
    <w:p w:rsidR="00D35CC4" w:rsidRDefault="00B41FC3">
      <w:pPr>
        <w:pStyle w:val="GvdeMetni"/>
        <w:spacing w:before="92"/>
        <w:ind w:left="167" w:right="906" w:firstLine="2"/>
        <w:jc w:val="both"/>
      </w:pPr>
      <w:r>
        <w:rPr>
          <w:color w:val="3F3F3F"/>
        </w:rPr>
        <w:t>bölge teşk</w:t>
      </w:r>
      <w:r>
        <w:rPr>
          <w:color w:val="595959"/>
        </w:rPr>
        <w:t>il</w:t>
      </w:r>
      <w:r>
        <w:rPr>
          <w:color w:val="3F3F3F"/>
        </w:rPr>
        <w:t>atlanmasına ilişkin düzenlemeler yapılabilmektedir. Örneğ</w:t>
      </w:r>
      <w:r>
        <w:rPr>
          <w:color w:val="595959"/>
        </w:rPr>
        <w:t>i</w:t>
      </w:r>
      <w:r>
        <w:rPr>
          <w:color w:val="3F3F3F"/>
        </w:rPr>
        <w:t>n</w:t>
      </w:r>
      <w:r>
        <w:rPr>
          <w:color w:val="595959"/>
        </w:rPr>
        <w:t xml:space="preserve">, </w:t>
      </w:r>
      <w:r>
        <w:rPr>
          <w:color w:val="3F3F3F"/>
        </w:rPr>
        <w:t>Karayolları ve Devlet Su işleri Genel Müdürlüklerinin taşra teşkilatları bölge müdürlüklerinden oluşmaktadır.</w:t>
      </w:r>
    </w:p>
    <w:p w:rsidR="00D35CC4" w:rsidRDefault="00D35CC4">
      <w:pPr>
        <w:pStyle w:val="GvdeMetni"/>
        <w:spacing w:before="4"/>
      </w:pPr>
    </w:p>
    <w:p w:rsidR="00D35CC4" w:rsidRDefault="00B41FC3">
      <w:pPr>
        <w:pStyle w:val="GvdeMetni"/>
        <w:spacing w:line="237" w:lineRule="auto"/>
        <w:ind w:left="155" w:right="912" w:firstLine="12"/>
        <w:jc w:val="both"/>
      </w:pPr>
      <w:r>
        <w:rPr>
          <w:color w:val="3F3F3F"/>
        </w:rPr>
        <w:t xml:space="preserve">Bunlar da il ve ilçe </w:t>
      </w:r>
      <w:r>
        <w:rPr>
          <w:color w:val="3F3F3F"/>
        </w:rPr>
        <w:t>müdürlükleri gibi</w:t>
      </w:r>
      <w:r>
        <w:rPr>
          <w:color w:val="595959"/>
        </w:rPr>
        <w:t xml:space="preserve">, </w:t>
      </w:r>
      <w:r>
        <w:rPr>
          <w:color w:val="3F3F3F"/>
        </w:rPr>
        <w:t>yetki genişliği ilkesi uyarınca oluşturulan ve coğrafi ölçüte gö</w:t>
      </w:r>
      <w:r>
        <w:rPr>
          <w:color w:val="595959"/>
        </w:rPr>
        <w:t>r</w:t>
      </w:r>
      <w:r>
        <w:rPr>
          <w:color w:val="3F3F3F"/>
        </w:rPr>
        <w:t xml:space="preserve">e belli bir alanla sınırlı olan teşkilatlanmalardır. Valiye bağlı il müdürlükleri ve kaymakama bağlı ilçe müdürlüklerinden farklı olarak doğrudan merkeze bağlı teşkilatlar </w:t>
      </w:r>
      <w:r>
        <w:rPr>
          <w:color w:val="3F3F3F"/>
        </w:rPr>
        <w:t>olarak tanımlanırlar. Devletin tüzel kişiliği içinde yer alırlar ve özerk değillerdir</w:t>
      </w:r>
      <w:r>
        <w:rPr>
          <w:color w:val="595959"/>
        </w:rPr>
        <w:t xml:space="preserve">. </w:t>
      </w:r>
      <w:r>
        <w:rPr>
          <w:color w:val="3F3F3F"/>
        </w:rPr>
        <w:t>Merkezi idarenin merkez dışındaki teşkilatlara belli hizmetler için yetki vermesi söz konusudur</w:t>
      </w:r>
      <w:r>
        <w:rPr>
          <w:color w:val="595959"/>
        </w:rPr>
        <w:t>.</w:t>
      </w:r>
    </w:p>
    <w:p w:rsidR="00D35CC4" w:rsidRDefault="00D35CC4">
      <w:pPr>
        <w:pStyle w:val="GvdeMetni"/>
        <w:spacing w:before="7"/>
        <w:rPr>
          <w:sz w:val="25"/>
        </w:rPr>
      </w:pPr>
    </w:p>
    <w:p w:rsidR="00D35CC4" w:rsidRDefault="00B41FC3">
      <w:pPr>
        <w:pStyle w:val="ListeParagraf"/>
        <w:numPr>
          <w:ilvl w:val="1"/>
          <w:numId w:val="35"/>
        </w:numPr>
        <w:tabs>
          <w:tab w:val="left" w:pos="436"/>
        </w:tabs>
        <w:ind w:left="435" w:hanging="284"/>
        <w:jc w:val="both"/>
        <w:rPr>
          <w:b/>
          <w:color w:val="3F3F3F"/>
          <w:sz w:val="23"/>
        </w:rPr>
      </w:pPr>
      <w:r>
        <w:rPr>
          <w:b/>
          <w:color w:val="3F3F3F"/>
          <w:w w:val="105"/>
          <w:sz w:val="23"/>
        </w:rPr>
        <w:t>Olağanüstü Hal Bölge</w:t>
      </w:r>
      <w:r>
        <w:rPr>
          <w:b/>
          <w:color w:val="3F3F3F"/>
          <w:spacing w:val="-33"/>
          <w:w w:val="105"/>
          <w:sz w:val="23"/>
        </w:rPr>
        <w:t xml:space="preserve"> </w:t>
      </w:r>
      <w:r>
        <w:rPr>
          <w:b/>
          <w:color w:val="3F3F3F"/>
          <w:w w:val="105"/>
          <w:sz w:val="23"/>
        </w:rPr>
        <w:t>Valiliği</w:t>
      </w:r>
    </w:p>
    <w:p w:rsidR="00D35CC4" w:rsidRDefault="00D35CC4">
      <w:pPr>
        <w:pStyle w:val="GvdeMetni"/>
        <w:spacing w:before="1"/>
        <w:rPr>
          <w:b/>
          <w:sz w:val="26"/>
        </w:rPr>
      </w:pPr>
    </w:p>
    <w:p w:rsidR="00D35CC4" w:rsidRDefault="00B41FC3">
      <w:pPr>
        <w:pStyle w:val="GvdeMetni"/>
        <w:spacing w:line="274" w:lineRule="exact"/>
        <w:ind w:left="139" w:right="914" w:firstLine="6"/>
        <w:jc w:val="both"/>
      </w:pPr>
      <w:r>
        <w:rPr>
          <w:color w:val="3F3F3F"/>
        </w:rPr>
        <w:t>14 Temmuz 1987 tarih ve 19517 sayılı Resmi Gazetede yayımlanarak yürürlüğe giren 285 sayılı Kanun Hükmünde Kararname uyarınca Olağanüstü Hal Bölge Valiliği kurulmuştur</w:t>
      </w:r>
      <w:r>
        <w:rPr>
          <w:color w:val="595959"/>
        </w:rPr>
        <w:t xml:space="preserve">. </w:t>
      </w:r>
      <w:r>
        <w:rPr>
          <w:color w:val="3F3F3F"/>
        </w:rPr>
        <w:t>Görev alanına Bingöl</w:t>
      </w:r>
      <w:r>
        <w:rPr>
          <w:color w:val="595959"/>
        </w:rPr>
        <w:t xml:space="preserve">, </w:t>
      </w:r>
      <w:r>
        <w:rPr>
          <w:color w:val="3F3F3F"/>
        </w:rPr>
        <w:t>Batman, D</w:t>
      </w:r>
      <w:r>
        <w:rPr>
          <w:color w:val="595959"/>
        </w:rPr>
        <w:t>i</w:t>
      </w:r>
      <w:r>
        <w:rPr>
          <w:color w:val="3F3F3F"/>
        </w:rPr>
        <w:t>yarbakır</w:t>
      </w:r>
      <w:r>
        <w:rPr>
          <w:color w:val="595959"/>
        </w:rPr>
        <w:t xml:space="preserve">, </w:t>
      </w:r>
      <w:r>
        <w:rPr>
          <w:color w:val="3F3F3F"/>
        </w:rPr>
        <w:t>Elazığ</w:t>
      </w:r>
      <w:r>
        <w:rPr>
          <w:color w:val="595959"/>
        </w:rPr>
        <w:t xml:space="preserve">,  </w:t>
      </w:r>
      <w:r>
        <w:rPr>
          <w:color w:val="3F3F3F"/>
        </w:rPr>
        <w:t>Hakkar</w:t>
      </w:r>
      <w:r>
        <w:rPr>
          <w:color w:val="595959"/>
        </w:rPr>
        <w:t>,</w:t>
      </w:r>
      <w:r>
        <w:rPr>
          <w:color w:val="3F3F3F"/>
        </w:rPr>
        <w:t>i Mardin</w:t>
      </w:r>
      <w:r>
        <w:rPr>
          <w:color w:val="595959"/>
        </w:rPr>
        <w:t xml:space="preserve">, </w:t>
      </w:r>
      <w:r>
        <w:rPr>
          <w:color w:val="3F3F3F"/>
        </w:rPr>
        <w:t>Siirt, Şırnak</w:t>
      </w:r>
      <w:r>
        <w:rPr>
          <w:color w:val="595959"/>
        </w:rPr>
        <w:t xml:space="preserve">, </w:t>
      </w:r>
      <w:r>
        <w:rPr>
          <w:color w:val="3F3F3F"/>
        </w:rPr>
        <w:t>Tunc</w:t>
      </w:r>
      <w:r>
        <w:rPr>
          <w:color w:val="3F3F3F"/>
        </w:rPr>
        <w:t>eli ve Van illeri girmektedir. Bununla birlikte</w:t>
      </w:r>
      <w:r>
        <w:rPr>
          <w:color w:val="595959"/>
        </w:rPr>
        <w:t xml:space="preserve">, </w:t>
      </w:r>
      <w:r>
        <w:rPr>
          <w:color w:val="3F3F3F"/>
        </w:rPr>
        <w:t>30/11/2002 tarih</w:t>
      </w:r>
      <w:r>
        <w:rPr>
          <w:color w:val="595959"/>
        </w:rPr>
        <w:t xml:space="preserve">i </w:t>
      </w:r>
      <w:r>
        <w:rPr>
          <w:color w:val="3F3F3F"/>
        </w:rPr>
        <w:t>itibariyle</w:t>
      </w:r>
      <w:r>
        <w:rPr>
          <w:color w:val="595959"/>
        </w:rPr>
        <w:t xml:space="preserve">, </w:t>
      </w:r>
      <w:r>
        <w:rPr>
          <w:color w:val="3F3F3F"/>
        </w:rPr>
        <w:t>kapsam dahilindek</w:t>
      </w:r>
      <w:r>
        <w:rPr>
          <w:color w:val="595959"/>
        </w:rPr>
        <w:t xml:space="preserve">i </w:t>
      </w:r>
      <w:r>
        <w:rPr>
          <w:color w:val="3F3F3F"/>
        </w:rPr>
        <w:t>tüm illerde olağanüstü hal uygulamasına  son verilmiştir</w:t>
      </w:r>
      <w:r>
        <w:rPr>
          <w:color w:val="595959"/>
        </w:rPr>
        <w:t>.</w:t>
      </w:r>
    </w:p>
    <w:p w:rsidR="00D35CC4" w:rsidRDefault="00D35CC4">
      <w:pPr>
        <w:pStyle w:val="GvdeMetni"/>
        <w:spacing w:before="2"/>
      </w:pPr>
    </w:p>
    <w:p w:rsidR="00D35CC4" w:rsidRDefault="00B41FC3">
      <w:pPr>
        <w:pStyle w:val="GvdeMetni"/>
        <w:spacing w:line="235" w:lineRule="auto"/>
        <w:ind w:left="119" w:right="940" w:firstLine="17"/>
        <w:jc w:val="both"/>
      </w:pPr>
      <w:r>
        <w:rPr>
          <w:color w:val="3F3F3F"/>
        </w:rPr>
        <w:t>İçişleri Bakanına bağlı olarak kurulan Olağanüstü Hal Bölge Valiliği</w:t>
      </w:r>
      <w:r>
        <w:rPr>
          <w:color w:val="595959"/>
        </w:rPr>
        <w:t xml:space="preserve">, </w:t>
      </w:r>
      <w:r>
        <w:rPr>
          <w:color w:val="3F3F3F"/>
        </w:rPr>
        <w:t xml:space="preserve">olağanüstü hale bağlı olarak </w:t>
      </w:r>
      <w:r>
        <w:rPr>
          <w:color w:val="3F3F3F"/>
        </w:rPr>
        <w:t>oluşturulmuş geçici b</w:t>
      </w:r>
      <w:r>
        <w:rPr>
          <w:color w:val="595959"/>
        </w:rPr>
        <w:t>i</w:t>
      </w:r>
      <w:r>
        <w:rPr>
          <w:color w:val="3F3F3F"/>
        </w:rPr>
        <w:t xml:space="preserve">r bölgesel teşkilat niteliğindedir. </w:t>
      </w:r>
      <w:r>
        <w:rPr>
          <w:color w:val="3F3F3F"/>
          <w:spacing w:val="-7"/>
        </w:rPr>
        <w:t>Olağan</w:t>
      </w:r>
      <w:r>
        <w:rPr>
          <w:color w:val="595959"/>
          <w:spacing w:val="-7"/>
        </w:rPr>
        <w:t>ü</w:t>
      </w:r>
      <w:r>
        <w:rPr>
          <w:color w:val="3F3F3F"/>
          <w:spacing w:val="-7"/>
        </w:rPr>
        <w:t xml:space="preserve">stü </w:t>
      </w:r>
      <w:r>
        <w:rPr>
          <w:color w:val="3F3F3F"/>
        </w:rPr>
        <w:t xml:space="preserve">Hal Bölge  </w:t>
      </w:r>
      <w:r>
        <w:rPr>
          <w:color w:val="3F3F3F"/>
          <w:spacing w:val="-5"/>
        </w:rPr>
        <w:t>Valis</w:t>
      </w:r>
      <w:r>
        <w:rPr>
          <w:color w:val="595959"/>
          <w:spacing w:val="-5"/>
        </w:rPr>
        <w:t xml:space="preserve">i, </w:t>
      </w:r>
      <w:r>
        <w:rPr>
          <w:color w:val="3F3F3F"/>
        </w:rPr>
        <w:t>görev alanına giren illerde</w:t>
      </w:r>
      <w:r>
        <w:rPr>
          <w:color w:val="595959"/>
        </w:rPr>
        <w:t xml:space="preserve">, </w:t>
      </w:r>
      <w:r>
        <w:rPr>
          <w:color w:val="3F3F3F"/>
        </w:rPr>
        <w:t xml:space="preserve">İl İdaresi </w:t>
      </w:r>
      <w:r>
        <w:rPr>
          <w:color w:val="3F3F3F"/>
          <w:spacing w:val="-9"/>
        </w:rPr>
        <w:t>Kanunu</w:t>
      </w:r>
      <w:r>
        <w:rPr>
          <w:color w:val="595959"/>
          <w:spacing w:val="-9"/>
        </w:rPr>
        <w:t xml:space="preserve">, </w:t>
      </w:r>
      <w:r>
        <w:rPr>
          <w:color w:val="3F3F3F"/>
        </w:rPr>
        <w:t>Ceza Muhakemeleri Usulü Kanunu ve öteki kanunlarla valilere tanınmış bulunan görev ve yetkilerle 2935 sayılı Kanunla  va</w:t>
      </w:r>
      <w:r>
        <w:rPr>
          <w:color w:val="3F3F3F"/>
        </w:rPr>
        <w:t xml:space="preserve">lilere verilen </w:t>
      </w:r>
      <w:r>
        <w:rPr>
          <w:color w:val="3F3F3F"/>
          <w:spacing w:val="-5"/>
        </w:rPr>
        <w:t>yetkilerden</w:t>
      </w:r>
      <w:r>
        <w:rPr>
          <w:color w:val="595959"/>
          <w:spacing w:val="-5"/>
        </w:rPr>
        <w:t xml:space="preserve">, </w:t>
      </w:r>
      <w:r>
        <w:rPr>
          <w:color w:val="3F3F3F"/>
        </w:rPr>
        <w:t xml:space="preserve">285  sayılı  </w:t>
      </w:r>
      <w:r>
        <w:rPr>
          <w:color w:val="3F3F3F"/>
          <w:spacing w:val="-5"/>
        </w:rPr>
        <w:t>KHK'n</w:t>
      </w:r>
      <w:r>
        <w:rPr>
          <w:color w:val="595959"/>
          <w:spacing w:val="-5"/>
        </w:rPr>
        <w:t>i</w:t>
      </w:r>
      <w:r>
        <w:rPr>
          <w:color w:val="3F3F3F"/>
          <w:spacing w:val="-5"/>
        </w:rPr>
        <w:t xml:space="preserve">n  </w:t>
      </w:r>
      <w:r>
        <w:rPr>
          <w:color w:val="3F3F3F"/>
        </w:rPr>
        <w:t>1</w:t>
      </w:r>
      <w:r>
        <w:rPr>
          <w:color w:val="595959"/>
        </w:rPr>
        <w:t>'</w:t>
      </w:r>
      <w:r>
        <w:rPr>
          <w:color w:val="3F3F3F"/>
        </w:rPr>
        <w:t xml:space="preserve">inci maddesinde belirtilen hususlarla ilgili olanları kullanmaya </w:t>
      </w:r>
      <w:r>
        <w:rPr>
          <w:color w:val="3F3F3F"/>
          <w:spacing w:val="-6"/>
        </w:rPr>
        <w:t>yetkilidir</w:t>
      </w:r>
      <w:r>
        <w:rPr>
          <w:color w:val="595959"/>
          <w:spacing w:val="-6"/>
        </w:rPr>
        <w:t>.</w:t>
      </w:r>
    </w:p>
    <w:p w:rsidR="00D35CC4" w:rsidRDefault="00D35CC4">
      <w:pPr>
        <w:pStyle w:val="GvdeMetni"/>
        <w:spacing w:before="3"/>
        <w:rPr>
          <w:sz w:val="26"/>
        </w:rPr>
      </w:pPr>
    </w:p>
    <w:p w:rsidR="00D35CC4" w:rsidRDefault="00B41FC3">
      <w:pPr>
        <w:pStyle w:val="ListeParagraf"/>
        <w:numPr>
          <w:ilvl w:val="1"/>
          <w:numId w:val="35"/>
        </w:numPr>
        <w:tabs>
          <w:tab w:val="left" w:pos="400"/>
        </w:tabs>
        <w:ind w:left="399" w:hanging="280"/>
        <w:jc w:val="both"/>
        <w:rPr>
          <w:b/>
          <w:color w:val="3F3F3F"/>
          <w:sz w:val="23"/>
        </w:rPr>
      </w:pPr>
      <w:r>
        <w:rPr>
          <w:b/>
          <w:color w:val="3F3F3F"/>
          <w:w w:val="105"/>
          <w:sz w:val="23"/>
        </w:rPr>
        <w:t>Bölge Kalkınma İdaresi</w:t>
      </w:r>
      <w:r>
        <w:rPr>
          <w:b/>
          <w:color w:val="3F3F3F"/>
          <w:spacing w:val="-37"/>
          <w:w w:val="105"/>
          <w:sz w:val="23"/>
        </w:rPr>
        <w:t xml:space="preserve"> </w:t>
      </w:r>
      <w:r>
        <w:rPr>
          <w:b/>
          <w:color w:val="3F3F3F"/>
          <w:w w:val="105"/>
          <w:sz w:val="23"/>
        </w:rPr>
        <w:t>Teşkilatları</w:t>
      </w:r>
    </w:p>
    <w:p w:rsidR="00D35CC4" w:rsidRDefault="00D35CC4">
      <w:pPr>
        <w:pStyle w:val="GvdeMetni"/>
        <w:spacing w:before="5"/>
        <w:rPr>
          <w:b/>
          <w:sz w:val="25"/>
        </w:rPr>
      </w:pPr>
    </w:p>
    <w:p w:rsidR="00D35CC4" w:rsidRDefault="00B41FC3">
      <w:pPr>
        <w:pStyle w:val="GvdeMetni"/>
        <w:spacing w:line="274" w:lineRule="exact"/>
        <w:ind w:left="110" w:right="975" w:firstLine="6"/>
        <w:jc w:val="both"/>
      </w:pPr>
      <w:r>
        <w:rPr>
          <w:color w:val="3F3F3F"/>
        </w:rPr>
        <w:t>1989 yılında 388 sayılı Güneydoğu Anadolu Projesi Bölge Kalkınma İdaresi Teşkilatının Kuruluş ve Görevleri Hakkında Kanun    Hükmünde    Kararname    ile    Adıyaman</w:t>
      </w:r>
      <w:r>
        <w:rPr>
          <w:color w:val="595959"/>
        </w:rPr>
        <w:t xml:space="preserve">, </w:t>
      </w:r>
      <w:r>
        <w:rPr>
          <w:color w:val="595959"/>
          <w:spacing w:val="56"/>
        </w:rPr>
        <w:t xml:space="preserve"> </w:t>
      </w:r>
      <w:r>
        <w:rPr>
          <w:color w:val="3F3F3F"/>
          <w:spacing w:val="-7"/>
        </w:rPr>
        <w:t>Diyarbakır</w:t>
      </w:r>
      <w:r>
        <w:rPr>
          <w:color w:val="595959"/>
          <w:spacing w:val="-7"/>
        </w:rPr>
        <w:t>,</w:t>
      </w:r>
    </w:p>
    <w:p w:rsidR="00D35CC4" w:rsidRDefault="00D35CC4">
      <w:pPr>
        <w:spacing w:line="274" w:lineRule="exact"/>
        <w:jc w:val="both"/>
        <w:sectPr w:rsidR="00D35CC4">
          <w:pgSz w:w="10300" w:h="14560"/>
          <w:pgMar w:top="1380" w:right="1440" w:bottom="2000" w:left="980" w:header="0" w:footer="1817" w:gutter="0"/>
          <w:cols w:space="708"/>
        </w:sectPr>
      </w:pPr>
    </w:p>
    <w:p w:rsidR="00D35CC4" w:rsidRDefault="00B41FC3">
      <w:pPr>
        <w:pStyle w:val="GvdeMetni"/>
        <w:spacing w:before="172"/>
        <w:ind w:left="110" w:right="1320" w:firstLine="5"/>
        <w:jc w:val="both"/>
      </w:pPr>
      <w:r>
        <w:rPr>
          <w:color w:val="424242"/>
        </w:rPr>
        <w:lastRenderedPageBreak/>
        <w:t xml:space="preserve">Gaziantep, </w:t>
      </w:r>
      <w:r>
        <w:rPr>
          <w:color w:val="424242"/>
          <w:spacing w:val="-10"/>
        </w:rPr>
        <w:t>Mardin</w:t>
      </w:r>
      <w:r>
        <w:rPr>
          <w:color w:val="5D5D5D"/>
          <w:spacing w:val="-10"/>
        </w:rPr>
        <w:t xml:space="preserve">, </w:t>
      </w:r>
      <w:r>
        <w:rPr>
          <w:color w:val="424242"/>
        </w:rPr>
        <w:t>Siirt, Şanlıurfa, Şırnak, Batman ve Kil</w:t>
      </w:r>
      <w:r>
        <w:rPr>
          <w:color w:val="424242"/>
        </w:rPr>
        <w:t xml:space="preserve">is illerini içine alan bölgenin süratle kalkındırılması, yatırımların gerçekleştirilmesi için plan,  </w:t>
      </w:r>
      <w:r>
        <w:rPr>
          <w:color w:val="424242"/>
          <w:spacing w:val="-6"/>
        </w:rPr>
        <w:t>altyapı</w:t>
      </w:r>
      <w:r>
        <w:rPr>
          <w:color w:val="5D5D5D"/>
          <w:spacing w:val="-6"/>
        </w:rPr>
        <w:t xml:space="preserve">,  </w:t>
      </w:r>
      <w:r>
        <w:rPr>
          <w:color w:val="424242"/>
        </w:rPr>
        <w:t xml:space="preserve">ruhsat,  </w:t>
      </w:r>
      <w:r>
        <w:rPr>
          <w:color w:val="424242"/>
          <w:spacing w:val="-9"/>
        </w:rPr>
        <w:t>konut</w:t>
      </w:r>
      <w:r>
        <w:rPr>
          <w:color w:val="5D5D5D"/>
          <w:spacing w:val="-9"/>
        </w:rPr>
        <w:t>,</w:t>
      </w:r>
      <w:r>
        <w:rPr>
          <w:color w:val="5D5D5D"/>
          <w:spacing w:val="48"/>
        </w:rPr>
        <w:t xml:space="preserve"> </w:t>
      </w:r>
      <w:r>
        <w:rPr>
          <w:color w:val="424242"/>
          <w:spacing w:val="-11"/>
        </w:rPr>
        <w:t>sanay</w:t>
      </w:r>
      <w:r>
        <w:rPr>
          <w:color w:val="5D5D5D"/>
          <w:spacing w:val="-11"/>
        </w:rPr>
        <w:t>,</w:t>
      </w:r>
      <w:r>
        <w:rPr>
          <w:color w:val="424242"/>
          <w:spacing w:val="-11"/>
        </w:rPr>
        <w:t xml:space="preserve">i </w:t>
      </w:r>
      <w:r>
        <w:rPr>
          <w:color w:val="424242"/>
          <w:spacing w:val="-10"/>
        </w:rPr>
        <w:t>maden</w:t>
      </w:r>
      <w:r>
        <w:rPr>
          <w:color w:val="5D5D5D"/>
          <w:spacing w:val="-10"/>
        </w:rPr>
        <w:t xml:space="preserve">, </w:t>
      </w:r>
      <w:r>
        <w:rPr>
          <w:color w:val="424242"/>
        </w:rPr>
        <w:t xml:space="preserve">tarım, enerji, ulaştırma ve diğer hizmetleri yapmak veya yaptırmak, yöre halkının eğitim düzeyini yükseltmek için </w:t>
      </w:r>
      <w:r>
        <w:rPr>
          <w:color w:val="424242"/>
        </w:rPr>
        <w:t>gerekli tedbiri almak veya aldırmak</w:t>
      </w:r>
      <w:r>
        <w:rPr>
          <w:color w:val="5D5D5D"/>
        </w:rPr>
        <w:t xml:space="preserve">, </w:t>
      </w:r>
      <w:r>
        <w:rPr>
          <w:color w:val="424242"/>
        </w:rPr>
        <w:t>kurum ve kuruluşlar arasındaki koordinasyonu sağlamak üzere</w:t>
      </w:r>
      <w:r>
        <w:rPr>
          <w:color w:val="5D5D5D"/>
        </w:rPr>
        <w:t xml:space="preserve">, </w:t>
      </w:r>
      <w:r>
        <w:rPr>
          <w:color w:val="424242"/>
        </w:rPr>
        <w:t xml:space="preserve">Başbakanlığa bağlı, tüzel kişiliğe sahip ve 23 yıl süreli </w:t>
      </w:r>
      <w:r>
        <w:rPr>
          <w:i/>
          <w:color w:val="424242"/>
        </w:rPr>
        <w:t xml:space="preserve">Güneydoğu Anadolu Projesi Bölge Kalkınma İdaresi Başkanlığı </w:t>
      </w:r>
      <w:r>
        <w:rPr>
          <w:color w:val="424242"/>
        </w:rPr>
        <w:t>teşkil</w:t>
      </w:r>
      <w:r>
        <w:rPr>
          <w:color w:val="424242"/>
          <w:spacing w:val="-18"/>
        </w:rPr>
        <w:t xml:space="preserve"> </w:t>
      </w:r>
      <w:r>
        <w:rPr>
          <w:color w:val="424242"/>
        </w:rPr>
        <w:t>edilmiştir.</w:t>
      </w:r>
    </w:p>
    <w:p w:rsidR="00D35CC4" w:rsidRDefault="00D35CC4">
      <w:pPr>
        <w:pStyle w:val="GvdeMetni"/>
        <w:spacing w:before="1"/>
      </w:pPr>
    </w:p>
    <w:p w:rsidR="00D35CC4" w:rsidRDefault="00B41FC3">
      <w:pPr>
        <w:pStyle w:val="GvdeMetni"/>
        <w:ind w:left="117" w:right="1317" w:hanging="2"/>
        <w:jc w:val="both"/>
      </w:pPr>
      <w:r>
        <w:rPr>
          <w:color w:val="424242"/>
        </w:rPr>
        <w:t xml:space="preserve">Görev </w:t>
      </w:r>
      <w:r>
        <w:rPr>
          <w:color w:val="424242"/>
          <w:spacing w:val="-9"/>
        </w:rPr>
        <w:t>süres</w:t>
      </w:r>
      <w:r>
        <w:rPr>
          <w:color w:val="5D5D5D"/>
          <w:spacing w:val="-9"/>
        </w:rPr>
        <w:t xml:space="preserve">i </w:t>
      </w:r>
      <w:r>
        <w:rPr>
          <w:color w:val="424242"/>
        </w:rPr>
        <w:t xml:space="preserve">sona erdiğinde otomatikman ortadan kalkması </w:t>
      </w:r>
      <w:r>
        <w:rPr>
          <w:color w:val="424242"/>
          <w:w w:val="98"/>
        </w:rPr>
        <w:t>öngörülen</w:t>
      </w:r>
      <w:r>
        <w:rPr>
          <w:color w:val="424242"/>
        </w:rPr>
        <w:t xml:space="preserve">  </w:t>
      </w:r>
      <w:r>
        <w:rPr>
          <w:color w:val="424242"/>
          <w:w w:val="108"/>
        </w:rPr>
        <w:t>Başkanlı</w:t>
      </w:r>
      <w:r>
        <w:rPr>
          <w:color w:val="424242"/>
          <w:spacing w:val="-104"/>
          <w:w w:val="108"/>
        </w:rPr>
        <w:t>ğ</w:t>
      </w:r>
      <w:r>
        <w:rPr>
          <w:color w:val="5D5D5D"/>
          <w:spacing w:val="-9"/>
          <w:w w:val="109"/>
        </w:rPr>
        <w:t>ı</w:t>
      </w:r>
      <w:r>
        <w:rPr>
          <w:color w:val="424242"/>
          <w:w w:val="104"/>
        </w:rPr>
        <w:t>n</w:t>
      </w:r>
      <w:r>
        <w:rPr>
          <w:color w:val="424242"/>
        </w:rPr>
        <w:t xml:space="preserve"> </w:t>
      </w:r>
      <w:r>
        <w:rPr>
          <w:color w:val="424242"/>
          <w:w w:val="99"/>
        </w:rPr>
        <w:t>görev</w:t>
      </w:r>
      <w:r>
        <w:rPr>
          <w:color w:val="424242"/>
        </w:rPr>
        <w:t xml:space="preserve"> </w:t>
      </w:r>
      <w:r>
        <w:rPr>
          <w:color w:val="424242"/>
        </w:rPr>
        <w:t>süresi,</w:t>
      </w:r>
      <w:r>
        <w:rPr>
          <w:color w:val="424242"/>
        </w:rPr>
        <w:t xml:space="preserve"> </w:t>
      </w:r>
      <w:r>
        <w:rPr>
          <w:color w:val="424242"/>
          <w:w w:val="103"/>
        </w:rPr>
        <w:t>15</w:t>
      </w:r>
      <w:r>
        <w:rPr>
          <w:color w:val="424242"/>
        </w:rPr>
        <w:t xml:space="preserve"> </w:t>
      </w:r>
      <w:r>
        <w:rPr>
          <w:color w:val="424242"/>
          <w:w w:val="102"/>
        </w:rPr>
        <w:t>yıl</w:t>
      </w:r>
      <w:r>
        <w:rPr>
          <w:color w:val="424242"/>
        </w:rPr>
        <w:t xml:space="preserve"> </w:t>
      </w:r>
      <w:r>
        <w:rPr>
          <w:color w:val="424242"/>
          <w:w w:val="102"/>
        </w:rPr>
        <w:t>ike</w:t>
      </w:r>
      <w:r>
        <w:rPr>
          <w:color w:val="424242"/>
          <w:spacing w:val="-12"/>
          <w:w w:val="102"/>
        </w:rPr>
        <w:t>n</w:t>
      </w:r>
      <w:r>
        <w:rPr>
          <w:color w:val="5D5D5D"/>
          <w:w w:val="102"/>
        </w:rPr>
        <w:t>,</w:t>
      </w:r>
      <w:r>
        <w:rPr>
          <w:color w:val="5D5D5D"/>
        </w:rPr>
        <w:t xml:space="preserve"> </w:t>
      </w:r>
      <w:r>
        <w:rPr>
          <w:color w:val="424242"/>
          <w:w w:val="105"/>
        </w:rPr>
        <w:t>bu</w:t>
      </w:r>
      <w:r>
        <w:rPr>
          <w:color w:val="424242"/>
        </w:rPr>
        <w:t xml:space="preserve"> </w:t>
      </w:r>
      <w:r>
        <w:rPr>
          <w:color w:val="424242"/>
        </w:rPr>
        <w:t>süre</w:t>
      </w:r>
      <w:r>
        <w:rPr>
          <w:color w:val="424242"/>
        </w:rPr>
        <w:t xml:space="preserve"> </w:t>
      </w:r>
      <w:r>
        <w:rPr>
          <w:color w:val="424242"/>
          <w:w w:val="99"/>
        </w:rPr>
        <w:t xml:space="preserve">önce </w:t>
      </w:r>
      <w:r>
        <w:rPr>
          <w:color w:val="424242"/>
        </w:rPr>
        <w:t>18 yıla daha sonrada 23 yıla çıkarılmış olup, son olarak da Bakanlar Kuruluna görev süresini uzatma yetkisi verilmiştir.</w:t>
      </w:r>
    </w:p>
    <w:p w:rsidR="00D35CC4" w:rsidRDefault="00D35CC4">
      <w:pPr>
        <w:pStyle w:val="GvdeMetni"/>
        <w:spacing w:before="1"/>
      </w:pPr>
    </w:p>
    <w:p w:rsidR="00D35CC4" w:rsidRDefault="00B41FC3">
      <w:pPr>
        <w:ind w:left="119" w:right="1312" w:hanging="2"/>
        <w:jc w:val="both"/>
        <w:rPr>
          <w:sz w:val="24"/>
        </w:rPr>
      </w:pPr>
      <w:r>
        <w:rPr>
          <w:color w:val="424242"/>
          <w:sz w:val="24"/>
        </w:rPr>
        <w:t xml:space="preserve">3/6/2011 tarihli ve 642 sayılı KHK ile Doğu Anadolu  </w:t>
      </w:r>
      <w:r>
        <w:rPr>
          <w:color w:val="424242"/>
          <w:spacing w:val="-10"/>
          <w:sz w:val="24"/>
        </w:rPr>
        <w:t>Projes</w:t>
      </w:r>
      <w:r>
        <w:rPr>
          <w:color w:val="5D5D5D"/>
          <w:spacing w:val="-10"/>
          <w:sz w:val="24"/>
        </w:rPr>
        <w:t>,</w:t>
      </w:r>
      <w:r>
        <w:rPr>
          <w:color w:val="424242"/>
          <w:spacing w:val="-10"/>
          <w:sz w:val="24"/>
        </w:rPr>
        <w:t xml:space="preserve">i </w:t>
      </w:r>
      <w:r>
        <w:rPr>
          <w:color w:val="424242"/>
          <w:sz w:val="24"/>
        </w:rPr>
        <w:t xml:space="preserve">Doğu Karadeniz Projesi ve Konya Ovası Projesinin uygulamalarını yerinde koordine etmek ve bu kalkınma </w:t>
      </w:r>
      <w:r>
        <w:rPr>
          <w:color w:val="424242"/>
          <w:w w:val="99"/>
          <w:sz w:val="24"/>
        </w:rPr>
        <w:t>projelerinin</w:t>
      </w:r>
      <w:r>
        <w:rPr>
          <w:color w:val="424242"/>
          <w:sz w:val="24"/>
        </w:rPr>
        <w:t xml:space="preserve">    </w:t>
      </w:r>
      <w:r>
        <w:rPr>
          <w:color w:val="424242"/>
          <w:w w:val="98"/>
          <w:sz w:val="24"/>
        </w:rPr>
        <w:t>uygulandığı</w:t>
      </w:r>
      <w:r>
        <w:rPr>
          <w:color w:val="424242"/>
          <w:sz w:val="24"/>
        </w:rPr>
        <w:t xml:space="preserve">     </w:t>
      </w:r>
      <w:r>
        <w:rPr>
          <w:color w:val="424242"/>
          <w:w w:val="98"/>
          <w:sz w:val="24"/>
        </w:rPr>
        <w:t>illerdeki</w:t>
      </w:r>
      <w:r>
        <w:rPr>
          <w:color w:val="424242"/>
          <w:sz w:val="24"/>
        </w:rPr>
        <w:t xml:space="preserve">    </w:t>
      </w:r>
      <w:r>
        <w:rPr>
          <w:color w:val="424242"/>
          <w:w w:val="99"/>
          <w:sz w:val="24"/>
        </w:rPr>
        <w:t>yatırımların</w:t>
      </w:r>
      <w:r>
        <w:rPr>
          <w:color w:val="424242"/>
          <w:sz w:val="24"/>
        </w:rPr>
        <w:t xml:space="preserve">    </w:t>
      </w:r>
      <w:r>
        <w:rPr>
          <w:color w:val="424242"/>
          <w:w w:val="109"/>
          <w:sz w:val="24"/>
        </w:rPr>
        <w:t>gerektirdi</w:t>
      </w:r>
      <w:r>
        <w:rPr>
          <w:color w:val="424242"/>
          <w:spacing w:val="-118"/>
          <w:w w:val="109"/>
          <w:sz w:val="24"/>
        </w:rPr>
        <w:t>ğ</w:t>
      </w:r>
      <w:r>
        <w:rPr>
          <w:color w:val="5D5D5D"/>
          <w:w w:val="109"/>
          <w:sz w:val="24"/>
        </w:rPr>
        <w:t xml:space="preserve">i </w:t>
      </w:r>
      <w:r>
        <w:rPr>
          <w:color w:val="424242"/>
          <w:sz w:val="24"/>
        </w:rPr>
        <w:t>araştırma, planlama</w:t>
      </w:r>
      <w:r>
        <w:rPr>
          <w:color w:val="5D5D5D"/>
          <w:sz w:val="24"/>
        </w:rPr>
        <w:t xml:space="preserve">, </w:t>
      </w:r>
      <w:r>
        <w:rPr>
          <w:color w:val="424242"/>
          <w:spacing w:val="-6"/>
          <w:sz w:val="24"/>
        </w:rPr>
        <w:t>programlama</w:t>
      </w:r>
      <w:r>
        <w:rPr>
          <w:color w:val="5D5D5D"/>
          <w:spacing w:val="-6"/>
          <w:sz w:val="24"/>
        </w:rPr>
        <w:t xml:space="preserve">, </w:t>
      </w:r>
      <w:r>
        <w:rPr>
          <w:color w:val="424242"/>
          <w:sz w:val="24"/>
        </w:rPr>
        <w:t xml:space="preserve">projelendirme, izleme, değerlendirme ve koordinasyon hizmetlerinin yerine getirilmesi suretiyle bu projelerin kapsadığı bölgelerin kalkınmasını hızlandırmak üzere, Kalkınma Bakanlığına bağlı ve tüzel kişiliğe sahip ve beş </w:t>
      </w:r>
      <w:r>
        <w:rPr>
          <w:color w:val="424242"/>
          <w:sz w:val="24"/>
        </w:rPr>
        <w:t xml:space="preserve">yıllık süre için </w:t>
      </w:r>
      <w:r>
        <w:rPr>
          <w:i/>
          <w:color w:val="424242"/>
          <w:sz w:val="24"/>
        </w:rPr>
        <w:t>Doğu Anadolu Projesi Bölge Kalkınma İdaresi Başkanlığı</w:t>
      </w:r>
      <w:r>
        <w:rPr>
          <w:i/>
          <w:color w:val="5D5D5D"/>
          <w:sz w:val="24"/>
        </w:rPr>
        <w:t xml:space="preserve">, </w:t>
      </w:r>
      <w:r>
        <w:rPr>
          <w:i/>
          <w:color w:val="424242"/>
          <w:sz w:val="24"/>
        </w:rPr>
        <w:t>Doğu Karadeniz Projesi Bölge Kalkınma İdaresi Başkanlığı</w:t>
      </w:r>
      <w:r>
        <w:rPr>
          <w:i/>
          <w:color w:val="5D5D5D"/>
          <w:sz w:val="24"/>
        </w:rPr>
        <w:t xml:space="preserve">, </w:t>
      </w:r>
      <w:r>
        <w:rPr>
          <w:i/>
          <w:color w:val="424242"/>
          <w:sz w:val="24"/>
        </w:rPr>
        <w:t xml:space="preserve">Konya Ovası Projesi Bölge Kalkınma İdaresi Başkanlığı </w:t>
      </w:r>
      <w:r>
        <w:rPr>
          <w:color w:val="424242"/>
          <w:sz w:val="24"/>
        </w:rPr>
        <w:t>kurulmuştur.</w:t>
      </w:r>
    </w:p>
    <w:p w:rsidR="00D35CC4" w:rsidRDefault="00D35CC4">
      <w:pPr>
        <w:pStyle w:val="GvdeMetni"/>
        <w:spacing w:before="11"/>
      </w:pPr>
    </w:p>
    <w:p w:rsidR="00D35CC4" w:rsidRDefault="00B41FC3">
      <w:pPr>
        <w:pStyle w:val="ListeParagraf"/>
        <w:numPr>
          <w:ilvl w:val="1"/>
          <w:numId w:val="35"/>
        </w:numPr>
        <w:tabs>
          <w:tab w:val="left" w:pos="414"/>
        </w:tabs>
        <w:ind w:left="413" w:hanging="289"/>
        <w:jc w:val="both"/>
        <w:rPr>
          <w:b/>
          <w:color w:val="424242"/>
          <w:sz w:val="23"/>
        </w:rPr>
      </w:pPr>
      <w:r>
        <w:rPr>
          <w:b/>
          <w:color w:val="424242"/>
          <w:sz w:val="23"/>
        </w:rPr>
        <w:t xml:space="preserve">Kalkınma </w:t>
      </w:r>
      <w:r>
        <w:rPr>
          <w:b/>
          <w:color w:val="424242"/>
          <w:spacing w:val="7"/>
          <w:sz w:val="23"/>
        </w:rPr>
        <w:t xml:space="preserve"> </w:t>
      </w:r>
      <w:r>
        <w:rPr>
          <w:b/>
          <w:color w:val="424242"/>
          <w:sz w:val="23"/>
        </w:rPr>
        <w:t>Ajansları</w:t>
      </w:r>
    </w:p>
    <w:p w:rsidR="00D35CC4" w:rsidRDefault="00D35CC4">
      <w:pPr>
        <w:pStyle w:val="GvdeMetni"/>
        <w:spacing w:before="10"/>
        <w:rPr>
          <w:b/>
          <w:sz w:val="23"/>
        </w:rPr>
      </w:pPr>
    </w:p>
    <w:p w:rsidR="00D35CC4" w:rsidRDefault="00B41FC3">
      <w:pPr>
        <w:pStyle w:val="GvdeMetni"/>
        <w:spacing w:before="1" w:line="237" w:lineRule="auto"/>
        <w:ind w:left="125" w:right="1293" w:firstLine="10"/>
        <w:jc w:val="both"/>
      </w:pPr>
      <w:r>
        <w:rPr>
          <w:color w:val="424242"/>
        </w:rPr>
        <w:t xml:space="preserve">2006 </w:t>
      </w:r>
      <w:r>
        <w:rPr>
          <w:color w:val="424242"/>
          <w:spacing w:val="-5"/>
        </w:rPr>
        <w:t>yılında</w:t>
      </w:r>
      <w:r>
        <w:rPr>
          <w:color w:val="5D5D5D"/>
          <w:spacing w:val="-5"/>
        </w:rPr>
        <w:t xml:space="preserve">, </w:t>
      </w:r>
      <w:r>
        <w:rPr>
          <w:color w:val="424242"/>
        </w:rPr>
        <w:t>5449 sayılı Kalkınma A</w:t>
      </w:r>
      <w:r>
        <w:rPr>
          <w:color w:val="424242"/>
        </w:rPr>
        <w:t xml:space="preserve">janslarının </w:t>
      </w:r>
      <w:r>
        <w:rPr>
          <w:color w:val="424242"/>
          <w:spacing w:val="-5"/>
        </w:rPr>
        <w:t>Kuruluşu</w:t>
      </w:r>
      <w:r>
        <w:rPr>
          <w:color w:val="5D5D5D"/>
          <w:spacing w:val="-5"/>
        </w:rPr>
        <w:t xml:space="preserve">, </w:t>
      </w:r>
      <w:r>
        <w:rPr>
          <w:color w:val="424242"/>
        </w:rPr>
        <w:t xml:space="preserve">Koordinasyonu ve Görevleri Hakkında Kanun ile kamu kesimi, özel kesim ve sivil toplum kuruluşları arasındaki işbirliğini </w:t>
      </w:r>
      <w:r>
        <w:rPr>
          <w:color w:val="424242"/>
          <w:w w:val="109"/>
        </w:rPr>
        <w:t>geliştirme</w:t>
      </w:r>
      <w:r>
        <w:rPr>
          <w:color w:val="424242"/>
          <w:spacing w:val="-115"/>
          <w:w w:val="110"/>
        </w:rPr>
        <w:t>k</w:t>
      </w:r>
      <w:r>
        <w:rPr>
          <w:color w:val="5D5D5D"/>
          <w:w w:val="109"/>
        </w:rPr>
        <w:t>,</w:t>
      </w:r>
      <w:r>
        <w:rPr>
          <w:color w:val="5D5D5D"/>
        </w:rPr>
        <w:t xml:space="preserve">  </w:t>
      </w:r>
      <w:r>
        <w:rPr>
          <w:color w:val="5D5D5D"/>
          <w:spacing w:val="-3"/>
        </w:rPr>
        <w:t xml:space="preserve"> </w:t>
      </w:r>
      <w:r>
        <w:rPr>
          <w:color w:val="424242"/>
          <w:w w:val="98"/>
        </w:rPr>
        <w:t>kaynakların</w:t>
      </w:r>
      <w:r>
        <w:rPr>
          <w:color w:val="424242"/>
        </w:rPr>
        <w:t xml:space="preserve"> </w:t>
      </w:r>
      <w:r>
        <w:rPr>
          <w:color w:val="424242"/>
          <w:spacing w:val="-26"/>
        </w:rPr>
        <w:t xml:space="preserve"> </w:t>
      </w:r>
      <w:r>
        <w:rPr>
          <w:color w:val="424242"/>
        </w:rPr>
        <w:t>etkin</w:t>
      </w:r>
      <w:r>
        <w:rPr>
          <w:color w:val="424242"/>
        </w:rPr>
        <w:t xml:space="preserve"> </w:t>
      </w:r>
      <w:r>
        <w:rPr>
          <w:color w:val="424242"/>
          <w:spacing w:val="-28"/>
        </w:rPr>
        <w:t xml:space="preserve"> </w:t>
      </w:r>
      <w:r>
        <w:rPr>
          <w:color w:val="424242"/>
          <w:w w:val="99"/>
        </w:rPr>
        <w:t>ve</w:t>
      </w:r>
      <w:r>
        <w:rPr>
          <w:color w:val="424242"/>
          <w:spacing w:val="32"/>
        </w:rPr>
        <w:t xml:space="preserve"> </w:t>
      </w:r>
      <w:r>
        <w:rPr>
          <w:color w:val="424242"/>
          <w:w w:val="97"/>
        </w:rPr>
        <w:t>verimli</w:t>
      </w:r>
      <w:r>
        <w:rPr>
          <w:color w:val="424242"/>
        </w:rPr>
        <w:t xml:space="preserve"> </w:t>
      </w:r>
      <w:r>
        <w:rPr>
          <w:color w:val="424242"/>
          <w:spacing w:val="-30"/>
        </w:rPr>
        <w:t xml:space="preserve"> </w:t>
      </w:r>
      <w:r>
        <w:rPr>
          <w:color w:val="424242"/>
        </w:rPr>
        <w:t>kullanımını</w:t>
      </w:r>
      <w:r>
        <w:rPr>
          <w:color w:val="424242"/>
        </w:rPr>
        <w:t xml:space="preserve"> </w:t>
      </w:r>
      <w:r>
        <w:rPr>
          <w:color w:val="424242"/>
          <w:spacing w:val="-30"/>
        </w:rPr>
        <w:t xml:space="preserve"> </w:t>
      </w:r>
      <w:r>
        <w:rPr>
          <w:color w:val="424242"/>
          <w:w w:val="97"/>
        </w:rPr>
        <w:t xml:space="preserve">sağlamak </w:t>
      </w:r>
      <w:r>
        <w:rPr>
          <w:color w:val="424242"/>
        </w:rPr>
        <w:t xml:space="preserve">ve yerel potansiyeli harekete  geçirmek  </w:t>
      </w:r>
      <w:r>
        <w:rPr>
          <w:color w:val="424242"/>
          <w:spacing w:val="-8"/>
        </w:rPr>
        <w:t>suretiyle</w:t>
      </w:r>
      <w:r>
        <w:rPr>
          <w:color w:val="5D5D5D"/>
          <w:spacing w:val="-8"/>
        </w:rPr>
        <w:t xml:space="preserve">,  </w:t>
      </w:r>
      <w:r>
        <w:rPr>
          <w:color w:val="424242"/>
        </w:rPr>
        <w:t>ulusal kalkınma planı ve programlarda öngörülen ilke ve politikalarla uyumlu olarak bölgesel gelişmeyi hızla</w:t>
      </w:r>
      <w:r>
        <w:rPr>
          <w:color w:val="5D5D5D"/>
        </w:rPr>
        <w:t>n</w:t>
      </w:r>
      <w:r>
        <w:rPr>
          <w:color w:val="424242"/>
        </w:rPr>
        <w:t>dırmak</w:t>
      </w:r>
      <w:r>
        <w:rPr>
          <w:color w:val="5D5D5D"/>
        </w:rPr>
        <w:t xml:space="preserve">, </w:t>
      </w:r>
      <w:r>
        <w:rPr>
          <w:color w:val="424242"/>
        </w:rPr>
        <w:t xml:space="preserve">sürdürülebilirliğini    </w:t>
      </w:r>
      <w:r>
        <w:rPr>
          <w:color w:val="424242"/>
          <w:spacing w:val="-11"/>
        </w:rPr>
        <w:t>sağlamak</w:t>
      </w:r>
      <w:r>
        <w:rPr>
          <w:color w:val="5D5D5D"/>
          <w:spacing w:val="-11"/>
        </w:rPr>
        <w:t xml:space="preserve">,     </w:t>
      </w:r>
      <w:r>
        <w:rPr>
          <w:color w:val="424242"/>
        </w:rPr>
        <w:t xml:space="preserve">bölgelerarası     ve    bölge   </w:t>
      </w:r>
      <w:r>
        <w:rPr>
          <w:color w:val="424242"/>
          <w:spacing w:val="49"/>
        </w:rPr>
        <w:t xml:space="preserve"> </w:t>
      </w:r>
      <w:r>
        <w:rPr>
          <w:color w:val="424242"/>
        </w:rPr>
        <w:t>içi</w:t>
      </w:r>
    </w:p>
    <w:p w:rsidR="00D35CC4" w:rsidRDefault="00D35CC4">
      <w:pPr>
        <w:spacing w:line="237" w:lineRule="auto"/>
        <w:jc w:val="both"/>
        <w:sectPr w:rsidR="00D35CC4">
          <w:footerReference w:type="default" r:id="rId150"/>
          <w:pgSz w:w="10300" w:h="14560"/>
          <w:pgMar w:top="1380" w:right="1440" w:bottom="2000" w:left="620" w:header="0" w:footer="1800" w:gutter="0"/>
          <w:pgNumType w:start="137"/>
          <w:cols w:space="708"/>
        </w:sectPr>
      </w:pPr>
    </w:p>
    <w:p w:rsidR="00D35CC4" w:rsidRDefault="00D35CC4">
      <w:pPr>
        <w:pStyle w:val="GvdeMetni"/>
        <w:spacing w:before="4"/>
        <w:rPr>
          <w:sz w:val="13"/>
        </w:rPr>
      </w:pPr>
    </w:p>
    <w:p w:rsidR="00D35CC4" w:rsidRDefault="00B41FC3">
      <w:pPr>
        <w:spacing w:before="93" w:line="247" w:lineRule="auto"/>
        <w:ind w:left="166" w:right="960" w:firstLine="9"/>
        <w:jc w:val="both"/>
        <w:rPr>
          <w:sz w:val="23"/>
        </w:rPr>
      </w:pPr>
      <w:r>
        <w:rPr>
          <w:color w:val="464646"/>
          <w:w w:val="105"/>
          <w:sz w:val="23"/>
        </w:rPr>
        <w:t>gelişmişlik farklarını azaltmak üzere</w:t>
      </w:r>
      <w:r>
        <w:rPr>
          <w:color w:val="606060"/>
          <w:w w:val="105"/>
          <w:sz w:val="23"/>
        </w:rPr>
        <w:t xml:space="preserve">, </w:t>
      </w:r>
      <w:r>
        <w:rPr>
          <w:color w:val="464646"/>
          <w:w w:val="105"/>
          <w:sz w:val="23"/>
        </w:rPr>
        <w:t>Düzey 2 istatistikı bölge birimleri esas alınarak Kalkınma Bakanının teklifi üzerine Bakanlar ku</w:t>
      </w:r>
      <w:r>
        <w:rPr>
          <w:color w:val="606060"/>
          <w:w w:val="105"/>
          <w:sz w:val="23"/>
        </w:rPr>
        <w:t>r</w:t>
      </w:r>
      <w:r>
        <w:rPr>
          <w:color w:val="464646"/>
          <w:w w:val="105"/>
          <w:sz w:val="23"/>
        </w:rPr>
        <w:t>ulu kararı ile tüzel kişiliğ</w:t>
      </w:r>
      <w:r>
        <w:rPr>
          <w:color w:val="606060"/>
          <w:w w:val="105"/>
          <w:sz w:val="23"/>
        </w:rPr>
        <w:t xml:space="preserve">i </w:t>
      </w:r>
      <w:r>
        <w:rPr>
          <w:color w:val="464646"/>
          <w:w w:val="105"/>
          <w:sz w:val="23"/>
        </w:rPr>
        <w:t>haiz "Bölgesel Kalkınma Ajansları</w:t>
      </w:r>
      <w:r>
        <w:rPr>
          <w:color w:val="606060"/>
          <w:w w:val="105"/>
          <w:sz w:val="23"/>
        </w:rPr>
        <w:t xml:space="preserve">" </w:t>
      </w:r>
      <w:r>
        <w:rPr>
          <w:color w:val="464646"/>
          <w:w w:val="105"/>
          <w:sz w:val="23"/>
        </w:rPr>
        <w:t>oluşturulmasına olanak sağlanmıştır</w:t>
      </w:r>
      <w:r>
        <w:rPr>
          <w:color w:val="606060"/>
          <w:w w:val="105"/>
          <w:sz w:val="23"/>
        </w:rPr>
        <w:t>.</w:t>
      </w:r>
    </w:p>
    <w:p w:rsidR="00D35CC4" w:rsidRDefault="00D35CC4">
      <w:pPr>
        <w:pStyle w:val="GvdeMetni"/>
        <w:spacing w:before="9"/>
        <w:rPr>
          <w:sz w:val="25"/>
        </w:rPr>
      </w:pPr>
    </w:p>
    <w:p w:rsidR="00D35CC4" w:rsidRDefault="00B41FC3">
      <w:pPr>
        <w:spacing w:line="260" w:lineRule="exact"/>
        <w:ind w:left="166" w:right="978" w:firstLine="2"/>
        <w:jc w:val="both"/>
        <w:rPr>
          <w:sz w:val="23"/>
        </w:rPr>
      </w:pPr>
      <w:r>
        <w:rPr>
          <w:color w:val="464646"/>
          <w:w w:val="105"/>
          <w:sz w:val="23"/>
        </w:rPr>
        <w:t>Ajansların ulusal düzeyde koordinasyonundan Kalkınma Bakanlığı sorumludur</w:t>
      </w:r>
      <w:r>
        <w:rPr>
          <w:color w:val="606060"/>
          <w:w w:val="105"/>
          <w:sz w:val="23"/>
        </w:rPr>
        <w:t>.</w:t>
      </w:r>
    </w:p>
    <w:p w:rsidR="00D35CC4" w:rsidRDefault="00D35CC4">
      <w:pPr>
        <w:pStyle w:val="GvdeMetni"/>
        <w:spacing w:before="1"/>
        <w:rPr>
          <w:sz w:val="26"/>
        </w:rPr>
      </w:pPr>
    </w:p>
    <w:p w:rsidR="00D35CC4" w:rsidRDefault="00B41FC3">
      <w:pPr>
        <w:spacing w:line="242" w:lineRule="auto"/>
        <w:ind w:left="153" w:right="968" w:firstLine="15"/>
        <w:jc w:val="both"/>
        <w:rPr>
          <w:sz w:val="23"/>
        </w:rPr>
      </w:pPr>
      <w:r>
        <w:rPr>
          <w:color w:val="464646"/>
          <w:w w:val="105"/>
          <w:sz w:val="23"/>
        </w:rPr>
        <w:t>Ajansın yapısının, Kalkınma Kurulu</w:t>
      </w:r>
      <w:r>
        <w:rPr>
          <w:color w:val="606060"/>
          <w:w w:val="105"/>
          <w:sz w:val="23"/>
        </w:rPr>
        <w:t xml:space="preserve">, </w:t>
      </w:r>
      <w:r>
        <w:rPr>
          <w:color w:val="464646"/>
          <w:w w:val="105"/>
          <w:sz w:val="23"/>
        </w:rPr>
        <w:t>Yönetim Kurulu</w:t>
      </w:r>
      <w:r>
        <w:rPr>
          <w:color w:val="606060"/>
          <w:w w:val="105"/>
          <w:sz w:val="23"/>
        </w:rPr>
        <w:t xml:space="preserve">, </w:t>
      </w:r>
      <w:r>
        <w:rPr>
          <w:color w:val="464646"/>
          <w:w w:val="105"/>
          <w:sz w:val="23"/>
        </w:rPr>
        <w:t>Genel Sekreterlik ve Yatırım Destek Ofislerinden oluşacağı belirtilmiştir.</w:t>
      </w:r>
    </w:p>
    <w:p w:rsidR="00D35CC4" w:rsidRDefault="00D35CC4">
      <w:pPr>
        <w:pStyle w:val="GvdeMetni"/>
        <w:spacing w:before="1"/>
        <w:rPr>
          <w:sz w:val="26"/>
        </w:rPr>
      </w:pPr>
    </w:p>
    <w:p w:rsidR="00D35CC4" w:rsidRDefault="00B41FC3">
      <w:pPr>
        <w:pStyle w:val="ListeParagraf"/>
        <w:numPr>
          <w:ilvl w:val="0"/>
          <w:numId w:val="34"/>
        </w:numPr>
        <w:tabs>
          <w:tab w:val="left" w:pos="464"/>
        </w:tabs>
        <w:spacing w:before="1"/>
        <w:ind w:hanging="302"/>
        <w:jc w:val="both"/>
        <w:rPr>
          <w:b/>
          <w:color w:val="464646"/>
          <w:sz w:val="23"/>
        </w:rPr>
      </w:pPr>
      <w:r>
        <w:rPr>
          <w:b/>
          <w:color w:val="464646"/>
          <w:w w:val="105"/>
          <w:sz w:val="23"/>
        </w:rPr>
        <w:t>YERİNDEN YÖNET</w:t>
      </w:r>
      <w:r>
        <w:rPr>
          <w:b/>
          <w:color w:val="464646"/>
          <w:w w:val="105"/>
          <w:sz w:val="23"/>
        </w:rPr>
        <w:t>İM</w:t>
      </w:r>
      <w:r>
        <w:rPr>
          <w:b/>
          <w:color w:val="464646"/>
          <w:spacing w:val="-52"/>
          <w:w w:val="105"/>
          <w:sz w:val="23"/>
        </w:rPr>
        <w:t xml:space="preserve"> </w:t>
      </w:r>
      <w:r>
        <w:rPr>
          <w:b/>
          <w:color w:val="464646"/>
          <w:w w:val="105"/>
          <w:sz w:val="23"/>
        </w:rPr>
        <w:t>KURULUŞLARI</w:t>
      </w:r>
    </w:p>
    <w:p w:rsidR="00D35CC4" w:rsidRDefault="00D35CC4">
      <w:pPr>
        <w:pStyle w:val="GvdeMetni"/>
        <w:spacing w:before="9"/>
        <w:rPr>
          <w:b/>
          <w:sz w:val="25"/>
        </w:rPr>
      </w:pPr>
    </w:p>
    <w:p w:rsidR="00D35CC4" w:rsidRDefault="00B41FC3">
      <w:pPr>
        <w:spacing w:line="244" w:lineRule="auto"/>
        <w:ind w:left="146" w:right="975" w:firstLine="7"/>
        <w:jc w:val="both"/>
        <w:rPr>
          <w:sz w:val="23"/>
        </w:rPr>
      </w:pPr>
      <w:r>
        <w:rPr>
          <w:color w:val="464646"/>
          <w:w w:val="105"/>
          <w:sz w:val="23"/>
        </w:rPr>
        <w:t>Yer</w:t>
      </w:r>
      <w:r>
        <w:rPr>
          <w:color w:val="606060"/>
          <w:w w:val="105"/>
          <w:sz w:val="23"/>
        </w:rPr>
        <w:t>i</w:t>
      </w:r>
      <w:r>
        <w:rPr>
          <w:color w:val="464646"/>
          <w:w w:val="105"/>
          <w:sz w:val="23"/>
        </w:rPr>
        <w:t>nden yönetim kuruluşlarının yetkileri yer, konu ve biçim yönünden sınırlandırılmıştır. Kamu hizmetlerinin</w:t>
      </w:r>
      <w:r>
        <w:rPr>
          <w:color w:val="606060"/>
          <w:w w:val="105"/>
          <w:sz w:val="23"/>
        </w:rPr>
        <w:t xml:space="preserve">, </w:t>
      </w:r>
      <w:r>
        <w:rPr>
          <w:color w:val="464646"/>
          <w:w w:val="105"/>
          <w:sz w:val="23"/>
        </w:rPr>
        <w:t>merkezi idareden ayrı özerk kamu hukuku tüzel kişilerince yürütülmesi söz konusudur</w:t>
      </w:r>
      <w:r>
        <w:rPr>
          <w:color w:val="606060"/>
          <w:w w:val="105"/>
          <w:sz w:val="23"/>
        </w:rPr>
        <w:t>.</w:t>
      </w:r>
    </w:p>
    <w:p w:rsidR="00D35CC4" w:rsidRDefault="00D35CC4">
      <w:pPr>
        <w:pStyle w:val="GvdeMetni"/>
        <w:spacing w:before="2"/>
        <w:rPr>
          <w:sz w:val="27"/>
        </w:rPr>
      </w:pPr>
    </w:p>
    <w:p w:rsidR="00D35CC4" w:rsidRDefault="00B41FC3">
      <w:pPr>
        <w:numPr>
          <w:ilvl w:val="0"/>
          <w:numId w:val="33"/>
        </w:numPr>
        <w:tabs>
          <w:tab w:val="left" w:pos="572"/>
        </w:tabs>
        <w:spacing w:line="252" w:lineRule="exact"/>
        <w:ind w:right="990" w:hanging="1"/>
        <w:jc w:val="both"/>
        <w:rPr>
          <w:b/>
          <w:color w:val="464646"/>
          <w:sz w:val="24"/>
        </w:rPr>
      </w:pPr>
      <w:r>
        <w:rPr>
          <w:b/>
          <w:color w:val="464646"/>
          <w:sz w:val="24"/>
        </w:rPr>
        <w:t>Yer Yönünden Yerinden Yönetim Kuruluşları (</w:t>
      </w:r>
      <w:r>
        <w:rPr>
          <w:b/>
          <w:color w:val="464646"/>
          <w:sz w:val="24"/>
        </w:rPr>
        <w:t>Yerel Yönetimler)</w:t>
      </w:r>
    </w:p>
    <w:p w:rsidR="00D35CC4" w:rsidRDefault="00D35CC4">
      <w:pPr>
        <w:pStyle w:val="GvdeMetni"/>
        <w:spacing w:before="3"/>
        <w:rPr>
          <w:b/>
          <w:sz w:val="26"/>
        </w:rPr>
      </w:pPr>
    </w:p>
    <w:p w:rsidR="00D35CC4" w:rsidRDefault="00B41FC3">
      <w:pPr>
        <w:spacing w:line="247" w:lineRule="auto"/>
        <w:ind w:left="124" w:right="981" w:firstLine="10"/>
        <w:jc w:val="both"/>
        <w:rPr>
          <w:sz w:val="23"/>
        </w:rPr>
      </w:pPr>
      <w:r>
        <w:rPr>
          <w:color w:val="464646"/>
          <w:w w:val="105"/>
          <w:sz w:val="23"/>
        </w:rPr>
        <w:t>Coğrafi ölçüte göre belli bir alanla sınırlı olan  teşkilatlanmalardır. Anayasa</w:t>
      </w:r>
      <w:r>
        <w:rPr>
          <w:color w:val="606060"/>
          <w:w w:val="105"/>
          <w:sz w:val="23"/>
        </w:rPr>
        <w:t>'</w:t>
      </w:r>
      <w:r>
        <w:rPr>
          <w:color w:val="464646"/>
          <w:w w:val="105"/>
          <w:sz w:val="23"/>
        </w:rPr>
        <w:t>nın 127'nci maddesine göre</w:t>
      </w:r>
      <w:r>
        <w:rPr>
          <w:color w:val="606060"/>
          <w:w w:val="105"/>
          <w:sz w:val="23"/>
        </w:rPr>
        <w:t xml:space="preserve">, </w:t>
      </w:r>
      <w:r>
        <w:rPr>
          <w:color w:val="606060"/>
          <w:spacing w:val="-6"/>
          <w:w w:val="105"/>
          <w:sz w:val="23"/>
        </w:rPr>
        <w:t>i</w:t>
      </w:r>
      <w:r>
        <w:rPr>
          <w:color w:val="464646"/>
          <w:spacing w:val="-6"/>
          <w:w w:val="105"/>
          <w:sz w:val="23"/>
        </w:rPr>
        <w:t>l</w:t>
      </w:r>
      <w:r>
        <w:rPr>
          <w:color w:val="727272"/>
          <w:spacing w:val="-6"/>
          <w:w w:val="105"/>
          <w:sz w:val="23"/>
        </w:rPr>
        <w:t xml:space="preserve">, </w:t>
      </w:r>
      <w:r>
        <w:rPr>
          <w:color w:val="464646"/>
          <w:w w:val="105"/>
          <w:sz w:val="23"/>
        </w:rPr>
        <w:t>belediye veya köy halkının mahalli müşterek ihtiyaçlarını karşılamak üzere</w:t>
      </w:r>
      <w:r>
        <w:rPr>
          <w:color w:val="606060"/>
          <w:w w:val="105"/>
          <w:sz w:val="23"/>
        </w:rPr>
        <w:t xml:space="preserve">, </w:t>
      </w:r>
      <w:r>
        <w:rPr>
          <w:color w:val="464646"/>
          <w:w w:val="105"/>
          <w:sz w:val="23"/>
        </w:rPr>
        <w:t>kuruluş esasları kanunla belirtilen ve karar organları gene kanunda gösterilen seçmenler tarafından seçilerek oluşturulan kamu tüzelkişileridir</w:t>
      </w:r>
      <w:r>
        <w:rPr>
          <w:color w:val="606060"/>
          <w:w w:val="105"/>
          <w:sz w:val="23"/>
        </w:rPr>
        <w:t xml:space="preserve">. </w:t>
      </w:r>
      <w:r>
        <w:rPr>
          <w:color w:val="464646"/>
          <w:w w:val="105"/>
          <w:sz w:val="23"/>
        </w:rPr>
        <w:t>Mahalli idarelerin kuruluş</w:t>
      </w:r>
      <w:r>
        <w:rPr>
          <w:color w:val="606060"/>
          <w:w w:val="105"/>
          <w:sz w:val="23"/>
        </w:rPr>
        <w:t xml:space="preserve">, </w:t>
      </w:r>
      <w:r>
        <w:rPr>
          <w:color w:val="464646"/>
          <w:w w:val="105"/>
          <w:sz w:val="23"/>
        </w:rPr>
        <w:t xml:space="preserve">görev ve </w:t>
      </w:r>
      <w:r>
        <w:rPr>
          <w:color w:val="464646"/>
          <w:spacing w:val="-5"/>
          <w:w w:val="105"/>
          <w:sz w:val="23"/>
        </w:rPr>
        <w:t>yetkileri</w:t>
      </w:r>
      <w:r>
        <w:rPr>
          <w:color w:val="606060"/>
          <w:spacing w:val="-5"/>
          <w:w w:val="105"/>
          <w:sz w:val="23"/>
        </w:rPr>
        <w:t xml:space="preserve">, </w:t>
      </w:r>
      <w:r>
        <w:rPr>
          <w:color w:val="464646"/>
          <w:w w:val="105"/>
          <w:sz w:val="23"/>
        </w:rPr>
        <w:t>yerinden yönetim ilkesine uygun olarak kanunla</w:t>
      </w:r>
      <w:r>
        <w:rPr>
          <w:color w:val="464646"/>
          <w:spacing w:val="-26"/>
          <w:w w:val="105"/>
          <w:sz w:val="23"/>
        </w:rPr>
        <w:t xml:space="preserve"> </w:t>
      </w:r>
      <w:r>
        <w:rPr>
          <w:color w:val="464646"/>
          <w:w w:val="105"/>
          <w:sz w:val="23"/>
        </w:rPr>
        <w:t>düzenlenir</w:t>
      </w:r>
      <w:r>
        <w:rPr>
          <w:color w:val="606060"/>
          <w:w w:val="105"/>
          <w:sz w:val="23"/>
        </w:rPr>
        <w:t>.</w:t>
      </w:r>
    </w:p>
    <w:p w:rsidR="00D35CC4" w:rsidRDefault="00D35CC4">
      <w:pPr>
        <w:pStyle w:val="GvdeMetni"/>
        <w:spacing w:before="8"/>
        <w:rPr>
          <w:sz w:val="25"/>
        </w:rPr>
      </w:pPr>
    </w:p>
    <w:p w:rsidR="00D35CC4" w:rsidRDefault="00B41FC3">
      <w:pPr>
        <w:spacing w:line="249" w:lineRule="auto"/>
        <w:ind w:left="116" w:right="997" w:firstLine="7"/>
        <w:jc w:val="both"/>
        <w:rPr>
          <w:sz w:val="23"/>
        </w:rPr>
      </w:pPr>
      <w:r>
        <w:rPr>
          <w:color w:val="464646"/>
          <w:w w:val="105"/>
          <w:sz w:val="23"/>
        </w:rPr>
        <w:t>Yer</w:t>
      </w:r>
      <w:r>
        <w:rPr>
          <w:color w:val="464646"/>
          <w:w w:val="105"/>
          <w:sz w:val="23"/>
        </w:rPr>
        <w:t xml:space="preserve">el yönetimlerin seçimleri, genel seçimler için uygulanan esaslara göre beş yılda bir </w:t>
      </w:r>
      <w:r>
        <w:rPr>
          <w:color w:val="464646"/>
          <w:spacing w:val="-6"/>
          <w:w w:val="105"/>
          <w:sz w:val="23"/>
        </w:rPr>
        <w:t>yap</w:t>
      </w:r>
      <w:r>
        <w:rPr>
          <w:color w:val="606060"/>
          <w:spacing w:val="-6"/>
          <w:w w:val="105"/>
          <w:sz w:val="23"/>
        </w:rPr>
        <w:t>ı</w:t>
      </w:r>
      <w:r>
        <w:rPr>
          <w:color w:val="464646"/>
          <w:spacing w:val="-6"/>
          <w:w w:val="105"/>
          <w:sz w:val="23"/>
        </w:rPr>
        <w:t>lır</w:t>
      </w:r>
      <w:r>
        <w:rPr>
          <w:color w:val="606060"/>
          <w:spacing w:val="-6"/>
          <w:w w:val="105"/>
          <w:sz w:val="23"/>
        </w:rPr>
        <w:t xml:space="preserve">. </w:t>
      </w:r>
      <w:r>
        <w:rPr>
          <w:color w:val="464646"/>
          <w:w w:val="105"/>
          <w:sz w:val="23"/>
        </w:rPr>
        <w:t>Merkezi yönetim, yerel yönetimler üzerinde</w:t>
      </w:r>
      <w:r>
        <w:rPr>
          <w:color w:val="606060"/>
          <w:w w:val="105"/>
          <w:sz w:val="23"/>
        </w:rPr>
        <w:t xml:space="preserve">, </w:t>
      </w:r>
      <w:r>
        <w:rPr>
          <w:color w:val="464646"/>
          <w:w w:val="105"/>
          <w:sz w:val="23"/>
        </w:rPr>
        <w:t xml:space="preserve">yerel hizmetlerin idarenin bütünlüğü ilkesine uygun şekilde yürütülmesi, kamu görevlerinde birliğin sağlanması </w:t>
      </w:r>
      <w:r>
        <w:rPr>
          <w:color w:val="606060"/>
          <w:w w:val="105"/>
          <w:sz w:val="23"/>
        </w:rPr>
        <w:t xml:space="preserve">, </w:t>
      </w:r>
      <w:r>
        <w:rPr>
          <w:color w:val="464646"/>
          <w:w w:val="105"/>
          <w:sz w:val="23"/>
        </w:rPr>
        <w:t>toplu</w:t>
      </w:r>
      <w:r>
        <w:rPr>
          <w:color w:val="464646"/>
          <w:w w:val="105"/>
          <w:sz w:val="23"/>
        </w:rPr>
        <w:t>m yararının korunması ve mahalli ihtiyaçların gereği g</w:t>
      </w:r>
      <w:r>
        <w:rPr>
          <w:color w:val="606060"/>
          <w:w w:val="105"/>
          <w:sz w:val="23"/>
        </w:rPr>
        <w:t>i</w:t>
      </w:r>
      <w:r>
        <w:rPr>
          <w:color w:val="464646"/>
          <w:w w:val="105"/>
          <w:sz w:val="23"/>
        </w:rPr>
        <w:t xml:space="preserve">bi  karşılanması  </w:t>
      </w:r>
      <w:r>
        <w:rPr>
          <w:color w:val="464646"/>
          <w:spacing w:val="-6"/>
          <w:w w:val="105"/>
          <w:sz w:val="23"/>
        </w:rPr>
        <w:t>amacıyla</w:t>
      </w:r>
      <w:r>
        <w:rPr>
          <w:color w:val="606060"/>
          <w:spacing w:val="-6"/>
          <w:w w:val="105"/>
          <w:sz w:val="23"/>
        </w:rPr>
        <w:t xml:space="preserve">,  </w:t>
      </w:r>
      <w:r>
        <w:rPr>
          <w:color w:val="464646"/>
          <w:w w:val="105"/>
          <w:sz w:val="23"/>
        </w:rPr>
        <w:t>kanunda  belirtilen esas  ve</w:t>
      </w:r>
    </w:p>
    <w:p w:rsidR="00D35CC4" w:rsidRDefault="00D35CC4">
      <w:pPr>
        <w:spacing w:line="249" w:lineRule="auto"/>
        <w:jc w:val="both"/>
        <w:rPr>
          <w:sz w:val="23"/>
        </w:rPr>
        <w:sectPr w:rsidR="00D35CC4">
          <w:pgSz w:w="10300" w:h="14560"/>
          <w:pgMar w:top="1380" w:right="1440" w:bottom="2000" w:left="940" w:header="0" w:footer="1800" w:gutter="0"/>
          <w:cols w:space="708"/>
        </w:sectPr>
      </w:pPr>
    </w:p>
    <w:p w:rsidR="00D35CC4" w:rsidRDefault="00D35CC4">
      <w:pPr>
        <w:pStyle w:val="GvdeMetni"/>
        <w:spacing w:before="3"/>
        <w:rPr>
          <w:sz w:val="15"/>
        </w:rPr>
      </w:pPr>
    </w:p>
    <w:p w:rsidR="00D35CC4" w:rsidRDefault="00B41FC3">
      <w:pPr>
        <w:spacing w:before="93"/>
        <w:ind w:left="113" w:right="1334"/>
        <w:jc w:val="both"/>
        <w:rPr>
          <w:sz w:val="23"/>
        </w:rPr>
      </w:pPr>
      <w:r>
        <w:rPr>
          <w:color w:val="464646"/>
          <w:w w:val="105"/>
          <w:sz w:val="23"/>
        </w:rPr>
        <w:t>usuller dairesinde idar</w:t>
      </w:r>
      <w:r>
        <w:rPr>
          <w:color w:val="606060"/>
          <w:w w:val="105"/>
          <w:sz w:val="23"/>
        </w:rPr>
        <w:t xml:space="preserve">i </w:t>
      </w:r>
      <w:r>
        <w:rPr>
          <w:color w:val="464646"/>
          <w:w w:val="105"/>
          <w:sz w:val="23"/>
        </w:rPr>
        <w:t>vesayet yetkisine sahiptir</w:t>
      </w:r>
      <w:r>
        <w:rPr>
          <w:color w:val="606060"/>
          <w:w w:val="105"/>
          <w:sz w:val="23"/>
        </w:rPr>
        <w:t xml:space="preserve">. </w:t>
      </w:r>
      <w:r>
        <w:rPr>
          <w:color w:val="464646"/>
          <w:w w:val="105"/>
          <w:sz w:val="23"/>
        </w:rPr>
        <w:t>(Anayasa</w:t>
      </w:r>
      <w:r>
        <w:rPr>
          <w:color w:val="606060"/>
          <w:w w:val="105"/>
          <w:sz w:val="23"/>
        </w:rPr>
        <w:t xml:space="preserve">, </w:t>
      </w:r>
      <w:r>
        <w:rPr>
          <w:color w:val="464646"/>
          <w:w w:val="105"/>
          <w:sz w:val="23"/>
        </w:rPr>
        <w:t>md.127)</w:t>
      </w:r>
    </w:p>
    <w:p w:rsidR="00D35CC4" w:rsidRDefault="00D35CC4">
      <w:pPr>
        <w:pStyle w:val="GvdeMetni"/>
        <w:spacing w:before="9"/>
        <w:rPr>
          <w:sz w:val="25"/>
        </w:rPr>
      </w:pPr>
    </w:p>
    <w:p w:rsidR="00D35CC4" w:rsidRDefault="00B41FC3">
      <w:pPr>
        <w:spacing w:line="249" w:lineRule="auto"/>
        <w:ind w:left="106" w:right="1328" w:firstLine="6"/>
        <w:jc w:val="both"/>
        <w:rPr>
          <w:sz w:val="23"/>
        </w:rPr>
      </w:pPr>
      <w:r>
        <w:rPr>
          <w:color w:val="464646"/>
          <w:w w:val="105"/>
          <w:sz w:val="23"/>
        </w:rPr>
        <w:t>Yer yönünden yerinden yönetim kuruluşları</w:t>
      </w:r>
      <w:r>
        <w:rPr>
          <w:color w:val="606060"/>
          <w:w w:val="105"/>
          <w:sz w:val="23"/>
        </w:rPr>
        <w:t xml:space="preserve">, </w:t>
      </w:r>
      <w:r>
        <w:rPr>
          <w:color w:val="464646"/>
          <w:w w:val="105"/>
          <w:sz w:val="23"/>
        </w:rPr>
        <w:t xml:space="preserve">"il özel </w:t>
      </w:r>
      <w:r>
        <w:rPr>
          <w:color w:val="464646"/>
          <w:w w:val="105"/>
          <w:sz w:val="23"/>
        </w:rPr>
        <w:t>idaresi"</w:t>
      </w:r>
      <w:r>
        <w:rPr>
          <w:color w:val="606060"/>
          <w:w w:val="105"/>
          <w:sz w:val="23"/>
        </w:rPr>
        <w:t>, "</w:t>
      </w:r>
      <w:r>
        <w:rPr>
          <w:color w:val="464646"/>
          <w:w w:val="105"/>
          <w:sz w:val="23"/>
        </w:rPr>
        <w:t>belediye" ve "köy" yönetimlerinden oluşan kamu tüzel kişilikleri olarak belirlenmiş olmakla birlikte, 6360 sayılı Kanun ile mahalli idareler</w:t>
      </w:r>
      <w:r>
        <w:rPr>
          <w:color w:val="606060"/>
          <w:w w:val="105"/>
          <w:sz w:val="23"/>
        </w:rPr>
        <w:t>,</w:t>
      </w:r>
    </w:p>
    <w:p w:rsidR="00D35CC4" w:rsidRDefault="00B41FC3">
      <w:pPr>
        <w:tabs>
          <w:tab w:val="left" w:pos="2762"/>
          <w:tab w:val="left" w:pos="4271"/>
          <w:tab w:val="left" w:pos="4950"/>
          <w:tab w:val="left" w:pos="6548"/>
        </w:tabs>
        <w:spacing w:before="5" w:line="247" w:lineRule="auto"/>
        <w:ind w:left="1178" w:right="1324"/>
        <w:rPr>
          <w:sz w:val="23"/>
        </w:rPr>
      </w:pPr>
      <w:r>
        <w:rPr>
          <w:color w:val="464646"/>
          <w:w w:val="105"/>
          <w:sz w:val="23"/>
        </w:rPr>
        <w:t>büyükşehir</w:t>
      </w:r>
      <w:r>
        <w:rPr>
          <w:color w:val="464646"/>
          <w:w w:val="105"/>
          <w:sz w:val="23"/>
        </w:rPr>
        <w:tab/>
        <w:t>belediyesi</w:t>
      </w:r>
      <w:r>
        <w:rPr>
          <w:color w:val="464646"/>
          <w:w w:val="105"/>
          <w:sz w:val="23"/>
        </w:rPr>
        <w:tab/>
        <w:t>ve</w:t>
      </w:r>
      <w:r>
        <w:rPr>
          <w:color w:val="464646"/>
          <w:w w:val="105"/>
          <w:sz w:val="23"/>
        </w:rPr>
        <w:tab/>
        <w:t>büyükşeh</w:t>
      </w:r>
      <w:r>
        <w:rPr>
          <w:color w:val="606060"/>
          <w:w w:val="105"/>
          <w:sz w:val="23"/>
        </w:rPr>
        <w:t>i</w:t>
      </w:r>
      <w:r>
        <w:rPr>
          <w:color w:val="464646"/>
          <w:w w:val="105"/>
          <w:sz w:val="23"/>
        </w:rPr>
        <w:t>r</w:t>
      </w:r>
      <w:r>
        <w:rPr>
          <w:color w:val="464646"/>
          <w:w w:val="105"/>
          <w:sz w:val="23"/>
        </w:rPr>
        <w:tab/>
        <w:t>ilçe belediyelerinden oluşan</w:t>
      </w:r>
      <w:r>
        <w:rPr>
          <w:color w:val="464646"/>
          <w:spacing w:val="-4"/>
          <w:w w:val="105"/>
          <w:sz w:val="23"/>
        </w:rPr>
        <w:t xml:space="preserve"> </w:t>
      </w:r>
      <w:r>
        <w:rPr>
          <w:color w:val="464646"/>
          <w:spacing w:val="-9"/>
          <w:w w:val="105"/>
          <w:sz w:val="23"/>
        </w:rPr>
        <w:t>ve</w:t>
      </w:r>
      <w:r>
        <w:rPr>
          <w:color w:val="606060"/>
          <w:spacing w:val="-9"/>
          <w:w w:val="105"/>
          <w:sz w:val="23"/>
        </w:rPr>
        <w:t>,</w:t>
      </w:r>
    </w:p>
    <w:p w:rsidR="00D35CC4" w:rsidRDefault="00B41FC3">
      <w:pPr>
        <w:spacing w:before="8" w:line="247" w:lineRule="auto"/>
        <w:ind w:left="1190" w:right="1324" w:hanging="12"/>
        <w:rPr>
          <w:sz w:val="23"/>
        </w:rPr>
      </w:pPr>
      <w:r>
        <w:rPr>
          <w:color w:val="464646"/>
          <w:w w:val="105"/>
          <w:sz w:val="23"/>
        </w:rPr>
        <w:t>il özel idaresi, belediye ve köylerden oluşan ikili bir yapı haline gelmiştir.</w:t>
      </w:r>
    </w:p>
    <w:p w:rsidR="00D35CC4" w:rsidRDefault="00B41FC3">
      <w:pPr>
        <w:spacing w:before="8" w:line="247" w:lineRule="auto"/>
        <w:ind w:left="113" w:right="1321" w:hanging="3"/>
        <w:jc w:val="both"/>
        <w:rPr>
          <w:sz w:val="23"/>
        </w:rPr>
      </w:pPr>
      <w:r>
        <w:rPr>
          <w:color w:val="464646"/>
          <w:w w:val="105"/>
          <w:sz w:val="23"/>
        </w:rPr>
        <w:t xml:space="preserve">Söz konusu ikili </w:t>
      </w:r>
      <w:r>
        <w:rPr>
          <w:color w:val="464646"/>
          <w:spacing w:val="-7"/>
          <w:w w:val="105"/>
          <w:sz w:val="23"/>
        </w:rPr>
        <w:t>yapı</w:t>
      </w:r>
      <w:r>
        <w:rPr>
          <w:color w:val="606060"/>
          <w:spacing w:val="-7"/>
          <w:w w:val="105"/>
          <w:sz w:val="23"/>
        </w:rPr>
        <w:t xml:space="preserve">, </w:t>
      </w:r>
      <w:r>
        <w:rPr>
          <w:color w:val="464646"/>
          <w:w w:val="105"/>
          <w:sz w:val="23"/>
        </w:rPr>
        <w:t>ilk mahalli idareler genel seçimleri ile birlikte uygulanmaya başlanacaktır</w:t>
      </w:r>
      <w:r>
        <w:rPr>
          <w:color w:val="464646"/>
          <w:spacing w:val="-51"/>
          <w:w w:val="105"/>
          <w:sz w:val="23"/>
        </w:rPr>
        <w:t xml:space="preserve"> </w:t>
      </w:r>
      <w:r>
        <w:rPr>
          <w:color w:val="757575"/>
          <w:w w:val="105"/>
          <w:sz w:val="23"/>
        </w:rPr>
        <w:t>.</w:t>
      </w:r>
    </w:p>
    <w:p w:rsidR="00D35CC4" w:rsidRDefault="00D35CC4">
      <w:pPr>
        <w:pStyle w:val="GvdeMetni"/>
        <w:spacing w:before="9"/>
        <w:rPr>
          <w:sz w:val="23"/>
        </w:rPr>
      </w:pPr>
    </w:p>
    <w:p w:rsidR="00D35CC4" w:rsidRDefault="00B41FC3">
      <w:pPr>
        <w:pStyle w:val="ListeParagraf"/>
        <w:numPr>
          <w:ilvl w:val="0"/>
          <w:numId w:val="32"/>
        </w:numPr>
        <w:tabs>
          <w:tab w:val="left" w:pos="387"/>
        </w:tabs>
        <w:spacing w:before="1"/>
        <w:ind w:hanging="276"/>
        <w:jc w:val="both"/>
        <w:rPr>
          <w:b/>
          <w:color w:val="464646"/>
          <w:sz w:val="23"/>
        </w:rPr>
      </w:pPr>
      <w:r>
        <w:rPr>
          <w:b/>
          <w:color w:val="464646"/>
          <w:w w:val="105"/>
          <w:sz w:val="23"/>
        </w:rPr>
        <w:t>İl Özel</w:t>
      </w:r>
      <w:r>
        <w:rPr>
          <w:b/>
          <w:color w:val="464646"/>
          <w:spacing w:val="-13"/>
          <w:w w:val="105"/>
          <w:sz w:val="23"/>
        </w:rPr>
        <w:t xml:space="preserve"> </w:t>
      </w:r>
      <w:r>
        <w:rPr>
          <w:b/>
          <w:color w:val="464646"/>
          <w:w w:val="105"/>
          <w:sz w:val="23"/>
        </w:rPr>
        <w:t>İdareleri</w:t>
      </w:r>
    </w:p>
    <w:p w:rsidR="00D35CC4" w:rsidRDefault="00D35CC4">
      <w:pPr>
        <w:pStyle w:val="GvdeMetni"/>
        <w:spacing w:before="2"/>
        <w:rPr>
          <w:b/>
          <w:sz w:val="25"/>
        </w:rPr>
      </w:pPr>
    </w:p>
    <w:p w:rsidR="00D35CC4" w:rsidRDefault="00B41FC3">
      <w:pPr>
        <w:spacing w:line="249" w:lineRule="auto"/>
        <w:ind w:left="110" w:right="1321"/>
        <w:jc w:val="both"/>
        <w:rPr>
          <w:sz w:val="23"/>
        </w:rPr>
      </w:pPr>
      <w:r>
        <w:rPr>
          <w:color w:val="464646"/>
          <w:w w:val="105"/>
          <w:sz w:val="23"/>
        </w:rPr>
        <w:t>Merkezi idarenin taşra teşkilatı olan il aynı zamanda yerel yönetim kuruluşu olup</w:t>
      </w:r>
      <w:r>
        <w:rPr>
          <w:color w:val="606060"/>
          <w:w w:val="105"/>
          <w:sz w:val="23"/>
        </w:rPr>
        <w:t xml:space="preserve">, </w:t>
      </w:r>
      <w:r>
        <w:rPr>
          <w:color w:val="464646"/>
          <w:w w:val="105"/>
          <w:sz w:val="23"/>
        </w:rPr>
        <w:t>il özel idaresi olarak adlandırılır. İl özel idareleri ilin kurulmasına dair kanunla kurulur ve ilin kaldırılmasıyla tüzel kişiliği sona erer</w:t>
      </w:r>
      <w:r>
        <w:rPr>
          <w:color w:val="606060"/>
          <w:w w:val="105"/>
          <w:sz w:val="23"/>
        </w:rPr>
        <w:t>.</w:t>
      </w:r>
    </w:p>
    <w:p w:rsidR="00D35CC4" w:rsidRDefault="00D35CC4">
      <w:pPr>
        <w:pStyle w:val="GvdeMetni"/>
        <w:spacing w:before="7"/>
        <w:rPr>
          <w:sz w:val="23"/>
        </w:rPr>
      </w:pPr>
    </w:p>
    <w:p w:rsidR="00D35CC4" w:rsidRDefault="00B41FC3">
      <w:pPr>
        <w:spacing w:line="249" w:lineRule="auto"/>
        <w:ind w:left="105" w:right="1318" w:firstLine="6"/>
        <w:jc w:val="both"/>
        <w:rPr>
          <w:sz w:val="23"/>
        </w:rPr>
      </w:pPr>
      <w:r>
        <w:rPr>
          <w:color w:val="464646"/>
          <w:w w:val="105"/>
          <w:sz w:val="23"/>
        </w:rPr>
        <w:t>5302 sayılı İl Özel İdaresi K</w:t>
      </w:r>
      <w:r>
        <w:rPr>
          <w:color w:val="464646"/>
          <w:w w:val="105"/>
          <w:sz w:val="23"/>
        </w:rPr>
        <w:t>anunu gereğince, il özel idaresi</w:t>
      </w:r>
      <w:r>
        <w:rPr>
          <w:color w:val="606060"/>
          <w:w w:val="105"/>
          <w:sz w:val="23"/>
        </w:rPr>
        <w:t xml:space="preserve">, </w:t>
      </w:r>
      <w:r>
        <w:rPr>
          <w:color w:val="464646"/>
          <w:w w:val="105"/>
          <w:sz w:val="23"/>
        </w:rPr>
        <w:t>il halkının mahallT müşterek nitelikteki ihtiyaçlarını karşılamak üzere kurulan ve karar organı seçmenler tarafından seçilerek oluşturulan</w:t>
      </w:r>
      <w:r>
        <w:rPr>
          <w:color w:val="606060"/>
          <w:w w:val="105"/>
          <w:sz w:val="23"/>
        </w:rPr>
        <w:t xml:space="preserve">, </w:t>
      </w:r>
      <w:r>
        <w:rPr>
          <w:color w:val="464646"/>
          <w:w w:val="105"/>
          <w:sz w:val="23"/>
        </w:rPr>
        <w:t>idari ve mali özerkliğe sahip kamu tüzel kişisidir. 6360 sayılı Kanun ile büyükşeh</w:t>
      </w:r>
      <w:r>
        <w:rPr>
          <w:color w:val="464646"/>
          <w:w w:val="105"/>
          <w:sz w:val="23"/>
        </w:rPr>
        <w:t>ir belediyelerinin bulunduğu illerde il özel idarele</w:t>
      </w:r>
      <w:r>
        <w:rPr>
          <w:color w:val="606060"/>
          <w:w w:val="105"/>
          <w:sz w:val="23"/>
        </w:rPr>
        <w:t>r</w:t>
      </w:r>
      <w:r>
        <w:rPr>
          <w:color w:val="464646"/>
          <w:w w:val="105"/>
          <w:sz w:val="23"/>
        </w:rPr>
        <w:t>inin tüzel kişiliği sona erdirilmiştir</w:t>
      </w:r>
      <w:r>
        <w:rPr>
          <w:color w:val="606060"/>
          <w:w w:val="105"/>
          <w:sz w:val="23"/>
        </w:rPr>
        <w:t>.</w:t>
      </w:r>
    </w:p>
    <w:p w:rsidR="00D35CC4" w:rsidRDefault="00D35CC4">
      <w:pPr>
        <w:pStyle w:val="GvdeMetni"/>
        <w:spacing w:before="2"/>
      </w:pPr>
    </w:p>
    <w:p w:rsidR="00D35CC4" w:rsidRDefault="00B41FC3">
      <w:pPr>
        <w:spacing w:before="1" w:line="247" w:lineRule="auto"/>
        <w:ind w:left="110" w:right="1322"/>
        <w:jc w:val="both"/>
        <w:rPr>
          <w:sz w:val="23"/>
        </w:rPr>
      </w:pPr>
      <w:r>
        <w:rPr>
          <w:color w:val="464646"/>
          <w:w w:val="105"/>
          <w:sz w:val="23"/>
        </w:rPr>
        <w:t>Üyeleri halk tarafından seçilen genel karar organı "İl Genel Meclisi</w:t>
      </w:r>
      <w:r>
        <w:rPr>
          <w:color w:val="606060"/>
          <w:w w:val="105"/>
          <w:sz w:val="23"/>
        </w:rPr>
        <w:t>"</w:t>
      </w:r>
      <w:r>
        <w:rPr>
          <w:color w:val="464646"/>
          <w:w w:val="105"/>
          <w:sz w:val="23"/>
        </w:rPr>
        <w:t xml:space="preserve">, üyelerini il genel meclisinin seçtiği danışma organı </w:t>
      </w:r>
      <w:r>
        <w:rPr>
          <w:color w:val="606060"/>
          <w:w w:val="105"/>
          <w:sz w:val="23"/>
        </w:rPr>
        <w:t>"</w:t>
      </w:r>
      <w:r>
        <w:rPr>
          <w:color w:val="464646"/>
          <w:w w:val="105"/>
          <w:sz w:val="23"/>
        </w:rPr>
        <w:t>İl Encümeni</w:t>
      </w:r>
      <w:r>
        <w:rPr>
          <w:color w:val="606060"/>
          <w:w w:val="105"/>
          <w:sz w:val="23"/>
        </w:rPr>
        <w:t xml:space="preserve">" </w:t>
      </w:r>
      <w:r>
        <w:rPr>
          <w:color w:val="464646"/>
          <w:w w:val="105"/>
          <w:sz w:val="23"/>
        </w:rPr>
        <w:t xml:space="preserve">ve </w:t>
      </w:r>
      <w:r>
        <w:rPr>
          <w:color w:val="606060"/>
          <w:w w:val="105"/>
          <w:sz w:val="23"/>
        </w:rPr>
        <w:t>"</w:t>
      </w:r>
      <w:r>
        <w:rPr>
          <w:color w:val="464646"/>
          <w:w w:val="105"/>
          <w:sz w:val="23"/>
        </w:rPr>
        <w:t>Vali" den oluşur</w:t>
      </w:r>
      <w:r>
        <w:rPr>
          <w:color w:val="606060"/>
          <w:w w:val="105"/>
          <w:sz w:val="23"/>
        </w:rPr>
        <w:t xml:space="preserve">. </w:t>
      </w:r>
      <w:r>
        <w:rPr>
          <w:color w:val="464646"/>
          <w:w w:val="105"/>
          <w:sz w:val="23"/>
        </w:rPr>
        <w:t>Yü</w:t>
      </w:r>
      <w:r>
        <w:rPr>
          <w:color w:val="464646"/>
          <w:w w:val="105"/>
          <w:sz w:val="23"/>
        </w:rPr>
        <w:t>rütme organı olan valinin başkanlığında karar almak üzere toplanır.</w:t>
      </w:r>
    </w:p>
    <w:p w:rsidR="00D35CC4" w:rsidRDefault="00D35CC4">
      <w:pPr>
        <w:pStyle w:val="GvdeMetni"/>
        <w:spacing w:before="10"/>
        <w:rPr>
          <w:sz w:val="23"/>
        </w:rPr>
      </w:pPr>
    </w:p>
    <w:p w:rsidR="00D35CC4" w:rsidRDefault="00B41FC3">
      <w:pPr>
        <w:spacing w:line="247" w:lineRule="auto"/>
        <w:ind w:left="105" w:right="1319" w:firstLine="7"/>
        <w:jc w:val="both"/>
        <w:rPr>
          <w:sz w:val="23"/>
        </w:rPr>
      </w:pPr>
      <w:r>
        <w:rPr>
          <w:color w:val="464646"/>
          <w:w w:val="105"/>
          <w:sz w:val="23"/>
        </w:rPr>
        <w:t>Vali tarafından hazırlanan İl Özel idarelerinin bütçeleri, i</w:t>
      </w:r>
      <w:r>
        <w:rPr>
          <w:color w:val="606060"/>
          <w:w w:val="105"/>
          <w:sz w:val="23"/>
        </w:rPr>
        <w:t xml:space="preserve">l </w:t>
      </w:r>
      <w:r>
        <w:rPr>
          <w:color w:val="464646"/>
          <w:w w:val="105"/>
          <w:sz w:val="23"/>
        </w:rPr>
        <w:t>encümeninin incelenmesinden geçip il genel meclisince görüşülüp benimsendikten sonra içişleri Bakanlığınca onaylanmaktadır</w:t>
      </w:r>
      <w:r>
        <w:rPr>
          <w:color w:val="606060"/>
          <w:w w:val="105"/>
          <w:sz w:val="23"/>
        </w:rPr>
        <w:t>.</w:t>
      </w:r>
    </w:p>
    <w:p w:rsidR="00D35CC4" w:rsidRDefault="00D35CC4">
      <w:pPr>
        <w:spacing w:line="247" w:lineRule="auto"/>
        <w:jc w:val="both"/>
        <w:rPr>
          <w:sz w:val="23"/>
        </w:rPr>
        <w:sectPr w:rsidR="00D35CC4">
          <w:footerReference w:type="default" r:id="rId151"/>
          <w:pgSz w:w="10300" w:h="14560"/>
          <w:pgMar w:top="1380" w:right="1440" w:bottom="1960" w:left="620" w:header="0" w:footer="1779" w:gutter="0"/>
          <w:cols w:space="708"/>
        </w:sectPr>
      </w:pPr>
    </w:p>
    <w:p w:rsidR="00D35CC4" w:rsidRDefault="00D35CC4">
      <w:pPr>
        <w:pStyle w:val="GvdeMetni"/>
        <w:spacing w:before="4"/>
        <w:rPr>
          <w:sz w:val="11"/>
        </w:rPr>
      </w:pPr>
    </w:p>
    <w:p w:rsidR="00D35CC4" w:rsidRDefault="00B41FC3">
      <w:pPr>
        <w:pStyle w:val="GvdeMetni"/>
        <w:spacing w:before="92"/>
        <w:ind w:left="119" w:right="982" w:firstLine="1"/>
        <w:jc w:val="both"/>
      </w:pPr>
      <w:r>
        <w:rPr>
          <w:color w:val="424242"/>
        </w:rPr>
        <w:t>Ayrıca, Bozcaada ve Gökçeada (İmroz) ilçeleri, Lozan Barış Antlaşmasının 14</w:t>
      </w:r>
      <w:r>
        <w:rPr>
          <w:color w:val="5D5D5D"/>
        </w:rPr>
        <w:t>'</w:t>
      </w:r>
      <w:r>
        <w:rPr>
          <w:color w:val="424242"/>
        </w:rPr>
        <w:t>üncü maddesine göre çıkarılan kuruluş kanununda özel kuruluşlu birer bucak o</w:t>
      </w:r>
      <w:r>
        <w:rPr>
          <w:color w:val="5D5D5D"/>
        </w:rPr>
        <w:t>l</w:t>
      </w:r>
      <w:r>
        <w:rPr>
          <w:color w:val="424242"/>
        </w:rPr>
        <w:t>arak tanımlanmakla birlikte</w:t>
      </w:r>
      <w:r>
        <w:rPr>
          <w:color w:val="5D5D5D"/>
        </w:rPr>
        <w:t xml:space="preserve">, </w:t>
      </w:r>
      <w:r>
        <w:rPr>
          <w:color w:val="424242"/>
        </w:rPr>
        <w:t>Çanakkale iline bağlı birer ilçe olarak örgütlenmiş ve adı</w:t>
      </w:r>
    </w:p>
    <w:p w:rsidR="00D35CC4" w:rsidRDefault="00B41FC3">
      <w:pPr>
        <w:pStyle w:val="GvdeMetni"/>
        <w:spacing w:line="281" w:lineRule="exact"/>
        <w:ind w:left="120"/>
        <w:jc w:val="both"/>
        <w:rPr>
          <w:rFonts w:ascii="Times New Roman" w:hAnsi="Times New Roman"/>
          <w:sz w:val="17"/>
        </w:rPr>
      </w:pPr>
      <w:r>
        <w:rPr>
          <w:color w:val="424242"/>
        </w:rPr>
        <w:t>geçen Kanun uyarınca ayrı bir yönetime bağlanmıştır.</w:t>
      </w:r>
      <w:r>
        <w:rPr>
          <w:rFonts w:ascii="Times New Roman" w:hAnsi="Times New Roman"/>
          <w:color w:val="5D5D5D"/>
          <w:position w:val="12"/>
          <w:sz w:val="17"/>
        </w:rPr>
        <w:t>12</w:t>
      </w:r>
    </w:p>
    <w:p w:rsidR="00D35CC4" w:rsidRDefault="00D35CC4">
      <w:pPr>
        <w:pStyle w:val="GvdeMetni"/>
        <w:rPr>
          <w:rFonts w:ascii="Times New Roman"/>
          <w:sz w:val="25"/>
        </w:rPr>
      </w:pPr>
    </w:p>
    <w:p w:rsidR="00D35CC4" w:rsidRDefault="00B41FC3">
      <w:pPr>
        <w:pStyle w:val="ListeParagraf"/>
        <w:numPr>
          <w:ilvl w:val="0"/>
          <w:numId w:val="32"/>
        </w:numPr>
        <w:tabs>
          <w:tab w:val="left" w:pos="400"/>
        </w:tabs>
        <w:ind w:left="399"/>
        <w:jc w:val="both"/>
        <w:rPr>
          <w:b/>
          <w:color w:val="424242"/>
          <w:sz w:val="23"/>
        </w:rPr>
      </w:pPr>
      <w:r>
        <w:rPr>
          <w:b/>
          <w:color w:val="424242"/>
          <w:w w:val="105"/>
          <w:sz w:val="23"/>
        </w:rPr>
        <w:t>Belediyeler</w:t>
      </w:r>
      <w:r>
        <w:rPr>
          <w:b/>
          <w:color w:val="424242"/>
          <w:spacing w:val="-17"/>
          <w:w w:val="105"/>
          <w:sz w:val="23"/>
        </w:rPr>
        <w:t xml:space="preserve"> </w:t>
      </w:r>
      <w:r>
        <w:rPr>
          <w:b/>
          <w:color w:val="424242"/>
          <w:w w:val="105"/>
          <w:sz w:val="23"/>
        </w:rPr>
        <w:t>ve</w:t>
      </w:r>
      <w:r>
        <w:rPr>
          <w:b/>
          <w:color w:val="424242"/>
          <w:spacing w:val="-33"/>
          <w:w w:val="105"/>
          <w:sz w:val="23"/>
        </w:rPr>
        <w:t xml:space="preserve"> </w:t>
      </w:r>
      <w:r>
        <w:rPr>
          <w:b/>
          <w:color w:val="424242"/>
          <w:w w:val="105"/>
          <w:sz w:val="23"/>
        </w:rPr>
        <w:t>Büyükşehir</w:t>
      </w:r>
      <w:r>
        <w:rPr>
          <w:b/>
          <w:color w:val="424242"/>
          <w:spacing w:val="-21"/>
          <w:w w:val="105"/>
          <w:sz w:val="23"/>
        </w:rPr>
        <w:t xml:space="preserve"> </w:t>
      </w:r>
      <w:r>
        <w:rPr>
          <w:b/>
          <w:color w:val="424242"/>
          <w:w w:val="105"/>
          <w:sz w:val="23"/>
        </w:rPr>
        <w:t>Belediyeleri</w:t>
      </w:r>
    </w:p>
    <w:p w:rsidR="00D35CC4" w:rsidRDefault="00D35CC4">
      <w:pPr>
        <w:pStyle w:val="GvdeMetni"/>
        <w:spacing w:before="8"/>
        <w:rPr>
          <w:b/>
        </w:rPr>
      </w:pPr>
    </w:p>
    <w:p w:rsidR="00D35CC4" w:rsidRDefault="00B41FC3">
      <w:pPr>
        <w:pStyle w:val="GvdeMetni"/>
        <w:spacing w:before="1" w:line="266" w:lineRule="exact"/>
        <w:ind w:left="118" w:right="977" w:firstLine="6"/>
        <w:jc w:val="both"/>
      </w:pPr>
      <w:r>
        <w:rPr>
          <w:color w:val="424242"/>
        </w:rPr>
        <w:t xml:space="preserve">Belediyelerin görev ve </w:t>
      </w:r>
      <w:r>
        <w:rPr>
          <w:color w:val="424242"/>
          <w:spacing w:val="-4"/>
        </w:rPr>
        <w:t>yetkileri</w:t>
      </w:r>
      <w:r>
        <w:rPr>
          <w:color w:val="5D5D5D"/>
          <w:spacing w:val="-4"/>
        </w:rPr>
        <w:t>,</w:t>
      </w:r>
      <w:r>
        <w:rPr>
          <w:color w:val="5D5D5D"/>
          <w:spacing w:val="58"/>
        </w:rPr>
        <w:t xml:space="preserve"> </w:t>
      </w:r>
      <w:r>
        <w:rPr>
          <w:color w:val="424242"/>
        </w:rPr>
        <w:t>organlarının oluşumu ve çalışması kanunla düzenlenmiştir</w:t>
      </w:r>
      <w:r>
        <w:rPr>
          <w:color w:val="5D5D5D"/>
        </w:rPr>
        <w:t>.</w:t>
      </w:r>
    </w:p>
    <w:p w:rsidR="00D35CC4" w:rsidRDefault="00D35CC4">
      <w:pPr>
        <w:pStyle w:val="GvdeMetni"/>
        <w:spacing w:before="11"/>
        <w:rPr>
          <w:sz w:val="23"/>
        </w:rPr>
      </w:pPr>
    </w:p>
    <w:p w:rsidR="00D35CC4" w:rsidRDefault="00B41FC3">
      <w:pPr>
        <w:pStyle w:val="GvdeMetni"/>
        <w:spacing w:line="232" w:lineRule="auto"/>
        <w:ind w:left="120" w:right="963" w:hanging="2"/>
        <w:jc w:val="both"/>
      </w:pPr>
      <w:r>
        <w:rPr>
          <w:color w:val="424242"/>
        </w:rPr>
        <w:t>5393 sayılı Belediye Kanunu gereğince, belediye</w:t>
      </w:r>
      <w:r>
        <w:rPr>
          <w:color w:val="5D5D5D"/>
        </w:rPr>
        <w:t xml:space="preserve">, </w:t>
      </w:r>
      <w:r>
        <w:rPr>
          <w:color w:val="424242"/>
        </w:rPr>
        <w:t>belde sakinlerinin mahalli müşterek nitelikteki ihtiyaçlarını karşılamak üzere kurulan ve karar organı seçmenler tarafından seç</w:t>
      </w:r>
      <w:r>
        <w:rPr>
          <w:color w:val="5D5D5D"/>
        </w:rPr>
        <w:t>i</w:t>
      </w:r>
      <w:r>
        <w:rPr>
          <w:color w:val="424242"/>
        </w:rPr>
        <w:t xml:space="preserve">lerek </w:t>
      </w:r>
      <w:r>
        <w:rPr>
          <w:color w:val="424242"/>
          <w:w w:val="108"/>
        </w:rPr>
        <w:t>oluşturula</w:t>
      </w:r>
      <w:r>
        <w:rPr>
          <w:color w:val="424242"/>
          <w:spacing w:val="-111"/>
          <w:w w:val="108"/>
        </w:rPr>
        <w:t>n</w:t>
      </w:r>
      <w:r>
        <w:rPr>
          <w:color w:val="5D5D5D"/>
          <w:w w:val="104"/>
        </w:rPr>
        <w:t>,</w:t>
      </w:r>
      <w:r>
        <w:rPr>
          <w:color w:val="5D5D5D"/>
        </w:rPr>
        <w:t xml:space="preserve"> </w:t>
      </w:r>
      <w:r>
        <w:rPr>
          <w:color w:val="424242"/>
          <w:w w:val="105"/>
        </w:rPr>
        <w:t>i</w:t>
      </w:r>
      <w:r>
        <w:rPr>
          <w:color w:val="424242"/>
          <w:w w:val="105"/>
        </w:rPr>
        <w:t>dari</w:t>
      </w:r>
      <w:r>
        <w:rPr>
          <w:color w:val="424242"/>
        </w:rPr>
        <w:t xml:space="preserve"> </w:t>
      </w:r>
      <w:r>
        <w:rPr>
          <w:color w:val="424242"/>
          <w:w w:val="99"/>
        </w:rPr>
        <w:t>ve</w:t>
      </w:r>
      <w:r>
        <w:rPr>
          <w:color w:val="424242"/>
        </w:rPr>
        <w:t xml:space="preserve"> </w:t>
      </w:r>
      <w:r>
        <w:rPr>
          <w:color w:val="424242"/>
          <w:w w:val="105"/>
        </w:rPr>
        <w:t>mali</w:t>
      </w:r>
      <w:r>
        <w:rPr>
          <w:color w:val="424242"/>
        </w:rPr>
        <w:t xml:space="preserve"> </w:t>
      </w:r>
      <w:r>
        <w:rPr>
          <w:color w:val="424242"/>
          <w:w w:val="99"/>
        </w:rPr>
        <w:t>özerkliğe</w:t>
      </w:r>
      <w:r>
        <w:rPr>
          <w:color w:val="424242"/>
        </w:rPr>
        <w:t xml:space="preserve"> </w:t>
      </w:r>
      <w:r>
        <w:rPr>
          <w:color w:val="424242"/>
          <w:w w:val="98"/>
        </w:rPr>
        <w:t>sahip</w:t>
      </w:r>
      <w:r>
        <w:rPr>
          <w:color w:val="424242"/>
        </w:rPr>
        <w:t xml:space="preserve"> </w:t>
      </w:r>
      <w:r>
        <w:rPr>
          <w:color w:val="424242"/>
          <w:w w:val="101"/>
        </w:rPr>
        <w:t>kamu</w:t>
      </w:r>
      <w:r>
        <w:rPr>
          <w:color w:val="424242"/>
        </w:rPr>
        <w:t xml:space="preserve"> </w:t>
      </w:r>
      <w:r>
        <w:rPr>
          <w:color w:val="424242"/>
          <w:w w:val="101"/>
        </w:rPr>
        <w:t>tüzel</w:t>
      </w:r>
      <w:r>
        <w:rPr>
          <w:color w:val="424242"/>
        </w:rPr>
        <w:t xml:space="preserve"> </w:t>
      </w:r>
      <w:r>
        <w:rPr>
          <w:color w:val="424242"/>
          <w:w w:val="102"/>
        </w:rPr>
        <w:t>kişisidi</w:t>
      </w:r>
      <w:r>
        <w:rPr>
          <w:color w:val="424242"/>
          <w:spacing w:val="-32"/>
          <w:w w:val="102"/>
        </w:rPr>
        <w:t>r</w:t>
      </w:r>
      <w:r>
        <w:rPr>
          <w:color w:val="5D5D5D"/>
          <w:w w:val="103"/>
        </w:rPr>
        <w:t>.</w:t>
      </w:r>
    </w:p>
    <w:p w:rsidR="00D35CC4" w:rsidRDefault="00D35CC4">
      <w:pPr>
        <w:pStyle w:val="GvdeMetni"/>
        <w:spacing w:before="2"/>
        <w:rPr>
          <w:sz w:val="25"/>
        </w:rPr>
      </w:pPr>
    </w:p>
    <w:p w:rsidR="00D35CC4" w:rsidRDefault="00B41FC3">
      <w:pPr>
        <w:pStyle w:val="GvdeMetni"/>
        <w:spacing w:line="260" w:lineRule="exact"/>
        <w:ind w:left="117" w:right="977" w:firstLine="7"/>
        <w:jc w:val="both"/>
      </w:pPr>
      <w:r>
        <w:rPr>
          <w:color w:val="424242"/>
          <w:w w:val="98"/>
        </w:rPr>
        <w:t>Belediye</w:t>
      </w:r>
      <w:r>
        <w:rPr>
          <w:color w:val="424242"/>
        </w:rPr>
        <w:t xml:space="preserve"> </w:t>
      </w:r>
      <w:r>
        <w:rPr>
          <w:color w:val="424242"/>
          <w:w w:val="97"/>
        </w:rPr>
        <w:t>organlarını,</w:t>
      </w:r>
      <w:r>
        <w:rPr>
          <w:color w:val="424242"/>
        </w:rPr>
        <w:t xml:space="preserve"> </w:t>
      </w:r>
      <w:r>
        <w:rPr>
          <w:color w:val="5D5D5D"/>
          <w:spacing w:val="-2"/>
          <w:w w:val="97"/>
        </w:rPr>
        <w:t>"</w:t>
      </w:r>
      <w:r>
        <w:rPr>
          <w:color w:val="424242"/>
          <w:w w:val="97"/>
        </w:rPr>
        <w:t>belediye</w:t>
      </w:r>
      <w:r>
        <w:rPr>
          <w:color w:val="424242"/>
        </w:rPr>
        <w:t xml:space="preserve"> </w:t>
      </w:r>
      <w:r>
        <w:rPr>
          <w:color w:val="424242"/>
          <w:w w:val="104"/>
        </w:rPr>
        <w:t>meclis</w:t>
      </w:r>
      <w:r>
        <w:rPr>
          <w:color w:val="424242"/>
          <w:spacing w:val="-46"/>
          <w:w w:val="104"/>
        </w:rPr>
        <w:t>i</w:t>
      </w:r>
      <w:r>
        <w:rPr>
          <w:color w:val="5D5D5D"/>
          <w:w w:val="108"/>
        </w:rPr>
        <w:t>",</w:t>
      </w:r>
      <w:r>
        <w:rPr>
          <w:color w:val="5D5D5D"/>
        </w:rPr>
        <w:t xml:space="preserve"> </w:t>
      </w:r>
      <w:r>
        <w:rPr>
          <w:color w:val="5D5D5D"/>
          <w:spacing w:val="-18"/>
          <w:w w:val="108"/>
        </w:rPr>
        <w:t>"</w:t>
      </w:r>
      <w:r>
        <w:rPr>
          <w:color w:val="424242"/>
          <w:w w:val="108"/>
        </w:rPr>
        <w:t>belediy</w:t>
      </w:r>
      <w:r>
        <w:rPr>
          <w:color w:val="424242"/>
          <w:spacing w:val="11"/>
          <w:w w:val="108"/>
        </w:rPr>
        <w:t>e</w:t>
      </w:r>
      <w:r>
        <w:rPr>
          <w:color w:val="424242"/>
          <w:w w:val="104"/>
        </w:rPr>
        <w:t>encüme</w:t>
      </w:r>
      <w:r>
        <w:rPr>
          <w:color w:val="424242"/>
          <w:spacing w:val="-5"/>
          <w:w w:val="104"/>
        </w:rPr>
        <w:t>n</w:t>
      </w:r>
      <w:r>
        <w:rPr>
          <w:color w:val="5D5D5D"/>
          <w:spacing w:val="-90"/>
          <w:w w:val="104"/>
        </w:rPr>
        <w:t>"</w:t>
      </w:r>
      <w:r>
        <w:rPr>
          <w:color w:val="424242"/>
          <w:w w:val="104"/>
        </w:rPr>
        <w:t>i</w:t>
      </w:r>
      <w:r>
        <w:rPr>
          <w:color w:val="424242"/>
        </w:rPr>
        <w:t xml:space="preserve"> </w:t>
      </w:r>
      <w:r>
        <w:rPr>
          <w:color w:val="424242"/>
          <w:w w:val="99"/>
        </w:rPr>
        <w:t xml:space="preserve">ve </w:t>
      </w:r>
      <w:r>
        <w:rPr>
          <w:color w:val="424242"/>
        </w:rPr>
        <w:t>"belediye başkanı</w:t>
      </w:r>
      <w:r>
        <w:rPr>
          <w:color w:val="5D5D5D"/>
        </w:rPr>
        <w:t xml:space="preserve">" </w:t>
      </w:r>
      <w:r>
        <w:rPr>
          <w:color w:val="424242"/>
        </w:rPr>
        <w:t>oluşturur.</w:t>
      </w:r>
    </w:p>
    <w:p w:rsidR="00D35CC4" w:rsidRDefault="00D35CC4">
      <w:pPr>
        <w:pStyle w:val="GvdeMetni"/>
        <w:spacing w:before="9"/>
        <w:rPr>
          <w:sz w:val="23"/>
        </w:rPr>
      </w:pPr>
    </w:p>
    <w:p w:rsidR="00D35CC4" w:rsidRDefault="00B41FC3">
      <w:pPr>
        <w:pStyle w:val="GvdeMetni"/>
        <w:spacing w:line="235" w:lineRule="auto"/>
        <w:ind w:left="120" w:right="957" w:firstLine="4"/>
        <w:jc w:val="both"/>
      </w:pPr>
      <w:r>
        <w:rPr>
          <w:color w:val="424242"/>
        </w:rPr>
        <w:t>Belediye Kanunundan ayrı olarak düzenlenen Büyükşehir belediyesi ise</w:t>
      </w:r>
      <w:r>
        <w:rPr>
          <w:color w:val="5D5D5D"/>
        </w:rPr>
        <w:t xml:space="preserve">, </w:t>
      </w:r>
      <w:r>
        <w:rPr>
          <w:color w:val="424242"/>
        </w:rPr>
        <w:t xml:space="preserve">5216 sayılı Büyükşehir Belediyesi </w:t>
      </w:r>
      <w:r>
        <w:rPr>
          <w:color w:val="424242"/>
          <w:spacing w:val="-7"/>
        </w:rPr>
        <w:t>Kanununda</w:t>
      </w:r>
      <w:r>
        <w:rPr>
          <w:color w:val="5D5D5D"/>
          <w:spacing w:val="-7"/>
        </w:rPr>
        <w:t xml:space="preserve">, </w:t>
      </w:r>
      <w:r>
        <w:rPr>
          <w:color w:val="424242"/>
        </w:rPr>
        <w:t>sınırları il mülki sınırı olan ve sınırları içerisindeki ilçe belediyeleri arasında koordinasyonu sağlayan; idari ve mali özerkliğe sahip olarak kanunlarla verilen yetkileri kullanarak görev ve sorumlulukları yerine getiren</w:t>
      </w:r>
      <w:r>
        <w:rPr>
          <w:color w:val="5D5D5D"/>
        </w:rPr>
        <w:t xml:space="preserve">; </w:t>
      </w:r>
      <w:r>
        <w:rPr>
          <w:color w:val="424242"/>
        </w:rPr>
        <w:t>karar organı seçmenl</w:t>
      </w:r>
      <w:r>
        <w:rPr>
          <w:color w:val="424242"/>
        </w:rPr>
        <w:t>er tarafından seçilerek oluşturulan kamu tüzel kişisi olarak tanımlanmıştır.</w:t>
      </w:r>
    </w:p>
    <w:p w:rsidR="00D35CC4" w:rsidRDefault="00D35CC4">
      <w:pPr>
        <w:pStyle w:val="GvdeMetni"/>
        <w:spacing w:before="8"/>
        <w:rPr>
          <w:sz w:val="22"/>
        </w:rPr>
      </w:pPr>
    </w:p>
    <w:p w:rsidR="00D35CC4" w:rsidRDefault="00B41FC3">
      <w:pPr>
        <w:pStyle w:val="GvdeMetni"/>
        <w:spacing w:line="235" w:lineRule="auto"/>
        <w:ind w:left="124" w:right="965"/>
        <w:jc w:val="both"/>
      </w:pPr>
      <w:r>
        <w:rPr>
          <w:color w:val="424242"/>
        </w:rPr>
        <w:t xml:space="preserve">Büyükşehir belediyelerinde ise </w:t>
      </w:r>
      <w:r>
        <w:rPr>
          <w:color w:val="5D5D5D"/>
        </w:rPr>
        <w:t>"</w:t>
      </w:r>
      <w:r>
        <w:rPr>
          <w:color w:val="424242"/>
        </w:rPr>
        <w:t>büyükşehir be</w:t>
      </w:r>
      <w:r>
        <w:rPr>
          <w:color w:val="5D5D5D"/>
        </w:rPr>
        <w:t>l</w:t>
      </w:r>
      <w:r>
        <w:rPr>
          <w:color w:val="424242"/>
        </w:rPr>
        <w:t>ediye başkan</w:t>
      </w:r>
      <w:r>
        <w:rPr>
          <w:color w:val="5D5D5D"/>
        </w:rPr>
        <w:t>"</w:t>
      </w:r>
      <w:r>
        <w:rPr>
          <w:color w:val="424242"/>
        </w:rPr>
        <w:t>ı</w:t>
      </w:r>
      <w:r>
        <w:rPr>
          <w:color w:val="5D5D5D"/>
        </w:rPr>
        <w:t>, "</w:t>
      </w:r>
      <w:r>
        <w:rPr>
          <w:color w:val="424242"/>
        </w:rPr>
        <w:t>büyükşehir belediye meclisi</w:t>
      </w:r>
      <w:r>
        <w:rPr>
          <w:color w:val="5D5D5D"/>
        </w:rPr>
        <w:t xml:space="preserve">" </w:t>
      </w:r>
      <w:r>
        <w:rPr>
          <w:color w:val="424242"/>
        </w:rPr>
        <w:t xml:space="preserve">ve </w:t>
      </w:r>
      <w:r>
        <w:rPr>
          <w:color w:val="5D5D5D"/>
        </w:rPr>
        <w:t>"</w:t>
      </w:r>
      <w:r>
        <w:rPr>
          <w:color w:val="424242"/>
        </w:rPr>
        <w:t>büyükşehir  belediye encümeni</w:t>
      </w:r>
      <w:r>
        <w:rPr>
          <w:color w:val="5D5D5D"/>
        </w:rPr>
        <w:t xml:space="preserve">" </w:t>
      </w:r>
      <w:r>
        <w:rPr>
          <w:color w:val="424242"/>
        </w:rPr>
        <w:t>bulunur</w:t>
      </w:r>
      <w:r>
        <w:rPr>
          <w:color w:val="5D5D5D"/>
        </w:rPr>
        <w:t>.</w:t>
      </w:r>
    </w:p>
    <w:p w:rsidR="00D35CC4" w:rsidRDefault="00D35CC4">
      <w:pPr>
        <w:pStyle w:val="GvdeMetni"/>
        <w:spacing w:before="6"/>
        <w:rPr>
          <w:sz w:val="23"/>
        </w:rPr>
      </w:pPr>
    </w:p>
    <w:p w:rsidR="00D35CC4" w:rsidRDefault="00B41FC3">
      <w:pPr>
        <w:pStyle w:val="GvdeMetni"/>
        <w:spacing w:line="232" w:lineRule="auto"/>
        <w:ind w:left="124" w:right="964"/>
        <w:jc w:val="both"/>
      </w:pPr>
      <w:r>
        <w:rPr>
          <w:color w:val="424242"/>
        </w:rPr>
        <w:t>Belediye Meclisi ve Be</w:t>
      </w:r>
      <w:r>
        <w:rPr>
          <w:color w:val="5D5D5D"/>
        </w:rPr>
        <w:t>l</w:t>
      </w:r>
      <w:r>
        <w:rPr>
          <w:color w:val="424242"/>
        </w:rPr>
        <w:t xml:space="preserve">ediye </w:t>
      </w:r>
      <w:r>
        <w:rPr>
          <w:color w:val="424242"/>
          <w:spacing w:val="-6"/>
        </w:rPr>
        <w:t>başkanı</w:t>
      </w:r>
      <w:r>
        <w:rPr>
          <w:color w:val="5D5D5D"/>
          <w:spacing w:val="-6"/>
        </w:rPr>
        <w:t xml:space="preserve">, </w:t>
      </w:r>
      <w:r>
        <w:rPr>
          <w:color w:val="424242"/>
          <w:spacing w:val="-5"/>
        </w:rPr>
        <w:t>doğr</w:t>
      </w:r>
      <w:r>
        <w:rPr>
          <w:color w:val="5D5D5D"/>
          <w:spacing w:val="-5"/>
        </w:rPr>
        <w:t>u</w:t>
      </w:r>
      <w:r>
        <w:rPr>
          <w:color w:val="424242"/>
          <w:spacing w:val="-5"/>
        </w:rPr>
        <w:t xml:space="preserve">dan </w:t>
      </w:r>
      <w:r>
        <w:rPr>
          <w:color w:val="424242"/>
        </w:rPr>
        <w:t>seçmenler tarafından beş yıllığına seçilir</w:t>
      </w:r>
      <w:r>
        <w:rPr>
          <w:color w:val="5D5D5D"/>
        </w:rPr>
        <w:t xml:space="preserve">. </w:t>
      </w:r>
      <w:r>
        <w:rPr>
          <w:color w:val="424242"/>
        </w:rPr>
        <w:t xml:space="preserve">Belediye encümeni ve belediye meclisi belediyenin karar </w:t>
      </w:r>
      <w:r>
        <w:rPr>
          <w:color w:val="424242"/>
          <w:spacing w:val="-4"/>
        </w:rPr>
        <w:t>organlarını</w:t>
      </w:r>
      <w:r>
        <w:rPr>
          <w:color w:val="5D5D5D"/>
          <w:spacing w:val="-4"/>
        </w:rPr>
        <w:t>,</w:t>
      </w:r>
      <w:r>
        <w:rPr>
          <w:color w:val="5D5D5D"/>
          <w:spacing w:val="58"/>
        </w:rPr>
        <w:t xml:space="preserve"> </w:t>
      </w:r>
      <w:r>
        <w:rPr>
          <w:color w:val="424242"/>
        </w:rPr>
        <w:t xml:space="preserve">belediye başkanı da belediyenin  yürütme organını </w:t>
      </w:r>
      <w:r>
        <w:rPr>
          <w:color w:val="424242"/>
          <w:spacing w:val="-9"/>
        </w:rPr>
        <w:t>oluşturur</w:t>
      </w:r>
      <w:r>
        <w:rPr>
          <w:color w:val="5D5D5D"/>
          <w:spacing w:val="-9"/>
        </w:rPr>
        <w:t>.</w:t>
      </w:r>
    </w:p>
    <w:p w:rsidR="00D35CC4" w:rsidRDefault="00B41FC3">
      <w:pPr>
        <w:pStyle w:val="GvdeMetni"/>
        <w:spacing w:before="10"/>
        <w:rPr>
          <w:sz w:val="27"/>
        </w:rPr>
      </w:pPr>
      <w:r>
        <w:pict>
          <v:line id="_x0000_s1131" style="position:absolute;z-index:1816;mso-wrap-distance-left:0;mso-wrap-distance-right:0;mso-position-horizontal-relative:page" from="55.4pt,18.35pt" to="199pt,18.35pt" strokeweight=".25392mm">
            <w10:wrap type="topAndBottom" anchorx="page"/>
          </v:line>
        </w:pict>
      </w:r>
    </w:p>
    <w:p w:rsidR="00D35CC4" w:rsidRDefault="00B41FC3">
      <w:pPr>
        <w:spacing w:before="121"/>
        <w:ind w:left="137"/>
        <w:jc w:val="both"/>
        <w:rPr>
          <w:rFonts w:ascii="Times New Roman" w:hAnsi="Times New Roman"/>
          <w:sz w:val="19"/>
        </w:rPr>
      </w:pPr>
      <w:r>
        <w:rPr>
          <w:color w:val="5D5D5D"/>
          <w:position w:val="9"/>
          <w:sz w:val="12"/>
        </w:rPr>
        <w:t>1</w:t>
      </w:r>
      <w:r>
        <w:rPr>
          <w:color w:val="828282"/>
          <w:position w:val="9"/>
          <w:sz w:val="12"/>
        </w:rPr>
        <w:t xml:space="preserve">2  </w:t>
      </w:r>
      <w:r>
        <w:rPr>
          <w:rFonts w:ascii="Times New Roman" w:hAnsi="Times New Roman"/>
          <w:color w:val="5D5D5D"/>
          <w:sz w:val="19"/>
        </w:rPr>
        <w:t>De v</w:t>
      </w:r>
      <w:r>
        <w:rPr>
          <w:rFonts w:ascii="Times New Roman" w:hAnsi="Times New Roman"/>
          <w:color w:val="424242"/>
          <w:sz w:val="19"/>
        </w:rPr>
        <w:t>l</w:t>
      </w:r>
      <w:r>
        <w:rPr>
          <w:rFonts w:ascii="Times New Roman" w:hAnsi="Times New Roman"/>
          <w:color w:val="6E6E6E"/>
          <w:sz w:val="19"/>
        </w:rPr>
        <w:t xml:space="preserve">et </w:t>
      </w:r>
      <w:r>
        <w:rPr>
          <w:rFonts w:ascii="Times New Roman" w:hAnsi="Times New Roman"/>
          <w:color w:val="5D5D5D"/>
          <w:sz w:val="19"/>
        </w:rPr>
        <w:t>Teşk</w:t>
      </w:r>
      <w:r>
        <w:rPr>
          <w:rFonts w:ascii="Times New Roman" w:hAnsi="Times New Roman"/>
          <w:color w:val="424242"/>
          <w:sz w:val="19"/>
        </w:rPr>
        <w:t>il</w:t>
      </w:r>
      <w:r>
        <w:rPr>
          <w:rFonts w:ascii="Times New Roman" w:hAnsi="Times New Roman"/>
          <w:color w:val="5D5D5D"/>
          <w:sz w:val="19"/>
        </w:rPr>
        <w:t>at</w:t>
      </w:r>
      <w:r>
        <w:rPr>
          <w:rFonts w:ascii="Times New Roman" w:hAnsi="Times New Roman"/>
          <w:color w:val="424242"/>
          <w:sz w:val="19"/>
        </w:rPr>
        <w:t xml:space="preserve">ı </w:t>
      </w:r>
      <w:r>
        <w:rPr>
          <w:rFonts w:ascii="Times New Roman" w:hAnsi="Times New Roman"/>
          <w:color w:val="5D5D5D"/>
          <w:sz w:val="19"/>
        </w:rPr>
        <w:t>Rehbe</w:t>
      </w:r>
      <w:r>
        <w:rPr>
          <w:rFonts w:ascii="Times New Roman" w:hAnsi="Times New Roman"/>
          <w:color w:val="424242"/>
          <w:sz w:val="19"/>
        </w:rPr>
        <w:t>r</w:t>
      </w:r>
      <w:r>
        <w:rPr>
          <w:rFonts w:ascii="Times New Roman" w:hAnsi="Times New Roman"/>
          <w:color w:val="5D5D5D"/>
          <w:sz w:val="19"/>
        </w:rPr>
        <w:t>i</w:t>
      </w:r>
      <w:r>
        <w:rPr>
          <w:rFonts w:ascii="Times New Roman" w:hAnsi="Times New Roman"/>
          <w:color w:val="828282"/>
          <w:sz w:val="19"/>
        </w:rPr>
        <w:t xml:space="preserve">,  </w:t>
      </w:r>
      <w:r>
        <w:rPr>
          <w:rFonts w:ascii="Times New Roman" w:hAnsi="Times New Roman"/>
          <w:color w:val="6E6E6E"/>
          <w:sz w:val="19"/>
        </w:rPr>
        <w:t>s.509.</w:t>
      </w:r>
    </w:p>
    <w:p w:rsidR="00D35CC4" w:rsidRDefault="00D35CC4">
      <w:pPr>
        <w:jc w:val="both"/>
        <w:rPr>
          <w:rFonts w:ascii="Times New Roman" w:hAnsi="Times New Roman"/>
          <w:sz w:val="19"/>
        </w:rPr>
        <w:sectPr w:rsidR="00D35CC4">
          <w:footerReference w:type="default" r:id="rId152"/>
          <w:pgSz w:w="10300" w:h="14560"/>
          <w:pgMar w:top="1380" w:right="1440" w:bottom="2020" w:left="980" w:header="0" w:footer="1824" w:gutter="0"/>
          <w:cols w:space="708"/>
        </w:sectPr>
      </w:pPr>
    </w:p>
    <w:p w:rsidR="00D35CC4" w:rsidRDefault="00D35CC4">
      <w:pPr>
        <w:pStyle w:val="GvdeMetni"/>
        <w:rPr>
          <w:rFonts w:ascii="Times New Roman"/>
          <w:sz w:val="20"/>
        </w:rPr>
      </w:pPr>
    </w:p>
    <w:p w:rsidR="00D35CC4" w:rsidRDefault="00D35CC4">
      <w:pPr>
        <w:pStyle w:val="GvdeMetni"/>
        <w:rPr>
          <w:rFonts w:ascii="Times New Roman"/>
          <w:sz w:val="17"/>
        </w:rPr>
      </w:pPr>
    </w:p>
    <w:p w:rsidR="00D35CC4" w:rsidRDefault="00B41FC3">
      <w:pPr>
        <w:pStyle w:val="GvdeMetni"/>
        <w:spacing w:before="97" w:line="235" w:lineRule="auto"/>
        <w:ind w:left="136" w:right="1279" w:firstLine="12"/>
        <w:jc w:val="both"/>
      </w:pPr>
      <w:r>
        <w:rPr>
          <w:color w:val="3D3D3D"/>
        </w:rPr>
        <w:t>Belediye nüfusu 5.000 ve üzerinde olan yerleşim birimlerinde kurulabilir. İl ve ilçe merkezlerinde belediye kurulması zorunludur. Toplam nüfusu 750.000'den fazla olan il  belediyeleri, kanunla büy</w:t>
      </w:r>
      <w:r>
        <w:rPr>
          <w:color w:val="3D3D3D"/>
        </w:rPr>
        <w:t>ükşehir belediyesine</w:t>
      </w:r>
      <w:r>
        <w:rPr>
          <w:color w:val="3D3D3D"/>
          <w:spacing w:val="2"/>
        </w:rPr>
        <w:t xml:space="preserve"> </w:t>
      </w:r>
      <w:r>
        <w:rPr>
          <w:color w:val="3D3D3D"/>
        </w:rPr>
        <w:t>dönüştürülebilir.</w:t>
      </w:r>
    </w:p>
    <w:p w:rsidR="00D35CC4" w:rsidRDefault="00D35CC4">
      <w:pPr>
        <w:pStyle w:val="GvdeMetni"/>
        <w:spacing w:before="4"/>
        <w:rPr>
          <w:sz w:val="23"/>
        </w:rPr>
      </w:pPr>
    </w:p>
    <w:p w:rsidR="00D35CC4" w:rsidRDefault="00B41FC3">
      <w:pPr>
        <w:pStyle w:val="GvdeMetni"/>
        <w:spacing w:line="235" w:lineRule="auto"/>
        <w:ind w:left="133" w:right="1286"/>
        <w:jc w:val="both"/>
      </w:pPr>
      <w:r>
        <w:rPr>
          <w:color w:val="3D3D3D"/>
        </w:rPr>
        <w:t>Bir veya birden fazla köyün köy ihtiyar meclisinin kararı veya seçmenlerinin en az yarısından bir fazlasının mahallin en büyük mülki idare amirine yazılı başvurusu ya da valinin kendiliğinden buna gerek görmesi durumunda, valinin bildirimi üzerine,  mahall</w:t>
      </w:r>
      <w:r>
        <w:rPr>
          <w:color w:val="3D3D3D"/>
        </w:rPr>
        <w:t xml:space="preserve">i seçim kurulları, on beş gün </w:t>
      </w:r>
      <w:r>
        <w:rPr>
          <w:color w:val="545454"/>
        </w:rPr>
        <w:t xml:space="preserve">içinde </w:t>
      </w:r>
      <w:r>
        <w:rPr>
          <w:color w:val="3D3D3D"/>
        </w:rPr>
        <w:t>köyde veya köy kısımlarında kayıtlı seçmenlerin oylarını alır ve sonucu bir tutanakla valiliğe</w:t>
      </w:r>
      <w:r>
        <w:rPr>
          <w:color w:val="3D3D3D"/>
          <w:spacing w:val="-13"/>
        </w:rPr>
        <w:t xml:space="preserve"> </w:t>
      </w:r>
      <w:r>
        <w:rPr>
          <w:color w:val="3D3D3D"/>
        </w:rPr>
        <w:t>bildirir.</w:t>
      </w:r>
    </w:p>
    <w:p w:rsidR="00D35CC4" w:rsidRDefault="00D35CC4">
      <w:pPr>
        <w:pStyle w:val="GvdeMetni"/>
        <w:spacing w:before="11"/>
        <w:rPr>
          <w:sz w:val="23"/>
        </w:rPr>
      </w:pPr>
    </w:p>
    <w:p w:rsidR="00D35CC4" w:rsidRDefault="00B41FC3">
      <w:pPr>
        <w:pStyle w:val="GvdeMetni"/>
        <w:spacing w:line="235" w:lineRule="auto"/>
        <w:ind w:left="129" w:right="1299" w:firstLine="6"/>
        <w:jc w:val="both"/>
      </w:pPr>
      <w:r>
        <w:rPr>
          <w:color w:val="3D3D3D"/>
        </w:rPr>
        <w:t>işlem dosyası valinin görüşüyle birlikte İçişleri Bakanlığına gönderilmesini müteakiben Danıştayın görüşü alınara</w:t>
      </w:r>
      <w:r>
        <w:rPr>
          <w:color w:val="3D3D3D"/>
        </w:rPr>
        <w:t>k müşterek kararname ile o yerde belediye</w:t>
      </w:r>
      <w:r>
        <w:rPr>
          <w:color w:val="3D3D3D"/>
          <w:spacing w:val="-19"/>
        </w:rPr>
        <w:t xml:space="preserve"> </w:t>
      </w:r>
      <w:r>
        <w:rPr>
          <w:color w:val="3D3D3D"/>
        </w:rPr>
        <w:t>kurulur.</w:t>
      </w:r>
    </w:p>
    <w:p w:rsidR="00D35CC4" w:rsidRDefault="00D35CC4">
      <w:pPr>
        <w:pStyle w:val="GvdeMetni"/>
        <w:spacing w:before="4"/>
        <w:rPr>
          <w:sz w:val="23"/>
        </w:rPr>
      </w:pPr>
    </w:p>
    <w:p w:rsidR="00D35CC4" w:rsidRDefault="00B41FC3">
      <w:pPr>
        <w:pStyle w:val="GvdeMetni"/>
        <w:spacing w:line="235" w:lineRule="auto"/>
        <w:ind w:left="129" w:right="1297" w:firstLine="7"/>
        <w:jc w:val="both"/>
      </w:pPr>
      <w:r>
        <w:rPr>
          <w:color w:val="3D3D3D"/>
        </w:rPr>
        <w:t>Yeni iskan nedeniyle oluşturulan ve nüfusu 5.000 ve üzerinde olan herhangi bir yerleşim yerinde, İçişleri Bakanlığının önerisi üzerine müşterek kararnameyle belediye kurulabilir.</w:t>
      </w:r>
    </w:p>
    <w:p w:rsidR="00D35CC4" w:rsidRDefault="00D35CC4">
      <w:pPr>
        <w:pStyle w:val="GvdeMetni"/>
        <w:spacing w:before="9"/>
        <w:rPr>
          <w:sz w:val="23"/>
        </w:rPr>
      </w:pPr>
    </w:p>
    <w:p w:rsidR="00D35CC4" w:rsidRDefault="00B41FC3">
      <w:pPr>
        <w:pStyle w:val="ListeParagraf"/>
        <w:numPr>
          <w:ilvl w:val="0"/>
          <w:numId w:val="32"/>
        </w:numPr>
        <w:tabs>
          <w:tab w:val="left" w:pos="408"/>
        </w:tabs>
        <w:ind w:left="408" w:hanging="280"/>
        <w:jc w:val="both"/>
        <w:rPr>
          <w:b/>
          <w:color w:val="3D3D3D"/>
          <w:sz w:val="23"/>
        </w:rPr>
      </w:pPr>
      <w:r>
        <w:rPr>
          <w:b/>
          <w:color w:val="3D3D3D"/>
          <w:w w:val="105"/>
          <w:sz w:val="23"/>
        </w:rPr>
        <w:t>Köyler</w:t>
      </w:r>
    </w:p>
    <w:p w:rsidR="00D35CC4" w:rsidRDefault="00D35CC4">
      <w:pPr>
        <w:pStyle w:val="GvdeMetni"/>
        <w:spacing w:before="1"/>
        <w:rPr>
          <w:b/>
          <w:sz w:val="25"/>
        </w:rPr>
      </w:pPr>
    </w:p>
    <w:p w:rsidR="00D35CC4" w:rsidRDefault="00B41FC3">
      <w:pPr>
        <w:pStyle w:val="GvdeMetni"/>
        <w:spacing w:line="230" w:lineRule="auto"/>
        <w:ind w:left="121" w:right="1294" w:firstLine="5"/>
        <w:jc w:val="both"/>
      </w:pPr>
      <w:r>
        <w:rPr>
          <w:color w:val="3D3D3D"/>
        </w:rPr>
        <w:t>442 sayılı Köy Kanunu ile düzenlenen köyler, geleneksel bir yerel yönetim kuruluşu olup idari kararla kurulur. Köy kurma yetkisi İçişleri Bakanlığına aittir. Nüfusu iki binden aşağı yurtlara köy denir.</w:t>
      </w:r>
    </w:p>
    <w:p w:rsidR="00D35CC4" w:rsidRDefault="00D35CC4">
      <w:pPr>
        <w:pStyle w:val="GvdeMetni"/>
        <w:spacing w:before="1"/>
        <w:rPr>
          <w:sz w:val="25"/>
        </w:rPr>
      </w:pPr>
    </w:p>
    <w:p w:rsidR="00D35CC4" w:rsidRDefault="00B41FC3">
      <w:pPr>
        <w:pStyle w:val="GvdeMetni"/>
        <w:spacing w:line="230" w:lineRule="auto"/>
        <w:ind w:left="118" w:right="1293" w:firstLine="1"/>
        <w:jc w:val="both"/>
      </w:pPr>
      <w:r>
        <w:rPr>
          <w:color w:val="3D3D3D"/>
        </w:rPr>
        <w:t>Köyün sağlık, temizlik, yol, su, okul işleri ile ilgi</w:t>
      </w:r>
      <w:r>
        <w:rPr>
          <w:color w:val="3D3D3D"/>
        </w:rPr>
        <w:t>li hizmetler köyün zorunlu görevleri; köye hamam, çamaşırlık, pazaryeri, çarşı yapmak gibi hizmetler ise köyün isteğe bağlı görevleri arasındadır.</w:t>
      </w:r>
    </w:p>
    <w:p w:rsidR="00D35CC4" w:rsidRDefault="00D35CC4">
      <w:pPr>
        <w:pStyle w:val="GvdeMetni"/>
        <w:spacing w:before="8"/>
        <w:rPr>
          <w:sz w:val="25"/>
        </w:rPr>
      </w:pPr>
    </w:p>
    <w:p w:rsidR="00D35CC4" w:rsidRDefault="00B41FC3">
      <w:pPr>
        <w:pStyle w:val="GvdeMetni"/>
        <w:spacing w:before="1" w:line="230" w:lineRule="auto"/>
        <w:ind w:left="115" w:right="1304" w:firstLine="4"/>
        <w:jc w:val="both"/>
      </w:pPr>
      <w:r>
        <w:rPr>
          <w:color w:val="3D3D3D"/>
        </w:rPr>
        <w:t xml:space="preserve">Köy yönetimi, </w:t>
      </w:r>
      <w:r>
        <w:rPr>
          <w:color w:val="545454"/>
        </w:rPr>
        <w:t xml:space="preserve">"köy </w:t>
      </w:r>
      <w:r>
        <w:rPr>
          <w:color w:val="3D3D3D"/>
        </w:rPr>
        <w:t xml:space="preserve">derneği", </w:t>
      </w:r>
      <w:r>
        <w:rPr>
          <w:color w:val="676767"/>
        </w:rPr>
        <w:t>"</w:t>
      </w:r>
      <w:r>
        <w:rPr>
          <w:color w:val="3D3D3D"/>
        </w:rPr>
        <w:t xml:space="preserve">ihtiyar heyeti" ve "muhtar"dan </w:t>
      </w:r>
      <w:r>
        <w:rPr>
          <w:color w:val="3D3D3D"/>
          <w:spacing w:val="3"/>
        </w:rPr>
        <w:t>oluşur</w:t>
      </w:r>
      <w:r>
        <w:rPr>
          <w:color w:val="676767"/>
          <w:spacing w:val="3"/>
        </w:rPr>
        <w:t xml:space="preserve">. </w:t>
      </w:r>
      <w:r>
        <w:rPr>
          <w:color w:val="3D3D3D"/>
        </w:rPr>
        <w:t xml:space="preserve">Köy derneği, köyde bulunan </w:t>
      </w:r>
      <w:r>
        <w:rPr>
          <w:color w:val="3D3D3D"/>
          <w:spacing w:val="-10"/>
        </w:rPr>
        <w:t>kadın</w:t>
      </w:r>
      <w:r>
        <w:rPr>
          <w:color w:val="676767"/>
          <w:spacing w:val="-10"/>
        </w:rPr>
        <w:t xml:space="preserve">, </w:t>
      </w:r>
      <w:r>
        <w:rPr>
          <w:color w:val="3D3D3D"/>
        </w:rPr>
        <w:t>erkek</w:t>
      </w:r>
      <w:r>
        <w:rPr>
          <w:color w:val="3D3D3D"/>
        </w:rPr>
        <w:t xml:space="preserve"> bütün seçmenlerin oluşturduğu bir</w:t>
      </w:r>
      <w:r>
        <w:rPr>
          <w:color w:val="3D3D3D"/>
          <w:spacing w:val="55"/>
        </w:rPr>
        <w:t xml:space="preserve"> </w:t>
      </w:r>
      <w:r>
        <w:rPr>
          <w:color w:val="3D3D3D"/>
          <w:spacing w:val="-6"/>
        </w:rPr>
        <w:t>topluluktur</w:t>
      </w:r>
      <w:r>
        <w:rPr>
          <w:color w:val="676767"/>
          <w:spacing w:val="-6"/>
        </w:rPr>
        <w:t>.</w:t>
      </w:r>
    </w:p>
    <w:p w:rsidR="00D35CC4" w:rsidRDefault="00D35CC4">
      <w:pPr>
        <w:spacing w:line="230" w:lineRule="auto"/>
        <w:jc w:val="both"/>
        <w:sectPr w:rsidR="00D35CC4">
          <w:footerReference w:type="default" r:id="rId153"/>
          <w:pgSz w:w="10300" w:h="14560"/>
          <w:pgMar w:top="1380" w:right="1440" w:bottom="1980" w:left="640" w:header="0" w:footer="1795" w:gutter="0"/>
          <w:cols w:space="708"/>
        </w:sectPr>
      </w:pPr>
    </w:p>
    <w:p w:rsidR="00D35CC4" w:rsidRDefault="00D35CC4">
      <w:pPr>
        <w:pStyle w:val="GvdeMetni"/>
        <w:rPr>
          <w:sz w:val="12"/>
        </w:rPr>
      </w:pPr>
    </w:p>
    <w:p w:rsidR="00D35CC4" w:rsidRDefault="00B41FC3">
      <w:pPr>
        <w:pStyle w:val="GvdeMetni"/>
        <w:spacing w:before="96" w:line="235" w:lineRule="auto"/>
        <w:ind w:left="106" w:right="976" w:firstLine="4"/>
        <w:jc w:val="both"/>
      </w:pPr>
      <w:r>
        <w:rPr>
          <w:color w:val="424242"/>
        </w:rPr>
        <w:t>Köy yönetiminin başı olan muhtar, köy derneği tarafından  beş yıl için seçilir</w:t>
      </w:r>
      <w:r>
        <w:rPr>
          <w:color w:val="5B5B5B"/>
        </w:rPr>
        <w:t xml:space="preserve">. </w:t>
      </w:r>
      <w:r>
        <w:rPr>
          <w:color w:val="424242"/>
        </w:rPr>
        <w:t>Muhtar seçiminde siyasi partiler aday gösteremezler</w:t>
      </w:r>
      <w:r>
        <w:rPr>
          <w:color w:val="5B5B5B"/>
        </w:rPr>
        <w:t>.</w:t>
      </w:r>
    </w:p>
    <w:p w:rsidR="00D35CC4" w:rsidRDefault="00D35CC4">
      <w:pPr>
        <w:pStyle w:val="GvdeMetni"/>
        <w:spacing w:before="4"/>
      </w:pPr>
    </w:p>
    <w:p w:rsidR="00D35CC4" w:rsidRDefault="00B41FC3">
      <w:pPr>
        <w:pStyle w:val="ListeParagraf"/>
        <w:numPr>
          <w:ilvl w:val="0"/>
          <w:numId w:val="32"/>
        </w:numPr>
        <w:tabs>
          <w:tab w:val="left" w:pos="386"/>
        </w:tabs>
        <w:ind w:left="385" w:hanging="276"/>
        <w:jc w:val="both"/>
        <w:rPr>
          <w:b/>
          <w:color w:val="424242"/>
          <w:sz w:val="23"/>
        </w:rPr>
      </w:pPr>
      <w:r>
        <w:rPr>
          <w:b/>
          <w:color w:val="424242"/>
          <w:w w:val="105"/>
          <w:sz w:val="23"/>
        </w:rPr>
        <w:t>Mahalli İdare</w:t>
      </w:r>
      <w:r>
        <w:rPr>
          <w:b/>
          <w:color w:val="424242"/>
          <w:spacing w:val="-31"/>
          <w:w w:val="105"/>
          <w:sz w:val="23"/>
        </w:rPr>
        <w:t xml:space="preserve"> </w:t>
      </w:r>
      <w:r>
        <w:rPr>
          <w:b/>
          <w:color w:val="424242"/>
          <w:w w:val="105"/>
          <w:sz w:val="23"/>
        </w:rPr>
        <w:t>Birlikleri</w:t>
      </w:r>
    </w:p>
    <w:p w:rsidR="00D35CC4" w:rsidRDefault="00D35CC4">
      <w:pPr>
        <w:pStyle w:val="GvdeMetni"/>
        <w:spacing w:before="3"/>
        <w:rPr>
          <w:b/>
        </w:rPr>
      </w:pPr>
    </w:p>
    <w:p w:rsidR="00D35CC4" w:rsidRDefault="00B41FC3">
      <w:pPr>
        <w:pStyle w:val="GvdeMetni"/>
        <w:ind w:left="112" w:right="973" w:firstLine="5"/>
        <w:jc w:val="both"/>
      </w:pPr>
      <w:r>
        <w:rPr>
          <w:color w:val="424242"/>
        </w:rPr>
        <w:t>5355 sayılı Mahalli idare Birlikleri Kanunu gereğince, mahalli idare birlikleri, birden fazla mahalli idarenin, yürütmekle görevli oldukları hizmetlerden bazılarını birlikte görmek üzere kendi aralarında kurdukları kamu tüzel kişisidir.</w:t>
      </w:r>
    </w:p>
    <w:p w:rsidR="00D35CC4" w:rsidRDefault="00D35CC4">
      <w:pPr>
        <w:pStyle w:val="GvdeMetni"/>
        <w:spacing w:before="1"/>
      </w:pPr>
    </w:p>
    <w:p w:rsidR="00D35CC4" w:rsidRDefault="00B41FC3">
      <w:pPr>
        <w:pStyle w:val="GvdeMetni"/>
        <w:ind w:left="118" w:right="960"/>
        <w:jc w:val="both"/>
      </w:pPr>
      <w:r>
        <w:rPr>
          <w:color w:val="424242"/>
          <w:spacing w:val="-9"/>
        </w:rPr>
        <w:t>Birlik</w:t>
      </w:r>
      <w:r>
        <w:rPr>
          <w:color w:val="5B5B5B"/>
          <w:spacing w:val="-9"/>
        </w:rPr>
        <w:t xml:space="preserve">, </w:t>
      </w:r>
      <w:r>
        <w:rPr>
          <w:color w:val="424242"/>
        </w:rPr>
        <w:t>birlik tüz</w:t>
      </w:r>
      <w:r>
        <w:rPr>
          <w:color w:val="424242"/>
        </w:rPr>
        <w:t>üğünün kesinleşmesinden sonra Bakanlar Kurulunun izni ile kurulur ve tüzel kişilik kazanır</w:t>
      </w:r>
      <w:r>
        <w:rPr>
          <w:color w:val="727272"/>
        </w:rPr>
        <w:t xml:space="preserve">. </w:t>
      </w:r>
      <w:r>
        <w:rPr>
          <w:color w:val="424242"/>
        </w:rPr>
        <w:t xml:space="preserve">Mahalli idarelerin bütün görevlerini kapsayacak şekilde genel amaçlı </w:t>
      </w:r>
      <w:r>
        <w:rPr>
          <w:color w:val="424242"/>
          <w:w w:val="98"/>
        </w:rPr>
        <w:t>veya</w:t>
      </w:r>
      <w:r>
        <w:rPr>
          <w:color w:val="424242"/>
        </w:rPr>
        <w:t xml:space="preserve"> </w:t>
      </w:r>
      <w:r>
        <w:rPr>
          <w:color w:val="424242"/>
          <w:w w:val="99"/>
        </w:rPr>
        <w:t>amacı</w:t>
      </w:r>
      <w:r>
        <w:rPr>
          <w:color w:val="424242"/>
        </w:rPr>
        <w:t xml:space="preserve"> </w:t>
      </w:r>
      <w:r>
        <w:rPr>
          <w:color w:val="424242"/>
          <w:w w:val="98"/>
        </w:rPr>
        <w:t>açıkça</w:t>
      </w:r>
      <w:r>
        <w:rPr>
          <w:color w:val="424242"/>
        </w:rPr>
        <w:t xml:space="preserve"> </w:t>
      </w:r>
      <w:r>
        <w:rPr>
          <w:color w:val="424242"/>
          <w:w w:val="98"/>
        </w:rPr>
        <w:t>belirlenmemiş</w:t>
      </w:r>
      <w:r>
        <w:rPr>
          <w:color w:val="424242"/>
        </w:rPr>
        <w:t xml:space="preserve"> </w:t>
      </w:r>
      <w:r>
        <w:rPr>
          <w:color w:val="424242"/>
        </w:rPr>
        <w:t>birlik</w:t>
      </w:r>
      <w:r>
        <w:rPr>
          <w:color w:val="424242"/>
        </w:rPr>
        <w:t xml:space="preserve"> </w:t>
      </w:r>
      <w:r>
        <w:rPr>
          <w:color w:val="424242"/>
          <w:w w:val="109"/>
        </w:rPr>
        <w:t>kurulama</w:t>
      </w:r>
      <w:r>
        <w:rPr>
          <w:color w:val="424242"/>
          <w:spacing w:val="-108"/>
          <w:w w:val="110"/>
        </w:rPr>
        <w:t>z</w:t>
      </w:r>
      <w:r>
        <w:rPr>
          <w:color w:val="5B5B5B"/>
          <w:w w:val="108"/>
        </w:rPr>
        <w:t>.</w:t>
      </w:r>
    </w:p>
    <w:p w:rsidR="00D35CC4" w:rsidRDefault="00D35CC4">
      <w:pPr>
        <w:pStyle w:val="GvdeMetni"/>
        <w:spacing w:before="5"/>
        <w:rPr>
          <w:sz w:val="23"/>
        </w:rPr>
      </w:pPr>
    </w:p>
    <w:p w:rsidR="00D35CC4" w:rsidRDefault="00B41FC3">
      <w:pPr>
        <w:pStyle w:val="GvdeMetni"/>
        <w:spacing w:before="1" w:line="244" w:lineRule="auto"/>
        <w:ind w:left="127" w:right="972" w:hanging="2"/>
        <w:jc w:val="both"/>
      </w:pPr>
      <w:r>
        <w:rPr>
          <w:color w:val="424242"/>
        </w:rPr>
        <w:t>Birliğin organlarını</w:t>
      </w:r>
      <w:r>
        <w:rPr>
          <w:color w:val="5B5B5B"/>
        </w:rPr>
        <w:t xml:space="preserve">; </w:t>
      </w:r>
      <w:r>
        <w:rPr>
          <w:color w:val="424242"/>
        </w:rPr>
        <w:t>birlik meclisi</w:t>
      </w:r>
      <w:r>
        <w:rPr>
          <w:color w:val="5B5B5B"/>
        </w:rPr>
        <w:t xml:space="preserve">, </w:t>
      </w:r>
      <w:r>
        <w:rPr>
          <w:color w:val="424242"/>
        </w:rPr>
        <w:t>birlik</w:t>
      </w:r>
      <w:r>
        <w:rPr>
          <w:color w:val="424242"/>
        </w:rPr>
        <w:t xml:space="preserve"> encümeni  ve  birlik başkanı  oluşturu</w:t>
      </w:r>
      <w:r>
        <w:rPr>
          <w:color w:val="5B5B5B"/>
        </w:rPr>
        <w:t>.</w:t>
      </w:r>
      <w:r>
        <w:rPr>
          <w:color w:val="424242"/>
        </w:rPr>
        <w:t>r</w:t>
      </w:r>
    </w:p>
    <w:p w:rsidR="00D35CC4" w:rsidRDefault="00D35CC4">
      <w:pPr>
        <w:pStyle w:val="GvdeMetni"/>
        <w:spacing w:before="10"/>
        <w:rPr>
          <w:sz w:val="15"/>
        </w:rPr>
      </w:pPr>
    </w:p>
    <w:p w:rsidR="00D35CC4" w:rsidRDefault="00B41FC3">
      <w:pPr>
        <w:pStyle w:val="ListeParagraf"/>
        <w:numPr>
          <w:ilvl w:val="0"/>
          <w:numId w:val="33"/>
        </w:numPr>
        <w:tabs>
          <w:tab w:val="left" w:pos="443"/>
        </w:tabs>
        <w:spacing w:before="92"/>
        <w:ind w:left="442" w:hanging="316"/>
        <w:jc w:val="both"/>
        <w:rPr>
          <w:b/>
          <w:color w:val="424242"/>
          <w:sz w:val="23"/>
        </w:rPr>
      </w:pPr>
      <w:r>
        <w:rPr>
          <w:b/>
          <w:color w:val="424242"/>
          <w:w w:val="105"/>
          <w:sz w:val="23"/>
        </w:rPr>
        <w:t>Hizmet Yönünden Yerinden Yönetim</w:t>
      </w:r>
      <w:r>
        <w:rPr>
          <w:b/>
          <w:color w:val="424242"/>
          <w:spacing w:val="-43"/>
          <w:w w:val="105"/>
          <w:sz w:val="23"/>
        </w:rPr>
        <w:t xml:space="preserve"> </w:t>
      </w:r>
      <w:r>
        <w:rPr>
          <w:b/>
          <w:color w:val="424242"/>
          <w:w w:val="105"/>
          <w:sz w:val="23"/>
        </w:rPr>
        <w:t>Kuruluşları</w:t>
      </w:r>
    </w:p>
    <w:p w:rsidR="00D35CC4" w:rsidRDefault="00D35CC4">
      <w:pPr>
        <w:pStyle w:val="GvdeMetni"/>
        <w:spacing w:before="9"/>
        <w:rPr>
          <w:b/>
        </w:rPr>
      </w:pPr>
    </w:p>
    <w:p w:rsidR="00D35CC4" w:rsidRDefault="00B41FC3">
      <w:pPr>
        <w:pStyle w:val="GvdeMetni"/>
        <w:spacing w:line="274" w:lineRule="exact"/>
        <w:ind w:left="127" w:right="948" w:hanging="2"/>
        <w:jc w:val="both"/>
      </w:pPr>
      <w:r>
        <w:rPr>
          <w:color w:val="424242"/>
        </w:rPr>
        <w:t xml:space="preserve">Belli bir alana bağlı olmaksızın hizmetlerin özellikleri </w:t>
      </w:r>
      <w:r>
        <w:rPr>
          <w:color w:val="424242"/>
          <w:spacing w:val="-11"/>
        </w:rPr>
        <w:t>gereğ</w:t>
      </w:r>
      <w:r>
        <w:rPr>
          <w:color w:val="5B5B5B"/>
          <w:spacing w:val="-11"/>
        </w:rPr>
        <w:t xml:space="preserve">i </w:t>
      </w:r>
      <w:r>
        <w:rPr>
          <w:color w:val="424242"/>
        </w:rPr>
        <w:t xml:space="preserve">ayrı bir tüzel kişilik şeklinde teşkilatlandırılması sonucu </w:t>
      </w:r>
      <w:r>
        <w:rPr>
          <w:color w:val="424242"/>
          <w:spacing w:val="-6"/>
        </w:rPr>
        <w:t>oluşmuşlardı</w:t>
      </w:r>
      <w:r>
        <w:rPr>
          <w:color w:val="5B5B5B"/>
          <w:spacing w:val="-6"/>
        </w:rPr>
        <w:t>.</w:t>
      </w:r>
      <w:r>
        <w:rPr>
          <w:color w:val="424242"/>
          <w:spacing w:val="-6"/>
        </w:rPr>
        <w:t>r</w:t>
      </w:r>
    </w:p>
    <w:p w:rsidR="00D35CC4" w:rsidRDefault="00D35CC4">
      <w:pPr>
        <w:pStyle w:val="GvdeMetni"/>
        <w:spacing w:before="1"/>
        <w:rPr>
          <w:sz w:val="15"/>
        </w:rPr>
      </w:pPr>
    </w:p>
    <w:p w:rsidR="00D35CC4" w:rsidRDefault="00B41FC3">
      <w:pPr>
        <w:pStyle w:val="GvdeMetni"/>
        <w:spacing w:before="93"/>
        <w:ind w:left="123"/>
      </w:pPr>
      <w:r>
        <w:rPr>
          <w:color w:val="424242"/>
        </w:rPr>
        <w:t>Hizmet  yönünden  yerinden  yönetim  kuruluşları  idari</w:t>
      </w:r>
      <w:r>
        <w:rPr>
          <w:color w:val="5B5B5B"/>
        </w:rPr>
        <w:t xml:space="preserve">, </w:t>
      </w:r>
      <w:r>
        <w:rPr>
          <w:color w:val="5B5B5B"/>
          <w:spacing w:val="61"/>
        </w:rPr>
        <w:t xml:space="preserve"> </w:t>
      </w:r>
      <w:r>
        <w:rPr>
          <w:color w:val="424242"/>
          <w:spacing w:val="-6"/>
        </w:rPr>
        <w:t>ikt</w:t>
      </w:r>
      <w:r>
        <w:rPr>
          <w:color w:val="5B5B5B"/>
          <w:spacing w:val="-6"/>
        </w:rPr>
        <w:t>i</w:t>
      </w:r>
      <w:r>
        <w:rPr>
          <w:color w:val="424242"/>
          <w:spacing w:val="-6"/>
        </w:rPr>
        <w:t>sadi</w:t>
      </w:r>
      <w:r>
        <w:rPr>
          <w:color w:val="5B5B5B"/>
          <w:spacing w:val="-6"/>
        </w:rPr>
        <w:t>,</w:t>
      </w:r>
    </w:p>
    <w:p w:rsidR="00D35CC4" w:rsidRDefault="00B41FC3">
      <w:pPr>
        <w:pStyle w:val="GvdeMetni"/>
        <w:tabs>
          <w:tab w:val="left" w:pos="4006"/>
          <w:tab w:val="left" w:pos="5202"/>
          <w:tab w:val="left" w:pos="6012"/>
        </w:tabs>
        <w:spacing w:line="274" w:lineRule="exact"/>
        <w:ind w:left="135"/>
      </w:pPr>
      <w:r>
        <w:rPr>
          <w:color w:val="424242"/>
          <w:spacing w:val="-10"/>
        </w:rPr>
        <w:t>sosya</w:t>
      </w:r>
      <w:r>
        <w:rPr>
          <w:color w:val="5B5B5B"/>
          <w:spacing w:val="-10"/>
        </w:rPr>
        <w:t>,</w:t>
      </w:r>
      <w:r>
        <w:rPr>
          <w:color w:val="424242"/>
          <w:spacing w:val="-10"/>
        </w:rPr>
        <w:t xml:space="preserve">l    </w:t>
      </w:r>
      <w:r>
        <w:rPr>
          <w:color w:val="424242"/>
          <w:spacing w:val="-5"/>
        </w:rPr>
        <w:t>bilimsel</w:t>
      </w:r>
      <w:r>
        <w:rPr>
          <w:color w:val="5B5B5B"/>
          <w:spacing w:val="-5"/>
        </w:rPr>
        <w:t xml:space="preserve">,  </w:t>
      </w:r>
      <w:r>
        <w:rPr>
          <w:color w:val="5B5B5B"/>
          <w:spacing w:val="30"/>
        </w:rPr>
        <w:t xml:space="preserve"> </w:t>
      </w:r>
      <w:r>
        <w:rPr>
          <w:color w:val="424242"/>
        </w:rPr>
        <w:t xml:space="preserve">teknik,  </w:t>
      </w:r>
      <w:r>
        <w:rPr>
          <w:color w:val="424242"/>
          <w:spacing w:val="25"/>
        </w:rPr>
        <w:t xml:space="preserve"> </w:t>
      </w:r>
      <w:r>
        <w:rPr>
          <w:color w:val="424242"/>
        </w:rPr>
        <w:t>kültürel</w:t>
      </w:r>
      <w:r>
        <w:rPr>
          <w:color w:val="424242"/>
        </w:rPr>
        <w:tab/>
        <w:t>alanlarda</w:t>
      </w:r>
      <w:r>
        <w:rPr>
          <w:color w:val="424242"/>
        </w:rPr>
        <w:tab/>
        <w:t>görev</w:t>
      </w:r>
      <w:r>
        <w:rPr>
          <w:color w:val="424242"/>
        </w:rPr>
        <w:tab/>
        <w:t>yaparlar</w:t>
      </w:r>
      <w:r>
        <w:rPr>
          <w:color w:val="5B5B5B"/>
        </w:rPr>
        <w:t>.</w:t>
      </w:r>
    </w:p>
    <w:p w:rsidR="00D35CC4" w:rsidRDefault="00B41FC3">
      <w:pPr>
        <w:pStyle w:val="GvdeMetni"/>
        <w:spacing w:before="4"/>
        <w:ind w:left="125"/>
      </w:pPr>
      <w:r>
        <w:rPr>
          <w:color w:val="424242"/>
          <w:w w:val="105"/>
        </w:rPr>
        <w:t>Bunlara kamu kurumu da denir</w:t>
      </w:r>
      <w:r>
        <w:rPr>
          <w:color w:val="727272"/>
          <w:w w:val="105"/>
        </w:rPr>
        <w:t>.</w:t>
      </w:r>
    </w:p>
    <w:p w:rsidR="00D35CC4" w:rsidRDefault="00D35CC4">
      <w:pPr>
        <w:pStyle w:val="GvdeMetni"/>
        <w:spacing w:before="3"/>
      </w:pPr>
    </w:p>
    <w:p w:rsidR="00D35CC4" w:rsidRDefault="00B41FC3">
      <w:pPr>
        <w:pStyle w:val="ListeParagraf"/>
        <w:numPr>
          <w:ilvl w:val="1"/>
          <w:numId w:val="33"/>
        </w:numPr>
        <w:tabs>
          <w:tab w:val="left" w:pos="417"/>
        </w:tabs>
        <w:ind w:firstLine="7"/>
        <w:rPr>
          <w:b/>
          <w:color w:val="424242"/>
          <w:sz w:val="23"/>
        </w:rPr>
      </w:pPr>
      <w:r>
        <w:rPr>
          <w:b/>
          <w:color w:val="424242"/>
          <w:w w:val="105"/>
          <w:sz w:val="23"/>
        </w:rPr>
        <w:t>Yükseköğretim Kurumları ve Üst</w:t>
      </w:r>
      <w:r>
        <w:rPr>
          <w:b/>
          <w:color w:val="424242"/>
          <w:spacing w:val="-37"/>
          <w:w w:val="105"/>
          <w:sz w:val="23"/>
        </w:rPr>
        <w:t xml:space="preserve"> </w:t>
      </w:r>
      <w:r>
        <w:rPr>
          <w:b/>
          <w:color w:val="424242"/>
          <w:w w:val="105"/>
          <w:sz w:val="23"/>
        </w:rPr>
        <w:t>Kuruluşları</w:t>
      </w:r>
    </w:p>
    <w:p w:rsidR="00D35CC4" w:rsidRDefault="00D35CC4">
      <w:pPr>
        <w:pStyle w:val="GvdeMetni"/>
        <w:spacing w:before="1"/>
        <w:rPr>
          <w:b/>
          <w:sz w:val="25"/>
        </w:rPr>
      </w:pPr>
    </w:p>
    <w:p w:rsidR="00D35CC4" w:rsidRDefault="00B41FC3">
      <w:pPr>
        <w:pStyle w:val="ListeParagraf"/>
        <w:numPr>
          <w:ilvl w:val="2"/>
          <w:numId w:val="33"/>
        </w:numPr>
        <w:tabs>
          <w:tab w:val="left" w:pos="417"/>
        </w:tabs>
        <w:ind w:hanging="282"/>
        <w:rPr>
          <w:b/>
          <w:sz w:val="23"/>
        </w:rPr>
      </w:pPr>
      <w:r>
        <w:rPr>
          <w:b/>
          <w:color w:val="424242"/>
          <w:sz w:val="23"/>
        </w:rPr>
        <w:t xml:space="preserve">Yükseköğretim </w:t>
      </w:r>
      <w:r>
        <w:rPr>
          <w:b/>
          <w:color w:val="424242"/>
          <w:spacing w:val="35"/>
          <w:sz w:val="23"/>
        </w:rPr>
        <w:t xml:space="preserve"> </w:t>
      </w:r>
      <w:r>
        <w:rPr>
          <w:b/>
          <w:color w:val="424242"/>
          <w:sz w:val="23"/>
        </w:rPr>
        <w:t>Kurumları</w:t>
      </w:r>
    </w:p>
    <w:p w:rsidR="00D35CC4" w:rsidRDefault="00D35CC4">
      <w:pPr>
        <w:pStyle w:val="GvdeMetni"/>
        <w:spacing w:before="7"/>
        <w:rPr>
          <w:b/>
          <w:sz w:val="15"/>
        </w:rPr>
      </w:pPr>
    </w:p>
    <w:p w:rsidR="00D35CC4" w:rsidRDefault="00B41FC3">
      <w:pPr>
        <w:pStyle w:val="GvdeMetni"/>
        <w:tabs>
          <w:tab w:val="left" w:pos="2055"/>
          <w:tab w:val="left" w:pos="3459"/>
          <w:tab w:val="left" w:pos="4309"/>
          <w:tab w:val="left" w:pos="5309"/>
        </w:tabs>
        <w:spacing w:before="93"/>
        <w:ind w:left="142"/>
      </w:pPr>
      <w:r>
        <w:rPr>
          <w:color w:val="424242"/>
          <w:w w:val="105"/>
        </w:rPr>
        <w:t>Yükse</w:t>
      </w:r>
      <w:r>
        <w:rPr>
          <w:color w:val="5B5B5B"/>
          <w:w w:val="105"/>
        </w:rPr>
        <w:t>k</w:t>
      </w:r>
      <w:r>
        <w:rPr>
          <w:color w:val="424242"/>
          <w:w w:val="105"/>
        </w:rPr>
        <w:t>öğretim</w:t>
      </w:r>
      <w:r>
        <w:rPr>
          <w:color w:val="424242"/>
          <w:w w:val="105"/>
        </w:rPr>
        <w:tab/>
      </w:r>
      <w:r>
        <w:rPr>
          <w:color w:val="424242"/>
          <w:spacing w:val="-8"/>
          <w:w w:val="105"/>
        </w:rPr>
        <w:t>kurumlar</w:t>
      </w:r>
      <w:r>
        <w:rPr>
          <w:color w:val="5B5B5B"/>
          <w:spacing w:val="-8"/>
          <w:w w:val="105"/>
        </w:rPr>
        <w:t>,</w:t>
      </w:r>
      <w:r>
        <w:rPr>
          <w:color w:val="424242"/>
          <w:spacing w:val="-8"/>
          <w:w w:val="105"/>
        </w:rPr>
        <w:t>ı</w:t>
      </w:r>
      <w:r>
        <w:rPr>
          <w:color w:val="424242"/>
          <w:spacing w:val="-8"/>
          <w:w w:val="105"/>
        </w:rPr>
        <w:tab/>
      </w:r>
      <w:r>
        <w:rPr>
          <w:color w:val="424242"/>
          <w:w w:val="105"/>
        </w:rPr>
        <w:t>esas</w:t>
      </w:r>
      <w:r>
        <w:rPr>
          <w:color w:val="424242"/>
          <w:w w:val="105"/>
        </w:rPr>
        <w:tab/>
        <w:t>olarak</w:t>
      </w:r>
      <w:r>
        <w:rPr>
          <w:color w:val="424242"/>
          <w:w w:val="105"/>
        </w:rPr>
        <w:tab/>
      </w:r>
      <w:r>
        <w:rPr>
          <w:color w:val="424242"/>
          <w:spacing w:val="-4"/>
          <w:w w:val="105"/>
        </w:rPr>
        <w:t>ünivers</w:t>
      </w:r>
      <w:r>
        <w:rPr>
          <w:color w:val="5B5B5B"/>
          <w:spacing w:val="-4"/>
          <w:w w:val="105"/>
        </w:rPr>
        <w:t>i</w:t>
      </w:r>
      <w:r>
        <w:rPr>
          <w:color w:val="424242"/>
          <w:spacing w:val="-4"/>
          <w:w w:val="105"/>
        </w:rPr>
        <w:t>telerdir</w:t>
      </w:r>
      <w:r>
        <w:rPr>
          <w:color w:val="727272"/>
          <w:spacing w:val="-4"/>
          <w:w w:val="105"/>
        </w:rPr>
        <w:t>.</w:t>
      </w:r>
    </w:p>
    <w:p w:rsidR="00D35CC4" w:rsidRDefault="00B41FC3">
      <w:pPr>
        <w:pStyle w:val="GvdeMetni"/>
        <w:spacing w:before="3" w:line="274" w:lineRule="exact"/>
        <w:ind w:left="134" w:right="933" w:firstLine="9"/>
        <w:jc w:val="both"/>
      </w:pPr>
      <w:r>
        <w:rPr>
          <w:color w:val="424242"/>
        </w:rPr>
        <w:t>Anayasa'nın 130</w:t>
      </w:r>
      <w:r>
        <w:rPr>
          <w:color w:val="5B5B5B"/>
        </w:rPr>
        <w:t>'</w:t>
      </w:r>
      <w:r>
        <w:rPr>
          <w:color w:val="424242"/>
        </w:rPr>
        <w:t>uncu maddesinde üniversiteler</w:t>
      </w:r>
      <w:r>
        <w:rPr>
          <w:color w:val="5B5B5B"/>
        </w:rPr>
        <w:t>, "</w:t>
      </w:r>
      <w:r>
        <w:rPr>
          <w:color w:val="424242"/>
        </w:rPr>
        <w:t>kamu tüzel k</w:t>
      </w:r>
      <w:r>
        <w:rPr>
          <w:color w:val="5B5B5B"/>
        </w:rPr>
        <w:t>i</w:t>
      </w:r>
      <w:r>
        <w:rPr>
          <w:color w:val="424242"/>
        </w:rPr>
        <w:t xml:space="preserve">şiliğine ve bilimsel özerkliğe </w:t>
      </w:r>
      <w:r>
        <w:rPr>
          <w:color w:val="5B5B5B"/>
        </w:rPr>
        <w:t>s</w:t>
      </w:r>
      <w:r>
        <w:rPr>
          <w:color w:val="424242"/>
        </w:rPr>
        <w:t>ahip" kurumlar olarak dü</w:t>
      </w:r>
      <w:r>
        <w:rPr>
          <w:color w:val="5B5B5B"/>
        </w:rPr>
        <w:t>z</w:t>
      </w:r>
      <w:r>
        <w:rPr>
          <w:color w:val="424242"/>
        </w:rPr>
        <w:t>enlenmiştir. Çağdaş eğitim</w:t>
      </w:r>
      <w:r>
        <w:rPr>
          <w:color w:val="5B5B5B"/>
        </w:rPr>
        <w:t>-</w:t>
      </w:r>
      <w:r>
        <w:rPr>
          <w:color w:val="424242"/>
        </w:rPr>
        <w:t>öğretim esaslarına dayanan bir düzen içinde milletin ve ülkenin  ihtiya</w:t>
      </w:r>
      <w:r>
        <w:rPr>
          <w:color w:val="5B5B5B"/>
        </w:rPr>
        <w:t>ç</w:t>
      </w:r>
      <w:r>
        <w:rPr>
          <w:color w:val="424242"/>
        </w:rPr>
        <w:t>larına uygun insan   gü</w:t>
      </w:r>
      <w:r>
        <w:rPr>
          <w:color w:val="5B5B5B"/>
        </w:rPr>
        <w:t>c</w:t>
      </w:r>
      <w:r>
        <w:rPr>
          <w:color w:val="424242"/>
        </w:rPr>
        <w:t>ü</w:t>
      </w:r>
    </w:p>
    <w:p w:rsidR="00D35CC4" w:rsidRDefault="00D35CC4">
      <w:pPr>
        <w:spacing w:line="274" w:lineRule="exact"/>
        <w:jc w:val="both"/>
        <w:sectPr w:rsidR="00D35CC4">
          <w:footerReference w:type="default" r:id="rId154"/>
          <w:pgSz w:w="10300" w:h="14560"/>
          <w:pgMar w:top="1380" w:right="1440" w:bottom="2000" w:left="980" w:header="0" w:footer="1813" w:gutter="0"/>
          <w:cols w:space="708"/>
        </w:sectPr>
      </w:pPr>
    </w:p>
    <w:p w:rsidR="00D35CC4" w:rsidRDefault="00D35CC4">
      <w:pPr>
        <w:pStyle w:val="GvdeMetni"/>
        <w:spacing w:before="6"/>
        <w:rPr>
          <w:sz w:val="19"/>
        </w:rPr>
      </w:pPr>
    </w:p>
    <w:p w:rsidR="00D35CC4" w:rsidRDefault="00B41FC3">
      <w:pPr>
        <w:pStyle w:val="GvdeMetni"/>
        <w:spacing w:before="94" w:line="237" w:lineRule="auto"/>
        <w:ind w:left="106" w:right="1373" w:firstLine="5"/>
        <w:jc w:val="both"/>
      </w:pPr>
      <w:r>
        <w:rPr>
          <w:color w:val="424242"/>
        </w:rPr>
        <w:t>yetiştirmek amacı ile ortaöğretime dayalı çeşitli düzeylerde eğitim-öğretim, bilimsel araştırma yayın ve danışmanlık yapmak, ülkeye ve insanlığa hizmet etmek üzere faaliyet gösterirler.</w:t>
      </w:r>
    </w:p>
    <w:p w:rsidR="00D35CC4" w:rsidRDefault="00D35CC4">
      <w:pPr>
        <w:pStyle w:val="GvdeMetni"/>
        <w:spacing w:before="9"/>
        <w:rPr>
          <w:sz w:val="23"/>
        </w:rPr>
      </w:pPr>
    </w:p>
    <w:p w:rsidR="00D35CC4" w:rsidRDefault="00B41FC3">
      <w:pPr>
        <w:pStyle w:val="GvdeMetni"/>
        <w:ind w:left="106" w:right="1353" w:firstLine="8"/>
        <w:jc w:val="both"/>
      </w:pPr>
      <w:r>
        <w:rPr>
          <w:color w:val="424242"/>
        </w:rPr>
        <w:t>Yine Anayasa'nın 130'uncu maddesi uyarınca, üniversiteler Devlet tara</w:t>
      </w:r>
      <w:r>
        <w:rPr>
          <w:color w:val="424242"/>
        </w:rPr>
        <w:t>fından kanunla kurulur; kanunda gösterilen usul ve esaslara göre, kazanç amacına yönelik olmamak şartı ile vakıflar tarafından, Devletin gözetim ve denetimine tabi yükseköğretim kurumları kurulabilir.</w:t>
      </w:r>
    </w:p>
    <w:p w:rsidR="00D35CC4" w:rsidRDefault="00D35CC4">
      <w:pPr>
        <w:pStyle w:val="GvdeMetni"/>
        <w:spacing w:before="11"/>
        <w:rPr>
          <w:sz w:val="23"/>
        </w:rPr>
      </w:pPr>
    </w:p>
    <w:p w:rsidR="00D35CC4" w:rsidRDefault="00B41FC3">
      <w:pPr>
        <w:pStyle w:val="GvdeMetni"/>
        <w:spacing w:line="237" w:lineRule="auto"/>
        <w:ind w:left="112" w:right="1343" w:firstLine="3"/>
        <w:jc w:val="both"/>
      </w:pPr>
      <w:r>
        <w:rPr>
          <w:color w:val="424242"/>
        </w:rPr>
        <w:t>2547 sayılı Yükseköğretim Kanunu, yükseköğretim</w:t>
      </w:r>
      <w:r>
        <w:rPr>
          <w:color w:val="424242"/>
          <w:spacing w:val="-38"/>
        </w:rPr>
        <w:t xml:space="preserve"> </w:t>
      </w:r>
      <w:r>
        <w:rPr>
          <w:color w:val="424242"/>
        </w:rPr>
        <w:t>kurumlarını, üniversiteler ile ileri teknoloji enstitüleri ve bunların bünyesinde yer alan fakülteler, enstitüler, yüksekokullar, konservatuarlar, meslek yüksek okulları ile uygulama ve araştırma merkezleri biçiminde saymış ve her birisini tanımlamıştır. (</w:t>
      </w:r>
      <w:r>
        <w:rPr>
          <w:color w:val="424242"/>
        </w:rPr>
        <w:t xml:space="preserve">2547 s. Kanun/md. 3) Anayasa'da üniversiteden başkaca bir isim altında herhangi bir yükseköğretim kurumundan söz </w:t>
      </w:r>
      <w:r>
        <w:rPr>
          <w:color w:val="424242"/>
          <w:spacing w:val="-7"/>
        </w:rPr>
        <w:t>edilmemişti</w:t>
      </w:r>
      <w:r>
        <w:rPr>
          <w:color w:val="676767"/>
          <w:spacing w:val="-7"/>
        </w:rPr>
        <w:t>.</w:t>
      </w:r>
      <w:r>
        <w:rPr>
          <w:color w:val="424242"/>
          <w:spacing w:val="-7"/>
        </w:rPr>
        <w:t>r</w:t>
      </w:r>
    </w:p>
    <w:p w:rsidR="00D35CC4" w:rsidRDefault="00D35CC4">
      <w:pPr>
        <w:pStyle w:val="GvdeMetni"/>
        <w:spacing w:before="2"/>
        <w:rPr>
          <w:sz w:val="15"/>
        </w:rPr>
      </w:pPr>
    </w:p>
    <w:p w:rsidR="00D35CC4" w:rsidRDefault="00B41FC3">
      <w:pPr>
        <w:pStyle w:val="GvdeMetni"/>
        <w:spacing w:before="95" w:line="237" w:lineRule="auto"/>
        <w:ind w:left="119" w:right="1347" w:firstLine="3"/>
        <w:jc w:val="both"/>
      </w:pPr>
      <w:r>
        <w:rPr>
          <w:color w:val="424242"/>
        </w:rPr>
        <w:t>2809 sayılı Yükseköğretim Kurumları Teşkilatı Hakkında Kanunu gereğince, üniversite</w:t>
      </w:r>
      <w:r>
        <w:rPr>
          <w:color w:val="676767"/>
        </w:rPr>
        <w:t xml:space="preserve">; </w:t>
      </w:r>
      <w:r>
        <w:rPr>
          <w:color w:val="424242"/>
        </w:rPr>
        <w:t>fakülte, enstitü, yüksekoku</w:t>
      </w:r>
      <w:r>
        <w:rPr>
          <w:color w:val="676767"/>
        </w:rPr>
        <w:t>,</w:t>
      </w:r>
      <w:r>
        <w:rPr>
          <w:color w:val="424242"/>
        </w:rPr>
        <w:t>l konservatuar</w:t>
      </w:r>
      <w:r>
        <w:rPr>
          <w:color w:val="676767"/>
        </w:rPr>
        <w:t>,</w:t>
      </w:r>
      <w:r>
        <w:rPr>
          <w:color w:val="676767"/>
        </w:rPr>
        <w:t xml:space="preserve"> </w:t>
      </w:r>
      <w:r>
        <w:rPr>
          <w:color w:val="424242"/>
        </w:rPr>
        <w:t>meslek yüksekokulu, araştırma ve uygulama merkezi ve benzeri birimlerden oluşur. Ancak bir üniversitede en az üç fakültenin bulunması zorunludur</w:t>
      </w:r>
      <w:r>
        <w:rPr>
          <w:color w:val="676767"/>
        </w:rPr>
        <w:t>.</w:t>
      </w:r>
    </w:p>
    <w:p w:rsidR="00D35CC4" w:rsidRDefault="00D35CC4">
      <w:pPr>
        <w:pStyle w:val="GvdeMetni"/>
      </w:pPr>
    </w:p>
    <w:p w:rsidR="00D35CC4" w:rsidRDefault="00B41FC3">
      <w:pPr>
        <w:pStyle w:val="GvdeMetni"/>
        <w:spacing w:before="1" w:line="237" w:lineRule="auto"/>
        <w:ind w:left="121" w:right="1339" w:firstLine="3"/>
        <w:jc w:val="both"/>
      </w:pPr>
      <w:r>
        <w:rPr>
          <w:color w:val="424242"/>
        </w:rPr>
        <w:t>Üniversite organları; Rektör, Senato ve Üniversite Yönetim Kurulundan oluşur. (2547 s. Kanun/md. 13-14-15) F</w:t>
      </w:r>
      <w:r>
        <w:rPr>
          <w:color w:val="424242"/>
        </w:rPr>
        <w:t xml:space="preserve">akülte organları; Dekan, Fakülte Kurulu ve Fakülte Yönetim Kurulundan oluşur. (2547 </w:t>
      </w:r>
      <w:r>
        <w:rPr>
          <w:color w:val="424242"/>
          <w:spacing w:val="-9"/>
        </w:rPr>
        <w:t>s</w:t>
      </w:r>
      <w:r>
        <w:rPr>
          <w:color w:val="676767"/>
          <w:spacing w:val="-9"/>
        </w:rPr>
        <w:t>.</w:t>
      </w:r>
      <w:r>
        <w:rPr>
          <w:color w:val="676767"/>
          <w:spacing w:val="48"/>
        </w:rPr>
        <w:t xml:space="preserve"> </w:t>
      </w:r>
      <w:r>
        <w:rPr>
          <w:color w:val="424242"/>
          <w:spacing w:val="-7"/>
        </w:rPr>
        <w:t>Kanun/md</w:t>
      </w:r>
      <w:r>
        <w:rPr>
          <w:color w:val="676767"/>
          <w:spacing w:val="-7"/>
        </w:rPr>
        <w:t xml:space="preserve">. </w:t>
      </w:r>
      <w:r>
        <w:rPr>
          <w:color w:val="424242"/>
        </w:rPr>
        <w:t xml:space="preserve">16-17-18) Enstitü organları; Enstitü Müdürü, Enstitü Kurulu ve Enstitü Yönetim Kurulundan oluşur. (2547 s. Kanun/md. 19) Yüksekokul organları </w:t>
      </w:r>
      <w:r>
        <w:rPr>
          <w:color w:val="575757"/>
        </w:rPr>
        <w:t xml:space="preserve">ise; </w:t>
      </w:r>
      <w:r>
        <w:rPr>
          <w:color w:val="424242"/>
        </w:rPr>
        <w:t xml:space="preserve">Yüksekokul </w:t>
      </w:r>
      <w:r>
        <w:rPr>
          <w:color w:val="424242"/>
          <w:spacing w:val="2"/>
        </w:rPr>
        <w:t>M</w:t>
      </w:r>
      <w:r>
        <w:rPr>
          <w:color w:val="424242"/>
          <w:spacing w:val="2"/>
        </w:rPr>
        <w:t>üdürü</w:t>
      </w:r>
      <w:r>
        <w:rPr>
          <w:color w:val="676767"/>
          <w:spacing w:val="2"/>
        </w:rPr>
        <w:t xml:space="preserve">, </w:t>
      </w:r>
      <w:r>
        <w:rPr>
          <w:color w:val="424242"/>
        </w:rPr>
        <w:t xml:space="preserve">Yüksekokul Kurulu ve Yüksekokul Yönetim Kuruludur. (2547 </w:t>
      </w:r>
      <w:r>
        <w:rPr>
          <w:color w:val="424242"/>
          <w:spacing w:val="-9"/>
        </w:rPr>
        <w:t>s</w:t>
      </w:r>
      <w:r>
        <w:rPr>
          <w:color w:val="858585"/>
          <w:spacing w:val="-9"/>
        </w:rPr>
        <w:t xml:space="preserve">. </w:t>
      </w:r>
      <w:r>
        <w:rPr>
          <w:color w:val="424242"/>
          <w:spacing w:val="-11"/>
        </w:rPr>
        <w:t>Kanun/md</w:t>
      </w:r>
      <w:r>
        <w:rPr>
          <w:color w:val="858585"/>
          <w:spacing w:val="-11"/>
        </w:rPr>
        <w:t xml:space="preserve">.  </w:t>
      </w:r>
      <w:r>
        <w:rPr>
          <w:color w:val="424242"/>
        </w:rPr>
        <w:t>20)</w:t>
      </w:r>
    </w:p>
    <w:p w:rsidR="00D35CC4" w:rsidRDefault="00D35CC4">
      <w:pPr>
        <w:pStyle w:val="GvdeMetni"/>
        <w:spacing w:before="8"/>
      </w:pPr>
    </w:p>
    <w:p w:rsidR="00D35CC4" w:rsidRDefault="00B41FC3">
      <w:pPr>
        <w:pStyle w:val="ListeParagraf"/>
        <w:numPr>
          <w:ilvl w:val="2"/>
          <w:numId w:val="33"/>
        </w:numPr>
        <w:tabs>
          <w:tab w:val="left" w:pos="429"/>
        </w:tabs>
        <w:spacing w:line="260" w:lineRule="exact"/>
        <w:ind w:left="428" w:hanging="300"/>
        <w:jc w:val="both"/>
        <w:rPr>
          <w:b/>
          <w:sz w:val="23"/>
        </w:rPr>
      </w:pPr>
      <w:r>
        <w:rPr>
          <w:b/>
          <w:color w:val="424242"/>
          <w:sz w:val="23"/>
        </w:rPr>
        <w:t>Yükseköğretim  Üst</w:t>
      </w:r>
      <w:r>
        <w:rPr>
          <w:b/>
          <w:color w:val="424242"/>
          <w:spacing w:val="9"/>
          <w:sz w:val="23"/>
        </w:rPr>
        <w:t xml:space="preserve"> </w:t>
      </w:r>
      <w:r>
        <w:rPr>
          <w:b/>
          <w:color w:val="424242"/>
          <w:sz w:val="23"/>
        </w:rPr>
        <w:t>Kuruluşları</w:t>
      </w:r>
    </w:p>
    <w:p w:rsidR="00D35CC4" w:rsidRDefault="00B41FC3">
      <w:pPr>
        <w:pStyle w:val="GvdeMetni"/>
        <w:spacing w:before="2" w:line="272" w:lineRule="exact"/>
        <w:ind w:left="132" w:right="1321" w:firstLine="4"/>
        <w:jc w:val="both"/>
      </w:pPr>
      <w:r>
        <w:rPr>
          <w:color w:val="424242"/>
        </w:rPr>
        <w:t>Yükseköğretim üst kuruluşları</w:t>
      </w:r>
      <w:r>
        <w:rPr>
          <w:color w:val="676767"/>
        </w:rPr>
        <w:t xml:space="preserve">; </w:t>
      </w:r>
      <w:r>
        <w:rPr>
          <w:color w:val="424242"/>
        </w:rPr>
        <w:t>Yükseköğretim Kurulu (YÖK) ve Üniversitelerarası    Kuruldan    oluşur.    Anayasa'nın   131</w:t>
      </w:r>
      <w:r>
        <w:rPr>
          <w:color w:val="676767"/>
        </w:rPr>
        <w:t>'</w:t>
      </w:r>
      <w:r>
        <w:rPr>
          <w:color w:val="424242"/>
        </w:rPr>
        <w:t>inci</w:t>
      </w:r>
    </w:p>
    <w:p w:rsidR="00D35CC4" w:rsidRDefault="00D35CC4">
      <w:pPr>
        <w:spacing w:line="272" w:lineRule="exact"/>
        <w:jc w:val="both"/>
        <w:sectPr w:rsidR="00D35CC4">
          <w:footerReference w:type="default" r:id="rId155"/>
          <w:pgSz w:w="10300" w:h="14560"/>
          <w:pgMar w:top="1380" w:right="1440" w:bottom="2000" w:left="680" w:header="0" w:footer="1818" w:gutter="0"/>
          <w:cols w:space="708"/>
        </w:sectPr>
      </w:pPr>
    </w:p>
    <w:p w:rsidR="00D35CC4" w:rsidRDefault="00D35CC4">
      <w:pPr>
        <w:pStyle w:val="GvdeMetni"/>
        <w:spacing w:before="10"/>
        <w:rPr>
          <w:sz w:val="18"/>
        </w:rPr>
      </w:pPr>
    </w:p>
    <w:p w:rsidR="00D35CC4" w:rsidRDefault="00B41FC3">
      <w:pPr>
        <w:pStyle w:val="GvdeMetni"/>
        <w:spacing w:before="92" w:line="242" w:lineRule="auto"/>
        <w:ind w:left="107" w:right="939"/>
        <w:jc w:val="both"/>
      </w:pPr>
      <w:r>
        <w:rPr>
          <w:color w:val="3D3D3D"/>
        </w:rPr>
        <w:t>maddesi uyarınca YÖK, yükseköğretim kurumlarının öğretimini planlamak, düzenlemek, yönetmek, denetlemek</w:t>
      </w:r>
      <w:r>
        <w:rPr>
          <w:color w:val="696969"/>
        </w:rPr>
        <w:t xml:space="preserve">, </w:t>
      </w:r>
      <w:r>
        <w:rPr>
          <w:color w:val="3D3D3D"/>
        </w:rPr>
        <w:t>yükseköğretim kurumlarındaki eğitim-öğretim ve bilimsel araştırma faaliyetlerini yönlendirmek</w:t>
      </w:r>
      <w:r>
        <w:rPr>
          <w:color w:val="696969"/>
        </w:rPr>
        <w:t xml:space="preserve">, </w:t>
      </w:r>
      <w:r>
        <w:rPr>
          <w:color w:val="3D3D3D"/>
        </w:rPr>
        <w:t>bu kurumların kanunda belirtilen amaç ve ilkeler doğrultusunda kurulmasını, geliştirilmesini ve üniversitelere tahsis edilen kaynakların etkili bir biçimde kulla</w:t>
      </w:r>
      <w:r>
        <w:rPr>
          <w:color w:val="3D3D3D"/>
        </w:rPr>
        <w:t>nılmasını sağlamak ve öğretim elemanlarının yetiştirilmesi için planlama yapmak maksadı ile kurulmuştur.</w:t>
      </w:r>
    </w:p>
    <w:p w:rsidR="00D35CC4" w:rsidRDefault="00D35CC4">
      <w:pPr>
        <w:pStyle w:val="GvdeMetni"/>
        <w:spacing w:before="3"/>
        <w:rPr>
          <w:sz w:val="23"/>
        </w:rPr>
      </w:pPr>
    </w:p>
    <w:p w:rsidR="00D35CC4" w:rsidRDefault="00B41FC3">
      <w:pPr>
        <w:pStyle w:val="GvdeMetni"/>
        <w:ind w:left="128" w:right="927" w:firstLine="7"/>
        <w:jc w:val="both"/>
      </w:pPr>
      <w:r>
        <w:rPr>
          <w:color w:val="3D3D3D"/>
        </w:rPr>
        <w:t>Yükseköğretim Kurulu, üniversiteler ve Bakanlar Kurulunca seçilen ve sayıları, nitelikleri, seçilme usulleri kanunla belirlenen adaylar arasından rekt</w:t>
      </w:r>
      <w:r>
        <w:rPr>
          <w:color w:val="3D3D3D"/>
        </w:rPr>
        <w:t>örlük ve öğretim üyeliğinde başarılı hizmet yapmış profesörlere öncelik vermek sureti ile Cumhurbaşkanınca atanan üyeler ve Cumhurbaşkanınca doğrudan seçilen üyelerden oluşmaktadır. (Anayasa md.</w:t>
      </w:r>
      <w:r>
        <w:rPr>
          <w:color w:val="3D3D3D"/>
          <w:spacing w:val="-15"/>
        </w:rPr>
        <w:t xml:space="preserve"> </w:t>
      </w:r>
      <w:r>
        <w:rPr>
          <w:color w:val="3D3D3D"/>
        </w:rPr>
        <w:t>131)</w:t>
      </w:r>
    </w:p>
    <w:p w:rsidR="00D35CC4" w:rsidRDefault="00D35CC4">
      <w:pPr>
        <w:pStyle w:val="GvdeMetni"/>
        <w:spacing w:before="6"/>
        <w:rPr>
          <w:sz w:val="23"/>
        </w:rPr>
      </w:pPr>
    </w:p>
    <w:p w:rsidR="00D35CC4" w:rsidRDefault="00B41FC3">
      <w:pPr>
        <w:pStyle w:val="GvdeMetni"/>
        <w:spacing w:line="242" w:lineRule="auto"/>
        <w:ind w:left="147" w:right="908" w:firstLine="3"/>
        <w:jc w:val="both"/>
      </w:pPr>
      <w:r>
        <w:rPr>
          <w:color w:val="3D3D3D"/>
        </w:rPr>
        <w:t xml:space="preserve">Yükseköğretim Kurulu organları; Genel Kurul, Başkan ve </w:t>
      </w:r>
      <w:r>
        <w:rPr>
          <w:color w:val="3D3D3D"/>
        </w:rPr>
        <w:t xml:space="preserve">Yürütme Kurulundan </w:t>
      </w:r>
      <w:r>
        <w:rPr>
          <w:color w:val="3D3D3D"/>
          <w:spacing w:val="-10"/>
        </w:rPr>
        <w:t>oluşur</w:t>
      </w:r>
      <w:r>
        <w:rPr>
          <w:color w:val="696969"/>
          <w:spacing w:val="-10"/>
        </w:rPr>
        <w:t xml:space="preserve">. </w:t>
      </w:r>
      <w:r>
        <w:rPr>
          <w:color w:val="565656"/>
        </w:rPr>
        <w:t xml:space="preserve">(2547 </w:t>
      </w:r>
      <w:r>
        <w:rPr>
          <w:color w:val="3D3D3D"/>
        </w:rPr>
        <w:t xml:space="preserve">s. </w:t>
      </w:r>
      <w:r>
        <w:rPr>
          <w:color w:val="3D3D3D"/>
          <w:spacing w:val="-4"/>
        </w:rPr>
        <w:t>Kanun/md</w:t>
      </w:r>
      <w:r>
        <w:rPr>
          <w:color w:val="777777"/>
          <w:spacing w:val="-4"/>
        </w:rPr>
        <w:t xml:space="preserve">. </w:t>
      </w:r>
      <w:r>
        <w:rPr>
          <w:color w:val="777777"/>
          <w:spacing w:val="58"/>
        </w:rPr>
        <w:t xml:space="preserve"> </w:t>
      </w:r>
      <w:r>
        <w:rPr>
          <w:color w:val="3D3D3D"/>
        </w:rPr>
        <w:t xml:space="preserve">6-c)  Milli Eğitim Bakanı da gerekli gördüğü hallerde Kurula katılır </w:t>
      </w:r>
      <w:r>
        <w:rPr>
          <w:color w:val="565656"/>
        </w:rPr>
        <w:t xml:space="preserve">ve </w:t>
      </w:r>
      <w:r>
        <w:rPr>
          <w:color w:val="3D3D3D"/>
        </w:rPr>
        <w:t>başkanlık eder</w:t>
      </w:r>
      <w:r>
        <w:rPr>
          <w:color w:val="696969"/>
        </w:rPr>
        <w:t xml:space="preserve">. </w:t>
      </w:r>
      <w:r>
        <w:rPr>
          <w:color w:val="3D3D3D"/>
        </w:rPr>
        <w:t>(2547 s. Kanun/md. 6-c)</w:t>
      </w:r>
    </w:p>
    <w:p w:rsidR="00D35CC4" w:rsidRDefault="00D35CC4">
      <w:pPr>
        <w:pStyle w:val="GvdeMetni"/>
        <w:spacing w:before="3"/>
        <w:rPr>
          <w:sz w:val="23"/>
        </w:rPr>
      </w:pPr>
    </w:p>
    <w:p w:rsidR="00D35CC4" w:rsidRDefault="00B41FC3">
      <w:pPr>
        <w:pStyle w:val="GvdeMetni"/>
        <w:spacing w:before="1" w:line="242" w:lineRule="auto"/>
        <w:ind w:left="154" w:right="896" w:hanging="5"/>
        <w:jc w:val="both"/>
      </w:pPr>
      <w:r>
        <w:rPr>
          <w:color w:val="3D3D3D"/>
        </w:rPr>
        <w:t>Yükseköğretim kurumlarının idari örgütlenişi, 124 sayılı, "Yükseköğretim Üst Kuruluşları ile Yük</w:t>
      </w:r>
      <w:r>
        <w:rPr>
          <w:color w:val="3D3D3D"/>
        </w:rPr>
        <w:t>seköğretim Kurumlarının idari Teşkilatı Hakkında Kanun Hükmünde Kararname" ile düzenlenmiştir.</w:t>
      </w:r>
    </w:p>
    <w:p w:rsidR="00D35CC4" w:rsidRDefault="00D35CC4">
      <w:pPr>
        <w:pStyle w:val="GvdeMetni"/>
        <w:spacing w:before="2"/>
        <w:rPr>
          <w:sz w:val="23"/>
        </w:rPr>
      </w:pPr>
    </w:p>
    <w:p w:rsidR="00D35CC4" w:rsidRDefault="00B41FC3">
      <w:pPr>
        <w:pStyle w:val="GvdeMetni"/>
        <w:spacing w:line="274" w:lineRule="exact"/>
        <w:ind w:left="162" w:right="897" w:hanging="1"/>
        <w:jc w:val="both"/>
      </w:pPr>
      <w:r>
        <w:rPr>
          <w:color w:val="3D3D3D"/>
        </w:rPr>
        <w:t>Üniversitelerin idari teşkilatının başı Genel Sekreterdir ve bu teşkilatın çalışmasından Rektöre karşı sorumludur.</w:t>
      </w:r>
    </w:p>
    <w:p w:rsidR="00D35CC4" w:rsidRDefault="00D35CC4">
      <w:pPr>
        <w:pStyle w:val="GvdeMetni"/>
        <w:spacing w:before="1"/>
        <w:rPr>
          <w:sz w:val="23"/>
        </w:rPr>
      </w:pPr>
    </w:p>
    <w:p w:rsidR="00D35CC4" w:rsidRDefault="00B41FC3">
      <w:pPr>
        <w:pStyle w:val="GvdeMetni"/>
        <w:spacing w:before="1" w:line="247" w:lineRule="auto"/>
        <w:ind w:left="162" w:right="892" w:firstLine="5"/>
        <w:jc w:val="both"/>
      </w:pPr>
      <w:r>
        <w:rPr>
          <w:color w:val="3D3D3D"/>
        </w:rPr>
        <w:t>Genel sekreterlik, bir genel sekreter ile en çok iki genel sekreter yardımcısından ve daire başkanlığı şeklinde bağlı birimlerden oluşur.</w:t>
      </w:r>
    </w:p>
    <w:p w:rsidR="00D35CC4" w:rsidRDefault="00D35CC4">
      <w:pPr>
        <w:pStyle w:val="GvdeMetni"/>
        <w:rPr>
          <w:sz w:val="23"/>
        </w:rPr>
      </w:pPr>
    </w:p>
    <w:p w:rsidR="00D35CC4" w:rsidRDefault="00B41FC3">
      <w:pPr>
        <w:pStyle w:val="ListeParagraf"/>
        <w:numPr>
          <w:ilvl w:val="1"/>
          <w:numId w:val="33"/>
        </w:numPr>
        <w:tabs>
          <w:tab w:val="left" w:pos="452"/>
        </w:tabs>
        <w:spacing w:before="1"/>
        <w:ind w:left="451" w:hanging="277"/>
        <w:jc w:val="both"/>
        <w:rPr>
          <w:b/>
          <w:color w:val="3D3D3D"/>
          <w:sz w:val="23"/>
        </w:rPr>
      </w:pPr>
      <w:r>
        <w:rPr>
          <w:b/>
          <w:color w:val="3D3D3D"/>
          <w:w w:val="105"/>
          <w:sz w:val="23"/>
        </w:rPr>
        <w:t>Kamu İktisadi</w:t>
      </w:r>
      <w:r>
        <w:rPr>
          <w:b/>
          <w:color w:val="3D3D3D"/>
          <w:spacing w:val="-31"/>
          <w:w w:val="105"/>
          <w:sz w:val="23"/>
        </w:rPr>
        <w:t xml:space="preserve"> </w:t>
      </w:r>
      <w:r>
        <w:rPr>
          <w:b/>
          <w:color w:val="3D3D3D"/>
          <w:w w:val="105"/>
          <w:sz w:val="23"/>
        </w:rPr>
        <w:t>Teşebbüsleri</w:t>
      </w:r>
    </w:p>
    <w:p w:rsidR="00D35CC4" w:rsidRDefault="00D35CC4">
      <w:pPr>
        <w:pStyle w:val="GvdeMetni"/>
        <w:spacing w:before="1"/>
        <w:rPr>
          <w:b/>
          <w:sz w:val="23"/>
        </w:rPr>
      </w:pPr>
    </w:p>
    <w:p w:rsidR="00D35CC4" w:rsidRDefault="00B41FC3">
      <w:pPr>
        <w:pStyle w:val="GvdeMetni"/>
        <w:spacing w:line="244" w:lineRule="auto"/>
        <w:ind w:left="169" w:right="884" w:firstLine="7"/>
        <w:jc w:val="both"/>
      </w:pPr>
      <w:r>
        <w:rPr>
          <w:color w:val="3D3D3D"/>
        </w:rPr>
        <w:t xml:space="preserve">Kamu İktisadi Teşebbüsü </w:t>
      </w:r>
      <w:r>
        <w:rPr>
          <w:color w:val="565656"/>
        </w:rPr>
        <w:t xml:space="preserve">(KİT), "iktisadi </w:t>
      </w:r>
      <w:r>
        <w:rPr>
          <w:color w:val="3D3D3D"/>
        </w:rPr>
        <w:t>devlet teşekkülü" ile "kamu iktisadi kuruluşu"nu</w:t>
      </w:r>
      <w:r>
        <w:rPr>
          <w:color w:val="3D3D3D"/>
        </w:rPr>
        <w:t>n ortak adıdır.</w:t>
      </w:r>
    </w:p>
    <w:p w:rsidR="00D35CC4" w:rsidRDefault="00D35CC4">
      <w:pPr>
        <w:pStyle w:val="GvdeMetni"/>
        <w:rPr>
          <w:sz w:val="26"/>
        </w:rPr>
      </w:pPr>
    </w:p>
    <w:p w:rsidR="00D35CC4" w:rsidRDefault="00D35CC4">
      <w:pPr>
        <w:pStyle w:val="GvdeMetni"/>
        <w:spacing w:before="5"/>
        <w:rPr>
          <w:sz w:val="36"/>
        </w:rPr>
      </w:pPr>
    </w:p>
    <w:p w:rsidR="00D35CC4" w:rsidRDefault="00B41FC3">
      <w:pPr>
        <w:tabs>
          <w:tab w:val="left" w:pos="3379"/>
          <w:tab w:val="left" w:pos="4908"/>
        </w:tabs>
        <w:ind w:left="176"/>
        <w:jc w:val="both"/>
        <w:rPr>
          <w:sz w:val="15"/>
        </w:rPr>
      </w:pPr>
      <w:r>
        <w:rPr>
          <w:color w:val="565656"/>
          <w:w w:val="105"/>
          <w:position w:val="-1"/>
          <w:sz w:val="15"/>
        </w:rPr>
        <w:t xml:space="preserve">Temel </w:t>
      </w:r>
      <w:r>
        <w:rPr>
          <w:color w:val="565656"/>
          <w:spacing w:val="-3"/>
          <w:w w:val="105"/>
          <w:position w:val="-1"/>
          <w:sz w:val="15"/>
        </w:rPr>
        <w:t>Eğ</w:t>
      </w:r>
      <w:r>
        <w:rPr>
          <w:color w:val="777777"/>
          <w:spacing w:val="-3"/>
          <w:w w:val="105"/>
          <w:position w:val="-1"/>
          <w:sz w:val="15"/>
        </w:rPr>
        <w:t>i</w:t>
      </w:r>
      <w:r>
        <w:rPr>
          <w:color w:val="3D3D3D"/>
          <w:spacing w:val="-3"/>
          <w:w w:val="105"/>
          <w:position w:val="-1"/>
          <w:sz w:val="15"/>
        </w:rPr>
        <w:t>tim</w:t>
      </w:r>
      <w:r>
        <w:rPr>
          <w:color w:val="3D3D3D"/>
          <w:spacing w:val="5"/>
          <w:w w:val="105"/>
          <w:position w:val="-1"/>
          <w:sz w:val="15"/>
        </w:rPr>
        <w:t xml:space="preserve"> </w:t>
      </w:r>
      <w:r>
        <w:rPr>
          <w:color w:val="565656"/>
          <w:w w:val="105"/>
          <w:position w:val="-1"/>
          <w:sz w:val="15"/>
        </w:rPr>
        <w:t>Ders</w:t>
      </w:r>
      <w:r>
        <w:rPr>
          <w:color w:val="565656"/>
          <w:spacing w:val="10"/>
          <w:w w:val="105"/>
          <w:position w:val="-1"/>
          <w:sz w:val="15"/>
        </w:rPr>
        <w:t xml:space="preserve"> </w:t>
      </w:r>
      <w:r>
        <w:rPr>
          <w:color w:val="565656"/>
          <w:w w:val="105"/>
          <w:position w:val="-1"/>
          <w:sz w:val="15"/>
        </w:rPr>
        <w:t>Notları</w:t>
      </w:r>
      <w:r>
        <w:rPr>
          <w:color w:val="565656"/>
          <w:w w:val="105"/>
          <w:position w:val="-1"/>
          <w:sz w:val="15"/>
        </w:rPr>
        <w:tab/>
      </w:r>
      <w:r>
        <w:rPr>
          <w:color w:val="565656"/>
          <w:w w:val="105"/>
          <w:sz w:val="24"/>
        </w:rPr>
        <w:t>144</w:t>
      </w:r>
      <w:r>
        <w:rPr>
          <w:color w:val="565656"/>
          <w:w w:val="105"/>
          <w:sz w:val="24"/>
        </w:rPr>
        <w:tab/>
      </w:r>
      <w:r>
        <w:rPr>
          <w:color w:val="565656"/>
          <w:w w:val="105"/>
          <w:sz w:val="15"/>
        </w:rPr>
        <w:t>Genel Olarak Devlet</w:t>
      </w:r>
      <w:r>
        <w:rPr>
          <w:color w:val="565656"/>
          <w:spacing w:val="25"/>
          <w:w w:val="105"/>
          <w:sz w:val="15"/>
        </w:rPr>
        <w:t xml:space="preserve"> </w:t>
      </w:r>
      <w:r>
        <w:rPr>
          <w:color w:val="565656"/>
          <w:w w:val="105"/>
          <w:sz w:val="15"/>
        </w:rPr>
        <w:t>Teşkilatı</w:t>
      </w:r>
    </w:p>
    <w:p w:rsidR="00D35CC4" w:rsidRDefault="00D35CC4">
      <w:pPr>
        <w:jc w:val="both"/>
        <w:rPr>
          <w:sz w:val="15"/>
        </w:rPr>
        <w:sectPr w:rsidR="00D35CC4">
          <w:footerReference w:type="default" r:id="rId156"/>
          <w:pgSz w:w="10300" w:h="14560"/>
          <w:pgMar w:top="1380" w:right="1440" w:bottom="280" w:left="1000" w:header="0" w:footer="0" w:gutter="0"/>
          <w:cols w:space="708"/>
        </w:sectPr>
      </w:pPr>
    </w:p>
    <w:p w:rsidR="00D35CC4" w:rsidRDefault="00D35CC4">
      <w:pPr>
        <w:pStyle w:val="GvdeMetni"/>
        <w:spacing w:before="7"/>
        <w:rPr>
          <w:sz w:val="22"/>
        </w:rPr>
      </w:pPr>
    </w:p>
    <w:p w:rsidR="00D35CC4" w:rsidRDefault="00B41FC3">
      <w:pPr>
        <w:pStyle w:val="GvdeMetni"/>
        <w:spacing w:before="92"/>
        <w:ind w:left="105" w:right="1379" w:firstLine="9"/>
        <w:jc w:val="both"/>
      </w:pPr>
      <w:r>
        <w:rPr>
          <w:i/>
          <w:color w:val="444444"/>
        </w:rPr>
        <w:t>İktisadi Devlet Teşekkülü</w:t>
      </w:r>
      <w:r>
        <w:rPr>
          <w:i/>
          <w:color w:val="5E5E5E"/>
        </w:rPr>
        <w:t xml:space="preserve">; </w:t>
      </w:r>
      <w:r>
        <w:rPr>
          <w:color w:val="444444"/>
        </w:rPr>
        <w:t>sermayesının tamamı devlete ait</w:t>
      </w:r>
      <w:r>
        <w:rPr>
          <w:color w:val="5E5E5E"/>
        </w:rPr>
        <w:t xml:space="preserve">, </w:t>
      </w:r>
      <w:r>
        <w:rPr>
          <w:color w:val="444444"/>
        </w:rPr>
        <w:t>iktisadi alanda ticari esaslara göre faaliyet göstermek üzere kurulan kamu iktisadi teşebbüsüdür</w:t>
      </w:r>
      <w:r>
        <w:rPr>
          <w:color w:val="5E5E5E"/>
        </w:rPr>
        <w:t>.</w:t>
      </w:r>
    </w:p>
    <w:p w:rsidR="00D35CC4" w:rsidRDefault="00B41FC3">
      <w:pPr>
        <w:pStyle w:val="GvdeMetni"/>
        <w:ind w:left="112" w:right="1367" w:hanging="2"/>
        <w:jc w:val="both"/>
      </w:pPr>
      <w:r>
        <w:rPr>
          <w:i/>
          <w:color w:val="444444"/>
        </w:rPr>
        <w:t xml:space="preserve">Kamu İktisadi Kuruluşu </w:t>
      </w:r>
      <w:r>
        <w:rPr>
          <w:color w:val="444444"/>
        </w:rPr>
        <w:t>ise</w:t>
      </w:r>
      <w:r>
        <w:rPr>
          <w:color w:val="5E5E5E"/>
        </w:rPr>
        <w:t xml:space="preserve">, </w:t>
      </w:r>
      <w:r>
        <w:rPr>
          <w:color w:val="444444"/>
        </w:rPr>
        <w:t>sermayes</w:t>
      </w:r>
      <w:r>
        <w:rPr>
          <w:color w:val="5E5E5E"/>
        </w:rPr>
        <w:t>i</w:t>
      </w:r>
      <w:r>
        <w:rPr>
          <w:color w:val="444444"/>
        </w:rPr>
        <w:t>nin tamamı devlete ait olup tekel niteliğindeki mal ve hizmetleri kamu yararı gözeterek üretmek ve pazarlamak üzere kurulan ve gördüğü bu kamu hizmeti dolayısıyla ü</w:t>
      </w:r>
      <w:r>
        <w:rPr>
          <w:color w:val="5E5E5E"/>
        </w:rPr>
        <w:t>r</w:t>
      </w:r>
      <w:r>
        <w:rPr>
          <w:color w:val="444444"/>
        </w:rPr>
        <w:t>ettiği mal ve hizmetler imt</w:t>
      </w:r>
      <w:r>
        <w:rPr>
          <w:color w:val="5E5E5E"/>
        </w:rPr>
        <w:t>i</w:t>
      </w:r>
      <w:r>
        <w:rPr>
          <w:color w:val="444444"/>
        </w:rPr>
        <w:t xml:space="preserve">yaz sayılan kamu iktisadi </w:t>
      </w:r>
      <w:r>
        <w:rPr>
          <w:color w:val="444444"/>
        </w:rPr>
        <w:t>teşebbüsüdür.</w:t>
      </w:r>
    </w:p>
    <w:p w:rsidR="00D35CC4" w:rsidRDefault="00D35CC4">
      <w:pPr>
        <w:pStyle w:val="GvdeMetni"/>
        <w:spacing w:before="10"/>
      </w:pPr>
    </w:p>
    <w:p w:rsidR="00D35CC4" w:rsidRDefault="00B41FC3">
      <w:pPr>
        <w:pStyle w:val="GvdeMetni"/>
        <w:spacing w:line="272" w:lineRule="exact"/>
        <w:ind w:left="113" w:right="1370" w:firstLine="2"/>
        <w:jc w:val="both"/>
      </w:pPr>
      <w:r>
        <w:rPr>
          <w:color w:val="444444"/>
        </w:rPr>
        <w:t>Tüm kamu iktisadi teşebbüsleri ilgili kuruluş statüsüne sahip olup</w:t>
      </w:r>
      <w:r>
        <w:rPr>
          <w:color w:val="5E5E5E"/>
        </w:rPr>
        <w:t xml:space="preserve">, </w:t>
      </w:r>
      <w:r>
        <w:rPr>
          <w:color w:val="444444"/>
        </w:rPr>
        <w:t>hizmet yönünden yerinden yönetim kuruluşları olarak örgütlendirilm</w:t>
      </w:r>
      <w:r>
        <w:rPr>
          <w:color w:val="5E5E5E"/>
        </w:rPr>
        <w:t>i</w:t>
      </w:r>
      <w:r>
        <w:rPr>
          <w:color w:val="444444"/>
        </w:rPr>
        <w:t>şlerdir</w:t>
      </w:r>
      <w:r>
        <w:rPr>
          <w:color w:val="5E5E5E"/>
        </w:rPr>
        <w:t>.</w:t>
      </w:r>
    </w:p>
    <w:p w:rsidR="00D35CC4" w:rsidRDefault="00D35CC4">
      <w:pPr>
        <w:pStyle w:val="GvdeMetni"/>
        <w:spacing w:before="8"/>
      </w:pPr>
    </w:p>
    <w:p w:rsidR="00D35CC4" w:rsidRDefault="00B41FC3">
      <w:pPr>
        <w:numPr>
          <w:ilvl w:val="1"/>
          <w:numId w:val="33"/>
        </w:numPr>
        <w:tabs>
          <w:tab w:val="left" w:pos="538"/>
        </w:tabs>
        <w:spacing w:line="272" w:lineRule="exact"/>
        <w:ind w:right="1361" w:firstLine="2"/>
        <w:jc w:val="both"/>
        <w:rPr>
          <w:b/>
          <w:color w:val="444444"/>
          <w:sz w:val="24"/>
        </w:rPr>
      </w:pPr>
      <w:r>
        <w:rPr>
          <w:b/>
          <w:color w:val="444444"/>
          <w:sz w:val="24"/>
        </w:rPr>
        <w:t>Özerk, Tarafsız ve Diğer Özel Statülü Kurum ve Kuruluşlar</w:t>
      </w:r>
    </w:p>
    <w:p w:rsidR="00D35CC4" w:rsidRDefault="00D35CC4">
      <w:pPr>
        <w:pStyle w:val="GvdeMetni"/>
        <w:rPr>
          <w:b/>
          <w:sz w:val="23"/>
        </w:rPr>
      </w:pPr>
    </w:p>
    <w:p w:rsidR="00D35CC4" w:rsidRDefault="00B41FC3">
      <w:pPr>
        <w:pStyle w:val="GvdeMetni"/>
        <w:spacing w:line="237" w:lineRule="auto"/>
        <w:ind w:left="117" w:right="1361" w:hanging="1"/>
        <w:jc w:val="both"/>
      </w:pPr>
      <w:r>
        <w:rPr>
          <w:color w:val="444444"/>
        </w:rPr>
        <w:t xml:space="preserve">Devlet kuruluşu içinde yer alan kimi kurumlar </w:t>
      </w:r>
      <w:r>
        <w:rPr>
          <w:color w:val="444444"/>
          <w:spacing w:val="-5"/>
        </w:rPr>
        <w:t>Anayasa</w:t>
      </w:r>
      <w:r>
        <w:rPr>
          <w:color w:val="5E5E5E"/>
          <w:spacing w:val="-5"/>
        </w:rPr>
        <w:t>'</w:t>
      </w:r>
      <w:r>
        <w:rPr>
          <w:color w:val="444444"/>
          <w:spacing w:val="-5"/>
        </w:rPr>
        <w:t xml:space="preserve">da </w:t>
      </w:r>
      <w:r>
        <w:rPr>
          <w:color w:val="444444"/>
        </w:rPr>
        <w:t xml:space="preserve">özerk ya da tarafsız kuruluşlar olarak </w:t>
      </w:r>
      <w:r>
        <w:rPr>
          <w:color w:val="444444"/>
          <w:spacing w:val="-5"/>
        </w:rPr>
        <w:t>düzenlenmişt</w:t>
      </w:r>
      <w:r>
        <w:rPr>
          <w:color w:val="5E5E5E"/>
          <w:spacing w:val="-5"/>
        </w:rPr>
        <w:t>.</w:t>
      </w:r>
      <w:r>
        <w:rPr>
          <w:color w:val="444444"/>
          <w:spacing w:val="-5"/>
        </w:rPr>
        <w:t xml:space="preserve">ir </w:t>
      </w:r>
      <w:r>
        <w:rPr>
          <w:color w:val="444444"/>
        </w:rPr>
        <w:t xml:space="preserve">Bunlardan bilimsel özerkliği </w:t>
      </w:r>
      <w:r>
        <w:rPr>
          <w:color w:val="444444"/>
          <w:spacing w:val="-9"/>
        </w:rPr>
        <w:t>olanlar</w:t>
      </w:r>
      <w:r>
        <w:rPr>
          <w:color w:val="5E5E5E"/>
          <w:spacing w:val="-9"/>
        </w:rPr>
        <w:t>;</w:t>
      </w:r>
      <w:r>
        <w:rPr>
          <w:color w:val="5E5E5E"/>
          <w:spacing w:val="48"/>
        </w:rPr>
        <w:t xml:space="preserve"> </w:t>
      </w:r>
      <w:r>
        <w:rPr>
          <w:color w:val="444444"/>
        </w:rPr>
        <w:t>yüksek öğretim kurumları (üniversiteler</w:t>
      </w:r>
      <w:r>
        <w:rPr>
          <w:color w:val="5E5E5E"/>
        </w:rPr>
        <w:t xml:space="preserve">, </w:t>
      </w:r>
      <w:r>
        <w:rPr>
          <w:color w:val="444444"/>
        </w:rPr>
        <w:t xml:space="preserve">enstitüler, konservatuarlar </w:t>
      </w:r>
      <w:r>
        <w:rPr>
          <w:color w:val="444444"/>
          <w:spacing w:val="-9"/>
        </w:rPr>
        <w:t>vb.)</w:t>
      </w:r>
      <w:r>
        <w:rPr>
          <w:color w:val="5E5E5E"/>
          <w:spacing w:val="-9"/>
        </w:rPr>
        <w:t xml:space="preserve">, </w:t>
      </w:r>
      <w:r>
        <w:rPr>
          <w:color w:val="444444"/>
        </w:rPr>
        <w:t xml:space="preserve">tarafsız </w:t>
      </w:r>
      <w:r>
        <w:rPr>
          <w:color w:val="444444"/>
          <w:spacing w:val="-4"/>
        </w:rPr>
        <w:t>olanlarsa</w:t>
      </w:r>
      <w:r>
        <w:rPr>
          <w:color w:val="5E5E5E"/>
          <w:spacing w:val="-4"/>
        </w:rPr>
        <w:t xml:space="preserve">; </w:t>
      </w:r>
      <w:r>
        <w:rPr>
          <w:color w:val="444444"/>
        </w:rPr>
        <w:t>radyo ve te</w:t>
      </w:r>
      <w:r>
        <w:rPr>
          <w:color w:val="444444"/>
        </w:rPr>
        <w:t xml:space="preserve">levizyon idareleri {TRT) ile kamuyla ilişkili haber </w:t>
      </w:r>
      <w:r>
        <w:rPr>
          <w:color w:val="444444"/>
          <w:spacing w:val="-6"/>
        </w:rPr>
        <w:t>ajanslarıdı</w:t>
      </w:r>
      <w:r>
        <w:rPr>
          <w:color w:val="5E5E5E"/>
          <w:spacing w:val="-6"/>
        </w:rPr>
        <w:t>.</w:t>
      </w:r>
      <w:r>
        <w:rPr>
          <w:color w:val="444444"/>
          <w:spacing w:val="-6"/>
        </w:rPr>
        <w:t>r</w:t>
      </w:r>
    </w:p>
    <w:p w:rsidR="00D35CC4" w:rsidRDefault="00D35CC4">
      <w:pPr>
        <w:pStyle w:val="GvdeMetni"/>
        <w:spacing w:before="2"/>
        <w:rPr>
          <w:sz w:val="15"/>
        </w:rPr>
      </w:pPr>
    </w:p>
    <w:p w:rsidR="00D35CC4" w:rsidRDefault="00B41FC3">
      <w:pPr>
        <w:pStyle w:val="GvdeMetni"/>
        <w:spacing w:before="101" w:line="230" w:lineRule="auto"/>
        <w:ind w:left="117" w:right="1361" w:firstLine="4"/>
        <w:jc w:val="both"/>
      </w:pPr>
      <w:r>
        <w:rPr>
          <w:color w:val="444444"/>
        </w:rPr>
        <w:t>Anayasa'da gösterilen özerk ve tarafsız kuruluşlar arasında yer almamakla birlikte</w:t>
      </w:r>
      <w:r>
        <w:rPr>
          <w:color w:val="5E5E5E"/>
        </w:rPr>
        <w:t xml:space="preserve">, </w:t>
      </w:r>
      <w:r>
        <w:rPr>
          <w:color w:val="444444"/>
        </w:rPr>
        <w:t>çeş</w:t>
      </w:r>
      <w:r>
        <w:rPr>
          <w:color w:val="5E5E5E"/>
        </w:rPr>
        <w:t>i</w:t>
      </w:r>
      <w:r>
        <w:rPr>
          <w:color w:val="444444"/>
        </w:rPr>
        <w:t>tli kanunlarla ya da öteki düzenleyici metinlerle özerklik ya da yarı özerklik kazanmış başka kuruluş</w:t>
      </w:r>
      <w:r>
        <w:rPr>
          <w:color w:val="444444"/>
        </w:rPr>
        <w:t>lar da bulunmaktadır. Bunlar arasında</w:t>
      </w:r>
      <w:r>
        <w:rPr>
          <w:color w:val="5E5E5E"/>
        </w:rPr>
        <w:t xml:space="preserve">; </w:t>
      </w:r>
      <w:r>
        <w:rPr>
          <w:color w:val="444444"/>
        </w:rPr>
        <w:t>Türkiye Bil</w:t>
      </w:r>
      <w:r>
        <w:rPr>
          <w:color w:val="5E5E5E"/>
        </w:rPr>
        <w:t>i</w:t>
      </w:r>
      <w:r>
        <w:rPr>
          <w:color w:val="444444"/>
        </w:rPr>
        <w:t>msel ve Teknolojik Araştırma Kurumu Başkanlığı, Türkiye ve Orta Doğu   Amme   idaresi   Enstitüsü   Genel   Müdürlüğü, Türkiye</w:t>
      </w:r>
    </w:p>
    <w:p w:rsidR="00D35CC4" w:rsidRDefault="00B41FC3">
      <w:pPr>
        <w:pStyle w:val="GvdeMetni"/>
        <w:spacing w:line="269" w:lineRule="exact"/>
        <w:ind w:left="123"/>
      </w:pPr>
      <w:r>
        <w:rPr>
          <w:color w:val="444444"/>
        </w:rPr>
        <w:t xml:space="preserve">Cumhuriyet   Merkez   Bankası   </w:t>
      </w:r>
      <w:r>
        <w:rPr>
          <w:color w:val="444444"/>
          <w:spacing w:val="-7"/>
        </w:rPr>
        <w:t>Başkanlığ</w:t>
      </w:r>
      <w:r>
        <w:rPr>
          <w:color w:val="5E5E5E"/>
          <w:spacing w:val="-7"/>
        </w:rPr>
        <w:t>,</w:t>
      </w:r>
      <w:r>
        <w:rPr>
          <w:color w:val="444444"/>
          <w:spacing w:val="-7"/>
        </w:rPr>
        <w:t xml:space="preserve">ı   </w:t>
      </w:r>
      <w:r>
        <w:rPr>
          <w:color w:val="444444"/>
        </w:rPr>
        <w:t>Türkiye</w:t>
      </w:r>
      <w:r>
        <w:rPr>
          <w:color w:val="444444"/>
          <w:spacing w:val="52"/>
        </w:rPr>
        <w:t xml:space="preserve"> </w:t>
      </w:r>
      <w:r>
        <w:rPr>
          <w:color w:val="444444"/>
        </w:rPr>
        <w:t>Kalkınma</w:t>
      </w:r>
    </w:p>
    <w:p w:rsidR="00D35CC4" w:rsidRDefault="00B41FC3">
      <w:pPr>
        <w:pStyle w:val="GvdeMetni"/>
        <w:spacing w:before="6" w:line="264" w:lineRule="exact"/>
        <w:ind w:left="118" w:right="1327"/>
      </w:pPr>
      <w:r>
        <w:rPr>
          <w:color w:val="444444"/>
        </w:rPr>
        <w:t>Bankası A.Ş</w:t>
      </w:r>
      <w:r>
        <w:rPr>
          <w:color w:val="5E5E5E"/>
        </w:rPr>
        <w:t xml:space="preserve">. </w:t>
      </w:r>
      <w:r>
        <w:rPr>
          <w:color w:val="444444"/>
        </w:rPr>
        <w:t xml:space="preserve">Genel Müdürlüğü </w:t>
      </w:r>
      <w:r>
        <w:rPr>
          <w:color w:val="5E5E5E"/>
        </w:rPr>
        <w:t xml:space="preserve">, </w:t>
      </w:r>
      <w:r>
        <w:rPr>
          <w:color w:val="444444"/>
        </w:rPr>
        <w:t>Türk Standartları Enst</w:t>
      </w:r>
      <w:r>
        <w:rPr>
          <w:color w:val="5E5E5E"/>
        </w:rPr>
        <w:t>i</w:t>
      </w:r>
      <w:r>
        <w:rPr>
          <w:color w:val="444444"/>
        </w:rPr>
        <w:t>tüsü Başkanlığı sayılabilir</w:t>
      </w:r>
      <w:r>
        <w:rPr>
          <w:color w:val="7E7E7E"/>
        </w:rPr>
        <w:t>.</w:t>
      </w:r>
    </w:p>
    <w:p w:rsidR="00D35CC4" w:rsidRDefault="00B41FC3">
      <w:pPr>
        <w:pStyle w:val="GvdeMetni"/>
        <w:spacing w:before="1" w:line="272" w:lineRule="exact"/>
        <w:ind w:left="128" w:right="1327" w:hanging="11"/>
      </w:pPr>
      <w:r>
        <w:rPr>
          <w:color w:val="444444"/>
        </w:rPr>
        <w:t>Bu kuruluşların kim</w:t>
      </w:r>
      <w:r>
        <w:rPr>
          <w:color w:val="5E5E5E"/>
        </w:rPr>
        <w:t xml:space="preserve">i </w:t>
      </w:r>
      <w:r>
        <w:rPr>
          <w:color w:val="444444"/>
        </w:rPr>
        <w:t xml:space="preserve">ilgili kuruluş kimi ise ilişkili kuruluş statüsüne </w:t>
      </w:r>
      <w:r>
        <w:rPr>
          <w:color w:val="444444"/>
          <w:spacing w:val="-10"/>
        </w:rPr>
        <w:t>sahiptir</w:t>
      </w:r>
      <w:r>
        <w:rPr>
          <w:color w:val="7E7E7E"/>
          <w:spacing w:val="-10"/>
        </w:rPr>
        <w:t>.</w:t>
      </w:r>
    </w:p>
    <w:p w:rsidR="00D35CC4" w:rsidRDefault="00D35CC4">
      <w:pPr>
        <w:pStyle w:val="GvdeMetni"/>
        <w:spacing w:before="2"/>
      </w:pPr>
    </w:p>
    <w:p w:rsidR="00D35CC4" w:rsidRDefault="00B41FC3">
      <w:pPr>
        <w:pStyle w:val="ListeParagraf"/>
        <w:numPr>
          <w:ilvl w:val="0"/>
          <w:numId w:val="33"/>
        </w:numPr>
        <w:tabs>
          <w:tab w:val="left" w:pos="438"/>
        </w:tabs>
        <w:spacing w:line="272" w:lineRule="exact"/>
        <w:ind w:left="119" w:right="1288" w:firstLine="5"/>
        <w:rPr>
          <w:color w:val="444444"/>
          <w:sz w:val="24"/>
        </w:rPr>
      </w:pPr>
      <w:r>
        <w:rPr>
          <w:b/>
          <w:color w:val="444444"/>
          <w:sz w:val="24"/>
        </w:rPr>
        <w:t xml:space="preserve">Kamu Kurumu Niteliğindeki Meslek Kuruluşları </w:t>
      </w:r>
      <w:r>
        <w:rPr>
          <w:color w:val="444444"/>
          <w:sz w:val="24"/>
        </w:rPr>
        <w:t>Anayasa</w:t>
      </w:r>
      <w:r>
        <w:rPr>
          <w:color w:val="5E5E5E"/>
          <w:sz w:val="24"/>
        </w:rPr>
        <w:t>'</w:t>
      </w:r>
      <w:r>
        <w:rPr>
          <w:color w:val="444444"/>
          <w:sz w:val="24"/>
        </w:rPr>
        <w:t xml:space="preserve">nın </w:t>
      </w:r>
      <w:r>
        <w:rPr>
          <w:color w:val="444444"/>
          <w:spacing w:val="-4"/>
          <w:sz w:val="24"/>
        </w:rPr>
        <w:t>135</w:t>
      </w:r>
      <w:r>
        <w:rPr>
          <w:color w:val="7E7E7E"/>
          <w:spacing w:val="-4"/>
          <w:sz w:val="24"/>
        </w:rPr>
        <w:t>'</w:t>
      </w:r>
      <w:r>
        <w:rPr>
          <w:color w:val="444444"/>
          <w:spacing w:val="-4"/>
          <w:sz w:val="24"/>
        </w:rPr>
        <w:t xml:space="preserve">inci </w:t>
      </w:r>
      <w:r>
        <w:rPr>
          <w:color w:val="444444"/>
          <w:sz w:val="24"/>
        </w:rPr>
        <w:t xml:space="preserve">maddesinde kamu kurumu </w:t>
      </w:r>
      <w:r>
        <w:rPr>
          <w:color w:val="444444"/>
          <w:spacing w:val="-6"/>
          <w:sz w:val="24"/>
        </w:rPr>
        <w:t>niteliğ</w:t>
      </w:r>
      <w:r>
        <w:rPr>
          <w:color w:val="5E5E5E"/>
          <w:spacing w:val="-6"/>
          <w:sz w:val="24"/>
        </w:rPr>
        <w:t>i</w:t>
      </w:r>
      <w:r>
        <w:rPr>
          <w:color w:val="444444"/>
          <w:spacing w:val="-6"/>
          <w:sz w:val="24"/>
        </w:rPr>
        <w:t xml:space="preserve">ndeki </w:t>
      </w:r>
      <w:r>
        <w:rPr>
          <w:color w:val="444444"/>
          <w:w w:val="97"/>
          <w:sz w:val="24"/>
        </w:rPr>
        <w:t>meslek</w:t>
      </w:r>
      <w:r>
        <w:rPr>
          <w:color w:val="444444"/>
          <w:sz w:val="24"/>
        </w:rPr>
        <w:t xml:space="preserve"> </w:t>
      </w:r>
      <w:r>
        <w:rPr>
          <w:color w:val="444444"/>
          <w:spacing w:val="30"/>
          <w:sz w:val="24"/>
        </w:rPr>
        <w:t xml:space="preserve"> </w:t>
      </w:r>
      <w:r>
        <w:rPr>
          <w:color w:val="444444"/>
          <w:w w:val="97"/>
          <w:sz w:val="24"/>
        </w:rPr>
        <w:t>kuruluşları</w:t>
      </w:r>
      <w:r>
        <w:rPr>
          <w:color w:val="444444"/>
          <w:sz w:val="24"/>
        </w:rPr>
        <w:t xml:space="preserve"> </w:t>
      </w:r>
      <w:r>
        <w:rPr>
          <w:color w:val="444444"/>
          <w:spacing w:val="23"/>
          <w:sz w:val="24"/>
        </w:rPr>
        <w:t xml:space="preserve"> </w:t>
      </w:r>
      <w:r>
        <w:rPr>
          <w:color w:val="444444"/>
          <w:w w:val="98"/>
          <w:sz w:val="24"/>
        </w:rPr>
        <w:t>ayrıntılı</w:t>
      </w:r>
      <w:r>
        <w:rPr>
          <w:color w:val="444444"/>
          <w:sz w:val="24"/>
        </w:rPr>
        <w:t xml:space="preserve"> </w:t>
      </w:r>
      <w:r>
        <w:rPr>
          <w:color w:val="444444"/>
          <w:spacing w:val="12"/>
          <w:sz w:val="24"/>
        </w:rPr>
        <w:t xml:space="preserve"> </w:t>
      </w:r>
      <w:r>
        <w:rPr>
          <w:color w:val="444444"/>
          <w:w w:val="98"/>
          <w:sz w:val="24"/>
        </w:rPr>
        <w:t>olarak</w:t>
      </w:r>
      <w:r>
        <w:rPr>
          <w:color w:val="444444"/>
          <w:sz w:val="24"/>
        </w:rPr>
        <w:t xml:space="preserve"> </w:t>
      </w:r>
      <w:r>
        <w:rPr>
          <w:color w:val="444444"/>
          <w:spacing w:val="13"/>
          <w:sz w:val="24"/>
        </w:rPr>
        <w:t xml:space="preserve"> </w:t>
      </w:r>
      <w:r>
        <w:rPr>
          <w:color w:val="444444"/>
          <w:w w:val="109"/>
          <w:sz w:val="24"/>
        </w:rPr>
        <w:t>düzenlenmişle</w:t>
      </w:r>
      <w:r>
        <w:rPr>
          <w:color w:val="444444"/>
          <w:spacing w:val="-50"/>
          <w:w w:val="109"/>
          <w:sz w:val="24"/>
        </w:rPr>
        <w:t>r</w:t>
      </w:r>
      <w:r>
        <w:rPr>
          <w:color w:val="5E5E5E"/>
          <w:spacing w:val="-12"/>
          <w:w w:val="102"/>
          <w:sz w:val="24"/>
        </w:rPr>
        <w:t>i</w:t>
      </w:r>
      <w:r>
        <w:rPr>
          <w:color w:val="444444"/>
          <w:spacing w:val="-147"/>
          <w:w w:val="109"/>
          <w:sz w:val="24"/>
        </w:rPr>
        <w:t>d</w:t>
      </w:r>
      <w:r>
        <w:rPr>
          <w:color w:val="444444"/>
          <w:spacing w:val="-4"/>
          <w:w w:val="102"/>
          <w:sz w:val="24"/>
        </w:rPr>
        <w:t>r</w:t>
      </w:r>
      <w:r>
        <w:rPr>
          <w:color w:val="5E5E5E"/>
          <w:w w:val="102"/>
          <w:sz w:val="24"/>
        </w:rPr>
        <w:t>.</w:t>
      </w:r>
      <w:r>
        <w:rPr>
          <w:color w:val="5E5E5E"/>
          <w:sz w:val="24"/>
        </w:rPr>
        <w:t xml:space="preserve"> </w:t>
      </w:r>
      <w:r>
        <w:rPr>
          <w:color w:val="5E5E5E"/>
          <w:spacing w:val="15"/>
          <w:sz w:val="24"/>
        </w:rPr>
        <w:t xml:space="preserve"> </w:t>
      </w:r>
      <w:r>
        <w:rPr>
          <w:color w:val="444444"/>
          <w:w w:val="102"/>
          <w:sz w:val="24"/>
        </w:rPr>
        <w:t>Bu</w:t>
      </w:r>
      <w:r>
        <w:rPr>
          <w:color w:val="444444"/>
          <w:spacing w:val="-12"/>
          <w:w w:val="102"/>
          <w:sz w:val="24"/>
        </w:rPr>
        <w:t>n</w:t>
      </w:r>
      <w:r>
        <w:rPr>
          <w:color w:val="5E5E5E"/>
          <w:spacing w:val="-6"/>
          <w:w w:val="102"/>
          <w:sz w:val="24"/>
        </w:rPr>
        <w:t>l</w:t>
      </w:r>
      <w:r>
        <w:rPr>
          <w:color w:val="444444"/>
          <w:w w:val="102"/>
          <w:sz w:val="24"/>
        </w:rPr>
        <w:t>a</w:t>
      </w:r>
      <w:r>
        <w:rPr>
          <w:color w:val="444444"/>
          <w:spacing w:val="-11"/>
          <w:w w:val="102"/>
          <w:sz w:val="24"/>
        </w:rPr>
        <w:t>r</w:t>
      </w:r>
      <w:r>
        <w:rPr>
          <w:color w:val="5E5E5E"/>
          <w:w w:val="102"/>
          <w:sz w:val="24"/>
        </w:rPr>
        <w:t>,</w:t>
      </w:r>
    </w:p>
    <w:p w:rsidR="00D35CC4" w:rsidRDefault="00D35CC4">
      <w:pPr>
        <w:pStyle w:val="GvdeMetni"/>
        <w:rPr>
          <w:sz w:val="26"/>
        </w:rPr>
      </w:pPr>
    </w:p>
    <w:p w:rsidR="00D35CC4" w:rsidRDefault="00B41FC3">
      <w:pPr>
        <w:tabs>
          <w:tab w:val="left" w:pos="3277"/>
          <w:tab w:val="left" w:pos="4787"/>
        </w:tabs>
        <w:spacing w:before="204"/>
        <w:ind w:left="125"/>
        <w:rPr>
          <w:sz w:val="15"/>
        </w:rPr>
      </w:pPr>
      <w:r>
        <w:rPr>
          <w:color w:val="444444"/>
          <w:position w:val="1"/>
          <w:sz w:val="15"/>
        </w:rPr>
        <w:t>T</w:t>
      </w:r>
      <w:r>
        <w:rPr>
          <w:color w:val="5E5E5E"/>
          <w:position w:val="1"/>
          <w:sz w:val="15"/>
        </w:rPr>
        <w:t>eme</w:t>
      </w:r>
      <w:r>
        <w:rPr>
          <w:color w:val="444444"/>
          <w:position w:val="1"/>
          <w:sz w:val="15"/>
        </w:rPr>
        <w:t>l E</w:t>
      </w:r>
      <w:r>
        <w:rPr>
          <w:color w:val="5E5E5E"/>
          <w:position w:val="1"/>
          <w:sz w:val="15"/>
        </w:rPr>
        <w:t xml:space="preserve">ğitim </w:t>
      </w:r>
      <w:r>
        <w:rPr>
          <w:color w:val="5E5E5E"/>
          <w:spacing w:val="8"/>
          <w:position w:val="1"/>
          <w:sz w:val="15"/>
        </w:rPr>
        <w:t xml:space="preserve"> </w:t>
      </w:r>
      <w:r>
        <w:rPr>
          <w:color w:val="5E5E5E"/>
          <w:position w:val="1"/>
          <w:sz w:val="15"/>
        </w:rPr>
        <w:t>Ders</w:t>
      </w:r>
      <w:r>
        <w:rPr>
          <w:color w:val="5E5E5E"/>
          <w:spacing w:val="6"/>
          <w:position w:val="1"/>
          <w:sz w:val="15"/>
        </w:rPr>
        <w:t xml:space="preserve"> </w:t>
      </w:r>
      <w:r>
        <w:rPr>
          <w:color w:val="5E5E5E"/>
          <w:position w:val="1"/>
          <w:sz w:val="15"/>
        </w:rPr>
        <w:t>Notları</w:t>
      </w:r>
      <w:r>
        <w:rPr>
          <w:color w:val="5E5E5E"/>
          <w:position w:val="1"/>
          <w:sz w:val="15"/>
        </w:rPr>
        <w:tab/>
      </w:r>
      <w:r>
        <w:rPr>
          <w:color w:val="444444"/>
          <w:position w:val="1"/>
          <w:sz w:val="24"/>
        </w:rPr>
        <w:t>145</w:t>
      </w:r>
      <w:r>
        <w:rPr>
          <w:color w:val="444444"/>
          <w:position w:val="1"/>
          <w:sz w:val="24"/>
        </w:rPr>
        <w:tab/>
      </w:r>
      <w:r>
        <w:rPr>
          <w:color w:val="5E5E5E"/>
          <w:sz w:val="15"/>
        </w:rPr>
        <w:t>Ge</w:t>
      </w:r>
      <w:r>
        <w:rPr>
          <w:color w:val="444444"/>
          <w:sz w:val="15"/>
        </w:rPr>
        <w:t>n</w:t>
      </w:r>
      <w:r>
        <w:rPr>
          <w:color w:val="5E5E5E"/>
          <w:sz w:val="15"/>
        </w:rPr>
        <w:t>el  O</w:t>
      </w:r>
      <w:r>
        <w:rPr>
          <w:color w:val="444444"/>
          <w:sz w:val="15"/>
        </w:rPr>
        <w:t>l</w:t>
      </w:r>
      <w:r>
        <w:rPr>
          <w:color w:val="5E5E5E"/>
          <w:sz w:val="15"/>
        </w:rPr>
        <w:t xml:space="preserve">arak  </w:t>
      </w:r>
      <w:r>
        <w:rPr>
          <w:color w:val="444444"/>
          <w:sz w:val="15"/>
        </w:rPr>
        <w:t>D</w:t>
      </w:r>
      <w:r>
        <w:rPr>
          <w:color w:val="5E5E5E"/>
          <w:sz w:val="15"/>
        </w:rPr>
        <w:t>evlet</w:t>
      </w:r>
      <w:r>
        <w:rPr>
          <w:color w:val="5E5E5E"/>
          <w:spacing w:val="15"/>
          <w:sz w:val="15"/>
        </w:rPr>
        <w:t xml:space="preserve"> </w:t>
      </w:r>
      <w:r>
        <w:rPr>
          <w:color w:val="5E5E5E"/>
          <w:sz w:val="15"/>
        </w:rPr>
        <w:t>Teşk</w:t>
      </w:r>
      <w:r>
        <w:rPr>
          <w:color w:val="444444"/>
          <w:sz w:val="15"/>
        </w:rPr>
        <w:t>il</w:t>
      </w:r>
      <w:r>
        <w:rPr>
          <w:color w:val="5E5E5E"/>
          <w:sz w:val="15"/>
        </w:rPr>
        <w:t>atı</w:t>
      </w:r>
    </w:p>
    <w:p w:rsidR="00D35CC4" w:rsidRDefault="00D35CC4">
      <w:pPr>
        <w:rPr>
          <w:sz w:val="15"/>
        </w:rPr>
        <w:sectPr w:rsidR="00D35CC4">
          <w:footerReference w:type="default" r:id="rId157"/>
          <w:pgSz w:w="10300" w:h="14560"/>
          <w:pgMar w:top="1380" w:right="1440" w:bottom="280" w:left="660" w:header="0" w:footer="0" w:gutter="0"/>
          <w:cols w:space="708"/>
        </w:sectPr>
      </w:pPr>
    </w:p>
    <w:p w:rsidR="00D35CC4" w:rsidRDefault="00D35CC4">
      <w:pPr>
        <w:pStyle w:val="GvdeMetni"/>
        <w:spacing w:before="7"/>
        <w:rPr>
          <w:sz w:val="22"/>
        </w:rPr>
      </w:pPr>
    </w:p>
    <w:p w:rsidR="00D35CC4" w:rsidRDefault="00B41FC3">
      <w:pPr>
        <w:pStyle w:val="GvdeMetni"/>
        <w:spacing w:before="92" w:line="242" w:lineRule="auto"/>
        <w:ind w:left="118" w:right="986" w:hanging="1"/>
        <w:jc w:val="both"/>
      </w:pPr>
      <w:r>
        <w:rPr>
          <w:color w:val="444444"/>
        </w:rPr>
        <w:t xml:space="preserve">meslek mensuplarının oluşturduğu, kamu tüzel kişilikleri olan, bir kısım kamu görevlerini yerine getiren ve üyeleri üzerinde kamu hukukundan doğan kimi yetkileri olan örgütlenmelerdir. Kamu kurumu niteliğindeki meslek kuruluşları yasayla  kurulur ve belli </w:t>
      </w:r>
      <w:r>
        <w:rPr>
          <w:color w:val="444444"/>
        </w:rPr>
        <w:t xml:space="preserve">bir mesleğin üyelerini </w:t>
      </w:r>
      <w:r>
        <w:rPr>
          <w:color w:val="444444"/>
          <w:spacing w:val="-10"/>
        </w:rPr>
        <w:t>kapsar</w:t>
      </w:r>
      <w:r>
        <w:rPr>
          <w:color w:val="6D6D6D"/>
          <w:spacing w:val="-10"/>
        </w:rPr>
        <w:t xml:space="preserve">. </w:t>
      </w:r>
      <w:r>
        <w:rPr>
          <w:color w:val="444444"/>
        </w:rPr>
        <w:t>Bu nitelikteki kuruluşlar arasında; Türkiye Odalar ve Borsalar Birliği, Türkiye Barolar Birliği, Türk Tabipleri Birliği, Türk Diş Hekimleri Birliği, Türk Esnaf ve Sanatkarları Konfederasyonu, Türkiye Ziraat Odaları Birliği, T</w:t>
      </w:r>
      <w:r>
        <w:rPr>
          <w:color w:val="444444"/>
        </w:rPr>
        <w:t>ürkiye Sermaye Piyasası Aracı Kuruluşları Birliği sayılabilir.</w:t>
      </w:r>
    </w:p>
    <w:p w:rsidR="00D35CC4" w:rsidRDefault="00D35CC4">
      <w:pPr>
        <w:pStyle w:val="GvdeMetni"/>
        <w:spacing w:before="9"/>
        <w:rPr>
          <w:sz w:val="22"/>
        </w:rPr>
      </w:pPr>
    </w:p>
    <w:p w:rsidR="00D35CC4" w:rsidRDefault="00B41FC3">
      <w:pPr>
        <w:spacing w:line="273" w:lineRule="auto"/>
        <w:ind w:left="145" w:right="971" w:firstLine="6"/>
        <w:jc w:val="both"/>
        <w:rPr>
          <w:b/>
          <w:sz w:val="23"/>
        </w:rPr>
      </w:pPr>
      <w:r>
        <w:rPr>
          <w:b/>
          <w:color w:val="444444"/>
          <w:w w:val="105"/>
          <w:sz w:val="23"/>
        </w:rPr>
        <w:t>Ç) Bağımsız Düzenleyici ve Denetleyici Kurumlar ve Kurullar</w:t>
      </w:r>
    </w:p>
    <w:p w:rsidR="00D35CC4" w:rsidRDefault="00B41FC3">
      <w:pPr>
        <w:pStyle w:val="GvdeMetni"/>
        <w:spacing w:before="224" w:line="237" w:lineRule="auto"/>
        <w:ind w:left="154" w:right="928" w:firstLine="3"/>
        <w:jc w:val="both"/>
      </w:pPr>
      <w:r>
        <w:rPr>
          <w:color w:val="444444"/>
        </w:rPr>
        <w:t>Ülkemizde yakın geçmişten beri görülen ve "bağımsız idari otorite"</w:t>
      </w:r>
      <w:r>
        <w:rPr>
          <w:color w:val="6D6D6D"/>
        </w:rPr>
        <w:t xml:space="preserve">, </w:t>
      </w:r>
      <w:r>
        <w:rPr>
          <w:color w:val="444444"/>
        </w:rPr>
        <w:t xml:space="preserve">"bağımsız düzenleyici kurumlar", </w:t>
      </w:r>
      <w:r>
        <w:rPr>
          <w:color w:val="5B5B5B"/>
        </w:rPr>
        <w:t xml:space="preserve">"özerk </w:t>
      </w:r>
      <w:r>
        <w:rPr>
          <w:color w:val="444444"/>
        </w:rPr>
        <w:t>kuruluşlar" gibi değişik isimlerle anılan bu kuruluşların fonksiyonları ve yapılanmaları, kamu kurum ve kuruluşlarının bilinen yapılanmalarından ve fonksiyonlarından farklıdır. Kuruluş yasalarında, bazıları "kurum", bazıları "kurul" biçiminde isimlendirilm</w:t>
      </w:r>
      <w:r>
        <w:rPr>
          <w:color w:val="444444"/>
        </w:rPr>
        <w:t xml:space="preserve">iş olan bu kuruluşlardan bazılarının bir bakanlıkla </w:t>
      </w:r>
      <w:r>
        <w:rPr>
          <w:color w:val="5B5B5B"/>
        </w:rPr>
        <w:t xml:space="preserve">"ilgili", </w:t>
      </w:r>
      <w:r>
        <w:rPr>
          <w:color w:val="444444"/>
        </w:rPr>
        <w:t xml:space="preserve">bazılarının ise </w:t>
      </w:r>
      <w:r>
        <w:rPr>
          <w:color w:val="5B5B5B"/>
        </w:rPr>
        <w:t xml:space="preserve">"ilişkili" </w:t>
      </w:r>
      <w:r>
        <w:rPr>
          <w:color w:val="444444"/>
        </w:rPr>
        <w:t>olduğu görülür. Tüzel kişiliğe</w:t>
      </w:r>
      <w:r>
        <w:rPr>
          <w:color w:val="6D6D6D"/>
        </w:rPr>
        <w:t xml:space="preserve">, </w:t>
      </w:r>
      <w:r>
        <w:rPr>
          <w:color w:val="444444"/>
        </w:rPr>
        <w:t>idari ve mali özerkliğe sahip bulunan bu bağımsız idari otoritelerin temel görevleri, kendi alanlarındaki faaliyetleri, aldığı kararlar</w:t>
      </w:r>
      <w:r>
        <w:rPr>
          <w:color w:val="444444"/>
        </w:rPr>
        <w:t>la düzenlemek, uygulamaları izleyip denetlemek  suretiyle kamunun ve kişilerin hak ve menfaatlerini korumaktır. Bu tip kuruluşlar, görevlerine ve yetkilerini kullanmalarına ilişkin kararları kendileri alıp uyguladıklarından ve bir bakanlığa "bağlı" olmadık</w:t>
      </w:r>
      <w:r>
        <w:rPr>
          <w:color w:val="444444"/>
        </w:rPr>
        <w:t xml:space="preserve">larından </w:t>
      </w:r>
      <w:r>
        <w:rPr>
          <w:color w:val="5B5B5B"/>
        </w:rPr>
        <w:t xml:space="preserve">"bağımsız </w:t>
      </w:r>
      <w:r>
        <w:rPr>
          <w:color w:val="444444"/>
        </w:rPr>
        <w:t xml:space="preserve">düzenleyici kurumlar" niteliğine sahiptirler. </w:t>
      </w:r>
      <w:r>
        <w:rPr>
          <w:rFonts w:ascii="Times New Roman" w:hAnsi="Times New Roman"/>
          <w:color w:val="444444"/>
          <w:position w:val="9"/>
          <w:sz w:val="17"/>
        </w:rPr>
        <w:t xml:space="preserve">13 </w:t>
      </w:r>
      <w:r>
        <w:rPr>
          <w:color w:val="444444"/>
        </w:rPr>
        <w:t xml:space="preserve">Bu kuruluşlar bütçe açısından bir bakanlıkla </w:t>
      </w:r>
      <w:r>
        <w:rPr>
          <w:color w:val="5B5B5B"/>
        </w:rPr>
        <w:t>ilişkilendirilmişlerdir.</w:t>
      </w:r>
    </w:p>
    <w:p w:rsidR="00D35CC4" w:rsidRDefault="00D35CC4">
      <w:pPr>
        <w:pStyle w:val="GvdeMetni"/>
        <w:spacing w:before="5"/>
        <w:rPr>
          <w:sz w:val="23"/>
        </w:rPr>
      </w:pPr>
    </w:p>
    <w:p w:rsidR="00D35CC4" w:rsidRDefault="00B41FC3">
      <w:pPr>
        <w:pStyle w:val="GvdeMetni"/>
        <w:spacing w:line="274" w:lineRule="exact"/>
        <w:ind w:left="195" w:right="922" w:hanging="8"/>
        <w:jc w:val="both"/>
      </w:pPr>
      <w:r>
        <w:rPr>
          <w:color w:val="444444"/>
        </w:rPr>
        <w:t>Kurul niteliğindeki karar organlarının oluşturulmasında farklı yöntemler izlenmektedir</w:t>
      </w:r>
      <w:r>
        <w:rPr>
          <w:color w:val="6D6D6D"/>
        </w:rPr>
        <w:t xml:space="preserve">. </w:t>
      </w:r>
      <w:r>
        <w:rPr>
          <w:color w:val="444444"/>
        </w:rPr>
        <w:t>Bazıları yasama organı bazıla</w:t>
      </w:r>
      <w:r>
        <w:rPr>
          <w:color w:val="444444"/>
        </w:rPr>
        <w:t>rı Bakanlar  Kurulunca  oluşturulmaktadır.  Üyeler  belli ve uzunca</w:t>
      </w:r>
    </w:p>
    <w:p w:rsidR="00D35CC4" w:rsidRDefault="00D35CC4">
      <w:pPr>
        <w:pStyle w:val="GvdeMetni"/>
        <w:rPr>
          <w:sz w:val="20"/>
        </w:rPr>
      </w:pPr>
    </w:p>
    <w:p w:rsidR="00D35CC4" w:rsidRDefault="00B41FC3">
      <w:pPr>
        <w:pStyle w:val="GvdeMetni"/>
        <w:spacing w:before="4"/>
        <w:rPr>
          <w:sz w:val="18"/>
        </w:rPr>
      </w:pPr>
      <w:r>
        <w:pict>
          <v:line id="_x0000_s1130" style="position:absolute;z-index:1840;mso-wrap-distance-left:0;mso-wrap-distance-right:0;mso-position-horizontal-relative:page" from="58.3pt,12.9pt" to="201.9pt,12.9pt" strokeweight=".25392mm">
            <w10:wrap type="topAndBottom" anchorx="page"/>
          </v:line>
        </w:pict>
      </w:r>
    </w:p>
    <w:p w:rsidR="00D35CC4" w:rsidRDefault="00B41FC3">
      <w:pPr>
        <w:spacing w:before="149"/>
        <w:ind w:left="207"/>
        <w:jc w:val="both"/>
        <w:rPr>
          <w:rFonts w:ascii="Times New Roman" w:hAnsi="Times New Roman"/>
          <w:sz w:val="19"/>
        </w:rPr>
      </w:pPr>
      <w:r>
        <w:rPr>
          <w:color w:val="6D6D6D"/>
          <w:sz w:val="12"/>
        </w:rPr>
        <w:t xml:space="preserve">13 </w:t>
      </w:r>
      <w:r>
        <w:rPr>
          <w:rFonts w:ascii="Times New Roman" w:hAnsi="Times New Roman"/>
          <w:color w:val="5B5B5B"/>
          <w:sz w:val="19"/>
        </w:rPr>
        <w:t>T</w:t>
      </w:r>
      <w:r>
        <w:rPr>
          <w:rFonts w:ascii="Times New Roman" w:hAnsi="Times New Roman"/>
          <w:color w:val="858585"/>
          <w:sz w:val="19"/>
        </w:rPr>
        <w:t>.C.</w:t>
      </w:r>
      <w:r>
        <w:rPr>
          <w:rFonts w:ascii="Times New Roman" w:hAnsi="Times New Roman"/>
          <w:color w:val="5B5B5B"/>
          <w:sz w:val="19"/>
        </w:rPr>
        <w:t xml:space="preserve">Devlet </w:t>
      </w:r>
      <w:r>
        <w:rPr>
          <w:rFonts w:ascii="Times New Roman" w:hAnsi="Times New Roman"/>
          <w:color w:val="6D6D6D"/>
          <w:sz w:val="19"/>
        </w:rPr>
        <w:t xml:space="preserve">Teşki </w:t>
      </w:r>
      <w:r>
        <w:rPr>
          <w:rFonts w:ascii="Times New Roman" w:hAnsi="Times New Roman"/>
          <w:color w:val="444444"/>
          <w:sz w:val="19"/>
        </w:rPr>
        <w:t>l</w:t>
      </w:r>
      <w:r>
        <w:rPr>
          <w:rFonts w:ascii="Times New Roman" w:hAnsi="Times New Roman"/>
          <w:color w:val="6D6D6D"/>
          <w:sz w:val="19"/>
        </w:rPr>
        <w:t xml:space="preserve">atı </w:t>
      </w:r>
      <w:r>
        <w:rPr>
          <w:rFonts w:ascii="Times New Roman" w:hAnsi="Times New Roman"/>
          <w:color w:val="5B5B5B"/>
          <w:sz w:val="19"/>
        </w:rPr>
        <w:t xml:space="preserve">Rehberi, </w:t>
      </w:r>
      <w:r>
        <w:rPr>
          <w:rFonts w:ascii="Times New Roman" w:hAnsi="Times New Roman"/>
          <w:color w:val="6D6D6D"/>
          <w:sz w:val="19"/>
        </w:rPr>
        <w:t xml:space="preserve">s.712. </w:t>
      </w:r>
      <w:r>
        <w:rPr>
          <w:rFonts w:ascii="Times New Roman" w:hAnsi="Times New Roman"/>
          <w:color w:val="444444"/>
          <w:sz w:val="19"/>
        </w:rPr>
        <w:t>1.</w:t>
      </w:r>
    </w:p>
    <w:p w:rsidR="00D35CC4" w:rsidRDefault="00D35CC4">
      <w:pPr>
        <w:pStyle w:val="GvdeMetni"/>
        <w:rPr>
          <w:rFonts w:ascii="Times New Roman"/>
          <w:sz w:val="20"/>
        </w:rPr>
      </w:pPr>
    </w:p>
    <w:p w:rsidR="00D35CC4" w:rsidRDefault="00B41FC3">
      <w:pPr>
        <w:tabs>
          <w:tab w:val="left" w:pos="3398"/>
          <w:tab w:val="left" w:pos="4934"/>
        </w:tabs>
        <w:spacing w:before="160"/>
        <w:ind w:left="209"/>
        <w:jc w:val="both"/>
        <w:rPr>
          <w:sz w:val="15"/>
        </w:rPr>
      </w:pPr>
      <w:r>
        <w:rPr>
          <w:color w:val="5B5B5B"/>
          <w:w w:val="105"/>
          <w:position w:val="-2"/>
          <w:sz w:val="15"/>
        </w:rPr>
        <w:t xml:space="preserve">Temel </w:t>
      </w:r>
      <w:r>
        <w:rPr>
          <w:color w:val="444444"/>
          <w:w w:val="105"/>
          <w:position w:val="-2"/>
          <w:sz w:val="15"/>
        </w:rPr>
        <w:t>E</w:t>
      </w:r>
      <w:r>
        <w:rPr>
          <w:color w:val="6D6D6D"/>
          <w:w w:val="105"/>
          <w:position w:val="-2"/>
          <w:sz w:val="15"/>
        </w:rPr>
        <w:t>ği</w:t>
      </w:r>
      <w:r>
        <w:rPr>
          <w:color w:val="444444"/>
          <w:w w:val="105"/>
          <w:position w:val="-2"/>
          <w:sz w:val="15"/>
        </w:rPr>
        <w:t>tim</w:t>
      </w:r>
      <w:r>
        <w:rPr>
          <w:color w:val="444444"/>
          <w:spacing w:val="4"/>
          <w:w w:val="105"/>
          <w:position w:val="-2"/>
          <w:sz w:val="15"/>
        </w:rPr>
        <w:t xml:space="preserve"> </w:t>
      </w:r>
      <w:r>
        <w:rPr>
          <w:color w:val="5B5B5B"/>
          <w:w w:val="105"/>
          <w:position w:val="-2"/>
          <w:sz w:val="15"/>
        </w:rPr>
        <w:t>Ders</w:t>
      </w:r>
      <w:r>
        <w:rPr>
          <w:color w:val="5B5B5B"/>
          <w:spacing w:val="-3"/>
          <w:w w:val="105"/>
          <w:position w:val="-2"/>
          <w:sz w:val="15"/>
        </w:rPr>
        <w:t xml:space="preserve"> </w:t>
      </w:r>
      <w:r>
        <w:rPr>
          <w:color w:val="444444"/>
          <w:w w:val="105"/>
          <w:position w:val="-2"/>
          <w:sz w:val="15"/>
        </w:rPr>
        <w:t>Notl</w:t>
      </w:r>
      <w:r>
        <w:rPr>
          <w:color w:val="6D6D6D"/>
          <w:w w:val="105"/>
          <w:position w:val="-2"/>
          <w:sz w:val="15"/>
        </w:rPr>
        <w:t>arı</w:t>
      </w:r>
      <w:r>
        <w:rPr>
          <w:color w:val="6D6D6D"/>
          <w:w w:val="105"/>
          <w:position w:val="-2"/>
          <w:sz w:val="15"/>
        </w:rPr>
        <w:tab/>
      </w:r>
      <w:r>
        <w:rPr>
          <w:color w:val="444444"/>
          <w:w w:val="105"/>
          <w:sz w:val="23"/>
        </w:rPr>
        <w:t>146</w:t>
      </w:r>
      <w:r>
        <w:rPr>
          <w:color w:val="444444"/>
          <w:w w:val="105"/>
          <w:sz w:val="23"/>
        </w:rPr>
        <w:tab/>
      </w:r>
      <w:r>
        <w:rPr>
          <w:color w:val="6D6D6D"/>
          <w:spacing w:val="-4"/>
          <w:w w:val="105"/>
          <w:position w:val="1"/>
          <w:sz w:val="15"/>
        </w:rPr>
        <w:t>Gene</w:t>
      </w:r>
      <w:r>
        <w:rPr>
          <w:color w:val="444444"/>
          <w:spacing w:val="-4"/>
          <w:w w:val="105"/>
          <w:position w:val="1"/>
          <w:sz w:val="15"/>
        </w:rPr>
        <w:t xml:space="preserve">l  </w:t>
      </w:r>
      <w:r>
        <w:rPr>
          <w:color w:val="5B5B5B"/>
          <w:w w:val="105"/>
          <w:position w:val="1"/>
          <w:sz w:val="15"/>
        </w:rPr>
        <w:t>Olarak Devlet Teşkilatı</w:t>
      </w:r>
    </w:p>
    <w:p w:rsidR="00D35CC4" w:rsidRDefault="00D35CC4">
      <w:pPr>
        <w:jc w:val="both"/>
        <w:rPr>
          <w:sz w:val="15"/>
        </w:rPr>
        <w:sectPr w:rsidR="00D35CC4">
          <w:footerReference w:type="default" r:id="rId158"/>
          <w:pgSz w:w="10300" w:h="14560"/>
          <w:pgMar w:top="1380" w:right="1440" w:bottom="280" w:left="960" w:header="0" w:footer="0" w:gutter="0"/>
          <w:cols w:space="708"/>
        </w:sectPr>
      </w:pPr>
    </w:p>
    <w:p w:rsidR="00D35CC4" w:rsidRDefault="00D35CC4">
      <w:pPr>
        <w:pStyle w:val="GvdeMetni"/>
        <w:spacing w:before="10"/>
        <w:rPr>
          <w:sz w:val="13"/>
        </w:rPr>
      </w:pPr>
    </w:p>
    <w:p w:rsidR="00D35CC4" w:rsidRDefault="00B41FC3">
      <w:pPr>
        <w:pStyle w:val="GvdeMetni"/>
        <w:spacing w:before="104" w:line="266" w:lineRule="exact"/>
        <w:ind w:left="168" w:right="1284"/>
        <w:jc w:val="both"/>
      </w:pPr>
      <w:r>
        <w:rPr>
          <w:color w:val="4B4B4B"/>
        </w:rPr>
        <w:t>süreler için göreve getirilmektedi</w:t>
      </w:r>
      <w:r>
        <w:rPr>
          <w:color w:val="707070"/>
        </w:rPr>
        <w:t>.</w:t>
      </w:r>
      <w:r>
        <w:rPr>
          <w:color w:val="4B4B4B"/>
        </w:rPr>
        <w:t>r Görevden uzaklaştırılmaları belli şartlara bağlanmıştır.</w:t>
      </w:r>
    </w:p>
    <w:p w:rsidR="00D35CC4" w:rsidRDefault="00D35CC4">
      <w:pPr>
        <w:pStyle w:val="GvdeMetni"/>
        <w:spacing w:before="8"/>
        <w:rPr>
          <w:sz w:val="25"/>
        </w:rPr>
      </w:pPr>
    </w:p>
    <w:p w:rsidR="00D35CC4" w:rsidRDefault="00B41FC3">
      <w:pPr>
        <w:pStyle w:val="GvdeMetni"/>
        <w:spacing w:line="274" w:lineRule="exact"/>
        <w:ind w:left="161" w:right="1305" w:firstLine="5"/>
        <w:jc w:val="both"/>
      </w:pPr>
      <w:r>
        <w:rPr>
          <w:color w:val="4B4B4B"/>
        </w:rPr>
        <w:t>Bağımsız düzenleyici ve denetleyici kurumlar, faaliyet gösterdikleri alanda geniş düzenleme yetkileri yanında yaptırım uygulama yetkileri ile de donatılmışlardır.</w:t>
      </w:r>
    </w:p>
    <w:p w:rsidR="00D35CC4" w:rsidRDefault="00D35CC4">
      <w:pPr>
        <w:pStyle w:val="GvdeMetni"/>
        <w:spacing w:before="11"/>
      </w:pPr>
    </w:p>
    <w:p w:rsidR="00D35CC4" w:rsidRDefault="00B41FC3">
      <w:pPr>
        <w:pStyle w:val="GvdeMetni"/>
        <w:spacing w:line="274" w:lineRule="exact"/>
        <w:ind w:left="159" w:right="1304"/>
        <w:jc w:val="both"/>
      </w:pPr>
      <w:r>
        <w:rPr>
          <w:color w:val="4B4B4B"/>
        </w:rPr>
        <w:t>Bunlar; Radyo ve Televizyon Üst Kurulu Başkanlığı (RTÜK), Sermaye Piyasası Kurulu Başkanlığı (SPK), Rekabet Kurumu Başkanlığı, Kamu Gözetimi, Muhasebe ve Denetim Standartları</w:t>
      </w:r>
    </w:p>
    <w:p w:rsidR="00D35CC4" w:rsidRDefault="00B41FC3">
      <w:pPr>
        <w:pStyle w:val="GvdeMetni"/>
        <w:tabs>
          <w:tab w:val="left" w:pos="1073"/>
          <w:tab w:val="left" w:pos="3151"/>
          <w:tab w:val="left" w:pos="4665"/>
          <w:tab w:val="left" w:pos="5138"/>
          <w:tab w:val="left" w:pos="6105"/>
        </w:tabs>
        <w:spacing w:line="269" w:lineRule="exact"/>
        <w:ind w:left="159"/>
      </w:pPr>
      <w:r>
        <w:rPr>
          <w:color w:val="4B4B4B"/>
        </w:rPr>
        <w:t>Kurulu</w:t>
      </w:r>
      <w:r>
        <w:rPr>
          <w:color w:val="4B4B4B"/>
        </w:rPr>
        <w:tab/>
      </w:r>
      <w:r>
        <w:rPr>
          <w:color w:val="4B4B4B"/>
          <w:spacing w:val="-7"/>
        </w:rPr>
        <w:t>Başkanlığ</w:t>
      </w:r>
      <w:r>
        <w:rPr>
          <w:color w:val="707070"/>
          <w:spacing w:val="-7"/>
        </w:rPr>
        <w:t>,</w:t>
      </w:r>
      <w:r>
        <w:rPr>
          <w:color w:val="4B4B4B"/>
          <w:spacing w:val="-7"/>
        </w:rPr>
        <w:t xml:space="preserve">ı   </w:t>
      </w:r>
      <w:r>
        <w:rPr>
          <w:color w:val="4B4B4B"/>
          <w:spacing w:val="1"/>
        </w:rPr>
        <w:t xml:space="preserve"> </w:t>
      </w:r>
      <w:r>
        <w:rPr>
          <w:color w:val="4B4B4B"/>
        </w:rPr>
        <w:t>Bilgi</w:t>
      </w:r>
      <w:r>
        <w:rPr>
          <w:color w:val="4B4B4B"/>
        </w:rPr>
        <w:tab/>
        <w:t>Teknolojileri</w:t>
      </w:r>
      <w:r>
        <w:rPr>
          <w:color w:val="4B4B4B"/>
        </w:rPr>
        <w:tab/>
        <w:t>ve</w:t>
      </w:r>
      <w:r>
        <w:rPr>
          <w:color w:val="4B4B4B"/>
        </w:rPr>
        <w:tab/>
        <w:t>İletişim</w:t>
      </w:r>
      <w:r>
        <w:rPr>
          <w:color w:val="4B4B4B"/>
        </w:rPr>
        <w:tab/>
        <w:t>Kurumu</w:t>
      </w:r>
    </w:p>
    <w:p w:rsidR="00D35CC4" w:rsidRDefault="00B41FC3">
      <w:pPr>
        <w:pStyle w:val="GvdeMetni"/>
        <w:spacing w:before="4"/>
        <w:ind w:left="155" w:right="1305" w:firstLine="4"/>
        <w:jc w:val="both"/>
      </w:pPr>
      <w:r>
        <w:rPr>
          <w:color w:val="4B4B4B"/>
        </w:rPr>
        <w:t>Başkanlığı, Enerji P</w:t>
      </w:r>
      <w:r>
        <w:rPr>
          <w:color w:val="4B4B4B"/>
        </w:rPr>
        <w:t>iyasası Düzenleme Kurumu Başkanlığı (EPDK), Kamu İhale Kurumu Başkanlığı, Tütün ve Alkol Piyasası Düzenleme Kurumu Başkanlığı, Bankacılık</w:t>
      </w:r>
      <w:r>
        <w:rPr>
          <w:color w:val="4B4B4B"/>
          <w:spacing w:val="-30"/>
        </w:rPr>
        <w:t xml:space="preserve"> </w:t>
      </w:r>
      <w:r>
        <w:rPr>
          <w:color w:val="4B4B4B"/>
        </w:rPr>
        <w:t>Düzenleme ve Denetleme Kurumu (BDDK)</w:t>
      </w:r>
      <w:r>
        <w:rPr>
          <w:color w:val="4B4B4B"/>
          <w:spacing w:val="-13"/>
        </w:rPr>
        <w:t xml:space="preserve"> </w:t>
      </w:r>
      <w:r>
        <w:rPr>
          <w:color w:val="4B4B4B"/>
        </w:rPr>
        <w:t>Başkanlığıdır.</w:t>
      </w:r>
    </w:p>
    <w:p w:rsidR="00D35CC4" w:rsidRDefault="00D35CC4">
      <w:pPr>
        <w:pStyle w:val="GvdeMetni"/>
        <w:spacing w:before="8"/>
        <w:rPr>
          <w:sz w:val="23"/>
        </w:rPr>
      </w:pPr>
    </w:p>
    <w:p w:rsidR="00D35CC4" w:rsidRDefault="00B41FC3">
      <w:pPr>
        <w:pStyle w:val="ListeParagraf"/>
        <w:numPr>
          <w:ilvl w:val="0"/>
          <w:numId w:val="34"/>
        </w:numPr>
        <w:tabs>
          <w:tab w:val="left" w:pos="520"/>
        </w:tabs>
        <w:ind w:left="520" w:hanging="358"/>
        <w:jc w:val="both"/>
        <w:rPr>
          <w:b/>
          <w:color w:val="4B4B4B"/>
          <w:sz w:val="23"/>
        </w:rPr>
      </w:pPr>
      <w:r>
        <w:rPr>
          <w:b/>
          <w:color w:val="4B4B4B"/>
          <w:w w:val="105"/>
          <w:sz w:val="23"/>
        </w:rPr>
        <w:t>KAMUYA</w:t>
      </w:r>
      <w:r>
        <w:rPr>
          <w:b/>
          <w:color w:val="4B4B4B"/>
          <w:spacing w:val="-34"/>
          <w:w w:val="105"/>
          <w:sz w:val="23"/>
        </w:rPr>
        <w:t xml:space="preserve"> </w:t>
      </w:r>
      <w:r>
        <w:rPr>
          <w:b/>
          <w:color w:val="4B4B4B"/>
          <w:w w:val="105"/>
          <w:sz w:val="23"/>
        </w:rPr>
        <w:t>YARARLI</w:t>
      </w:r>
      <w:r>
        <w:rPr>
          <w:b/>
          <w:color w:val="4B4B4B"/>
          <w:spacing w:val="-33"/>
          <w:w w:val="105"/>
          <w:sz w:val="23"/>
        </w:rPr>
        <w:t xml:space="preserve"> </w:t>
      </w:r>
      <w:r>
        <w:rPr>
          <w:b/>
          <w:color w:val="4B4B4B"/>
          <w:w w:val="105"/>
          <w:sz w:val="23"/>
        </w:rPr>
        <w:t>DERNEKLER</w:t>
      </w:r>
    </w:p>
    <w:p w:rsidR="00D35CC4" w:rsidRDefault="00D35CC4">
      <w:pPr>
        <w:pStyle w:val="GvdeMetni"/>
        <w:spacing w:before="2"/>
        <w:rPr>
          <w:b/>
          <w:sz w:val="25"/>
        </w:rPr>
      </w:pPr>
    </w:p>
    <w:p w:rsidR="00D35CC4" w:rsidRDefault="00B41FC3">
      <w:pPr>
        <w:pStyle w:val="GvdeMetni"/>
        <w:spacing w:line="237" w:lineRule="auto"/>
        <w:ind w:left="136" w:right="1307" w:firstLine="7"/>
        <w:jc w:val="both"/>
      </w:pPr>
      <w:r>
        <w:rPr>
          <w:color w:val="4B4B4B"/>
          <w:spacing w:val="-3"/>
        </w:rPr>
        <w:t>Dernek</w:t>
      </w:r>
      <w:r>
        <w:rPr>
          <w:color w:val="707070"/>
          <w:spacing w:val="-3"/>
        </w:rPr>
        <w:t>l</w:t>
      </w:r>
      <w:r>
        <w:rPr>
          <w:color w:val="4B4B4B"/>
          <w:spacing w:val="-3"/>
        </w:rPr>
        <w:t xml:space="preserve">erin </w:t>
      </w:r>
      <w:r>
        <w:rPr>
          <w:color w:val="4B4B4B"/>
        </w:rPr>
        <w:t>kuruluşu, dernek kurma hakkı, derneklerin işleyişi</w:t>
      </w:r>
      <w:r>
        <w:rPr>
          <w:color w:val="707070"/>
        </w:rPr>
        <w:t xml:space="preserve">, </w:t>
      </w:r>
      <w:r>
        <w:rPr>
          <w:color w:val="4B4B4B"/>
        </w:rPr>
        <w:t xml:space="preserve">örgütlenmeleri, organları ile görev ve </w:t>
      </w:r>
      <w:r>
        <w:rPr>
          <w:color w:val="4B4B4B"/>
          <w:spacing w:val="-4"/>
        </w:rPr>
        <w:t>yetkileri</w:t>
      </w:r>
      <w:r>
        <w:rPr>
          <w:color w:val="707070"/>
          <w:spacing w:val="-4"/>
        </w:rPr>
        <w:t xml:space="preserve">, </w:t>
      </w:r>
      <w:r>
        <w:rPr>
          <w:color w:val="4B4B4B"/>
        </w:rPr>
        <w:t xml:space="preserve">denetlenmeleri, tüzel kişiliğin sona ermesi, üyelik ve üyelerin  hakları  ve </w:t>
      </w:r>
      <w:r>
        <w:rPr>
          <w:color w:val="4B4B4B"/>
          <w:spacing w:val="-8"/>
        </w:rPr>
        <w:t>görevler</w:t>
      </w:r>
      <w:r>
        <w:rPr>
          <w:color w:val="707070"/>
          <w:spacing w:val="-8"/>
        </w:rPr>
        <w:t>,</w:t>
      </w:r>
      <w:r>
        <w:rPr>
          <w:color w:val="4B4B4B"/>
          <w:spacing w:val="-8"/>
        </w:rPr>
        <w:t xml:space="preserve">i </w:t>
      </w:r>
      <w:r>
        <w:rPr>
          <w:color w:val="4B4B4B"/>
        </w:rPr>
        <w:t>yasak ve izne bağlı faaliyetler, cezalar ile derneklere ilişkin di</w:t>
      </w:r>
      <w:r>
        <w:rPr>
          <w:color w:val="4B4B4B"/>
        </w:rPr>
        <w:t xml:space="preserve">ğer konular, 04/11/2004 tarihli ve 5253 sayılı Dernekler Kanunu ve </w:t>
      </w:r>
      <w:r>
        <w:rPr>
          <w:color w:val="707070"/>
        </w:rPr>
        <w:t>"</w:t>
      </w:r>
      <w:r>
        <w:rPr>
          <w:color w:val="4B4B4B"/>
        </w:rPr>
        <w:t xml:space="preserve">Dernekler Biriminin Kuruluş </w:t>
      </w:r>
      <w:r>
        <w:rPr>
          <w:color w:val="4B4B4B"/>
          <w:spacing w:val="-7"/>
        </w:rPr>
        <w:t>Görev</w:t>
      </w:r>
      <w:r>
        <w:rPr>
          <w:color w:val="707070"/>
          <w:spacing w:val="-7"/>
        </w:rPr>
        <w:t xml:space="preserve">, </w:t>
      </w:r>
      <w:r>
        <w:rPr>
          <w:color w:val="4B4B4B"/>
        </w:rPr>
        <w:t>Yetki  ve Çalışma Esasları ile Dernekler Kütüğünün Tesisi Hakkında Yönetmelik" ile yeniden</w:t>
      </w:r>
      <w:r>
        <w:rPr>
          <w:color w:val="4B4B4B"/>
          <w:spacing w:val="-22"/>
        </w:rPr>
        <w:t xml:space="preserve"> </w:t>
      </w:r>
      <w:r>
        <w:rPr>
          <w:color w:val="4B4B4B"/>
        </w:rPr>
        <w:t>düzenlenmiştir.</w:t>
      </w:r>
    </w:p>
    <w:p w:rsidR="00D35CC4" w:rsidRDefault="00D35CC4">
      <w:pPr>
        <w:pStyle w:val="GvdeMetni"/>
        <w:spacing w:before="9"/>
      </w:pPr>
    </w:p>
    <w:p w:rsidR="00D35CC4" w:rsidRDefault="00B41FC3">
      <w:pPr>
        <w:pStyle w:val="GvdeMetni"/>
        <w:ind w:left="118" w:right="1323" w:firstLine="11"/>
        <w:jc w:val="both"/>
      </w:pPr>
      <w:r>
        <w:rPr>
          <w:color w:val="4B4B4B"/>
        </w:rPr>
        <w:t>Dernekler, tüzüklerinde gösterilen amaç ve bu</w:t>
      </w:r>
      <w:r>
        <w:rPr>
          <w:color w:val="4B4B4B"/>
        </w:rPr>
        <w:t xml:space="preserve"> amacı gerçekleştirmek üzere sürdürüleceği belirtilen </w:t>
      </w:r>
      <w:r>
        <w:rPr>
          <w:color w:val="5D5D5D"/>
        </w:rPr>
        <w:t xml:space="preserve">çalışma </w:t>
      </w:r>
      <w:r>
        <w:rPr>
          <w:color w:val="4B4B4B"/>
        </w:rPr>
        <w:t>konuları dışında faaliyette bulunamazlar</w:t>
      </w:r>
      <w:r>
        <w:rPr>
          <w:color w:val="707070"/>
        </w:rPr>
        <w:t xml:space="preserve">; </w:t>
      </w:r>
      <w:r>
        <w:rPr>
          <w:color w:val="4B4B4B"/>
        </w:rPr>
        <w:t xml:space="preserve">Anayasa ve kanunlarla açıkça yasaklanan, </w:t>
      </w:r>
      <w:r>
        <w:rPr>
          <w:color w:val="5D5D5D"/>
        </w:rPr>
        <w:t xml:space="preserve">amaçları </w:t>
      </w:r>
      <w:r>
        <w:rPr>
          <w:color w:val="4B4B4B"/>
        </w:rPr>
        <w:t xml:space="preserve">veya konusu suç teşkil eden fiilleri </w:t>
      </w:r>
      <w:r>
        <w:rPr>
          <w:color w:val="4B4B4B"/>
        </w:rPr>
        <w:t>gerçekleştirmek</w:t>
      </w:r>
      <w:r>
        <w:rPr>
          <w:color w:val="4B4B4B"/>
        </w:rPr>
        <w:t xml:space="preserve"> </w:t>
      </w:r>
      <w:r>
        <w:rPr>
          <w:color w:val="4B4B4B"/>
          <w:spacing w:val="-32"/>
        </w:rPr>
        <w:t xml:space="preserve"> </w:t>
      </w:r>
      <w:r>
        <w:rPr>
          <w:color w:val="4B4B4B"/>
          <w:w w:val="96"/>
        </w:rPr>
        <w:t>amacıyla</w:t>
      </w:r>
      <w:r>
        <w:rPr>
          <w:color w:val="4B4B4B"/>
        </w:rPr>
        <w:t xml:space="preserve"> </w:t>
      </w:r>
      <w:r>
        <w:rPr>
          <w:color w:val="4B4B4B"/>
          <w:spacing w:val="-28"/>
        </w:rPr>
        <w:t xml:space="preserve"> </w:t>
      </w:r>
      <w:r>
        <w:rPr>
          <w:color w:val="4B4B4B"/>
          <w:w w:val="109"/>
        </w:rPr>
        <w:t>kurulama</w:t>
      </w:r>
      <w:r>
        <w:rPr>
          <w:color w:val="4B4B4B"/>
          <w:spacing w:val="-108"/>
          <w:w w:val="110"/>
        </w:rPr>
        <w:t>z</w:t>
      </w:r>
      <w:r>
        <w:rPr>
          <w:color w:val="707070"/>
          <w:w w:val="108"/>
        </w:rPr>
        <w:t>.</w:t>
      </w:r>
      <w:r>
        <w:rPr>
          <w:color w:val="707070"/>
        </w:rPr>
        <w:t xml:space="preserve"> </w:t>
      </w:r>
      <w:r>
        <w:rPr>
          <w:color w:val="707070"/>
          <w:spacing w:val="-26"/>
        </w:rPr>
        <w:t xml:space="preserve"> </w:t>
      </w:r>
      <w:r>
        <w:rPr>
          <w:color w:val="4B4B4B"/>
          <w:w w:val="98"/>
        </w:rPr>
        <w:t>Askerliğe,</w:t>
      </w:r>
      <w:r>
        <w:rPr>
          <w:color w:val="4B4B4B"/>
        </w:rPr>
        <w:t xml:space="preserve"> </w:t>
      </w:r>
      <w:r>
        <w:rPr>
          <w:color w:val="4B4B4B"/>
          <w:spacing w:val="-16"/>
        </w:rPr>
        <w:t xml:space="preserve"> </w:t>
      </w:r>
      <w:r>
        <w:rPr>
          <w:color w:val="4B4B4B"/>
          <w:w w:val="101"/>
        </w:rPr>
        <w:t>milli</w:t>
      </w:r>
      <w:r>
        <w:rPr>
          <w:color w:val="4B4B4B"/>
        </w:rPr>
        <w:t xml:space="preserve"> </w:t>
      </w:r>
      <w:r>
        <w:rPr>
          <w:color w:val="4B4B4B"/>
          <w:spacing w:val="-29"/>
        </w:rPr>
        <w:t xml:space="preserve"> </w:t>
      </w:r>
      <w:r>
        <w:rPr>
          <w:color w:val="4B4B4B"/>
          <w:w w:val="97"/>
        </w:rPr>
        <w:t xml:space="preserve">savunma </w:t>
      </w:r>
      <w:r>
        <w:rPr>
          <w:color w:val="4B4B4B"/>
        </w:rPr>
        <w:t xml:space="preserve">ve genel kolluk </w:t>
      </w:r>
      <w:r>
        <w:rPr>
          <w:color w:val="4B4B4B"/>
          <w:spacing w:val="-3"/>
        </w:rPr>
        <w:t>hi</w:t>
      </w:r>
      <w:r>
        <w:rPr>
          <w:color w:val="707070"/>
          <w:spacing w:val="-3"/>
        </w:rPr>
        <w:t>z</w:t>
      </w:r>
      <w:r>
        <w:rPr>
          <w:color w:val="4B4B4B"/>
          <w:spacing w:val="-3"/>
        </w:rPr>
        <w:t xml:space="preserve">metlerine </w:t>
      </w:r>
      <w:r>
        <w:rPr>
          <w:color w:val="4B4B4B"/>
        </w:rPr>
        <w:t xml:space="preserve">hazırlayıcı öğretim ve eğitim faaliyetlerinde  </w:t>
      </w:r>
      <w:r>
        <w:rPr>
          <w:color w:val="4B4B4B"/>
          <w:spacing w:val="-3"/>
        </w:rPr>
        <w:t>bulunamaz</w:t>
      </w:r>
      <w:r>
        <w:rPr>
          <w:color w:val="707070"/>
          <w:spacing w:val="-3"/>
        </w:rPr>
        <w:t xml:space="preserve">;  </w:t>
      </w:r>
      <w:r>
        <w:rPr>
          <w:color w:val="4B4B4B"/>
        </w:rPr>
        <w:t>bu  amaçları  gerçekleştirmek</w:t>
      </w:r>
      <w:r>
        <w:rPr>
          <w:color w:val="4B4B4B"/>
          <w:spacing w:val="29"/>
        </w:rPr>
        <w:t xml:space="preserve"> </w:t>
      </w:r>
      <w:r>
        <w:rPr>
          <w:color w:val="5D5D5D"/>
        </w:rPr>
        <w:t>üzere</w:t>
      </w:r>
    </w:p>
    <w:p w:rsidR="00D35CC4" w:rsidRDefault="00B41FC3">
      <w:pPr>
        <w:pStyle w:val="GvdeMetni"/>
        <w:spacing w:before="14" w:line="260" w:lineRule="exact"/>
        <w:ind w:left="118" w:right="1338" w:firstLine="6"/>
        <w:jc w:val="both"/>
        <w:rPr>
          <w:sz w:val="16"/>
        </w:rPr>
      </w:pPr>
      <w:r>
        <w:rPr>
          <w:noProof/>
          <w:lang w:val="tr-TR" w:eastAsia="tr-TR"/>
        </w:rPr>
        <w:drawing>
          <wp:anchor distT="0" distB="0" distL="0" distR="0" simplePos="0" relativeHeight="1888" behindDoc="0" locked="0" layoutInCell="1" allowOverlap="1">
            <wp:simplePos x="0" y="0"/>
            <wp:positionH relativeFrom="page">
              <wp:posOffset>5458967</wp:posOffset>
            </wp:positionH>
            <wp:positionV relativeFrom="paragraph">
              <wp:posOffset>472895</wp:posOffset>
            </wp:positionV>
            <wp:extent cx="36575" cy="117043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59" cstate="print"/>
                    <a:stretch>
                      <a:fillRect/>
                    </a:stretch>
                  </pic:blipFill>
                  <pic:spPr>
                    <a:xfrm>
                      <a:off x="0" y="0"/>
                      <a:ext cx="36575" cy="1170432"/>
                    </a:xfrm>
                    <a:prstGeom prst="rect">
                      <a:avLst/>
                    </a:prstGeom>
                  </pic:spPr>
                </pic:pic>
              </a:graphicData>
            </a:graphic>
          </wp:anchor>
        </w:drawing>
      </w:r>
      <w:r>
        <w:rPr>
          <w:color w:val="4B4B4B"/>
        </w:rPr>
        <w:t xml:space="preserve">kamp ve eğitim yerleri </w:t>
      </w:r>
      <w:r>
        <w:rPr>
          <w:color w:val="4B4B4B"/>
          <w:spacing w:val="2"/>
        </w:rPr>
        <w:t>açamazlar</w:t>
      </w:r>
      <w:r>
        <w:rPr>
          <w:color w:val="707070"/>
          <w:spacing w:val="2"/>
        </w:rPr>
        <w:t xml:space="preserve">. </w:t>
      </w:r>
      <w:r>
        <w:rPr>
          <w:color w:val="4B4B4B"/>
        </w:rPr>
        <w:t xml:space="preserve">Üyeleri için özel kıyafet veya </w:t>
      </w:r>
      <w:r>
        <w:rPr>
          <w:color w:val="4B4B4B"/>
          <w:w w:val="98"/>
        </w:rPr>
        <w:t>üniforma</w:t>
      </w:r>
      <w:r>
        <w:rPr>
          <w:color w:val="4B4B4B"/>
        </w:rPr>
        <w:t xml:space="preserve"> </w:t>
      </w:r>
      <w:r>
        <w:rPr>
          <w:color w:val="4B4B4B"/>
          <w:w w:val="102"/>
        </w:rPr>
        <w:t>kullanamazla</w:t>
      </w:r>
      <w:r>
        <w:rPr>
          <w:color w:val="4B4B4B"/>
          <w:spacing w:val="-63"/>
          <w:w w:val="102"/>
        </w:rPr>
        <w:t>r</w:t>
      </w:r>
      <w:r>
        <w:rPr>
          <w:color w:val="707070"/>
          <w:spacing w:val="6"/>
          <w:w w:val="104"/>
        </w:rPr>
        <w:t>.</w:t>
      </w:r>
      <w:r>
        <w:rPr>
          <w:color w:val="707070"/>
          <w:w w:val="104"/>
          <w:position w:val="10"/>
          <w:sz w:val="16"/>
        </w:rPr>
        <w:t>14</w:t>
      </w:r>
    </w:p>
    <w:p w:rsidR="00D35CC4" w:rsidRDefault="00B41FC3">
      <w:pPr>
        <w:pStyle w:val="GvdeMetni"/>
        <w:spacing w:before="3"/>
        <w:rPr>
          <w:sz w:val="19"/>
        </w:rPr>
      </w:pPr>
      <w:r>
        <w:pict>
          <v:line id="_x0000_s1129" style="position:absolute;z-index:1864;mso-wrap-distance-left:0;mso-wrap-distance-right:0;mso-position-horizontal-relative:page" from="36.35pt,13.4pt" to="179.95pt,13.4pt" strokeweight=".25392mm">
            <w10:wrap type="topAndBottom" anchorx="page"/>
          </v:line>
        </w:pict>
      </w:r>
    </w:p>
    <w:p w:rsidR="00D35CC4" w:rsidRDefault="00B41FC3">
      <w:pPr>
        <w:spacing w:before="85"/>
        <w:ind w:left="134"/>
        <w:jc w:val="both"/>
        <w:rPr>
          <w:rFonts w:ascii="Times New Roman" w:hAnsi="Times New Roman"/>
          <w:sz w:val="19"/>
        </w:rPr>
      </w:pPr>
      <w:r>
        <w:rPr>
          <w:rFonts w:ascii="Times New Roman" w:hAnsi="Times New Roman"/>
          <w:color w:val="858585"/>
          <w:w w:val="105"/>
          <w:sz w:val="12"/>
        </w:rPr>
        <w:t xml:space="preserve">14 </w:t>
      </w:r>
      <w:r>
        <w:rPr>
          <w:rFonts w:ascii="Times New Roman" w:hAnsi="Times New Roman"/>
          <w:color w:val="707070"/>
          <w:w w:val="105"/>
          <w:sz w:val="19"/>
        </w:rPr>
        <w:t xml:space="preserve">Devlet Teşkilatı Rehberi, </w:t>
      </w:r>
      <w:r>
        <w:rPr>
          <w:rFonts w:ascii="Times New Roman" w:hAnsi="Times New Roman"/>
          <w:color w:val="858585"/>
          <w:w w:val="105"/>
          <w:sz w:val="19"/>
        </w:rPr>
        <w:t xml:space="preserve">s. </w:t>
      </w:r>
      <w:r>
        <w:rPr>
          <w:rFonts w:ascii="Times New Roman" w:hAnsi="Times New Roman"/>
          <w:color w:val="707070"/>
          <w:w w:val="105"/>
          <w:sz w:val="19"/>
        </w:rPr>
        <w:t>922. I.</w:t>
      </w:r>
    </w:p>
    <w:p w:rsidR="00D35CC4" w:rsidRDefault="00D35CC4">
      <w:pPr>
        <w:pStyle w:val="GvdeMetni"/>
        <w:rPr>
          <w:rFonts w:ascii="Times New Roman"/>
          <w:sz w:val="20"/>
        </w:rPr>
      </w:pPr>
    </w:p>
    <w:p w:rsidR="00D35CC4" w:rsidRDefault="00B41FC3">
      <w:pPr>
        <w:tabs>
          <w:tab w:val="left" w:pos="3303"/>
          <w:tab w:val="left" w:pos="4833"/>
        </w:tabs>
        <w:spacing w:before="179"/>
        <w:ind w:left="116"/>
        <w:jc w:val="both"/>
        <w:rPr>
          <w:sz w:val="15"/>
        </w:rPr>
      </w:pPr>
      <w:r>
        <w:rPr>
          <w:color w:val="707070"/>
          <w:w w:val="110"/>
          <w:position w:val="4"/>
          <w:sz w:val="15"/>
        </w:rPr>
        <w:t>Temel Eğitim</w:t>
      </w:r>
      <w:r>
        <w:rPr>
          <w:color w:val="707070"/>
          <w:spacing w:val="-20"/>
          <w:w w:val="110"/>
          <w:position w:val="4"/>
          <w:sz w:val="15"/>
        </w:rPr>
        <w:t xml:space="preserve"> </w:t>
      </w:r>
      <w:r>
        <w:rPr>
          <w:color w:val="707070"/>
          <w:w w:val="110"/>
          <w:position w:val="4"/>
          <w:sz w:val="15"/>
        </w:rPr>
        <w:t>Ders</w:t>
      </w:r>
      <w:r>
        <w:rPr>
          <w:color w:val="707070"/>
          <w:spacing w:val="-19"/>
          <w:w w:val="110"/>
          <w:position w:val="4"/>
          <w:sz w:val="15"/>
        </w:rPr>
        <w:t xml:space="preserve"> </w:t>
      </w:r>
      <w:r>
        <w:rPr>
          <w:color w:val="5D5D5D"/>
          <w:w w:val="110"/>
          <w:position w:val="4"/>
          <w:sz w:val="15"/>
        </w:rPr>
        <w:t>Notları</w:t>
      </w:r>
      <w:r>
        <w:rPr>
          <w:color w:val="5D5D5D"/>
          <w:w w:val="110"/>
          <w:position w:val="4"/>
          <w:sz w:val="15"/>
        </w:rPr>
        <w:tab/>
      </w:r>
      <w:r>
        <w:rPr>
          <w:color w:val="5D5D5D"/>
          <w:w w:val="110"/>
          <w:position w:val="3"/>
          <w:sz w:val="24"/>
        </w:rPr>
        <w:t>147</w:t>
      </w:r>
      <w:r>
        <w:rPr>
          <w:color w:val="5D5D5D"/>
          <w:w w:val="110"/>
          <w:position w:val="3"/>
          <w:sz w:val="24"/>
        </w:rPr>
        <w:tab/>
      </w:r>
      <w:r>
        <w:rPr>
          <w:color w:val="707070"/>
          <w:w w:val="110"/>
          <w:sz w:val="15"/>
        </w:rPr>
        <w:t>Gene</w:t>
      </w:r>
      <w:r>
        <w:rPr>
          <w:color w:val="4B4B4B"/>
          <w:w w:val="110"/>
          <w:sz w:val="15"/>
        </w:rPr>
        <w:t>l</w:t>
      </w:r>
      <w:r>
        <w:rPr>
          <w:color w:val="4B4B4B"/>
          <w:spacing w:val="-22"/>
          <w:w w:val="110"/>
          <w:sz w:val="15"/>
        </w:rPr>
        <w:t xml:space="preserve"> </w:t>
      </w:r>
      <w:r>
        <w:rPr>
          <w:color w:val="707070"/>
          <w:w w:val="110"/>
          <w:sz w:val="15"/>
        </w:rPr>
        <w:t>Olarak</w:t>
      </w:r>
      <w:r>
        <w:rPr>
          <w:color w:val="707070"/>
          <w:spacing w:val="-17"/>
          <w:w w:val="110"/>
          <w:sz w:val="15"/>
        </w:rPr>
        <w:t xml:space="preserve"> </w:t>
      </w:r>
      <w:r>
        <w:rPr>
          <w:color w:val="707070"/>
          <w:w w:val="110"/>
          <w:sz w:val="15"/>
        </w:rPr>
        <w:t>Devlet</w:t>
      </w:r>
      <w:r>
        <w:rPr>
          <w:color w:val="707070"/>
          <w:spacing w:val="-17"/>
          <w:w w:val="110"/>
          <w:sz w:val="15"/>
        </w:rPr>
        <w:t xml:space="preserve"> </w:t>
      </w:r>
      <w:r>
        <w:rPr>
          <w:color w:val="707070"/>
          <w:w w:val="110"/>
          <w:sz w:val="15"/>
        </w:rPr>
        <w:t>Teşkilatı</w:t>
      </w:r>
    </w:p>
    <w:p w:rsidR="00D35CC4" w:rsidRDefault="00D35CC4">
      <w:pPr>
        <w:jc w:val="both"/>
        <w:rPr>
          <w:sz w:val="15"/>
        </w:rPr>
        <w:sectPr w:rsidR="00D35CC4">
          <w:footerReference w:type="default" r:id="rId160"/>
          <w:pgSz w:w="10300" w:h="14560"/>
          <w:pgMar w:top="1380" w:right="1440" w:bottom="280" w:left="600" w:header="0" w:footer="0" w:gutter="0"/>
          <w:cols w:space="708"/>
        </w:sectPr>
      </w:pPr>
    </w:p>
    <w:p w:rsidR="00D35CC4" w:rsidRDefault="00D35CC4">
      <w:pPr>
        <w:pStyle w:val="GvdeMetni"/>
        <w:rPr>
          <w:sz w:val="20"/>
        </w:rPr>
      </w:pPr>
    </w:p>
    <w:p w:rsidR="00D35CC4" w:rsidRDefault="00D35CC4">
      <w:pPr>
        <w:pStyle w:val="GvdeMetni"/>
        <w:spacing w:before="4"/>
        <w:rPr>
          <w:sz w:val="21"/>
        </w:rPr>
      </w:pPr>
    </w:p>
    <w:p w:rsidR="00D35CC4" w:rsidRDefault="00B41FC3">
      <w:pPr>
        <w:pStyle w:val="GvdeMetni"/>
        <w:spacing w:before="93"/>
        <w:ind w:left="105" w:right="957"/>
        <w:jc w:val="both"/>
      </w:pPr>
      <w:r>
        <w:rPr>
          <w:color w:val="464646"/>
        </w:rPr>
        <w:t>Kamuya yararlı dernekler, ilgili bakanlıkların ve Maliye Bakanlığının görüşü üzerine, İçişleri Bakanlığının teklifi ve Bakanlar Kurulu kararıyla tespit edilir. Bir</w:t>
      </w:r>
      <w:r>
        <w:rPr>
          <w:color w:val="464646"/>
        </w:rPr>
        <w:t xml:space="preserve"> derneğin kamu yararına çalışan derneklerden sayılabilmesi için, en az bir</w:t>
      </w:r>
      <w:r>
        <w:rPr>
          <w:color w:val="464646"/>
          <w:spacing w:val="-28"/>
        </w:rPr>
        <w:t xml:space="preserve"> </w:t>
      </w:r>
      <w:r>
        <w:rPr>
          <w:color w:val="464646"/>
        </w:rPr>
        <w:t>yıldan beri faaliyette bulunması ve derneğin amacı ve bu amacı gerçekleştirmek üzere giriştiği faaliyetlerin topluma yararlı sonuçlar verecek nitelikte ve ölçüde olması</w:t>
      </w:r>
      <w:r>
        <w:rPr>
          <w:color w:val="464646"/>
          <w:spacing w:val="-21"/>
        </w:rPr>
        <w:t xml:space="preserve"> </w:t>
      </w:r>
      <w:r>
        <w:rPr>
          <w:color w:val="464646"/>
        </w:rPr>
        <w:t>şarttır.</w:t>
      </w:r>
    </w:p>
    <w:p w:rsidR="00D35CC4" w:rsidRDefault="00D35CC4">
      <w:pPr>
        <w:pStyle w:val="GvdeMetni"/>
        <w:rPr>
          <w:sz w:val="25"/>
        </w:rPr>
      </w:pPr>
    </w:p>
    <w:p w:rsidR="00D35CC4" w:rsidRDefault="00B41FC3">
      <w:pPr>
        <w:pStyle w:val="ListeParagraf"/>
        <w:numPr>
          <w:ilvl w:val="0"/>
          <w:numId w:val="34"/>
        </w:numPr>
        <w:tabs>
          <w:tab w:val="left" w:pos="562"/>
        </w:tabs>
        <w:ind w:left="561" w:hanging="439"/>
        <w:jc w:val="both"/>
        <w:rPr>
          <w:b/>
          <w:color w:val="464646"/>
          <w:sz w:val="23"/>
        </w:rPr>
      </w:pPr>
      <w:r>
        <w:rPr>
          <w:b/>
          <w:color w:val="464646"/>
          <w:sz w:val="23"/>
        </w:rPr>
        <w:t>VAKIFLAR</w:t>
      </w:r>
    </w:p>
    <w:p w:rsidR="00D35CC4" w:rsidRDefault="00D35CC4">
      <w:pPr>
        <w:pStyle w:val="GvdeMetni"/>
        <w:spacing w:before="4"/>
        <w:rPr>
          <w:b/>
        </w:rPr>
      </w:pPr>
    </w:p>
    <w:p w:rsidR="00D35CC4" w:rsidRDefault="00B41FC3">
      <w:pPr>
        <w:pStyle w:val="GvdeMetni"/>
        <w:ind w:left="119" w:right="948" w:firstLine="4"/>
        <w:jc w:val="both"/>
      </w:pPr>
      <w:r>
        <w:rPr>
          <w:color w:val="464646"/>
        </w:rPr>
        <w:t>Anayasa'nın 33'üncü maddesi ve Türk Medeni Kanunu</w:t>
      </w:r>
      <w:r>
        <w:rPr>
          <w:color w:val="696969"/>
        </w:rPr>
        <w:t>'</w:t>
      </w:r>
      <w:r>
        <w:rPr>
          <w:color w:val="464646"/>
        </w:rPr>
        <w:t>nun 57 ve onu izleyen maddeleri uyarınca vakıf kurma hakkı herkese verilmiştir. Tüzel kişiler de vakıf kurabilirler. 27 Şubat 2008 tarihinde yürürlüğe giren 5737 sayılı "Vak</w:t>
      </w:r>
      <w:r>
        <w:rPr>
          <w:color w:val="696969"/>
        </w:rPr>
        <w:t>ı</w:t>
      </w:r>
      <w:r>
        <w:rPr>
          <w:color w:val="464646"/>
        </w:rPr>
        <w:t>flar Kanunu</w:t>
      </w:r>
      <w:r>
        <w:rPr>
          <w:color w:val="696969"/>
        </w:rPr>
        <w:t xml:space="preserve">" </w:t>
      </w:r>
      <w:r>
        <w:rPr>
          <w:color w:val="464646"/>
        </w:rPr>
        <w:t>vakıfları</w:t>
      </w:r>
      <w:r>
        <w:rPr>
          <w:color w:val="464646"/>
        </w:rPr>
        <w:t xml:space="preserve"> dört ana grupta tanımlamıştır: </w:t>
      </w:r>
      <w:r>
        <w:rPr>
          <w:color w:val="595959"/>
        </w:rPr>
        <w:t xml:space="preserve">"Mazbut </w:t>
      </w:r>
      <w:r>
        <w:rPr>
          <w:color w:val="464646"/>
        </w:rPr>
        <w:t>Vakıflar", "Mülhak Vakıflar"</w:t>
      </w:r>
      <w:r>
        <w:rPr>
          <w:color w:val="696969"/>
        </w:rPr>
        <w:t xml:space="preserve">, </w:t>
      </w:r>
      <w:r>
        <w:rPr>
          <w:color w:val="595959"/>
        </w:rPr>
        <w:t xml:space="preserve">"Cemaat </w:t>
      </w:r>
      <w:r>
        <w:rPr>
          <w:color w:val="464646"/>
        </w:rPr>
        <w:t xml:space="preserve">Vakıfları" ve  </w:t>
      </w:r>
      <w:r>
        <w:rPr>
          <w:color w:val="696969"/>
        </w:rPr>
        <w:t>"</w:t>
      </w:r>
      <w:r>
        <w:rPr>
          <w:color w:val="464646"/>
        </w:rPr>
        <w:t>EsnafVakıfları".</w:t>
      </w:r>
    </w:p>
    <w:p w:rsidR="00D35CC4" w:rsidRDefault="00D35CC4">
      <w:pPr>
        <w:pStyle w:val="GvdeMetni"/>
        <w:spacing w:before="7"/>
      </w:pPr>
    </w:p>
    <w:p w:rsidR="00D35CC4" w:rsidRDefault="00B41FC3">
      <w:pPr>
        <w:pStyle w:val="GvdeMetni"/>
        <w:spacing w:before="1" w:line="274" w:lineRule="exact"/>
        <w:ind w:left="128" w:right="949" w:hanging="10"/>
        <w:jc w:val="both"/>
      </w:pPr>
      <w:r>
        <w:rPr>
          <w:color w:val="464646"/>
        </w:rPr>
        <w:t>Mazbut vakıflar, Genel Müdürlük tarafından yönetilir ve temsil edilir</w:t>
      </w:r>
      <w:r>
        <w:rPr>
          <w:color w:val="696969"/>
        </w:rPr>
        <w:t>.</w:t>
      </w:r>
    </w:p>
    <w:p w:rsidR="00D35CC4" w:rsidRDefault="00D35CC4">
      <w:pPr>
        <w:pStyle w:val="GvdeMetni"/>
        <w:spacing w:before="2"/>
        <w:rPr>
          <w:sz w:val="23"/>
        </w:rPr>
      </w:pPr>
    </w:p>
    <w:p w:rsidR="00D35CC4" w:rsidRDefault="00B41FC3">
      <w:pPr>
        <w:pStyle w:val="GvdeMetni"/>
        <w:ind w:left="128" w:right="933" w:hanging="2"/>
        <w:jc w:val="both"/>
      </w:pPr>
      <w:r>
        <w:rPr>
          <w:color w:val="464646"/>
        </w:rPr>
        <w:t>Mülhak vakıflar, Anayasaya aykırılık teşkil etmeyen vakfiye şartlarına göre Meclis tarafından atanacak yöneticiler eliyle yönetilir ve temsil edilir</w:t>
      </w:r>
      <w:r>
        <w:rPr>
          <w:color w:val="696969"/>
        </w:rPr>
        <w:t xml:space="preserve">. </w:t>
      </w:r>
      <w:r>
        <w:rPr>
          <w:color w:val="464646"/>
        </w:rPr>
        <w:t>Vakıf yöneticileri kendilerine yardımcı tayin edebilirler. Mülhak vakıf yöneticilerinde aranacak şartlar i</w:t>
      </w:r>
      <w:r>
        <w:rPr>
          <w:color w:val="464646"/>
        </w:rPr>
        <w:t>le yardımcılarının nitelikleri yönetmelikle düzenlenir. Vakfiyedeki şartları taşımamaları nedeniyle kendilerine yöneticilik verilemeyenler bu şartları elde edinceye, küçükler ile kısıtlılar fiil ehliyetlerini kazanıncaya ve boş kalan yöneticilik yenisine v</w:t>
      </w:r>
      <w:r>
        <w:rPr>
          <w:color w:val="464646"/>
        </w:rPr>
        <w:t>erilinceye kadar, vakıf işleri Genel Müdürlükçe temsilen yürütülür. Aile Vakıfları</w:t>
      </w:r>
      <w:r>
        <w:rPr>
          <w:color w:val="696969"/>
        </w:rPr>
        <w:t xml:space="preserve">, </w:t>
      </w:r>
      <w:r>
        <w:rPr>
          <w:color w:val="464646"/>
        </w:rPr>
        <w:t>kamu yararına vakıflar</w:t>
      </w:r>
      <w:r>
        <w:rPr>
          <w:color w:val="696969"/>
        </w:rPr>
        <w:t xml:space="preserve">, </w:t>
      </w:r>
      <w:r>
        <w:rPr>
          <w:color w:val="464646"/>
        </w:rPr>
        <w:t>mülhak vakıf örnekleri arasında yer alırlar</w:t>
      </w:r>
      <w:r>
        <w:rPr>
          <w:color w:val="696969"/>
        </w:rPr>
        <w:t>.</w:t>
      </w:r>
    </w:p>
    <w:p w:rsidR="00D35CC4" w:rsidRDefault="00D35CC4">
      <w:pPr>
        <w:pStyle w:val="GvdeMetni"/>
        <w:spacing w:before="5"/>
        <w:rPr>
          <w:sz w:val="23"/>
        </w:rPr>
      </w:pPr>
    </w:p>
    <w:p w:rsidR="00D35CC4" w:rsidRDefault="00B41FC3">
      <w:pPr>
        <w:pStyle w:val="GvdeMetni"/>
        <w:spacing w:before="1"/>
        <w:ind w:left="136" w:right="935" w:firstLine="3"/>
        <w:jc w:val="both"/>
      </w:pPr>
      <w:r>
        <w:rPr>
          <w:color w:val="464646"/>
        </w:rPr>
        <w:t>Cemaat vakıfları, gayrimüslim yurttaşlara ait vakıflardır</w:t>
      </w:r>
      <w:r>
        <w:rPr>
          <w:color w:val="696969"/>
        </w:rPr>
        <w:t xml:space="preserve">. </w:t>
      </w:r>
      <w:r>
        <w:rPr>
          <w:color w:val="464646"/>
        </w:rPr>
        <w:t>Cemaat vakıflarının yöneticileri mensupları</w:t>
      </w:r>
      <w:r>
        <w:rPr>
          <w:color w:val="464646"/>
        </w:rPr>
        <w:t>nca kendi aralarından seçilir. Vakıf yöneticiler</w:t>
      </w:r>
      <w:r>
        <w:rPr>
          <w:color w:val="696969"/>
        </w:rPr>
        <w:t>in</w:t>
      </w:r>
      <w:r>
        <w:rPr>
          <w:color w:val="464646"/>
        </w:rPr>
        <w:t xml:space="preserve">in </w:t>
      </w:r>
      <w:r>
        <w:rPr>
          <w:color w:val="595959"/>
        </w:rPr>
        <w:t xml:space="preserve">seçim usul </w:t>
      </w:r>
      <w:r>
        <w:rPr>
          <w:color w:val="464646"/>
        </w:rPr>
        <w:t>ve esasları yönetmelikle düzenlenir</w:t>
      </w:r>
      <w:r>
        <w:rPr>
          <w:color w:val="696969"/>
        </w:rPr>
        <w:t>.</w:t>
      </w:r>
    </w:p>
    <w:p w:rsidR="00D35CC4" w:rsidRDefault="00D35CC4">
      <w:pPr>
        <w:pStyle w:val="GvdeMetni"/>
        <w:rPr>
          <w:sz w:val="26"/>
        </w:rPr>
      </w:pPr>
    </w:p>
    <w:p w:rsidR="00D35CC4" w:rsidRDefault="00D35CC4">
      <w:pPr>
        <w:pStyle w:val="GvdeMetni"/>
        <w:spacing w:before="2"/>
        <w:rPr>
          <w:sz w:val="38"/>
        </w:rPr>
      </w:pPr>
    </w:p>
    <w:p w:rsidR="00D35CC4" w:rsidRDefault="00B41FC3">
      <w:pPr>
        <w:tabs>
          <w:tab w:val="left" w:pos="3329"/>
          <w:tab w:val="left" w:pos="4865"/>
        </w:tabs>
        <w:ind w:left="140"/>
        <w:jc w:val="both"/>
        <w:rPr>
          <w:sz w:val="15"/>
        </w:rPr>
      </w:pPr>
      <w:r>
        <w:rPr>
          <w:color w:val="696969"/>
          <w:w w:val="105"/>
          <w:sz w:val="15"/>
        </w:rPr>
        <w:t>Temel Eğitim</w:t>
      </w:r>
      <w:r>
        <w:rPr>
          <w:color w:val="696969"/>
          <w:spacing w:val="3"/>
          <w:w w:val="105"/>
          <w:sz w:val="15"/>
        </w:rPr>
        <w:t xml:space="preserve"> </w:t>
      </w:r>
      <w:r>
        <w:rPr>
          <w:color w:val="696969"/>
          <w:w w:val="105"/>
          <w:sz w:val="15"/>
        </w:rPr>
        <w:t>Ders</w:t>
      </w:r>
      <w:r>
        <w:rPr>
          <w:color w:val="696969"/>
          <w:spacing w:val="-2"/>
          <w:w w:val="105"/>
          <w:sz w:val="15"/>
        </w:rPr>
        <w:t xml:space="preserve"> </w:t>
      </w:r>
      <w:r>
        <w:rPr>
          <w:color w:val="595959"/>
          <w:w w:val="105"/>
          <w:sz w:val="15"/>
        </w:rPr>
        <w:t>Notları</w:t>
      </w:r>
      <w:r>
        <w:rPr>
          <w:color w:val="595959"/>
          <w:w w:val="105"/>
          <w:sz w:val="15"/>
        </w:rPr>
        <w:tab/>
      </w:r>
      <w:r>
        <w:rPr>
          <w:color w:val="464646"/>
          <w:w w:val="105"/>
          <w:position w:val="1"/>
          <w:sz w:val="23"/>
        </w:rPr>
        <w:t>148</w:t>
      </w:r>
      <w:r>
        <w:rPr>
          <w:color w:val="464646"/>
          <w:w w:val="105"/>
          <w:position w:val="1"/>
          <w:sz w:val="23"/>
        </w:rPr>
        <w:tab/>
      </w:r>
      <w:r>
        <w:rPr>
          <w:color w:val="696969"/>
          <w:w w:val="105"/>
          <w:sz w:val="15"/>
        </w:rPr>
        <w:t>Genel Olarak Devlet</w:t>
      </w:r>
      <w:r>
        <w:rPr>
          <w:color w:val="696969"/>
          <w:spacing w:val="24"/>
          <w:w w:val="105"/>
          <w:sz w:val="15"/>
        </w:rPr>
        <w:t xml:space="preserve"> </w:t>
      </w:r>
      <w:r>
        <w:rPr>
          <w:color w:val="696969"/>
          <w:w w:val="105"/>
          <w:sz w:val="15"/>
        </w:rPr>
        <w:t>Teşkilatı</w:t>
      </w:r>
    </w:p>
    <w:p w:rsidR="00D35CC4" w:rsidRDefault="00D35CC4">
      <w:pPr>
        <w:jc w:val="both"/>
        <w:rPr>
          <w:sz w:val="15"/>
        </w:rPr>
        <w:sectPr w:rsidR="00D35CC4">
          <w:footerReference w:type="default" r:id="rId161"/>
          <w:pgSz w:w="10300" w:h="14560"/>
          <w:pgMar w:top="1380" w:right="1440" w:bottom="280" w:left="1000" w:header="0" w:footer="0" w:gutter="0"/>
          <w:cols w:space="708"/>
        </w:sectPr>
      </w:pPr>
    </w:p>
    <w:p w:rsidR="00D35CC4" w:rsidRDefault="00D35CC4">
      <w:pPr>
        <w:pStyle w:val="GvdeMetni"/>
        <w:spacing w:before="10"/>
        <w:rPr>
          <w:sz w:val="13"/>
        </w:rPr>
      </w:pPr>
    </w:p>
    <w:p w:rsidR="00D35CC4" w:rsidRDefault="00B41FC3">
      <w:pPr>
        <w:pStyle w:val="GvdeMetni"/>
        <w:spacing w:before="96" w:line="235" w:lineRule="auto"/>
        <w:ind w:left="164" w:right="1308" w:hanging="1"/>
        <w:jc w:val="both"/>
      </w:pPr>
      <w:r>
        <w:rPr>
          <w:color w:val="3F3F3F"/>
        </w:rPr>
        <w:t>Esnaf vakıfları ise</w:t>
      </w:r>
      <w:r>
        <w:rPr>
          <w:color w:val="5D5D5D"/>
        </w:rPr>
        <w:t xml:space="preserve">, </w:t>
      </w:r>
      <w:r>
        <w:rPr>
          <w:color w:val="3F3F3F"/>
        </w:rPr>
        <w:t xml:space="preserve">belirli meslek gruplarına hitap eden </w:t>
      </w:r>
      <w:r>
        <w:rPr>
          <w:color w:val="3F3F3F"/>
          <w:spacing w:val="-5"/>
        </w:rPr>
        <w:t>vakıflardır</w:t>
      </w:r>
      <w:r>
        <w:rPr>
          <w:color w:val="5D5D5D"/>
          <w:spacing w:val="-5"/>
        </w:rPr>
        <w:t xml:space="preserve">. </w:t>
      </w:r>
      <w:r>
        <w:rPr>
          <w:color w:val="3F3F3F"/>
        </w:rPr>
        <w:t>Esnaf vakıfları, mülhak vakıfların tabi olduğu hükümlere tabidir. Bu vakıflar, esnafın seçtiği yönetim kurulu tarafından</w:t>
      </w:r>
      <w:r>
        <w:rPr>
          <w:color w:val="3F3F3F"/>
          <w:spacing w:val="52"/>
        </w:rPr>
        <w:t xml:space="preserve"> </w:t>
      </w:r>
      <w:r>
        <w:rPr>
          <w:color w:val="3F3F3F"/>
          <w:spacing w:val="-6"/>
        </w:rPr>
        <w:t>yönetil</w:t>
      </w:r>
      <w:r>
        <w:rPr>
          <w:color w:val="5D5D5D"/>
          <w:spacing w:val="-6"/>
        </w:rPr>
        <w:t>i</w:t>
      </w:r>
      <w:r>
        <w:rPr>
          <w:color w:val="3F3F3F"/>
          <w:spacing w:val="-6"/>
        </w:rPr>
        <w:t>r</w:t>
      </w:r>
      <w:r>
        <w:rPr>
          <w:color w:val="5D5D5D"/>
          <w:spacing w:val="-6"/>
        </w:rPr>
        <w:t>.</w:t>
      </w:r>
    </w:p>
    <w:p w:rsidR="00D35CC4" w:rsidRDefault="00D35CC4">
      <w:pPr>
        <w:pStyle w:val="GvdeMetni"/>
        <w:spacing w:before="3"/>
        <w:rPr>
          <w:sz w:val="26"/>
        </w:rPr>
      </w:pPr>
    </w:p>
    <w:p w:rsidR="00D35CC4" w:rsidRDefault="00B41FC3">
      <w:pPr>
        <w:pStyle w:val="GvdeMetni"/>
        <w:spacing w:line="237" w:lineRule="auto"/>
        <w:ind w:left="158" w:right="1333" w:firstLine="8"/>
        <w:jc w:val="both"/>
      </w:pPr>
      <w:r>
        <w:rPr>
          <w:color w:val="3F3F3F"/>
        </w:rPr>
        <w:t xml:space="preserve">Yeni vakıfların yönetim organı vakıf senedine göre oluşturulur ve bu vakıfların yönetim organlarında görev alanların çoğunluğunun, Türkiye'de yerleşik bulunması </w:t>
      </w:r>
      <w:r>
        <w:rPr>
          <w:color w:val="3F3F3F"/>
          <w:spacing w:val="10"/>
        </w:rPr>
        <w:t xml:space="preserve"> </w:t>
      </w:r>
      <w:r>
        <w:rPr>
          <w:color w:val="3F3F3F"/>
          <w:spacing w:val="-10"/>
        </w:rPr>
        <w:t>gerekir</w:t>
      </w:r>
      <w:r>
        <w:rPr>
          <w:color w:val="5D5D5D"/>
          <w:spacing w:val="-10"/>
        </w:rPr>
        <w:t>.</w:t>
      </w:r>
    </w:p>
    <w:p w:rsidR="00D35CC4" w:rsidRDefault="00D35CC4">
      <w:pPr>
        <w:pStyle w:val="GvdeMetni"/>
        <w:rPr>
          <w:sz w:val="25"/>
        </w:rPr>
      </w:pPr>
    </w:p>
    <w:p w:rsidR="00D35CC4" w:rsidRDefault="00B41FC3">
      <w:pPr>
        <w:pStyle w:val="ListeParagraf"/>
        <w:numPr>
          <w:ilvl w:val="0"/>
          <w:numId w:val="34"/>
        </w:numPr>
        <w:tabs>
          <w:tab w:val="left" w:pos="656"/>
        </w:tabs>
        <w:ind w:left="655" w:hanging="501"/>
        <w:jc w:val="both"/>
        <w:rPr>
          <w:b/>
          <w:color w:val="3F3F3F"/>
          <w:sz w:val="23"/>
        </w:rPr>
      </w:pPr>
      <w:r>
        <w:rPr>
          <w:b/>
          <w:color w:val="3F3F3F"/>
          <w:w w:val="105"/>
          <w:sz w:val="23"/>
        </w:rPr>
        <w:t>BÜTÇELERİ BAKIMINDAN KAMU</w:t>
      </w:r>
      <w:r>
        <w:rPr>
          <w:b/>
          <w:color w:val="3F3F3F"/>
          <w:spacing w:val="-53"/>
          <w:w w:val="105"/>
          <w:sz w:val="23"/>
        </w:rPr>
        <w:t xml:space="preserve"> </w:t>
      </w:r>
      <w:r>
        <w:rPr>
          <w:b/>
          <w:color w:val="3F3F3F"/>
          <w:w w:val="105"/>
          <w:sz w:val="23"/>
        </w:rPr>
        <w:t>KURUMLARI</w:t>
      </w:r>
    </w:p>
    <w:p w:rsidR="00D35CC4" w:rsidRDefault="00D35CC4">
      <w:pPr>
        <w:pStyle w:val="GvdeMetni"/>
        <w:spacing w:before="4"/>
        <w:rPr>
          <w:b/>
          <w:sz w:val="25"/>
        </w:rPr>
      </w:pPr>
    </w:p>
    <w:p w:rsidR="00D35CC4" w:rsidRDefault="00B41FC3">
      <w:pPr>
        <w:pStyle w:val="GvdeMetni"/>
        <w:spacing w:line="235" w:lineRule="auto"/>
        <w:ind w:left="145" w:right="1310" w:firstLine="3"/>
        <w:jc w:val="both"/>
      </w:pPr>
      <w:r>
        <w:rPr>
          <w:color w:val="3F3F3F"/>
        </w:rPr>
        <w:t>Genel yönetim kapsamındaki idarelerin bütçeleri</w:t>
      </w:r>
      <w:r>
        <w:rPr>
          <w:color w:val="3F3F3F"/>
        </w:rPr>
        <w:t xml:space="preserve">; merkezi yönetim bütçesi, sosyal güvenlik kurumları bütçeleri ve mahalli </w:t>
      </w:r>
      <w:r>
        <w:rPr>
          <w:color w:val="5D5D5D"/>
        </w:rPr>
        <w:t>i</w:t>
      </w:r>
      <w:r>
        <w:rPr>
          <w:color w:val="3F3F3F"/>
        </w:rPr>
        <w:t>dareler bütçeleri olarak hazırlanır ve uygulanır. Kamu idarelerince bunlar dışında herhangi bir ad altında bütçe oluşturulamaz.</w:t>
      </w:r>
    </w:p>
    <w:p w:rsidR="00D35CC4" w:rsidRDefault="00D35CC4">
      <w:pPr>
        <w:pStyle w:val="GvdeMetni"/>
        <w:spacing w:before="3"/>
        <w:rPr>
          <w:sz w:val="27"/>
        </w:rPr>
      </w:pPr>
    </w:p>
    <w:p w:rsidR="00D35CC4" w:rsidRDefault="00B41FC3">
      <w:pPr>
        <w:pStyle w:val="GvdeMetni"/>
        <w:spacing w:line="225" w:lineRule="auto"/>
        <w:ind w:left="138" w:right="1334" w:firstLine="2"/>
        <w:jc w:val="both"/>
      </w:pPr>
      <w:r>
        <w:rPr>
          <w:color w:val="3F3F3F"/>
        </w:rPr>
        <w:t>Genel bütçe, Devlet tüzel kişiliğine dahil olan kamu idarelerinin (TBMM, Başbakanlık, Bakanlıklar</w:t>
      </w:r>
      <w:r>
        <w:rPr>
          <w:color w:val="5D5D5D"/>
        </w:rPr>
        <w:t xml:space="preserve">, </w:t>
      </w:r>
      <w:r>
        <w:rPr>
          <w:color w:val="3F3F3F"/>
        </w:rPr>
        <w:t>Yargıtay, Danıştay vs.) bütçesidir</w:t>
      </w:r>
      <w:r>
        <w:rPr>
          <w:color w:val="5D5D5D"/>
        </w:rPr>
        <w:t>.</w:t>
      </w:r>
    </w:p>
    <w:p w:rsidR="00D35CC4" w:rsidRDefault="00D35CC4">
      <w:pPr>
        <w:pStyle w:val="GvdeMetni"/>
        <w:spacing w:before="7"/>
        <w:rPr>
          <w:sz w:val="26"/>
        </w:rPr>
      </w:pPr>
    </w:p>
    <w:p w:rsidR="00D35CC4" w:rsidRDefault="00B41FC3">
      <w:pPr>
        <w:pStyle w:val="GvdeMetni"/>
        <w:spacing w:line="235" w:lineRule="auto"/>
        <w:ind w:left="124" w:right="1336" w:firstLine="4"/>
        <w:jc w:val="both"/>
      </w:pPr>
      <w:r>
        <w:rPr>
          <w:color w:val="3F3F3F"/>
        </w:rPr>
        <w:t>Özel bütçe</w:t>
      </w:r>
      <w:r>
        <w:rPr>
          <w:color w:val="5D5D5D"/>
        </w:rPr>
        <w:t xml:space="preserve">, </w:t>
      </w:r>
      <w:r>
        <w:rPr>
          <w:color w:val="3F3F3F"/>
        </w:rPr>
        <w:t>bir bakanlığa bağlı veya ilgili olarak belirli bir kamu hizmetini yürütmek üzere kurulan</w:t>
      </w:r>
      <w:r>
        <w:rPr>
          <w:color w:val="5D5D5D"/>
        </w:rPr>
        <w:t xml:space="preserve">, </w:t>
      </w:r>
      <w:r>
        <w:rPr>
          <w:color w:val="3F3F3F"/>
        </w:rPr>
        <w:t>gelir tahsis edile</w:t>
      </w:r>
      <w:r>
        <w:rPr>
          <w:color w:val="3F3F3F"/>
        </w:rPr>
        <w:t>n</w:t>
      </w:r>
      <w:r>
        <w:rPr>
          <w:color w:val="5D5D5D"/>
        </w:rPr>
        <w:t xml:space="preserve">, </w:t>
      </w:r>
      <w:r>
        <w:rPr>
          <w:color w:val="3F3F3F"/>
        </w:rPr>
        <w:t>bu gelirlerden harcama yapma yetkisi verilen, kuruluş ve çalışma esasları özel kanunla düzenlenen her bir kamu idaresinin bütçesidir</w:t>
      </w:r>
      <w:r>
        <w:rPr>
          <w:color w:val="5D5D5D"/>
        </w:rPr>
        <w:t xml:space="preserve">. </w:t>
      </w:r>
      <w:r>
        <w:rPr>
          <w:color w:val="3F3F3F"/>
        </w:rPr>
        <w:t>(YÖK, üniversiteler vs.)</w:t>
      </w:r>
    </w:p>
    <w:p w:rsidR="00D35CC4" w:rsidRDefault="00D35CC4">
      <w:pPr>
        <w:pStyle w:val="GvdeMetni"/>
        <w:rPr>
          <w:sz w:val="25"/>
        </w:rPr>
      </w:pPr>
    </w:p>
    <w:p w:rsidR="00D35CC4" w:rsidRDefault="00B41FC3">
      <w:pPr>
        <w:pStyle w:val="GvdeMetni"/>
        <w:spacing w:line="237" w:lineRule="auto"/>
        <w:ind w:left="114" w:right="1345" w:firstLine="6"/>
        <w:jc w:val="both"/>
      </w:pPr>
      <w:r>
        <w:rPr>
          <w:color w:val="3F3F3F"/>
        </w:rPr>
        <w:t>Düzenleyici ve denetleyici kurum bütçesi</w:t>
      </w:r>
      <w:r>
        <w:rPr>
          <w:color w:val="5D5D5D"/>
        </w:rPr>
        <w:t xml:space="preserve">, </w:t>
      </w:r>
      <w:r>
        <w:rPr>
          <w:color w:val="3F3F3F"/>
        </w:rPr>
        <w:t xml:space="preserve">özel kanunlarla </w:t>
      </w:r>
      <w:r>
        <w:rPr>
          <w:color w:val="3F3F3F"/>
          <w:spacing w:val="-4"/>
        </w:rPr>
        <w:t>kurul</w:t>
      </w:r>
      <w:r>
        <w:rPr>
          <w:color w:val="5D5D5D"/>
          <w:spacing w:val="-4"/>
        </w:rPr>
        <w:t xml:space="preserve">, </w:t>
      </w:r>
      <w:r>
        <w:rPr>
          <w:color w:val="3F3F3F"/>
        </w:rPr>
        <w:t>kurum veya üst kurul şeklind</w:t>
      </w:r>
      <w:r>
        <w:rPr>
          <w:color w:val="3F3F3F"/>
        </w:rPr>
        <w:t xml:space="preserve">e teşkilatlanan her bir </w:t>
      </w:r>
      <w:r>
        <w:rPr>
          <w:color w:val="3F3F3F"/>
          <w:spacing w:val="-3"/>
        </w:rPr>
        <w:t>düzenley</w:t>
      </w:r>
      <w:r>
        <w:rPr>
          <w:color w:val="5D5D5D"/>
          <w:spacing w:val="-3"/>
        </w:rPr>
        <w:t>i</w:t>
      </w:r>
      <w:r>
        <w:rPr>
          <w:color w:val="3F3F3F"/>
          <w:spacing w:val="-3"/>
        </w:rPr>
        <w:t xml:space="preserve">ci  </w:t>
      </w:r>
      <w:r>
        <w:rPr>
          <w:color w:val="3F3F3F"/>
        </w:rPr>
        <w:t xml:space="preserve">ve denetleyici kurumun bütçesidir. (RTÜK, </w:t>
      </w:r>
      <w:r>
        <w:rPr>
          <w:color w:val="3F3F3F"/>
          <w:spacing w:val="-4"/>
        </w:rPr>
        <w:t>BDDK</w:t>
      </w:r>
      <w:r>
        <w:rPr>
          <w:color w:val="5D5D5D"/>
          <w:spacing w:val="-4"/>
        </w:rPr>
        <w:t xml:space="preserve">, </w:t>
      </w:r>
      <w:r>
        <w:rPr>
          <w:color w:val="3F3F3F"/>
        </w:rPr>
        <w:t>SPK</w:t>
      </w:r>
      <w:r>
        <w:rPr>
          <w:color w:val="3F3F3F"/>
          <w:spacing w:val="23"/>
        </w:rPr>
        <w:t xml:space="preserve"> </w:t>
      </w:r>
      <w:r>
        <w:rPr>
          <w:color w:val="3F3F3F"/>
        </w:rPr>
        <w:t>vs.)</w:t>
      </w:r>
    </w:p>
    <w:p w:rsidR="00D35CC4" w:rsidRDefault="00D35CC4">
      <w:pPr>
        <w:pStyle w:val="GvdeMetni"/>
        <w:spacing w:before="11"/>
      </w:pPr>
    </w:p>
    <w:p w:rsidR="00D35CC4" w:rsidRDefault="00B41FC3">
      <w:pPr>
        <w:pStyle w:val="GvdeMetni"/>
        <w:spacing w:line="230" w:lineRule="auto"/>
        <w:ind w:left="107" w:right="1354" w:firstLine="6"/>
        <w:jc w:val="both"/>
      </w:pPr>
      <w:r>
        <w:rPr>
          <w:color w:val="3F3F3F"/>
        </w:rPr>
        <w:t xml:space="preserve">Sosyal güvenlik </w:t>
      </w:r>
      <w:r>
        <w:rPr>
          <w:color w:val="3F3F3F"/>
          <w:spacing w:val="-8"/>
        </w:rPr>
        <w:t>kurumu</w:t>
      </w:r>
      <w:r>
        <w:rPr>
          <w:color w:val="757575"/>
          <w:spacing w:val="-8"/>
        </w:rPr>
        <w:t xml:space="preserve">· </w:t>
      </w:r>
      <w:r>
        <w:rPr>
          <w:color w:val="3F3F3F"/>
          <w:spacing w:val="-4"/>
        </w:rPr>
        <w:t>bütçesi</w:t>
      </w:r>
      <w:r>
        <w:rPr>
          <w:color w:val="5D5D5D"/>
          <w:spacing w:val="-4"/>
        </w:rPr>
        <w:t>,</w:t>
      </w:r>
      <w:r>
        <w:rPr>
          <w:color w:val="5D5D5D"/>
          <w:spacing w:val="58"/>
        </w:rPr>
        <w:t xml:space="preserve"> </w:t>
      </w:r>
      <w:r>
        <w:rPr>
          <w:color w:val="3F3F3F"/>
        </w:rPr>
        <w:t xml:space="preserve">sosyal güvenlik hizmeti sunmak üzere, kanunla </w:t>
      </w:r>
      <w:r>
        <w:rPr>
          <w:color w:val="3F3F3F"/>
          <w:spacing w:val="-7"/>
        </w:rPr>
        <w:t>kuru</w:t>
      </w:r>
      <w:r>
        <w:rPr>
          <w:color w:val="5D5D5D"/>
          <w:spacing w:val="-7"/>
        </w:rPr>
        <w:t>l</w:t>
      </w:r>
      <w:r>
        <w:rPr>
          <w:color w:val="3F3F3F"/>
          <w:spacing w:val="-7"/>
        </w:rPr>
        <w:t xml:space="preserve">an </w:t>
      </w:r>
      <w:r>
        <w:rPr>
          <w:color w:val="3F3F3F"/>
        </w:rPr>
        <w:t>her bir kamu idaresinin büt</w:t>
      </w:r>
      <w:r>
        <w:rPr>
          <w:color w:val="5D5D5D"/>
        </w:rPr>
        <w:t>ç</w:t>
      </w:r>
      <w:r>
        <w:rPr>
          <w:color w:val="3F3F3F"/>
        </w:rPr>
        <w:t>esidir</w:t>
      </w:r>
      <w:r>
        <w:rPr>
          <w:color w:val="5D5D5D"/>
        </w:rPr>
        <w:t xml:space="preserve">. </w:t>
      </w:r>
      <w:r>
        <w:rPr>
          <w:color w:val="3F3F3F"/>
        </w:rPr>
        <w:t xml:space="preserve">(Sosyal Güvenlik </w:t>
      </w:r>
      <w:r>
        <w:rPr>
          <w:color w:val="3F3F3F"/>
          <w:spacing w:val="-10"/>
        </w:rPr>
        <w:t>Kurumu</w:t>
      </w:r>
      <w:r>
        <w:rPr>
          <w:color w:val="757575"/>
          <w:spacing w:val="-10"/>
        </w:rPr>
        <w:t xml:space="preserve">, </w:t>
      </w:r>
      <w:r>
        <w:rPr>
          <w:color w:val="3F3F3F"/>
        </w:rPr>
        <w:t>Türkiye İş Kurumu Gene</w:t>
      </w:r>
      <w:r>
        <w:rPr>
          <w:color w:val="5D5D5D"/>
        </w:rPr>
        <w:t xml:space="preserve">l </w:t>
      </w:r>
      <w:r>
        <w:rPr>
          <w:color w:val="3F3F3F"/>
        </w:rPr>
        <w:t>Müdürlüğü)</w:t>
      </w:r>
    </w:p>
    <w:p w:rsidR="00D35CC4" w:rsidRDefault="00D35CC4">
      <w:pPr>
        <w:pStyle w:val="GvdeMetni"/>
        <w:rPr>
          <w:sz w:val="27"/>
        </w:rPr>
      </w:pPr>
    </w:p>
    <w:p w:rsidR="00D35CC4" w:rsidRDefault="00B41FC3">
      <w:pPr>
        <w:pStyle w:val="GvdeMetni"/>
        <w:spacing w:before="1" w:line="260" w:lineRule="exact"/>
        <w:ind w:left="109" w:right="1368" w:hanging="3"/>
        <w:jc w:val="both"/>
      </w:pPr>
      <w:r>
        <w:rPr>
          <w:color w:val="3F3F3F"/>
          <w:w w:val="105"/>
        </w:rPr>
        <w:t xml:space="preserve">Mahalli idare </w:t>
      </w:r>
      <w:r>
        <w:rPr>
          <w:color w:val="3F3F3F"/>
          <w:spacing w:val="-4"/>
          <w:w w:val="105"/>
        </w:rPr>
        <w:t>bütçesi</w:t>
      </w:r>
      <w:r>
        <w:rPr>
          <w:color w:val="757575"/>
          <w:spacing w:val="-4"/>
          <w:w w:val="105"/>
        </w:rPr>
        <w:t xml:space="preserve">, </w:t>
      </w:r>
      <w:r>
        <w:rPr>
          <w:color w:val="3F3F3F"/>
          <w:spacing w:val="-9"/>
          <w:w w:val="105"/>
        </w:rPr>
        <w:t>maha</w:t>
      </w:r>
      <w:r>
        <w:rPr>
          <w:color w:val="5D5D5D"/>
          <w:spacing w:val="-9"/>
          <w:w w:val="105"/>
        </w:rPr>
        <w:t xml:space="preserve">lli </w:t>
      </w:r>
      <w:r>
        <w:rPr>
          <w:color w:val="5D5D5D"/>
          <w:w w:val="105"/>
        </w:rPr>
        <w:t>i</w:t>
      </w:r>
      <w:r>
        <w:rPr>
          <w:color w:val="3F3F3F"/>
          <w:w w:val="105"/>
        </w:rPr>
        <w:t xml:space="preserve">dare kapsamındaki kamu </w:t>
      </w:r>
      <w:r>
        <w:rPr>
          <w:color w:val="3F3F3F"/>
        </w:rPr>
        <w:t>idarele</w:t>
      </w:r>
      <w:r>
        <w:rPr>
          <w:color w:val="5D5D5D"/>
        </w:rPr>
        <w:t>ri</w:t>
      </w:r>
      <w:r>
        <w:rPr>
          <w:color w:val="3F3F3F"/>
        </w:rPr>
        <w:t>nin</w:t>
      </w:r>
      <w:r>
        <w:rPr>
          <w:color w:val="3F3F3F"/>
          <w:spacing w:val="50"/>
        </w:rPr>
        <w:t xml:space="preserve"> </w:t>
      </w:r>
      <w:r>
        <w:rPr>
          <w:color w:val="3F3F3F"/>
          <w:spacing w:val="-6"/>
        </w:rPr>
        <w:t>bütç</w:t>
      </w:r>
      <w:r>
        <w:rPr>
          <w:color w:val="5D5D5D"/>
          <w:spacing w:val="-6"/>
        </w:rPr>
        <w:t>esi</w:t>
      </w:r>
      <w:r>
        <w:rPr>
          <w:color w:val="3F3F3F"/>
          <w:spacing w:val="-6"/>
        </w:rPr>
        <w:t>dir</w:t>
      </w:r>
      <w:r>
        <w:rPr>
          <w:color w:val="5D5D5D"/>
          <w:spacing w:val="-6"/>
        </w:rPr>
        <w:t>.</w:t>
      </w:r>
    </w:p>
    <w:p w:rsidR="00D35CC4" w:rsidRDefault="00D35CC4">
      <w:pPr>
        <w:pStyle w:val="GvdeMetni"/>
        <w:rPr>
          <w:sz w:val="26"/>
        </w:rPr>
      </w:pPr>
    </w:p>
    <w:p w:rsidR="00D35CC4" w:rsidRDefault="00B41FC3">
      <w:pPr>
        <w:tabs>
          <w:tab w:val="left" w:pos="3292"/>
          <w:tab w:val="left" w:pos="4824"/>
        </w:tabs>
        <w:spacing w:before="160"/>
        <w:ind w:left="100"/>
        <w:jc w:val="both"/>
        <w:rPr>
          <w:sz w:val="15"/>
        </w:rPr>
      </w:pPr>
      <w:r>
        <w:rPr>
          <w:color w:val="5D5D5D"/>
          <w:spacing w:val="2"/>
          <w:w w:val="105"/>
          <w:position w:val="5"/>
          <w:sz w:val="15"/>
        </w:rPr>
        <w:t>Teme</w:t>
      </w:r>
      <w:r>
        <w:rPr>
          <w:color w:val="3F3F3F"/>
          <w:spacing w:val="2"/>
          <w:w w:val="105"/>
          <w:position w:val="5"/>
          <w:sz w:val="15"/>
        </w:rPr>
        <w:t xml:space="preserve">l </w:t>
      </w:r>
      <w:r>
        <w:rPr>
          <w:color w:val="5D5D5D"/>
          <w:w w:val="105"/>
          <w:position w:val="5"/>
          <w:sz w:val="15"/>
        </w:rPr>
        <w:t>Eğitim</w:t>
      </w:r>
      <w:r>
        <w:rPr>
          <w:color w:val="5D5D5D"/>
          <w:spacing w:val="2"/>
          <w:w w:val="105"/>
          <w:position w:val="5"/>
          <w:sz w:val="15"/>
        </w:rPr>
        <w:t xml:space="preserve"> </w:t>
      </w:r>
      <w:r>
        <w:rPr>
          <w:color w:val="3F3F3F"/>
          <w:w w:val="105"/>
          <w:position w:val="5"/>
          <w:sz w:val="15"/>
        </w:rPr>
        <w:t>D</w:t>
      </w:r>
      <w:r>
        <w:rPr>
          <w:color w:val="5D5D5D"/>
          <w:w w:val="105"/>
          <w:position w:val="5"/>
          <w:sz w:val="15"/>
        </w:rPr>
        <w:t>ers Notları</w:t>
      </w:r>
      <w:r>
        <w:rPr>
          <w:color w:val="5D5D5D"/>
          <w:w w:val="105"/>
          <w:position w:val="5"/>
          <w:sz w:val="15"/>
        </w:rPr>
        <w:tab/>
      </w:r>
      <w:r>
        <w:rPr>
          <w:rFonts w:ascii="Times New Roman" w:hAnsi="Times New Roman"/>
          <w:color w:val="3F3F3F"/>
          <w:spacing w:val="3"/>
          <w:w w:val="105"/>
          <w:position w:val="4"/>
          <w:sz w:val="25"/>
        </w:rPr>
        <w:t>1</w:t>
      </w:r>
      <w:r>
        <w:rPr>
          <w:rFonts w:ascii="Times New Roman" w:hAnsi="Times New Roman"/>
          <w:color w:val="5D5D5D"/>
          <w:spacing w:val="3"/>
          <w:w w:val="105"/>
          <w:position w:val="4"/>
          <w:sz w:val="25"/>
        </w:rPr>
        <w:t>4</w:t>
      </w:r>
      <w:r>
        <w:rPr>
          <w:rFonts w:ascii="Times New Roman" w:hAnsi="Times New Roman"/>
          <w:color w:val="3F3F3F"/>
          <w:spacing w:val="3"/>
          <w:w w:val="105"/>
          <w:position w:val="4"/>
          <w:sz w:val="25"/>
        </w:rPr>
        <w:t>9</w:t>
      </w:r>
      <w:r>
        <w:rPr>
          <w:rFonts w:ascii="Times New Roman" w:hAnsi="Times New Roman"/>
          <w:color w:val="3F3F3F"/>
          <w:spacing w:val="3"/>
          <w:w w:val="105"/>
          <w:position w:val="4"/>
          <w:sz w:val="25"/>
        </w:rPr>
        <w:tab/>
      </w:r>
      <w:r>
        <w:rPr>
          <w:color w:val="5D5D5D"/>
          <w:w w:val="105"/>
          <w:sz w:val="15"/>
        </w:rPr>
        <w:t>Genel Olarak Devlet</w:t>
      </w:r>
      <w:r>
        <w:rPr>
          <w:color w:val="5D5D5D"/>
          <w:spacing w:val="42"/>
          <w:w w:val="105"/>
          <w:sz w:val="15"/>
        </w:rPr>
        <w:t xml:space="preserve"> </w:t>
      </w:r>
      <w:r>
        <w:rPr>
          <w:color w:val="5D5D5D"/>
          <w:w w:val="105"/>
          <w:sz w:val="15"/>
        </w:rPr>
        <w:t>Teşkilatı</w:t>
      </w:r>
    </w:p>
    <w:p w:rsidR="00D35CC4" w:rsidRDefault="00D35CC4">
      <w:pPr>
        <w:jc w:val="both"/>
        <w:rPr>
          <w:sz w:val="15"/>
        </w:rPr>
        <w:sectPr w:rsidR="00D35CC4">
          <w:footerReference w:type="default" r:id="rId162"/>
          <w:pgSz w:w="10300" w:h="14560"/>
          <w:pgMar w:top="1380" w:right="1440" w:bottom="280" w:left="580" w:header="0" w:footer="0"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9"/>
        <w:rPr>
          <w:sz w:val="29"/>
        </w:rPr>
      </w:pPr>
    </w:p>
    <w:p w:rsidR="00D35CC4" w:rsidRDefault="00B41FC3">
      <w:pPr>
        <w:tabs>
          <w:tab w:val="left" w:pos="3297"/>
          <w:tab w:val="left" w:pos="4819"/>
        </w:tabs>
        <w:spacing w:before="92"/>
        <w:ind w:left="102"/>
        <w:rPr>
          <w:sz w:val="15"/>
        </w:rPr>
      </w:pPr>
      <w:r>
        <w:rPr>
          <w:color w:val="6E6E6E"/>
          <w:w w:val="105"/>
          <w:position w:val="-2"/>
          <w:sz w:val="15"/>
        </w:rPr>
        <w:t>Temel Eğitim</w:t>
      </w:r>
      <w:r>
        <w:rPr>
          <w:color w:val="6E6E6E"/>
          <w:spacing w:val="-5"/>
          <w:w w:val="105"/>
          <w:position w:val="-2"/>
          <w:sz w:val="15"/>
        </w:rPr>
        <w:t xml:space="preserve"> </w:t>
      </w:r>
      <w:r>
        <w:rPr>
          <w:color w:val="5B5B5B"/>
          <w:w w:val="105"/>
          <w:position w:val="-2"/>
          <w:sz w:val="15"/>
        </w:rPr>
        <w:t>Ders</w:t>
      </w:r>
      <w:r>
        <w:rPr>
          <w:color w:val="5B5B5B"/>
          <w:spacing w:val="-2"/>
          <w:w w:val="105"/>
          <w:position w:val="-2"/>
          <w:sz w:val="15"/>
        </w:rPr>
        <w:t xml:space="preserve"> </w:t>
      </w:r>
      <w:r>
        <w:rPr>
          <w:color w:val="5B5B5B"/>
          <w:w w:val="105"/>
          <w:position w:val="-2"/>
          <w:sz w:val="15"/>
        </w:rPr>
        <w:t>Notları</w:t>
      </w:r>
      <w:r>
        <w:rPr>
          <w:color w:val="5B5B5B"/>
          <w:w w:val="105"/>
          <w:position w:val="-2"/>
          <w:sz w:val="15"/>
        </w:rPr>
        <w:tab/>
      </w:r>
      <w:r>
        <w:rPr>
          <w:b/>
          <w:color w:val="5B5B5B"/>
          <w:w w:val="105"/>
          <w:sz w:val="23"/>
        </w:rPr>
        <w:t>150</w:t>
      </w:r>
      <w:r>
        <w:rPr>
          <w:b/>
          <w:color w:val="5B5B5B"/>
          <w:w w:val="105"/>
          <w:sz w:val="23"/>
        </w:rPr>
        <w:tab/>
      </w:r>
      <w:r>
        <w:rPr>
          <w:color w:val="6E6E6E"/>
          <w:w w:val="105"/>
          <w:sz w:val="15"/>
        </w:rPr>
        <w:t>Genel Olarak Devlet</w:t>
      </w:r>
      <w:r>
        <w:rPr>
          <w:color w:val="6E6E6E"/>
          <w:spacing w:val="24"/>
          <w:w w:val="105"/>
          <w:sz w:val="15"/>
        </w:rPr>
        <w:t xml:space="preserve"> </w:t>
      </w:r>
      <w:r>
        <w:rPr>
          <w:color w:val="6E6E6E"/>
          <w:w w:val="105"/>
          <w:sz w:val="15"/>
        </w:rPr>
        <w:t>Teşkilatı</w:t>
      </w:r>
    </w:p>
    <w:p w:rsidR="00D35CC4" w:rsidRDefault="00D35CC4">
      <w:pPr>
        <w:rPr>
          <w:sz w:val="15"/>
        </w:rPr>
        <w:sectPr w:rsidR="00D35CC4">
          <w:footerReference w:type="default" r:id="rId163"/>
          <w:pgSz w:w="10300" w:h="14560"/>
          <w:pgMar w:top="1380" w:right="1440" w:bottom="280" w:left="1060" w:header="0" w:footer="0"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5"/>
        <w:rPr>
          <w:sz w:val="17"/>
        </w:rPr>
      </w:pPr>
    </w:p>
    <w:p w:rsidR="00D35CC4" w:rsidRDefault="00B41FC3">
      <w:pPr>
        <w:spacing w:before="89" w:line="242" w:lineRule="auto"/>
        <w:ind w:left="2134" w:right="538" w:hanging="2033"/>
        <w:rPr>
          <w:b/>
          <w:sz w:val="35"/>
        </w:rPr>
      </w:pPr>
      <w:r>
        <w:rPr>
          <w:color w:val="444444"/>
          <w:sz w:val="35"/>
        </w:rPr>
        <w:t xml:space="preserve">657 </w:t>
      </w:r>
      <w:r>
        <w:rPr>
          <w:b/>
          <w:color w:val="444444"/>
          <w:sz w:val="35"/>
        </w:rPr>
        <w:t xml:space="preserve">SAYILI </w:t>
      </w:r>
      <w:r>
        <w:rPr>
          <w:color w:val="444444"/>
          <w:sz w:val="35"/>
        </w:rPr>
        <w:t xml:space="preserve">DEVLET </w:t>
      </w:r>
      <w:r>
        <w:rPr>
          <w:b/>
          <w:color w:val="444444"/>
          <w:sz w:val="35"/>
        </w:rPr>
        <w:t>MEMURLARI KANUNU</w:t>
      </w:r>
    </w:p>
    <w:p w:rsidR="00D35CC4" w:rsidRDefault="00D35CC4">
      <w:pPr>
        <w:spacing w:line="242" w:lineRule="auto"/>
        <w:rPr>
          <w:sz w:val="35"/>
        </w:rPr>
        <w:sectPr w:rsidR="00D35CC4">
          <w:footerReference w:type="default" r:id="rId164"/>
          <w:pgSz w:w="10300" w:h="14560"/>
          <w:pgMar w:top="1380" w:right="1440" w:bottom="280" w:left="1220" w:header="0" w:footer="0"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65" cstate="print"/>
                    <a:stretch>
                      <a:fillRect/>
                    </a:stretch>
                  </pic:blipFill>
                  <pic:spPr>
                    <a:xfrm>
                      <a:off x="0" y="0"/>
                      <a:ext cx="6406702" cy="9056465"/>
                    </a:xfrm>
                    <a:prstGeom prst="rect">
                      <a:avLst/>
                    </a:prstGeom>
                  </pic:spPr>
                </pic:pic>
              </a:graphicData>
            </a:graphic>
          </wp:inline>
        </w:drawing>
      </w:r>
    </w:p>
    <w:p w:rsidR="00D35CC4" w:rsidRDefault="00D35CC4">
      <w:pPr>
        <w:rPr>
          <w:sz w:val="20"/>
        </w:rPr>
        <w:sectPr w:rsidR="00D35CC4">
          <w:footerReference w:type="default" r:id="rId166"/>
          <w:pgSz w:w="10300" w:h="14560"/>
          <w:pgMar w:top="0" w:right="0" w:bottom="0" w:left="0" w:header="0" w:footer="0" w:gutter="0"/>
          <w:cols w:space="708"/>
        </w:sectPr>
      </w:pPr>
    </w:p>
    <w:p w:rsidR="00D35CC4" w:rsidRDefault="00D35CC4">
      <w:pPr>
        <w:pStyle w:val="GvdeMetni"/>
        <w:spacing w:before="7"/>
        <w:rPr>
          <w:b/>
          <w:sz w:val="13"/>
        </w:rPr>
      </w:pPr>
    </w:p>
    <w:p w:rsidR="00D35CC4" w:rsidRDefault="00B41FC3">
      <w:pPr>
        <w:spacing w:before="91"/>
        <w:ind w:left="642"/>
        <w:rPr>
          <w:b/>
          <w:sz w:val="27"/>
        </w:rPr>
      </w:pPr>
      <w:r>
        <w:rPr>
          <w:b/>
          <w:color w:val="494949"/>
          <w:sz w:val="27"/>
        </w:rPr>
        <w:t>657 SAYILI DEVLET MEMURLARI</w:t>
      </w:r>
      <w:r>
        <w:rPr>
          <w:b/>
          <w:color w:val="494949"/>
          <w:spacing w:val="71"/>
          <w:sz w:val="27"/>
        </w:rPr>
        <w:t xml:space="preserve"> </w:t>
      </w:r>
      <w:r>
        <w:rPr>
          <w:b/>
          <w:color w:val="494949"/>
          <w:sz w:val="27"/>
        </w:rPr>
        <w:t>KANUNU</w:t>
      </w:r>
    </w:p>
    <w:p w:rsidR="00D35CC4" w:rsidRDefault="00D35CC4">
      <w:pPr>
        <w:pStyle w:val="GvdeMetni"/>
        <w:rPr>
          <w:b/>
          <w:sz w:val="30"/>
        </w:rPr>
      </w:pPr>
    </w:p>
    <w:p w:rsidR="00D35CC4" w:rsidRDefault="00B41FC3">
      <w:pPr>
        <w:spacing w:before="206"/>
        <w:ind w:left="170"/>
        <w:jc w:val="both"/>
        <w:rPr>
          <w:b/>
          <w:sz w:val="24"/>
        </w:rPr>
      </w:pPr>
      <w:r>
        <w:rPr>
          <w:b/>
          <w:color w:val="494949"/>
          <w:w w:val="105"/>
          <w:sz w:val="24"/>
        </w:rPr>
        <w:t>l)GİRİŞ</w:t>
      </w:r>
    </w:p>
    <w:p w:rsidR="00D35CC4" w:rsidRDefault="00D35CC4">
      <w:pPr>
        <w:pStyle w:val="GvdeMetni"/>
        <w:spacing w:before="6"/>
        <w:rPr>
          <w:b/>
        </w:rPr>
      </w:pPr>
    </w:p>
    <w:p w:rsidR="00D35CC4" w:rsidRDefault="00B41FC3">
      <w:pPr>
        <w:spacing w:line="247" w:lineRule="auto"/>
        <w:ind w:left="106" w:right="1414" w:firstLine="11"/>
        <w:jc w:val="both"/>
        <w:rPr>
          <w:sz w:val="23"/>
        </w:rPr>
      </w:pPr>
      <w:r>
        <w:rPr>
          <w:color w:val="494949"/>
          <w:w w:val="105"/>
          <w:sz w:val="23"/>
        </w:rPr>
        <w:t>Anayasa, Devletin</w:t>
      </w:r>
      <w:r>
        <w:rPr>
          <w:color w:val="646464"/>
          <w:w w:val="105"/>
          <w:sz w:val="23"/>
        </w:rPr>
        <w:t xml:space="preserve">, </w:t>
      </w:r>
      <w:r>
        <w:rPr>
          <w:color w:val="494949"/>
          <w:w w:val="105"/>
          <w:sz w:val="23"/>
        </w:rPr>
        <w:t>kamu iktisadi teşebbüsleri ve diğer kamu tüzel</w:t>
      </w:r>
      <w:r>
        <w:rPr>
          <w:color w:val="494949"/>
          <w:spacing w:val="-19"/>
          <w:w w:val="105"/>
          <w:sz w:val="23"/>
        </w:rPr>
        <w:t xml:space="preserve"> </w:t>
      </w:r>
      <w:r>
        <w:rPr>
          <w:color w:val="494949"/>
          <w:w w:val="105"/>
          <w:sz w:val="23"/>
        </w:rPr>
        <w:t>kişilerinin</w:t>
      </w:r>
      <w:r>
        <w:rPr>
          <w:color w:val="494949"/>
          <w:spacing w:val="-15"/>
          <w:w w:val="105"/>
          <w:sz w:val="23"/>
        </w:rPr>
        <w:t xml:space="preserve"> </w:t>
      </w:r>
      <w:r>
        <w:rPr>
          <w:color w:val="494949"/>
          <w:w w:val="105"/>
          <w:sz w:val="23"/>
        </w:rPr>
        <w:t>genel</w:t>
      </w:r>
      <w:r>
        <w:rPr>
          <w:color w:val="494949"/>
          <w:spacing w:val="-24"/>
          <w:w w:val="105"/>
          <w:sz w:val="23"/>
        </w:rPr>
        <w:t xml:space="preserve"> </w:t>
      </w:r>
      <w:r>
        <w:rPr>
          <w:color w:val="494949"/>
          <w:w w:val="105"/>
          <w:sz w:val="23"/>
        </w:rPr>
        <w:t>idare</w:t>
      </w:r>
      <w:r>
        <w:rPr>
          <w:color w:val="494949"/>
          <w:spacing w:val="-19"/>
          <w:w w:val="105"/>
          <w:sz w:val="23"/>
        </w:rPr>
        <w:t xml:space="preserve"> </w:t>
      </w:r>
      <w:r>
        <w:rPr>
          <w:color w:val="494949"/>
          <w:w w:val="105"/>
          <w:sz w:val="23"/>
        </w:rPr>
        <w:t>esaslarına</w:t>
      </w:r>
      <w:r>
        <w:rPr>
          <w:color w:val="494949"/>
          <w:spacing w:val="-14"/>
          <w:w w:val="105"/>
          <w:sz w:val="23"/>
        </w:rPr>
        <w:t xml:space="preserve"> </w:t>
      </w:r>
      <w:r>
        <w:rPr>
          <w:color w:val="494949"/>
          <w:w w:val="105"/>
          <w:sz w:val="23"/>
        </w:rPr>
        <w:t>göre</w:t>
      </w:r>
      <w:r>
        <w:rPr>
          <w:color w:val="494949"/>
          <w:spacing w:val="-22"/>
          <w:w w:val="105"/>
          <w:sz w:val="23"/>
        </w:rPr>
        <w:t xml:space="preserve"> </w:t>
      </w:r>
      <w:r>
        <w:rPr>
          <w:color w:val="494949"/>
          <w:w w:val="105"/>
          <w:sz w:val="23"/>
        </w:rPr>
        <w:t>yürütmekle</w:t>
      </w:r>
      <w:r>
        <w:rPr>
          <w:color w:val="494949"/>
          <w:spacing w:val="-4"/>
          <w:w w:val="105"/>
          <w:sz w:val="23"/>
        </w:rPr>
        <w:t xml:space="preserve"> </w:t>
      </w:r>
      <w:r>
        <w:rPr>
          <w:color w:val="494949"/>
          <w:w w:val="105"/>
          <w:sz w:val="23"/>
        </w:rPr>
        <w:t>yükümlü oldukları kamu hizmetlerinin gerektirdiği asli ve sürekli görevlerin</w:t>
      </w:r>
      <w:r>
        <w:rPr>
          <w:color w:val="646464"/>
          <w:w w:val="105"/>
          <w:sz w:val="23"/>
        </w:rPr>
        <w:t xml:space="preserve">, </w:t>
      </w:r>
      <w:r>
        <w:rPr>
          <w:color w:val="494949"/>
          <w:w w:val="105"/>
          <w:sz w:val="23"/>
        </w:rPr>
        <w:t xml:space="preserve">memurlar ve diğer kamu görevlileri eliyle gördürülmesini, bunların niteliklerinin </w:t>
      </w:r>
      <w:r>
        <w:rPr>
          <w:color w:val="646464"/>
          <w:w w:val="105"/>
          <w:sz w:val="23"/>
        </w:rPr>
        <w:t xml:space="preserve">, </w:t>
      </w:r>
      <w:r>
        <w:rPr>
          <w:color w:val="494949"/>
          <w:spacing w:val="-5"/>
          <w:w w:val="105"/>
          <w:sz w:val="23"/>
        </w:rPr>
        <w:t>atanmalarının</w:t>
      </w:r>
      <w:r>
        <w:rPr>
          <w:color w:val="646464"/>
          <w:spacing w:val="-5"/>
          <w:w w:val="105"/>
          <w:sz w:val="23"/>
        </w:rPr>
        <w:t xml:space="preserve">, </w:t>
      </w:r>
      <w:r>
        <w:rPr>
          <w:color w:val="494949"/>
          <w:w w:val="105"/>
          <w:sz w:val="23"/>
        </w:rPr>
        <w:t xml:space="preserve">görev ve </w:t>
      </w:r>
      <w:r>
        <w:rPr>
          <w:color w:val="494949"/>
          <w:spacing w:val="-5"/>
          <w:w w:val="105"/>
          <w:sz w:val="23"/>
        </w:rPr>
        <w:t>yetkilerinin</w:t>
      </w:r>
      <w:r>
        <w:rPr>
          <w:color w:val="646464"/>
          <w:spacing w:val="-5"/>
          <w:w w:val="105"/>
          <w:sz w:val="23"/>
        </w:rPr>
        <w:t xml:space="preserve">, </w:t>
      </w:r>
      <w:r>
        <w:rPr>
          <w:color w:val="494949"/>
          <w:w w:val="105"/>
          <w:sz w:val="23"/>
        </w:rPr>
        <w:t xml:space="preserve">hakları ve </w:t>
      </w:r>
      <w:r>
        <w:rPr>
          <w:color w:val="494949"/>
          <w:spacing w:val="-6"/>
          <w:w w:val="105"/>
          <w:sz w:val="23"/>
        </w:rPr>
        <w:t>yükümlülüklerinin</w:t>
      </w:r>
      <w:r>
        <w:rPr>
          <w:color w:val="646464"/>
          <w:spacing w:val="-6"/>
          <w:w w:val="105"/>
          <w:sz w:val="23"/>
        </w:rPr>
        <w:t xml:space="preserve">, </w:t>
      </w:r>
      <w:r>
        <w:rPr>
          <w:color w:val="494949"/>
          <w:w w:val="105"/>
          <w:sz w:val="23"/>
        </w:rPr>
        <w:t>aylık ve ödeneklerinin ve</w:t>
      </w:r>
      <w:r>
        <w:rPr>
          <w:color w:val="494949"/>
          <w:spacing w:val="-39"/>
          <w:w w:val="105"/>
          <w:sz w:val="23"/>
        </w:rPr>
        <w:t xml:space="preserve"> </w:t>
      </w:r>
      <w:r>
        <w:rPr>
          <w:color w:val="494949"/>
          <w:w w:val="105"/>
          <w:sz w:val="23"/>
        </w:rPr>
        <w:t>diğer</w:t>
      </w:r>
      <w:r>
        <w:rPr>
          <w:color w:val="494949"/>
          <w:spacing w:val="-33"/>
          <w:w w:val="105"/>
          <w:sz w:val="23"/>
        </w:rPr>
        <w:t xml:space="preserve"> </w:t>
      </w:r>
      <w:r>
        <w:rPr>
          <w:color w:val="494949"/>
          <w:w w:val="105"/>
          <w:sz w:val="23"/>
        </w:rPr>
        <w:t>özlük</w:t>
      </w:r>
      <w:r>
        <w:rPr>
          <w:color w:val="494949"/>
          <w:spacing w:val="-30"/>
          <w:w w:val="105"/>
          <w:sz w:val="23"/>
        </w:rPr>
        <w:t xml:space="preserve"> </w:t>
      </w:r>
      <w:r>
        <w:rPr>
          <w:color w:val="494949"/>
          <w:w w:val="105"/>
          <w:sz w:val="23"/>
        </w:rPr>
        <w:t>işlerinin</w:t>
      </w:r>
      <w:r>
        <w:rPr>
          <w:color w:val="494949"/>
          <w:spacing w:val="-25"/>
          <w:w w:val="105"/>
          <w:sz w:val="23"/>
        </w:rPr>
        <w:t xml:space="preserve"> </w:t>
      </w:r>
      <w:r>
        <w:rPr>
          <w:color w:val="494949"/>
          <w:w w:val="105"/>
          <w:sz w:val="23"/>
        </w:rPr>
        <w:t>kanunla</w:t>
      </w:r>
      <w:r>
        <w:rPr>
          <w:color w:val="494949"/>
          <w:spacing w:val="-29"/>
          <w:w w:val="105"/>
          <w:sz w:val="23"/>
        </w:rPr>
        <w:t xml:space="preserve"> </w:t>
      </w:r>
      <w:r>
        <w:rPr>
          <w:color w:val="494949"/>
          <w:w w:val="105"/>
          <w:sz w:val="23"/>
        </w:rPr>
        <w:t>düzenleneceğini</w:t>
      </w:r>
      <w:r>
        <w:rPr>
          <w:color w:val="494949"/>
          <w:spacing w:val="-37"/>
          <w:w w:val="105"/>
          <w:sz w:val="23"/>
        </w:rPr>
        <w:t xml:space="preserve"> </w:t>
      </w:r>
      <w:r>
        <w:rPr>
          <w:color w:val="494949"/>
          <w:w w:val="105"/>
          <w:sz w:val="23"/>
        </w:rPr>
        <w:t>öngörmüştür.</w:t>
      </w:r>
    </w:p>
    <w:p w:rsidR="00D35CC4" w:rsidRDefault="00D35CC4">
      <w:pPr>
        <w:pStyle w:val="GvdeMetni"/>
      </w:pPr>
    </w:p>
    <w:p w:rsidR="00D35CC4" w:rsidRDefault="00B41FC3">
      <w:pPr>
        <w:spacing w:line="247" w:lineRule="auto"/>
        <w:ind w:left="112" w:right="1404" w:firstLine="4"/>
        <w:jc w:val="both"/>
        <w:rPr>
          <w:sz w:val="23"/>
        </w:rPr>
      </w:pPr>
      <w:r>
        <w:rPr>
          <w:color w:val="494949"/>
          <w:w w:val="105"/>
          <w:sz w:val="23"/>
        </w:rPr>
        <w:t>Anayasa'da ifade edilen memurlara ilişkin düzenlemeler</w:t>
      </w:r>
      <w:r>
        <w:rPr>
          <w:color w:val="646464"/>
          <w:w w:val="105"/>
          <w:sz w:val="23"/>
        </w:rPr>
        <w:t xml:space="preserve">, </w:t>
      </w:r>
      <w:r>
        <w:rPr>
          <w:color w:val="494949"/>
          <w:w w:val="105"/>
          <w:sz w:val="23"/>
        </w:rPr>
        <w:t>14/07/1965 tarihinde yürürlüğe konulan 657 sayılı Devlet Memurları Kanunu ile yapılmıştır. Diğer kamu görevlilerinden hakim ve savcılar 2802 sayılı Kanun</w:t>
      </w:r>
      <w:r>
        <w:rPr>
          <w:color w:val="646464"/>
          <w:w w:val="105"/>
          <w:sz w:val="23"/>
        </w:rPr>
        <w:t>'</w:t>
      </w:r>
      <w:r>
        <w:rPr>
          <w:color w:val="494949"/>
          <w:w w:val="105"/>
          <w:sz w:val="23"/>
        </w:rPr>
        <w:t>la</w:t>
      </w:r>
      <w:r>
        <w:rPr>
          <w:color w:val="646464"/>
          <w:w w:val="105"/>
          <w:sz w:val="23"/>
        </w:rPr>
        <w:t xml:space="preserve">, </w:t>
      </w:r>
      <w:r>
        <w:rPr>
          <w:color w:val="494949"/>
          <w:w w:val="105"/>
          <w:sz w:val="23"/>
        </w:rPr>
        <w:t>askeri personel 926 sayılı Kanun'la ve öğr</w:t>
      </w:r>
      <w:r>
        <w:rPr>
          <w:color w:val="494949"/>
          <w:w w:val="105"/>
          <w:sz w:val="23"/>
        </w:rPr>
        <w:t>etim elemanları da 2914 sayılı Kanun'la getirilen hükümler çerçevesinde görevlerini yürütmektedirler. Ayrıca, Kamu iktisadi Teşebbüslerinde 399 sayılı Kanun Hükmünde Kararname</w:t>
      </w:r>
      <w:r>
        <w:rPr>
          <w:color w:val="646464"/>
          <w:w w:val="105"/>
          <w:sz w:val="23"/>
        </w:rPr>
        <w:t>'</w:t>
      </w:r>
      <w:r>
        <w:rPr>
          <w:color w:val="494949"/>
          <w:w w:val="105"/>
          <w:sz w:val="23"/>
        </w:rPr>
        <w:t xml:space="preserve">ye tabi personel </w:t>
      </w:r>
      <w:r>
        <w:rPr>
          <w:color w:val="646464"/>
          <w:w w:val="105"/>
          <w:sz w:val="23"/>
        </w:rPr>
        <w:t>(</w:t>
      </w:r>
      <w:r>
        <w:rPr>
          <w:color w:val="494949"/>
          <w:w w:val="105"/>
          <w:sz w:val="23"/>
        </w:rPr>
        <w:t>sözleşmeli) görev yapmaktadır</w:t>
      </w:r>
      <w:r>
        <w:rPr>
          <w:color w:val="747474"/>
          <w:w w:val="105"/>
          <w:sz w:val="23"/>
        </w:rPr>
        <w:t>.</w:t>
      </w:r>
    </w:p>
    <w:p w:rsidR="00D35CC4" w:rsidRDefault="00D35CC4">
      <w:pPr>
        <w:pStyle w:val="GvdeMetni"/>
      </w:pPr>
    </w:p>
    <w:p w:rsidR="00D35CC4" w:rsidRDefault="00B41FC3">
      <w:pPr>
        <w:spacing w:line="247" w:lineRule="auto"/>
        <w:ind w:left="116" w:right="1391" w:hanging="3"/>
        <w:jc w:val="both"/>
        <w:rPr>
          <w:sz w:val="23"/>
        </w:rPr>
      </w:pPr>
      <w:r>
        <w:rPr>
          <w:color w:val="494949"/>
          <w:w w:val="105"/>
          <w:sz w:val="23"/>
        </w:rPr>
        <w:t xml:space="preserve">Devlet Memurları </w:t>
      </w:r>
      <w:r>
        <w:rPr>
          <w:color w:val="494949"/>
          <w:spacing w:val="-6"/>
          <w:w w:val="105"/>
          <w:sz w:val="23"/>
        </w:rPr>
        <w:t>Kanunu</w:t>
      </w:r>
      <w:r>
        <w:rPr>
          <w:color w:val="747474"/>
          <w:spacing w:val="-6"/>
          <w:w w:val="105"/>
          <w:sz w:val="23"/>
        </w:rPr>
        <w:t xml:space="preserve">, </w:t>
      </w:r>
      <w:r>
        <w:rPr>
          <w:color w:val="494949"/>
          <w:w w:val="105"/>
          <w:sz w:val="23"/>
        </w:rPr>
        <w:t>memurlar için ana personel kanunu mahiyetindedir</w:t>
      </w:r>
      <w:r>
        <w:rPr>
          <w:color w:val="646464"/>
          <w:w w:val="105"/>
          <w:sz w:val="23"/>
        </w:rPr>
        <w:t xml:space="preserve">. </w:t>
      </w:r>
      <w:r>
        <w:rPr>
          <w:color w:val="494949"/>
          <w:w w:val="105"/>
          <w:sz w:val="23"/>
        </w:rPr>
        <w:t xml:space="preserve">657 sayılı Kanun, yukarıda genel hatlarıyla belirtilen kurumlarda çalıştırılacak personele </w:t>
      </w:r>
      <w:r>
        <w:rPr>
          <w:color w:val="494949"/>
          <w:spacing w:val="-3"/>
          <w:w w:val="105"/>
          <w:sz w:val="23"/>
        </w:rPr>
        <w:t>(memur</w:t>
      </w:r>
      <w:r>
        <w:rPr>
          <w:color w:val="646464"/>
          <w:spacing w:val="-3"/>
          <w:w w:val="105"/>
          <w:sz w:val="23"/>
        </w:rPr>
        <w:t xml:space="preserve">, </w:t>
      </w:r>
      <w:r>
        <w:rPr>
          <w:color w:val="494949"/>
          <w:w w:val="105"/>
          <w:sz w:val="23"/>
        </w:rPr>
        <w:t>sözleşmeli personel</w:t>
      </w:r>
      <w:r>
        <w:rPr>
          <w:color w:val="747474"/>
          <w:w w:val="105"/>
          <w:sz w:val="23"/>
        </w:rPr>
        <w:t xml:space="preserve">, </w:t>
      </w:r>
      <w:r>
        <w:rPr>
          <w:color w:val="494949"/>
          <w:w w:val="105"/>
          <w:sz w:val="23"/>
        </w:rPr>
        <w:t>geçici personel) ilişkin ilkeleri, hedefleri</w:t>
      </w:r>
      <w:r>
        <w:rPr>
          <w:color w:val="747474"/>
          <w:w w:val="105"/>
          <w:sz w:val="23"/>
        </w:rPr>
        <w:t xml:space="preserve">, </w:t>
      </w:r>
      <w:r>
        <w:rPr>
          <w:color w:val="494949"/>
          <w:w w:val="105"/>
          <w:sz w:val="23"/>
        </w:rPr>
        <w:t>istihdam şekillerini</w:t>
      </w:r>
      <w:r>
        <w:rPr>
          <w:color w:val="747474"/>
          <w:w w:val="105"/>
          <w:sz w:val="23"/>
        </w:rPr>
        <w:t xml:space="preserve">, </w:t>
      </w:r>
      <w:r>
        <w:rPr>
          <w:color w:val="494949"/>
          <w:w w:val="105"/>
          <w:sz w:val="23"/>
        </w:rPr>
        <w:t>memurların ödev ve</w:t>
      </w:r>
      <w:r>
        <w:rPr>
          <w:color w:val="494949"/>
          <w:w w:val="105"/>
          <w:sz w:val="23"/>
        </w:rPr>
        <w:t xml:space="preserve"> sorumluluklarını,</w:t>
      </w:r>
      <w:r>
        <w:rPr>
          <w:color w:val="494949"/>
          <w:spacing w:val="-49"/>
          <w:w w:val="105"/>
          <w:sz w:val="23"/>
        </w:rPr>
        <w:t xml:space="preserve"> </w:t>
      </w:r>
      <w:r>
        <w:rPr>
          <w:color w:val="494949"/>
          <w:w w:val="105"/>
          <w:sz w:val="23"/>
        </w:rPr>
        <w:t>genel haklarını,</w:t>
      </w:r>
      <w:r>
        <w:rPr>
          <w:color w:val="494949"/>
          <w:spacing w:val="-24"/>
          <w:w w:val="105"/>
          <w:sz w:val="23"/>
        </w:rPr>
        <w:t xml:space="preserve"> </w:t>
      </w:r>
      <w:r>
        <w:rPr>
          <w:color w:val="494949"/>
          <w:w w:val="105"/>
          <w:sz w:val="23"/>
        </w:rPr>
        <w:t>yükümlülüklerini</w:t>
      </w:r>
      <w:r>
        <w:rPr>
          <w:color w:val="494949"/>
          <w:spacing w:val="-34"/>
          <w:w w:val="105"/>
          <w:sz w:val="23"/>
        </w:rPr>
        <w:t xml:space="preserve"> </w:t>
      </w:r>
      <w:r>
        <w:rPr>
          <w:color w:val="494949"/>
          <w:w w:val="105"/>
          <w:sz w:val="23"/>
        </w:rPr>
        <w:t>ve</w:t>
      </w:r>
      <w:r>
        <w:rPr>
          <w:color w:val="494949"/>
          <w:spacing w:val="-27"/>
          <w:w w:val="105"/>
          <w:sz w:val="23"/>
        </w:rPr>
        <w:t xml:space="preserve"> </w:t>
      </w:r>
      <w:r>
        <w:rPr>
          <w:color w:val="494949"/>
          <w:w w:val="105"/>
          <w:sz w:val="23"/>
        </w:rPr>
        <w:t>uymak</w:t>
      </w:r>
      <w:r>
        <w:rPr>
          <w:color w:val="494949"/>
          <w:spacing w:val="-25"/>
          <w:w w:val="105"/>
          <w:sz w:val="23"/>
        </w:rPr>
        <w:t xml:space="preserve"> </w:t>
      </w:r>
      <w:r>
        <w:rPr>
          <w:color w:val="494949"/>
          <w:w w:val="105"/>
          <w:sz w:val="23"/>
        </w:rPr>
        <w:t>zorunda</w:t>
      </w:r>
      <w:r>
        <w:rPr>
          <w:color w:val="494949"/>
          <w:spacing w:val="-27"/>
          <w:w w:val="105"/>
          <w:sz w:val="23"/>
        </w:rPr>
        <w:t xml:space="preserve"> </w:t>
      </w:r>
      <w:r>
        <w:rPr>
          <w:color w:val="494949"/>
          <w:w w:val="105"/>
          <w:sz w:val="23"/>
        </w:rPr>
        <w:t>oldukları</w:t>
      </w:r>
      <w:r>
        <w:rPr>
          <w:color w:val="494949"/>
          <w:spacing w:val="-21"/>
          <w:w w:val="105"/>
          <w:sz w:val="23"/>
        </w:rPr>
        <w:t xml:space="preserve"> </w:t>
      </w:r>
      <w:r>
        <w:rPr>
          <w:color w:val="494949"/>
          <w:w w:val="105"/>
          <w:sz w:val="23"/>
        </w:rPr>
        <w:t>yasakları sistemli</w:t>
      </w:r>
      <w:r>
        <w:rPr>
          <w:color w:val="494949"/>
          <w:spacing w:val="-33"/>
          <w:w w:val="105"/>
          <w:sz w:val="23"/>
        </w:rPr>
        <w:t xml:space="preserve"> </w:t>
      </w:r>
      <w:r>
        <w:rPr>
          <w:color w:val="494949"/>
          <w:w w:val="105"/>
          <w:sz w:val="23"/>
        </w:rPr>
        <w:t>bir</w:t>
      </w:r>
      <w:r>
        <w:rPr>
          <w:color w:val="494949"/>
          <w:spacing w:val="-33"/>
          <w:w w:val="105"/>
          <w:sz w:val="23"/>
        </w:rPr>
        <w:t xml:space="preserve"> </w:t>
      </w:r>
      <w:r>
        <w:rPr>
          <w:color w:val="494949"/>
          <w:w w:val="105"/>
          <w:sz w:val="23"/>
        </w:rPr>
        <w:t>şekilde</w:t>
      </w:r>
      <w:r>
        <w:rPr>
          <w:color w:val="494949"/>
          <w:spacing w:val="-27"/>
          <w:w w:val="105"/>
          <w:sz w:val="23"/>
        </w:rPr>
        <w:t xml:space="preserve"> </w:t>
      </w:r>
      <w:r>
        <w:rPr>
          <w:color w:val="494949"/>
          <w:w w:val="105"/>
          <w:sz w:val="23"/>
        </w:rPr>
        <w:t>ortaya</w:t>
      </w:r>
      <w:r>
        <w:rPr>
          <w:color w:val="494949"/>
          <w:spacing w:val="-33"/>
          <w:w w:val="105"/>
          <w:sz w:val="23"/>
        </w:rPr>
        <w:t xml:space="preserve"> </w:t>
      </w:r>
      <w:r>
        <w:rPr>
          <w:color w:val="494949"/>
          <w:w w:val="105"/>
          <w:sz w:val="23"/>
        </w:rPr>
        <w:t>koymaktadır.</w:t>
      </w:r>
    </w:p>
    <w:p w:rsidR="00D35CC4" w:rsidRDefault="00D35CC4">
      <w:pPr>
        <w:pStyle w:val="GvdeMetni"/>
        <w:spacing w:before="4"/>
        <w:rPr>
          <w:sz w:val="23"/>
        </w:rPr>
      </w:pPr>
    </w:p>
    <w:p w:rsidR="00D35CC4" w:rsidRDefault="00B41FC3">
      <w:pPr>
        <w:spacing w:line="247" w:lineRule="auto"/>
        <w:ind w:left="122" w:right="1391" w:firstLine="6"/>
        <w:jc w:val="both"/>
        <w:rPr>
          <w:sz w:val="23"/>
        </w:rPr>
      </w:pPr>
      <w:r>
        <w:rPr>
          <w:color w:val="494949"/>
          <w:w w:val="105"/>
          <w:sz w:val="23"/>
        </w:rPr>
        <w:t xml:space="preserve">Bu </w:t>
      </w:r>
      <w:r>
        <w:rPr>
          <w:color w:val="494949"/>
          <w:spacing w:val="-4"/>
          <w:w w:val="105"/>
          <w:sz w:val="23"/>
        </w:rPr>
        <w:t>Kanun</w:t>
      </w:r>
      <w:r>
        <w:rPr>
          <w:color w:val="646464"/>
          <w:spacing w:val="-4"/>
          <w:w w:val="105"/>
          <w:sz w:val="23"/>
        </w:rPr>
        <w:t>'</w:t>
      </w:r>
      <w:r>
        <w:rPr>
          <w:color w:val="494949"/>
          <w:spacing w:val="-4"/>
          <w:w w:val="105"/>
          <w:sz w:val="23"/>
        </w:rPr>
        <w:t>la</w:t>
      </w:r>
      <w:r>
        <w:rPr>
          <w:color w:val="747474"/>
          <w:spacing w:val="-4"/>
          <w:w w:val="105"/>
          <w:sz w:val="23"/>
        </w:rPr>
        <w:t xml:space="preserve">, </w:t>
      </w:r>
      <w:r>
        <w:rPr>
          <w:color w:val="494949"/>
          <w:w w:val="105"/>
          <w:sz w:val="23"/>
        </w:rPr>
        <w:t>kapsamındaki kurumlarda ortak yetişme ve meslek</w:t>
      </w:r>
      <w:r>
        <w:rPr>
          <w:color w:val="494949"/>
          <w:spacing w:val="-5"/>
          <w:w w:val="105"/>
          <w:sz w:val="23"/>
        </w:rPr>
        <w:t xml:space="preserve"> </w:t>
      </w:r>
      <w:r>
        <w:rPr>
          <w:color w:val="494949"/>
          <w:w w:val="105"/>
          <w:sz w:val="23"/>
        </w:rPr>
        <w:t>niteliklerini</w:t>
      </w:r>
      <w:r>
        <w:rPr>
          <w:color w:val="494949"/>
          <w:spacing w:val="-4"/>
          <w:w w:val="105"/>
          <w:sz w:val="23"/>
        </w:rPr>
        <w:t xml:space="preserve"> </w:t>
      </w:r>
      <w:r>
        <w:rPr>
          <w:color w:val="494949"/>
          <w:w w:val="105"/>
          <w:sz w:val="23"/>
        </w:rPr>
        <w:t>öngören</w:t>
      </w:r>
      <w:r>
        <w:rPr>
          <w:color w:val="494949"/>
          <w:spacing w:val="-3"/>
          <w:w w:val="105"/>
          <w:sz w:val="23"/>
        </w:rPr>
        <w:t xml:space="preserve"> </w:t>
      </w:r>
      <w:r>
        <w:rPr>
          <w:color w:val="494949"/>
          <w:w w:val="105"/>
          <w:sz w:val="23"/>
        </w:rPr>
        <w:t>hizmetler</w:t>
      </w:r>
      <w:r>
        <w:rPr>
          <w:color w:val="494949"/>
          <w:spacing w:val="-11"/>
          <w:w w:val="105"/>
          <w:sz w:val="23"/>
        </w:rPr>
        <w:t xml:space="preserve"> </w:t>
      </w:r>
      <w:r>
        <w:rPr>
          <w:color w:val="494949"/>
          <w:w w:val="105"/>
          <w:sz w:val="23"/>
        </w:rPr>
        <w:t>ile</w:t>
      </w:r>
      <w:r>
        <w:rPr>
          <w:color w:val="494949"/>
          <w:spacing w:val="-16"/>
          <w:w w:val="105"/>
          <w:sz w:val="23"/>
        </w:rPr>
        <w:t xml:space="preserve"> </w:t>
      </w:r>
      <w:r>
        <w:rPr>
          <w:color w:val="494949"/>
          <w:w w:val="105"/>
          <w:sz w:val="23"/>
        </w:rPr>
        <w:t>bu</w:t>
      </w:r>
      <w:r>
        <w:rPr>
          <w:color w:val="494949"/>
          <w:spacing w:val="-10"/>
          <w:w w:val="105"/>
          <w:sz w:val="23"/>
        </w:rPr>
        <w:t xml:space="preserve"> </w:t>
      </w:r>
      <w:r>
        <w:rPr>
          <w:color w:val="494949"/>
          <w:w w:val="105"/>
          <w:sz w:val="23"/>
        </w:rPr>
        <w:t>hizmetler</w:t>
      </w:r>
      <w:r>
        <w:rPr>
          <w:color w:val="494949"/>
          <w:spacing w:val="1"/>
          <w:w w:val="105"/>
          <w:sz w:val="23"/>
        </w:rPr>
        <w:t xml:space="preserve"> </w:t>
      </w:r>
      <w:r>
        <w:rPr>
          <w:color w:val="494949"/>
          <w:w w:val="105"/>
          <w:sz w:val="23"/>
        </w:rPr>
        <w:t>için</w:t>
      </w:r>
      <w:r>
        <w:rPr>
          <w:color w:val="494949"/>
          <w:spacing w:val="-16"/>
          <w:w w:val="105"/>
          <w:sz w:val="23"/>
        </w:rPr>
        <w:t xml:space="preserve"> </w:t>
      </w:r>
      <w:r>
        <w:rPr>
          <w:color w:val="494949"/>
          <w:w w:val="105"/>
          <w:sz w:val="23"/>
        </w:rPr>
        <w:t xml:space="preserve">tespit edilen kadroların sınıflara </w:t>
      </w:r>
      <w:r>
        <w:rPr>
          <w:color w:val="494949"/>
          <w:spacing w:val="-5"/>
          <w:w w:val="105"/>
          <w:sz w:val="23"/>
        </w:rPr>
        <w:t>ayrılması</w:t>
      </w:r>
      <w:r>
        <w:rPr>
          <w:color w:val="747474"/>
          <w:spacing w:val="-5"/>
          <w:w w:val="105"/>
          <w:sz w:val="23"/>
        </w:rPr>
        <w:t xml:space="preserve">, </w:t>
      </w:r>
      <w:r>
        <w:rPr>
          <w:color w:val="494949"/>
          <w:w w:val="105"/>
          <w:sz w:val="23"/>
        </w:rPr>
        <w:t>böylece kamu hizmetinin düzensiz</w:t>
      </w:r>
      <w:r>
        <w:rPr>
          <w:color w:val="646464"/>
          <w:w w:val="105"/>
          <w:sz w:val="23"/>
        </w:rPr>
        <w:t xml:space="preserve">, </w:t>
      </w:r>
      <w:r>
        <w:rPr>
          <w:color w:val="494949"/>
          <w:w w:val="105"/>
          <w:sz w:val="23"/>
        </w:rPr>
        <w:t>karışık ve rasgele girilen bir çalışma alanı olmaktan çıkarılması</w:t>
      </w:r>
      <w:r>
        <w:rPr>
          <w:color w:val="747474"/>
          <w:w w:val="105"/>
          <w:sz w:val="23"/>
        </w:rPr>
        <w:t xml:space="preserve">, </w:t>
      </w:r>
      <w:r>
        <w:rPr>
          <w:color w:val="494949"/>
          <w:w w:val="105"/>
          <w:sz w:val="23"/>
        </w:rPr>
        <w:t>belli esaslara dayandırılmış bir meslek</w:t>
      </w:r>
      <w:r>
        <w:rPr>
          <w:color w:val="747474"/>
          <w:w w:val="105"/>
          <w:sz w:val="23"/>
        </w:rPr>
        <w:t xml:space="preserve">, </w:t>
      </w:r>
      <w:r>
        <w:rPr>
          <w:color w:val="494949"/>
          <w:w w:val="105"/>
          <w:sz w:val="23"/>
        </w:rPr>
        <w:t>bir</w:t>
      </w:r>
      <w:r>
        <w:rPr>
          <w:color w:val="494949"/>
          <w:spacing w:val="-39"/>
          <w:w w:val="105"/>
          <w:sz w:val="23"/>
        </w:rPr>
        <w:t xml:space="preserve"> </w:t>
      </w:r>
      <w:r>
        <w:rPr>
          <w:color w:val="747474"/>
          <w:spacing w:val="-5"/>
          <w:w w:val="105"/>
          <w:sz w:val="23"/>
        </w:rPr>
        <w:t>"</w:t>
      </w:r>
      <w:r>
        <w:rPr>
          <w:color w:val="494949"/>
          <w:spacing w:val="-5"/>
          <w:w w:val="105"/>
          <w:sz w:val="23"/>
        </w:rPr>
        <w:t>kar</w:t>
      </w:r>
      <w:r>
        <w:rPr>
          <w:color w:val="646464"/>
          <w:spacing w:val="-5"/>
          <w:w w:val="105"/>
          <w:sz w:val="23"/>
        </w:rPr>
        <w:t>i</w:t>
      </w:r>
      <w:r>
        <w:rPr>
          <w:color w:val="494949"/>
          <w:spacing w:val="-5"/>
          <w:w w:val="105"/>
          <w:sz w:val="23"/>
        </w:rPr>
        <w:t>yer</w:t>
      </w:r>
      <w:r>
        <w:rPr>
          <w:color w:val="646464"/>
          <w:spacing w:val="-5"/>
          <w:w w:val="105"/>
          <w:sz w:val="23"/>
        </w:rPr>
        <w:t xml:space="preserve">" </w:t>
      </w:r>
      <w:r>
        <w:rPr>
          <w:color w:val="494949"/>
          <w:w w:val="105"/>
          <w:sz w:val="23"/>
        </w:rPr>
        <w:t>olması</w:t>
      </w:r>
      <w:r>
        <w:rPr>
          <w:color w:val="494949"/>
          <w:spacing w:val="20"/>
          <w:w w:val="105"/>
          <w:sz w:val="23"/>
        </w:rPr>
        <w:t xml:space="preserve"> </w:t>
      </w:r>
      <w:r>
        <w:rPr>
          <w:color w:val="494949"/>
          <w:spacing w:val="-6"/>
          <w:w w:val="105"/>
          <w:sz w:val="23"/>
        </w:rPr>
        <w:t>amaçlanmıştır</w:t>
      </w:r>
      <w:r>
        <w:rPr>
          <w:color w:val="646464"/>
          <w:spacing w:val="-6"/>
          <w:w w:val="105"/>
          <w:sz w:val="23"/>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5"/>
        </w:rPr>
      </w:pPr>
    </w:p>
    <w:p w:rsidR="00D35CC4" w:rsidRDefault="00B41FC3">
      <w:pPr>
        <w:tabs>
          <w:tab w:val="left" w:pos="3257"/>
          <w:tab w:val="left" w:pos="5022"/>
        </w:tabs>
        <w:ind w:left="127"/>
        <w:jc w:val="both"/>
        <w:rPr>
          <w:sz w:val="15"/>
        </w:rPr>
      </w:pPr>
      <w:r>
        <w:rPr>
          <w:color w:val="646464"/>
          <w:w w:val="105"/>
          <w:sz w:val="15"/>
        </w:rPr>
        <w:t>Temel Eğitim</w:t>
      </w:r>
      <w:r>
        <w:rPr>
          <w:color w:val="646464"/>
          <w:spacing w:val="-6"/>
          <w:w w:val="105"/>
          <w:sz w:val="15"/>
        </w:rPr>
        <w:t xml:space="preserve"> </w:t>
      </w:r>
      <w:r>
        <w:rPr>
          <w:color w:val="494949"/>
          <w:w w:val="105"/>
          <w:sz w:val="15"/>
        </w:rPr>
        <w:t>D</w:t>
      </w:r>
      <w:r>
        <w:rPr>
          <w:color w:val="747474"/>
          <w:w w:val="105"/>
          <w:sz w:val="15"/>
        </w:rPr>
        <w:t xml:space="preserve">ers </w:t>
      </w:r>
      <w:r>
        <w:rPr>
          <w:color w:val="646464"/>
          <w:w w:val="105"/>
          <w:sz w:val="15"/>
        </w:rPr>
        <w:t>Notları</w:t>
      </w:r>
      <w:r>
        <w:rPr>
          <w:color w:val="646464"/>
          <w:w w:val="105"/>
          <w:sz w:val="15"/>
        </w:rPr>
        <w:tab/>
      </w:r>
      <w:r>
        <w:rPr>
          <w:color w:val="494949"/>
          <w:w w:val="105"/>
          <w:position w:val="-7"/>
          <w:sz w:val="23"/>
        </w:rPr>
        <w:t>153</w:t>
      </w:r>
      <w:r>
        <w:rPr>
          <w:color w:val="494949"/>
          <w:w w:val="105"/>
          <w:position w:val="-7"/>
          <w:sz w:val="23"/>
        </w:rPr>
        <w:tab/>
      </w:r>
      <w:r>
        <w:rPr>
          <w:color w:val="646464"/>
          <w:w w:val="105"/>
          <w:sz w:val="15"/>
        </w:rPr>
        <w:t>Devlet Memurları</w:t>
      </w:r>
      <w:r>
        <w:rPr>
          <w:color w:val="646464"/>
          <w:spacing w:val="12"/>
          <w:w w:val="105"/>
          <w:sz w:val="15"/>
        </w:rPr>
        <w:t xml:space="preserve"> </w:t>
      </w:r>
      <w:r>
        <w:rPr>
          <w:color w:val="747474"/>
          <w:w w:val="105"/>
          <w:sz w:val="15"/>
        </w:rPr>
        <w:t>Kanunu</w:t>
      </w:r>
    </w:p>
    <w:p w:rsidR="00D35CC4" w:rsidRDefault="00D35CC4">
      <w:pPr>
        <w:jc w:val="both"/>
        <w:rPr>
          <w:sz w:val="15"/>
        </w:rPr>
        <w:sectPr w:rsidR="00D35CC4">
          <w:footerReference w:type="default" r:id="rId167"/>
          <w:pgSz w:w="10300" w:h="14560"/>
          <w:pgMar w:top="1380" w:right="1440" w:bottom="280" w:left="660" w:header="0" w:footer="0" w:gutter="0"/>
          <w:cols w:space="708"/>
        </w:sectPr>
      </w:pPr>
    </w:p>
    <w:p w:rsidR="00D35CC4" w:rsidRDefault="00B41FC3">
      <w:pPr>
        <w:pStyle w:val="GvdeMetni"/>
        <w:spacing w:before="136" w:line="244" w:lineRule="auto"/>
        <w:ind w:left="116" w:right="934" w:hanging="2"/>
        <w:jc w:val="both"/>
      </w:pPr>
      <w:r>
        <w:rPr>
          <w:color w:val="4D4D4D"/>
        </w:rPr>
        <w:lastRenderedPageBreak/>
        <w:t xml:space="preserve">Kanun, Devlet memurluğunu tam bir "kariyer" ve "liyakat" sistemine dayandırmış, disiplin rejimini de buna uygun hale getirmeye, memurlara sağlanacak mali, sosyal hak ve yardımlarda denge oluşturmaya, verimliliği </w:t>
      </w:r>
      <w:r>
        <w:rPr>
          <w:color w:val="4D4D4D"/>
        </w:rPr>
        <w:t>artırmaya ve rasyonel bir kamu hizmeti sunumu için gerekli olacak şartları düzenlemeye çalışmıştır.</w:t>
      </w:r>
    </w:p>
    <w:p w:rsidR="00D35CC4" w:rsidRDefault="00D35CC4">
      <w:pPr>
        <w:pStyle w:val="GvdeMetni"/>
        <w:rPr>
          <w:sz w:val="26"/>
        </w:rPr>
      </w:pPr>
    </w:p>
    <w:p w:rsidR="00D35CC4" w:rsidRDefault="00B41FC3">
      <w:pPr>
        <w:spacing w:before="222"/>
        <w:ind w:left="141"/>
        <w:jc w:val="both"/>
        <w:rPr>
          <w:b/>
          <w:sz w:val="24"/>
        </w:rPr>
      </w:pPr>
      <w:r>
        <w:rPr>
          <w:rFonts w:ascii="Times New Roman" w:hAnsi="Times New Roman"/>
          <w:b/>
          <w:color w:val="4D4D4D"/>
          <w:sz w:val="26"/>
        </w:rPr>
        <w:t xml:space="preserve">il) </w:t>
      </w:r>
      <w:r>
        <w:rPr>
          <w:b/>
          <w:color w:val="4D4D4D"/>
          <w:sz w:val="24"/>
        </w:rPr>
        <w:t>AMAÇ, KAPSAM ve İLKELER</w:t>
      </w:r>
    </w:p>
    <w:p w:rsidR="00D35CC4" w:rsidRDefault="00D35CC4">
      <w:pPr>
        <w:pStyle w:val="GvdeMetni"/>
        <w:spacing w:before="5"/>
        <w:rPr>
          <w:b/>
          <w:sz w:val="22"/>
        </w:rPr>
      </w:pPr>
    </w:p>
    <w:p w:rsidR="00D35CC4" w:rsidRDefault="00B41FC3">
      <w:pPr>
        <w:spacing w:line="242" w:lineRule="auto"/>
        <w:ind w:left="143" w:right="886" w:hanging="2"/>
        <w:jc w:val="both"/>
        <w:rPr>
          <w:sz w:val="24"/>
        </w:rPr>
      </w:pPr>
      <w:r>
        <w:rPr>
          <w:color w:val="4D4D4D"/>
          <w:sz w:val="24"/>
        </w:rPr>
        <w:t xml:space="preserve">Devlet Memurları Kanunu memuru, </w:t>
      </w:r>
      <w:r>
        <w:rPr>
          <w:b/>
          <w:color w:val="4D4D4D"/>
          <w:sz w:val="24"/>
        </w:rPr>
        <w:t xml:space="preserve">"mevcut kuruluş biçimine bakılmaksızın, Devlet ve diğer kamu tüzel kişilerince genel idare esaslarına göre yürütülen asli ve sürekli kamu hizmetlerini ifa ile görevlendirilenler" </w:t>
      </w:r>
      <w:r>
        <w:rPr>
          <w:color w:val="4D4D4D"/>
          <w:sz w:val="24"/>
        </w:rPr>
        <w:t>şeklinde  tarif etmektedir. Bu Kanun</w:t>
      </w:r>
      <w:r>
        <w:rPr>
          <w:color w:val="707070"/>
          <w:sz w:val="24"/>
        </w:rPr>
        <w:t xml:space="preserve">, </w:t>
      </w:r>
      <w:r>
        <w:rPr>
          <w:color w:val="4D4D4D"/>
          <w:sz w:val="24"/>
        </w:rPr>
        <w:t>Devlet memurlarının hizmet şartlarını</w:t>
      </w:r>
      <w:r>
        <w:rPr>
          <w:color w:val="707070"/>
          <w:sz w:val="24"/>
        </w:rPr>
        <w:t xml:space="preserve">, </w:t>
      </w:r>
      <w:r>
        <w:rPr>
          <w:color w:val="4D4D4D"/>
          <w:sz w:val="24"/>
        </w:rPr>
        <w:t>niteliklerini, atanma ve yetiştirilmelerini, ilerleme ve yükselmelerini, ödev, hak, yükümlülük ve sorumluluklarını, aylıklarını ve ödeneklerini ve diğer özlük işlerini düzenlemektedir.</w:t>
      </w:r>
    </w:p>
    <w:p w:rsidR="00D35CC4" w:rsidRDefault="00D35CC4">
      <w:pPr>
        <w:pStyle w:val="GvdeMetni"/>
        <w:rPr>
          <w:sz w:val="22"/>
        </w:rPr>
      </w:pPr>
    </w:p>
    <w:p w:rsidR="00D35CC4" w:rsidRDefault="00B41FC3">
      <w:pPr>
        <w:pStyle w:val="GvdeMetni"/>
        <w:ind w:left="166" w:right="865" w:hanging="3"/>
        <w:jc w:val="both"/>
      </w:pPr>
      <w:r>
        <w:rPr>
          <w:color w:val="4D4D4D"/>
        </w:rPr>
        <w:t>Devlet Memurları Kanunu hükümleri merkezi yönetim bütçeli kurumlar (Ba</w:t>
      </w:r>
      <w:r>
        <w:rPr>
          <w:color w:val="4D4D4D"/>
        </w:rPr>
        <w:t>şbakanlık</w:t>
      </w:r>
      <w:r>
        <w:rPr>
          <w:color w:val="707070"/>
        </w:rPr>
        <w:t xml:space="preserve">, </w:t>
      </w:r>
      <w:r>
        <w:rPr>
          <w:color w:val="4D4D4D"/>
        </w:rPr>
        <w:t>MillT Eğitim, Sağlık ve Çalışma Bakanlıkları, Karayolları Genel Müdürlüğü gibi), il özel idareleri ve belediyelere uygulanmaktadır. Spor-Toto Teşkilatında  çalışan personel</w:t>
      </w:r>
      <w:r>
        <w:rPr>
          <w:color w:val="707070"/>
        </w:rPr>
        <w:t xml:space="preserve">, </w:t>
      </w:r>
      <w:r>
        <w:rPr>
          <w:color w:val="4D4D4D"/>
        </w:rPr>
        <w:t xml:space="preserve">hakim ve savcılar, akademik personel </w:t>
      </w:r>
      <w:r>
        <w:rPr>
          <w:color w:val="4D4D4D"/>
          <w:spacing w:val="-4"/>
        </w:rPr>
        <w:t>(Profesör</w:t>
      </w:r>
      <w:r>
        <w:rPr>
          <w:color w:val="707070"/>
          <w:spacing w:val="-4"/>
        </w:rPr>
        <w:t xml:space="preserve">, </w:t>
      </w:r>
      <w:r>
        <w:rPr>
          <w:color w:val="4D4D4D"/>
        </w:rPr>
        <w:t>Doç. Dr</w:t>
      </w:r>
      <w:r>
        <w:rPr>
          <w:color w:val="707070"/>
        </w:rPr>
        <w:t xml:space="preserve">. </w:t>
      </w:r>
      <w:r>
        <w:rPr>
          <w:color w:val="4D4D4D"/>
        </w:rPr>
        <w:t>gibi) ve asker</w:t>
      </w:r>
      <w:r>
        <w:rPr>
          <w:color w:val="4D4D4D"/>
        </w:rPr>
        <w:t>i personel ise özel kanunları hükümlerine tabi</w:t>
      </w:r>
      <w:r>
        <w:rPr>
          <w:color w:val="4D4D4D"/>
          <w:spacing w:val="-8"/>
        </w:rPr>
        <w:t xml:space="preserve"> </w:t>
      </w:r>
      <w:r>
        <w:rPr>
          <w:color w:val="4D4D4D"/>
        </w:rPr>
        <w:t>bulunmaktadır</w:t>
      </w:r>
      <w:r>
        <w:rPr>
          <w:color w:val="707070"/>
        </w:rPr>
        <w:t>.</w:t>
      </w:r>
    </w:p>
    <w:p w:rsidR="00D35CC4" w:rsidRDefault="00D35CC4">
      <w:pPr>
        <w:pStyle w:val="GvdeMetni"/>
        <w:spacing w:before="3"/>
        <w:rPr>
          <w:sz w:val="22"/>
        </w:rPr>
      </w:pPr>
    </w:p>
    <w:p w:rsidR="00D35CC4" w:rsidRDefault="00B41FC3">
      <w:pPr>
        <w:spacing w:line="249" w:lineRule="auto"/>
        <w:ind w:left="190" w:right="859" w:hanging="6"/>
        <w:jc w:val="both"/>
        <w:rPr>
          <w:sz w:val="24"/>
        </w:rPr>
      </w:pPr>
      <w:r>
        <w:rPr>
          <w:color w:val="4D4D4D"/>
          <w:sz w:val="24"/>
        </w:rPr>
        <w:t>Söz konusu Kanun, personel reJımının temel ilkeler</w:t>
      </w:r>
      <w:r>
        <w:rPr>
          <w:color w:val="707070"/>
          <w:sz w:val="24"/>
        </w:rPr>
        <w:t>i</w:t>
      </w:r>
      <w:r>
        <w:rPr>
          <w:color w:val="4D4D4D"/>
          <w:sz w:val="24"/>
        </w:rPr>
        <w:t xml:space="preserve">ni; </w:t>
      </w:r>
      <w:r>
        <w:rPr>
          <w:b/>
          <w:color w:val="4D4D4D"/>
          <w:sz w:val="24"/>
        </w:rPr>
        <w:t xml:space="preserve">"Sınıflandırma", "Kariyer" ve "Liyakat" </w:t>
      </w:r>
      <w:r>
        <w:rPr>
          <w:color w:val="4D4D4D"/>
          <w:sz w:val="24"/>
        </w:rPr>
        <w:t>olmak üzere üç başlık altında toplamıştır.</w:t>
      </w:r>
    </w:p>
    <w:p w:rsidR="00D35CC4" w:rsidRDefault="00D35CC4">
      <w:pPr>
        <w:pStyle w:val="GvdeMetni"/>
        <w:spacing w:before="7"/>
        <w:rPr>
          <w:sz w:val="22"/>
        </w:rPr>
      </w:pPr>
    </w:p>
    <w:p w:rsidR="00D35CC4" w:rsidRDefault="00B41FC3">
      <w:pPr>
        <w:numPr>
          <w:ilvl w:val="0"/>
          <w:numId w:val="31"/>
        </w:numPr>
        <w:tabs>
          <w:tab w:val="left" w:pos="512"/>
        </w:tabs>
        <w:ind w:hanging="308"/>
        <w:jc w:val="both"/>
        <w:rPr>
          <w:b/>
          <w:color w:val="4D4D4D"/>
          <w:sz w:val="24"/>
        </w:rPr>
      </w:pPr>
      <w:r>
        <w:rPr>
          <w:b/>
          <w:color w:val="4D4D4D"/>
          <w:sz w:val="24"/>
        </w:rPr>
        <w:t>Sınıflandırma</w:t>
      </w:r>
    </w:p>
    <w:p w:rsidR="00D35CC4" w:rsidRDefault="00D35CC4">
      <w:pPr>
        <w:pStyle w:val="GvdeMetni"/>
        <w:spacing w:before="3"/>
        <w:rPr>
          <w:b/>
          <w:sz w:val="22"/>
        </w:rPr>
      </w:pPr>
    </w:p>
    <w:p w:rsidR="00D35CC4" w:rsidRDefault="00B41FC3">
      <w:pPr>
        <w:pStyle w:val="GvdeMetni"/>
        <w:spacing w:line="244" w:lineRule="auto"/>
        <w:ind w:left="199" w:right="846"/>
        <w:jc w:val="both"/>
      </w:pPr>
      <w:r>
        <w:rPr>
          <w:color w:val="4D4D4D"/>
        </w:rPr>
        <w:t>Devlet kamu hizmetleri görevlerini ve b</w:t>
      </w:r>
      <w:r>
        <w:rPr>
          <w:color w:val="4D4D4D"/>
        </w:rPr>
        <w:t xml:space="preserve">u görevlerde </w:t>
      </w:r>
      <w:r>
        <w:rPr>
          <w:color w:val="707070"/>
        </w:rPr>
        <w:t>ç</w:t>
      </w:r>
      <w:r>
        <w:rPr>
          <w:color w:val="4D4D4D"/>
        </w:rPr>
        <w:t>alı</w:t>
      </w:r>
      <w:r>
        <w:rPr>
          <w:color w:val="707070"/>
        </w:rPr>
        <w:t>ş</w:t>
      </w:r>
      <w:r>
        <w:rPr>
          <w:color w:val="4D4D4D"/>
        </w:rPr>
        <w:t xml:space="preserve">an Devlet memurlarını, görevlerinin </w:t>
      </w:r>
      <w:r>
        <w:rPr>
          <w:color w:val="707070"/>
        </w:rPr>
        <w:t>g</w:t>
      </w:r>
      <w:r>
        <w:rPr>
          <w:color w:val="4D4D4D"/>
        </w:rPr>
        <w:t>erektirdiği niteliklere v</w:t>
      </w:r>
      <w:r>
        <w:rPr>
          <w:color w:val="707070"/>
        </w:rPr>
        <w:t xml:space="preserve">e </w:t>
      </w:r>
      <w:r>
        <w:rPr>
          <w:color w:val="4D4D4D"/>
        </w:rPr>
        <w:t>meslek</w:t>
      </w:r>
      <w:r>
        <w:rPr>
          <w:color w:val="707070"/>
        </w:rPr>
        <w:t>l</w:t>
      </w:r>
      <w:r>
        <w:rPr>
          <w:color w:val="4D4D4D"/>
        </w:rPr>
        <w:t>ere  g</w:t>
      </w:r>
      <w:r>
        <w:rPr>
          <w:color w:val="707070"/>
        </w:rPr>
        <w:t>ö</w:t>
      </w:r>
      <w:r>
        <w:rPr>
          <w:color w:val="4D4D4D"/>
        </w:rPr>
        <w:t>re sınıflara ayırmaktır.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0"/>
        <w:rPr>
          <w:sz w:val="26"/>
        </w:rPr>
      </w:pPr>
    </w:p>
    <w:p w:rsidR="00D35CC4" w:rsidRDefault="00B41FC3">
      <w:pPr>
        <w:tabs>
          <w:tab w:val="left" w:pos="3403"/>
          <w:tab w:val="left" w:pos="5216"/>
        </w:tabs>
        <w:ind w:left="214"/>
        <w:jc w:val="both"/>
        <w:rPr>
          <w:sz w:val="15"/>
        </w:rPr>
      </w:pPr>
      <w:r>
        <w:rPr>
          <w:color w:val="707070"/>
          <w:w w:val="110"/>
          <w:sz w:val="15"/>
        </w:rPr>
        <w:t>Temel Eğitim</w:t>
      </w:r>
      <w:r>
        <w:rPr>
          <w:color w:val="707070"/>
          <w:spacing w:val="-22"/>
          <w:w w:val="110"/>
          <w:sz w:val="15"/>
        </w:rPr>
        <w:t xml:space="preserve"> </w:t>
      </w:r>
      <w:r>
        <w:rPr>
          <w:color w:val="707070"/>
          <w:w w:val="110"/>
          <w:sz w:val="15"/>
        </w:rPr>
        <w:t>Ders</w:t>
      </w:r>
      <w:r>
        <w:rPr>
          <w:color w:val="707070"/>
          <w:spacing w:val="-17"/>
          <w:w w:val="110"/>
          <w:sz w:val="15"/>
        </w:rPr>
        <w:t xml:space="preserve"> </w:t>
      </w:r>
      <w:r>
        <w:rPr>
          <w:color w:val="4D4D4D"/>
          <w:w w:val="110"/>
          <w:sz w:val="15"/>
        </w:rPr>
        <w:t>N</w:t>
      </w:r>
      <w:r>
        <w:rPr>
          <w:color w:val="707070"/>
          <w:w w:val="110"/>
          <w:sz w:val="15"/>
        </w:rPr>
        <w:t>otları</w:t>
      </w:r>
      <w:r>
        <w:rPr>
          <w:color w:val="707070"/>
          <w:w w:val="110"/>
          <w:sz w:val="15"/>
        </w:rPr>
        <w:tab/>
      </w:r>
      <w:r>
        <w:rPr>
          <w:color w:val="4D4D4D"/>
          <w:w w:val="110"/>
          <w:position w:val="-5"/>
          <w:sz w:val="23"/>
        </w:rPr>
        <w:t>154</w:t>
      </w:r>
      <w:r>
        <w:rPr>
          <w:color w:val="4D4D4D"/>
          <w:w w:val="110"/>
          <w:position w:val="-5"/>
          <w:sz w:val="23"/>
        </w:rPr>
        <w:tab/>
      </w:r>
      <w:r>
        <w:rPr>
          <w:color w:val="707070"/>
          <w:w w:val="110"/>
          <w:position w:val="4"/>
          <w:sz w:val="15"/>
        </w:rPr>
        <w:t>Devlet</w:t>
      </w:r>
      <w:r>
        <w:rPr>
          <w:color w:val="707070"/>
          <w:spacing w:val="-36"/>
          <w:w w:val="110"/>
          <w:position w:val="4"/>
          <w:sz w:val="15"/>
        </w:rPr>
        <w:t xml:space="preserve"> </w:t>
      </w:r>
      <w:r>
        <w:rPr>
          <w:color w:val="707070"/>
          <w:w w:val="110"/>
          <w:position w:val="4"/>
          <w:sz w:val="15"/>
        </w:rPr>
        <w:t>Memurları</w:t>
      </w:r>
      <w:r>
        <w:rPr>
          <w:color w:val="707070"/>
          <w:spacing w:val="-32"/>
          <w:w w:val="110"/>
          <w:position w:val="4"/>
          <w:sz w:val="15"/>
        </w:rPr>
        <w:t xml:space="preserve"> </w:t>
      </w:r>
      <w:r>
        <w:rPr>
          <w:color w:val="838383"/>
          <w:w w:val="110"/>
          <w:position w:val="4"/>
          <w:sz w:val="15"/>
        </w:rPr>
        <w:t>Kanunu</w:t>
      </w:r>
    </w:p>
    <w:p w:rsidR="00D35CC4" w:rsidRDefault="00D35CC4">
      <w:pPr>
        <w:jc w:val="both"/>
        <w:rPr>
          <w:sz w:val="15"/>
        </w:rPr>
        <w:sectPr w:rsidR="00D35CC4">
          <w:footerReference w:type="default" r:id="rId168"/>
          <w:pgSz w:w="10300" w:h="14560"/>
          <w:pgMar w:top="1380" w:right="1440" w:bottom="280" w:left="1020" w:header="0" w:footer="0" w:gutter="0"/>
          <w:cols w:space="708"/>
        </w:sectPr>
      </w:pPr>
    </w:p>
    <w:p w:rsidR="00D35CC4" w:rsidRDefault="00B41FC3">
      <w:pPr>
        <w:pStyle w:val="GvdeMetni"/>
        <w:spacing w:before="70"/>
        <w:ind w:left="103" w:right="1289"/>
        <w:jc w:val="both"/>
      </w:pPr>
      <w:r>
        <w:rPr>
          <w:color w:val="4D4D4D"/>
        </w:rPr>
        <w:lastRenderedPageBreak/>
        <w:t>Devlet Memurları Kanunu; Genel İdare Hizmetleri Sınıfı</w:t>
      </w:r>
      <w:r>
        <w:rPr>
          <w:color w:val="6D6D6D"/>
        </w:rPr>
        <w:t xml:space="preserve">, </w:t>
      </w:r>
      <w:r>
        <w:rPr>
          <w:color w:val="4D4D4D"/>
        </w:rPr>
        <w:t>Teknik Hizmetler Sınıfı</w:t>
      </w:r>
      <w:r>
        <w:rPr>
          <w:color w:val="6D6D6D"/>
        </w:rPr>
        <w:t xml:space="preserve">, </w:t>
      </w:r>
      <w:r>
        <w:rPr>
          <w:color w:val="4D4D4D"/>
        </w:rPr>
        <w:t>Sağlık Hizmetleri ve Yardımcı Sağlık Hizmetleri Sınıfı, Eğitim ve Öğretim Hizmetleri Sınıfı, Avukatlık Hizmetleri Sınıfı, Din Hizmetleri Sınıfı, Emniyet Hizmetleri Sınıfı, Yardımcı Hizmetler Sınıfı, Mülki idare Amirliği Hizmetler S</w:t>
      </w:r>
      <w:r>
        <w:rPr>
          <w:color w:val="4D4D4D"/>
        </w:rPr>
        <w:t>ınıfı ve Milli İstihbarat Hizmetleri Sınıfı olmak üzere on sınıf belirlemiştir.</w:t>
      </w:r>
    </w:p>
    <w:p w:rsidR="00D35CC4" w:rsidRDefault="00D35CC4">
      <w:pPr>
        <w:pStyle w:val="GvdeMetni"/>
        <w:spacing w:before="4"/>
      </w:pPr>
    </w:p>
    <w:p w:rsidR="00D35CC4" w:rsidRDefault="00B41FC3">
      <w:pPr>
        <w:pStyle w:val="ListeParagraf"/>
        <w:numPr>
          <w:ilvl w:val="0"/>
          <w:numId w:val="31"/>
        </w:numPr>
        <w:tabs>
          <w:tab w:val="left" w:pos="437"/>
        </w:tabs>
        <w:ind w:left="436" w:hanging="323"/>
        <w:jc w:val="both"/>
        <w:rPr>
          <w:b/>
          <w:color w:val="4D4D4D"/>
          <w:sz w:val="23"/>
        </w:rPr>
      </w:pPr>
      <w:r>
        <w:rPr>
          <w:b/>
          <w:color w:val="4D4D4D"/>
          <w:w w:val="105"/>
          <w:sz w:val="23"/>
        </w:rPr>
        <w:t>Kariyer</w:t>
      </w:r>
    </w:p>
    <w:p w:rsidR="00D35CC4" w:rsidRDefault="00D35CC4">
      <w:pPr>
        <w:pStyle w:val="GvdeMetni"/>
        <w:spacing w:before="5"/>
        <w:rPr>
          <w:b/>
          <w:sz w:val="25"/>
        </w:rPr>
      </w:pPr>
    </w:p>
    <w:p w:rsidR="00D35CC4" w:rsidRDefault="00B41FC3">
      <w:pPr>
        <w:pStyle w:val="GvdeMetni"/>
        <w:spacing w:line="274" w:lineRule="exact"/>
        <w:ind w:left="115" w:right="1301" w:hanging="4"/>
        <w:jc w:val="both"/>
      </w:pPr>
      <w:r>
        <w:rPr>
          <w:color w:val="4D4D4D"/>
        </w:rPr>
        <w:t>Devlet memurlarına, yaptıkları hizmetler için gerekli bilgilere ve yetişme şartlarına uygun şekilde, sınıflar içinde en yüksek derecelere kadar ilerleme imkanı sağlam</w:t>
      </w:r>
      <w:r>
        <w:rPr>
          <w:color w:val="4D4D4D"/>
        </w:rPr>
        <w:t>aktır.</w:t>
      </w:r>
    </w:p>
    <w:p w:rsidR="00D35CC4" w:rsidRDefault="00D35CC4">
      <w:pPr>
        <w:pStyle w:val="GvdeMetni"/>
        <w:spacing w:before="10"/>
        <w:rPr>
          <w:sz w:val="23"/>
        </w:rPr>
      </w:pPr>
    </w:p>
    <w:p w:rsidR="00D35CC4" w:rsidRDefault="00B41FC3">
      <w:pPr>
        <w:pStyle w:val="ListeParagraf"/>
        <w:numPr>
          <w:ilvl w:val="0"/>
          <w:numId w:val="31"/>
        </w:numPr>
        <w:tabs>
          <w:tab w:val="left" w:pos="437"/>
        </w:tabs>
        <w:ind w:left="436" w:hanging="323"/>
        <w:jc w:val="both"/>
        <w:rPr>
          <w:rFonts w:ascii="Times New Roman"/>
          <w:b/>
          <w:color w:val="4D4D4D"/>
          <w:sz w:val="24"/>
        </w:rPr>
      </w:pPr>
      <w:r>
        <w:rPr>
          <w:b/>
          <w:color w:val="4D4D4D"/>
          <w:w w:val="105"/>
          <w:sz w:val="23"/>
        </w:rPr>
        <w:t>Liyakat</w:t>
      </w:r>
    </w:p>
    <w:p w:rsidR="00D35CC4" w:rsidRDefault="00D35CC4">
      <w:pPr>
        <w:pStyle w:val="GvdeMetni"/>
        <w:spacing w:before="7"/>
        <w:rPr>
          <w:b/>
        </w:rPr>
      </w:pPr>
    </w:p>
    <w:p w:rsidR="00D35CC4" w:rsidRDefault="00B41FC3">
      <w:pPr>
        <w:pStyle w:val="GvdeMetni"/>
        <w:spacing w:line="274" w:lineRule="exact"/>
        <w:ind w:left="115" w:right="1301" w:firstLine="3"/>
        <w:jc w:val="both"/>
      </w:pPr>
      <w:r>
        <w:rPr>
          <w:color w:val="4D4D4D"/>
        </w:rPr>
        <w:t>Devlet kamu hizmetleri görevlerine girmeyi, sınıfları içinde ilerleme ve yükselmeyi, görevin sona erdirilmesini liyakat sistemine dayandırmak ve bu sistemin eşit imkanlarla uygulanmasında Devlet memurlarını güvenliğe sahip  kılmaktı</w:t>
      </w:r>
      <w:r>
        <w:rPr>
          <w:color w:val="6D6D6D"/>
        </w:rPr>
        <w:t>.</w:t>
      </w:r>
      <w:r>
        <w:rPr>
          <w:color w:val="4D4D4D"/>
        </w:rPr>
        <w:t>r</w:t>
      </w:r>
    </w:p>
    <w:p w:rsidR="00D35CC4" w:rsidRDefault="00D35CC4">
      <w:pPr>
        <w:pStyle w:val="GvdeMetni"/>
        <w:rPr>
          <w:sz w:val="20"/>
        </w:rPr>
      </w:pPr>
    </w:p>
    <w:p w:rsidR="00D35CC4" w:rsidRDefault="00D35CC4">
      <w:pPr>
        <w:pStyle w:val="GvdeMetni"/>
        <w:spacing w:before="7"/>
        <w:rPr>
          <w:sz w:val="19"/>
        </w:rPr>
      </w:pPr>
    </w:p>
    <w:p w:rsidR="00D35CC4" w:rsidRDefault="00B41FC3">
      <w:pPr>
        <w:numPr>
          <w:ilvl w:val="0"/>
          <w:numId w:val="30"/>
        </w:numPr>
        <w:tabs>
          <w:tab w:val="left" w:pos="467"/>
        </w:tabs>
        <w:spacing w:before="92"/>
        <w:ind w:hanging="348"/>
        <w:jc w:val="both"/>
        <w:rPr>
          <w:b/>
          <w:sz w:val="24"/>
        </w:rPr>
      </w:pPr>
      <w:r>
        <w:rPr>
          <w:b/>
          <w:color w:val="4D4D4D"/>
          <w:sz w:val="24"/>
        </w:rPr>
        <w:t>İSTİHDAM</w:t>
      </w:r>
      <w:r>
        <w:rPr>
          <w:b/>
          <w:color w:val="4D4D4D"/>
          <w:spacing w:val="-23"/>
          <w:sz w:val="24"/>
        </w:rPr>
        <w:t xml:space="preserve"> </w:t>
      </w:r>
      <w:r>
        <w:rPr>
          <w:b/>
          <w:color w:val="4D4D4D"/>
          <w:sz w:val="24"/>
        </w:rPr>
        <w:t>ŞEKİLLERİ</w:t>
      </w:r>
    </w:p>
    <w:p w:rsidR="00D35CC4" w:rsidRDefault="00D35CC4">
      <w:pPr>
        <w:pStyle w:val="GvdeMetni"/>
        <w:spacing w:before="7"/>
        <w:rPr>
          <w:b/>
        </w:rPr>
      </w:pPr>
    </w:p>
    <w:p w:rsidR="00D35CC4" w:rsidRDefault="00B41FC3">
      <w:pPr>
        <w:pStyle w:val="GvdeMetni"/>
        <w:spacing w:before="1" w:line="274" w:lineRule="exact"/>
        <w:ind w:left="115" w:right="1295" w:firstLine="3"/>
        <w:jc w:val="both"/>
      </w:pPr>
      <w:r>
        <w:rPr>
          <w:color w:val="4D4D4D"/>
        </w:rPr>
        <w:t>Devlet Memurları Kanunu, kamu hizmetlerinin memurlar, sözleşmeli personel</w:t>
      </w:r>
      <w:r>
        <w:rPr>
          <w:color w:val="6D6D6D"/>
        </w:rPr>
        <w:t xml:space="preserve">, </w:t>
      </w:r>
      <w:r>
        <w:rPr>
          <w:color w:val="4D4D4D"/>
        </w:rPr>
        <w:t>geçici personel ve işçiler eliyle gördürülmesini öngörerek dört istihdam şeklini benimsemiştir:</w:t>
      </w:r>
    </w:p>
    <w:p w:rsidR="00D35CC4" w:rsidRDefault="00D35CC4">
      <w:pPr>
        <w:pStyle w:val="GvdeMetni"/>
        <w:spacing w:before="3"/>
        <w:rPr>
          <w:sz w:val="23"/>
        </w:rPr>
      </w:pPr>
    </w:p>
    <w:p w:rsidR="00D35CC4" w:rsidRDefault="00B41FC3">
      <w:pPr>
        <w:pStyle w:val="ListeParagraf"/>
        <w:numPr>
          <w:ilvl w:val="1"/>
          <w:numId w:val="30"/>
        </w:numPr>
        <w:tabs>
          <w:tab w:val="left" w:pos="438"/>
        </w:tabs>
        <w:ind w:hanging="309"/>
        <w:jc w:val="both"/>
        <w:rPr>
          <w:rFonts w:ascii="Times New Roman"/>
          <w:b/>
          <w:color w:val="4D4D4D"/>
          <w:sz w:val="24"/>
        </w:rPr>
      </w:pPr>
      <w:r>
        <w:rPr>
          <w:b/>
          <w:color w:val="4D4D4D"/>
          <w:w w:val="105"/>
          <w:sz w:val="23"/>
        </w:rPr>
        <w:t>Memur</w:t>
      </w:r>
    </w:p>
    <w:p w:rsidR="00D35CC4" w:rsidRDefault="00D35CC4">
      <w:pPr>
        <w:pStyle w:val="GvdeMetni"/>
        <w:spacing w:before="6"/>
        <w:rPr>
          <w:b/>
        </w:rPr>
      </w:pPr>
    </w:p>
    <w:p w:rsidR="00D35CC4" w:rsidRDefault="00B41FC3">
      <w:pPr>
        <w:pStyle w:val="GvdeMetni"/>
        <w:spacing w:line="274" w:lineRule="exact"/>
        <w:ind w:left="119" w:right="1287"/>
        <w:jc w:val="both"/>
      </w:pPr>
      <w:r>
        <w:rPr>
          <w:color w:val="4D4D4D"/>
        </w:rPr>
        <w:t xml:space="preserve">Mevcut kuruluş biçimine bakılmaksızın, Devlet ve diğer kamu tüzel kişilerince genel </w:t>
      </w:r>
      <w:r>
        <w:rPr>
          <w:color w:val="5D5D5D"/>
        </w:rPr>
        <w:t xml:space="preserve">idare </w:t>
      </w:r>
      <w:r>
        <w:rPr>
          <w:color w:val="4D4D4D"/>
        </w:rPr>
        <w:t>esaslarına göre yürütülen asli ve sürekli kamu hizmetlerini ifa ile görevlendirenler 657 sayılı Kanun'un uygulanmasında memur sayılır.</w:t>
      </w:r>
    </w:p>
    <w:p w:rsidR="00D35CC4" w:rsidRDefault="00D35CC4">
      <w:pPr>
        <w:pStyle w:val="GvdeMetni"/>
        <w:spacing w:before="3"/>
      </w:pPr>
    </w:p>
    <w:p w:rsidR="00D35CC4" w:rsidRDefault="00B41FC3">
      <w:pPr>
        <w:pStyle w:val="GvdeMetni"/>
        <w:spacing w:before="1" w:line="274" w:lineRule="exact"/>
        <w:ind w:left="121" w:right="1286" w:firstLine="1"/>
        <w:jc w:val="both"/>
      </w:pPr>
      <w:r>
        <w:rPr>
          <w:color w:val="4D4D4D"/>
          <w:w w:val="104"/>
        </w:rPr>
        <w:t>Ayrıc</w:t>
      </w:r>
      <w:r>
        <w:rPr>
          <w:color w:val="4D4D4D"/>
          <w:spacing w:val="-29"/>
          <w:w w:val="104"/>
        </w:rPr>
        <w:t>a</w:t>
      </w:r>
      <w:r>
        <w:rPr>
          <w:color w:val="6D6D6D"/>
          <w:w w:val="104"/>
        </w:rPr>
        <w:t>,</w:t>
      </w:r>
      <w:r>
        <w:rPr>
          <w:color w:val="6D6D6D"/>
        </w:rPr>
        <w:t xml:space="preserve"> </w:t>
      </w:r>
      <w:r>
        <w:rPr>
          <w:color w:val="6D6D6D"/>
          <w:spacing w:val="-27"/>
        </w:rPr>
        <w:t xml:space="preserve"> </w:t>
      </w:r>
      <w:r>
        <w:rPr>
          <w:color w:val="4D4D4D"/>
          <w:w w:val="98"/>
        </w:rPr>
        <w:t>kurumlarda</w:t>
      </w:r>
      <w:r>
        <w:rPr>
          <w:color w:val="4D4D4D"/>
        </w:rPr>
        <w:t xml:space="preserve"> </w:t>
      </w:r>
      <w:r>
        <w:rPr>
          <w:color w:val="4D4D4D"/>
          <w:spacing w:val="-5"/>
        </w:rPr>
        <w:t xml:space="preserve"> </w:t>
      </w:r>
      <w:r>
        <w:rPr>
          <w:color w:val="4D4D4D"/>
          <w:w w:val="99"/>
        </w:rPr>
        <w:t>genel</w:t>
      </w:r>
      <w:r>
        <w:rPr>
          <w:color w:val="4D4D4D"/>
        </w:rPr>
        <w:t xml:space="preserve"> </w:t>
      </w:r>
      <w:r>
        <w:rPr>
          <w:color w:val="4D4D4D"/>
          <w:spacing w:val="-25"/>
        </w:rPr>
        <w:t xml:space="preserve"> </w:t>
      </w:r>
      <w:r>
        <w:rPr>
          <w:color w:val="5D5D5D"/>
        </w:rPr>
        <w:t>po</w:t>
      </w:r>
      <w:r>
        <w:rPr>
          <w:color w:val="5D5D5D"/>
        </w:rPr>
        <w:t>litika</w:t>
      </w:r>
      <w:r>
        <w:rPr>
          <w:color w:val="5D5D5D"/>
        </w:rPr>
        <w:t xml:space="preserve"> </w:t>
      </w:r>
      <w:r>
        <w:rPr>
          <w:color w:val="5D5D5D"/>
          <w:spacing w:val="-12"/>
        </w:rPr>
        <w:t xml:space="preserve"> </w:t>
      </w:r>
      <w:r>
        <w:rPr>
          <w:color w:val="4D4D4D"/>
          <w:w w:val="99"/>
        </w:rPr>
        <w:t>tespiti,</w:t>
      </w:r>
      <w:r>
        <w:rPr>
          <w:color w:val="4D4D4D"/>
        </w:rPr>
        <w:t xml:space="preserve"> </w:t>
      </w:r>
      <w:r>
        <w:rPr>
          <w:color w:val="4D4D4D"/>
          <w:spacing w:val="-18"/>
        </w:rPr>
        <w:t xml:space="preserve"> </w:t>
      </w:r>
      <w:r>
        <w:rPr>
          <w:color w:val="4D4D4D"/>
          <w:w w:val="99"/>
        </w:rPr>
        <w:t>araştırm</w:t>
      </w:r>
      <w:r>
        <w:rPr>
          <w:color w:val="4D4D4D"/>
          <w:spacing w:val="4"/>
          <w:w w:val="99"/>
        </w:rPr>
        <w:t>a</w:t>
      </w:r>
      <w:r>
        <w:rPr>
          <w:color w:val="6D6D6D"/>
          <w:w w:val="108"/>
        </w:rPr>
        <w:t>,</w:t>
      </w:r>
      <w:r>
        <w:rPr>
          <w:color w:val="6D6D6D"/>
        </w:rPr>
        <w:t xml:space="preserve"> </w:t>
      </w:r>
      <w:r>
        <w:rPr>
          <w:color w:val="6D6D6D"/>
          <w:spacing w:val="-15"/>
        </w:rPr>
        <w:t xml:space="preserve"> </w:t>
      </w:r>
      <w:r>
        <w:rPr>
          <w:color w:val="4D4D4D"/>
          <w:w w:val="108"/>
        </w:rPr>
        <w:t>planlam</w:t>
      </w:r>
      <w:r>
        <w:rPr>
          <w:color w:val="4D4D4D"/>
          <w:spacing w:val="-101"/>
          <w:w w:val="108"/>
        </w:rPr>
        <w:t>a</w:t>
      </w:r>
      <w:r>
        <w:rPr>
          <w:color w:val="6D6D6D"/>
          <w:w w:val="104"/>
        </w:rPr>
        <w:t xml:space="preserve">, </w:t>
      </w:r>
      <w:r>
        <w:rPr>
          <w:color w:val="4D4D4D"/>
        </w:rPr>
        <w:t xml:space="preserve">programlama, yönetim </w:t>
      </w:r>
      <w:r>
        <w:rPr>
          <w:color w:val="4D4D4D"/>
          <w:spacing w:val="-9"/>
        </w:rPr>
        <w:t>v</w:t>
      </w:r>
      <w:r>
        <w:rPr>
          <w:color w:val="6D6D6D"/>
          <w:spacing w:val="-9"/>
        </w:rPr>
        <w:t xml:space="preserve">e </w:t>
      </w:r>
      <w:r>
        <w:rPr>
          <w:color w:val="4D4D4D"/>
        </w:rPr>
        <w:t xml:space="preserve">denetim gibi </w:t>
      </w:r>
      <w:r>
        <w:rPr>
          <w:color w:val="6D6D6D"/>
        </w:rPr>
        <w:t>i</w:t>
      </w:r>
      <w:r>
        <w:rPr>
          <w:color w:val="4D4D4D"/>
        </w:rPr>
        <w:t>şlerde görevli ve yetkili olanlar da memur</w:t>
      </w:r>
      <w:r>
        <w:rPr>
          <w:color w:val="4D4D4D"/>
          <w:spacing w:val="5"/>
        </w:rPr>
        <w:t xml:space="preserve"> </w:t>
      </w:r>
      <w:r>
        <w:rPr>
          <w:color w:val="5D5D5D"/>
        </w:rPr>
        <w:t>sayılmaktadır.</w:t>
      </w:r>
    </w:p>
    <w:p w:rsidR="00D35CC4" w:rsidRDefault="00D35CC4">
      <w:pPr>
        <w:spacing w:line="274" w:lineRule="exact"/>
        <w:jc w:val="both"/>
        <w:sectPr w:rsidR="00D35CC4">
          <w:footerReference w:type="default" r:id="rId169"/>
          <w:pgSz w:w="10300" w:h="14560"/>
          <w:pgMar w:top="1360" w:right="1440" w:bottom="1920" w:left="640" w:header="0" w:footer="1728" w:gutter="0"/>
          <w:pgNumType w:start="155"/>
          <w:cols w:space="708"/>
        </w:sectPr>
      </w:pPr>
    </w:p>
    <w:p w:rsidR="00D35CC4" w:rsidRDefault="00B41FC3">
      <w:pPr>
        <w:pStyle w:val="ListeParagraf"/>
        <w:numPr>
          <w:ilvl w:val="1"/>
          <w:numId w:val="30"/>
        </w:numPr>
        <w:tabs>
          <w:tab w:val="left" w:pos="518"/>
        </w:tabs>
        <w:spacing w:before="117"/>
        <w:ind w:left="517" w:hanging="326"/>
        <w:jc w:val="both"/>
        <w:rPr>
          <w:b/>
          <w:color w:val="4B4B4B"/>
          <w:sz w:val="23"/>
        </w:rPr>
      </w:pPr>
      <w:r>
        <w:rPr>
          <w:b/>
          <w:color w:val="4B4B4B"/>
          <w:w w:val="105"/>
          <w:sz w:val="23"/>
        </w:rPr>
        <w:lastRenderedPageBreak/>
        <w:t>Sözleşmeli</w:t>
      </w:r>
      <w:r>
        <w:rPr>
          <w:b/>
          <w:color w:val="4B4B4B"/>
          <w:spacing w:val="-33"/>
          <w:w w:val="105"/>
          <w:sz w:val="23"/>
        </w:rPr>
        <w:t xml:space="preserve"> </w:t>
      </w:r>
      <w:r>
        <w:rPr>
          <w:b/>
          <w:color w:val="4B4B4B"/>
          <w:w w:val="105"/>
          <w:sz w:val="23"/>
        </w:rPr>
        <w:t>Personel</w:t>
      </w:r>
    </w:p>
    <w:p w:rsidR="00D35CC4" w:rsidRDefault="00D35CC4">
      <w:pPr>
        <w:pStyle w:val="GvdeMetni"/>
        <w:spacing w:before="2"/>
        <w:rPr>
          <w:b/>
          <w:sz w:val="26"/>
        </w:rPr>
      </w:pPr>
    </w:p>
    <w:p w:rsidR="00D35CC4" w:rsidRDefault="00B41FC3">
      <w:pPr>
        <w:pStyle w:val="GvdeMetni"/>
        <w:ind w:left="176" w:right="962" w:firstLine="14"/>
        <w:jc w:val="both"/>
      </w:pPr>
      <w:r>
        <w:rPr>
          <w:color w:val="4B4B4B"/>
        </w:rPr>
        <w:t xml:space="preserve">Kalkınma planı, yıllık program ve iş programlarında yer alan önemli projelerin hazırlanması, gerçekleştirilmesi, işletilmesi ve </w:t>
      </w:r>
      <w:r>
        <w:rPr>
          <w:color w:val="606060"/>
        </w:rPr>
        <w:t xml:space="preserve">işlerliği için </w:t>
      </w:r>
      <w:r>
        <w:rPr>
          <w:color w:val="4B4B4B"/>
        </w:rPr>
        <w:t>şart olan, zaruri ve istisnai hallere münhasır olmak üzere özel bir meslek bilgisine ve ihtisasına ihtiyaç göste</w:t>
      </w:r>
      <w:r>
        <w:rPr>
          <w:color w:val="4B4B4B"/>
        </w:rPr>
        <w:t>ren geçici işlerde, Bakanlar Kurulunca belirlenen esas ve usuller çerçevesinde kurumun teklifi ve Devlet Personel Başkanlığının görüşü üzerine Maliye Bakanlığınca vizelenen pozisyonlarda, mali yılla sınırlı olarak sözleşme ile çalıştırılmasına karar verile</w:t>
      </w:r>
      <w:r>
        <w:rPr>
          <w:color w:val="4B4B4B"/>
        </w:rPr>
        <w:t>n ve işçi sayılmayan kamu hizmeti görevlileridir.</w:t>
      </w:r>
    </w:p>
    <w:p w:rsidR="00D35CC4" w:rsidRDefault="00D35CC4">
      <w:pPr>
        <w:pStyle w:val="GvdeMetni"/>
        <w:spacing w:before="10"/>
      </w:pPr>
    </w:p>
    <w:p w:rsidR="00D35CC4" w:rsidRDefault="00B41FC3">
      <w:pPr>
        <w:pStyle w:val="GvdeMetni"/>
        <w:spacing w:before="1" w:line="237" w:lineRule="auto"/>
        <w:ind w:left="149" w:right="990" w:firstLine="30"/>
        <w:jc w:val="both"/>
      </w:pPr>
      <w:r>
        <w:rPr>
          <w:color w:val="4B4B4B"/>
        </w:rPr>
        <w:t>Ancak, yabancı uyrukluların; tarihi belge ve eski harflerle yazılmış arşiv kayıtlarını değerlendirenlerin mütercimlerin; tercümanların; Milli Eğitim Bakanlığında norm kadro sonucu ortaya çıkan öğretmen iht</w:t>
      </w:r>
      <w:r>
        <w:rPr>
          <w:color w:val="4B4B4B"/>
        </w:rPr>
        <w:t>iyacının kadrolu öğretmen istihdamıyla kapatılamaması hallerinde öğretmenlerin; dava adedinin azlığı nedeni ile kadrolu avukat istihdamının gerekli olmadığı yerlerde avukatların, kadrolu istihdamın mümkün olamadığı  hallerde tabip veya uzman tabiplerin; Ad</w:t>
      </w:r>
      <w:r>
        <w:rPr>
          <w:color w:val="4B4B4B"/>
        </w:rPr>
        <w:t>li Tıp Müessesesi uzmanlarının; Devlet Konservatuvarları sanatçı öğretim üyelerinin; İstanbul Belediyesi Konservatuvarı sanatçılarının; bu Kanuna tabi kamu idarelerinde ve dış kuruluşlarda belirli bazı hizmetlerde çalıştırılacak personelin de zorunlu halle</w:t>
      </w:r>
      <w:r>
        <w:rPr>
          <w:color w:val="4B4B4B"/>
        </w:rPr>
        <w:t>rde sözleşme ile istihdamları mümkündür.</w:t>
      </w:r>
    </w:p>
    <w:p w:rsidR="00D35CC4" w:rsidRDefault="00D35CC4">
      <w:pPr>
        <w:pStyle w:val="GvdeMetni"/>
        <w:spacing w:before="5"/>
      </w:pPr>
    </w:p>
    <w:p w:rsidR="00D35CC4" w:rsidRDefault="00B41FC3">
      <w:pPr>
        <w:pStyle w:val="ListeParagraf"/>
        <w:numPr>
          <w:ilvl w:val="1"/>
          <w:numId w:val="30"/>
        </w:numPr>
        <w:tabs>
          <w:tab w:val="left" w:pos="471"/>
        </w:tabs>
        <w:ind w:left="470" w:hanging="330"/>
        <w:jc w:val="both"/>
        <w:rPr>
          <w:b/>
          <w:color w:val="4B4B4B"/>
          <w:sz w:val="23"/>
        </w:rPr>
      </w:pPr>
      <w:r>
        <w:rPr>
          <w:b/>
          <w:color w:val="4B4B4B"/>
          <w:w w:val="105"/>
          <w:sz w:val="23"/>
        </w:rPr>
        <w:t>Geçici</w:t>
      </w:r>
      <w:r>
        <w:rPr>
          <w:b/>
          <w:color w:val="4B4B4B"/>
          <w:spacing w:val="-23"/>
          <w:w w:val="105"/>
          <w:sz w:val="23"/>
        </w:rPr>
        <w:t xml:space="preserve"> </w:t>
      </w:r>
      <w:r>
        <w:rPr>
          <w:b/>
          <w:color w:val="4B4B4B"/>
          <w:w w:val="105"/>
          <w:sz w:val="23"/>
        </w:rPr>
        <w:t>Personel</w:t>
      </w:r>
    </w:p>
    <w:p w:rsidR="00D35CC4" w:rsidRDefault="00D35CC4">
      <w:pPr>
        <w:pStyle w:val="GvdeMetni"/>
        <w:spacing w:before="9"/>
        <w:rPr>
          <w:b/>
          <w:sz w:val="25"/>
        </w:rPr>
      </w:pPr>
    </w:p>
    <w:p w:rsidR="00D35CC4" w:rsidRDefault="00B41FC3">
      <w:pPr>
        <w:pStyle w:val="GvdeMetni"/>
        <w:spacing w:line="237" w:lineRule="auto"/>
        <w:ind w:left="135" w:right="1014" w:firstLine="5"/>
        <w:jc w:val="both"/>
      </w:pPr>
      <w:r>
        <w:rPr>
          <w:color w:val="4B4B4B"/>
        </w:rPr>
        <w:t xml:space="preserve">Bir yıldan az süreli veya mevsimlik hizmet olduğuna Devlet Personel Başkanlığının ve Maliye Bakanlığının görüşlerine dayanılarak Bakanlar Kurulunca karar verilen görevlerde ve belirtilen ücret ve adet sınırları içinde sözleşme </w:t>
      </w:r>
      <w:r>
        <w:rPr>
          <w:color w:val="606060"/>
        </w:rPr>
        <w:t xml:space="preserve">ile çalıştırılan </w:t>
      </w:r>
      <w:r>
        <w:rPr>
          <w:color w:val="4B4B4B"/>
        </w:rPr>
        <w:t xml:space="preserve">ve işçi </w:t>
      </w:r>
      <w:r>
        <w:rPr>
          <w:color w:val="606060"/>
        </w:rPr>
        <w:t>sayı</w:t>
      </w:r>
      <w:r>
        <w:rPr>
          <w:color w:val="606060"/>
        </w:rPr>
        <w:t xml:space="preserve">lmayan </w:t>
      </w:r>
      <w:r>
        <w:rPr>
          <w:color w:val="4B4B4B"/>
        </w:rPr>
        <w:t>kimselere geçici personel denmektedir.</w:t>
      </w:r>
    </w:p>
    <w:p w:rsidR="00D35CC4" w:rsidRDefault="00D35CC4">
      <w:pPr>
        <w:pStyle w:val="GvdeMetni"/>
        <w:spacing w:before="5"/>
        <w:rPr>
          <w:sz w:val="22"/>
        </w:rPr>
      </w:pPr>
    </w:p>
    <w:p w:rsidR="00D35CC4" w:rsidRDefault="00B41FC3">
      <w:pPr>
        <w:pStyle w:val="ListeParagraf"/>
        <w:numPr>
          <w:ilvl w:val="1"/>
          <w:numId w:val="30"/>
        </w:numPr>
        <w:tabs>
          <w:tab w:val="left" w:pos="452"/>
        </w:tabs>
        <w:spacing w:before="1"/>
        <w:ind w:left="451" w:hanging="325"/>
        <w:jc w:val="both"/>
        <w:rPr>
          <w:b/>
          <w:color w:val="4B4B4B"/>
          <w:sz w:val="23"/>
        </w:rPr>
      </w:pPr>
      <w:r>
        <w:rPr>
          <w:b/>
          <w:color w:val="4B4B4B"/>
          <w:w w:val="105"/>
          <w:sz w:val="23"/>
        </w:rPr>
        <w:t>İşçiler</w:t>
      </w:r>
    </w:p>
    <w:p w:rsidR="00D35CC4" w:rsidRDefault="00D35CC4">
      <w:pPr>
        <w:pStyle w:val="GvdeMetni"/>
        <w:spacing w:before="3"/>
        <w:rPr>
          <w:b/>
          <w:sz w:val="26"/>
        </w:rPr>
      </w:pPr>
    </w:p>
    <w:p w:rsidR="00D35CC4" w:rsidRDefault="00B41FC3">
      <w:pPr>
        <w:pStyle w:val="GvdeMetni"/>
        <w:ind w:left="113" w:right="1019" w:firstLine="10"/>
        <w:jc w:val="both"/>
      </w:pPr>
      <w:r>
        <w:rPr>
          <w:color w:val="4B4B4B"/>
        </w:rPr>
        <w:t xml:space="preserve">İş Kanunu </w:t>
      </w:r>
      <w:r>
        <w:rPr>
          <w:color w:val="606060"/>
        </w:rPr>
        <w:t xml:space="preserve">çerçevesinde, sürekli </w:t>
      </w:r>
      <w:r>
        <w:rPr>
          <w:color w:val="4B4B4B"/>
        </w:rPr>
        <w:t xml:space="preserve">işçi kadrolarında belirsiz süreli iş </w:t>
      </w:r>
      <w:r>
        <w:rPr>
          <w:color w:val="606060"/>
        </w:rPr>
        <w:t xml:space="preserve">sözleşmeleriyle </w:t>
      </w:r>
      <w:r>
        <w:rPr>
          <w:color w:val="4B4B4B"/>
        </w:rPr>
        <w:t xml:space="preserve">istihdam edilen </w:t>
      </w:r>
      <w:r>
        <w:rPr>
          <w:color w:val="606060"/>
        </w:rPr>
        <w:t xml:space="preserve">"sürekli </w:t>
      </w:r>
      <w:r>
        <w:rPr>
          <w:color w:val="4B4B4B"/>
        </w:rPr>
        <w:t xml:space="preserve">işçiler" ile altı aydan az  olmamak  üzere  belirli  </w:t>
      </w:r>
      <w:r>
        <w:rPr>
          <w:color w:val="606060"/>
        </w:rPr>
        <w:t xml:space="preserve">süreli  </w:t>
      </w:r>
      <w:r>
        <w:rPr>
          <w:color w:val="4B4B4B"/>
        </w:rPr>
        <w:t>iş  sözleşmeleriyle</w:t>
      </w:r>
      <w:r>
        <w:rPr>
          <w:color w:val="4B4B4B"/>
          <w:spacing w:val="55"/>
        </w:rPr>
        <w:t xml:space="preserve"> </w:t>
      </w:r>
      <w:r>
        <w:rPr>
          <w:color w:val="606060"/>
        </w:rPr>
        <w:t>çalıştırılan</w:t>
      </w:r>
    </w:p>
    <w:p w:rsidR="00D35CC4" w:rsidRDefault="00D35CC4">
      <w:pPr>
        <w:jc w:val="both"/>
        <w:sectPr w:rsidR="00D35CC4">
          <w:pgSz w:w="10300" w:h="14560"/>
          <w:pgMar w:top="1380" w:right="1440" w:bottom="1920" w:left="900" w:header="0" w:footer="1728" w:gutter="0"/>
          <w:cols w:space="708"/>
        </w:sectPr>
      </w:pPr>
    </w:p>
    <w:p w:rsidR="00D35CC4" w:rsidRDefault="00B41FC3">
      <w:pPr>
        <w:pStyle w:val="GvdeMetni"/>
        <w:spacing w:before="76" w:line="274" w:lineRule="exact"/>
        <w:ind w:left="105" w:right="1309" w:hanging="1"/>
        <w:jc w:val="both"/>
      </w:pPr>
      <w:r>
        <w:rPr>
          <w:color w:val="414141"/>
        </w:rPr>
        <w:lastRenderedPageBreak/>
        <w:t>"geçici işçiler" söz konusu olup, bunlar hakkında 657 sayılı Kanun hükümleri uygulanmamaktadır.</w:t>
      </w:r>
    </w:p>
    <w:p w:rsidR="00D35CC4" w:rsidRDefault="00D35CC4">
      <w:pPr>
        <w:pStyle w:val="GvdeMetni"/>
        <w:rPr>
          <w:sz w:val="26"/>
        </w:rPr>
      </w:pPr>
    </w:p>
    <w:p w:rsidR="00D35CC4" w:rsidRDefault="00D35CC4">
      <w:pPr>
        <w:pStyle w:val="GvdeMetni"/>
        <w:rPr>
          <w:sz w:val="23"/>
        </w:rPr>
      </w:pPr>
    </w:p>
    <w:p w:rsidR="00D35CC4" w:rsidRDefault="00B41FC3">
      <w:pPr>
        <w:ind w:left="106"/>
        <w:jc w:val="both"/>
        <w:rPr>
          <w:b/>
          <w:sz w:val="23"/>
        </w:rPr>
      </w:pPr>
      <w:r>
        <w:rPr>
          <w:b/>
          <w:color w:val="414141"/>
          <w:w w:val="105"/>
          <w:sz w:val="23"/>
        </w:rPr>
        <w:t>iV) MEMURLARIN ÖDEVLERİ ve SORUMLULUKLAR!</w:t>
      </w:r>
    </w:p>
    <w:p w:rsidR="00D35CC4" w:rsidRDefault="00D35CC4">
      <w:pPr>
        <w:pStyle w:val="GvdeMetni"/>
        <w:spacing w:before="7"/>
        <w:rPr>
          <w:b/>
          <w:sz w:val="23"/>
        </w:rPr>
      </w:pPr>
    </w:p>
    <w:p w:rsidR="00D35CC4" w:rsidRDefault="00B41FC3">
      <w:pPr>
        <w:pStyle w:val="GvdeMetni"/>
        <w:spacing w:before="1" w:line="242" w:lineRule="auto"/>
        <w:ind w:left="115" w:right="1302" w:hanging="4"/>
        <w:jc w:val="both"/>
      </w:pPr>
      <w:r>
        <w:rPr>
          <w:color w:val="414141"/>
        </w:rPr>
        <w:t>Devlet memurları, görevlerini kesintisiz bir biçimde ve hizmetin gereğine uygun olar</w:t>
      </w:r>
      <w:r>
        <w:rPr>
          <w:color w:val="414141"/>
        </w:rPr>
        <w:t>ak yürütmek zorundadır. Memurların görevlerini yaparken yerine getirmeleri gereken birtakım ödev  ve sorumlulukları</w:t>
      </w:r>
      <w:r>
        <w:rPr>
          <w:color w:val="414141"/>
          <w:spacing w:val="-11"/>
        </w:rPr>
        <w:t xml:space="preserve"> </w:t>
      </w:r>
      <w:r>
        <w:rPr>
          <w:color w:val="414141"/>
        </w:rPr>
        <w:t>vardır.</w:t>
      </w:r>
    </w:p>
    <w:p w:rsidR="00D35CC4" w:rsidRDefault="00D35CC4">
      <w:pPr>
        <w:pStyle w:val="GvdeMetni"/>
        <w:spacing w:before="5"/>
        <w:rPr>
          <w:sz w:val="22"/>
        </w:rPr>
      </w:pPr>
    </w:p>
    <w:p w:rsidR="00D35CC4" w:rsidRDefault="00B41FC3">
      <w:pPr>
        <w:pStyle w:val="ListeParagraf"/>
        <w:numPr>
          <w:ilvl w:val="0"/>
          <w:numId w:val="29"/>
        </w:numPr>
        <w:tabs>
          <w:tab w:val="left" w:pos="446"/>
        </w:tabs>
        <w:ind w:hanging="29"/>
        <w:jc w:val="both"/>
        <w:rPr>
          <w:rFonts w:ascii="Times New Roman" w:hAnsi="Times New Roman"/>
          <w:b/>
          <w:color w:val="414141"/>
          <w:sz w:val="26"/>
        </w:rPr>
      </w:pPr>
      <w:r>
        <w:rPr>
          <w:b/>
          <w:color w:val="414141"/>
          <w:w w:val="105"/>
          <w:sz w:val="23"/>
        </w:rPr>
        <w:t>Sadakat</w:t>
      </w:r>
      <w:r>
        <w:rPr>
          <w:b/>
          <w:color w:val="414141"/>
          <w:spacing w:val="-17"/>
          <w:w w:val="105"/>
          <w:sz w:val="23"/>
        </w:rPr>
        <w:t xml:space="preserve"> </w:t>
      </w:r>
      <w:r>
        <w:rPr>
          <w:b/>
          <w:color w:val="414141"/>
          <w:w w:val="105"/>
          <w:sz w:val="23"/>
        </w:rPr>
        <w:t>Ödevi</w:t>
      </w:r>
    </w:p>
    <w:p w:rsidR="00D35CC4" w:rsidRDefault="00D35CC4">
      <w:pPr>
        <w:pStyle w:val="GvdeMetni"/>
        <w:spacing w:before="1"/>
        <w:rPr>
          <w:b/>
          <w:sz w:val="23"/>
        </w:rPr>
      </w:pPr>
    </w:p>
    <w:p w:rsidR="00D35CC4" w:rsidRDefault="00B41FC3">
      <w:pPr>
        <w:pStyle w:val="GvdeMetni"/>
        <w:ind w:left="121" w:right="1275" w:hanging="3"/>
        <w:jc w:val="both"/>
      </w:pPr>
      <w:r>
        <w:rPr>
          <w:color w:val="414141"/>
        </w:rPr>
        <w:t>Devlet Memurları Kanunu'nun 6'ncı maddesinde, Devlet memurlarının T.C. Anayasası'na ve kanunlarına sadakatle bağlı k</w:t>
      </w:r>
      <w:r>
        <w:rPr>
          <w:color w:val="414141"/>
        </w:rPr>
        <w:t>almak ve milletin hizmetinde T.C</w:t>
      </w:r>
      <w:r>
        <w:rPr>
          <w:color w:val="5B5B5B"/>
        </w:rPr>
        <w:t xml:space="preserve">. </w:t>
      </w:r>
      <w:r>
        <w:rPr>
          <w:color w:val="414141"/>
        </w:rPr>
        <w:t>kanunlarını sadakatle uygulamak zorunda oldukları belirtilmiştir. Bu madde, kamu görevlilerinin Cumhuriyete, milli, demokratik, laik ve sosyal hukuk devleti ilke</w:t>
      </w:r>
      <w:r>
        <w:rPr>
          <w:color w:val="5B5B5B"/>
        </w:rPr>
        <w:t>l</w:t>
      </w:r>
      <w:r>
        <w:rPr>
          <w:color w:val="414141"/>
        </w:rPr>
        <w:t>erine bağlı olmalarını öngörmektedir</w:t>
      </w:r>
      <w:r>
        <w:rPr>
          <w:color w:val="5B5B5B"/>
        </w:rPr>
        <w:t xml:space="preserve">. </w:t>
      </w:r>
      <w:r>
        <w:rPr>
          <w:color w:val="414141"/>
        </w:rPr>
        <w:t xml:space="preserve">Devlet memurları, asli devlet memurluğuna atandıktan sonra  en geç </w:t>
      </w:r>
      <w:r>
        <w:rPr>
          <w:color w:val="5B5B5B"/>
        </w:rPr>
        <w:t>"</w:t>
      </w:r>
      <w:r>
        <w:rPr>
          <w:color w:val="414141"/>
        </w:rPr>
        <w:t>bir ay</w:t>
      </w:r>
      <w:r>
        <w:rPr>
          <w:color w:val="5B5B5B"/>
        </w:rPr>
        <w:t xml:space="preserve">" </w:t>
      </w:r>
      <w:r>
        <w:rPr>
          <w:color w:val="414141"/>
        </w:rPr>
        <w:t xml:space="preserve">içinde sadakat ve bağlılıklarını yeminle belirtip özlük dosyalarına konmak üzere aşağıda yer verilen </w:t>
      </w:r>
      <w:r>
        <w:rPr>
          <w:b/>
          <w:color w:val="414141"/>
          <w:sz w:val="23"/>
        </w:rPr>
        <w:t xml:space="preserve">"yemin belgesi"ni </w:t>
      </w:r>
      <w:r>
        <w:rPr>
          <w:color w:val="414141"/>
        </w:rPr>
        <w:t>imzalarlar:</w:t>
      </w:r>
    </w:p>
    <w:p w:rsidR="00D35CC4" w:rsidRDefault="00D35CC4">
      <w:pPr>
        <w:pStyle w:val="GvdeMetni"/>
        <w:spacing w:before="6"/>
        <w:rPr>
          <w:sz w:val="23"/>
        </w:rPr>
      </w:pPr>
    </w:p>
    <w:p w:rsidR="00D35CC4" w:rsidRDefault="00B41FC3">
      <w:pPr>
        <w:pStyle w:val="GvdeMetni"/>
        <w:ind w:left="135" w:right="1262" w:firstLine="4"/>
        <w:jc w:val="both"/>
      </w:pPr>
      <w:r>
        <w:rPr>
          <w:color w:val="414141"/>
        </w:rPr>
        <w:t>"Türkiye Cumhuriyeti Anayasasına</w:t>
      </w:r>
      <w:r>
        <w:rPr>
          <w:color w:val="5B5B5B"/>
        </w:rPr>
        <w:t xml:space="preserve">, </w:t>
      </w:r>
      <w:r>
        <w:rPr>
          <w:color w:val="414141"/>
        </w:rPr>
        <w:t>Atatürk inkılap ve İlkelerine</w:t>
      </w:r>
      <w:r>
        <w:rPr>
          <w:color w:val="5B5B5B"/>
        </w:rPr>
        <w:t xml:space="preserve">, </w:t>
      </w:r>
      <w:r>
        <w:rPr>
          <w:color w:val="414141"/>
        </w:rPr>
        <w:t>Anayasada ifadesi bulunan Türk Milliyetçiliğine sadakatla bağlı kalacağıma; Türkiye Cumhuriyeti kanunlarını milletin hizmetinde olarak tarafsız ve eşitlik  ilkelerine  bağlı  kalarak uygu</w:t>
      </w:r>
      <w:r>
        <w:rPr>
          <w:color w:val="5B5B5B"/>
        </w:rPr>
        <w:t>l</w:t>
      </w:r>
      <w:r>
        <w:rPr>
          <w:color w:val="414141"/>
        </w:rPr>
        <w:t>ayacağıma</w:t>
      </w:r>
      <w:r>
        <w:rPr>
          <w:color w:val="6B6B6B"/>
        </w:rPr>
        <w:t xml:space="preserve">; </w:t>
      </w:r>
      <w:r>
        <w:rPr>
          <w:color w:val="414141"/>
        </w:rPr>
        <w:t>Türk Milletinin milli</w:t>
      </w:r>
      <w:r>
        <w:rPr>
          <w:color w:val="5B5B5B"/>
        </w:rPr>
        <w:t xml:space="preserve">, </w:t>
      </w:r>
      <w:r>
        <w:rPr>
          <w:color w:val="414141"/>
        </w:rPr>
        <w:t>ahl</w:t>
      </w:r>
      <w:r>
        <w:rPr>
          <w:color w:val="414141"/>
        </w:rPr>
        <w:t>aki, insani, manevi ve kültürel değerlerini benimseyip, koruyup bunları geliştirmek için çalışacağıma; insan haklarına ve Anayasanın temel ilkelerine dayanan milli, demokratik, laik bir hukuk devleti olan Türkiye Cumhuriyetine karşı görev ve sorumlulukları</w:t>
      </w:r>
      <w:r>
        <w:rPr>
          <w:color w:val="414141"/>
        </w:rPr>
        <w:t>mı bilerek</w:t>
      </w:r>
      <w:r>
        <w:rPr>
          <w:color w:val="5B5B5B"/>
        </w:rPr>
        <w:t xml:space="preserve">, </w:t>
      </w:r>
      <w:r>
        <w:rPr>
          <w:color w:val="414141"/>
        </w:rPr>
        <w:t>bunları davranış halinde göstereceğime namusum ve şerefim üzerine yemin ederim.</w:t>
      </w:r>
      <w:r>
        <w:rPr>
          <w:color w:val="5B5B5B"/>
        </w:rPr>
        <w:t>"</w:t>
      </w:r>
    </w:p>
    <w:p w:rsidR="00D35CC4" w:rsidRDefault="00D35CC4">
      <w:pPr>
        <w:jc w:val="both"/>
        <w:sectPr w:rsidR="00D35CC4">
          <w:footerReference w:type="default" r:id="rId170"/>
          <w:pgSz w:w="10300" w:h="14560"/>
          <w:pgMar w:top="1360" w:right="1440" w:bottom="1980" w:left="640" w:header="0" w:footer="1793" w:gutter="0"/>
          <w:cols w:space="708"/>
        </w:sectPr>
      </w:pPr>
    </w:p>
    <w:p w:rsidR="00D35CC4" w:rsidRDefault="00B41FC3">
      <w:pPr>
        <w:pStyle w:val="ListeParagraf"/>
        <w:numPr>
          <w:ilvl w:val="0"/>
          <w:numId w:val="29"/>
        </w:numPr>
        <w:tabs>
          <w:tab w:val="left" w:pos="433"/>
        </w:tabs>
        <w:spacing w:before="176"/>
        <w:ind w:left="432" w:hanging="317"/>
        <w:jc w:val="both"/>
        <w:rPr>
          <w:b/>
          <w:color w:val="444444"/>
          <w:sz w:val="23"/>
        </w:rPr>
      </w:pPr>
      <w:r>
        <w:rPr>
          <w:b/>
          <w:color w:val="444444"/>
          <w:w w:val="105"/>
          <w:sz w:val="23"/>
        </w:rPr>
        <w:lastRenderedPageBreak/>
        <w:t>Tarafsızlık</w:t>
      </w:r>
      <w:r>
        <w:rPr>
          <w:b/>
          <w:color w:val="444444"/>
          <w:spacing w:val="-20"/>
          <w:w w:val="105"/>
          <w:sz w:val="23"/>
        </w:rPr>
        <w:t xml:space="preserve"> </w:t>
      </w:r>
      <w:r>
        <w:rPr>
          <w:b/>
          <w:color w:val="444444"/>
          <w:w w:val="105"/>
          <w:sz w:val="23"/>
        </w:rPr>
        <w:t>ve</w:t>
      </w:r>
      <w:r>
        <w:rPr>
          <w:b/>
          <w:color w:val="444444"/>
          <w:spacing w:val="-35"/>
          <w:w w:val="105"/>
          <w:sz w:val="23"/>
        </w:rPr>
        <w:t xml:space="preserve"> </w:t>
      </w:r>
      <w:r>
        <w:rPr>
          <w:b/>
          <w:color w:val="444444"/>
          <w:w w:val="105"/>
          <w:sz w:val="23"/>
        </w:rPr>
        <w:t>Devlete</w:t>
      </w:r>
      <w:r>
        <w:rPr>
          <w:b/>
          <w:color w:val="444444"/>
          <w:spacing w:val="-20"/>
          <w:w w:val="105"/>
          <w:sz w:val="23"/>
        </w:rPr>
        <w:t xml:space="preserve"> </w:t>
      </w:r>
      <w:r>
        <w:rPr>
          <w:b/>
          <w:color w:val="444444"/>
          <w:w w:val="105"/>
          <w:sz w:val="23"/>
        </w:rPr>
        <w:t>Bağlılık</w:t>
      </w:r>
      <w:r>
        <w:rPr>
          <w:b/>
          <w:color w:val="444444"/>
          <w:spacing w:val="-22"/>
          <w:w w:val="105"/>
          <w:sz w:val="23"/>
        </w:rPr>
        <w:t xml:space="preserve"> </w:t>
      </w:r>
      <w:r>
        <w:rPr>
          <w:b/>
          <w:color w:val="444444"/>
          <w:w w:val="105"/>
          <w:sz w:val="23"/>
        </w:rPr>
        <w:t>Ödevi</w:t>
      </w:r>
    </w:p>
    <w:p w:rsidR="00D35CC4" w:rsidRDefault="00D35CC4">
      <w:pPr>
        <w:pStyle w:val="GvdeMetni"/>
        <w:spacing w:before="4"/>
        <w:rPr>
          <w:b/>
          <w:sz w:val="23"/>
        </w:rPr>
      </w:pPr>
    </w:p>
    <w:p w:rsidR="00D35CC4" w:rsidRDefault="00B41FC3">
      <w:pPr>
        <w:pStyle w:val="GvdeMetni"/>
        <w:ind w:left="116" w:right="969" w:firstLine="4"/>
        <w:jc w:val="both"/>
      </w:pPr>
      <w:r>
        <w:rPr>
          <w:color w:val="444444"/>
        </w:rPr>
        <w:t>Devlet Memurları Kanunu'nun 7'nci maddesine göre, Devlet memurları siyasi partiye üye olamazlar; herhangi bir</w:t>
      </w:r>
      <w:r>
        <w:rPr>
          <w:color w:val="444444"/>
          <w:spacing w:val="-47"/>
        </w:rPr>
        <w:t xml:space="preserve"> </w:t>
      </w:r>
      <w:r>
        <w:rPr>
          <w:color w:val="444444"/>
          <w:spacing w:val="-3"/>
        </w:rPr>
        <w:t>siyas</w:t>
      </w:r>
      <w:r>
        <w:rPr>
          <w:color w:val="676767"/>
          <w:spacing w:val="-3"/>
        </w:rPr>
        <w:t xml:space="preserve">i </w:t>
      </w:r>
      <w:r>
        <w:rPr>
          <w:color w:val="444444"/>
        </w:rPr>
        <w:t>parti, kişi</w:t>
      </w:r>
      <w:r>
        <w:rPr>
          <w:color w:val="444444"/>
          <w:spacing w:val="-21"/>
        </w:rPr>
        <w:t xml:space="preserve"> </w:t>
      </w:r>
      <w:r>
        <w:rPr>
          <w:color w:val="444444"/>
        </w:rPr>
        <w:t>veya</w:t>
      </w:r>
      <w:r>
        <w:rPr>
          <w:color w:val="444444"/>
          <w:spacing w:val="-6"/>
        </w:rPr>
        <w:t xml:space="preserve"> </w:t>
      </w:r>
      <w:r>
        <w:rPr>
          <w:color w:val="444444"/>
        </w:rPr>
        <w:t>zümrenin</w:t>
      </w:r>
      <w:r>
        <w:rPr>
          <w:color w:val="444444"/>
          <w:spacing w:val="-2"/>
        </w:rPr>
        <w:t xml:space="preserve"> </w:t>
      </w:r>
      <w:r>
        <w:rPr>
          <w:color w:val="444444"/>
        </w:rPr>
        <w:t>yararını</w:t>
      </w:r>
      <w:r>
        <w:rPr>
          <w:color w:val="444444"/>
          <w:spacing w:val="-4"/>
        </w:rPr>
        <w:t xml:space="preserve"> </w:t>
      </w:r>
      <w:r>
        <w:rPr>
          <w:color w:val="444444"/>
        </w:rPr>
        <w:t>veya</w:t>
      </w:r>
      <w:r>
        <w:rPr>
          <w:color w:val="444444"/>
          <w:spacing w:val="-8"/>
        </w:rPr>
        <w:t xml:space="preserve"> </w:t>
      </w:r>
      <w:r>
        <w:rPr>
          <w:color w:val="444444"/>
        </w:rPr>
        <w:t>zararını</w:t>
      </w:r>
      <w:r>
        <w:rPr>
          <w:color w:val="444444"/>
          <w:spacing w:val="-8"/>
        </w:rPr>
        <w:t xml:space="preserve"> </w:t>
      </w:r>
      <w:r>
        <w:rPr>
          <w:color w:val="444444"/>
        </w:rPr>
        <w:t>hedef</w:t>
      </w:r>
      <w:r>
        <w:rPr>
          <w:color w:val="444444"/>
          <w:spacing w:val="-16"/>
        </w:rPr>
        <w:t xml:space="preserve"> </w:t>
      </w:r>
      <w:r>
        <w:rPr>
          <w:color w:val="444444"/>
        </w:rPr>
        <w:t>tutan</w:t>
      </w:r>
      <w:r>
        <w:rPr>
          <w:color w:val="444444"/>
          <w:spacing w:val="-13"/>
        </w:rPr>
        <w:t xml:space="preserve"> </w:t>
      </w:r>
      <w:r>
        <w:rPr>
          <w:color w:val="444444"/>
        </w:rPr>
        <w:t xml:space="preserve">davranışta bulunamazlar; görevlerini yerine getirirken </w:t>
      </w:r>
      <w:r>
        <w:rPr>
          <w:color w:val="444444"/>
          <w:spacing w:val="-7"/>
        </w:rPr>
        <w:t>dil</w:t>
      </w:r>
      <w:r>
        <w:rPr>
          <w:color w:val="676767"/>
          <w:spacing w:val="-7"/>
        </w:rPr>
        <w:t xml:space="preserve">, </w:t>
      </w:r>
      <w:r>
        <w:rPr>
          <w:color w:val="444444"/>
          <w:spacing w:val="-7"/>
        </w:rPr>
        <w:t>ırk</w:t>
      </w:r>
      <w:r>
        <w:rPr>
          <w:color w:val="676767"/>
          <w:spacing w:val="-7"/>
        </w:rPr>
        <w:t xml:space="preserve">, </w:t>
      </w:r>
      <w:r>
        <w:rPr>
          <w:color w:val="444444"/>
          <w:spacing w:val="-8"/>
        </w:rPr>
        <w:t>cinsiye</w:t>
      </w:r>
      <w:r>
        <w:rPr>
          <w:color w:val="676767"/>
          <w:spacing w:val="-8"/>
        </w:rPr>
        <w:t>,</w:t>
      </w:r>
      <w:r>
        <w:rPr>
          <w:color w:val="444444"/>
          <w:spacing w:val="-8"/>
        </w:rPr>
        <w:t xml:space="preserve">t </w:t>
      </w:r>
      <w:r>
        <w:rPr>
          <w:color w:val="444444"/>
          <w:w w:val="99"/>
        </w:rPr>
        <w:t>siyasi</w:t>
      </w:r>
      <w:r>
        <w:rPr>
          <w:color w:val="444444"/>
        </w:rPr>
        <w:t xml:space="preserve"> </w:t>
      </w:r>
      <w:r>
        <w:rPr>
          <w:color w:val="444444"/>
          <w:spacing w:val="31"/>
        </w:rPr>
        <w:t xml:space="preserve"> </w:t>
      </w:r>
      <w:r>
        <w:rPr>
          <w:color w:val="444444"/>
          <w:w w:val="109"/>
        </w:rPr>
        <w:t>düşünc</w:t>
      </w:r>
      <w:r>
        <w:rPr>
          <w:color w:val="444444"/>
          <w:spacing w:val="-108"/>
          <w:w w:val="109"/>
        </w:rPr>
        <w:t>e</w:t>
      </w:r>
      <w:r>
        <w:rPr>
          <w:color w:val="676767"/>
          <w:w w:val="109"/>
        </w:rPr>
        <w:t>,</w:t>
      </w:r>
      <w:r>
        <w:rPr>
          <w:color w:val="676767"/>
        </w:rPr>
        <w:t xml:space="preserve">  </w:t>
      </w:r>
      <w:r>
        <w:rPr>
          <w:color w:val="676767"/>
          <w:spacing w:val="-21"/>
        </w:rPr>
        <w:t xml:space="preserve"> </w:t>
      </w:r>
      <w:r>
        <w:rPr>
          <w:color w:val="444444"/>
        </w:rPr>
        <w:t>felsefi</w:t>
      </w:r>
      <w:r>
        <w:rPr>
          <w:color w:val="444444"/>
        </w:rPr>
        <w:t xml:space="preserve">  </w:t>
      </w:r>
      <w:r>
        <w:rPr>
          <w:color w:val="444444"/>
          <w:spacing w:val="-16"/>
        </w:rPr>
        <w:t xml:space="preserve"> </w:t>
      </w:r>
      <w:r>
        <w:rPr>
          <w:color w:val="444444"/>
        </w:rPr>
        <w:t>inan</w:t>
      </w:r>
      <w:r>
        <w:rPr>
          <w:color w:val="444444"/>
          <w:spacing w:val="-8"/>
        </w:rPr>
        <w:t>ç</w:t>
      </w:r>
      <w:r>
        <w:rPr>
          <w:color w:val="676767"/>
          <w:w w:val="109"/>
        </w:rPr>
        <w:t>,</w:t>
      </w:r>
      <w:r>
        <w:rPr>
          <w:color w:val="676767"/>
        </w:rPr>
        <w:t xml:space="preserve">  </w:t>
      </w:r>
      <w:r>
        <w:rPr>
          <w:color w:val="676767"/>
          <w:spacing w:val="-20"/>
        </w:rPr>
        <w:t xml:space="preserve"> </w:t>
      </w:r>
      <w:r>
        <w:rPr>
          <w:color w:val="444444"/>
          <w:w w:val="103"/>
        </w:rPr>
        <w:t>din</w:t>
      </w:r>
      <w:r>
        <w:rPr>
          <w:color w:val="444444"/>
        </w:rPr>
        <w:t xml:space="preserve">  </w:t>
      </w:r>
      <w:r>
        <w:rPr>
          <w:color w:val="444444"/>
          <w:spacing w:val="-17"/>
        </w:rPr>
        <w:t xml:space="preserve"> </w:t>
      </w:r>
      <w:r>
        <w:rPr>
          <w:color w:val="444444"/>
        </w:rPr>
        <w:t>ve</w:t>
      </w:r>
      <w:r>
        <w:rPr>
          <w:color w:val="444444"/>
        </w:rPr>
        <w:t xml:space="preserve">  </w:t>
      </w:r>
      <w:r>
        <w:rPr>
          <w:color w:val="444444"/>
          <w:spacing w:val="-15"/>
        </w:rPr>
        <w:t xml:space="preserve"> </w:t>
      </w:r>
      <w:r>
        <w:rPr>
          <w:color w:val="444444"/>
          <w:w w:val="97"/>
        </w:rPr>
        <w:t>mezhep</w:t>
      </w:r>
      <w:r>
        <w:rPr>
          <w:color w:val="444444"/>
        </w:rPr>
        <w:t xml:space="preserve">  </w:t>
      </w:r>
      <w:r>
        <w:rPr>
          <w:color w:val="444444"/>
          <w:spacing w:val="-14"/>
        </w:rPr>
        <w:t xml:space="preserve"> </w:t>
      </w:r>
      <w:r>
        <w:rPr>
          <w:color w:val="444444"/>
          <w:w w:val="101"/>
        </w:rPr>
        <w:t>gibi</w:t>
      </w:r>
      <w:r>
        <w:rPr>
          <w:color w:val="444444"/>
        </w:rPr>
        <w:t xml:space="preserve">  </w:t>
      </w:r>
      <w:r>
        <w:rPr>
          <w:color w:val="444444"/>
          <w:spacing w:val="-14"/>
        </w:rPr>
        <w:t xml:space="preserve"> </w:t>
      </w:r>
      <w:r>
        <w:rPr>
          <w:color w:val="444444"/>
          <w:w w:val="97"/>
        </w:rPr>
        <w:t xml:space="preserve">ayrım </w:t>
      </w:r>
      <w:r>
        <w:rPr>
          <w:color w:val="444444"/>
          <w:spacing w:val="-7"/>
        </w:rPr>
        <w:t>yapamazlar</w:t>
      </w:r>
      <w:r>
        <w:rPr>
          <w:color w:val="676767"/>
          <w:spacing w:val="-7"/>
        </w:rPr>
        <w:t xml:space="preserve">; </w:t>
      </w:r>
      <w:r>
        <w:rPr>
          <w:color w:val="444444"/>
        </w:rPr>
        <w:t>hiçbir şekilde siyasal ve ideolojik amaçlı beyanda ve eylemde bulunamaz ve bu</w:t>
      </w:r>
      <w:r>
        <w:rPr>
          <w:color w:val="444444"/>
          <w:spacing w:val="-46"/>
        </w:rPr>
        <w:t xml:space="preserve"> </w:t>
      </w:r>
      <w:r>
        <w:rPr>
          <w:color w:val="444444"/>
        </w:rPr>
        <w:t xml:space="preserve">eylemlere </w:t>
      </w:r>
      <w:r>
        <w:rPr>
          <w:color w:val="444444"/>
          <w:spacing w:val="-3"/>
        </w:rPr>
        <w:t>katılamazlar</w:t>
      </w:r>
      <w:r>
        <w:rPr>
          <w:color w:val="777777"/>
          <w:spacing w:val="-3"/>
        </w:rPr>
        <w:t>.</w:t>
      </w:r>
    </w:p>
    <w:p w:rsidR="00D35CC4" w:rsidRDefault="00D35CC4">
      <w:pPr>
        <w:pStyle w:val="GvdeMetni"/>
        <w:spacing w:before="11"/>
        <w:rPr>
          <w:sz w:val="23"/>
        </w:rPr>
      </w:pPr>
    </w:p>
    <w:p w:rsidR="00D35CC4" w:rsidRDefault="00B41FC3">
      <w:pPr>
        <w:pStyle w:val="GvdeMetni"/>
        <w:spacing w:line="237" w:lineRule="auto"/>
        <w:ind w:left="117" w:right="987" w:firstLine="7"/>
        <w:jc w:val="both"/>
      </w:pPr>
      <w:r>
        <w:rPr>
          <w:color w:val="444444"/>
        </w:rPr>
        <w:t xml:space="preserve">Yine bu maddenin ikinci fıkrasında, Devlet memurlarının her durumda Devletin menfaatini korumak zorunda oldukları, </w:t>
      </w:r>
      <w:r>
        <w:rPr>
          <w:color w:val="444444"/>
          <w:spacing w:val="-3"/>
        </w:rPr>
        <w:t>T</w:t>
      </w:r>
      <w:r>
        <w:rPr>
          <w:color w:val="676767"/>
          <w:spacing w:val="-3"/>
        </w:rPr>
        <w:t>.</w:t>
      </w:r>
      <w:r>
        <w:rPr>
          <w:color w:val="444444"/>
          <w:spacing w:val="-3"/>
        </w:rPr>
        <w:t xml:space="preserve">C. </w:t>
      </w:r>
      <w:r>
        <w:rPr>
          <w:color w:val="444444"/>
        </w:rPr>
        <w:t>Anayasası'na ve kanunlarına aykırı olan</w:t>
      </w:r>
      <w:r>
        <w:rPr>
          <w:color w:val="676767"/>
        </w:rPr>
        <w:t xml:space="preserve">, </w:t>
      </w:r>
      <w:r>
        <w:rPr>
          <w:color w:val="444444"/>
        </w:rPr>
        <w:t xml:space="preserve">memleketin bağımsızlığını ve bütünlüğünü </w:t>
      </w:r>
      <w:r>
        <w:rPr>
          <w:color w:val="444444"/>
          <w:spacing w:val="-12"/>
        </w:rPr>
        <w:t>bozan</w:t>
      </w:r>
      <w:r>
        <w:rPr>
          <w:color w:val="676767"/>
          <w:spacing w:val="-12"/>
        </w:rPr>
        <w:t xml:space="preserve">, </w:t>
      </w:r>
      <w:r>
        <w:rPr>
          <w:color w:val="444444"/>
        </w:rPr>
        <w:t xml:space="preserve">Türkiye Cumhuriyeti'nin </w:t>
      </w:r>
      <w:r>
        <w:rPr>
          <w:color w:val="444444"/>
          <w:w w:val="97"/>
        </w:rPr>
        <w:t>güvenliğini</w:t>
      </w:r>
      <w:r>
        <w:rPr>
          <w:color w:val="444444"/>
          <w:spacing w:val="12"/>
        </w:rPr>
        <w:t xml:space="preserve"> </w:t>
      </w:r>
      <w:r>
        <w:rPr>
          <w:color w:val="444444"/>
          <w:w w:val="97"/>
        </w:rPr>
        <w:t>tehlikeye</w:t>
      </w:r>
      <w:r>
        <w:rPr>
          <w:color w:val="444444"/>
          <w:spacing w:val="2"/>
        </w:rPr>
        <w:t xml:space="preserve"> </w:t>
      </w:r>
      <w:r>
        <w:rPr>
          <w:color w:val="444444"/>
          <w:w w:val="98"/>
        </w:rPr>
        <w:t>d</w:t>
      </w:r>
      <w:r>
        <w:rPr>
          <w:color w:val="444444"/>
          <w:w w:val="98"/>
        </w:rPr>
        <w:t>üşüren</w:t>
      </w:r>
      <w:r>
        <w:rPr>
          <w:color w:val="444444"/>
          <w:spacing w:val="4"/>
        </w:rPr>
        <w:t xml:space="preserve"> </w:t>
      </w:r>
      <w:r>
        <w:rPr>
          <w:color w:val="444444"/>
          <w:w w:val="97"/>
        </w:rPr>
        <w:t>faaliyette</w:t>
      </w:r>
      <w:r>
        <w:rPr>
          <w:color w:val="444444"/>
          <w:spacing w:val="7"/>
        </w:rPr>
        <w:t xml:space="preserve"> </w:t>
      </w:r>
      <w:r>
        <w:rPr>
          <w:color w:val="444444"/>
          <w:w w:val="109"/>
        </w:rPr>
        <w:t>bulunamayacakl</w:t>
      </w:r>
      <w:r>
        <w:rPr>
          <w:color w:val="444444"/>
          <w:spacing w:val="-63"/>
          <w:w w:val="109"/>
        </w:rPr>
        <w:t>a</w:t>
      </w:r>
      <w:r>
        <w:rPr>
          <w:color w:val="676767"/>
          <w:spacing w:val="-10"/>
          <w:w w:val="107"/>
        </w:rPr>
        <w:t>,</w:t>
      </w:r>
      <w:r>
        <w:rPr>
          <w:color w:val="444444"/>
          <w:spacing w:val="-19"/>
          <w:w w:val="109"/>
        </w:rPr>
        <w:t>r</w:t>
      </w:r>
      <w:r>
        <w:rPr>
          <w:color w:val="444444"/>
          <w:spacing w:val="-111"/>
          <w:w w:val="96"/>
        </w:rPr>
        <w:t>a</w:t>
      </w:r>
      <w:r>
        <w:rPr>
          <w:color w:val="444444"/>
          <w:w w:val="109"/>
        </w:rPr>
        <w:t>ı</w:t>
      </w:r>
      <w:r>
        <w:rPr>
          <w:color w:val="444444"/>
          <w:spacing w:val="-29"/>
        </w:rPr>
        <w:t xml:space="preserve"> </w:t>
      </w:r>
      <w:r>
        <w:rPr>
          <w:color w:val="444444"/>
          <w:w w:val="96"/>
        </w:rPr>
        <w:t xml:space="preserve">ynı </w:t>
      </w:r>
      <w:r>
        <w:rPr>
          <w:color w:val="444444"/>
        </w:rPr>
        <w:t>nitelikte faaliyet gösteren herhangi bir harekete, gruplaşmaya, teşekküle ve derneğe katılamayacakları, yardım edemeyecekleri</w:t>
      </w:r>
      <w:r>
        <w:rPr>
          <w:color w:val="444444"/>
          <w:spacing w:val="-30"/>
        </w:rPr>
        <w:t xml:space="preserve"> </w:t>
      </w:r>
      <w:r>
        <w:rPr>
          <w:color w:val="444444"/>
        </w:rPr>
        <w:t>belirtilmektedir.</w:t>
      </w:r>
      <w:r>
        <w:rPr>
          <w:color w:val="444444"/>
          <w:spacing w:val="-27"/>
        </w:rPr>
        <w:t xml:space="preserve"> </w:t>
      </w:r>
      <w:r>
        <w:rPr>
          <w:color w:val="444444"/>
        </w:rPr>
        <w:t>Ülkemizde</w:t>
      </w:r>
      <w:r>
        <w:rPr>
          <w:color w:val="444444"/>
          <w:spacing w:val="-12"/>
        </w:rPr>
        <w:t xml:space="preserve"> </w:t>
      </w:r>
      <w:r>
        <w:rPr>
          <w:color w:val="444444"/>
        </w:rPr>
        <w:t>Devlet</w:t>
      </w:r>
      <w:r>
        <w:rPr>
          <w:color w:val="444444"/>
          <w:spacing w:val="-16"/>
        </w:rPr>
        <w:t xml:space="preserve"> </w:t>
      </w:r>
      <w:r>
        <w:rPr>
          <w:color w:val="444444"/>
        </w:rPr>
        <w:t>memurlarının tam</w:t>
      </w:r>
      <w:r>
        <w:rPr>
          <w:color w:val="444444"/>
          <w:spacing w:val="-25"/>
        </w:rPr>
        <w:t xml:space="preserve"> </w:t>
      </w:r>
      <w:r>
        <w:rPr>
          <w:color w:val="444444"/>
        </w:rPr>
        <w:t>bir</w:t>
      </w:r>
      <w:r>
        <w:rPr>
          <w:color w:val="444444"/>
          <w:spacing w:val="-20"/>
        </w:rPr>
        <w:t xml:space="preserve"> </w:t>
      </w:r>
      <w:r>
        <w:rPr>
          <w:color w:val="444444"/>
        </w:rPr>
        <w:t>tarafsızlık</w:t>
      </w:r>
      <w:r>
        <w:rPr>
          <w:color w:val="444444"/>
          <w:spacing w:val="-12"/>
        </w:rPr>
        <w:t xml:space="preserve"> </w:t>
      </w:r>
      <w:r>
        <w:rPr>
          <w:color w:val="444444"/>
        </w:rPr>
        <w:t>içinde</w:t>
      </w:r>
      <w:r>
        <w:rPr>
          <w:color w:val="444444"/>
          <w:spacing w:val="-25"/>
        </w:rPr>
        <w:t xml:space="preserve"> </w:t>
      </w:r>
      <w:r>
        <w:rPr>
          <w:color w:val="444444"/>
        </w:rPr>
        <w:t>bulunmaları</w:t>
      </w:r>
      <w:r>
        <w:rPr>
          <w:color w:val="444444"/>
          <w:spacing w:val="-10"/>
        </w:rPr>
        <w:t xml:space="preserve"> </w:t>
      </w:r>
      <w:r>
        <w:rPr>
          <w:color w:val="444444"/>
        </w:rPr>
        <w:t>zorunludur.</w:t>
      </w:r>
    </w:p>
    <w:p w:rsidR="00D35CC4" w:rsidRDefault="00D35CC4">
      <w:pPr>
        <w:pStyle w:val="GvdeMetni"/>
        <w:spacing w:before="7"/>
      </w:pPr>
    </w:p>
    <w:p w:rsidR="00D35CC4" w:rsidRDefault="00B41FC3">
      <w:pPr>
        <w:pStyle w:val="ListeParagraf"/>
        <w:numPr>
          <w:ilvl w:val="0"/>
          <w:numId w:val="29"/>
        </w:numPr>
        <w:tabs>
          <w:tab w:val="left" w:pos="443"/>
        </w:tabs>
        <w:ind w:left="442" w:hanging="314"/>
        <w:jc w:val="both"/>
        <w:rPr>
          <w:b/>
          <w:color w:val="444444"/>
          <w:sz w:val="23"/>
        </w:rPr>
      </w:pPr>
      <w:r>
        <w:rPr>
          <w:b/>
          <w:color w:val="444444"/>
          <w:w w:val="105"/>
          <w:sz w:val="23"/>
        </w:rPr>
        <w:t>Uygun</w:t>
      </w:r>
      <w:r>
        <w:rPr>
          <w:b/>
          <w:color w:val="444444"/>
          <w:spacing w:val="-20"/>
          <w:w w:val="105"/>
          <w:sz w:val="23"/>
        </w:rPr>
        <w:t xml:space="preserve"> </w:t>
      </w:r>
      <w:r>
        <w:rPr>
          <w:b/>
          <w:color w:val="444444"/>
          <w:w w:val="105"/>
          <w:sz w:val="23"/>
        </w:rPr>
        <w:t>Davranışta</w:t>
      </w:r>
      <w:r>
        <w:rPr>
          <w:b/>
          <w:color w:val="444444"/>
          <w:spacing w:val="-16"/>
          <w:w w:val="105"/>
          <w:sz w:val="23"/>
        </w:rPr>
        <w:t xml:space="preserve"> </w:t>
      </w:r>
      <w:r>
        <w:rPr>
          <w:b/>
          <w:color w:val="444444"/>
          <w:w w:val="105"/>
          <w:sz w:val="23"/>
        </w:rPr>
        <w:t>Bulunma</w:t>
      </w:r>
      <w:r>
        <w:rPr>
          <w:b/>
          <w:color w:val="444444"/>
          <w:spacing w:val="-19"/>
          <w:w w:val="105"/>
          <w:sz w:val="23"/>
        </w:rPr>
        <w:t xml:space="preserve"> </w:t>
      </w:r>
      <w:r>
        <w:rPr>
          <w:b/>
          <w:color w:val="444444"/>
          <w:w w:val="105"/>
          <w:sz w:val="23"/>
        </w:rPr>
        <w:t>ve</w:t>
      </w:r>
      <w:r>
        <w:rPr>
          <w:b/>
          <w:color w:val="444444"/>
          <w:spacing w:val="-26"/>
          <w:w w:val="105"/>
          <w:sz w:val="23"/>
        </w:rPr>
        <w:t xml:space="preserve"> </w:t>
      </w:r>
      <w:r>
        <w:rPr>
          <w:b/>
          <w:color w:val="444444"/>
          <w:w w:val="105"/>
          <w:sz w:val="23"/>
        </w:rPr>
        <w:t>İş</w:t>
      </w:r>
      <w:r>
        <w:rPr>
          <w:b/>
          <w:color w:val="444444"/>
          <w:spacing w:val="-19"/>
          <w:w w:val="105"/>
          <w:sz w:val="23"/>
        </w:rPr>
        <w:t xml:space="preserve"> </w:t>
      </w:r>
      <w:r>
        <w:rPr>
          <w:b/>
          <w:color w:val="444444"/>
          <w:w w:val="105"/>
          <w:sz w:val="23"/>
        </w:rPr>
        <w:t>Birliği</w:t>
      </w:r>
      <w:r>
        <w:rPr>
          <w:b/>
          <w:color w:val="444444"/>
          <w:spacing w:val="-27"/>
          <w:w w:val="105"/>
          <w:sz w:val="23"/>
        </w:rPr>
        <w:t xml:space="preserve"> </w:t>
      </w:r>
      <w:r>
        <w:rPr>
          <w:b/>
          <w:color w:val="444444"/>
          <w:w w:val="105"/>
          <w:sz w:val="23"/>
        </w:rPr>
        <w:t>İçinde</w:t>
      </w:r>
      <w:r>
        <w:rPr>
          <w:b/>
          <w:color w:val="444444"/>
          <w:spacing w:val="-19"/>
          <w:w w:val="105"/>
          <w:sz w:val="23"/>
        </w:rPr>
        <w:t xml:space="preserve"> </w:t>
      </w:r>
      <w:r>
        <w:rPr>
          <w:b/>
          <w:color w:val="444444"/>
          <w:w w:val="105"/>
          <w:sz w:val="23"/>
        </w:rPr>
        <w:t>Çalışma</w:t>
      </w:r>
    </w:p>
    <w:p w:rsidR="00D35CC4" w:rsidRDefault="00D35CC4">
      <w:pPr>
        <w:pStyle w:val="GvdeMetni"/>
        <w:spacing w:before="10"/>
        <w:rPr>
          <w:b/>
          <w:sz w:val="15"/>
        </w:rPr>
      </w:pPr>
    </w:p>
    <w:p w:rsidR="00D35CC4" w:rsidRDefault="00B41FC3">
      <w:pPr>
        <w:pStyle w:val="GvdeMetni"/>
        <w:tabs>
          <w:tab w:val="left" w:pos="641"/>
          <w:tab w:val="left" w:pos="1445"/>
          <w:tab w:val="left" w:pos="2579"/>
          <w:tab w:val="left" w:pos="3049"/>
          <w:tab w:val="left" w:pos="3447"/>
          <w:tab w:val="left" w:pos="4297"/>
          <w:tab w:val="left" w:pos="4918"/>
          <w:tab w:val="left" w:pos="5927"/>
        </w:tabs>
        <w:spacing w:before="93"/>
        <w:ind w:left="121"/>
      </w:pPr>
      <w:r>
        <w:rPr>
          <w:color w:val="444444"/>
        </w:rPr>
        <w:t>Bu</w:t>
      </w:r>
      <w:r>
        <w:rPr>
          <w:color w:val="444444"/>
        </w:rPr>
        <w:tab/>
        <w:t>konu,</w:t>
      </w:r>
      <w:r>
        <w:rPr>
          <w:color w:val="444444"/>
        </w:rPr>
        <w:tab/>
        <w:t>davranış</w:t>
      </w:r>
      <w:r>
        <w:rPr>
          <w:color w:val="444444"/>
        </w:rPr>
        <w:tab/>
        <w:t>ve</w:t>
      </w:r>
      <w:r>
        <w:rPr>
          <w:color w:val="444444"/>
        </w:rPr>
        <w:tab/>
        <w:t>iş</w:t>
      </w:r>
      <w:r>
        <w:rPr>
          <w:color w:val="444444"/>
        </w:rPr>
        <w:tab/>
      </w:r>
      <w:r>
        <w:rPr>
          <w:color w:val="444444"/>
          <w:spacing w:val="-11"/>
        </w:rPr>
        <w:t>birliğ</w:t>
      </w:r>
      <w:r>
        <w:rPr>
          <w:color w:val="777777"/>
          <w:spacing w:val="-11"/>
        </w:rPr>
        <w:t>,</w:t>
      </w:r>
      <w:r>
        <w:rPr>
          <w:color w:val="444444"/>
          <w:spacing w:val="-11"/>
        </w:rPr>
        <w:t>i</w:t>
      </w:r>
      <w:r>
        <w:rPr>
          <w:color w:val="444444"/>
          <w:spacing w:val="-11"/>
        </w:rPr>
        <w:tab/>
      </w:r>
      <w:r>
        <w:rPr>
          <w:color w:val="444444"/>
        </w:rPr>
        <w:t>yurt</w:t>
      </w:r>
      <w:r>
        <w:rPr>
          <w:color w:val="444444"/>
        </w:rPr>
        <w:tab/>
        <w:t>dışında</w:t>
      </w:r>
      <w:r>
        <w:rPr>
          <w:color w:val="444444"/>
        </w:rPr>
        <w:tab/>
        <w:t>davranış</w:t>
      </w:r>
    </w:p>
    <w:p w:rsidR="00D35CC4" w:rsidRDefault="00B41FC3">
      <w:pPr>
        <w:pStyle w:val="GvdeMetni"/>
        <w:spacing w:line="237" w:lineRule="auto"/>
        <w:ind w:left="123" w:right="979"/>
        <w:jc w:val="both"/>
      </w:pPr>
      <w:r>
        <w:rPr>
          <w:color w:val="444444"/>
        </w:rPr>
        <w:t xml:space="preserve">başlıklarıyla düzenlenmiş olup Kanun, Devlet memurlarının, resmi sıfatlarının gerektirdiği itibar ve güvene layık olduklarını hizmet içindeki ve dışındaki davranışları ile göstermek zorunda olduklarını </w:t>
      </w:r>
      <w:r>
        <w:rPr>
          <w:color w:val="444444"/>
          <w:spacing w:val="-5"/>
        </w:rPr>
        <w:t>vurgulamıştır</w:t>
      </w:r>
      <w:r>
        <w:rPr>
          <w:color w:val="676767"/>
          <w:spacing w:val="-5"/>
        </w:rPr>
        <w:t xml:space="preserve">. </w:t>
      </w:r>
      <w:r>
        <w:rPr>
          <w:color w:val="444444"/>
        </w:rPr>
        <w:t>Devlet Memurları Kanunu, memurların öde</w:t>
      </w:r>
      <w:r>
        <w:rPr>
          <w:color w:val="444444"/>
        </w:rPr>
        <w:t>vlerinden birinin de</w:t>
      </w:r>
      <w:r>
        <w:rPr>
          <w:color w:val="676767"/>
        </w:rPr>
        <w:t xml:space="preserve">, </w:t>
      </w:r>
      <w:r>
        <w:rPr>
          <w:color w:val="444444"/>
        </w:rPr>
        <w:t>"işbirliği içinde</w:t>
      </w:r>
      <w:r>
        <w:rPr>
          <w:color w:val="676767"/>
        </w:rPr>
        <w:t xml:space="preserve">" </w:t>
      </w:r>
      <w:r>
        <w:rPr>
          <w:color w:val="444444"/>
        </w:rPr>
        <w:t xml:space="preserve">çalışmak olduğunu belirtmektedir. </w:t>
      </w:r>
      <w:r>
        <w:rPr>
          <w:color w:val="444444"/>
          <w:spacing w:val="-5"/>
        </w:rPr>
        <w:t>Yönetim</w:t>
      </w:r>
      <w:r>
        <w:rPr>
          <w:color w:val="676767"/>
          <w:spacing w:val="-5"/>
        </w:rPr>
        <w:t xml:space="preserve">, </w:t>
      </w:r>
      <w:r>
        <w:rPr>
          <w:color w:val="444444"/>
        </w:rPr>
        <w:t>iş birliğine dayanan grup faaliyeti olduğuna göre</w:t>
      </w:r>
      <w:r>
        <w:rPr>
          <w:color w:val="676767"/>
        </w:rPr>
        <w:t xml:space="preserve">, </w:t>
      </w:r>
      <w:r>
        <w:rPr>
          <w:color w:val="444444"/>
        </w:rPr>
        <w:t>memurların çalışmalarından başarılı sonuç alabilmeleri için, amirleri ve çalışma arkadaşları ile iş birliği içinde çalışm</w:t>
      </w:r>
      <w:r>
        <w:rPr>
          <w:color w:val="444444"/>
        </w:rPr>
        <w:t>aları esastır.</w:t>
      </w:r>
    </w:p>
    <w:p w:rsidR="00D35CC4" w:rsidRDefault="00D35CC4">
      <w:pPr>
        <w:pStyle w:val="GvdeMetni"/>
        <w:spacing w:before="7"/>
        <w:rPr>
          <w:sz w:val="23"/>
        </w:rPr>
      </w:pPr>
    </w:p>
    <w:p w:rsidR="00D35CC4" w:rsidRDefault="00B41FC3">
      <w:pPr>
        <w:pStyle w:val="GvdeMetni"/>
        <w:spacing w:line="237" w:lineRule="auto"/>
        <w:ind w:left="131" w:right="975" w:hanging="4"/>
        <w:jc w:val="both"/>
      </w:pPr>
      <w:r>
        <w:rPr>
          <w:color w:val="444444"/>
        </w:rPr>
        <w:t>Uygun davranış ödevi</w:t>
      </w:r>
      <w:r>
        <w:rPr>
          <w:color w:val="676767"/>
        </w:rPr>
        <w:t xml:space="preserve">, </w:t>
      </w:r>
      <w:r>
        <w:rPr>
          <w:color w:val="444444"/>
        </w:rPr>
        <w:t xml:space="preserve">yurt dışında da söz konusu olup sürekli ya da </w:t>
      </w:r>
      <w:r>
        <w:rPr>
          <w:color w:val="444444"/>
          <w:spacing w:val="-10"/>
        </w:rPr>
        <w:t>geçic</w:t>
      </w:r>
      <w:r>
        <w:rPr>
          <w:color w:val="676767"/>
          <w:spacing w:val="-10"/>
        </w:rPr>
        <w:t xml:space="preserve">i </w:t>
      </w:r>
      <w:r>
        <w:rPr>
          <w:color w:val="444444"/>
        </w:rPr>
        <w:t xml:space="preserve">görevle yabancı ülkelerde bulunan memurların </w:t>
      </w:r>
      <w:r>
        <w:rPr>
          <w:color w:val="444444"/>
          <w:w w:val="97"/>
        </w:rPr>
        <w:t>Devlet</w:t>
      </w:r>
      <w:r>
        <w:rPr>
          <w:color w:val="444444"/>
        </w:rPr>
        <w:t xml:space="preserve">   </w:t>
      </w:r>
      <w:r>
        <w:rPr>
          <w:color w:val="444444"/>
          <w:w w:val="97"/>
        </w:rPr>
        <w:t>i</w:t>
      </w:r>
      <w:r>
        <w:rPr>
          <w:color w:val="444444"/>
          <w:spacing w:val="-4"/>
          <w:w w:val="97"/>
        </w:rPr>
        <w:t>t</w:t>
      </w:r>
      <w:r>
        <w:rPr>
          <w:color w:val="676767"/>
          <w:spacing w:val="4"/>
          <w:w w:val="97"/>
        </w:rPr>
        <w:t>i</w:t>
      </w:r>
      <w:r>
        <w:rPr>
          <w:color w:val="444444"/>
          <w:w w:val="109"/>
        </w:rPr>
        <w:t>barını</w:t>
      </w:r>
      <w:r>
        <w:rPr>
          <w:color w:val="444444"/>
        </w:rPr>
        <w:t xml:space="preserve">  </w:t>
      </w:r>
      <w:r>
        <w:rPr>
          <w:color w:val="444444"/>
          <w:w w:val="99"/>
        </w:rPr>
        <w:t>veya</w:t>
      </w:r>
      <w:r>
        <w:rPr>
          <w:color w:val="444444"/>
        </w:rPr>
        <w:t xml:space="preserve">   </w:t>
      </w:r>
      <w:r>
        <w:rPr>
          <w:color w:val="444444"/>
          <w:w w:val="97"/>
        </w:rPr>
        <w:t>görev</w:t>
      </w:r>
      <w:r>
        <w:rPr>
          <w:color w:val="444444"/>
        </w:rPr>
        <w:t xml:space="preserve">   </w:t>
      </w:r>
      <w:r>
        <w:rPr>
          <w:color w:val="444444"/>
          <w:w w:val="109"/>
        </w:rPr>
        <w:t>haysiyeti</w:t>
      </w:r>
      <w:r>
        <w:rPr>
          <w:color w:val="444444"/>
          <w:spacing w:val="-116"/>
          <w:w w:val="109"/>
        </w:rPr>
        <w:t>n</w:t>
      </w:r>
      <w:r>
        <w:rPr>
          <w:color w:val="676767"/>
          <w:w w:val="109"/>
        </w:rPr>
        <w:t>i</w:t>
      </w:r>
      <w:r>
        <w:rPr>
          <w:color w:val="676767"/>
        </w:rPr>
        <w:t xml:space="preserve">   </w:t>
      </w:r>
      <w:r>
        <w:rPr>
          <w:color w:val="444444"/>
          <w:w w:val="98"/>
        </w:rPr>
        <w:t>zedeleyici</w:t>
      </w:r>
      <w:r>
        <w:rPr>
          <w:color w:val="444444"/>
        </w:rPr>
        <w:t xml:space="preserve">   </w:t>
      </w:r>
      <w:r>
        <w:rPr>
          <w:color w:val="444444"/>
          <w:w w:val="103"/>
        </w:rPr>
        <w:t>fiil</w:t>
      </w:r>
      <w:r>
        <w:rPr>
          <w:color w:val="444444"/>
        </w:rPr>
        <w:t xml:space="preserve">   </w:t>
      </w:r>
      <w:r>
        <w:rPr>
          <w:color w:val="444444"/>
          <w:w w:val="94"/>
        </w:rPr>
        <w:t xml:space="preserve">ve </w:t>
      </w:r>
      <w:r>
        <w:rPr>
          <w:color w:val="444444"/>
          <w:w w:val="96"/>
        </w:rPr>
        <w:t>davranışlarda</w:t>
      </w:r>
      <w:r>
        <w:rPr>
          <w:color w:val="444444"/>
        </w:rPr>
        <w:t xml:space="preserve"> </w:t>
      </w:r>
      <w:r>
        <w:rPr>
          <w:color w:val="444444"/>
          <w:w w:val="109"/>
        </w:rPr>
        <w:t>bulunama</w:t>
      </w:r>
      <w:r>
        <w:rPr>
          <w:color w:val="444444"/>
          <w:spacing w:val="-15"/>
          <w:w w:val="109"/>
        </w:rPr>
        <w:t>y</w:t>
      </w:r>
      <w:r>
        <w:rPr>
          <w:color w:val="444444"/>
          <w:spacing w:val="-161"/>
          <w:w w:val="109"/>
        </w:rPr>
        <w:t>a</w:t>
      </w:r>
      <w:r>
        <w:rPr>
          <w:color w:val="676767"/>
          <w:spacing w:val="-18"/>
          <w:w w:val="110"/>
        </w:rPr>
        <w:t>c</w:t>
      </w:r>
      <w:r>
        <w:rPr>
          <w:color w:val="444444"/>
          <w:w w:val="108"/>
        </w:rPr>
        <w:t>akl</w:t>
      </w:r>
      <w:r>
        <w:rPr>
          <w:color w:val="444444"/>
          <w:spacing w:val="-47"/>
          <w:w w:val="108"/>
        </w:rPr>
        <w:t>a</w:t>
      </w:r>
      <w:r>
        <w:rPr>
          <w:color w:val="444444"/>
        </w:rPr>
        <w:t>rı</w:t>
      </w:r>
      <w:r>
        <w:rPr>
          <w:color w:val="444444"/>
        </w:rPr>
        <w:t xml:space="preserve"> </w:t>
      </w:r>
      <w:r>
        <w:rPr>
          <w:color w:val="444444"/>
          <w:w w:val="102"/>
        </w:rPr>
        <w:t>Kanu</w:t>
      </w:r>
      <w:r>
        <w:rPr>
          <w:color w:val="444444"/>
          <w:spacing w:val="-18"/>
          <w:w w:val="102"/>
        </w:rPr>
        <w:t>n</w:t>
      </w:r>
      <w:r>
        <w:rPr>
          <w:color w:val="676767"/>
          <w:spacing w:val="2"/>
          <w:w w:val="109"/>
        </w:rPr>
        <w:t>'</w:t>
      </w:r>
      <w:r>
        <w:rPr>
          <w:color w:val="444444"/>
          <w:w w:val="109"/>
        </w:rPr>
        <w:t>da</w:t>
      </w:r>
      <w:r>
        <w:rPr>
          <w:color w:val="444444"/>
        </w:rPr>
        <w:t xml:space="preserve"> </w:t>
      </w:r>
      <w:r>
        <w:rPr>
          <w:color w:val="444444"/>
          <w:w w:val="102"/>
        </w:rPr>
        <w:t>belirtilmektedi</w:t>
      </w:r>
      <w:r>
        <w:rPr>
          <w:color w:val="444444"/>
          <w:spacing w:val="-65"/>
          <w:w w:val="102"/>
        </w:rPr>
        <w:t>r</w:t>
      </w:r>
      <w:r>
        <w:rPr>
          <w:color w:val="676767"/>
          <w:w w:val="109"/>
        </w:rPr>
        <w:t>.</w:t>
      </w:r>
    </w:p>
    <w:p w:rsidR="00D35CC4" w:rsidRDefault="00D35CC4">
      <w:pPr>
        <w:spacing w:line="237" w:lineRule="auto"/>
        <w:jc w:val="both"/>
        <w:sectPr w:rsidR="00D35CC4">
          <w:footerReference w:type="default" r:id="rId171"/>
          <w:pgSz w:w="10300" w:h="14560"/>
          <w:pgMar w:top="1380" w:right="1440" w:bottom="1940" w:left="1040" w:header="0" w:footer="1759" w:gutter="0"/>
          <w:cols w:space="708"/>
        </w:sectPr>
      </w:pPr>
    </w:p>
    <w:p w:rsidR="00D35CC4" w:rsidRDefault="00B41FC3">
      <w:pPr>
        <w:pStyle w:val="GvdeMetni"/>
        <w:spacing w:before="86"/>
        <w:ind w:left="110" w:right="1326"/>
        <w:jc w:val="both"/>
      </w:pPr>
      <w:r>
        <w:rPr>
          <w:color w:val="424242"/>
        </w:rPr>
        <w:lastRenderedPageBreak/>
        <w:t>Bütün bu hükümler, memurların belli sosyal normlar, kısaca; terbiye, nezaket, ağırbaşlılık, saygınlık, güven, saygılı olmak, dürüstlük ve düzenli olmak gibi özellikleridir.</w:t>
      </w:r>
    </w:p>
    <w:p w:rsidR="00D35CC4" w:rsidRDefault="00D35CC4">
      <w:pPr>
        <w:pStyle w:val="GvdeMetni"/>
        <w:spacing w:before="11"/>
      </w:pPr>
    </w:p>
    <w:p w:rsidR="00D35CC4" w:rsidRDefault="00B41FC3">
      <w:pPr>
        <w:ind w:left="117"/>
        <w:jc w:val="both"/>
        <w:rPr>
          <w:b/>
          <w:sz w:val="23"/>
        </w:rPr>
      </w:pPr>
      <w:r>
        <w:rPr>
          <w:b/>
          <w:color w:val="424242"/>
          <w:w w:val="105"/>
          <w:sz w:val="23"/>
        </w:rPr>
        <w:t>Ç) Devlet Memurlarının Görev ve Sorumlulukları</w:t>
      </w:r>
    </w:p>
    <w:p w:rsidR="00D35CC4" w:rsidRDefault="00D35CC4">
      <w:pPr>
        <w:pStyle w:val="GvdeMetni"/>
        <w:spacing w:before="1"/>
        <w:rPr>
          <w:b/>
          <w:sz w:val="25"/>
        </w:rPr>
      </w:pPr>
    </w:p>
    <w:p w:rsidR="00D35CC4" w:rsidRDefault="00B41FC3">
      <w:pPr>
        <w:pStyle w:val="ListeParagraf"/>
        <w:numPr>
          <w:ilvl w:val="1"/>
          <w:numId w:val="29"/>
        </w:numPr>
        <w:tabs>
          <w:tab w:val="left" w:pos="400"/>
        </w:tabs>
        <w:spacing w:before="1"/>
        <w:ind w:hanging="282"/>
        <w:jc w:val="both"/>
        <w:rPr>
          <w:b/>
          <w:sz w:val="23"/>
        </w:rPr>
      </w:pPr>
      <w:r>
        <w:rPr>
          <w:b/>
          <w:color w:val="424242"/>
          <w:w w:val="105"/>
          <w:sz w:val="23"/>
        </w:rPr>
        <w:t>Emirlere</w:t>
      </w:r>
      <w:r>
        <w:rPr>
          <w:b/>
          <w:color w:val="424242"/>
          <w:spacing w:val="-17"/>
          <w:w w:val="105"/>
          <w:sz w:val="23"/>
        </w:rPr>
        <w:t xml:space="preserve"> </w:t>
      </w:r>
      <w:r>
        <w:rPr>
          <w:b/>
          <w:color w:val="424242"/>
          <w:w w:val="105"/>
          <w:sz w:val="23"/>
        </w:rPr>
        <w:t>Uyma</w:t>
      </w:r>
    </w:p>
    <w:p w:rsidR="00D35CC4" w:rsidRDefault="00D35CC4">
      <w:pPr>
        <w:pStyle w:val="GvdeMetni"/>
        <w:spacing w:before="8"/>
        <w:rPr>
          <w:b/>
          <w:sz w:val="23"/>
        </w:rPr>
      </w:pPr>
    </w:p>
    <w:p w:rsidR="00D35CC4" w:rsidRDefault="00B41FC3">
      <w:pPr>
        <w:pStyle w:val="GvdeMetni"/>
        <w:spacing w:before="1" w:line="242" w:lineRule="auto"/>
        <w:ind w:left="119" w:right="1308" w:firstLine="4"/>
        <w:jc w:val="both"/>
      </w:pPr>
      <w:r>
        <w:rPr>
          <w:color w:val="424242"/>
        </w:rPr>
        <w:t>Devlet memurları ka</w:t>
      </w:r>
      <w:r>
        <w:rPr>
          <w:color w:val="424242"/>
        </w:rPr>
        <w:t>nun, tüzük ve yönetmeliklerde belirtilen esaslara uymakla ve amirler tarafından verilen görevleri yerine getirmekle yükümlü ve görevlerinin iyi ve doğru  yürütülmesinden amirlerine karşı sorumludur. Memurlar emirlere, "kanunsuz emire" ilişkin hükümler sakl</w:t>
      </w:r>
      <w:r>
        <w:rPr>
          <w:color w:val="424242"/>
        </w:rPr>
        <w:t>ı olmak üzere</w:t>
      </w:r>
      <w:r>
        <w:rPr>
          <w:color w:val="676767"/>
        </w:rPr>
        <w:t xml:space="preserve">, </w:t>
      </w:r>
      <w:r>
        <w:rPr>
          <w:color w:val="424242"/>
        </w:rPr>
        <w:t>uymak zorundadır</w:t>
      </w:r>
      <w:r>
        <w:rPr>
          <w:color w:val="898989"/>
        </w:rPr>
        <w:t>.</w:t>
      </w:r>
    </w:p>
    <w:p w:rsidR="00D35CC4" w:rsidRDefault="00D35CC4">
      <w:pPr>
        <w:pStyle w:val="GvdeMetni"/>
        <w:spacing w:before="9"/>
      </w:pPr>
    </w:p>
    <w:p w:rsidR="00D35CC4" w:rsidRDefault="00B41FC3">
      <w:pPr>
        <w:pStyle w:val="ListeParagraf"/>
        <w:numPr>
          <w:ilvl w:val="1"/>
          <w:numId w:val="29"/>
        </w:numPr>
        <w:tabs>
          <w:tab w:val="left" w:pos="479"/>
        </w:tabs>
        <w:ind w:left="478" w:hanging="276"/>
        <w:jc w:val="both"/>
        <w:rPr>
          <w:b/>
          <w:sz w:val="23"/>
        </w:rPr>
      </w:pPr>
      <w:r>
        <w:rPr>
          <w:b/>
          <w:color w:val="424242"/>
          <w:w w:val="105"/>
          <w:sz w:val="23"/>
        </w:rPr>
        <w:t>Kanunsuz</w:t>
      </w:r>
      <w:r>
        <w:rPr>
          <w:b/>
          <w:color w:val="424242"/>
          <w:spacing w:val="-20"/>
          <w:w w:val="105"/>
          <w:sz w:val="23"/>
        </w:rPr>
        <w:t xml:space="preserve"> </w:t>
      </w:r>
      <w:r>
        <w:rPr>
          <w:b/>
          <w:color w:val="424242"/>
          <w:w w:val="105"/>
          <w:sz w:val="23"/>
        </w:rPr>
        <w:t>Emir</w:t>
      </w:r>
    </w:p>
    <w:p w:rsidR="00D35CC4" w:rsidRDefault="00D35CC4">
      <w:pPr>
        <w:pStyle w:val="GvdeMetni"/>
        <w:spacing w:before="8"/>
        <w:rPr>
          <w:b/>
          <w:sz w:val="23"/>
        </w:rPr>
      </w:pPr>
    </w:p>
    <w:p w:rsidR="00D35CC4" w:rsidRDefault="00B41FC3">
      <w:pPr>
        <w:pStyle w:val="GvdeMetni"/>
        <w:ind w:left="134" w:right="1308" w:hanging="3"/>
        <w:jc w:val="both"/>
      </w:pPr>
      <w:r>
        <w:rPr>
          <w:color w:val="424242"/>
        </w:rPr>
        <w:t xml:space="preserve">Devlet memuru, amirinden aldığı emri, Anayasa, kanun, tüzük ve yönetmelik hükümlerine aykırı görürse </w:t>
      </w:r>
      <w:r>
        <w:rPr>
          <w:color w:val="565656"/>
        </w:rPr>
        <w:t xml:space="preserve">"yerine </w:t>
      </w:r>
      <w:r>
        <w:rPr>
          <w:color w:val="424242"/>
        </w:rPr>
        <w:t xml:space="preserve">getirmez" ve bu aykırılığı o emri verene bildirir. Amir emrinde ısrar eder ve emrini yazı ile yenilerse, memur bu emri yerine getirmeye mecburdur. Ancak, emrin yerine getirilmesinden doğacak sorumluluk emri verene </w:t>
      </w:r>
      <w:r>
        <w:rPr>
          <w:color w:val="424242"/>
          <w:spacing w:val="-5"/>
        </w:rPr>
        <w:t>aittir</w:t>
      </w:r>
      <w:r>
        <w:rPr>
          <w:color w:val="676767"/>
          <w:spacing w:val="-5"/>
        </w:rPr>
        <w:t xml:space="preserve">. </w:t>
      </w:r>
      <w:r>
        <w:rPr>
          <w:color w:val="424242"/>
        </w:rPr>
        <w:t xml:space="preserve">Konusu suç teşkil eden emirler </w:t>
      </w:r>
      <w:r>
        <w:rPr>
          <w:color w:val="424242"/>
          <w:w w:val="98"/>
        </w:rPr>
        <w:t>hiçbir</w:t>
      </w:r>
      <w:r>
        <w:rPr>
          <w:color w:val="424242"/>
        </w:rPr>
        <w:t xml:space="preserve">    </w:t>
      </w:r>
      <w:r>
        <w:rPr>
          <w:color w:val="424242"/>
          <w:w w:val="99"/>
        </w:rPr>
        <w:t>suretle</w:t>
      </w:r>
      <w:r>
        <w:rPr>
          <w:color w:val="424242"/>
        </w:rPr>
        <w:t xml:space="preserve">    </w:t>
      </w:r>
      <w:r>
        <w:rPr>
          <w:color w:val="424242"/>
          <w:w w:val="98"/>
        </w:rPr>
        <w:t>yerine</w:t>
      </w:r>
      <w:r>
        <w:rPr>
          <w:color w:val="424242"/>
        </w:rPr>
        <w:t xml:space="preserve">    </w:t>
      </w:r>
      <w:r>
        <w:rPr>
          <w:color w:val="424242"/>
          <w:w w:val="109"/>
        </w:rPr>
        <w:t>getirilem</w:t>
      </w:r>
      <w:r>
        <w:rPr>
          <w:color w:val="424242"/>
          <w:spacing w:val="-3"/>
          <w:w w:val="109"/>
        </w:rPr>
        <w:t>e</w:t>
      </w:r>
      <w:r>
        <w:rPr>
          <w:color w:val="424242"/>
          <w:spacing w:val="-125"/>
          <w:w w:val="110"/>
        </w:rPr>
        <w:t>z</w:t>
      </w:r>
      <w:r>
        <w:rPr>
          <w:color w:val="676767"/>
          <w:w w:val="108"/>
        </w:rPr>
        <w:t>;</w:t>
      </w:r>
      <w:r>
        <w:rPr>
          <w:color w:val="676767"/>
        </w:rPr>
        <w:t xml:space="preserve">    </w:t>
      </w:r>
      <w:r>
        <w:rPr>
          <w:color w:val="424242"/>
          <w:w w:val="99"/>
        </w:rPr>
        <w:t>yerine</w:t>
      </w:r>
      <w:r>
        <w:rPr>
          <w:color w:val="424242"/>
        </w:rPr>
        <w:t xml:space="preserve">    </w:t>
      </w:r>
      <w:r>
        <w:rPr>
          <w:color w:val="424242"/>
          <w:w w:val="99"/>
        </w:rPr>
        <w:t>getiren</w:t>
      </w:r>
      <w:r>
        <w:rPr>
          <w:color w:val="424242"/>
        </w:rPr>
        <w:t xml:space="preserve">    </w:t>
      </w:r>
      <w:r>
        <w:rPr>
          <w:color w:val="424242"/>
          <w:w w:val="99"/>
        </w:rPr>
        <w:t xml:space="preserve">kimse </w:t>
      </w:r>
      <w:r>
        <w:rPr>
          <w:color w:val="424242"/>
          <w:w w:val="98"/>
        </w:rPr>
        <w:t>sorumluluktan</w:t>
      </w:r>
      <w:r>
        <w:rPr>
          <w:color w:val="424242"/>
        </w:rPr>
        <w:t xml:space="preserve"> </w:t>
      </w:r>
      <w:r>
        <w:rPr>
          <w:color w:val="424242"/>
          <w:w w:val="98"/>
        </w:rPr>
        <w:t>k</w:t>
      </w:r>
      <w:r>
        <w:rPr>
          <w:color w:val="424242"/>
          <w:spacing w:val="1"/>
          <w:w w:val="98"/>
        </w:rPr>
        <w:t>u</w:t>
      </w:r>
      <w:r>
        <w:rPr>
          <w:color w:val="424242"/>
          <w:w w:val="109"/>
        </w:rPr>
        <w:t>rtulama</w:t>
      </w:r>
      <w:r>
        <w:rPr>
          <w:color w:val="424242"/>
          <w:spacing w:val="-97"/>
          <w:w w:val="110"/>
        </w:rPr>
        <w:t>z</w:t>
      </w:r>
      <w:r>
        <w:rPr>
          <w:color w:val="676767"/>
          <w:w w:val="102"/>
        </w:rPr>
        <w:t>.</w:t>
      </w:r>
    </w:p>
    <w:p w:rsidR="00D35CC4" w:rsidRDefault="00D35CC4">
      <w:pPr>
        <w:pStyle w:val="GvdeMetni"/>
        <w:spacing w:before="8"/>
        <w:rPr>
          <w:sz w:val="23"/>
        </w:rPr>
      </w:pPr>
    </w:p>
    <w:p w:rsidR="00D35CC4" w:rsidRDefault="00B41FC3">
      <w:pPr>
        <w:pStyle w:val="ListeParagraf"/>
        <w:numPr>
          <w:ilvl w:val="0"/>
          <w:numId w:val="29"/>
        </w:numPr>
        <w:tabs>
          <w:tab w:val="left" w:pos="539"/>
        </w:tabs>
        <w:spacing w:line="254" w:lineRule="auto"/>
        <w:ind w:right="1297" w:hanging="9"/>
        <w:jc w:val="both"/>
        <w:rPr>
          <w:b/>
          <w:color w:val="424242"/>
          <w:sz w:val="23"/>
        </w:rPr>
      </w:pPr>
      <w:r>
        <w:rPr>
          <w:b/>
          <w:color w:val="424242"/>
          <w:w w:val="105"/>
          <w:sz w:val="23"/>
        </w:rPr>
        <w:t>Amir Durumunda Olan Devlet Memurlarının Görev ve Sorumlulukları</w:t>
      </w:r>
    </w:p>
    <w:p w:rsidR="00D35CC4" w:rsidRDefault="00D35CC4">
      <w:pPr>
        <w:pStyle w:val="GvdeMetni"/>
        <w:spacing w:before="4"/>
        <w:rPr>
          <w:b/>
          <w:sz w:val="22"/>
        </w:rPr>
      </w:pPr>
    </w:p>
    <w:p w:rsidR="00D35CC4" w:rsidRDefault="00B41FC3">
      <w:pPr>
        <w:pStyle w:val="GvdeMetni"/>
        <w:ind w:left="141" w:right="1299" w:hanging="3"/>
        <w:jc w:val="both"/>
      </w:pPr>
      <w:r>
        <w:rPr>
          <w:color w:val="424242"/>
        </w:rPr>
        <w:t>Devlet memurları amiri oldukları kuruluşlarda ve hizmet birimlerinde kanun, tüzük ve yönet</w:t>
      </w:r>
      <w:r>
        <w:rPr>
          <w:color w:val="424242"/>
        </w:rPr>
        <w:t>meliklerde belirtilen görevleri zamanında ve eksiksiz yapmaktan ve yaptırmaktan, astlarını yetiştirmekten, hal ve hareketlerini izlemek ve kontrol etmekten görevli ve sorumlu tutulmuştur</w:t>
      </w:r>
      <w:r>
        <w:rPr>
          <w:color w:val="676767"/>
        </w:rPr>
        <w:t>.</w:t>
      </w:r>
    </w:p>
    <w:p w:rsidR="00D35CC4" w:rsidRDefault="00D35CC4">
      <w:pPr>
        <w:pStyle w:val="GvdeMetni"/>
      </w:pPr>
    </w:p>
    <w:p w:rsidR="00D35CC4" w:rsidRDefault="00B41FC3">
      <w:pPr>
        <w:pStyle w:val="GvdeMetni"/>
        <w:spacing w:line="274" w:lineRule="exact"/>
        <w:ind w:left="153" w:right="1277" w:firstLine="4"/>
        <w:jc w:val="both"/>
      </w:pPr>
      <w:r>
        <w:rPr>
          <w:color w:val="424242"/>
        </w:rPr>
        <w:t xml:space="preserve">Amir, </w:t>
      </w:r>
      <w:r>
        <w:rPr>
          <w:color w:val="565656"/>
        </w:rPr>
        <w:t xml:space="preserve">astlarına hakkaniyet ve </w:t>
      </w:r>
      <w:r>
        <w:rPr>
          <w:color w:val="424242"/>
        </w:rPr>
        <w:t xml:space="preserve">eşitlik </w:t>
      </w:r>
      <w:r>
        <w:rPr>
          <w:color w:val="565656"/>
        </w:rPr>
        <w:t xml:space="preserve">içinde davranmakla </w:t>
      </w:r>
      <w:r>
        <w:rPr>
          <w:color w:val="424242"/>
        </w:rPr>
        <w:t>yükümlü ol</w:t>
      </w:r>
      <w:r>
        <w:rPr>
          <w:color w:val="424242"/>
        </w:rPr>
        <w:t xml:space="preserve">up amirlik </w:t>
      </w:r>
      <w:r>
        <w:rPr>
          <w:color w:val="565656"/>
        </w:rPr>
        <w:t xml:space="preserve">yetkisini kanun, </w:t>
      </w:r>
      <w:r>
        <w:rPr>
          <w:color w:val="424242"/>
        </w:rPr>
        <w:t>t</w:t>
      </w:r>
      <w:r>
        <w:rPr>
          <w:color w:val="676767"/>
        </w:rPr>
        <w:t xml:space="preserve">üzük </w:t>
      </w:r>
      <w:r>
        <w:rPr>
          <w:color w:val="565656"/>
        </w:rPr>
        <w:t xml:space="preserve">ve </w:t>
      </w:r>
      <w:r>
        <w:rPr>
          <w:color w:val="424242"/>
        </w:rPr>
        <w:t xml:space="preserve">yönetmeliklerde </w:t>
      </w:r>
      <w:r>
        <w:rPr>
          <w:color w:val="565656"/>
        </w:rPr>
        <w:t xml:space="preserve">belirtilen </w:t>
      </w:r>
      <w:r>
        <w:rPr>
          <w:color w:val="424242"/>
        </w:rPr>
        <w:t xml:space="preserve">esaslar </w:t>
      </w:r>
      <w:r>
        <w:rPr>
          <w:color w:val="565656"/>
        </w:rPr>
        <w:t>içinde kullanmak</w:t>
      </w:r>
      <w:r>
        <w:rPr>
          <w:color w:val="565656"/>
          <w:spacing w:val="-25"/>
        </w:rPr>
        <w:t xml:space="preserve"> </w:t>
      </w:r>
      <w:r>
        <w:rPr>
          <w:color w:val="565656"/>
        </w:rPr>
        <w:t>zorundadır.</w:t>
      </w:r>
    </w:p>
    <w:p w:rsidR="00D35CC4" w:rsidRDefault="00D35CC4">
      <w:pPr>
        <w:spacing w:line="274" w:lineRule="exact"/>
        <w:jc w:val="both"/>
        <w:sectPr w:rsidR="00D35CC4">
          <w:footerReference w:type="default" r:id="rId172"/>
          <w:pgSz w:w="10300" w:h="14560"/>
          <w:pgMar w:top="1380" w:right="1440" w:bottom="1940" w:left="620" w:header="0" w:footer="1749" w:gutter="0"/>
          <w:cols w:space="708"/>
        </w:sectPr>
      </w:pPr>
    </w:p>
    <w:p w:rsidR="00D35CC4" w:rsidRDefault="00B41FC3">
      <w:pPr>
        <w:pStyle w:val="GvdeMetni"/>
        <w:spacing w:before="72" w:line="237" w:lineRule="auto"/>
        <w:ind w:left="155" w:right="893" w:firstLine="10"/>
        <w:jc w:val="both"/>
      </w:pPr>
      <w:r>
        <w:rPr>
          <w:color w:val="414141"/>
        </w:rPr>
        <w:lastRenderedPageBreak/>
        <w:t>Amirlerin, astlarına, kanunlara aykırı emir veremeyecekleri, astlarından özel bir menfaat sağlayacak bir talepte bulunamayacakları</w:t>
      </w:r>
      <w:r>
        <w:rPr>
          <w:color w:val="606060"/>
        </w:rPr>
        <w:t xml:space="preserve">, </w:t>
      </w:r>
      <w:r>
        <w:rPr>
          <w:color w:val="414141"/>
        </w:rPr>
        <w:t>onlardan borç alamayacakları ve hediyelerini kabul edemeyecekleri Devlet  Memurları Kanunu'nda  yer almaktadır</w:t>
      </w:r>
      <w:r>
        <w:rPr>
          <w:color w:val="606060"/>
        </w:rPr>
        <w:t>.</w:t>
      </w:r>
    </w:p>
    <w:p w:rsidR="00D35CC4" w:rsidRDefault="00D35CC4">
      <w:pPr>
        <w:pStyle w:val="GvdeMetni"/>
        <w:spacing w:before="7"/>
        <w:rPr>
          <w:sz w:val="25"/>
        </w:rPr>
      </w:pPr>
    </w:p>
    <w:p w:rsidR="00D35CC4" w:rsidRDefault="00B41FC3">
      <w:pPr>
        <w:pStyle w:val="ListeParagraf"/>
        <w:numPr>
          <w:ilvl w:val="0"/>
          <w:numId w:val="29"/>
        </w:numPr>
        <w:tabs>
          <w:tab w:val="left" w:pos="466"/>
        </w:tabs>
        <w:ind w:left="465" w:hanging="309"/>
        <w:jc w:val="both"/>
        <w:rPr>
          <w:b/>
          <w:color w:val="414141"/>
          <w:sz w:val="23"/>
        </w:rPr>
      </w:pPr>
      <w:r>
        <w:rPr>
          <w:b/>
          <w:color w:val="414141"/>
          <w:w w:val="105"/>
          <w:sz w:val="23"/>
        </w:rPr>
        <w:t>Kişisel Sorumluluk ve</w:t>
      </w:r>
      <w:r>
        <w:rPr>
          <w:b/>
          <w:color w:val="414141"/>
          <w:spacing w:val="-41"/>
          <w:w w:val="105"/>
          <w:sz w:val="23"/>
        </w:rPr>
        <w:t xml:space="preserve"> </w:t>
      </w:r>
      <w:r>
        <w:rPr>
          <w:b/>
          <w:color w:val="414141"/>
          <w:w w:val="105"/>
          <w:sz w:val="23"/>
        </w:rPr>
        <w:t>Zarar</w:t>
      </w:r>
    </w:p>
    <w:p w:rsidR="00D35CC4" w:rsidRDefault="00D35CC4">
      <w:pPr>
        <w:pStyle w:val="GvdeMetni"/>
        <w:spacing w:before="6"/>
        <w:rPr>
          <w:b/>
          <w:sz w:val="25"/>
        </w:rPr>
      </w:pPr>
    </w:p>
    <w:p w:rsidR="00D35CC4" w:rsidRDefault="00B41FC3">
      <w:pPr>
        <w:pStyle w:val="GvdeMetni"/>
        <w:spacing w:line="232" w:lineRule="auto"/>
        <w:ind w:left="146" w:right="905" w:firstLine="1"/>
        <w:jc w:val="both"/>
      </w:pPr>
      <w:r>
        <w:rPr>
          <w:color w:val="414141"/>
        </w:rPr>
        <w:t>Memur görevini yerine getirirken d</w:t>
      </w:r>
      <w:r>
        <w:rPr>
          <w:color w:val="606060"/>
        </w:rPr>
        <w:t>i</w:t>
      </w:r>
      <w:r>
        <w:rPr>
          <w:color w:val="414141"/>
        </w:rPr>
        <w:t>kkat ve itina ile hareket etmek, kendilerine teslim edilen Devlet malını korumak ve hizmete hazır halde bulundurmak için gerekli tedbirleri almak zorundadır</w:t>
      </w:r>
      <w:r>
        <w:rPr>
          <w:color w:val="727272"/>
        </w:rPr>
        <w:t>.</w:t>
      </w:r>
    </w:p>
    <w:p w:rsidR="00D35CC4" w:rsidRDefault="00D35CC4">
      <w:pPr>
        <w:pStyle w:val="GvdeMetni"/>
        <w:spacing w:before="7"/>
        <w:rPr>
          <w:sz w:val="26"/>
        </w:rPr>
      </w:pPr>
    </w:p>
    <w:p w:rsidR="00D35CC4" w:rsidRDefault="00B41FC3">
      <w:pPr>
        <w:pStyle w:val="GvdeMetni"/>
        <w:spacing w:line="274" w:lineRule="exact"/>
        <w:ind w:left="143" w:right="908" w:firstLine="4"/>
        <w:jc w:val="both"/>
      </w:pPr>
      <w:r>
        <w:rPr>
          <w:color w:val="414141"/>
        </w:rPr>
        <w:t>Devlet memurunun kasıt, kusur, ih</w:t>
      </w:r>
      <w:r>
        <w:rPr>
          <w:color w:val="414141"/>
        </w:rPr>
        <w:t>mal veya tedbirsizliği sonucu idare zarara uğratılmışsa</w:t>
      </w:r>
      <w:r>
        <w:rPr>
          <w:color w:val="606060"/>
        </w:rPr>
        <w:t xml:space="preserve">, </w:t>
      </w:r>
      <w:r>
        <w:rPr>
          <w:color w:val="414141"/>
        </w:rPr>
        <w:t>bu zararın ilgili memur tarafından rayiç bedeli üzerinden ödenmesi</w:t>
      </w:r>
      <w:r>
        <w:rPr>
          <w:color w:val="414141"/>
          <w:spacing w:val="-7"/>
        </w:rPr>
        <w:t xml:space="preserve"> </w:t>
      </w:r>
      <w:r>
        <w:rPr>
          <w:color w:val="414141"/>
        </w:rPr>
        <w:t>esastır</w:t>
      </w:r>
      <w:r>
        <w:rPr>
          <w:color w:val="606060"/>
        </w:rPr>
        <w:t>.</w:t>
      </w:r>
    </w:p>
    <w:p w:rsidR="00D35CC4" w:rsidRDefault="00D35CC4">
      <w:pPr>
        <w:pStyle w:val="GvdeMetni"/>
        <w:spacing w:before="9"/>
        <w:rPr>
          <w:sz w:val="23"/>
        </w:rPr>
      </w:pPr>
    </w:p>
    <w:p w:rsidR="00D35CC4" w:rsidRDefault="00B41FC3">
      <w:pPr>
        <w:pStyle w:val="GvdeMetni"/>
        <w:ind w:left="135" w:right="927" w:firstLine="4"/>
        <w:jc w:val="both"/>
      </w:pPr>
      <w:r>
        <w:rPr>
          <w:color w:val="414141"/>
        </w:rPr>
        <w:t>Diğer taraftan, kişiler kamu hukukuna tabi görevlerle ilgili olarak uğradıkları zararlardan dolayı bu görevleri yerine get</w:t>
      </w:r>
      <w:r>
        <w:rPr>
          <w:color w:val="414141"/>
        </w:rPr>
        <w:t>iren personel aleyhine değil, ilgili kurum aleyhine dava açabilirler.</w:t>
      </w:r>
    </w:p>
    <w:p w:rsidR="00D35CC4" w:rsidRDefault="00D35CC4">
      <w:pPr>
        <w:pStyle w:val="GvdeMetni"/>
        <w:spacing w:before="1"/>
        <w:rPr>
          <w:sz w:val="23"/>
        </w:rPr>
      </w:pPr>
    </w:p>
    <w:p w:rsidR="00D35CC4" w:rsidRDefault="00B41FC3">
      <w:pPr>
        <w:pStyle w:val="ListeParagraf"/>
        <w:numPr>
          <w:ilvl w:val="0"/>
          <w:numId w:val="29"/>
        </w:numPr>
        <w:tabs>
          <w:tab w:val="left" w:pos="431"/>
        </w:tabs>
        <w:ind w:left="430" w:hanging="296"/>
        <w:jc w:val="both"/>
        <w:rPr>
          <w:b/>
          <w:color w:val="414141"/>
          <w:sz w:val="23"/>
        </w:rPr>
      </w:pPr>
      <w:r>
        <w:rPr>
          <w:b/>
          <w:color w:val="414141"/>
          <w:w w:val="105"/>
          <w:sz w:val="23"/>
        </w:rPr>
        <w:t>Mal</w:t>
      </w:r>
      <w:r>
        <w:rPr>
          <w:b/>
          <w:color w:val="414141"/>
          <w:spacing w:val="-14"/>
          <w:w w:val="105"/>
          <w:sz w:val="23"/>
        </w:rPr>
        <w:t xml:space="preserve"> </w:t>
      </w:r>
      <w:r>
        <w:rPr>
          <w:b/>
          <w:color w:val="414141"/>
          <w:w w:val="105"/>
          <w:sz w:val="23"/>
        </w:rPr>
        <w:t>Bildirimi</w:t>
      </w:r>
    </w:p>
    <w:p w:rsidR="00D35CC4" w:rsidRDefault="00D35CC4">
      <w:pPr>
        <w:pStyle w:val="GvdeMetni"/>
        <w:spacing w:before="1"/>
        <w:rPr>
          <w:b/>
          <w:sz w:val="25"/>
        </w:rPr>
      </w:pPr>
    </w:p>
    <w:p w:rsidR="00D35CC4" w:rsidRDefault="00B41FC3">
      <w:pPr>
        <w:pStyle w:val="GvdeMetni"/>
        <w:spacing w:line="237" w:lineRule="auto"/>
        <w:ind w:left="114" w:right="920" w:firstLine="19"/>
        <w:jc w:val="both"/>
      </w:pPr>
      <w:r>
        <w:rPr>
          <w:color w:val="414141"/>
        </w:rPr>
        <w:t>Kanun</w:t>
      </w:r>
      <w:r>
        <w:rPr>
          <w:color w:val="606060"/>
        </w:rPr>
        <w:t>'</w:t>
      </w:r>
      <w:r>
        <w:rPr>
          <w:color w:val="414141"/>
        </w:rPr>
        <w:t>a göre, Devlet memurları kendilerine, eşlerine ve velayeti altındaki çocuklarına ait taşınır ve taşınmaz malları, alacak ve borçları hakkında mal bildirimi verirler. Mal bildiriminin yenilenmesi sonu (O) ve (5) ile biten yılların en geç şubat ayının sonuna</w:t>
      </w:r>
      <w:r>
        <w:rPr>
          <w:color w:val="414141"/>
        </w:rPr>
        <w:t xml:space="preserve"> kadar yapılır</w:t>
      </w:r>
      <w:r>
        <w:rPr>
          <w:color w:val="606060"/>
        </w:rPr>
        <w:t xml:space="preserve">. </w:t>
      </w:r>
      <w:r>
        <w:rPr>
          <w:color w:val="414141"/>
        </w:rPr>
        <w:t>Devlet memurları  görevlere atandıklarında, memuriyete giriş için gerekli olan belgelerle birlikte mal bildiriminde de bulunurlar. Devlet memurunun eşi ve velayeti altındaki çocuklarının mal varlığında  mevzuatta belirtilen miktarda değişik</w:t>
      </w:r>
      <w:r>
        <w:rPr>
          <w:color w:val="414141"/>
        </w:rPr>
        <w:t>lik olduğunda, değişikliği izleyen bir ay içinde yeni edinilen ma</w:t>
      </w:r>
      <w:r>
        <w:rPr>
          <w:color w:val="606060"/>
        </w:rPr>
        <w:t>l</w:t>
      </w:r>
      <w:r>
        <w:rPr>
          <w:color w:val="414141"/>
        </w:rPr>
        <w:t>, hak</w:t>
      </w:r>
      <w:r>
        <w:rPr>
          <w:color w:val="606060"/>
        </w:rPr>
        <w:t xml:space="preserve">, </w:t>
      </w:r>
      <w:r>
        <w:rPr>
          <w:color w:val="414141"/>
        </w:rPr>
        <w:t>gelir, alacak ve borçlara münhasır olmak üzere ek mal bildirimi verilmesi gerekir. Bu hususlara uymayan Devlet memurları hakkında disiplin hükümler</w:t>
      </w:r>
      <w:r>
        <w:rPr>
          <w:color w:val="606060"/>
        </w:rPr>
        <w:t xml:space="preserve">i </w:t>
      </w:r>
      <w:r>
        <w:rPr>
          <w:color w:val="414141"/>
        </w:rPr>
        <w:t>uygulanır.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28"/>
        </w:rPr>
      </w:pPr>
    </w:p>
    <w:p w:rsidR="00D35CC4" w:rsidRDefault="00B41FC3">
      <w:pPr>
        <w:tabs>
          <w:tab w:val="left" w:pos="3303"/>
          <w:tab w:val="left" w:pos="5113"/>
        </w:tabs>
        <w:ind w:left="105"/>
        <w:jc w:val="both"/>
        <w:rPr>
          <w:sz w:val="15"/>
        </w:rPr>
      </w:pPr>
      <w:r>
        <w:rPr>
          <w:color w:val="414141"/>
          <w:w w:val="110"/>
          <w:sz w:val="15"/>
        </w:rPr>
        <w:t>Temel Eğitim</w:t>
      </w:r>
      <w:r>
        <w:rPr>
          <w:color w:val="414141"/>
          <w:spacing w:val="-25"/>
          <w:w w:val="110"/>
          <w:sz w:val="15"/>
        </w:rPr>
        <w:t xml:space="preserve"> </w:t>
      </w:r>
      <w:r>
        <w:rPr>
          <w:color w:val="414141"/>
          <w:spacing w:val="-3"/>
          <w:w w:val="110"/>
          <w:sz w:val="15"/>
        </w:rPr>
        <w:t>D</w:t>
      </w:r>
      <w:r>
        <w:rPr>
          <w:color w:val="606060"/>
          <w:spacing w:val="-3"/>
          <w:w w:val="110"/>
          <w:sz w:val="15"/>
        </w:rPr>
        <w:t>ers</w:t>
      </w:r>
      <w:r>
        <w:rPr>
          <w:color w:val="606060"/>
          <w:spacing w:val="-7"/>
          <w:w w:val="110"/>
          <w:sz w:val="15"/>
        </w:rPr>
        <w:t xml:space="preserve"> </w:t>
      </w:r>
      <w:r>
        <w:rPr>
          <w:color w:val="414141"/>
          <w:w w:val="110"/>
          <w:sz w:val="15"/>
        </w:rPr>
        <w:t>N</w:t>
      </w:r>
      <w:r>
        <w:rPr>
          <w:color w:val="606060"/>
          <w:w w:val="110"/>
          <w:sz w:val="15"/>
        </w:rPr>
        <w:t>o</w:t>
      </w:r>
      <w:r>
        <w:rPr>
          <w:color w:val="414141"/>
          <w:w w:val="110"/>
          <w:sz w:val="15"/>
        </w:rPr>
        <w:t>tları</w:t>
      </w:r>
      <w:r>
        <w:rPr>
          <w:color w:val="414141"/>
          <w:w w:val="110"/>
          <w:sz w:val="15"/>
        </w:rPr>
        <w:tab/>
      </w:r>
      <w:r>
        <w:rPr>
          <w:rFonts w:ascii="Times New Roman" w:hAnsi="Times New Roman"/>
          <w:color w:val="414141"/>
          <w:w w:val="110"/>
          <w:position w:val="-9"/>
          <w:sz w:val="25"/>
        </w:rPr>
        <w:t>160</w:t>
      </w:r>
      <w:r>
        <w:rPr>
          <w:rFonts w:ascii="Times New Roman" w:hAnsi="Times New Roman"/>
          <w:color w:val="414141"/>
          <w:w w:val="110"/>
          <w:position w:val="-9"/>
          <w:sz w:val="25"/>
        </w:rPr>
        <w:tab/>
      </w:r>
      <w:r>
        <w:rPr>
          <w:color w:val="414141"/>
          <w:w w:val="110"/>
          <w:position w:val="-3"/>
          <w:sz w:val="15"/>
        </w:rPr>
        <w:t>Devlet</w:t>
      </w:r>
      <w:r>
        <w:rPr>
          <w:color w:val="414141"/>
          <w:spacing w:val="-21"/>
          <w:w w:val="110"/>
          <w:position w:val="-3"/>
          <w:sz w:val="15"/>
        </w:rPr>
        <w:t xml:space="preserve"> </w:t>
      </w:r>
      <w:r>
        <w:rPr>
          <w:color w:val="414141"/>
          <w:w w:val="110"/>
          <w:position w:val="-3"/>
          <w:sz w:val="15"/>
        </w:rPr>
        <w:t>M</w:t>
      </w:r>
      <w:r>
        <w:rPr>
          <w:color w:val="606060"/>
          <w:w w:val="110"/>
          <w:position w:val="-3"/>
          <w:sz w:val="15"/>
        </w:rPr>
        <w:t>e</w:t>
      </w:r>
      <w:r>
        <w:rPr>
          <w:color w:val="414141"/>
          <w:w w:val="110"/>
          <w:position w:val="-3"/>
          <w:sz w:val="15"/>
        </w:rPr>
        <w:t>murl</w:t>
      </w:r>
      <w:r>
        <w:rPr>
          <w:color w:val="606060"/>
          <w:w w:val="110"/>
          <w:position w:val="-3"/>
          <w:sz w:val="15"/>
        </w:rPr>
        <w:t>a</w:t>
      </w:r>
      <w:r>
        <w:rPr>
          <w:color w:val="414141"/>
          <w:w w:val="110"/>
          <w:position w:val="-3"/>
          <w:sz w:val="15"/>
        </w:rPr>
        <w:t>rı</w:t>
      </w:r>
      <w:r>
        <w:rPr>
          <w:color w:val="414141"/>
          <w:spacing w:val="-22"/>
          <w:w w:val="110"/>
          <w:position w:val="-3"/>
          <w:sz w:val="15"/>
        </w:rPr>
        <w:t xml:space="preserve"> </w:t>
      </w:r>
      <w:r>
        <w:rPr>
          <w:color w:val="414141"/>
          <w:spacing w:val="-5"/>
          <w:w w:val="110"/>
          <w:position w:val="-3"/>
          <w:sz w:val="15"/>
        </w:rPr>
        <w:t>K</w:t>
      </w:r>
      <w:r>
        <w:rPr>
          <w:color w:val="606060"/>
          <w:spacing w:val="-5"/>
          <w:w w:val="110"/>
          <w:position w:val="-3"/>
          <w:sz w:val="15"/>
        </w:rPr>
        <w:t>anu</w:t>
      </w:r>
      <w:r>
        <w:rPr>
          <w:color w:val="414141"/>
          <w:spacing w:val="-5"/>
          <w:w w:val="110"/>
          <w:position w:val="-3"/>
          <w:sz w:val="15"/>
        </w:rPr>
        <w:t>nu</w:t>
      </w:r>
    </w:p>
    <w:p w:rsidR="00D35CC4" w:rsidRDefault="00D35CC4">
      <w:pPr>
        <w:jc w:val="both"/>
        <w:rPr>
          <w:sz w:val="15"/>
        </w:rPr>
        <w:sectPr w:rsidR="00D35CC4">
          <w:footerReference w:type="default" r:id="rId173"/>
          <w:pgSz w:w="10300" w:h="14560"/>
          <w:pgMar w:top="1360" w:right="1440" w:bottom="280" w:left="1000" w:header="0" w:footer="0" w:gutter="0"/>
          <w:cols w:space="708"/>
        </w:sectPr>
      </w:pPr>
    </w:p>
    <w:p w:rsidR="00D35CC4" w:rsidRDefault="00B41FC3">
      <w:pPr>
        <w:pStyle w:val="ListeParagraf"/>
        <w:numPr>
          <w:ilvl w:val="0"/>
          <w:numId w:val="28"/>
        </w:numPr>
        <w:tabs>
          <w:tab w:val="left" w:pos="421"/>
        </w:tabs>
        <w:spacing w:before="117"/>
        <w:ind w:firstLine="18"/>
        <w:jc w:val="both"/>
        <w:rPr>
          <w:b/>
          <w:color w:val="494949"/>
          <w:sz w:val="23"/>
        </w:rPr>
      </w:pPr>
      <w:r>
        <w:rPr>
          <w:b/>
          <w:color w:val="494949"/>
          <w:w w:val="105"/>
          <w:sz w:val="23"/>
        </w:rPr>
        <w:lastRenderedPageBreak/>
        <w:t>MEMURLARA TANINMIŞ GENEL</w:t>
      </w:r>
      <w:r>
        <w:rPr>
          <w:b/>
          <w:color w:val="494949"/>
          <w:spacing w:val="-35"/>
          <w:w w:val="105"/>
          <w:sz w:val="23"/>
        </w:rPr>
        <w:t xml:space="preserve"> </w:t>
      </w:r>
      <w:r>
        <w:rPr>
          <w:b/>
          <w:color w:val="494949"/>
          <w:w w:val="105"/>
          <w:sz w:val="23"/>
        </w:rPr>
        <w:t>HAKLAR</w:t>
      </w:r>
    </w:p>
    <w:p w:rsidR="00D35CC4" w:rsidRDefault="00D35CC4">
      <w:pPr>
        <w:pStyle w:val="GvdeMetni"/>
        <w:spacing w:before="11"/>
        <w:rPr>
          <w:b/>
        </w:rPr>
      </w:pPr>
    </w:p>
    <w:p w:rsidR="00D35CC4" w:rsidRDefault="00B41FC3">
      <w:pPr>
        <w:ind w:left="115" w:right="1312" w:hanging="1"/>
        <w:jc w:val="both"/>
        <w:rPr>
          <w:sz w:val="24"/>
        </w:rPr>
      </w:pPr>
      <w:r>
        <w:rPr>
          <w:color w:val="494949"/>
          <w:sz w:val="24"/>
        </w:rPr>
        <w:t>Devlet memurlarının hukuki statüsü kanunlarda düzenlenmiştir</w:t>
      </w:r>
      <w:r>
        <w:rPr>
          <w:color w:val="696969"/>
          <w:sz w:val="24"/>
        </w:rPr>
        <w:t xml:space="preserve">. </w:t>
      </w:r>
      <w:r>
        <w:rPr>
          <w:color w:val="494949"/>
          <w:sz w:val="24"/>
        </w:rPr>
        <w:t xml:space="preserve">Bu düzenleme sonucunda memurlara birtakım haklar  </w:t>
      </w:r>
      <w:r>
        <w:rPr>
          <w:color w:val="494949"/>
          <w:spacing w:val="-6"/>
          <w:sz w:val="24"/>
        </w:rPr>
        <w:t>tanınmıştır</w:t>
      </w:r>
      <w:r>
        <w:rPr>
          <w:color w:val="696969"/>
          <w:spacing w:val="-6"/>
          <w:sz w:val="24"/>
        </w:rPr>
        <w:t xml:space="preserve">. </w:t>
      </w:r>
      <w:r>
        <w:rPr>
          <w:color w:val="494949"/>
          <w:sz w:val="24"/>
        </w:rPr>
        <w:t xml:space="preserve">Bu </w:t>
      </w:r>
      <w:r>
        <w:rPr>
          <w:color w:val="494949"/>
          <w:spacing w:val="-6"/>
          <w:sz w:val="24"/>
        </w:rPr>
        <w:t>haklar</w:t>
      </w:r>
      <w:r>
        <w:rPr>
          <w:color w:val="696969"/>
          <w:spacing w:val="-6"/>
          <w:sz w:val="24"/>
        </w:rPr>
        <w:t xml:space="preserve">, </w:t>
      </w:r>
      <w:r>
        <w:rPr>
          <w:color w:val="494949"/>
          <w:sz w:val="24"/>
        </w:rPr>
        <w:t>memurların kamu görevlerini gereği gibi yerine getirebilmelerini sağlamayı amaçlamaktadır. Genel haklar</w:t>
      </w:r>
      <w:r>
        <w:rPr>
          <w:color w:val="696969"/>
          <w:sz w:val="24"/>
        </w:rPr>
        <w:t xml:space="preserve">, </w:t>
      </w:r>
      <w:r>
        <w:rPr>
          <w:color w:val="494949"/>
          <w:sz w:val="24"/>
        </w:rPr>
        <w:t xml:space="preserve">Devlet Memurları Kanunu'nun ayrı bir bölümünde maddeler halinde sayılmakta ve </w:t>
      </w:r>
      <w:r>
        <w:rPr>
          <w:color w:val="494949"/>
          <w:spacing w:val="-5"/>
          <w:sz w:val="24"/>
        </w:rPr>
        <w:t>açıklanmaktadır</w:t>
      </w:r>
      <w:r>
        <w:rPr>
          <w:color w:val="696969"/>
          <w:spacing w:val="-5"/>
          <w:sz w:val="24"/>
        </w:rPr>
        <w:t xml:space="preserve">. </w:t>
      </w:r>
      <w:r>
        <w:rPr>
          <w:color w:val="494949"/>
          <w:sz w:val="24"/>
        </w:rPr>
        <w:t>Buna göre</w:t>
      </w:r>
      <w:r>
        <w:rPr>
          <w:color w:val="696969"/>
          <w:sz w:val="24"/>
        </w:rPr>
        <w:t xml:space="preserve">, </w:t>
      </w:r>
      <w:r>
        <w:rPr>
          <w:color w:val="494949"/>
          <w:sz w:val="24"/>
        </w:rPr>
        <w:t xml:space="preserve">memurlara sağlanan başlıca haklar arasında </w:t>
      </w:r>
      <w:r>
        <w:rPr>
          <w:b/>
          <w:color w:val="494949"/>
          <w:sz w:val="24"/>
        </w:rPr>
        <w:t>"u</w:t>
      </w:r>
      <w:r>
        <w:rPr>
          <w:b/>
          <w:color w:val="494949"/>
          <w:sz w:val="24"/>
        </w:rPr>
        <w:t xml:space="preserve">ygulamayı isteme hakkı, güvenlik, emeklilik, </w:t>
      </w:r>
      <w:r>
        <w:rPr>
          <w:b/>
          <w:color w:val="696969"/>
          <w:sz w:val="24"/>
        </w:rPr>
        <w:t>i</w:t>
      </w:r>
      <w:r>
        <w:rPr>
          <w:b/>
          <w:color w:val="494949"/>
          <w:sz w:val="24"/>
        </w:rPr>
        <w:t xml:space="preserve">zin, çekilme, müracaat, şikayet ve dava açma, sendika kurma, kovuşturma ve yargılama ile isnat ve iftiralara karşı koruma hakları" </w:t>
      </w:r>
      <w:r>
        <w:rPr>
          <w:color w:val="494949"/>
          <w:sz w:val="24"/>
        </w:rPr>
        <w:t>sayılabilir</w:t>
      </w:r>
      <w:r>
        <w:rPr>
          <w:color w:val="696969"/>
          <w:sz w:val="24"/>
        </w:rPr>
        <w:t xml:space="preserve">. </w:t>
      </w:r>
      <w:r>
        <w:rPr>
          <w:color w:val="494949"/>
          <w:sz w:val="24"/>
        </w:rPr>
        <w:t>Bunlar aşağıda kısaca</w:t>
      </w:r>
      <w:r>
        <w:rPr>
          <w:color w:val="494949"/>
          <w:spacing w:val="16"/>
          <w:sz w:val="24"/>
        </w:rPr>
        <w:t xml:space="preserve"> </w:t>
      </w:r>
      <w:r>
        <w:rPr>
          <w:color w:val="494949"/>
          <w:sz w:val="24"/>
        </w:rPr>
        <w:t>açıklanmıştır:</w:t>
      </w:r>
    </w:p>
    <w:p w:rsidR="00D35CC4" w:rsidRDefault="00D35CC4">
      <w:pPr>
        <w:pStyle w:val="GvdeMetni"/>
        <w:spacing w:before="6"/>
        <w:rPr>
          <w:sz w:val="23"/>
        </w:rPr>
      </w:pPr>
    </w:p>
    <w:p w:rsidR="00D35CC4" w:rsidRDefault="00B41FC3">
      <w:pPr>
        <w:numPr>
          <w:ilvl w:val="0"/>
          <w:numId w:val="27"/>
        </w:numPr>
        <w:tabs>
          <w:tab w:val="left" w:pos="448"/>
        </w:tabs>
        <w:ind w:hanging="313"/>
        <w:jc w:val="both"/>
        <w:rPr>
          <w:b/>
          <w:color w:val="494949"/>
          <w:sz w:val="24"/>
        </w:rPr>
      </w:pPr>
      <w:r>
        <w:rPr>
          <w:b/>
          <w:color w:val="494949"/>
          <w:sz w:val="24"/>
        </w:rPr>
        <w:t>Uygulamayı İsteme</w:t>
      </w:r>
      <w:r>
        <w:rPr>
          <w:b/>
          <w:color w:val="494949"/>
          <w:spacing w:val="2"/>
          <w:sz w:val="24"/>
        </w:rPr>
        <w:t xml:space="preserve"> </w:t>
      </w:r>
      <w:r>
        <w:rPr>
          <w:b/>
          <w:color w:val="494949"/>
          <w:sz w:val="24"/>
        </w:rPr>
        <w:t>Hakkı</w:t>
      </w:r>
    </w:p>
    <w:p w:rsidR="00D35CC4" w:rsidRDefault="00D35CC4">
      <w:pPr>
        <w:pStyle w:val="GvdeMetni"/>
        <w:spacing w:before="2"/>
        <w:rPr>
          <w:b/>
        </w:rPr>
      </w:pPr>
    </w:p>
    <w:p w:rsidR="00D35CC4" w:rsidRDefault="00B41FC3">
      <w:pPr>
        <w:pStyle w:val="GvdeMetni"/>
        <w:ind w:left="132" w:right="1261" w:hanging="3"/>
        <w:jc w:val="both"/>
      </w:pPr>
      <w:r>
        <w:rPr>
          <w:color w:val="494949"/>
        </w:rPr>
        <w:t xml:space="preserve">Devlet memurları, Devlet Memurları Kanunu ve bu Kanun'a dayanılarak yayımlanan tüzük ve yönetmeliklere  göre belirlenmiş yürürlükteki hükümlerin </w:t>
      </w:r>
      <w:r>
        <w:rPr>
          <w:color w:val="696969"/>
        </w:rPr>
        <w:t xml:space="preserve">, </w:t>
      </w:r>
      <w:r>
        <w:rPr>
          <w:color w:val="494949"/>
        </w:rPr>
        <w:t>kendileri hakkında aynen uygulanmasını istemek hakkına sahiptir. Buna</w:t>
      </w:r>
      <w:r>
        <w:rPr>
          <w:color w:val="696969"/>
        </w:rPr>
        <w:t>, "</w:t>
      </w:r>
      <w:r>
        <w:rPr>
          <w:color w:val="494949"/>
        </w:rPr>
        <w:t>memurluk statüsüne ilişkin kuralların</w:t>
      </w:r>
      <w:r>
        <w:rPr>
          <w:color w:val="494949"/>
        </w:rPr>
        <w:t xml:space="preserve"> kendilerine uygulanmasını isteme hakkı</w:t>
      </w:r>
      <w:r>
        <w:rPr>
          <w:color w:val="696969"/>
        </w:rPr>
        <w:t xml:space="preserve">" </w:t>
      </w:r>
      <w:r>
        <w:rPr>
          <w:color w:val="494949"/>
        </w:rPr>
        <w:t>da denir.</w:t>
      </w:r>
    </w:p>
    <w:p w:rsidR="00D35CC4" w:rsidRDefault="00D35CC4">
      <w:pPr>
        <w:pStyle w:val="GvdeMetni"/>
        <w:spacing w:before="6"/>
        <w:rPr>
          <w:sz w:val="23"/>
        </w:rPr>
      </w:pPr>
    </w:p>
    <w:p w:rsidR="00D35CC4" w:rsidRDefault="00B41FC3">
      <w:pPr>
        <w:numPr>
          <w:ilvl w:val="0"/>
          <w:numId w:val="27"/>
        </w:numPr>
        <w:tabs>
          <w:tab w:val="left" w:pos="454"/>
        </w:tabs>
        <w:ind w:left="453" w:hanging="322"/>
        <w:jc w:val="both"/>
        <w:rPr>
          <w:b/>
          <w:color w:val="494949"/>
          <w:sz w:val="24"/>
        </w:rPr>
      </w:pPr>
      <w:r>
        <w:rPr>
          <w:b/>
          <w:color w:val="494949"/>
          <w:sz w:val="24"/>
        </w:rPr>
        <w:t>Güvenlik</w:t>
      </w:r>
    </w:p>
    <w:p w:rsidR="00D35CC4" w:rsidRDefault="00D35CC4">
      <w:pPr>
        <w:pStyle w:val="GvdeMetni"/>
        <w:spacing w:before="6"/>
        <w:rPr>
          <w:b/>
          <w:sz w:val="23"/>
        </w:rPr>
      </w:pPr>
    </w:p>
    <w:p w:rsidR="00D35CC4" w:rsidRDefault="00B41FC3">
      <w:pPr>
        <w:pStyle w:val="GvdeMetni"/>
        <w:ind w:left="132" w:right="1300" w:firstLine="4"/>
        <w:jc w:val="both"/>
      </w:pPr>
      <w:r>
        <w:rPr>
          <w:color w:val="494949"/>
        </w:rPr>
        <w:t xml:space="preserve">Devlet memurlarının, </w:t>
      </w:r>
      <w:r>
        <w:rPr>
          <w:color w:val="494949"/>
          <w:spacing w:val="-3"/>
        </w:rPr>
        <w:t>Kanun</w:t>
      </w:r>
      <w:r>
        <w:rPr>
          <w:color w:val="696969"/>
          <w:spacing w:val="-3"/>
        </w:rPr>
        <w:t>'</w:t>
      </w:r>
      <w:r>
        <w:rPr>
          <w:color w:val="494949"/>
          <w:spacing w:val="-3"/>
        </w:rPr>
        <w:t xml:space="preserve">da </w:t>
      </w:r>
      <w:r>
        <w:rPr>
          <w:color w:val="494949"/>
        </w:rPr>
        <w:t xml:space="preserve">yazılı haller dışında memurluğuna son </w:t>
      </w:r>
      <w:r>
        <w:rPr>
          <w:color w:val="494949"/>
          <w:spacing w:val="-7"/>
        </w:rPr>
        <w:t>verilememekte</w:t>
      </w:r>
      <w:r>
        <w:rPr>
          <w:color w:val="696969"/>
          <w:spacing w:val="-7"/>
        </w:rPr>
        <w:t xml:space="preserve">, </w:t>
      </w:r>
      <w:r>
        <w:rPr>
          <w:color w:val="494949"/>
        </w:rPr>
        <w:t xml:space="preserve">aylık ve diğer hakları elinden </w:t>
      </w:r>
      <w:r>
        <w:rPr>
          <w:color w:val="494949"/>
          <w:spacing w:val="-5"/>
        </w:rPr>
        <w:t>alınamamaktadır</w:t>
      </w:r>
      <w:r>
        <w:rPr>
          <w:color w:val="696969"/>
          <w:spacing w:val="-5"/>
        </w:rPr>
        <w:t xml:space="preserve">. </w:t>
      </w:r>
      <w:r>
        <w:rPr>
          <w:color w:val="494949"/>
        </w:rPr>
        <w:t xml:space="preserve">Bu, onların görevlerini belli bir güvenlik ortamında yerine getirebilmeleri için </w:t>
      </w:r>
      <w:r>
        <w:rPr>
          <w:color w:val="494949"/>
          <w:spacing w:val="-7"/>
        </w:rPr>
        <w:t>gereklidir</w:t>
      </w:r>
      <w:r>
        <w:rPr>
          <w:color w:val="696969"/>
          <w:spacing w:val="-7"/>
        </w:rPr>
        <w:t xml:space="preserve">. </w:t>
      </w:r>
      <w:r>
        <w:rPr>
          <w:color w:val="494949"/>
          <w:spacing w:val="-9"/>
        </w:rPr>
        <w:t>Böylece</w:t>
      </w:r>
      <w:r>
        <w:rPr>
          <w:color w:val="696969"/>
          <w:spacing w:val="-9"/>
        </w:rPr>
        <w:t>,</w:t>
      </w:r>
      <w:r>
        <w:rPr>
          <w:color w:val="696969"/>
          <w:spacing w:val="48"/>
        </w:rPr>
        <w:t xml:space="preserve"> </w:t>
      </w:r>
      <w:r>
        <w:rPr>
          <w:color w:val="494949"/>
        </w:rPr>
        <w:t>hem kamu hizmeti</w:t>
      </w:r>
      <w:r>
        <w:rPr>
          <w:color w:val="696969"/>
        </w:rPr>
        <w:t xml:space="preserve">, </w:t>
      </w:r>
      <w:r>
        <w:rPr>
          <w:color w:val="494949"/>
        </w:rPr>
        <w:t xml:space="preserve">hem de onu yerine getiren Devlet memuru korunmuş olmaktadır. </w:t>
      </w:r>
      <w:r>
        <w:rPr>
          <w:color w:val="494949"/>
          <w:spacing w:val="-11"/>
        </w:rPr>
        <w:t>Esasen</w:t>
      </w:r>
      <w:r>
        <w:rPr>
          <w:color w:val="696969"/>
          <w:spacing w:val="-11"/>
        </w:rPr>
        <w:t xml:space="preserve">, </w:t>
      </w:r>
      <w:r>
        <w:rPr>
          <w:color w:val="494949"/>
        </w:rPr>
        <w:t>memurluk bir meslek olduğuna göre, bu mesleğin mensuplarına belli ş</w:t>
      </w:r>
      <w:r>
        <w:rPr>
          <w:color w:val="494949"/>
        </w:rPr>
        <w:t>artlar altında hizmet güvenliği sağlanması doğaldır</w:t>
      </w:r>
      <w:r>
        <w:rPr>
          <w:color w:val="696969"/>
        </w:rPr>
        <w:t>.</w:t>
      </w:r>
    </w:p>
    <w:p w:rsidR="00D35CC4" w:rsidRDefault="00D35CC4">
      <w:pPr>
        <w:pStyle w:val="GvdeMetni"/>
        <w:spacing w:before="6"/>
        <w:rPr>
          <w:sz w:val="23"/>
        </w:rPr>
      </w:pPr>
    </w:p>
    <w:p w:rsidR="00D35CC4" w:rsidRDefault="00B41FC3">
      <w:pPr>
        <w:pStyle w:val="GvdeMetni"/>
        <w:ind w:left="144"/>
        <w:jc w:val="both"/>
      </w:pPr>
      <w:r>
        <w:rPr>
          <w:color w:val="494949"/>
        </w:rPr>
        <w:t>Devlet memurluğu ancak aşağıdaki durumlarda sona erer:</w:t>
      </w:r>
    </w:p>
    <w:p w:rsidR="00D35CC4" w:rsidRDefault="00D35CC4">
      <w:pPr>
        <w:pStyle w:val="GvdeMetni"/>
        <w:spacing w:before="7"/>
      </w:pPr>
    </w:p>
    <w:p w:rsidR="00D35CC4" w:rsidRDefault="00B41FC3">
      <w:pPr>
        <w:pStyle w:val="ListeParagraf"/>
        <w:numPr>
          <w:ilvl w:val="0"/>
          <w:numId w:val="48"/>
        </w:numPr>
        <w:tabs>
          <w:tab w:val="left" w:pos="390"/>
        </w:tabs>
        <w:spacing w:line="274" w:lineRule="exact"/>
        <w:ind w:left="140" w:right="1307" w:firstLine="10"/>
        <w:rPr>
          <w:color w:val="696969"/>
          <w:sz w:val="24"/>
        </w:rPr>
      </w:pPr>
      <w:r>
        <w:rPr>
          <w:color w:val="494949"/>
          <w:sz w:val="24"/>
        </w:rPr>
        <w:t xml:space="preserve">Devlet memurluğundan çıkarılma ya da göreve son vermeyi gerektiren bir </w:t>
      </w:r>
      <w:r>
        <w:rPr>
          <w:color w:val="494949"/>
          <w:spacing w:val="-6"/>
          <w:sz w:val="24"/>
        </w:rPr>
        <w:t>ce</w:t>
      </w:r>
      <w:r>
        <w:rPr>
          <w:color w:val="696969"/>
          <w:spacing w:val="-6"/>
          <w:sz w:val="24"/>
        </w:rPr>
        <w:t>z</w:t>
      </w:r>
      <w:r>
        <w:rPr>
          <w:color w:val="494949"/>
          <w:spacing w:val="-6"/>
          <w:sz w:val="24"/>
        </w:rPr>
        <w:t xml:space="preserve">a </w:t>
      </w:r>
      <w:r>
        <w:rPr>
          <w:color w:val="494949"/>
          <w:sz w:val="24"/>
        </w:rPr>
        <w:t>ya da disiplin suçunun</w:t>
      </w:r>
      <w:r>
        <w:rPr>
          <w:color w:val="494949"/>
          <w:spacing w:val="52"/>
          <w:sz w:val="24"/>
        </w:rPr>
        <w:t xml:space="preserve"> </w:t>
      </w:r>
      <w:r>
        <w:rPr>
          <w:color w:val="494949"/>
          <w:sz w:val="24"/>
        </w:rPr>
        <w:t>işlenmesi</w:t>
      </w:r>
      <w:r>
        <w:rPr>
          <w:color w:val="696969"/>
          <w:sz w:val="24"/>
        </w:rPr>
        <w:t>,</w:t>
      </w:r>
    </w:p>
    <w:p w:rsidR="00D35CC4" w:rsidRDefault="00D35CC4">
      <w:pPr>
        <w:spacing w:line="274" w:lineRule="exact"/>
        <w:jc w:val="both"/>
        <w:rPr>
          <w:sz w:val="24"/>
        </w:rPr>
        <w:sectPr w:rsidR="00D35CC4">
          <w:footerReference w:type="default" r:id="rId174"/>
          <w:pgSz w:w="10300" w:h="14560"/>
          <w:pgMar w:top="1380" w:right="1440" w:bottom="1920" w:left="600" w:header="0" w:footer="1728" w:gutter="0"/>
          <w:pgNumType w:start="161"/>
          <w:cols w:space="708"/>
        </w:sectPr>
      </w:pPr>
    </w:p>
    <w:p w:rsidR="00D35CC4" w:rsidRDefault="00B41FC3">
      <w:pPr>
        <w:pStyle w:val="ListeParagraf"/>
        <w:numPr>
          <w:ilvl w:val="0"/>
          <w:numId w:val="48"/>
        </w:numPr>
        <w:tabs>
          <w:tab w:val="left" w:pos="410"/>
        </w:tabs>
        <w:spacing w:before="88" w:line="230" w:lineRule="auto"/>
        <w:ind w:left="167" w:right="966" w:firstLine="10"/>
        <w:rPr>
          <w:color w:val="4F4F4F"/>
          <w:sz w:val="24"/>
        </w:rPr>
      </w:pPr>
      <w:r>
        <w:rPr>
          <w:color w:val="4F4F4F"/>
          <w:sz w:val="24"/>
        </w:rPr>
        <w:lastRenderedPageBreak/>
        <w:t xml:space="preserve">Memurluğa alınma şartlarından herhangi birini </w:t>
      </w:r>
      <w:r>
        <w:rPr>
          <w:color w:val="4F4F4F"/>
          <w:spacing w:val="-3"/>
          <w:sz w:val="24"/>
        </w:rPr>
        <w:t>taşımadığın</w:t>
      </w:r>
      <w:r>
        <w:rPr>
          <w:color w:val="6D6D6D"/>
          <w:spacing w:val="-3"/>
          <w:sz w:val="24"/>
        </w:rPr>
        <w:t>ı</w:t>
      </w:r>
      <w:r>
        <w:rPr>
          <w:color w:val="4F4F4F"/>
          <w:spacing w:val="-3"/>
          <w:sz w:val="24"/>
        </w:rPr>
        <w:t xml:space="preserve">n </w:t>
      </w:r>
      <w:r>
        <w:rPr>
          <w:color w:val="4F4F4F"/>
          <w:sz w:val="24"/>
        </w:rPr>
        <w:t>sonradan anlaşılması ya da memuriyeti sırasında bu şartlardan birini</w:t>
      </w:r>
      <w:r>
        <w:rPr>
          <w:color w:val="4F4F4F"/>
          <w:spacing w:val="-25"/>
          <w:sz w:val="24"/>
        </w:rPr>
        <w:t xml:space="preserve"> </w:t>
      </w:r>
      <w:r>
        <w:rPr>
          <w:color w:val="4F4F4F"/>
          <w:sz w:val="24"/>
        </w:rPr>
        <w:t>kaybetmesi,</w:t>
      </w:r>
    </w:p>
    <w:p w:rsidR="00D35CC4" w:rsidRDefault="00D35CC4">
      <w:pPr>
        <w:pStyle w:val="GvdeMetni"/>
        <w:spacing w:before="2"/>
        <w:rPr>
          <w:sz w:val="26"/>
        </w:rPr>
      </w:pPr>
    </w:p>
    <w:p w:rsidR="00D35CC4" w:rsidRDefault="00B41FC3">
      <w:pPr>
        <w:pStyle w:val="ListeParagraf"/>
        <w:numPr>
          <w:ilvl w:val="0"/>
          <w:numId w:val="48"/>
        </w:numPr>
        <w:tabs>
          <w:tab w:val="left" w:pos="381"/>
        </w:tabs>
        <w:spacing w:before="1"/>
        <w:ind w:left="380" w:hanging="210"/>
        <w:rPr>
          <w:color w:val="4F4F4F"/>
          <w:sz w:val="24"/>
        </w:rPr>
      </w:pPr>
      <w:r>
        <w:rPr>
          <w:color w:val="4F4F4F"/>
          <w:sz w:val="24"/>
        </w:rPr>
        <w:t>Memurluktan çekilme ya da çekilmiş</w:t>
      </w:r>
      <w:r>
        <w:rPr>
          <w:color w:val="4F4F4F"/>
          <w:spacing w:val="-28"/>
          <w:sz w:val="24"/>
        </w:rPr>
        <w:t xml:space="preserve"> </w:t>
      </w:r>
      <w:r>
        <w:rPr>
          <w:color w:val="4F4F4F"/>
          <w:sz w:val="24"/>
        </w:rPr>
        <w:t>sayılması,</w:t>
      </w:r>
    </w:p>
    <w:p w:rsidR="00D35CC4" w:rsidRDefault="00D35CC4">
      <w:pPr>
        <w:pStyle w:val="GvdeMetni"/>
        <w:spacing w:before="8"/>
        <w:rPr>
          <w:sz w:val="25"/>
        </w:rPr>
      </w:pPr>
    </w:p>
    <w:p w:rsidR="00D35CC4" w:rsidRDefault="00B41FC3">
      <w:pPr>
        <w:pStyle w:val="ListeParagraf"/>
        <w:numPr>
          <w:ilvl w:val="0"/>
          <w:numId w:val="48"/>
        </w:numPr>
        <w:tabs>
          <w:tab w:val="left" w:pos="387"/>
        </w:tabs>
        <w:spacing w:line="260" w:lineRule="exact"/>
        <w:ind w:left="159" w:right="967" w:firstLine="11"/>
        <w:rPr>
          <w:color w:val="4F4F4F"/>
          <w:sz w:val="24"/>
        </w:rPr>
      </w:pPr>
      <w:r>
        <w:rPr>
          <w:color w:val="4F4F4F"/>
          <w:sz w:val="24"/>
        </w:rPr>
        <w:t>İstek, yaş haddi</w:t>
      </w:r>
      <w:r>
        <w:rPr>
          <w:color w:val="6D6D6D"/>
          <w:sz w:val="24"/>
        </w:rPr>
        <w:t xml:space="preserve">, </w:t>
      </w:r>
      <w:r>
        <w:rPr>
          <w:color w:val="4F4F4F"/>
          <w:sz w:val="24"/>
        </w:rPr>
        <w:t>malullük ve özlük dosyası sebeplerinden biri ile emekliye</w:t>
      </w:r>
      <w:r>
        <w:rPr>
          <w:color w:val="4F4F4F"/>
          <w:spacing w:val="41"/>
          <w:sz w:val="24"/>
        </w:rPr>
        <w:t xml:space="preserve"> </w:t>
      </w:r>
      <w:r>
        <w:rPr>
          <w:color w:val="4F4F4F"/>
          <w:spacing w:val="-6"/>
          <w:sz w:val="24"/>
        </w:rPr>
        <w:t>ayrılması</w:t>
      </w:r>
      <w:r>
        <w:rPr>
          <w:color w:val="6D6D6D"/>
          <w:spacing w:val="-6"/>
          <w:sz w:val="24"/>
        </w:rPr>
        <w:t>,</w:t>
      </w:r>
    </w:p>
    <w:p w:rsidR="00D35CC4" w:rsidRDefault="00D35CC4">
      <w:pPr>
        <w:pStyle w:val="GvdeMetni"/>
        <w:spacing w:before="1"/>
      </w:pPr>
    </w:p>
    <w:p w:rsidR="00D35CC4" w:rsidRDefault="00B41FC3">
      <w:pPr>
        <w:pStyle w:val="ListeParagraf"/>
        <w:numPr>
          <w:ilvl w:val="0"/>
          <w:numId w:val="48"/>
        </w:numPr>
        <w:tabs>
          <w:tab w:val="left" w:pos="373"/>
        </w:tabs>
        <w:ind w:left="372" w:hanging="210"/>
        <w:rPr>
          <w:color w:val="4F4F4F"/>
          <w:sz w:val="24"/>
        </w:rPr>
      </w:pPr>
      <w:r>
        <w:rPr>
          <w:color w:val="4F4F4F"/>
          <w:spacing w:val="-6"/>
          <w:w w:val="105"/>
          <w:sz w:val="24"/>
        </w:rPr>
        <w:t>Ölümü</w:t>
      </w:r>
      <w:r>
        <w:rPr>
          <w:color w:val="6D6D6D"/>
          <w:spacing w:val="-6"/>
          <w:w w:val="105"/>
          <w:sz w:val="24"/>
        </w:rPr>
        <w:t>.</w:t>
      </w:r>
    </w:p>
    <w:p w:rsidR="00D35CC4" w:rsidRDefault="00D35CC4">
      <w:pPr>
        <w:pStyle w:val="GvdeMetni"/>
        <w:spacing w:before="9"/>
      </w:pPr>
    </w:p>
    <w:p w:rsidR="00D35CC4" w:rsidRDefault="00B41FC3">
      <w:pPr>
        <w:pStyle w:val="GvdeMetni"/>
        <w:ind w:left="138" w:right="968" w:firstLine="19"/>
        <w:jc w:val="both"/>
      </w:pPr>
      <w:r>
        <w:rPr>
          <w:color w:val="6D6D6D"/>
        </w:rPr>
        <w:t>"</w:t>
      </w:r>
      <w:r>
        <w:rPr>
          <w:color w:val="4F4F4F"/>
        </w:rPr>
        <w:t>Görevden uzaklaştırma", Devlet memurluğunu sona erdiren bir durum olmayıp Devlet kamu hizmetlerinin gerektirdiği hallerde</w:t>
      </w:r>
      <w:r>
        <w:rPr>
          <w:color w:val="6D6D6D"/>
        </w:rPr>
        <w:t xml:space="preserve">, </w:t>
      </w:r>
      <w:r>
        <w:rPr>
          <w:color w:val="4F4F4F"/>
        </w:rPr>
        <w:t>görevi başında kalmasında sakınca görülecek memurlar hakkında alınan ihtiyati bir tedbirdir. Görevden uzaklaştırılan ve görevi ile ilgili olsun veya olmasın herhangi bir  suçtan tutuklanan veya gözaltına alınan Devlet memurlarına bu süre içinde aylıklarını</w:t>
      </w:r>
      <w:r>
        <w:rPr>
          <w:color w:val="4F4F4F"/>
        </w:rPr>
        <w:t>n üçte ikisi ödenir</w:t>
      </w:r>
      <w:r>
        <w:rPr>
          <w:color w:val="6D6D6D"/>
        </w:rPr>
        <w:t xml:space="preserve">. </w:t>
      </w:r>
      <w:r>
        <w:rPr>
          <w:color w:val="4F4F4F"/>
        </w:rPr>
        <w:t>Görevden uzaklaştırılan memurlar</w:t>
      </w:r>
      <w:r>
        <w:rPr>
          <w:color w:val="6D6D6D"/>
        </w:rPr>
        <w:t xml:space="preserve">, </w:t>
      </w:r>
      <w:r>
        <w:rPr>
          <w:color w:val="4F4F4F"/>
        </w:rPr>
        <w:t>657 sayılı Kanun'un öngördüğü sosyal hak ve yardımlardan faydalanmaya devam ederler</w:t>
      </w:r>
      <w:r>
        <w:rPr>
          <w:color w:val="6D6D6D"/>
        </w:rPr>
        <w:t>.</w:t>
      </w:r>
    </w:p>
    <w:p w:rsidR="00D35CC4" w:rsidRDefault="00D35CC4">
      <w:pPr>
        <w:pStyle w:val="GvdeMetni"/>
        <w:spacing w:before="1"/>
        <w:rPr>
          <w:sz w:val="23"/>
        </w:rPr>
      </w:pPr>
    </w:p>
    <w:p w:rsidR="00D35CC4" w:rsidRDefault="00B41FC3">
      <w:pPr>
        <w:pStyle w:val="ListeParagraf"/>
        <w:numPr>
          <w:ilvl w:val="0"/>
          <w:numId w:val="27"/>
        </w:numPr>
        <w:tabs>
          <w:tab w:val="left" w:pos="460"/>
        </w:tabs>
        <w:ind w:left="459" w:hanging="316"/>
        <w:jc w:val="both"/>
        <w:rPr>
          <w:b/>
          <w:color w:val="4F4F4F"/>
          <w:sz w:val="23"/>
        </w:rPr>
      </w:pPr>
      <w:r>
        <w:rPr>
          <w:b/>
          <w:color w:val="4F4F4F"/>
          <w:w w:val="105"/>
          <w:sz w:val="23"/>
        </w:rPr>
        <w:t>Çekilme</w:t>
      </w:r>
    </w:p>
    <w:p w:rsidR="00D35CC4" w:rsidRDefault="00D35CC4">
      <w:pPr>
        <w:pStyle w:val="GvdeMetni"/>
        <w:spacing w:before="5"/>
        <w:rPr>
          <w:b/>
          <w:sz w:val="26"/>
        </w:rPr>
      </w:pPr>
    </w:p>
    <w:p w:rsidR="00D35CC4" w:rsidRDefault="00B41FC3">
      <w:pPr>
        <w:pStyle w:val="GvdeMetni"/>
        <w:spacing w:line="237" w:lineRule="auto"/>
        <w:ind w:left="117" w:right="988" w:firstLine="18"/>
        <w:jc w:val="both"/>
      </w:pPr>
      <w:r>
        <w:rPr>
          <w:color w:val="4F4F4F"/>
        </w:rPr>
        <w:t xml:space="preserve">Memurun istediği zaman belirtilen şart ve esaslara göre memurluktan </w:t>
      </w:r>
      <w:r>
        <w:rPr>
          <w:color w:val="6D6D6D"/>
        </w:rPr>
        <w:t>ç</w:t>
      </w:r>
      <w:r>
        <w:rPr>
          <w:color w:val="4F4F4F"/>
        </w:rPr>
        <w:t>ekilmesi (istifa etmesi) Devlet Memurları Kanunu'nda bir hak olarak düzenlenmiştir</w:t>
      </w:r>
      <w:r>
        <w:rPr>
          <w:color w:val="6D6D6D"/>
        </w:rPr>
        <w:t xml:space="preserve">. </w:t>
      </w:r>
      <w:r>
        <w:rPr>
          <w:color w:val="4F4F4F"/>
        </w:rPr>
        <w:t xml:space="preserve">Çekilme, aynı zamanda memurluğun sona ermesidir. Bu </w:t>
      </w:r>
      <w:r>
        <w:rPr>
          <w:color w:val="4F4F4F"/>
          <w:spacing w:val="-4"/>
        </w:rPr>
        <w:t>hak</w:t>
      </w:r>
      <w:r>
        <w:rPr>
          <w:color w:val="6D6D6D"/>
          <w:spacing w:val="-4"/>
        </w:rPr>
        <w:t xml:space="preserve">, </w:t>
      </w:r>
      <w:r>
        <w:rPr>
          <w:color w:val="4F4F4F"/>
        </w:rPr>
        <w:t xml:space="preserve">Anayasa'nın kabul ettiği çalışma özgürlüğünün doğal bir sonucu olarak kabul </w:t>
      </w:r>
      <w:r>
        <w:rPr>
          <w:color w:val="4F4F4F"/>
          <w:spacing w:val="-6"/>
        </w:rPr>
        <w:t>edilmektedir</w:t>
      </w:r>
      <w:r>
        <w:rPr>
          <w:color w:val="6D6D6D"/>
          <w:spacing w:val="-6"/>
        </w:rPr>
        <w:t xml:space="preserve">. </w:t>
      </w:r>
      <w:r>
        <w:rPr>
          <w:color w:val="4F4F4F"/>
        </w:rPr>
        <w:t>Memurun çekilmesinde esas</w:t>
      </w:r>
      <w:r>
        <w:rPr>
          <w:color w:val="4F4F4F"/>
        </w:rPr>
        <w:t xml:space="preserve"> olan yazılı istekte bulunmasıdır </w:t>
      </w:r>
      <w:r>
        <w:rPr>
          <w:color w:val="6D6D6D"/>
        </w:rPr>
        <w:t xml:space="preserve">. </w:t>
      </w:r>
      <w:r>
        <w:rPr>
          <w:color w:val="4F4F4F"/>
          <w:spacing w:val="-5"/>
        </w:rPr>
        <w:t>Ancak</w:t>
      </w:r>
      <w:r>
        <w:rPr>
          <w:color w:val="6D6D6D"/>
          <w:spacing w:val="-5"/>
        </w:rPr>
        <w:t xml:space="preserve">, </w:t>
      </w:r>
      <w:r>
        <w:rPr>
          <w:color w:val="4F4F4F"/>
        </w:rPr>
        <w:t xml:space="preserve">kabul edilir mazereti olmaksızın görevin kesintisiz en az </w:t>
      </w:r>
      <w:r>
        <w:rPr>
          <w:color w:val="4F4F4F"/>
          <w:spacing w:val="-3"/>
        </w:rPr>
        <w:t>1</w:t>
      </w:r>
      <w:r>
        <w:rPr>
          <w:color w:val="4F4F4F"/>
          <w:spacing w:val="-3"/>
          <w:sz w:val="23"/>
        </w:rPr>
        <w:t xml:space="preserve">O </w:t>
      </w:r>
      <w:r>
        <w:rPr>
          <w:color w:val="4F4F4F"/>
        </w:rPr>
        <w:t>gün süreyle terk edilmesi halinde yazılı müracaat şartı aranmaksızın memurun çekilmiş olduğu kabul edilir</w:t>
      </w:r>
      <w:r>
        <w:rPr>
          <w:color w:val="6D6D6D"/>
        </w:rPr>
        <w:t xml:space="preserve">. </w:t>
      </w:r>
      <w:r>
        <w:rPr>
          <w:color w:val="4F4F4F"/>
          <w:spacing w:val="-4"/>
        </w:rPr>
        <w:t>Kanun</w:t>
      </w:r>
      <w:r>
        <w:rPr>
          <w:color w:val="6D6D6D"/>
          <w:spacing w:val="-4"/>
        </w:rPr>
        <w:t>'</w:t>
      </w:r>
      <w:r>
        <w:rPr>
          <w:color w:val="4F4F4F"/>
          <w:spacing w:val="-4"/>
        </w:rPr>
        <w:t xml:space="preserve">da </w:t>
      </w:r>
      <w:r>
        <w:rPr>
          <w:color w:val="4F4F4F"/>
        </w:rPr>
        <w:t>belirtilen şartlar çerçevesinde, çek</w:t>
      </w:r>
      <w:r>
        <w:rPr>
          <w:color w:val="4F4F4F"/>
        </w:rPr>
        <w:t xml:space="preserve">ilen memurlar (duruma </w:t>
      </w:r>
      <w:r>
        <w:rPr>
          <w:color w:val="4F4F4F"/>
          <w:spacing w:val="-10"/>
        </w:rPr>
        <w:t>göre)</w:t>
      </w:r>
      <w:r>
        <w:rPr>
          <w:color w:val="6D6D6D"/>
          <w:spacing w:val="-10"/>
        </w:rPr>
        <w:t xml:space="preserve">, </w:t>
      </w:r>
      <w:r>
        <w:rPr>
          <w:color w:val="4F4F4F"/>
        </w:rPr>
        <w:t xml:space="preserve">en az 6 ay ile 3 yıl arası süre geçmedikçe memuriyete tekrar </w:t>
      </w:r>
      <w:r>
        <w:rPr>
          <w:color w:val="4F4F4F"/>
          <w:spacing w:val="2"/>
        </w:rPr>
        <w:t>alınmazlar</w:t>
      </w:r>
      <w:r>
        <w:rPr>
          <w:color w:val="6D6D6D"/>
          <w:spacing w:val="2"/>
        </w:rPr>
        <w:t xml:space="preserve">. </w:t>
      </w:r>
      <w:r>
        <w:rPr>
          <w:color w:val="4F4F4F"/>
        </w:rPr>
        <w:t xml:space="preserve">Olağanüstü yönetim </w:t>
      </w:r>
      <w:r>
        <w:rPr>
          <w:color w:val="4F4F4F"/>
          <w:spacing w:val="-5"/>
        </w:rPr>
        <w:t>hallerinde</w:t>
      </w:r>
      <w:r>
        <w:rPr>
          <w:color w:val="6D6D6D"/>
          <w:spacing w:val="-5"/>
        </w:rPr>
        <w:t xml:space="preserve">, </w:t>
      </w:r>
      <w:r>
        <w:rPr>
          <w:color w:val="4F4F4F"/>
        </w:rPr>
        <w:t xml:space="preserve">usulüne uygun olarak çekilmeyen  </w:t>
      </w:r>
      <w:r>
        <w:rPr>
          <w:color w:val="4F4F4F"/>
          <w:spacing w:val="-9"/>
        </w:rPr>
        <w:t>memurlar</w:t>
      </w:r>
      <w:r>
        <w:rPr>
          <w:color w:val="6D6D6D"/>
          <w:spacing w:val="-9"/>
        </w:rPr>
        <w:t xml:space="preserve">, </w:t>
      </w:r>
      <w:r>
        <w:rPr>
          <w:color w:val="6D6D6D"/>
          <w:spacing w:val="48"/>
        </w:rPr>
        <w:t xml:space="preserve"> </w:t>
      </w:r>
      <w:r>
        <w:rPr>
          <w:color w:val="4F4F4F"/>
          <w:spacing w:val="-5"/>
        </w:rPr>
        <w:t>hiçb</w:t>
      </w:r>
      <w:r>
        <w:rPr>
          <w:color w:val="6D6D6D"/>
          <w:spacing w:val="-5"/>
        </w:rPr>
        <w:t>i</w:t>
      </w:r>
      <w:r>
        <w:rPr>
          <w:color w:val="4F4F4F"/>
          <w:spacing w:val="-5"/>
        </w:rPr>
        <w:t xml:space="preserve">r  </w:t>
      </w:r>
      <w:r>
        <w:rPr>
          <w:color w:val="4F4F4F"/>
        </w:rPr>
        <w:t>surette tekrar Devlet memurluğuna alınamazlar</w:t>
      </w:r>
      <w:r>
        <w:rPr>
          <w:color w:val="6D6D6D"/>
        </w:rPr>
        <w:t>.</w:t>
      </w:r>
    </w:p>
    <w:p w:rsidR="00D35CC4" w:rsidRDefault="00D35CC4">
      <w:pPr>
        <w:spacing w:line="237" w:lineRule="auto"/>
        <w:jc w:val="both"/>
        <w:sectPr w:rsidR="00D35CC4">
          <w:pgSz w:w="10300" w:h="14560"/>
          <w:pgMar w:top="1380" w:right="1440" w:bottom="1960" w:left="940" w:header="0" w:footer="1728" w:gutter="0"/>
          <w:cols w:space="708"/>
        </w:sectPr>
      </w:pPr>
    </w:p>
    <w:p w:rsidR="00D35CC4" w:rsidRDefault="00B41FC3">
      <w:pPr>
        <w:spacing w:before="131"/>
        <w:ind w:left="100"/>
        <w:jc w:val="both"/>
        <w:rPr>
          <w:b/>
          <w:sz w:val="23"/>
        </w:rPr>
      </w:pPr>
      <w:r>
        <w:rPr>
          <w:b/>
          <w:color w:val="464646"/>
          <w:w w:val="105"/>
          <w:sz w:val="23"/>
        </w:rPr>
        <w:lastRenderedPageBreak/>
        <w:t>Ç) Emeklilik</w:t>
      </w:r>
    </w:p>
    <w:p w:rsidR="00D35CC4" w:rsidRDefault="00D35CC4">
      <w:pPr>
        <w:pStyle w:val="GvdeMetni"/>
        <w:spacing w:before="8"/>
        <w:rPr>
          <w:b/>
          <w:sz w:val="23"/>
        </w:rPr>
      </w:pPr>
    </w:p>
    <w:p w:rsidR="00D35CC4" w:rsidRDefault="00B41FC3">
      <w:pPr>
        <w:pStyle w:val="GvdeMetni"/>
        <w:spacing w:line="242" w:lineRule="auto"/>
        <w:ind w:left="107" w:right="1272" w:hanging="1"/>
        <w:jc w:val="both"/>
      </w:pPr>
      <w:r>
        <w:rPr>
          <w:color w:val="464646"/>
        </w:rPr>
        <w:t>Devlet Memurları Kanunu memurun, Devlet için harcadığı uzun hizmet yıllarından sonra sahip olduğu emeklilik hakkını tescil ve teyit etmektedir. Emeklilik</w:t>
      </w:r>
      <w:r>
        <w:rPr>
          <w:color w:val="6E6E6E"/>
        </w:rPr>
        <w:t xml:space="preserve">, </w:t>
      </w:r>
      <w:r>
        <w:rPr>
          <w:color w:val="464646"/>
        </w:rPr>
        <w:t>Devlet memurluğunun temel haklarından kabul edilmektedir.</w:t>
      </w:r>
    </w:p>
    <w:p w:rsidR="00D35CC4" w:rsidRDefault="00D35CC4">
      <w:pPr>
        <w:pStyle w:val="GvdeMetni"/>
        <w:spacing w:before="3"/>
        <w:rPr>
          <w:sz w:val="23"/>
        </w:rPr>
      </w:pPr>
    </w:p>
    <w:p w:rsidR="00D35CC4" w:rsidRDefault="00B41FC3">
      <w:pPr>
        <w:pStyle w:val="GvdeMetni"/>
        <w:spacing w:before="1" w:line="244" w:lineRule="auto"/>
        <w:ind w:left="117" w:right="1265" w:firstLine="4"/>
        <w:jc w:val="both"/>
      </w:pPr>
      <w:r>
        <w:rPr>
          <w:color w:val="464646"/>
        </w:rPr>
        <w:t>Emeklilik hakkı, özel kanunu</w:t>
      </w:r>
      <w:r>
        <w:rPr>
          <w:color w:val="464646"/>
        </w:rPr>
        <w:t xml:space="preserve"> ile belirlenen koşullara göre belirli hizmet yılı ve yaş sınırının tamamlanmış olunmasına bağlanmıştır.</w:t>
      </w:r>
    </w:p>
    <w:p w:rsidR="00D35CC4" w:rsidRDefault="00D35CC4">
      <w:pPr>
        <w:pStyle w:val="GvdeMetni"/>
        <w:spacing w:before="6"/>
      </w:pPr>
    </w:p>
    <w:p w:rsidR="00D35CC4" w:rsidRDefault="00B41FC3">
      <w:pPr>
        <w:pStyle w:val="ListeParagraf"/>
        <w:numPr>
          <w:ilvl w:val="0"/>
          <w:numId w:val="27"/>
        </w:numPr>
        <w:tabs>
          <w:tab w:val="left" w:pos="441"/>
        </w:tabs>
        <w:ind w:left="440" w:hanging="317"/>
        <w:jc w:val="both"/>
        <w:rPr>
          <w:b/>
          <w:color w:val="464646"/>
          <w:sz w:val="23"/>
        </w:rPr>
      </w:pPr>
      <w:r>
        <w:rPr>
          <w:b/>
          <w:color w:val="464646"/>
          <w:w w:val="105"/>
          <w:sz w:val="23"/>
        </w:rPr>
        <w:t>Müracaat, Şikayet ve Dava</w:t>
      </w:r>
      <w:r>
        <w:rPr>
          <w:b/>
          <w:color w:val="464646"/>
          <w:spacing w:val="-32"/>
          <w:w w:val="105"/>
          <w:sz w:val="23"/>
        </w:rPr>
        <w:t xml:space="preserve"> </w:t>
      </w:r>
      <w:r>
        <w:rPr>
          <w:b/>
          <w:color w:val="464646"/>
          <w:w w:val="105"/>
          <w:sz w:val="23"/>
        </w:rPr>
        <w:t>Açma</w:t>
      </w:r>
    </w:p>
    <w:p w:rsidR="00D35CC4" w:rsidRDefault="00D35CC4">
      <w:pPr>
        <w:pStyle w:val="GvdeMetni"/>
        <w:spacing w:before="1"/>
        <w:rPr>
          <w:b/>
          <w:sz w:val="23"/>
        </w:rPr>
      </w:pPr>
    </w:p>
    <w:p w:rsidR="00D35CC4" w:rsidRDefault="00B41FC3">
      <w:pPr>
        <w:pStyle w:val="GvdeMetni"/>
        <w:spacing w:line="242" w:lineRule="auto"/>
        <w:ind w:left="131" w:right="1246" w:hanging="10"/>
        <w:jc w:val="both"/>
      </w:pPr>
      <w:r>
        <w:rPr>
          <w:color w:val="464646"/>
        </w:rPr>
        <w:t xml:space="preserve">Devlet memurları, kurumlarıyla ilgili resmi ve kişisel işlerden dolayı müracaat, amirleri ve kurumları tarafından kendilerine uygulanan idari eylem ve işlemlerden dolayı da şikayet ve dava açma hakkına sahiptir. Buna göre, memurlar üstlerine gerek kişisel </w:t>
      </w:r>
      <w:r>
        <w:rPr>
          <w:color w:val="464646"/>
        </w:rPr>
        <w:t xml:space="preserve">gerek yönetimin işleyişi ile ilgili konularda şikayette bulunabilirler. Müracaat ve şikayetler, söz veya yazı ile en yakın amirden başlayarak silsile yolu </w:t>
      </w:r>
      <w:r>
        <w:rPr>
          <w:color w:val="5D5D5D"/>
        </w:rPr>
        <w:t xml:space="preserve">ile </w:t>
      </w:r>
      <w:r>
        <w:rPr>
          <w:color w:val="464646"/>
        </w:rPr>
        <w:t>şikayet edilen amirler atlanarak yapılır.</w:t>
      </w:r>
    </w:p>
    <w:p w:rsidR="00D35CC4" w:rsidRDefault="00D35CC4">
      <w:pPr>
        <w:pStyle w:val="GvdeMetni"/>
        <w:spacing w:before="8"/>
        <w:rPr>
          <w:sz w:val="22"/>
        </w:rPr>
      </w:pPr>
    </w:p>
    <w:p w:rsidR="00D35CC4" w:rsidRDefault="00B41FC3">
      <w:pPr>
        <w:pStyle w:val="GvdeMetni"/>
        <w:ind w:left="146" w:right="1229" w:hanging="3"/>
        <w:jc w:val="both"/>
      </w:pPr>
      <w:r>
        <w:rPr>
          <w:color w:val="464646"/>
        </w:rPr>
        <w:t>Şikayet haklarını kullanan Devlet memurlarına şikayetl</w:t>
      </w:r>
      <w:r>
        <w:rPr>
          <w:color w:val="464646"/>
        </w:rPr>
        <w:t>erinden dolayı bir ceza verilemez. Ancak, şikayet haklarını belirlenen usul ve esaslara aykırı surette kullananlar veya her ne surette olursa olsun bu haklarını kullanırken suç işleyenler bu eylem ve işlemlerinden sorumludur. Bu sebeple hiçbir memur, gerek</w:t>
      </w:r>
      <w:r>
        <w:rPr>
          <w:color w:val="464646"/>
        </w:rPr>
        <w:t>siz yerde ve şekilde müracaat hakkını kullanmamalıdır.</w:t>
      </w:r>
    </w:p>
    <w:p w:rsidR="00D35CC4" w:rsidRDefault="00D35CC4">
      <w:pPr>
        <w:pStyle w:val="GvdeMetni"/>
        <w:spacing w:before="7"/>
        <w:rPr>
          <w:sz w:val="25"/>
        </w:rPr>
      </w:pPr>
    </w:p>
    <w:p w:rsidR="00D35CC4" w:rsidRDefault="00B41FC3">
      <w:pPr>
        <w:pStyle w:val="ListeParagraf"/>
        <w:numPr>
          <w:ilvl w:val="0"/>
          <w:numId w:val="27"/>
        </w:numPr>
        <w:tabs>
          <w:tab w:val="left" w:pos="462"/>
        </w:tabs>
        <w:ind w:left="461" w:hanging="309"/>
        <w:jc w:val="both"/>
        <w:rPr>
          <w:b/>
          <w:color w:val="464646"/>
          <w:sz w:val="23"/>
        </w:rPr>
      </w:pPr>
      <w:r>
        <w:rPr>
          <w:b/>
          <w:color w:val="464646"/>
          <w:w w:val="105"/>
          <w:sz w:val="23"/>
        </w:rPr>
        <w:t>Kovuşturma ve</w:t>
      </w:r>
      <w:r>
        <w:rPr>
          <w:b/>
          <w:color w:val="464646"/>
          <w:spacing w:val="-30"/>
          <w:w w:val="105"/>
          <w:sz w:val="23"/>
        </w:rPr>
        <w:t xml:space="preserve"> </w:t>
      </w:r>
      <w:r>
        <w:rPr>
          <w:b/>
          <w:color w:val="464646"/>
          <w:w w:val="105"/>
          <w:sz w:val="23"/>
        </w:rPr>
        <w:t>Yargılama</w:t>
      </w:r>
    </w:p>
    <w:p w:rsidR="00D35CC4" w:rsidRDefault="00D35CC4">
      <w:pPr>
        <w:pStyle w:val="GvdeMetni"/>
        <w:spacing w:before="5"/>
        <w:rPr>
          <w:b/>
          <w:sz w:val="22"/>
        </w:rPr>
      </w:pPr>
    </w:p>
    <w:p w:rsidR="00D35CC4" w:rsidRDefault="00B41FC3">
      <w:pPr>
        <w:pStyle w:val="GvdeMetni"/>
        <w:ind w:left="161" w:right="1218" w:hanging="4"/>
        <w:jc w:val="both"/>
      </w:pPr>
      <w:r>
        <w:rPr>
          <w:color w:val="464646"/>
        </w:rPr>
        <w:t xml:space="preserve">Devlet Memurları </w:t>
      </w:r>
      <w:r>
        <w:rPr>
          <w:color w:val="464646"/>
          <w:spacing w:val="-10"/>
        </w:rPr>
        <w:t>Kanunu</w:t>
      </w:r>
      <w:r>
        <w:rPr>
          <w:color w:val="6E6E6E"/>
          <w:spacing w:val="-10"/>
        </w:rPr>
        <w:t xml:space="preserve">, </w:t>
      </w:r>
      <w:r>
        <w:rPr>
          <w:color w:val="464646"/>
        </w:rPr>
        <w:t>memurların görevleri ile ilgili suçlardan dolayı haklarında soruşturma ve kovuşturma yapılmasını ve dava açılmasını özel hükümlere tabi</w:t>
      </w:r>
      <w:r>
        <w:rPr>
          <w:color w:val="464646"/>
          <w:spacing w:val="17"/>
        </w:rPr>
        <w:t xml:space="preserve"> </w:t>
      </w:r>
      <w:r>
        <w:rPr>
          <w:color w:val="464646"/>
          <w:spacing w:val="-3"/>
        </w:rPr>
        <w:t>kılmıştır</w:t>
      </w:r>
      <w:r>
        <w:rPr>
          <w:color w:val="6E6E6E"/>
          <w:spacing w:val="-3"/>
        </w:rPr>
        <w:t>.</w:t>
      </w:r>
    </w:p>
    <w:p w:rsidR="00D35CC4" w:rsidRDefault="00D35CC4">
      <w:pPr>
        <w:pStyle w:val="GvdeMetni"/>
        <w:spacing w:before="5"/>
        <w:rPr>
          <w:sz w:val="23"/>
        </w:rPr>
      </w:pPr>
    </w:p>
    <w:p w:rsidR="00D35CC4" w:rsidRDefault="00B41FC3">
      <w:pPr>
        <w:pStyle w:val="GvdeMetni"/>
        <w:spacing w:before="1"/>
        <w:ind w:left="167" w:right="1212" w:hanging="3"/>
        <w:jc w:val="both"/>
      </w:pPr>
      <w:r>
        <w:rPr>
          <w:color w:val="464646"/>
        </w:rPr>
        <w:t>Me</w:t>
      </w:r>
      <w:r>
        <w:rPr>
          <w:color w:val="464646"/>
        </w:rPr>
        <w:t xml:space="preserve">murların suçları ve yargılanmalarını düzenleyen iki özel kanun bulunmaktadır. Bunlardan biri Memurlar ve Diğer Kamu Görevlilerinin  Yargılanması   Hakkında  </w:t>
      </w:r>
      <w:r>
        <w:rPr>
          <w:color w:val="464646"/>
          <w:spacing w:val="-9"/>
        </w:rPr>
        <w:t>Kanun</w:t>
      </w:r>
      <w:r>
        <w:rPr>
          <w:color w:val="6E6E6E"/>
          <w:spacing w:val="-9"/>
        </w:rPr>
        <w:t xml:space="preserve">, </w:t>
      </w:r>
      <w:r>
        <w:rPr>
          <w:color w:val="6E6E6E"/>
          <w:spacing w:val="48"/>
        </w:rPr>
        <w:t xml:space="preserve"> </w:t>
      </w:r>
      <w:r>
        <w:rPr>
          <w:color w:val="464646"/>
        </w:rPr>
        <w:t xml:space="preserve">diğeri  ise </w:t>
      </w:r>
      <w:r>
        <w:rPr>
          <w:color w:val="464646"/>
          <w:spacing w:val="50"/>
        </w:rPr>
        <w:t xml:space="preserve"> </w:t>
      </w:r>
      <w:r>
        <w:rPr>
          <w:color w:val="464646"/>
        </w:rPr>
        <w:t>Mal</w:t>
      </w:r>
    </w:p>
    <w:p w:rsidR="00D35CC4" w:rsidRDefault="00D35CC4">
      <w:pPr>
        <w:jc w:val="both"/>
        <w:sectPr w:rsidR="00D35CC4">
          <w:footerReference w:type="default" r:id="rId175"/>
          <w:pgSz w:w="10300" w:h="14560"/>
          <w:pgMar w:top="1380" w:right="1440" w:bottom="1920" w:left="680" w:header="0" w:footer="1728" w:gutter="0"/>
          <w:pgNumType w:start="163"/>
          <w:cols w:space="708"/>
        </w:sectPr>
      </w:pPr>
    </w:p>
    <w:p w:rsidR="00D35CC4" w:rsidRDefault="00B41FC3">
      <w:pPr>
        <w:pStyle w:val="GvdeMetni"/>
        <w:spacing w:before="145" w:line="264" w:lineRule="exact"/>
        <w:ind w:left="121" w:right="1004"/>
        <w:jc w:val="both"/>
      </w:pPr>
      <w:r>
        <w:rPr>
          <w:color w:val="464646"/>
        </w:rPr>
        <w:lastRenderedPageBreak/>
        <w:t>Bildiriminde Bulunulmas</w:t>
      </w:r>
      <w:r>
        <w:rPr>
          <w:color w:val="626262"/>
        </w:rPr>
        <w:t xml:space="preserve">ı, </w:t>
      </w:r>
      <w:r>
        <w:rPr>
          <w:color w:val="464646"/>
        </w:rPr>
        <w:t>Rüşvet ve Yolsuzluklarla Mücadele Kanunu</w:t>
      </w:r>
      <w:r>
        <w:rPr>
          <w:color w:val="626262"/>
        </w:rPr>
        <w:t>'</w:t>
      </w:r>
      <w:r>
        <w:rPr>
          <w:color w:val="464646"/>
        </w:rPr>
        <w:t>dur</w:t>
      </w:r>
      <w:r>
        <w:rPr>
          <w:color w:val="626262"/>
        </w:rPr>
        <w:t>.</w:t>
      </w:r>
    </w:p>
    <w:p w:rsidR="00D35CC4" w:rsidRDefault="00D35CC4">
      <w:pPr>
        <w:pStyle w:val="GvdeMetni"/>
        <w:spacing w:before="1"/>
        <w:rPr>
          <w:sz w:val="25"/>
        </w:rPr>
      </w:pPr>
    </w:p>
    <w:p w:rsidR="00D35CC4" w:rsidRDefault="00B41FC3">
      <w:pPr>
        <w:pStyle w:val="ListeParagraf"/>
        <w:numPr>
          <w:ilvl w:val="0"/>
          <w:numId w:val="27"/>
        </w:numPr>
        <w:tabs>
          <w:tab w:val="left" w:pos="408"/>
        </w:tabs>
        <w:ind w:left="407" w:hanging="285"/>
        <w:jc w:val="both"/>
        <w:rPr>
          <w:b/>
          <w:color w:val="464646"/>
          <w:sz w:val="23"/>
        </w:rPr>
      </w:pPr>
      <w:r>
        <w:rPr>
          <w:b/>
          <w:color w:val="464646"/>
          <w:w w:val="105"/>
          <w:sz w:val="23"/>
        </w:rPr>
        <w:t>İsnat</w:t>
      </w:r>
      <w:r>
        <w:rPr>
          <w:b/>
          <w:color w:val="464646"/>
          <w:spacing w:val="-16"/>
          <w:w w:val="105"/>
          <w:sz w:val="23"/>
        </w:rPr>
        <w:t xml:space="preserve"> </w:t>
      </w:r>
      <w:r>
        <w:rPr>
          <w:b/>
          <w:color w:val="464646"/>
          <w:w w:val="105"/>
          <w:sz w:val="23"/>
        </w:rPr>
        <w:t>ve</w:t>
      </w:r>
      <w:r>
        <w:rPr>
          <w:b/>
          <w:color w:val="464646"/>
          <w:spacing w:val="-28"/>
          <w:w w:val="105"/>
          <w:sz w:val="23"/>
        </w:rPr>
        <w:t xml:space="preserve"> </w:t>
      </w:r>
      <w:r>
        <w:rPr>
          <w:b/>
          <w:color w:val="464646"/>
          <w:w w:val="105"/>
          <w:sz w:val="23"/>
        </w:rPr>
        <w:t>İftiralara</w:t>
      </w:r>
      <w:r>
        <w:rPr>
          <w:b/>
          <w:color w:val="464646"/>
          <w:spacing w:val="-12"/>
          <w:w w:val="105"/>
          <w:sz w:val="23"/>
        </w:rPr>
        <w:t xml:space="preserve"> </w:t>
      </w:r>
      <w:r>
        <w:rPr>
          <w:b/>
          <w:color w:val="464646"/>
          <w:w w:val="105"/>
          <w:sz w:val="23"/>
        </w:rPr>
        <w:t>Karşı</w:t>
      </w:r>
      <w:r>
        <w:rPr>
          <w:b/>
          <w:color w:val="464646"/>
          <w:spacing w:val="-25"/>
          <w:w w:val="105"/>
          <w:sz w:val="23"/>
        </w:rPr>
        <w:t xml:space="preserve"> </w:t>
      </w:r>
      <w:r>
        <w:rPr>
          <w:b/>
          <w:color w:val="464646"/>
          <w:w w:val="105"/>
          <w:sz w:val="23"/>
        </w:rPr>
        <w:t>Koruma</w:t>
      </w:r>
    </w:p>
    <w:p w:rsidR="00D35CC4" w:rsidRDefault="00D35CC4">
      <w:pPr>
        <w:pStyle w:val="GvdeMetni"/>
        <w:spacing w:before="2"/>
        <w:rPr>
          <w:b/>
        </w:rPr>
      </w:pPr>
    </w:p>
    <w:p w:rsidR="00D35CC4" w:rsidRDefault="00B41FC3">
      <w:pPr>
        <w:pStyle w:val="GvdeMetni"/>
        <w:spacing w:line="237" w:lineRule="auto"/>
        <w:ind w:left="116" w:right="979" w:firstLine="4"/>
        <w:jc w:val="both"/>
      </w:pPr>
      <w:r>
        <w:rPr>
          <w:color w:val="464646"/>
          <w:spacing w:val="-9"/>
        </w:rPr>
        <w:t>Memurlar</w:t>
      </w:r>
      <w:r>
        <w:rPr>
          <w:color w:val="626262"/>
          <w:spacing w:val="-9"/>
        </w:rPr>
        <w:t xml:space="preserve">, </w:t>
      </w:r>
      <w:r>
        <w:rPr>
          <w:color w:val="464646"/>
        </w:rPr>
        <w:t xml:space="preserve">kamu hizmetlerini yürütürken bazı kişilerin haksız ve yasal olmayan taleplerine hizmet etmemelerine </w:t>
      </w:r>
      <w:r>
        <w:rPr>
          <w:color w:val="464646"/>
          <w:spacing w:val="-3"/>
        </w:rPr>
        <w:t>karşı</w:t>
      </w:r>
      <w:r>
        <w:rPr>
          <w:color w:val="626262"/>
          <w:spacing w:val="-3"/>
        </w:rPr>
        <w:t xml:space="preserve">, </w:t>
      </w:r>
      <w:r>
        <w:rPr>
          <w:color w:val="464646"/>
        </w:rPr>
        <w:t xml:space="preserve">bu kişiler tarafından gareze dayalı tertip ve isnat edilen iftira ve hakaretlerden temiz ve dürüst memurların korunması amacıyla, Devlet Memurları </w:t>
      </w:r>
      <w:r>
        <w:rPr>
          <w:color w:val="464646"/>
          <w:spacing w:val="-3"/>
        </w:rPr>
        <w:t>Kanunu</w:t>
      </w:r>
      <w:r>
        <w:rPr>
          <w:color w:val="626262"/>
          <w:spacing w:val="-3"/>
        </w:rPr>
        <w:t>'</w:t>
      </w:r>
      <w:r>
        <w:rPr>
          <w:color w:val="464646"/>
          <w:spacing w:val="-3"/>
        </w:rPr>
        <w:t xml:space="preserve">nda </w:t>
      </w:r>
      <w:r>
        <w:rPr>
          <w:color w:val="464646"/>
        </w:rPr>
        <w:t xml:space="preserve">düzenleme yapılmıştır. Buna </w:t>
      </w:r>
      <w:r>
        <w:rPr>
          <w:color w:val="464646"/>
          <w:w w:val="97"/>
        </w:rPr>
        <w:t>gör</w:t>
      </w:r>
      <w:r>
        <w:rPr>
          <w:color w:val="464646"/>
          <w:spacing w:val="6"/>
          <w:w w:val="97"/>
        </w:rPr>
        <w:t>e</w:t>
      </w:r>
      <w:r>
        <w:rPr>
          <w:color w:val="626262"/>
          <w:w w:val="109"/>
        </w:rPr>
        <w:t>,</w:t>
      </w:r>
      <w:r>
        <w:rPr>
          <w:color w:val="626262"/>
        </w:rPr>
        <w:t xml:space="preserve"> </w:t>
      </w:r>
      <w:r>
        <w:rPr>
          <w:color w:val="626262"/>
          <w:spacing w:val="-32"/>
        </w:rPr>
        <w:t xml:space="preserve"> </w:t>
      </w:r>
      <w:r>
        <w:rPr>
          <w:color w:val="464646"/>
          <w:w w:val="96"/>
        </w:rPr>
        <w:t>memurlar</w:t>
      </w:r>
      <w:r>
        <w:rPr>
          <w:color w:val="464646"/>
        </w:rPr>
        <w:t xml:space="preserve"> </w:t>
      </w:r>
      <w:r>
        <w:rPr>
          <w:color w:val="464646"/>
          <w:spacing w:val="-17"/>
        </w:rPr>
        <w:t xml:space="preserve"> </w:t>
      </w:r>
      <w:r>
        <w:rPr>
          <w:color w:val="464646"/>
          <w:w w:val="97"/>
        </w:rPr>
        <w:t>hakkındaki</w:t>
      </w:r>
      <w:r>
        <w:rPr>
          <w:color w:val="464646"/>
        </w:rPr>
        <w:t xml:space="preserve"> </w:t>
      </w:r>
      <w:r>
        <w:rPr>
          <w:color w:val="464646"/>
          <w:spacing w:val="-16"/>
        </w:rPr>
        <w:t xml:space="preserve"> </w:t>
      </w:r>
      <w:r>
        <w:rPr>
          <w:color w:val="464646"/>
          <w:w w:val="98"/>
        </w:rPr>
        <w:t>ihbar</w:t>
      </w:r>
      <w:r>
        <w:rPr>
          <w:color w:val="464646"/>
        </w:rPr>
        <w:t xml:space="preserve"> </w:t>
      </w:r>
      <w:r>
        <w:rPr>
          <w:color w:val="464646"/>
          <w:spacing w:val="-17"/>
        </w:rPr>
        <w:t xml:space="preserve"> </w:t>
      </w:r>
      <w:r>
        <w:rPr>
          <w:color w:val="464646"/>
          <w:w w:val="97"/>
        </w:rPr>
        <w:t>ve</w:t>
      </w:r>
      <w:r>
        <w:rPr>
          <w:color w:val="464646"/>
          <w:spacing w:val="26"/>
        </w:rPr>
        <w:t xml:space="preserve"> </w:t>
      </w:r>
      <w:r>
        <w:rPr>
          <w:color w:val="464646"/>
          <w:w w:val="107"/>
        </w:rPr>
        <w:t>şikayetleri</w:t>
      </w:r>
      <w:r>
        <w:rPr>
          <w:color w:val="464646"/>
          <w:spacing w:val="-102"/>
          <w:w w:val="107"/>
        </w:rPr>
        <w:t>n</w:t>
      </w:r>
      <w:r>
        <w:rPr>
          <w:color w:val="626262"/>
          <w:w w:val="109"/>
        </w:rPr>
        <w:t>,</w:t>
      </w:r>
      <w:r>
        <w:rPr>
          <w:color w:val="626262"/>
          <w:spacing w:val="27"/>
        </w:rPr>
        <w:t xml:space="preserve"> </w:t>
      </w:r>
      <w:r>
        <w:rPr>
          <w:color w:val="464646"/>
          <w:w w:val="98"/>
        </w:rPr>
        <w:t>kötülük</w:t>
      </w:r>
      <w:r>
        <w:rPr>
          <w:color w:val="464646"/>
        </w:rPr>
        <w:t xml:space="preserve"> </w:t>
      </w:r>
      <w:r>
        <w:rPr>
          <w:color w:val="464646"/>
          <w:spacing w:val="-7"/>
        </w:rPr>
        <w:t xml:space="preserve"> </w:t>
      </w:r>
      <w:r>
        <w:rPr>
          <w:color w:val="464646"/>
          <w:w w:val="95"/>
        </w:rPr>
        <w:t xml:space="preserve">veya </w:t>
      </w:r>
      <w:r>
        <w:rPr>
          <w:color w:val="464646"/>
        </w:rPr>
        <w:t xml:space="preserve">düşmanlık etmeye yönelik veya soyut (kanıtsız) olduğu ve onur kırmak </w:t>
      </w:r>
      <w:r>
        <w:rPr>
          <w:color w:val="626262"/>
        </w:rPr>
        <w:t>i</w:t>
      </w:r>
      <w:r>
        <w:rPr>
          <w:color w:val="464646"/>
        </w:rPr>
        <w:t>çin yapıldığı soruşturma veya yargılamanın sonucunda tespit edildiği takdirde, merkezde kurumun en büyük amiri, illerde valiler isnatta bulunanlar hakkında kamu davasının açılmasını Cumh</w:t>
      </w:r>
      <w:r>
        <w:rPr>
          <w:color w:val="464646"/>
        </w:rPr>
        <w:t>uriyet Savcılığından isterler</w:t>
      </w:r>
      <w:r>
        <w:rPr>
          <w:color w:val="797979"/>
        </w:rPr>
        <w:t xml:space="preserve">. </w:t>
      </w:r>
      <w:r>
        <w:rPr>
          <w:color w:val="464646"/>
        </w:rPr>
        <w:t xml:space="preserve">Böylece </w:t>
      </w:r>
      <w:r>
        <w:rPr>
          <w:color w:val="464646"/>
          <w:spacing w:val="-12"/>
        </w:rPr>
        <w:t>memur</w:t>
      </w:r>
      <w:r>
        <w:rPr>
          <w:color w:val="626262"/>
          <w:spacing w:val="-12"/>
        </w:rPr>
        <w:t xml:space="preserve">, </w:t>
      </w:r>
      <w:r>
        <w:rPr>
          <w:color w:val="464646"/>
        </w:rPr>
        <w:t>asılsız ihbar ve şikayetlere karşı koruma altına</w:t>
      </w:r>
      <w:r>
        <w:rPr>
          <w:color w:val="464646"/>
          <w:spacing w:val="23"/>
        </w:rPr>
        <w:t xml:space="preserve"> </w:t>
      </w:r>
      <w:r>
        <w:rPr>
          <w:color w:val="464646"/>
          <w:spacing w:val="-9"/>
        </w:rPr>
        <w:t>alınm</w:t>
      </w:r>
      <w:r>
        <w:rPr>
          <w:color w:val="626262"/>
          <w:spacing w:val="-9"/>
        </w:rPr>
        <w:t>ı</w:t>
      </w:r>
      <w:r>
        <w:rPr>
          <w:color w:val="464646"/>
          <w:spacing w:val="-9"/>
        </w:rPr>
        <w:t>ştır</w:t>
      </w:r>
      <w:r>
        <w:rPr>
          <w:color w:val="797979"/>
          <w:spacing w:val="-9"/>
        </w:rPr>
        <w:t>.</w:t>
      </w:r>
    </w:p>
    <w:p w:rsidR="00D35CC4" w:rsidRDefault="00D35CC4">
      <w:pPr>
        <w:pStyle w:val="GvdeMetni"/>
        <w:spacing w:before="7"/>
      </w:pPr>
    </w:p>
    <w:p w:rsidR="00D35CC4" w:rsidRDefault="00B41FC3">
      <w:pPr>
        <w:pStyle w:val="ListeParagraf"/>
        <w:numPr>
          <w:ilvl w:val="0"/>
          <w:numId w:val="27"/>
        </w:numPr>
        <w:tabs>
          <w:tab w:val="left" w:pos="458"/>
        </w:tabs>
        <w:spacing w:before="1"/>
        <w:ind w:left="457" w:hanging="336"/>
        <w:jc w:val="both"/>
        <w:rPr>
          <w:b/>
          <w:color w:val="464646"/>
          <w:sz w:val="23"/>
        </w:rPr>
      </w:pPr>
      <w:r>
        <w:rPr>
          <w:b/>
          <w:color w:val="464646"/>
          <w:sz w:val="23"/>
        </w:rPr>
        <w:t>Sendika</w:t>
      </w:r>
      <w:r>
        <w:rPr>
          <w:b/>
          <w:color w:val="464646"/>
          <w:spacing w:val="37"/>
          <w:sz w:val="23"/>
        </w:rPr>
        <w:t xml:space="preserve"> </w:t>
      </w:r>
      <w:r>
        <w:rPr>
          <w:b/>
          <w:color w:val="464646"/>
          <w:sz w:val="23"/>
        </w:rPr>
        <w:t>Kurma</w:t>
      </w:r>
    </w:p>
    <w:p w:rsidR="00D35CC4" w:rsidRDefault="00D35CC4">
      <w:pPr>
        <w:pStyle w:val="GvdeMetni"/>
        <w:spacing w:before="6"/>
        <w:rPr>
          <w:b/>
          <w:sz w:val="23"/>
        </w:rPr>
      </w:pPr>
    </w:p>
    <w:p w:rsidR="00D35CC4" w:rsidRDefault="00B41FC3">
      <w:pPr>
        <w:pStyle w:val="GvdeMetni"/>
        <w:spacing w:before="1" w:line="237" w:lineRule="auto"/>
        <w:ind w:left="123" w:right="976" w:hanging="3"/>
        <w:jc w:val="both"/>
      </w:pPr>
      <w:r>
        <w:rPr>
          <w:color w:val="464646"/>
        </w:rPr>
        <w:t xml:space="preserve">Devlet </w:t>
      </w:r>
      <w:r>
        <w:rPr>
          <w:color w:val="464646"/>
          <w:spacing w:val="-9"/>
        </w:rPr>
        <w:t>memurlarının</w:t>
      </w:r>
      <w:r>
        <w:rPr>
          <w:color w:val="626262"/>
          <w:spacing w:val="-9"/>
        </w:rPr>
        <w:t xml:space="preserve">, </w:t>
      </w:r>
      <w:r>
        <w:rPr>
          <w:color w:val="464646"/>
          <w:spacing w:val="-7"/>
        </w:rPr>
        <w:t>Anayasa</w:t>
      </w:r>
      <w:r>
        <w:rPr>
          <w:color w:val="626262"/>
          <w:spacing w:val="-7"/>
        </w:rPr>
        <w:t>'</w:t>
      </w:r>
      <w:r>
        <w:rPr>
          <w:color w:val="464646"/>
          <w:spacing w:val="-7"/>
        </w:rPr>
        <w:t xml:space="preserve">da </w:t>
      </w:r>
      <w:r>
        <w:rPr>
          <w:color w:val="464646"/>
        </w:rPr>
        <w:t>ve 4688  sayılı  Kamu Görevlileri Sendikaları ve</w:t>
      </w:r>
      <w:r>
        <w:rPr>
          <w:color w:val="464646"/>
          <w:spacing w:val="-48"/>
        </w:rPr>
        <w:t xml:space="preserve"> </w:t>
      </w:r>
      <w:r>
        <w:rPr>
          <w:color w:val="464646"/>
        </w:rPr>
        <w:t>Toplu Sözleşme Kanunu'nda belirtilen hükümler uyarınca sendikalar ve üst kuruluşlarını kurmaları ve bunlara üye olmaları</w:t>
      </w:r>
      <w:r>
        <w:rPr>
          <w:color w:val="464646"/>
          <w:spacing w:val="54"/>
        </w:rPr>
        <w:t xml:space="preserve"> </w:t>
      </w:r>
      <w:r>
        <w:rPr>
          <w:color w:val="464646"/>
          <w:spacing w:val="-8"/>
        </w:rPr>
        <w:t>mümkündü</w:t>
      </w:r>
      <w:r>
        <w:rPr>
          <w:color w:val="626262"/>
          <w:spacing w:val="-8"/>
        </w:rPr>
        <w:t>.</w:t>
      </w:r>
      <w:r>
        <w:rPr>
          <w:color w:val="464646"/>
          <w:spacing w:val="-8"/>
        </w:rPr>
        <w:t>r</w:t>
      </w:r>
    </w:p>
    <w:p w:rsidR="00D35CC4" w:rsidRDefault="00D35CC4">
      <w:pPr>
        <w:pStyle w:val="GvdeMetni"/>
        <w:spacing w:before="2"/>
        <w:rPr>
          <w:sz w:val="15"/>
        </w:rPr>
      </w:pPr>
    </w:p>
    <w:p w:rsidR="00D35CC4" w:rsidRDefault="00B41FC3">
      <w:pPr>
        <w:pStyle w:val="GvdeMetni"/>
        <w:spacing w:before="93"/>
        <w:ind w:left="121" w:right="978" w:firstLine="4"/>
        <w:jc w:val="both"/>
      </w:pPr>
      <w:r>
        <w:rPr>
          <w:color w:val="464646"/>
        </w:rPr>
        <w:t>Anayasa</w:t>
      </w:r>
      <w:r>
        <w:rPr>
          <w:color w:val="626262"/>
        </w:rPr>
        <w:t xml:space="preserve">, </w:t>
      </w:r>
      <w:r>
        <w:rPr>
          <w:color w:val="464646"/>
        </w:rPr>
        <w:t>sendikalar ve üst kuruluşlarının, üyeleri adına yargı mercilerine başvurmalarına ve idareyle amaçları doğrultusund</w:t>
      </w:r>
      <w:r>
        <w:rPr>
          <w:color w:val="464646"/>
        </w:rPr>
        <w:t>a toplu sözleşme yapabilmelerine olanak sağlamıştır</w:t>
      </w:r>
      <w:r>
        <w:rPr>
          <w:color w:val="626262"/>
        </w:rPr>
        <w:t>.</w:t>
      </w:r>
    </w:p>
    <w:p w:rsidR="00D35CC4" w:rsidRDefault="00D35CC4">
      <w:pPr>
        <w:pStyle w:val="GvdeMetni"/>
        <w:rPr>
          <w:sz w:val="21"/>
        </w:rPr>
      </w:pPr>
    </w:p>
    <w:p w:rsidR="00D35CC4" w:rsidRDefault="00B41FC3">
      <w:pPr>
        <w:pStyle w:val="ListeParagraf"/>
        <w:numPr>
          <w:ilvl w:val="0"/>
          <w:numId w:val="26"/>
        </w:numPr>
        <w:tabs>
          <w:tab w:val="left" w:pos="451"/>
        </w:tabs>
        <w:jc w:val="both"/>
        <w:rPr>
          <w:b/>
          <w:sz w:val="23"/>
        </w:rPr>
      </w:pPr>
      <w:r>
        <w:rPr>
          <w:b/>
          <w:color w:val="464646"/>
          <w:w w:val="105"/>
          <w:sz w:val="23"/>
        </w:rPr>
        <w:t>İzin</w:t>
      </w:r>
    </w:p>
    <w:p w:rsidR="00D35CC4" w:rsidRDefault="00D35CC4">
      <w:pPr>
        <w:pStyle w:val="GvdeMetni"/>
        <w:spacing w:before="5"/>
        <w:rPr>
          <w:b/>
          <w:sz w:val="23"/>
        </w:rPr>
      </w:pPr>
    </w:p>
    <w:p w:rsidR="00D35CC4" w:rsidRDefault="00B41FC3">
      <w:pPr>
        <w:pStyle w:val="GvdeMetni"/>
        <w:spacing w:before="1" w:line="237" w:lineRule="auto"/>
        <w:ind w:left="116" w:right="973" w:firstLine="10"/>
        <w:jc w:val="both"/>
      </w:pPr>
      <w:r>
        <w:rPr>
          <w:color w:val="464646"/>
          <w:spacing w:val="-6"/>
        </w:rPr>
        <w:t>Gün</w:t>
      </w:r>
      <w:r>
        <w:rPr>
          <w:color w:val="626262"/>
          <w:spacing w:val="-6"/>
        </w:rPr>
        <w:t>l</w:t>
      </w:r>
      <w:r>
        <w:rPr>
          <w:color w:val="464646"/>
          <w:spacing w:val="-6"/>
        </w:rPr>
        <w:t xml:space="preserve">ük </w:t>
      </w:r>
      <w:r>
        <w:rPr>
          <w:color w:val="464646"/>
        </w:rPr>
        <w:t>çalışma saatlerinde işlerinin başında bulunmakla ödevli memurlara izin hakkı tanınmıştır</w:t>
      </w:r>
      <w:r>
        <w:rPr>
          <w:color w:val="626262"/>
        </w:rPr>
        <w:t xml:space="preserve">. </w:t>
      </w:r>
      <w:r>
        <w:rPr>
          <w:color w:val="464646"/>
        </w:rPr>
        <w:t xml:space="preserve">Bu </w:t>
      </w:r>
      <w:r>
        <w:rPr>
          <w:color w:val="464646"/>
          <w:spacing w:val="-3"/>
        </w:rPr>
        <w:t>izinler</w:t>
      </w:r>
      <w:r>
        <w:rPr>
          <w:color w:val="626262"/>
          <w:spacing w:val="-3"/>
        </w:rPr>
        <w:t xml:space="preserve">; </w:t>
      </w:r>
      <w:r>
        <w:rPr>
          <w:color w:val="464646"/>
        </w:rPr>
        <w:t>yıllık izin, mazeret izni</w:t>
      </w:r>
      <w:r>
        <w:rPr>
          <w:color w:val="626262"/>
        </w:rPr>
        <w:t xml:space="preserve">, </w:t>
      </w:r>
      <w:r>
        <w:rPr>
          <w:color w:val="464646"/>
        </w:rPr>
        <w:t xml:space="preserve">evlenme-doğum ve ölüm hallerinde </w:t>
      </w:r>
      <w:r>
        <w:rPr>
          <w:color w:val="464646"/>
          <w:spacing w:val="2"/>
        </w:rPr>
        <w:t>iz</w:t>
      </w:r>
      <w:r>
        <w:rPr>
          <w:color w:val="626262"/>
          <w:spacing w:val="2"/>
        </w:rPr>
        <w:t>i</w:t>
      </w:r>
      <w:r>
        <w:rPr>
          <w:color w:val="464646"/>
          <w:spacing w:val="2"/>
        </w:rPr>
        <w:t>n</w:t>
      </w:r>
      <w:r>
        <w:rPr>
          <w:color w:val="626262"/>
          <w:spacing w:val="2"/>
        </w:rPr>
        <w:t xml:space="preserve">, </w:t>
      </w:r>
      <w:r>
        <w:rPr>
          <w:color w:val="464646"/>
        </w:rPr>
        <w:t xml:space="preserve">hastalık </w:t>
      </w:r>
      <w:r>
        <w:rPr>
          <w:color w:val="464646"/>
          <w:spacing w:val="-4"/>
        </w:rPr>
        <w:t>izni</w:t>
      </w:r>
      <w:r>
        <w:rPr>
          <w:color w:val="626262"/>
          <w:spacing w:val="-4"/>
        </w:rPr>
        <w:t>,</w:t>
      </w:r>
      <w:r>
        <w:rPr>
          <w:color w:val="626262"/>
          <w:spacing w:val="58"/>
        </w:rPr>
        <w:t xml:space="preserve"> </w:t>
      </w:r>
      <w:r>
        <w:rPr>
          <w:color w:val="464646"/>
        </w:rPr>
        <w:t>aylıks</w:t>
      </w:r>
      <w:r>
        <w:rPr>
          <w:color w:val="464646"/>
        </w:rPr>
        <w:t>ız izin</w:t>
      </w:r>
      <w:r>
        <w:rPr>
          <w:color w:val="626262"/>
        </w:rPr>
        <w:t xml:space="preserve">, </w:t>
      </w:r>
      <w:r>
        <w:rPr>
          <w:color w:val="464646"/>
        </w:rPr>
        <w:t>silah altına alınma halinde izin, sağlık izni</w:t>
      </w:r>
      <w:r>
        <w:rPr>
          <w:color w:val="626262"/>
        </w:rPr>
        <w:t xml:space="preserve">, </w:t>
      </w:r>
      <w:r>
        <w:rPr>
          <w:color w:val="464646"/>
        </w:rPr>
        <w:t xml:space="preserve">yurt dışında yetiştirme </w:t>
      </w:r>
      <w:r>
        <w:rPr>
          <w:color w:val="626262"/>
          <w:spacing w:val="-7"/>
        </w:rPr>
        <w:t>i</w:t>
      </w:r>
      <w:r>
        <w:rPr>
          <w:color w:val="464646"/>
          <w:spacing w:val="-7"/>
        </w:rPr>
        <w:t>znidir</w:t>
      </w:r>
      <w:r>
        <w:rPr>
          <w:color w:val="626262"/>
          <w:spacing w:val="-7"/>
        </w:rPr>
        <w:t>.</w:t>
      </w:r>
    </w:p>
    <w:p w:rsidR="00D35CC4" w:rsidRDefault="00D35CC4">
      <w:pPr>
        <w:spacing w:line="237" w:lineRule="auto"/>
        <w:jc w:val="both"/>
        <w:sectPr w:rsidR="00D35CC4">
          <w:pgSz w:w="10300" w:h="14560"/>
          <w:pgMar w:top="1380" w:right="1440" w:bottom="1980" w:left="1040" w:header="0" w:footer="1728" w:gutter="0"/>
          <w:cols w:space="708"/>
        </w:sectPr>
      </w:pPr>
    </w:p>
    <w:p w:rsidR="00D35CC4" w:rsidRDefault="00B41FC3">
      <w:pPr>
        <w:pStyle w:val="ListeParagraf"/>
        <w:numPr>
          <w:ilvl w:val="1"/>
          <w:numId w:val="26"/>
        </w:numPr>
        <w:tabs>
          <w:tab w:val="left" w:pos="374"/>
        </w:tabs>
        <w:spacing w:before="169"/>
        <w:ind w:hanging="38"/>
        <w:jc w:val="both"/>
        <w:rPr>
          <w:b/>
          <w:color w:val="444444"/>
        </w:rPr>
      </w:pPr>
      <w:r>
        <w:rPr>
          <w:b/>
          <w:color w:val="444444"/>
          <w:w w:val="105"/>
        </w:rPr>
        <w:lastRenderedPageBreak/>
        <w:t>Yıllık</w:t>
      </w:r>
      <w:r>
        <w:rPr>
          <w:b/>
          <w:color w:val="444444"/>
          <w:spacing w:val="12"/>
          <w:w w:val="105"/>
        </w:rPr>
        <w:t xml:space="preserve"> </w:t>
      </w:r>
      <w:r>
        <w:rPr>
          <w:b/>
          <w:color w:val="444444"/>
          <w:w w:val="105"/>
        </w:rPr>
        <w:t>İzin</w:t>
      </w:r>
    </w:p>
    <w:p w:rsidR="00D35CC4" w:rsidRDefault="00B41FC3">
      <w:pPr>
        <w:spacing w:before="125" w:line="242" w:lineRule="auto"/>
        <w:ind w:left="106" w:right="1298" w:firstLine="6"/>
        <w:jc w:val="both"/>
        <w:rPr>
          <w:sz w:val="23"/>
        </w:rPr>
      </w:pPr>
      <w:r>
        <w:rPr>
          <w:color w:val="444444"/>
          <w:sz w:val="23"/>
        </w:rPr>
        <w:t>Yıllık izinler, amirin uygun bulacağı zamanlarda, toptan ve ihtiyaca göre kısım kısım kullanılabilir. Birbirini izleyen iki yılın izni bir arada verilebilir. Bu takdirde önceki yıllara ait kullanılmamış izin hakları düşer. Memurların yıllık izin süresi, hi</w:t>
      </w:r>
      <w:r>
        <w:rPr>
          <w:color w:val="444444"/>
          <w:sz w:val="23"/>
        </w:rPr>
        <w:t>zmeti 1-10 yıl olanlar için (10 yıl dahil) 20, hizmeti 10 yıldan faza olanlar için 30 gündür</w:t>
      </w:r>
      <w:r>
        <w:rPr>
          <w:color w:val="747474"/>
          <w:sz w:val="23"/>
        </w:rPr>
        <w:t xml:space="preserve">. </w:t>
      </w:r>
      <w:r>
        <w:rPr>
          <w:color w:val="444444"/>
          <w:sz w:val="23"/>
        </w:rPr>
        <w:t>Öğretmenler, yaz tatili ile dinlenme tatilinde  izinli  sayılırlar. Bunlara, mazeret ve hastalık izni dışında ayrıca yıllık izin verilmemektedir.</w:t>
      </w:r>
    </w:p>
    <w:p w:rsidR="00D35CC4" w:rsidRDefault="00B41FC3">
      <w:pPr>
        <w:pStyle w:val="ListeParagraf"/>
        <w:numPr>
          <w:ilvl w:val="1"/>
          <w:numId w:val="26"/>
        </w:numPr>
        <w:tabs>
          <w:tab w:val="left" w:pos="394"/>
        </w:tabs>
        <w:spacing w:before="135"/>
        <w:ind w:left="393" w:hanging="271"/>
        <w:jc w:val="both"/>
        <w:rPr>
          <w:b/>
          <w:color w:val="444444"/>
          <w:sz w:val="23"/>
        </w:rPr>
      </w:pPr>
      <w:r>
        <w:rPr>
          <w:b/>
          <w:color w:val="444444"/>
          <w:w w:val="105"/>
        </w:rPr>
        <w:t>Mazeret</w:t>
      </w:r>
      <w:r>
        <w:rPr>
          <w:b/>
          <w:color w:val="444444"/>
          <w:spacing w:val="9"/>
          <w:w w:val="105"/>
        </w:rPr>
        <w:t xml:space="preserve"> </w:t>
      </w:r>
      <w:r>
        <w:rPr>
          <w:b/>
          <w:color w:val="444444"/>
          <w:w w:val="105"/>
        </w:rPr>
        <w:t>İzni</w:t>
      </w:r>
    </w:p>
    <w:p w:rsidR="00D35CC4" w:rsidRDefault="00B41FC3">
      <w:pPr>
        <w:spacing w:before="123" w:line="242" w:lineRule="auto"/>
        <w:ind w:left="127" w:right="1284" w:hanging="3"/>
        <w:jc w:val="both"/>
        <w:rPr>
          <w:sz w:val="23"/>
        </w:rPr>
      </w:pPr>
      <w:r>
        <w:rPr>
          <w:color w:val="444444"/>
          <w:sz w:val="23"/>
        </w:rPr>
        <w:t>Devlet memurlarına, merkezde atamaya yetkili amir, ilde vali,  ilçede kaymakam ve yurt dışında diplomatik misyon şefi  tarafından, birim amirinin muvafakati ile bir yıl içinde toptan veya bölümler halinde, mazeretleri sebebiyle memurlara on gün izin verile</w:t>
      </w:r>
      <w:r>
        <w:rPr>
          <w:color w:val="444444"/>
          <w:sz w:val="23"/>
        </w:rPr>
        <w:t>bilir. Zaruret halinde öğretmenler hariç olmak üzere, aynı usulle on gün daha mazeret izni verilebilir. Bu takdirde, ikinci kez verilen bu izin, yıllık izinden</w:t>
      </w:r>
      <w:r>
        <w:rPr>
          <w:color w:val="444444"/>
          <w:spacing w:val="-6"/>
          <w:sz w:val="23"/>
        </w:rPr>
        <w:t xml:space="preserve"> </w:t>
      </w:r>
      <w:r>
        <w:rPr>
          <w:color w:val="444444"/>
          <w:sz w:val="23"/>
        </w:rPr>
        <w:t>düşülür.</w:t>
      </w:r>
    </w:p>
    <w:p w:rsidR="00D35CC4" w:rsidRDefault="00B41FC3">
      <w:pPr>
        <w:pStyle w:val="ListeParagraf"/>
        <w:numPr>
          <w:ilvl w:val="1"/>
          <w:numId w:val="26"/>
        </w:numPr>
        <w:tabs>
          <w:tab w:val="left" w:pos="415"/>
        </w:tabs>
        <w:spacing w:before="130" w:line="266" w:lineRule="auto"/>
        <w:ind w:right="1292" w:firstLine="7"/>
        <w:jc w:val="both"/>
        <w:rPr>
          <w:b/>
          <w:color w:val="444444"/>
        </w:rPr>
      </w:pPr>
      <w:r>
        <w:rPr>
          <w:b/>
          <w:color w:val="444444"/>
          <w:w w:val="105"/>
        </w:rPr>
        <w:t>Evlenme, Doğum, Ölüm ve Diğer Hallerde Verilecek</w:t>
      </w:r>
      <w:r>
        <w:rPr>
          <w:b/>
          <w:color w:val="444444"/>
          <w:spacing w:val="-22"/>
          <w:w w:val="105"/>
        </w:rPr>
        <w:t xml:space="preserve"> </w:t>
      </w:r>
      <w:r>
        <w:rPr>
          <w:b/>
          <w:color w:val="444444"/>
          <w:w w:val="105"/>
        </w:rPr>
        <w:t>Mazeret İzni</w:t>
      </w:r>
    </w:p>
    <w:p w:rsidR="00D35CC4" w:rsidRDefault="00B41FC3">
      <w:pPr>
        <w:spacing w:before="99"/>
        <w:ind w:left="148" w:right="1273" w:firstLine="5"/>
        <w:jc w:val="both"/>
        <w:rPr>
          <w:sz w:val="23"/>
        </w:rPr>
      </w:pPr>
      <w:r>
        <w:rPr>
          <w:color w:val="444444"/>
          <w:sz w:val="23"/>
        </w:rPr>
        <w:t xml:space="preserve">Memura </w:t>
      </w:r>
      <w:r>
        <w:rPr>
          <w:color w:val="595959"/>
          <w:sz w:val="23"/>
        </w:rPr>
        <w:t xml:space="preserve">isteği </w:t>
      </w:r>
      <w:r>
        <w:rPr>
          <w:color w:val="444444"/>
          <w:sz w:val="23"/>
        </w:rPr>
        <w:t>üzerine, ke</w:t>
      </w:r>
      <w:r>
        <w:rPr>
          <w:color w:val="444444"/>
          <w:sz w:val="23"/>
        </w:rPr>
        <w:t>ndisinin veya çocuğunun evlenmesi; eşinin, çocuğunun, kendisinin veya eşinin annesinin, babasının ve kardeşinin ölümü halinde yedi gün izin verilir.</w:t>
      </w:r>
    </w:p>
    <w:p w:rsidR="00D35CC4" w:rsidRDefault="00B41FC3">
      <w:pPr>
        <w:ind w:left="156" w:right="1241" w:hanging="2"/>
        <w:jc w:val="both"/>
        <w:rPr>
          <w:sz w:val="23"/>
        </w:rPr>
      </w:pPr>
      <w:r>
        <w:rPr>
          <w:color w:val="444444"/>
          <w:sz w:val="23"/>
        </w:rPr>
        <w:t xml:space="preserve">Kadın memura; doğumdan önce sekiz, doğumdan sonra sekiz hafta olmak üzere toplam on altı hafta süreyle </w:t>
      </w:r>
      <w:r>
        <w:rPr>
          <w:color w:val="595959"/>
          <w:sz w:val="23"/>
        </w:rPr>
        <w:t>"ana</w:t>
      </w:r>
      <w:r>
        <w:rPr>
          <w:color w:val="595959"/>
          <w:sz w:val="23"/>
        </w:rPr>
        <w:t xml:space="preserve">lık </w:t>
      </w:r>
      <w:r>
        <w:rPr>
          <w:color w:val="444444"/>
          <w:sz w:val="23"/>
        </w:rPr>
        <w:t>izni" verilir. Çoğul gebelik durumunda, doğum öncesi sekiz haftalık analık izni süresine iki hafta eklenir. Ancak beklenen doğum tarihinden sekiz hafta öncesine kadar sağlık durumunun çalışmaya uygun  olduğunu tabip raporuyla belgeleyen kadın memur, is</w:t>
      </w:r>
      <w:r>
        <w:rPr>
          <w:color w:val="444444"/>
          <w:sz w:val="23"/>
        </w:rPr>
        <w:t>teği halinde doğumdan önceki üç haftaya kadar kurumunda çalışabilir. Bu durumda, doğum öncesinde bu rapora dayanarak fiilen çalıştığı süreler doğum sonrası analık izni süresine eklenir. Doğumun  erken gerçekleşmesi sebebiyle, doğum öncesi analık izninin ku</w:t>
      </w:r>
      <w:r>
        <w:rPr>
          <w:color w:val="444444"/>
          <w:sz w:val="23"/>
        </w:rPr>
        <w:t xml:space="preserve">llanılamayan bölümü de doğum sonrası analık </w:t>
      </w:r>
      <w:r>
        <w:rPr>
          <w:color w:val="595959"/>
          <w:sz w:val="23"/>
        </w:rPr>
        <w:t xml:space="preserve">izni  </w:t>
      </w:r>
      <w:r>
        <w:rPr>
          <w:color w:val="444444"/>
          <w:sz w:val="23"/>
        </w:rPr>
        <w:t>süresine  ilave edilir. Doğum öncesi analık izninin başlaması  gereken tarihten önce gerçekleşen doğumlarda ise doğum tarihi ile analık izninin başlaması gereken tarih arasındaki süre doğum sonrası analık i</w:t>
      </w:r>
      <w:r>
        <w:rPr>
          <w:color w:val="444444"/>
          <w:sz w:val="23"/>
        </w:rPr>
        <w:t xml:space="preserve">znine ilave edilir. Doğumda veya doğum sonrasında analık izni kullanılırken annenin ölümü halinde, </w:t>
      </w:r>
      <w:r>
        <w:rPr>
          <w:color w:val="595959"/>
          <w:sz w:val="23"/>
        </w:rPr>
        <w:t xml:space="preserve">isteği üzerine </w:t>
      </w:r>
      <w:r>
        <w:rPr>
          <w:color w:val="444444"/>
          <w:sz w:val="23"/>
        </w:rPr>
        <w:t>memur</w:t>
      </w:r>
      <w:r>
        <w:rPr>
          <w:color w:val="444444"/>
          <w:spacing w:val="28"/>
          <w:sz w:val="23"/>
        </w:rPr>
        <w:t xml:space="preserve"> </w:t>
      </w:r>
      <w:r>
        <w:rPr>
          <w:color w:val="444444"/>
          <w:sz w:val="23"/>
        </w:rPr>
        <w:t>olan</w:t>
      </w:r>
    </w:p>
    <w:p w:rsidR="00D35CC4" w:rsidRDefault="00D35CC4">
      <w:pPr>
        <w:jc w:val="both"/>
        <w:rPr>
          <w:sz w:val="23"/>
        </w:rPr>
        <w:sectPr w:rsidR="00D35CC4">
          <w:footerReference w:type="default" r:id="rId176"/>
          <w:pgSz w:w="10300" w:h="14560"/>
          <w:pgMar w:top="1380" w:right="1440" w:bottom="1880" w:left="620" w:header="0" w:footer="1699" w:gutter="0"/>
          <w:cols w:space="708"/>
        </w:sectPr>
      </w:pPr>
    </w:p>
    <w:p w:rsidR="00D35CC4" w:rsidRDefault="00B41FC3">
      <w:pPr>
        <w:spacing w:before="164" w:line="237" w:lineRule="auto"/>
        <w:ind w:left="101" w:right="1032"/>
        <w:jc w:val="both"/>
        <w:rPr>
          <w:sz w:val="23"/>
        </w:rPr>
      </w:pPr>
      <w:r>
        <w:rPr>
          <w:color w:val="444444"/>
          <w:sz w:val="23"/>
        </w:rPr>
        <w:lastRenderedPageBreak/>
        <w:t>babaya anne için öngörülen süre kadar izin verilir. Üç yaşını doldurmamış bir çocuğu eşiyle birlikte veya münferit olarak evlat edinen memurlar ile memur olmayan eşin münferit olarak evlat edinmesi halinde memur olan eşlerine, çocuğun teslim edildiği tarih</w:t>
      </w:r>
      <w:r>
        <w:rPr>
          <w:color w:val="444444"/>
          <w:sz w:val="23"/>
        </w:rPr>
        <w:t xml:space="preserve">ten itibaren sekiz hafta süre ile izin </w:t>
      </w:r>
      <w:r>
        <w:rPr>
          <w:color w:val="444444"/>
          <w:spacing w:val="-8"/>
          <w:sz w:val="23"/>
        </w:rPr>
        <w:t>verilir</w:t>
      </w:r>
      <w:r>
        <w:rPr>
          <w:color w:val="777777"/>
          <w:spacing w:val="-8"/>
          <w:sz w:val="23"/>
        </w:rPr>
        <w:t xml:space="preserve">. </w:t>
      </w:r>
      <w:r>
        <w:rPr>
          <w:color w:val="444444"/>
          <w:sz w:val="23"/>
        </w:rPr>
        <w:t>Bu izin evlatlık kararı</w:t>
      </w:r>
      <w:r>
        <w:rPr>
          <w:color w:val="444444"/>
          <w:spacing w:val="-12"/>
          <w:sz w:val="23"/>
        </w:rPr>
        <w:t xml:space="preserve"> </w:t>
      </w:r>
      <w:r>
        <w:rPr>
          <w:color w:val="444444"/>
          <w:sz w:val="23"/>
        </w:rPr>
        <w:t>verilmeden</w:t>
      </w:r>
      <w:r>
        <w:rPr>
          <w:color w:val="444444"/>
          <w:spacing w:val="-1"/>
          <w:sz w:val="23"/>
        </w:rPr>
        <w:t xml:space="preserve"> </w:t>
      </w:r>
      <w:r>
        <w:rPr>
          <w:color w:val="444444"/>
          <w:sz w:val="23"/>
        </w:rPr>
        <w:t>önce</w:t>
      </w:r>
      <w:r>
        <w:rPr>
          <w:color w:val="444444"/>
          <w:spacing w:val="-21"/>
          <w:sz w:val="23"/>
        </w:rPr>
        <w:t xml:space="preserve"> </w:t>
      </w:r>
      <w:r>
        <w:rPr>
          <w:color w:val="444444"/>
          <w:sz w:val="23"/>
        </w:rPr>
        <w:t>çocuğun</w:t>
      </w:r>
      <w:r>
        <w:rPr>
          <w:color w:val="444444"/>
          <w:spacing w:val="-13"/>
          <w:sz w:val="23"/>
        </w:rPr>
        <w:t xml:space="preserve"> </w:t>
      </w:r>
      <w:r>
        <w:rPr>
          <w:color w:val="444444"/>
          <w:sz w:val="23"/>
        </w:rPr>
        <w:t>fiilen</w:t>
      </w:r>
      <w:r>
        <w:rPr>
          <w:color w:val="444444"/>
          <w:spacing w:val="-15"/>
          <w:sz w:val="23"/>
        </w:rPr>
        <w:t xml:space="preserve"> </w:t>
      </w:r>
      <w:r>
        <w:rPr>
          <w:color w:val="444444"/>
          <w:sz w:val="23"/>
        </w:rPr>
        <w:t>teslim</w:t>
      </w:r>
      <w:r>
        <w:rPr>
          <w:color w:val="444444"/>
          <w:spacing w:val="-16"/>
          <w:sz w:val="23"/>
        </w:rPr>
        <w:t xml:space="preserve"> </w:t>
      </w:r>
      <w:r>
        <w:rPr>
          <w:color w:val="444444"/>
          <w:sz w:val="23"/>
        </w:rPr>
        <w:t>edildiği</w:t>
      </w:r>
      <w:r>
        <w:rPr>
          <w:color w:val="444444"/>
          <w:spacing w:val="-22"/>
          <w:sz w:val="23"/>
        </w:rPr>
        <w:t xml:space="preserve"> </w:t>
      </w:r>
      <w:r>
        <w:rPr>
          <w:color w:val="444444"/>
          <w:sz w:val="23"/>
        </w:rPr>
        <w:t>durumlarda</w:t>
      </w:r>
      <w:r>
        <w:rPr>
          <w:color w:val="444444"/>
          <w:spacing w:val="-11"/>
          <w:sz w:val="23"/>
        </w:rPr>
        <w:t xml:space="preserve"> </w:t>
      </w:r>
      <w:r>
        <w:rPr>
          <w:color w:val="444444"/>
          <w:sz w:val="23"/>
        </w:rPr>
        <w:t>da uygulanır.</w:t>
      </w:r>
    </w:p>
    <w:p w:rsidR="00D35CC4" w:rsidRDefault="00B41FC3">
      <w:pPr>
        <w:spacing w:before="9" w:line="258" w:lineRule="exact"/>
        <w:ind w:left="109" w:right="1032" w:hanging="4"/>
        <w:jc w:val="both"/>
        <w:rPr>
          <w:sz w:val="23"/>
        </w:rPr>
      </w:pPr>
      <w:r>
        <w:rPr>
          <w:color w:val="444444"/>
          <w:sz w:val="23"/>
        </w:rPr>
        <w:t xml:space="preserve">Erkek memura, eşinin doğum yapması sebebiyle isteği üzerine on gün </w:t>
      </w:r>
      <w:r>
        <w:rPr>
          <w:color w:val="5B5B5B"/>
          <w:sz w:val="23"/>
        </w:rPr>
        <w:t xml:space="preserve">"babalık </w:t>
      </w:r>
      <w:r>
        <w:rPr>
          <w:color w:val="444444"/>
          <w:sz w:val="23"/>
        </w:rPr>
        <w:t>izni" verilir.</w:t>
      </w:r>
    </w:p>
    <w:p w:rsidR="00D35CC4" w:rsidRDefault="00B41FC3">
      <w:pPr>
        <w:spacing w:line="264" w:lineRule="exact"/>
        <w:ind w:left="108" w:right="1022" w:hanging="3"/>
        <w:jc w:val="both"/>
        <w:rPr>
          <w:sz w:val="23"/>
        </w:rPr>
      </w:pPr>
      <w:r>
        <w:rPr>
          <w:color w:val="444444"/>
          <w:sz w:val="23"/>
        </w:rPr>
        <w:t xml:space="preserve">Memurlara; en az </w:t>
      </w:r>
      <w:r>
        <w:rPr>
          <w:color w:val="5B5B5B"/>
          <w:sz w:val="23"/>
        </w:rPr>
        <w:t xml:space="preserve">%70 </w:t>
      </w:r>
      <w:r>
        <w:rPr>
          <w:color w:val="444444"/>
          <w:sz w:val="23"/>
        </w:rPr>
        <w:t>oranında engelli ya da süreğen hastalığı olan çocuğunun (çocuğun evli olması durumunda eşinin de en  az</w:t>
      </w:r>
    </w:p>
    <w:p w:rsidR="00D35CC4" w:rsidRDefault="00B41FC3">
      <w:pPr>
        <w:spacing w:line="237" w:lineRule="auto"/>
        <w:ind w:left="108" w:right="1028" w:hanging="6"/>
        <w:jc w:val="both"/>
        <w:rPr>
          <w:sz w:val="23"/>
        </w:rPr>
      </w:pPr>
      <w:r>
        <w:rPr>
          <w:color w:val="444444"/>
          <w:sz w:val="23"/>
        </w:rPr>
        <w:t>%70 oranında engelli olması kaydıyla) hastalanması halinde hastalık raporuna dayalı olarak ana veya babadan sadece biri tarafından kullanılması kaydıyla</w:t>
      </w:r>
      <w:r>
        <w:rPr>
          <w:color w:val="444444"/>
          <w:sz w:val="23"/>
        </w:rPr>
        <w:t xml:space="preserve"> bir yıl içinde toptan veya bölümler halinde on güne kadar mazeret izni verilir.</w:t>
      </w:r>
    </w:p>
    <w:p w:rsidR="00D35CC4" w:rsidRDefault="00B41FC3">
      <w:pPr>
        <w:spacing w:before="5" w:line="237" w:lineRule="auto"/>
        <w:ind w:left="115" w:right="1031" w:hanging="9"/>
        <w:jc w:val="both"/>
        <w:rPr>
          <w:sz w:val="23"/>
        </w:rPr>
      </w:pPr>
      <w:r>
        <w:rPr>
          <w:color w:val="444444"/>
          <w:sz w:val="23"/>
        </w:rPr>
        <w:t>Kadın memura, çocuğunu emzirmesi için doğum sonrası analık izni süresinin bitim tarihinden itibaren ilk altı ayda günde üç saat, ikinci altı ayda günde bir buçuk saat "süt izn</w:t>
      </w:r>
      <w:r>
        <w:rPr>
          <w:color w:val="444444"/>
          <w:sz w:val="23"/>
        </w:rPr>
        <w:t xml:space="preserve">i" </w:t>
      </w:r>
      <w:r>
        <w:rPr>
          <w:color w:val="444444"/>
          <w:spacing w:val="-6"/>
          <w:sz w:val="23"/>
        </w:rPr>
        <w:t>verilir</w:t>
      </w:r>
      <w:r>
        <w:rPr>
          <w:color w:val="8A8A8A"/>
          <w:spacing w:val="-6"/>
          <w:sz w:val="23"/>
        </w:rPr>
        <w:t xml:space="preserve">. </w:t>
      </w:r>
      <w:r>
        <w:rPr>
          <w:color w:val="444444"/>
          <w:sz w:val="23"/>
        </w:rPr>
        <w:t>Süt izninin hangi</w:t>
      </w:r>
      <w:r>
        <w:rPr>
          <w:color w:val="444444"/>
          <w:spacing w:val="-7"/>
          <w:sz w:val="23"/>
        </w:rPr>
        <w:t xml:space="preserve"> </w:t>
      </w:r>
      <w:r>
        <w:rPr>
          <w:color w:val="444444"/>
          <w:sz w:val="23"/>
        </w:rPr>
        <w:t>saatler</w:t>
      </w:r>
      <w:r>
        <w:rPr>
          <w:color w:val="444444"/>
          <w:spacing w:val="-5"/>
          <w:sz w:val="23"/>
        </w:rPr>
        <w:t xml:space="preserve"> </w:t>
      </w:r>
      <w:r>
        <w:rPr>
          <w:color w:val="444444"/>
          <w:sz w:val="23"/>
        </w:rPr>
        <w:t>arasında ve</w:t>
      </w:r>
      <w:r>
        <w:rPr>
          <w:color w:val="444444"/>
          <w:spacing w:val="-11"/>
          <w:sz w:val="23"/>
        </w:rPr>
        <w:t xml:space="preserve"> </w:t>
      </w:r>
      <w:r>
        <w:rPr>
          <w:color w:val="444444"/>
          <w:sz w:val="23"/>
        </w:rPr>
        <w:t>günde</w:t>
      </w:r>
      <w:r>
        <w:rPr>
          <w:color w:val="444444"/>
          <w:spacing w:val="-4"/>
          <w:sz w:val="23"/>
        </w:rPr>
        <w:t xml:space="preserve"> </w:t>
      </w:r>
      <w:r>
        <w:rPr>
          <w:color w:val="444444"/>
          <w:sz w:val="23"/>
        </w:rPr>
        <w:t>kaç</w:t>
      </w:r>
      <w:r>
        <w:rPr>
          <w:color w:val="444444"/>
          <w:spacing w:val="-10"/>
          <w:sz w:val="23"/>
        </w:rPr>
        <w:t xml:space="preserve"> </w:t>
      </w:r>
      <w:r>
        <w:rPr>
          <w:color w:val="444444"/>
          <w:sz w:val="23"/>
        </w:rPr>
        <w:t>kez</w:t>
      </w:r>
      <w:r>
        <w:rPr>
          <w:color w:val="444444"/>
          <w:spacing w:val="-18"/>
          <w:sz w:val="23"/>
        </w:rPr>
        <w:t xml:space="preserve"> </w:t>
      </w:r>
      <w:r>
        <w:rPr>
          <w:color w:val="444444"/>
          <w:sz w:val="23"/>
        </w:rPr>
        <w:t>kullanılacağı</w:t>
      </w:r>
      <w:r>
        <w:rPr>
          <w:color w:val="444444"/>
          <w:spacing w:val="-1"/>
          <w:sz w:val="23"/>
        </w:rPr>
        <w:t xml:space="preserve"> </w:t>
      </w:r>
      <w:r>
        <w:rPr>
          <w:color w:val="444444"/>
          <w:sz w:val="23"/>
        </w:rPr>
        <w:t>hususunda, kadın</w:t>
      </w:r>
      <w:r>
        <w:rPr>
          <w:color w:val="444444"/>
          <w:spacing w:val="-28"/>
          <w:sz w:val="23"/>
        </w:rPr>
        <w:t xml:space="preserve"> </w:t>
      </w:r>
      <w:r>
        <w:rPr>
          <w:color w:val="444444"/>
          <w:sz w:val="23"/>
        </w:rPr>
        <w:t>memurun</w:t>
      </w:r>
      <w:r>
        <w:rPr>
          <w:color w:val="444444"/>
          <w:spacing w:val="-12"/>
          <w:sz w:val="23"/>
        </w:rPr>
        <w:t xml:space="preserve"> </w:t>
      </w:r>
      <w:r>
        <w:rPr>
          <w:color w:val="444444"/>
          <w:sz w:val="23"/>
        </w:rPr>
        <w:t>tercihi</w:t>
      </w:r>
      <w:r>
        <w:rPr>
          <w:color w:val="444444"/>
          <w:spacing w:val="-17"/>
          <w:sz w:val="23"/>
        </w:rPr>
        <w:t xml:space="preserve"> </w:t>
      </w:r>
      <w:r>
        <w:rPr>
          <w:color w:val="444444"/>
          <w:sz w:val="23"/>
        </w:rPr>
        <w:t>esastır.</w:t>
      </w:r>
    </w:p>
    <w:p w:rsidR="00D35CC4" w:rsidRDefault="00B41FC3">
      <w:pPr>
        <w:spacing w:before="2" w:line="237" w:lineRule="auto"/>
        <w:ind w:left="115" w:right="1016" w:hanging="3"/>
        <w:jc w:val="both"/>
        <w:rPr>
          <w:sz w:val="23"/>
        </w:rPr>
      </w:pPr>
      <w:r>
        <w:rPr>
          <w:color w:val="444444"/>
          <w:sz w:val="23"/>
        </w:rPr>
        <w:t>Doğum sonrası analık izni süresi sonunda kadın memur, isteği halinde çocuğun hayatta olması kaydıyla analık izni bitiminde başlamak üzere ayrıca süt izni verilmeksizin birinci doğumda iki ay, ikinci doğumda dört ay, sonraki doğumlarda ise altı ay süreyle</w:t>
      </w:r>
    </w:p>
    <w:p w:rsidR="00D35CC4" w:rsidRDefault="00B41FC3">
      <w:pPr>
        <w:tabs>
          <w:tab w:val="left" w:pos="1052"/>
          <w:tab w:val="left" w:pos="2098"/>
          <w:tab w:val="left" w:pos="3280"/>
          <w:tab w:val="left" w:pos="4100"/>
          <w:tab w:val="left" w:pos="4944"/>
          <w:tab w:val="left" w:pos="6228"/>
        </w:tabs>
        <w:ind w:left="116"/>
        <w:rPr>
          <w:sz w:val="23"/>
        </w:rPr>
      </w:pPr>
      <w:r>
        <w:rPr>
          <w:color w:val="444444"/>
          <w:sz w:val="23"/>
        </w:rPr>
        <w:t>g</w:t>
      </w:r>
      <w:r>
        <w:rPr>
          <w:color w:val="444444"/>
          <w:sz w:val="23"/>
        </w:rPr>
        <w:t>ünlük</w:t>
      </w:r>
      <w:r>
        <w:rPr>
          <w:color w:val="444444"/>
          <w:sz w:val="23"/>
        </w:rPr>
        <w:tab/>
        <w:t>çalışma</w:t>
      </w:r>
      <w:r>
        <w:rPr>
          <w:color w:val="444444"/>
          <w:sz w:val="23"/>
        </w:rPr>
        <w:tab/>
        <w:t>süresının</w:t>
      </w:r>
      <w:r>
        <w:rPr>
          <w:color w:val="444444"/>
          <w:sz w:val="23"/>
        </w:rPr>
        <w:tab/>
        <w:t>yarısı</w:t>
      </w:r>
      <w:r>
        <w:rPr>
          <w:color w:val="444444"/>
          <w:sz w:val="23"/>
        </w:rPr>
        <w:tab/>
        <w:t>kadar</w:t>
      </w:r>
      <w:r>
        <w:rPr>
          <w:color w:val="444444"/>
          <w:sz w:val="23"/>
        </w:rPr>
        <w:tab/>
      </w:r>
      <w:r>
        <w:rPr>
          <w:color w:val="444444"/>
          <w:spacing w:val="-6"/>
          <w:sz w:val="23"/>
        </w:rPr>
        <w:t>çalışabili</w:t>
      </w:r>
      <w:r>
        <w:rPr>
          <w:color w:val="777777"/>
          <w:spacing w:val="-6"/>
          <w:sz w:val="23"/>
        </w:rPr>
        <w:t>.</w:t>
      </w:r>
      <w:r>
        <w:rPr>
          <w:color w:val="444444"/>
          <w:spacing w:val="-6"/>
          <w:sz w:val="23"/>
        </w:rPr>
        <w:t>r</w:t>
      </w:r>
      <w:r>
        <w:rPr>
          <w:color w:val="444444"/>
          <w:spacing w:val="-6"/>
          <w:sz w:val="23"/>
        </w:rPr>
        <w:tab/>
      </w:r>
      <w:r>
        <w:rPr>
          <w:color w:val="444444"/>
          <w:sz w:val="23"/>
        </w:rPr>
        <w:t>Çoğul</w:t>
      </w:r>
    </w:p>
    <w:p w:rsidR="00D35CC4" w:rsidRDefault="00B41FC3">
      <w:pPr>
        <w:spacing w:line="237" w:lineRule="auto"/>
        <w:ind w:left="115" w:right="1004"/>
        <w:jc w:val="both"/>
        <w:rPr>
          <w:sz w:val="23"/>
        </w:rPr>
      </w:pPr>
      <w:r>
        <w:rPr>
          <w:color w:val="444444"/>
          <w:sz w:val="23"/>
        </w:rPr>
        <w:t>doğumlarda bu sürelere birer ay ilave edilir</w:t>
      </w:r>
      <w:r>
        <w:rPr>
          <w:color w:val="777777"/>
          <w:sz w:val="23"/>
        </w:rPr>
        <w:t xml:space="preserve">. </w:t>
      </w:r>
      <w:r>
        <w:rPr>
          <w:color w:val="444444"/>
          <w:sz w:val="23"/>
        </w:rPr>
        <w:t xml:space="preserve">Çocuğun engelli doğması veya doğumdan sonraki on </w:t>
      </w:r>
      <w:r>
        <w:rPr>
          <w:color w:val="5B5B5B"/>
          <w:sz w:val="23"/>
        </w:rPr>
        <w:t xml:space="preserve">iki </w:t>
      </w:r>
      <w:r>
        <w:rPr>
          <w:color w:val="444444"/>
          <w:sz w:val="23"/>
        </w:rPr>
        <w:t xml:space="preserve">ay içinde çocuğun engellilik durumunun tespiti hallerinde bu süreler on iki ay olarak uygulanır. üç yaşını doldurmamış bir çocuğu eşiyle birlikte veya münferit olarak evlat edinen memurlar ile memur olmayan eşin </w:t>
      </w:r>
      <w:r>
        <w:rPr>
          <w:color w:val="5B5B5B"/>
          <w:sz w:val="23"/>
        </w:rPr>
        <w:t xml:space="preserve">münferit </w:t>
      </w:r>
      <w:r>
        <w:rPr>
          <w:color w:val="444444"/>
          <w:sz w:val="23"/>
        </w:rPr>
        <w:t>olarak evlat edinmesi halinde memur</w:t>
      </w:r>
      <w:r>
        <w:rPr>
          <w:color w:val="444444"/>
          <w:sz w:val="23"/>
        </w:rPr>
        <w:t xml:space="preserve"> olan eşleri de, </w:t>
      </w:r>
      <w:r>
        <w:rPr>
          <w:color w:val="5B5B5B"/>
          <w:sz w:val="23"/>
        </w:rPr>
        <w:t xml:space="preserve">istekleri </w:t>
      </w:r>
      <w:r>
        <w:rPr>
          <w:color w:val="444444"/>
          <w:sz w:val="23"/>
        </w:rPr>
        <w:t xml:space="preserve">üzerine, sekiz haftalık iznin bitiminden </w:t>
      </w:r>
      <w:r>
        <w:rPr>
          <w:color w:val="5B5B5B"/>
          <w:sz w:val="23"/>
        </w:rPr>
        <w:t xml:space="preserve">itibaren </w:t>
      </w:r>
      <w:r>
        <w:rPr>
          <w:color w:val="444444"/>
          <w:sz w:val="23"/>
        </w:rPr>
        <w:t>bu haktan aynı esaslar çerçevesinde yararlanır. Bu kapsamda yarım</w:t>
      </w:r>
      <w:r>
        <w:rPr>
          <w:color w:val="444444"/>
          <w:spacing w:val="-44"/>
          <w:sz w:val="23"/>
        </w:rPr>
        <w:t xml:space="preserve"> </w:t>
      </w:r>
      <w:r>
        <w:rPr>
          <w:color w:val="444444"/>
          <w:sz w:val="23"/>
        </w:rPr>
        <w:t xml:space="preserve">zamanlı </w:t>
      </w:r>
      <w:r>
        <w:rPr>
          <w:color w:val="5B5B5B"/>
          <w:sz w:val="23"/>
        </w:rPr>
        <w:t xml:space="preserve">çalışmaya </w:t>
      </w:r>
      <w:r>
        <w:rPr>
          <w:color w:val="444444"/>
          <w:sz w:val="23"/>
        </w:rPr>
        <w:t>başlayan memur, aynı çocuk için bir daha bu haktan yararlanmamak kaydıyla başvuru tarihini izle</w:t>
      </w:r>
      <w:r>
        <w:rPr>
          <w:color w:val="444444"/>
          <w:sz w:val="23"/>
        </w:rPr>
        <w:t xml:space="preserve">yen ay başından geçerli olmak üzere normal zamanlı çalışmaya dönebilir. Bu fıkra hükmünden yararlanan memura, yarım </w:t>
      </w:r>
      <w:r>
        <w:rPr>
          <w:color w:val="5B5B5B"/>
          <w:sz w:val="23"/>
        </w:rPr>
        <w:t xml:space="preserve">zamanlı </w:t>
      </w:r>
      <w:r>
        <w:rPr>
          <w:color w:val="444444"/>
          <w:sz w:val="23"/>
        </w:rPr>
        <w:t xml:space="preserve">çalışmaya </w:t>
      </w:r>
      <w:r>
        <w:rPr>
          <w:color w:val="5B5B5B"/>
          <w:sz w:val="23"/>
        </w:rPr>
        <w:t xml:space="preserve">başladığı </w:t>
      </w:r>
      <w:r>
        <w:rPr>
          <w:color w:val="444444"/>
          <w:sz w:val="23"/>
        </w:rPr>
        <w:t>tarihi izleyen ay başından itibaren</w:t>
      </w:r>
      <w:r>
        <w:rPr>
          <w:color w:val="777777"/>
          <w:sz w:val="23"/>
        </w:rPr>
        <w:t xml:space="preserve">, </w:t>
      </w:r>
      <w:r>
        <w:rPr>
          <w:color w:val="444444"/>
          <w:sz w:val="23"/>
        </w:rPr>
        <w:t xml:space="preserve">mali haklar </w:t>
      </w:r>
      <w:r>
        <w:rPr>
          <w:color w:val="5B5B5B"/>
          <w:sz w:val="23"/>
        </w:rPr>
        <w:t xml:space="preserve">ile </w:t>
      </w:r>
      <w:r>
        <w:rPr>
          <w:color w:val="444444"/>
          <w:sz w:val="23"/>
        </w:rPr>
        <w:t xml:space="preserve">sosyal </w:t>
      </w:r>
      <w:r>
        <w:rPr>
          <w:color w:val="5B5B5B"/>
          <w:sz w:val="23"/>
        </w:rPr>
        <w:t xml:space="preserve">yardımlarına </w:t>
      </w:r>
      <w:r>
        <w:rPr>
          <w:color w:val="444444"/>
          <w:sz w:val="23"/>
        </w:rPr>
        <w:t xml:space="preserve">ilişkin her bir ödeme unsurunun yarısı </w:t>
      </w:r>
      <w:r>
        <w:rPr>
          <w:color w:val="444444"/>
          <w:sz w:val="23"/>
        </w:rPr>
        <w:t xml:space="preserve">esas alınarak </w:t>
      </w:r>
      <w:r>
        <w:rPr>
          <w:color w:val="5B5B5B"/>
          <w:sz w:val="23"/>
        </w:rPr>
        <w:t>ödeme</w:t>
      </w:r>
      <w:r>
        <w:rPr>
          <w:color w:val="5B5B5B"/>
          <w:spacing w:val="-10"/>
          <w:sz w:val="23"/>
        </w:rPr>
        <w:t xml:space="preserve"> </w:t>
      </w:r>
      <w:r>
        <w:rPr>
          <w:color w:val="444444"/>
          <w:sz w:val="23"/>
        </w:rPr>
        <w:t>yapılır.</w:t>
      </w:r>
      <w:r>
        <w:rPr>
          <w:color w:val="444444"/>
          <w:spacing w:val="-12"/>
          <w:sz w:val="23"/>
        </w:rPr>
        <w:t xml:space="preserve"> </w:t>
      </w:r>
      <w:r>
        <w:rPr>
          <w:color w:val="444444"/>
          <w:sz w:val="23"/>
        </w:rPr>
        <w:t>Bunların</w:t>
      </w:r>
      <w:r>
        <w:rPr>
          <w:color w:val="444444"/>
          <w:spacing w:val="-9"/>
          <w:sz w:val="23"/>
        </w:rPr>
        <w:t xml:space="preserve"> </w:t>
      </w:r>
      <w:r>
        <w:rPr>
          <w:color w:val="444444"/>
          <w:sz w:val="23"/>
        </w:rPr>
        <w:t>fiili</w:t>
      </w:r>
      <w:r>
        <w:rPr>
          <w:color w:val="444444"/>
          <w:spacing w:val="-23"/>
          <w:sz w:val="23"/>
        </w:rPr>
        <w:t xml:space="preserve"> </w:t>
      </w:r>
      <w:r>
        <w:rPr>
          <w:color w:val="444444"/>
          <w:sz w:val="23"/>
        </w:rPr>
        <w:t>çalışmaya</w:t>
      </w:r>
      <w:r>
        <w:rPr>
          <w:color w:val="444444"/>
          <w:spacing w:val="-5"/>
          <w:sz w:val="23"/>
        </w:rPr>
        <w:t xml:space="preserve"> </w:t>
      </w:r>
      <w:r>
        <w:rPr>
          <w:color w:val="444444"/>
          <w:sz w:val="23"/>
        </w:rPr>
        <w:t>bağlı</w:t>
      </w:r>
      <w:r>
        <w:rPr>
          <w:color w:val="444444"/>
          <w:spacing w:val="-14"/>
          <w:sz w:val="23"/>
        </w:rPr>
        <w:t xml:space="preserve"> </w:t>
      </w:r>
      <w:r>
        <w:rPr>
          <w:color w:val="444444"/>
          <w:sz w:val="23"/>
        </w:rPr>
        <w:t>ödemeleri</w:t>
      </w:r>
      <w:r>
        <w:rPr>
          <w:color w:val="444444"/>
          <w:spacing w:val="-11"/>
          <w:sz w:val="23"/>
        </w:rPr>
        <w:t xml:space="preserve"> </w:t>
      </w:r>
      <w:r>
        <w:rPr>
          <w:color w:val="444444"/>
          <w:sz w:val="23"/>
        </w:rPr>
        <w:t>hakkında</w:t>
      </w:r>
      <w:r>
        <w:rPr>
          <w:color w:val="444444"/>
          <w:spacing w:val="-19"/>
          <w:sz w:val="23"/>
        </w:rPr>
        <w:t xml:space="preserve"> </w:t>
      </w:r>
      <w:r>
        <w:rPr>
          <w:color w:val="444444"/>
          <w:sz w:val="23"/>
        </w:rPr>
        <w:t>ise</w:t>
      </w:r>
    </w:p>
    <w:p w:rsidR="00D35CC4" w:rsidRDefault="00D35CC4">
      <w:pPr>
        <w:spacing w:line="237" w:lineRule="auto"/>
        <w:jc w:val="both"/>
        <w:rPr>
          <w:sz w:val="23"/>
        </w:rPr>
        <w:sectPr w:rsidR="00D35CC4">
          <w:footerReference w:type="default" r:id="rId177"/>
          <w:pgSz w:w="10300" w:h="14560"/>
          <w:pgMar w:top="1380" w:right="1440" w:bottom="1940" w:left="1020" w:header="0" w:footer="1758" w:gutter="0"/>
          <w:cols w:space="708"/>
        </w:sectPr>
      </w:pPr>
    </w:p>
    <w:p w:rsidR="00D35CC4" w:rsidRDefault="00B41FC3">
      <w:pPr>
        <w:spacing w:before="81"/>
        <w:ind w:left="109" w:right="1279" w:hanging="7"/>
        <w:jc w:val="both"/>
        <w:rPr>
          <w:sz w:val="23"/>
        </w:rPr>
      </w:pPr>
      <w:r>
        <w:rPr>
          <w:color w:val="424242"/>
          <w:sz w:val="23"/>
        </w:rPr>
        <w:lastRenderedPageBreak/>
        <w:t>ilgili mevzuat hükümleri uygulanmaya devam olunur. Derece yükselmesi ile kademe ilerlemesi için aranan süreler açısından bu şekilde çalışılan dönemdeki hizmet süreleri yarım olarak dikkate alınır. Memurun çalışacağı süreler ilgili kurum tarafından belirlen</w:t>
      </w:r>
      <w:r>
        <w:rPr>
          <w:color w:val="424242"/>
          <w:sz w:val="23"/>
        </w:rPr>
        <w:t>ir.</w:t>
      </w:r>
    </w:p>
    <w:p w:rsidR="00D35CC4" w:rsidRDefault="00B41FC3">
      <w:pPr>
        <w:pStyle w:val="ListeParagraf"/>
        <w:numPr>
          <w:ilvl w:val="1"/>
          <w:numId w:val="26"/>
        </w:numPr>
        <w:tabs>
          <w:tab w:val="left" w:pos="375"/>
        </w:tabs>
        <w:spacing w:before="147"/>
        <w:ind w:left="374" w:hanging="261"/>
        <w:jc w:val="both"/>
        <w:rPr>
          <w:b/>
          <w:color w:val="424242"/>
        </w:rPr>
      </w:pPr>
      <w:r>
        <w:rPr>
          <w:b/>
          <w:color w:val="424242"/>
          <w:w w:val="105"/>
        </w:rPr>
        <w:t>Hastalık ve Refakat</w:t>
      </w:r>
      <w:r>
        <w:rPr>
          <w:b/>
          <w:color w:val="424242"/>
          <w:spacing w:val="-6"/>
          <w:w w:val="105"/>
        </w:rPr>
        <w:t xml:space="preserve"> </w:t>
      </w:r>
      <w:r>
        <w:rPr>
          <w:b/>
          <w:color w:val="424242"/>
          <w:w w:val="105"/>
        </w:rPr>
        <w:t>İzni</w:t>
      </w:r>
    </w:p>
    <w:p w:rsidR="00D35CC4" w:rsidRDefault="00B41FC3">
      <w:pPr>
        <w:tabs>
          <w:tab w:val="left" w:pos="1391"/>
          <w:tab w:val="left" w:pos="1549"/>
          <w:tab w:val="left" w:pos="2478"/>
          <w:tab w:val="left" w:pos="2600"/>
          <w:tab w:val="left" w:pos="3420"/>
          <w:tab w:val="left" w:pos="3831"/>
          <w:tab w:val="left" w:pos="4889"/>
          <w:tab w:val="left" w:pos="5149"/>
          <w:tab w:val="left" w:pos="6117"/>
          <w:tab w:val="left" w:pos="6286"/>
        </w:tabs>
        <w:spacing w:before="140"/>
        <w:ind w:left="110" w:right="1256" w:firstLine="4"/>
        <w:rPr>
          <w:sz w:val="23"/>
        </w:rPr>
      </w:pPr>
      <w:r>
        <w:rPr>
          <w:color w:val="424242"/>
          <w:sz w:val="23"/>
        </w:rPr>
        <w:t>Memura, aylık ve özlük hakları korunarak, verilecek raporda gösterilecek lüzum üzerine, kanser, verem ve akıl hastalığı gibi uzun süreli bir tedaviye ihtiyaç gösteren hastalığı halinde on sekiz aya kadar, diğer hastalık halleri</w:t>
      </w:r>
      <w:r>
        <w:rPr>
          <w:color w:val="424242"/>
          <w:sz w:val="23"/>
        </w:rPr>
        <w:t>nde ise on iki aya kadar izin verilir. Memurların hastalıkları sebebiyle yataklı tedavi kurumlarında yatarak gördükleri tedavi süreleri, hastalık izinlerine ait sürelerin hesabında dikkate alınır. Azami hastalık izni süreleri kadar izin verilen memurun, bu</w:t>
      </w:r>
      <w:r>
        <w:rPr>
          <w:color w:val="424242"/>
          <w:sz w:val="23"/>
        </w:rPr>
        <w:t xml:space="preserve"> iznin sonunda işe başlayabilmesi için, iyileştiğine dair raporu (yurt dışındaki memurlar için mahallT usule göre verilecek raporu) ibraz etmesi zorunludur. İzin süresinin sonunda, hastalığının devam ettiği resmi sağlık kurulu raporu </w:t>
      </w:r>
      <w:r>
        <w:rPr>
          <w:color w:val="595959"/>
          <w:sz w:val="23"/>
        </w:rPr>
        <w:t xml:space="preserve">ile </w:t>
      </w:r>
      <w:r>
        <w:rPr>
          <w:color w:val="424242"/>
          <w:sz w:val="23"/>
        </w:rPr>
        <w:t>tespit edilen memu</w:t>
      </w:r>
      <w:r>
        <w:rPr>
          <w:color w:val="424242"/>
          <w:sz w:val="23"/>
        </w:rPr>
        <w:t xml:space="preserve">run izni, hastalık izni için belirtilmiş olan süreler kadar uzatılır; bu sürenin sonunda da iyileşemeyen memur hakkında emeklilik hükümleri uygulanır. Bunlardan gerekli sağlık şartlarını yeniden kazandıkları resmi sağlık kurullarınca  tespit edilen  </w:t>
      </w:r>
      <w:r>
        <w:rPr>
          <w:color w:val="424242"/>
          <w:spacing w:val="16"/>
          <w:sz w:val="23"/>
        </w:rPr>
        <w:t xml:space="preserve"> </w:t>
      </w:r>
      <w:r>
        <w:rPr>
          <w:color w:val="424242"/>
          <w:sz w:val="23"/>
        </w:rPr>
        <w:t>ve</w:t>
      </w:r>
      <w:r>
        <w:rPr>
          <w:color w:val="424242"/>
          <w:sz w:val="23"/>
        </w:rPr>
        <w:tab/>
      </w:r>
      <w:r>
        <w:rPr>
          <w:color w:val="424242"/>
          <w:sz w:val="23"/>
        </w:rPr>
        <w:t>emeklilik</w:t>
      </w:r>
      <w:r>
        <w:rPr>
          <w:color w:val="424242"/>
          <w:sz w:val="23"/>
        </w:rPr>
        <w:tab/>
        <w:t>hakkını</w:t>
      </w:r>
      <w:r>
        <w:rPr>
          <w:color w:val="424242"/>
          <w:sz w:val="23"/>
        </w:rPr>
        <w:tab/>
        <w:t xml:space="preserve">elde  </w:t>
      </w:r>
      <w:r>
        <w:rPr>
          <w:color w:val="424242"/>
          <w:spacing w:val="20"/>
          <w:sz w:val="23"/>
        </w:rPr>
        <w:t xml:space="preserve"> </w:t>
      </w:r>
      <w:r>
        <w:rPr>
          <w:color w:val="424242"/>
          <w:sz w:val="23"/>
        </w:rPr>
        <w:t>etmemiş</w:t>
      </w:r>
      <w:r>
        <w:rPr>
          <w:color w:val="424242"/>
          <w:sz w:val="23"/>
        </w:rPr>
        <w:tab/>
        <w:t>olanlar,</w:t>
      </w:r>
      <w:r>
        <w:rPr>
          <w:color w:val="424242"/>
          <w:sz w:val="23"/>
        </w:rPr>
        <w:tab/>
        <w:t>yeniden memuriyete</w:t>
      </w:r>
      <w:r>
        <w:rPr>
          <w:color w:val="424242"/>
          <w:sz w:val="23"/>
        </w:rPr>
        <w:tab/>
      </w:r>
      <w:r>
        <w:rPr>
          <w:color w:val="424242"/>
          <w:sz w:val="23"/>
        </w:rPr>
        <w:tab/>
        <w:t>dönmek</w:t>
      </w:r>
      <w:r>
        <w:rPr>
          <w:color w:val="424242"/>
          <w:sz w:val="23"/>
        </w:rPr>
        <w:tab/>
      </w:r>
      <w:r>
        <w:rPr>
          <w:color w:val="424242"/>
          <w:sz w:val="23"/>
        </w:rPr>
        <w:tab/>
        <w:t>istemeleri</w:t>
      </w:r>
      <w:r>
        <w:rPr>
          <w:color w:val="424242"/>
          <w:sz w:val="23"/>
        </w:rPr>
        <w:tab/>
        <w:t>halinde,</w:t>
      </w:r>
      <w:r>
        <w:rPr>
          <w:color w:val="424242"/>
          <w:sz w:val="23"/>
        </w:rPr>
        <w:tab/>
        <w:t>niteliklerine</w:t>
      </w:r>
      <w:r>
        <w:rPr>
          <w:color w:val="424242"/>
          <w:sz w:val="23"/>
        </w:rPr>
        <w:tab/>
      </w:r>
      <w:r>
        <w:rPr>
          <w:color w:val="424242"/>
          <w:sz w:val="23"/>
        </w:rPr>
        <w:tab/>
        <w:t>uygun kadrolara öncelikle</w:t>
      </w:r>
      <w:r>
        <w:rPr>
          <w:color w:val="424242"/>
          <w:spacing w:val="-14"/>
          <w:sz w:val="23"/>
        </w:rPr>
        <w:t xml:space="preserve"> </w:t>
      </w:r>
      <w:r>
        <w:rPr>
          <w:color w:val="424242"/>
          <w:sz w:val="23"/>
        </w:rPr>
        <w:t>atanırlar.</w:t>
      </w:r>
    </w:p>
    <w:p w:rsidR="00D35CC4" w:rsidRDefault="00B41FC3">
      <w:pPr>
        <w:spacing w:line="237" w:lineRule="auto"/>
        <w:ind w:left="130" w:right="1268" w:firstLine="3"/>
        <w:jc w:val="both"/>
        <w:rPr>
          <w:sz w:val="23"/>
        </w:rPr>
      </w:pPr>
      <w:r>
        <w:rPr>
          <w:color w:val="424242"/>
          <w:sz w:val="23"/>
        </w:rPr>
        <w:t xml:space="preserve">Görevi sırasında veya görevinden dolayı bir kazaya veya saldırıya uğrayan veya bir meslek hastalığına tutulan memur, </w:t>
      </w:r>
      <w:r>
        <w:rPr>
          <w:color w:val="595959"/>
          <w:sz w:val="23"/>
        </w:rPr>
        <w:t xml:space="preserve">iyileşinceye </w:t>
      </w:r>
      <w:r>
        <w:rPr>
          <w:color w:val="424242"/>
          <w:sz w:val="23"/>
        </w:rPr>
        <w:t>kadar izinli sayılır.</w:t>
      </w:r>
    </w:p>
    <w:p w:rsidR="00D35CC4" w:rsidRDefault="00B41FC3">
      <w:pPr>
        <w:spacing w:before="7" w:line="237" w:lineRule="auto"/>
        <w:ind w:left="130" w:right="1255" w:hanging="4"/>
        <w:jc w:val="both"/>
        <w:rPr>
          <w:sz w:val="23"/>
        </w:rPr>
      </w:pPr>
      <w:r>
        <w:rPr>
          <w:color w:val="424242"/>
          <w:sz w:val="23"/>
        </w:rPr>
        <w:t>İzin sürelerinin sonunda hastalıklarının devam ettiği resmi sağlık kurullarının raporu ile tespit edilen</w:t>
      </w:r>
      <w:r>
        <w:rPr>
          <w:color w:val="424242"/>
          <w:sz w:val="23"/>
        </w:rPr>
        <w:t>lerin izinleri bir katına kadar uzatılır</w:t>
      </w:r>
      <w:r>
        <w:rPr>
          <w:color w:val="797979"/>
          <w:sz w:val="23"/>
        </w:rPr>
        <w:t xml:space="preserve">. </w:t>
      </w:r>
      <w:r>
        <w:rPr>
          <w:color w:val="424242"/>
          <w:sz w:val="23"/>
        </w:rPr>
        <w:t xml:space="preserve">Bu süreler sonunda da iyileşemeyen memurlar hakkında emeklilik hükümleri uygulanır. Bunlardan gerekli sağlık şartlarını yeniden kazandıkları resmi sağlık kurullarınca tespit edilenler tekrar görev isterlerse, eski </w:t>
      </w:r>
      <w:r>
        <w:rPr>
          <w:color w:val="424242"/>
          <w:sz w:val="23"/>
        </w:rPr>
        <w:t>derece ve niteliklerine uygun görevlere öncelikle</w:t>
      </w:r>
      <w:r>
        <w:rPr>
          <w:color w:val="424242"/>
          <w:spacing w:val="-3"/>
          <w:sz w:val="23"/>
        </w:rPr>
        <w:t xml:space="preserve"> </w:t>
      </w:r>
      <w:r>
        <w:rPr>
          <w:color w:val="424242"/>
          <w:sz w:val="23"/>
        </w:rPr>
        <w:t>atanırlar.</w:t>
      </w:r>
    </w:p>
    <w:p w:rsidR="00D35CC4" w:rsidRDefault="00B41FC3">
      <w:pPr>
        <w:spacing w:before="4" w:line="237" w:lineRule="auto"/>
        <w:ind w:left="138" w:right="1240" w:firstLine="3"/>
        <w:jc w:val="both"/>
        <w:rPr>
          <w:sz w:val="23"/>
        </w:rPr>
      </w:pPr>
      <w:r>
        <w:rPr>
          <w:color w:val="424242"/>
          <w:sz w:val="23"/>
        </w:rPr>
        <w:t xml:space="preserve">Hastalık </w:t>
      </w:r>
      <w:r>
        <w:rPr>
          <w:color w:val="595959"/>
          <w:sz w:val="23"/>
        </w:rPr>
        <w:t xml:space="preserve">izinlerinin </w:t>
      </w:r>
      <w:r>
        <w:rPr>
          <w:color w:val="424242"/>
          <w:sz w:val="23"/>
        </w:rPr>
        <w:t xml:space="preserve">süresi, kullanmakta </w:t>
      </w:r>
      <w:r>
        <w:rPr>
          <w:color w:val="595959"/>
          <w:sz w:val="23"/>
        </w:rPr>
        <w:t xml:space="preserve">oldukları </w:t>
      </w:r>
      <w:r>
        <w:rPr>
          <w:color w:val="424242"/>
          <w:sz w:val="23"/>
        </w:rPr>
        <w:t xml:space="preserve">yıllık izin süresinden fazla olan memurlar, hastalık </w:t>
      </w:r>
      <w:r>
        <w:rPr>
          <w:color w:val="595959"/>
          <w:sz w:val="23"/>
        </w:rPr>
        <w:t xml:space="preserve">izinlerinin </w:t>
      </w:r>
      <w:r>
        <w:rPr>
          <w:color w:val="424242"/>
          <w:sz w:val="23"/>
        </w:rPr>
        <w:t>bitimlerinde görevlerine başlarlar.</w:t>
      </w:r>
    </w:p>
    <w:p w:rsidR="00D35CC4" w:rsidRDefault="00B41FC3">
      <w:pPr>
        <w:spacing w:line="242" w:lineRule="auto"/>
        <w:ind w:left="145" w:right="1246" w:hanging="4"/>
        <w:jc w:val="both"/>
        <w:rPr>
          <w:sz w:val="23"/>
        </w:rPr>
      </w:pPr>
      <w:r>
        <w:rPr>
          <w:color w:val="424242"/>
          <w:sz w:val="23"/>
        </w:rPr>
        <w:t>Hastalık raporlarının hangi hallerde</w:t>
      </w:r>
      <w:r>
        <w:rPr>
          <w:color w:val="797979"/>
          <w:sz w:val="23"/>
        </w:rPr>
        <w:t xml:space="preserve">, </w:t>
      </w:r>
      <w:r>
        <w:rPr>
          <w:color w:val="424242"/>
          <w:sz w:val="23"/>
        </w:rPr>
        <w:t>hangi</w:t>
      </w:r>
      <w:r>
        <w:rPr>
          <w:color w:val="424242"/>
          <w:sz w:val="23"/>
        </w:rPr>
        <w:t xml:space="preserve"> hekimler veya sağlık kurulları tarafından verileceği ve süreleri ile bu konuya ilişkin diğer hususlar,   Sağlık,   Maliye   ve   Dışişleri   Bakanlıkları   ile  Sosyal</w:t>
      </w:r>
    </w:p>
    <w:p w:rsidR="00D35CC4" w:rsidRDefault="00D35CC4">
      <w:pPr>
        <w:spacing w:line="242" w:lineRule="auto"/>
        <w:jc w:val="both"/>
        <w:rPr>
          <w:sz w:val="23"/>
        </w:rPr>
        <w:sectPr w:rsidR="00D35CC4">
          <w:footerReference w:type="default" r:id="rId178"/>
          <w:pgSz w:w="10300" w:h="14560"/>
          <w:pgMar w:top="1380" w:right="1440" w:bottom="1880" w:left="660" w:header="0" w:footer="1699" w:gutter="0"/>
          <w:pgNumType w:start="167"/>
          <w:cols w:space="708"/>
        </w:sectPr>
      </w:pPr>
    </w:p>
    <w:p w:rsidR="00D35CC4" w:rsidRDefault="00B41FC3">
      <w:pPr>
        <w:spacing w:before="146"/>
        <w:ind w:left="178" w:right="975" w:hanging="3"/>
        <w:jc w:val="both"/>
        <w:rPr>
          <w:sz w:val="23"/>
        </w:rPr>
      </w:pPr>
      <w:r>
        <w:rPr>
          <w:color w:val="444444"/>
          <w:sz w:val="23"/>
        </w:rPr>
        <w:lastRenderedPageBreak/>
        <w:t>Güvenlik Kurumunun görüşleri alınarak Devlet Personel Başkanlığınca hazırlanacak bir yönetmelikle belirlenir.</w:t>
      </w:r>
    </w:p>
    <w:p w:rsidR="00D35CC4" w:rsidRDefault="00B41FC3">
      <w:pPr>
        <w:spacing w:before="2"/>
        <w:ind w:left="166" w:right="962" w:firstLine="15"/>
        <w:jc w:val="both"/>
        <w:rPr>
          <w:sz w:val="23"/>
        </w:rPr>
      </w:pPr>
      <w:r>
        <w:rPr>
          <w:color w:val="444444"/>
          <w:sz w:val="23"/>
        </w:rPr>
        <w:t xml:space="preserve">Ayrıca, memurun bakmakla yükümlü olduğu veya memur refakat etmediği takdirde hayatı tehlikeye girecek ana, baba, eş ve çocukları ile kardeşlerinden birinin ağır bir kaza geçirmesi veya tedavisi uzun süren bir hastalığının bulunması hallerinde, bu hallerin </w:t>
      </w:r>
      <w:r>
        <w:rPr>
          <w:color w:val="444444"/>
          <w:sz w:val="23"/>
        </w:rPr>
        <w:t xml:space="preserve">sağlık kurulu raporuyla belgelendirilmesi şartıyla, aylık ve özlük hakları korunarak, üç aya kadar </w:t>
      </w:r>
      <w:r>
        <w:rPr>
          <w:color w:val="565656"/>
          <w:sz w:val="23"/>
        </w:rPr>
        <w:t xml:space="preserve">"refakat </w:t>
      </w:r>
      <w:r>
        <w:rPr>
          <w:color w:val="444444"/>
          <w:sz w:val="23"/>
        </w:rPr>
        <w:t>izni" verilir. Gerektiğinde bu süre bir katına kadar uzatılır</w:t>
      </w:r>
      <w:r>
        <w:rPr>
          <w:color w:val="676767"/>
          <w:sz w:val="23"/>
        </w:rPr>
        <w:t>.</w:t>
      </w:r>
    </w:p>
    <w:p w:rsidR="00D35CC4" w:rsidRDefault="00B41FC3">
      <w:pPr>
        <w:pStyle w:val="ListeParagraf"/>
        <w:numPr>
          <w:ilvl w:val="1"/>
          <w:numId w:val="26"/>
        </w:numPr>
        <w:tabs>
          <w:tab w:val="left" w:pos="440"/>
        </w:tabs>
        <w:spacing w:before="133"/>
        <w:ind w:left="439" w:hanging="275"/>
        <w:jc w:val="both"/>
        <w:rPr>
          <w:b/>
          <w:color w:val="444444"/>
        </w:rPr>
      </w:pPr>
      <w:r>
        <w:rPr>
          <w:b/>
          <w:color w:val="444444"/>
          <w:w w:val="105"/>
        </w:rPr>
        <w:t>Sağlık</w:t>
      </w:r>
      <w:r>
        <w:rPr>
          <w:b/>
          <w:color w:val="444444"/>
          <w:spacing w:val="-8"/>
          <w:w w:val="105"/>
        </w:rPr>
        <w:t xml:space="preserve"> </w:t>
      </w:r>
      <w:r>
        <w:rPr>
          <w:b/>
          <w:color w:val="444444"/>
          <w:w w:val="105"/>
        </w:rPr>
        <w:t>İzni</w:t>
      </w:r>
    </w:p>
    <w:p w:rsidR="00D35CC4" w:rsidRDefault="00B41FC3">
      <w:pPr>
        <w:spacing w:before="168" w:line="232" w:lineRule="auto"/>
        <w:ind w:left="166" w:right="1000" w:hanging="3"/>
        <w:jc w:val="both"/>
        <w:rPr>
          <w:sz w:val="23"/>
        </w:rPr>
      </w:pPr>
      <w:r>
        <w:rPr>
          <w:color w:val="444444"/>
          <w:sz w:val="23"/>
        </w:rPr>
        <w:t>Devlet Memurları Kanunu'na göre hizmetleri sırasında radyoaktif ışınlarla</w:t>
      </w:r>
      <w:r>
        <w:rPr>
          <w:color w:val="444444"/>
          <w:sz w:val="23"/>
        </w:rPr>
        <w:t xml:space="preserve"> çalışan personele her yıl yıllık </w:t>
      </w:r>
      <w:r>
        <w:rPr>
          <w:color w:val="565656"/>
          <w:sz w:val="23"/>
        </w:rPr>
        <w:t xml:space="preserve">izinlerine </w:t>
      </w:r>
      <w:r>
        <w:rPr>
          <w:color w:val="444444"/>
          <w:sz w:val="23"/>
        </w:rPr>
        <w:t xml:space="preserve">ek olarak bir </w:t>
      </w:r>
      <w:r>
        <w:rPr>
          <w:color w:val="444444"/>
          <w:spacing w:val="-9"/>
          <w:sz w:val="23"/>
        </w:rPr>
        <w:t>ayl</w:t>
      </w:r>
      <w:r>
        <w:rPr>
          <w:color w:val="676767"/>
          <w:spacing w:val="-9"/>
          <w:sz w:val="23"/>
        </w:rPr>
        <w:t>ı</w:t>
      </w:r>
      <w:r>
        <w:rPr>
          <w:color w:val="444444"/>
          <w:spacing w:val="-9"/>
          <w:sz w:val="23"/>
        </w:rPr>
        <w:t xml:space="preserve">k </w:t>
      </w:r>
      <w:r>
        <w:rPr>
          <w:color w:val="444444"/>
          <w:sz w:val="23"/>
        </w:rPr>
        <w:t>sağlık izni</w:t>
      </w:r>
      <w:r>
        <w:rPr>
          <w:color w:val="444444"/>
          <w:spacing w:val="53"/>
          <w:sz w:val="23"/>
        </w:rPr>
        <w:t xml:space="preserve"> </w:t>
      </w:r>
      <w:r>
        <w:rPr>
          <w:color w:val="444444"/>
          <w:spacing w:val="-10"/>
          <w:sz w:val="23"/>
        </w:rPr>
        <w:t>verilir</w:t>
      </w:r>
      <w:r>
        <w:rPr>
          <w:color w:val="676767"/>
          <w:spacing w:val="-10"/>
          <w:sz w:val="23"/>
        </w:rPr>
        <w:t>.</w:t>
      </w:r>
    </w:p>
    <w:p w:rsidR="00D35CC4" w:rsidRDefault="00B41FC3">
      <w:pPr>
        <w:pStyle w:val="ListeParagraf"/>
        <w:numPr>
          <w:ilvl w:val="1"/>
          <w:numId w:val="26"/>
        </w:numPr>
        <w:tabs>
          <w:tab w:val="left" w:pos="434"/>
        </w:tabs>
        <w:spacing w:before="149"/>
        <w:ind w:left="433" w:hanging="276"/>
        <w:jc w:val="both"/>
        <w:rPr>
          <w:b/>
          <w:color w:val="444444"/>
        </w:rPr>
      </w:pPr>
      <w:r>
        <w:rPr>
          <w:b/>
          <w:color w:val="444444"/>
          <w:w w:val="105"/>
        </w:rPr>
        <w:t>Aylıksız</w:t>
      </w:r>
      <w:r>
        <w:rPr>
          <w:b/>
          <w:color w:val="444444"/>
          <w:spacing w:val="-15"/>
          <w:w w:val="105"/>
        </w:rPr>
        <w:t xml:space="preserve"> </w:t>
      </w:r>
      <w:r>
        <w:rPr>
          <w:b/>
          <w:color w:val="444444"/>
          <w:w w:val="105"/>
        </w:rPr>
        <w:t>İzin</w:t>
      </w:r>
    </w:p>
    <w:p w:rsidR="00D35CC4" w:rsidRDefault="00B41FC3">
      <w:pPr>
        <w:spacing w:before="169" w:line="252" w:lineRule="exact"/>
        <w:ind w:left="152" w:right="1006" w:firstLine="4"/>
        <w:jc w:val="both"/>
        <w:rPr>
          <w:sz w:val="23"/>
        </w:rPr>
      </w:pPr>
      <w:r>
        <w:rPr>
          <w:color w:val="444444"/>
          <w:sz w:val="23"/>
        </w:rPr>
        <w:t>Devlet Memurları Kanunu</w:t>
      </w:r>
      <w:r>
        <w:rPr>
          <w:color w:val="676767"/>
          <w:sz w:val="23"/>
        </w:rPr>
        <w:t>'</w:t>
      </w:r>
      <w:r>
        <w:rPr>
          <w:color w:val="444444"/>
          <w:sz w:val="23"/>
        </w:rPr>
        <w:t>na göre aylıksız izin verilebilecek durumlar şunlardır:</w:t>
      </w:r>
    </w:p>
    <w:p w:rsidR="00D35CC4" w:rsidRDefault="00B41FC3">
      <w:pPr>
        <w:pStyle w:val="ListeParagraf"/>
        <w:numPr>
          <w:ilvl w:val="0"/>
          <w:numId w:val="48"/>
        </w:numPr>
        <w:tabs>
          <w:tab w:val="left" w:pos="474"/>
        </w:tabs>
        <w:spacing w:before="22" w:line="260" w:lineRule="exact"/>
        <w:ind w:left="144" w:right="988" w:firstLine="17"/>
        <w:rPr>
          <w:color w:val="565656"/>
          <w:sz w:val="23"/>
        </w:rPr>
      </w:pPr>
      <w:r>
        <w:rPr>
          <w:color w:val="444444"/>
          <w:sz w:val="23"/>
        </w:rPr>
        <w:t xml:space="preserve">Memura, refakat izninin bitiminden itibaren, sağlık kurulu </w:t>
      </w:r>
      <w:r>
        <w:rPr>
          <w:color w:val="565656"/>
          <w:sz w:val="23"/>
        </w:rPr>
        <w:t xml:space="preserve">raporuyla </w:t>
      </w:r>
      <w:r>
        <w:rPr>
          <w:color w:val="444444"/>
          <w:sz w:val="23"/>
        </w:rPr>
        <w:t xml:space="preserve">belgelendirilmesi </w:t>
      </w:r>
      <w:r>
        <w:rPr>
          <w:color w:val="444444"/>
          <w:spacing w:val="-7"/>
          <w:sz w:val="23"/>
        </w:rPr>
        <w:t>şartıyla</w:t>
      </w:r>
      <w:r>
        <w:rPr>
          <w:color w:val="676767"/>
          <w:spacing w:val="-7"/>
          <w:sz w:val="23"/>
        </w:rPr>
        <w:t xml:space="preserve">, </w:t>
      </w:r>
      <w:r>
        <w:rPr>
          <w:color w:val="444444"/>
          <w:sz w:val="23"/>
        </w:rPr>
        <w:t>istekleri üzerine on sekiz aya kadar aylıksız izin</w:t>
      </w:r>
      <w:r>
        <w:rPr>
          <w:color w:val="444444"/>
          <w:spacing w:val="31"/>
          <w:sz w:val="23"/>
        </w:rPr>
        <w:t xml:space="preserve"> </w:t>
      </w:r>
      <w:r>
        <w:rPr>
          <w:color w:val="444444"/>
          <w:spacing w:val="-4"/>
          <w:sz w:val="23"/>
        </w:rPr>
        <w:t>verilebilir</w:t>
      </w:r>
      <w:r>
        <w:rPr>
          <w:color w:val="676767"/>
          <w:spacing w:val="-4"/>
          <w:sz w:val="23"/>
        </w:rPr>
        <w:t>.</w:t>
      </w:r>
    </w:p>
    <w:p w:rsidR="00D35CC4" w:rsidRDefault="00B41FC3">
      <w:pPr>
        <w:pStyle w:val="ListeParagraf"/>
        <w:numPr>
          <w:ilvl w:val="0"/>
          <w:numId w:val="48"/>
        </w:numPr>
        <w:tabs>
          <w:tab w:val="left" w:pos="387"/>
        </w:tabs>
        <w:spacing w:before="13" w:line="260" w:lineRule="exact"/>
        <w:ind w:left="144" w:right="1005" w:firstLine="17"/>
        <w:rPr>
          <w:color w:val="565656"/>
          <w:sz w:val="23"/>
        </w:rPr>
      </w:pPr>
      <w:r>
        <w:rPr>
          <w:color w:val="444444"/>
          <w:sz w:val="23"/>
        </w:rPr>
        <w:t>Doğum yapan memura verilen analık izni süresinin bitiminden; eşi doğum yapan memura ise, doğum tarihinden itibaren istekleri üzerine yirmi dört aya kadar aylıksız i</w:t>
      </w:r>
      <w:r>
        <w:rPr>
          <w:color w:val="444444"/>
          <w:sz w:val="23"/>
        </w:rPr>
        <w:t>zin</w:t>
      </w:r>
      <w:r>
        <w:rPr>
          <w:color w:val="444444"/>
          <w:spacing w:val="-12"/>
          <w:sz w:val="23"/>
        </w:rPr>
        <w:t xml:space="preserve"> </w:t>
      </w:r>
      <w:r>
        <w:rPr>
          <w:color w:val="444444"/>
          <w:sz w:val="23"/>
        </w:rPr>
        <w:t>verilir</w:t>
      </w:r>
      <w:r>
        <w:rPr>
          <w:color w:val="676767"/>
          <w:sz w:val="23"/>
        </w:rPr>
        <w:t>.</w:t>
      </w:r>
    </w:p>
    <w:p w:rsidR="00D35CC4" w:rsidRDefault="00B41FC3">
      <w:pPr>
        <w:pStyle w:val="ListeParagraf"/>
        <w:numPr>
          <w:ilvl w:val="0"/>
          <w:numId w:val="48"/>
        </w:numPr>
        <w:tabs>
          <w:tab w:val="left" w:pos="380"/>
        </w:tabs>
        <w:spacing w:before="8" w:line="237" w:lineRule="auto"/>
        <w:ind w:left="130" w:right="997" w:firstLine="17"/>
        <w:rPr>
          <w:color w:val="565656"/>
          <w:sz w:val="23"/>
        </w:rPr>
      </w:pPr>
      <w:r>
        <w:rPr>
          <w:color w:val="444444"/>
          <w:sz w:val="23"/>
        </w:rPr>
        <w:t xml:space="preserve">Üç yaşını doldurmamış bir çocuğu eşiyle birlikte veya münferit olarak evlat edinen memurlar ile memur olmayan eşin münferit olarak evlat edinmesi halinde memur olan eşlerine, sekiz haftalık iznin veya yarım zamanlı çalışma süresinin bitiminden </w:t>
      </w:r>
      <w:r>
        <w:rPr>
          <w:color w:val="444444"/>
          <w:spacing w:val="-4"/>
          <w:sz w:val="23"/>
        </w:rPr>
        <w:t>itibaren</w:t>
      </w:r>
      <w:r>
        <w:rPr>
          <w:color w:val="676767"/>
          <w:spacing w:val="-4"/>
          <w:sz w:val="23"/>
        </w:rPr>
        <w:t xml:space="preserve">, </w:t>
      </w:r>
      <w:r>
        <w:rPr>
          <w:color w:val="444444"/>
          <w:sz w:val="23"/>
        </w:rPr>
        <w:t xml:space="preserve">istekleri üzerine yirmi dört aya kadar aylıksız izin </w:t>
      </w:r>
      <w:r>
        <w:rPr>
          <w:color w:val="444444"/>
          <w:spacing w:val="-7"/>
          <w:sz w:val="23"/>
        </w:rPr>
        <w:t>verilir</w:t>
      </w:r>
      <w:r>
        <w:rPr>
          <w:color w:val="676767"/>
          <w:spacing w:val="-7"/>
          <w:sz w:val="23"/>
        </w:rPr>
        <w:t xml:space="preserve">. </w:t>
      </w:r>
      <w:r>
        <w:rPr>
          <w:color w:val="444444"/>
          <w:sz w:val="23"/>
        </w:rPr>
        <w:t xml:space="preserve">Evlat edinen her iki eşin memur olması durumunda bu </w:t>
      </w:r>
      <w:r>
        <w:rPr>
          <w:color w:val="444444"/>
          <w:spacing w:val="-5"/>
          <w:sz w:val="23"/>
        </w:rPr>
        <w:t>süre</w:t>
      </w:r>
      <w:r>
        <w:rPr>
          <w:color w:val="676767"/>
          <w:spacing w:val="-5"/>
          <w:sz w:val="23"/>
        </w:rPr>
        <w:t xml:space="preserve">,  </w:t>
      </w:r>
      <w:r>
        <w:rPr>
          <w:color w:val="444444"/>
          <w:sz w:val="23"/>
        </w:rPr>
        <w:t>eşlerin talebi üzerine yirmi dört aylık süreyi geçmeyecek şekilde, birbirini izleyen iki bölüm halinde eşlere kullandırılabilir.</w:t>
      </w:r>
    </w:p>
    <w:p w:rsidR="00D35CC4" w:rsidRDefault="00B41FC3">
      <w:pPr>
        <w:pStyle w:val="ListeParagraf"/>
        <w:numPr>
          <w:ilvl w:val="0"/>
          <w:numId w:val="48"/>
        </w:numPr>
        <w:tabs>
          <w:tab w:val="left" w:pos="476"/>
        </w:tabs>
        <w:spacing w:before="14" w:line="235" w:lineRule="auto"/>
        <w:ind w:left="122" w:right="989" w:firstLine="11"/>
        <w:rPr>
          <w:color w:val="565656"/>
          <w:sz w:val="23"/>
        </w:rPr>
      </w:pPr>
      <w:r>
        <w:rPr>
          <w:color w:val="444444"/>
          <w:sz w:val="23"/>
        </w:rPr>
        <w:t>Yabanc</w:t>
      </w:r>
      <w:r>
        <w:rPr>
          <w:color w:val="444444"/>
          <w:sz w:val="23"/>
        </w:rPr>
        <w:t xml:space="preserve">ı memleketlerin resmi kurumları veya uluslararası kuruluşlarda kurumlarının muvafakati ile görev alacak memurlara, ilgili Bakanın onayı ile (her üç yılda bir Bakan onayı yenilenmek kaydıyla) memuriyeti süresince yabancı memleketlerin resmi kurumlarında on </w:t>
      </w:r>
      <w:r>
        <w:rPr>
          <w:color w:val="444444"/>
          <w:sz w:val="23"/>
        </w:rPr>
        <w:t>yıla, uluslararası kuruluşlarda yirmi bir yıla kadar aylıksız izin</w:t>
      </w:r>
      <w:r>
        <w:rPr>
          <w:color w:val="444444"/>
          <w:spacing w:val="35"/>
          <w:sz w:val="23"/>
        </w:rPr>
        <w:t xml:space="preserve"> </w:t>
      </w:r>
      <w:r>
        <w:rPr>
          <w:color w:val="444444"/>
          <w:spacing w:val="-4"/>
          <w:sz w:val="23"/>
        </w:rPr>
        <w:t>verilebilir</w:t>
      </w:r>
      <w:r>
        <w:rPr>
          <w:color w:val="676767"/>
          <w:spacing w:val="-4"/>
          <w:sz w:val="23"/>
        </w:rPr>
        <w:t>.</w:t>
      </w:r>
    </w:p>
    <w:p w:rsidR="00D35CC4" w:rsidRDefault="00B41FC3">
      <w:pPr>
        <w:pStyle w:val="ListeParagraf"/>
        <w:numPr>
          <w:ilvl w:val="0"/>
          <w:numId w:val="48"/>
        </w:numPr>
        <w:tabs>
          <w:tab w:val="left" w:pos="329"/>
        </w:tabs>
        <w:spacing w:before="25" w:line="260" w:lineRule="exact"/>
        <w:ind w:left="122" w:right="1013" w:firstLine="11"/>
        <w:rPr>
          <w:color w:val="565656"/>
          <w:sz w:val="23"/>
        </w:rPr>
      </w:pPr>
      <w:r>
        <w:rPr>
          <w:color w:val="444444"/>
          <w:sz w:val="23"/>
        </w:rPr>
        <w:t>Özel burs sağlayan ve bu burstan istifade etmesi için kendilerine aylıksız  izin  verilenler  de dahil  olmak  üzere  burslu olarak  ya</w:t>
      </w:r>
      <w:r>
        <w:rPr>
          <w:color w:val="444444"/>
          <w:spacing w:val="-31"/>
          <w:sz w:val="23"/>
        </w:rPr>
        <w:t xml:space="preserve"> </w:t>
      </w:r>
      <w:r>
        <w:rPr>
          <w:color w:val="444444"/>
          <w:sz w:val="23"/>
        </w:rPr>
        <w:t>da</w:t>
      </w:r>
    </w:p>
    <w:p w:rsidR="00D35CC4" w:rsidRDefault="00D35CC4">
      <w:pPr>
        <w:spacing w:line="260" w:lineRule="exact"/>
        <w:jc w:val="both"/>
        <w:rPr>
          <w:sz w:val="23"/>
        </w:rPr>
        <w:sectPr w:rsidR="00D35CC4">
          <w:pgSz w:w="10300" w:h="14560"/>
          <w:pgMar w:top="1380" w:right="1440" w:bottom="1880" w:left="920" w:header="0" w:footer="1699" w:gutter="0"/>
          <w:cols w:space="708"/>
        </w:sectPr>
      </w:pPr>
    </w:p>
    <w:p w:rsidR="00D35CC4" w:rsidRDefault="00B41FC3">
      <w:pPr>
        <w:spacing w:before="65"/>
        <w:ind w:left="112" w:right="1229" w:firstLine="7"/>
        <w:jc w:val="both"/>
        <w:rPr>
          <w:sz w:val="23"/>
        </w:rPr>
      </w:pPr>
      <w:r>
        <w:rPr>
          <w:color w:val="464646"/>
          <w:sz w:val="23"/>
        </w:rPr>
        <w:lastRenderedPageBreak/>
        <w:t xml:space="preserve">bütçe imkanlarıyla </w:t>
      </w:r>
      <w:r>
        <w:rPr>
          <w:color w:val="464646"/>
          <w:sz w:val="23"/>
        </w:rPr>
        <w:t>yetiştirilmek üzere yurtdışına gönderilen veya sürekli görevle yurt</w:t>
      </w:r>
      <w:r>
        <w:rPr>
          <w:color w:val="606060"/>
          <w:sz w:val="23"/>
        </w:rPr>
        <w:t>i</w:t>
      </w:r>
      <w:r>
        <w:rPr>
          <w:color w:val="464646"/>
          <w:sz w:val="23"/>
        </w:rPr>
        <w:t>çine ya da yurtdışına atanan veya en az altı ay süreyle yurtdışında geçici olarak görevlendirilen memurlar veya diğer persone</w:t>
      </w:r>
      <w:r>
        <w:rPr>
          <w:color w:val="606060"/>
          <w:sz w:val="23"/>
        </w:rPr>
        <w:t xml:space="preserve">l </w:t>
      </w:r>
      <w:r>
        <w:rPr>
          <w:color w:val="464646"/>
          <w:sz w:val="23"/>
        </w:rPr>
        <w:t>kanunlarına tabi olanlar ile yurtdışına kamu kurumlarınca gön</w:t>
      </w:r>
      <w:r>
        <w:rPr>
          <w:color w:val="464646"/>
          <w:sz w:val="23"/>
        </w:rPr>
        <w:t>deri</w:t>
      </w:r>
      <w:r>
        <w:rPr>
          <w:color w:val="606060"/>
          <w:sz w:val="23"/>
        </w:rPr>
        <w:t>l</w:t>
      </w:r>
      <w:r>
        <w:rPr>
          <w:color w:val="464646"/>
          <w:sz w:val="23"/>
        </w:rPr>
        <w:t>miş olan öğrencilerin memur olan eşleri ile Devlet Memurları Kanunun 77'nci maddesine göre izin verilenlerin memur olan eşlerine görev veya öğrenim süresi içinde aylıksız izin verilebilir.</w:t>
      </w:r>
    </w:p>
    <w:p w:rsidR="00D35CC4" w:rsidRDefault="00B41FC3">
      <w:pPr>
        <w:pStyle w:val="ListeParagraf"/>
        <w:numPr>
          <w:ilvl w:val="0"/>
          <w:numId w:val="48"/>
        </w:numPr>
        <w:tabs>
          <w:tab w:val="left" w:pos="363"/>
        </w:tabs>
        <w:spacing w:before="8"/>
        <w:ind w:left="119" w:right="1230" w:firstLine="3"/>
        <w:rPr>
          <w:color w:val="606060"/>
          <w:sz w:val="23"/>
        </w:rPr>
      </w:pPr>
      <w:r>
        <w:rPr>
          <w:color w:val="464646"/>
          <w:sz w:val="23"/>
        </w:rPr>
        <w:t>Memura</w:t>
      </w:r>
      <w:r>
        <w:rPr>
          <w:color w:val="7B7B7B"/>
          <w:sz w:val="23"/>
        </w:rPr>
        <w:t xml:space="preserve">, </w:t>
      </w:r>
      <w:r>
        <w:rPr>
          <w:color w:val="464646"/>
          <w:sz w:val="23"/>
        </w:rPr>
        <w:t>yıllık izinde esas alınan süreler itibarıyla beş hizme</w:t>
      </w:r>
      <w:r>
        <w:rPr>
          <w:color w:val="464646"/>
          <w:sz w:val="23"/>
        </w:rPr>
        <w:t xml:space="preserve">t yılını tamamlamış olması ve isteği halinde memuriyeti boyunca ve en fazla iki defada kullanılmak </w:t>
      </w:r>
      <w:r>
        <w:rPr>
          <w:color w:val="464646"/>
          <w:spacing w:val="-11"/>
          <w:sz w:val="23"/>
        </w:rPr>
        <w:t>üzere</w:t>
      </w:r>
      <w:r>
        <w:rPr>
          <w:color w:val="606060"/>
          <w:spacing w:val="-11"/>
          <w:sz w:val="23"/>
        </w:rPr>
        <w:t xml:space="preserve">, </w:t>
      </w:r>
      <w:r>
        <w:rPr>
          <w:color w:val="464646"/>
          <w:sz w:val="23"/>
        </w:rPr>
        <w:t xml:space="preserve">toplam bir yıla kadar aylıksız izin verilebilir. Ancak, </w:t>
      </w:r>
      <w:r>
        <w:rPr>
          <w:color w:val="464646"/>
          <w:spacing w:val="-7"/>
          <w:sz w:val="23"/>
        </w:rPr>
        <w:t>sıkıyönetim</w:t>
      </w:r>
      <w:r>
        <w:rPr>
          <w:color w:val="606060"/>
          <w:spacing w:val="-7"/>
          <w:sz w:val="23"/>
        </w:rPr>
        <w:t xml:space="preserve">, </w:t>
      </w:r>
      <w:r>
        <w:rPr>
          <w:color w:val="464646"/>
          <w:sz w:val="23"/>
        </w:rPr>
        <w:t xml:space="preserve">olağanüstü hal veya genel  hayata müessir afet hali ilan edilen bölgelere belli </w:t>
      </w:r>
      <w:r>
        <w:rPr>
          <w:color w:val="464646"/>
          <w:spacing w:val="-8"/>
          <w:sz w:val="23"/>
        </w:rPr>
        <w:t>b</w:t>
      </w:r>
      <w:r>
        <w:rPr>
          <w:color w:val="606060"/>
          <w:spacing w:val="-8"/>
          <w:sz w:val="23"/>
        </w:rPr>
        <w:t>i</w:t>
      </w:r>
      <w:r>
        <w:rPr>
          <w:color w:val="464646"/>
          <w:spacing w:val="-8"/>
          <w:sz w:val="23"/>
        </w:rPr>
        <w:t xml:space="preserve">r </w:t>
      </w:r>
      <w:r>
        <w:rPr>
          <w:color w:val="464646"/>
          <w:sz w:val="23"/>
        </w:rPr>
        <w:t>süre görev yapmak üzere zorunlu olarak sürekli görevle atananlar hakkında  bu bölgelerdeki görev süreleri içinde bu izin</w:t>
      </w:r>
      <w:r>
        <w:rPr>
          <w:color w:val="464646"/>
          <w:spacing w:val="-11"/>
          <w:sz w:val="23"/>
        </w:rPr>
        <w:t xml:space="preserve"> </w:t>
      </w:r>
      <w:r>
        <w:rPr>
          <w:color w:val="464646"/>
          <w:sz w:val="23"/>
        </w:rPr>
        <w:t>verilmez.</w:t>
      </w:r>
    </w:p>
    <w:p w:rsidR="00D35CC4" w:rsidRDefault="00B41FC3">
      <w:pPr>
        <w:spacing w:before="1"/>
        <w:ind w:left="119" w:right="1227" w:firstLine="1"/>
        <w:jc w:val="both"/>
        <w:rPr>
          <w:sz w:val="23"/>
        </w:rPr>
      </w:pPr>
      <w:r>
        <w:rPr>
          <w:color w:val="464646"/>
          <w:sz w:val="23"/>
        </w:rPr>
        <w:t>Aylıksız izin süresinin bitiminden önce mazereti gerektiren sebebin ortadan kalkması halinde, on gün içinde göreve dönülme</w:t>
      </w:r>
      <w:r>
        <w:rPr>
          <w:color w:val="464646"/>
          <w:sz w:val="23"/>
        </w:rPr>
        <w:t>si zorunludur</w:t>
      </w:r>
      <w:r>
        <w:rPr>
          <w:color w:val="606060"/>
          <w:sz w:val="23"/>
        </w:rPr>
        <w:t xml:space="preserve">. </w:t>
      </w:r>
      <w:r>
        <w:rPr>
          <w:color w:val="464646"/>
          <w:sz w:val="23"/>
        </w:rPr>
        <w:t xml:space="preserve">Aylıksız izin </w:t>
      </w:r>
      <w:r>
        <w:rPr>
          <w:color w:val="464646"/>
          <w:spacing w:val="-3"/>
          <w:sz w:val="23"/>
        </w:rPr>
        <w:t>sü</w:t>
      </w:r>
      <w:r>
        <w:rPr>
          <w:color w:val="606060"/>
          <w:spacing w:val="-3"/>
          <w:sz w:val="23"/>
        </w:rPr>
        <w:t>r</w:t>
      </w:r>
      <w:r>
        <w:rPr>
          <w:color w:val="464646"/>
          <w:spacing w:val="-3"/>
          <w:sz w:val="23"/>
        </w:rPr>
        <w:t xml:space="preserve">esinin </w:t>
      </w:r>
      <w:r>
        <w:rPr>
          <w:color w:val="464646"/>
          <w:sz w:val="23"/>
        </w:rPr>
        <w:t xml:space="preserve">bitiminde veya mazeret </w:t>
      </w:r>
      <w:r>
        <w:rPr>
          <w:color w:val="464646"/>
          <w:w w:val="98"/>
          <w:sz w:val="23"/>
        </w:rPr>
        <w:t>sebebinin</w:t>
      </w:r>
      <w:r>
        <w:rPr>
          <w:color w:val="464646"/>
          <w:spacing w:val="3"/>
          <w:sz w:val="23"/>
        </w:rPr>
        <w:t xml:space="preserve"> </w:t>
      </w:r>
      <w:r>
        <w:rPr>
          <w:color w:val="464646"/>
          <w:w w:val="99"/>
          <w:sz w:val="23"/>
        </w:rPr>
        <w:t>kalkmasını</w:t>
      </w:r>
      <w:r>
        <w:rPr>
          <w:color w:val="464646"/>
          <w:spacing w:val="17"/>
          <w:sz w:val="23"/>
        </w:rPr>
        <w:t xml:space="preserve"> </w:t>
      </w:r>
      <w:r>
        <w:rPr>
          <w:color w:val="464646"/>
          <w:w w:val="98"/>
          <w:sz w:val="23"/>
        </w:rPr>
        <w:t>izleyen</w:t>
      </w:r>
      <w:r>
        <w:rPr>
          <w:color w:val="464646"/>
          <w:spacing w:val="2"/>
          <w:sz w:val="23"/>
        </w:rPr>
        <w:t xml:space="preserve"> </w:t>
      </w:r>
      <w:r>
        <w:rPr>
          <w:color w:val="464646"/>
          <w:w w:val="102"/>
          <w:sz w:val="23"/>
        </w:rPr>
        <w:t>on</w:t>
      </w:r>
      <w:r>
        <w:rPr>
          <w:color w:val="464646"/>
          <w:spacing w:val="-4"/>
          <w:sz w:val="23"/>
        </w:rPr>
        <w:t xml:space="preserve"> </w:t>
      </w:r>
      <w:r>
        <w:rPr>
          <w:color w:val="464646"/>
          <w:w w:val="103"/>
          <w:sz w:val="23"/>
        </w:rPr>
        <w:t>gün</w:t>
      </w:r>
      <w:r>
        <w:rPr>
          <w:color w:val="464646"/>
          <w:spacing w:val="-3"/>
          <w:sz w:val="23"/>
        </w:rPr>
        <w:t xml:space="preserve"> </w:t>
      </w:r>
      <w:r>
        <w:rPr>
          <w:color w:val="464646"/>
          <w:w w:val="99"/>
          <w:sz w:val="23"/>
        </w:rPr>
        <w:t>içinde</w:t>
      </w:r>
      <w:r>
        <w:rPr>
          <w:color w:val="464646"/>
          <w:spacing w:val="5"/>
          <w:sz w:val="23"/>
        </w:rPr>
        <w:t xml:space="preserve"> </w:t>
      </w:r>
      <w:r>
        <w:rPr>
          <w:color w:val="464646"/>
          <w:w w:val="99"/>
          <w:sz w:val="23"/>
        </w:rPr>
        <w:t>görevine</w:t>
      </w:r>
      <w:r>
        <w:rPr>
          <w:color w:val="464646"/>
          <w:spacing w:val="4"/>
          <w:sz w:val="23"/>
        </w:rPr>
        <w:t xml:space="preserve"> </w:t>
      </w:r>
      <w:r>
        <w:rPr>
          <w:color w:val="464646"/>
          <w:w w:val="108"/>
          <w:sz w:val="23"/>
        </w:rPr>
        <w:t>dönmeye</w:t>
      </w:r>
      <w:r>
        <w:rPr>
          <w:color w:val="464646"/>
          <w:spacing w:val="-99"/>
          <w:w w:val="108"/>
          <w:sz w:val="23"/>
        </w:rPr>
        <w:t>n</w:t>
      </w:r>
      <w:r>
        <w:rPr>
          <w:color w:val="606060"/>
          <w:spacing w:val="-7"/>
          <w:w w:val="109"/>
          <w:sz w:val="23"/>
        </w:rPr>
        <w:t>l</w:t>
      </w:r>
      <w:r>
        <w:rPr>
          <w:color w:val="464646"/>
          <w:w w:val="109"/>
          <w:sz w:val="23"/>
        </w:rPr>
        <w:t>e</w:t>
      </w:r>
      <w:r>
        <w:rPr>
          <w:color w:val="464646"/>
          <w:spacing w:val="-27"/>
          <w:w w:val="109"/>
          <w:sz w:val="23"/>
        </w:rPr>
        <w:t>r</w:t>
      </w:r>
      <w:r>
        <w:rPr>
          <w:color w:val="606060"/>
          <w:w w:val="109"/>
          <w:sz w:val="23"/>
        </w:rPr>
        <w:t xml:space="preserve">, </w:t>
      </w:r>
      <w:r>
        <w:rPr>
          <w:color w:val="464646"/>
          <w:sz w:val="23"/>
        </w:rPr>
        <w:t>memuriyetten  çekilmiş</w:t>
      </w:r>
      <w:r>
        <w:rPr>
          <w:color w:val="464646"/>
          <w:spacing w:val="31"/>
          <w:sz w:val="23"/>
        </w:rPr>
        <w:t xml:space="preserve"> </w:t>
      </w:r>
      <w:r>
        <w:rPr>
          <w:color w:val="464646"/>
          <w:spacing w:val="-9"/>
          <w:sz w:val="23"/>
        </w:rPr>
        <w:t>sayılırlar</w:t>
      </w:r>
      <w:r>
        <w:rPr>
          <w:color w:val="606060"/>
          <w:spacing w:val="-9"/>
          <w:sz w:val="23"/>
        </w:rPr>
        <w:t>.</w:t>
      </w:r>
    </w:p>
    <w:p w:rsidR="00D35CC4" w:rsidRDefault="00B41FC3">
      <w:pPr>
        <w:pStyle w:val="ListeParagraf"/>
        <w:numPr>
          <w:ilvl w:val="1"/>
          <w:numId w:val="26"/>
        </w:numPr>
        <w:tabs>
          <w:tab w:val="left" w:pos="394"/>
        </w:tabs>
        <w:spacing w:before="148"/>
        <w:ind w:left="393" w:hanging="268"/>
        <w:jc w:val="both"/>
        <w:rPr>
          <w:b/>
          <w:color w:val="464646"/>
        </w:rPr>
      </w:pPr>
      <w:r>
        <w:rPr>
          <w:b/>
          <w:color w:val="464646"/>
          <w:w w:val="105"/>
        </w:rPr>
        <w:t>Silahaltına Alınma Halinde Verilecek Aylıksız</w:t>
      </w:r>
      <w:r>
        <w:rPr>
          <w:b/>
          <w:color w:val="464646"/>
          <w:spacing w:val="-17"/>
          <w:w w:val="105"/>
        </w:rPr>
        <w:t xml:space="preserve"> </w:t>
      </w:r>
      <w:r>
        <w:rPr>
          <w:b/>
          <w:color w:val="464646"/>
          <w:w w:val="105"/>
        </w:rPr>
        <w:t>İzin</w:t>
      </w:r>
    </w:p>
    <w:p w:rsidR="00D35CC4" w:rsidRDefault="00B41FC3">
      <w:pPr>
        <w:spacing w:before="143" w:line="237" w:lineRule="auto"/>
        <w:ind w:left="119" w:right="1222" w:hanging="2"/>
        <w:jc w:val="both"/>
        <w:rPr>
          <w:sz w:val="23"/>
        </w:rPr>
      </w:pPr>
      <w:r>
        <w:rPr>
          <w:color w:val="464646"/>
          <w:sz w:val="23"/>
        </w:rPr>
        <w:t xml:space="preserve">Muvazzaf askerliğe ayrılan </w:t>
      </w:r>
      <w:r>
        <w:rPr>
          <w:color w:val="464646"/>
          <w:spacing w:val="-8"/>
          <w:sz w:val="23"/>
        </w:rPr>
        <w:t>memurlar</w:t>
      </w:r>
      <w:r>
        <w:rPr>
          <w:color w:val="606060"/>
          <w:spacing w:val="-8"/>
          <w:sz w:val="23"/>
        </w:rPr>
        <w:t xml:space="preserve">, </w:t>
      </w:r>
      <w:r>
        <w:rPr>
          <w:color w:val="464646"/>
          <w:sz w:val="23"/>
        </w:rPr>
        <w:t>askerlik süresince görev yerleri saklı kalmak suretiyle aylıksız izinli sayılırlar</w:t>
      </w:r>
      <w:r>
        <w:rPr>
          <w:color w:val="606060"/>
          <w:sz w:val="23"/>
        </w:rPr>
        <w:t xml:space="preserve">. </w:t>
      </w:r>
      <w:r>
        <w:rPr>
          <w:color w:val="464646"/>
          <w:sz w:val="23"/>
        </w:rPr>
        <w:t>Bunlardan askerlik görevini tamamlayıp memuriyete dönmek isteyenler</w:t>
      </w:r>
      <w:r>
        <w:rPr>
          <w:color w:val="606060"/>
          <w:sz w:val="23"/>
        </w:rPr>
        <w:t xml:space="preserve">, </w:t>
      </w:r>
      <w:r>
        <w:rPr>
          <w:color w:val="464646"/>
          <w:sz w:val="23"/>
        </w:rPr>
        <w:t>terhis tar</w:t>
      </w:r>
      <w:r>
        <w:rPr>
          <w:color w:val="606060"/>
          <w:sz w:val="23"/>
        </w:rPr>
        <w:t>i</w:t>
      </w:r>
      <w:r>
        <w:rPr>
          <w:color w:val="464646"/>
          <w:sz w:val="23"/>
        </w:rPr>
        <w:t>hinden itibaren 30 gün içinde kurumlarına  başvurmak</w:t>
      </w:r>
      <w:r>
        <w:rPr>
          <w:color w:val="606060"/>
          <w:sz w:val="23"/>
        </w:rPr>
        <w:t xml:space="preserve">, </w:t>
      </w:r>
      <w:r>
        <w:rPr>
          <w:color w:val="464646"/>
          <w:sz w:val="23"/>
        </w:rPr>
        <w:t>kurumları da başvuru tarihinden itibar</w:t>
      </w:r>
      <w:r>
        <w:rPr>
          <w:color w:val="464646"/>
          <w:sz w:val="23"/>
        </w:rPr>
        <w:t xml:space="preserve">en 30 gün </w:t>
      </w:r>
      <w:r>
        <w:rPr>
          <w:color w:val="606060"/>
          <w:sz w:val="23"/>
        </w:rPr>
        <w:t>i</w:t>
      </w:r>
      <w:r>
        <w:rPr>
          <w:color w:val="464646"/>
          <w:sz w:val="23"/>
        </w:rPr>
        <w:t>çinde ilgilileri göreve  başlatmak</w:t>
      </w:r>
      <w:r>
        <w:rPr>
          <w:color w:val="464646"/>
          <w:spacing w:val="26"/>
          <w:sz w:val="23"/>
        </w:rPr>
        <w:t xml:space="preserve"> </w:t>
      </w:r>
      <w:r>
        <w:rPr>
          <w:color w:val="464646"/>
          <w:spacing w:val="-7"/>
          <w:sz w:val="23"/>
        </w:rPr>
        <w:t>zorundadı</w:t>
      </w:r>
      <w:r>
        <w:rPr>
          <w:color w:val="606060"/>
          <w:spacing w:val="-7"/>
          <w:sz w:val="23"/>
        </w:rPr>
        <w:t>.</w:t>
      </w:r>
      <w:r>
        <w:rPr>
          <w:color w:val="464646"/>
          <w:spacing w:val="-7"/>
          <w:sz w:val="23"/>
        </w:rPr>
        <w:t>r</w:t>
      </w:r>
    </w:p>
    <w:p w:rsidR="00D35CC4" w:rsidRDefault="00B41FC3">
      <w:pPr>
        <w:spacing w:before="2"/>
        <w:ind w:left="126" w:right="1214" w:hanging="2"/>
        <w:jc w:val="both"/>
        <w:rPr>
          <w:sz w:val="23"/>
        </w:rPr>
      </w:pPr>
      <w:r>
        <w:rPr>
          <w:color w:val="464646"/>
          <w:sz w:val="23"/>
        </w:rPr>
        <w:t>Barışta ve seferde muvazzaflık hizmeti dışında silahaltına alınan memurlar, silahaltında bulundukları sürece izinli sayılırlar</w:t>
      </w:r>
      <w:r>
        <w:rPr>
          <w:color w:val="606060"/>
          <w:sz w:val="23"/>
        </w:rPr>
        <w:t xml:space="preserve">. </w:t>
      </w:r>
      <w:r>
        <w:rPr>
          <w:color w:val="464646"/>
          <w:sz w:val="23"/>
        </w:rPr>
        <w:t>Bu süre içinde kademe ilerlemesi</w:t>
      </w:r>
      <w:r>
        <w:rPr>
          <w:color w:val="606060"/>
          <w:sz w:val="23"/>
        </w:rPr>
        <w:t xml:space="preserve">, </w:t>
      </w:r>
      <w:r>
        <w:rPr>
          <w:color w:val="464646"/>
          <w:sz w:val="23"/>
        </w:rPr>
        <w:t>derece yükselmesi devam eder</w:t>
      </w:r>
      <w:r>
        <w:rPr>
          <w:color w:val="606060"/>
          <w:sz w:val="23"/>
        </w:rPr>
        <w:t xml:space="preserve">. </w:t>
      </w:r>
      <w:r>
        <w:rPr>
          <w:color w:val="464646"/>
          <w:sz w:val="23"/>
        </w:rPr>
        <w:t>Terhislerinden sonra boş kadro bulunması şartıyla silahaltında geçen süreleri, yükselecekleri üst derecenin kademelerinde değerlendirilir.</w:t>
      </w:r>
    </w:p>
    <w:p w:rsidR="00D35CC4" w:rsidRDefault="00D35CC4">
      <w:pPr>
        <w:pStyle w:val="GvdeMetni"/>
        <w:spacing w:before="9"/>
        <w:rPr>
          <w:sz w:val="22"/>
        </w:rPr>
      </w:pPr>
    </w:p>
    <w:p w:rsidR="00D35CC4" w:rsidRDefault="00B41FC3">
      <w:pPr>
        <w:pStyle w:val="ListeParagraf"/>
        <w:numPr>
          <w:ilvl w:val="1"/>
          <w:numId w:val="26"/>
        </w:numPr>
        <w:tabs>
          <w:tab w:val="left" w:pos="409"/>
        </w:tabs>
        <w:ind w:left="408" w:hanging="283"/>
        <w:jc w:val="both"/>
        <w:rPr>
          <w:b/>
          <w:color w:val="464646"/>
        </w:rPr>
      </w:pPr>
      <w:r>
        <w:rPr>
          <w:b/>
          <w:color w:val="464646"/>
          <w:w w:val="105"/>
        </w:rPr>
        <w:t>Yurt Dışında Yetiştirilme</w:t>
      </w:r>
      <w:r>
        <w:rPr>
          <w:b/>
          <w:color w:val="464646"/>
          <w:spacing w:val="-27"/>
          <w:w w:val="105"/>
        </w:rPr>
        <w:t xml:space="preserve"> </w:t>
      </w:r>
      <w:r>
        <w:rPr>
          <w:b/>
          <w:color w:val="464646"/>
          <w:w w:val="105"/>
        </w:rPr>
        <w:t>İzni</w:t>
      </w:r>
    </w:p>
    <w:p w:rsidR="00D35CC4" w:rsidRDefault="00D35CC4">
      <w:pPr>
        <w:pStyle w:val="GvdeMetni"/>
        <w:spacing w:before="7"/>
        <w:rPr>
          <w:b/>
          <w:sz w:val="23"/>
        </w:rPr>
      </w:pPr>
    </w:p>
    <w:p w:rsidR="00D35CC4" w:rsidRDefault="00B41FC3">
      <w:pPr>
        <w:tabs>
          <w:tab w:val="left" w:pos="601"/>
          <w:tab w:val="left" w:pos="1091"/>
          <w:tab w:val="left" w:pos="1566"/>
          <w:tab w:val="left" w:pos="2045"/>
          <w:tab w:val="left" w:pos="2494"/>
          <w:tab w:val="left" w:pos="3452"/>
          <w:tab w:val="left" w:pos="4507"/>
          <w:tab w:val="left" w:pos="5395"/>
        </w:tabs>
        <w:spacing w:line="237" w:lineRule="auto"/>
        <w:ind w:left="132" w:right="1135" w:hanging="1"/>
        <w:rPr>
          <w:sz w:val="23"/>
        </w:rPr>
      </w:pPr>
      <w:r>
        <w:rPr>
          <w:color w:val="464646"/>
          <w:w w:val="105"/>
          <w:sz w:val="23"/>
        </w:rPr>
        <w:t>Devlet</w:t>
      </w:r>
      <w:r>
        <w:rPr>
          <w:color w:val="464646"/>
          <w:spacing w:val="-17"/>
          <w:w w:val="105"/>
          <w:sz w:val="23"/>
        </w:rPr>
        <w:t xml:space="preserve"> </w:t>
      </w:r>
      <w:r>
        <w:rPr>
          <w:color w:val="464646"/>
          <w:w w:val="105"/>
          <w:sz w:val="23"/>
        </w:rPr>
        <w:t>Memurları</w:t>
      </w:r>
      <w:r>
        <w:rPr>
          <w:color w:val="464646"/>
          <w:spacing w:val="-17"/>
          <w:w w:val="105"/>
          <w:sz w:val="23"/>
        </w:rPr>
        <w:t xml:space="preserve"> </w:t>
      </w:r>
      <w:r>
        <w:rPr>
          <w:color w:val="464646"/>
          <w:w w:val="105"/>
          <w:sz w:val="23"/>
        </w:rPr>
        <w:t>Kanunu'na</w:t>
      </w:r>
      <w:r>
        <w:rPr>
          <w:color w:val="464646"/>
          <w:spacing w:val="-16"/>
          <w:w w:val="105"/>
          <w:sz w:val="23"/>
        </w:rPr>
        <w:t xml:space="preserve"> </w:t>
      </w:r>
      <w:r>
        <w:rPr>
          <w:color w:val="464646"/>
          <w:w w:val="105"/>
          <w:sz w:val="23"/>
        </w:rPr>
        <w:t>göre</w:t>
      </w:r>
      <w:r>
        <w:rPr>
          <w:color w:val="464646"/>
          <w:spacing w:val="-26"/>
          <w:w w:val="105"/>
          <w:sz w:val="23"/>
        </w:rPr>
        <w:t xml:space="preserve"> </w:t>
      </w:r>
      <w:r>
        <w:rPr>
          <w:color w:val="464646"/>
          <w:w w:val="105"/>
          <w:sz w:val="23"/>
        </w:rPr>
        <w:t>asli</w:t>
      </w:r>
      <w:r>
        <w:rPr>
          <w:color w:val="464646"/>
          <w:spacing w:val="-25"/>
          <w:w w:val="105"/>
          <w:sz w:val="23"/>
        </w:rPr>
        <w:t xml:space="preserve"> </w:t>
      </w:r>
      <w:r>
        <w:rPr>
          <w:color w:val="464646"/>
          <w:w w:val="105"/>
          <w:sz w:val="23"/>
        </w:rPr>
        <w:t>memur</w:t>
      </w:r>
      <w:r>
        <w:rPr>
          <w:color w:val="464646"/>
          <w:spacing w:val="-21"/>
          <w:w w:val="105"/>
          <w:sz w:val="23"/>
        </w:rPr>
        <w:t xml:space="preserve"> </w:t>
      </w:r>
      <w:r>
        <w:rPr>
          <w:color w:val="464646"/>
          <w:w w:val="105"/>
          <w:sz w:val="23"/>
        </w:rPr>
        <w:t>olarak</w:t>
      </w:r>
      <w:r>
        <w:rPr>
          <w:color w:val="464646"/>
          <w:spacing w:val="-27"/>
          <w:w w:val="105"/>
          <w:sz w:val="23"/>
        </w:rPr>
        <w:t xml:space="preserve"> </w:t>
      </w:r>
      <w:r>
        <w:rPr>
          <w:color w:val="464646"/>
          <w:w w:val="105"/>
          <w:sz w:val="23"/>
        </w:rPr>
        <w:t>atanmış</w:t>
      </w:r>
      <w:r>
        <w:rPr>
          <w:color w:val="464646"/>
          <w:spacing w:val="-20"/>
          <w:w w:val="105"/>
          <w:sz w:val="23"/>
        </w:rPr>
        <w:t xml:space="preserve"> </w:t>
      </w:r>
      <w:r>
        <w:rPr>
          <w:color w:val="464646"/>
          <w:spacing w:val="-5"/>
          <w:w w:val="105"/>
          <w:sz w:val="23"/>
        </w:rPr>
        <w:t>o</w:t>
      </w:r>
      <w:r>
        <w:rPr>
          <w:color w:val="606060"/>
          <w:spacing w:val="-5"/>
          <w:w w:val="105"/>
          <w:sz w:val="23"/>
        </w:rPr>
        <w:t>l</w:t>
      </w:r>
      <w:r>
        <w:rPr>
          <w:color w:val="464646"/>
          <w:spacing w:val="-5"/>
          <w:w w:val="105"/>
          <w:sz w:val="23"/>
        </w:rPr>
        <w:t xml:space="preserve">an </w:t>
      </w:r>
      <w:r>
        <w:rPr>
          <w:color w:val="464646"/>
          <w:w w:val="105"/>
          <w:sz w:val="23"/>
        </w:rPr>
        <w:t>ve</w:t>
      </w:r>
      <w:r>
        <w:rPr>
          <w:color w:val="464646"/>
          <w:w w:val="105"/>
          <w:sz w:val="23"/>
        </w:rPr>
        <w:tab/>
        <w:t>en</w:t>
      </w:r>
      <w:r>
        <w:rPr>
          <w:color w:val="464646"/>
          <w:w w:val="105"/>
          <w:sz w:val="23"/>
        </w:rPr>
        <w:tab/>
        <w:t>az</w:t>
      </w:r>
      <w:r>
        <w:rPr>
          <w:color w:val="464646"/>
          <w:w w:val="105"/>
          <w:sz w:val="23"/>
        </w:rPr>
        <w:tab/>
        <w:t>üç</w:t>
      </w:r>
      <w:r>
        <w:rPr>
          <w:color w:val="464646"/>
          <w:w w:val="105"/>
          <w:sz w:val="23"/>
        </w:rPr>
        <w:tab/>
        <w:t>yıl</w:t>
      </w:r>
      <w:r>
        <w:rPr>
          <w:color w:val="464646"/>
          <w:w w:val="105"/>
          <w:sz w:val="23"/>
        </w:rPr>
        <w:tab/>
        <w:t>hizme</w:t>
      </w:r>
      <w:r>
        <w:rPr>
          <w:color w:val="464646"/>
          <w:w w:val="105"/>
          <w:sz w:val="23"/>
        </w:rPr>
        <w:t>ti</w:t>
      </w:r>
      <w:r>
        <w:rPr>
          <w:color w:val="464646"/>
          <w:w w:val="105"/>
          <w:sz w:val="23"/>
        </w:rPr>
        <w:tab/>
        <w:t>bulunan</w:t>
      </w:r>
      <w:r>
        <w:rPr>
          <w:color w:val="464646"/>
          <w:w w:val="105"/>
          <w:sz w:val="23"/>
        </w:rPr>
        <w:tab/>
        <w:t>Devlet</w:t>
      </w:r>
      <w:r>
        <w:rPr>
          <w:color w:val="464646"/>
          <w:w w:val="105"/>
          <w:sz w:val="23"/>
        </w:rPr>
        <w:tab/>
      </w:r>
      <w:r>
        <w:rPr>
          <w:color w:val="464646"/>
          <w:spacing w:val="-5"/>
          <w:w w:val="105"/>
          <w:sz w:val="23"/>
        </w:rPr>
        <w:t>memur</w:t>
      </w:r>
      <w:r>
        <w:rPr>
          <w:color w:val="606060"/>
          <w:spacing w:val="-5"/>
          <w:w w:val="105"/>
          <w:sz w:val="23"/>
        </w:rPr>
        <w:t>l</w:t>
      </w:r>
      <w:r>
        <w:rPr>
          <w:color w:val="464646"/>
          <w:spacing w:val="-5"/>
          <w:w w:val="105"/>
          <w:sz w:val="23"/>
        </w:rPr>
        <w:t>arından meslekle</w:t>
      </w:r>
      <w:r>
        <w:rPr>
          <w:color w:val="606060"/>
          <w:spacing w:val="-5"/>
          <w:w w:val="105"/>
          <w:sz w:val="23"/>
        </w:rPr>
        <w:t>ri</w:t>
      </w:r>
      <w:r>
        <w:rPr>
          <w:color w:val="464646"/>
          <w:spacing w:val="-5"/>
          <w:w w:val="105"/>
          <w:sz w:val="23"/>
        </w:rPr>
        <w:t xml:space="preserve">ne   </w:t>
      </w:r>
      <w:r>
        <w:rPr>
          <w:color w:val="464646"/>
          <w:w w:val="105"/>
          <w:sz w:val="23"/>
        </w:rPr>
        <w:t xml:space="preserve">ait   hizmetlerde   </w:t>
      </w:r>
      <w:r>
        <w:rPr>
          <w:color w:val="464646"/>
          <w:spacing w:val="-7"/>
          <w:w w:val="105"/>
          <w:sz w:val="23"/>
        </w:rPr>
        <w:t>yetiştir</w:t>
      </w:r>
      <w:r>
        <w:rPr>
          <w:color w:val="606060"/>
          <w:spacing w:val="-7"/>
          <w:w w:val="105"/>
          <w:sz w:val="23"/>
        </w:rPr>
        <w:t>i</w:t>
      </w:r>
      <w:r>
        <w:rPr>
          <w:color w:val="464646"/>
          <w:spacing w:val="-7"/>
          <w:w w:val="105"/>
          <w:sz w:val="23"/>
        </w:rPr>
        <w:t>lmek</w:t>
      </w:r>
      <w:r>
        <w:rPr>
          <w:color w:val="7B7B7B"/>
          <w:spacing w:val="-7"/>
          <w:w w:val="105"/>
          <w:sz w:val="23"/>
        </w:rPr>
        <w:t xml:space="preserve">,   </w:t>
      </w:r>
      <w:r>
        <w:rPr>
          <w:color w:val="464646"/>
          <w:spacing w:val="-7"/>
          <w:w w:val="105"/>
          <w:sz w:val="23"/>
        </w:rPr>
        <w:t>eğitilmek</w:t>
      </w:r>
      <w:r>
        <w:rPr>
          <w:color w:val="606060"/>
          <w:spacing w:val="-7"/>
          <w:w w:val="105"/>
          <w:sz w:val="23"/>
        </w:rPr>
        <w:t>,</w:t>
      </w:r>
      <w:r>
        <w:rPr>
          <w:color w:val="606060"/>
          <w:spacing w:val="39"/>
          <w:w w:val="105"/>
          <w:sz w:val="23"/>
        </w:rPr>
        <w:t xml:space="preserve"> </w:t>
      </w:r>
      <w:r>
        <w:rPr>
          <w:color w:val="464646"/>
          <w:w w:val="105"/>
          <w:sz w:val="23"/>
        </w:rPr>
        <w:t>bilgilerini</w:t>
      </w:r>
    </w:p>
    <w:p w:rsidR="00D35CC4" w:rsidRDefault="00D35CC4">
      <w:pPr>
        <w:spacing w:line="237" w:lineRule="auto"/>
        <w:rPr>
          <w:sz w:val="23"/>
        </w:rPr>
        <w:sectPr w:rsidR="00D35CC4">
          <w:pgSz w:w="10300" w:h="14560"/>
          <w:pgMar w:top="1360" w:right="1440" w:bottom="1980" w:left="700" w:header="0" w:footer="1699" w:gutter="0"/>
          <w:cols w:space="708"/>
        </w:sectPr>
      </w:pPr>
    </w:p>
    <w:p w:rsidR="00D35CC4" w:rsidRDefault="00B41FC3">
      <w:pPr>
        <w:spacing w:before="131"/>
        <w:ind w:left="166" w:right="921" w:firstLine="8"/>
        <w:jc w:val="both"/>
        <w:rPr>
          <w:sz w:val="23"/>
        </w:rPr>
      </w:pPr>
      <w:r>
        <w:rPr>
          <w:color w:val="484848"/>
          <w:sz w:val="23"/>
        </w:rPr>
        <w:lastRenderedPageBreak/>
        <w:t>artırmak ve staj yapmak üzere, "Yetiştirilmek Amacıyla Yurt Dışına Gönderilecek Devlet Memurları Hakkında Yönetmelik" hükümleri çerçevesinde, yabancı ülkelere gönderilenlere en çok iki yıla kadar izin verilebilir</w:t>
      </w:r>
      <w:r>
        <w:rPr>
          <w:color w:val="626262"/>
          <w:sz w:val="23"/>
        </w:rPr>
        <w:t xml:space="preserve">. </w:t>
      </w:r>
      <w:r>
        <w:rPr>
          <w:color w:val="484848"/>
          <w:sz w:val="23"/>
        </w:rPr>
        <w:t>Bu sürenin, gerektiğinde en çok bir kat (4</w:t>
      </w:r>
      <w:r>
        <w:rPr>
          <w:color w:val="484848"/>
          <w:sz w:val="23"/>
        </w:rPr>
        <w:t xml:space="preserve"> yıl) uzatılabilmesi mümkündür. Bunlar  kadrolarında  bırakılırla</w:t>
      </w:r>
      <w:r>
        <w:rPr>
          <w:color w:val="626262"/>
          <w:sz w:val="23"/>
        </w:rPr>
        <w:t>.</w:t>
      </w:r>
      <w:r>
        <w:rPr>
          <w:color w:val="484848"/>
          <w:sz w:val="23"/>
        </w:rPr>
        <w:t>r Bunların kademe ilerlemeleri</w:t>
      </w:r>
      <w:r>
        <w:rPr>
          <w:color w:val="626262"/>
          <w:sz w:val="23"/>
        </w:rPr>
        <w:t xml:space="preserve">, </w:t>
      </w:r>
      <w:r>
        <w:rPr>
          <w:color w:val="484848"/>
          <w:sz w:val="23"/>
        </w:rPr>
        <w:t>emeklilik ve diğer bütün hakları ile yükümlülükleri devam eder. İzin bitiminde yol süresi hariç 15 gün içinde görevlerine dönmek zorundadırlar.</w:t>
      </w:r>
    </w:p>
    <w:p w:rsidR="00D35CC4" w:rsidRDefault="00B41FC3">
      <w:pPr>
        <w:spacing w:before="8"/>
        <w:ind w:left="160" w:right="957" w:firstLine="8"/>
        <w:jc w:val="both"/>
        <w:rPr>
          <w:sz w:val="23"/>
        </w:rPr>
      </w:pPr>
      <w:r>
        <w:rPr>
          <w:color w:val="484848"/>
          <w:sz w:val="23"/>
        </w:rPr>
        <w:t>Ayrıca</w:t>
      </w:r>
      <w:r>
        <w:rPr>
          <w:color w:val="626262"/>
          <w:sz w:val="23"/>
        </w:rPr>
        <w:t xml:space="preserve">, </w:t>
      </w:r>
      <w:r>
        <w:rPr>
          <w:color w:val="484848"/>
          <w:sz w:val="23"/>
        </w:rPr>
        <w:t>Devlet</w:t>
      </w:r>
      <w:r>
        <w:rPr>
          <w:color w:val="484848"/>
          <w:sz w:val="23"/>
        </w:rPr>
        <w:t xml:space="preserve"> memurlarından 7163 sayılı Kanun</w:t>
      </w:r>
      <w:r>
        <w:rPr>
          <w:color w:val="626262"/>
          <w:sz w:val="23"/>
        </w:rPr>
        <w:t>'</w:t>
      </w:r>
      <w:r>
        <w:rPr>
          <w:color w:val="484848"/>
          <w:sz w:val="23"/>
        </w:rPr>
        <w:t>a göre Türkiye ve Orta Doğu Amme İdaresi Enstitüsünün "Kamu Yönetimi Uzmanlık Programları"na devam etme hakkını elde etmiş olanlara kurumlarınca öğrenim süresi kadar izin verilir.</w:t>
      </w:r>
    </w:p>
    <w:p w:rsidR="00D35CC4" w:rsidRDefault="00D35CC4">
      <w:pPr>
        <w:pStyle w:val="GvdeMetni"/>
        <w:rPr>
          <w:sz w:val="26"/>
        </w:rPr>
      </w:pPr>
    </w:p>
    <w:p w:rsidR="00D35CC4" w:rsidRDefault="00B41FC3">
      <w:pPr>
        <w:pStyle w:val="ListeParagraf"/>
        <w:numPr>
          <w:ilvl w:val="0"/>
          <w:numId w:val="28"/>
        </w:numPr>
        <w:tabs>
          <w:tab w:val="left" w:pos="513"/>
        </w:tabs>
        <w:spacing w:before="230"/>
        <w:ind w:left="512" w:hanging="351"/>
        <w:jc w:val="both"/>
        <w:rPr>
          <w:b/>
          <w:color w:val="484848"/>
        </w:rPr>
      </w:pPr>
      <w:r>
        <w:rPr>
          <w:b/>
          <w:color w:val="484848"/>
          <w:w w:val="105"/>
        </w:rPr>
        <w:t>MEMURLAR</w:t>
      </w:r>
      <w:r>
        <w:rPr>
          <w:b/>
          <w:color w:val="484848"/>
          <w:spacing w:val="-14"/>
          <w:w w:val="105"/>
        </w:rPr>
        <w:t xml:space="preserve"> </w:t>
      </w:r>
      <w:r>
        <w:rPr>
          <w:b/>
          <w:color w:val="484848"/>
          <w:w w:val="105"/>
        </w:rPr>
        <w:t>İÇİN</w:t>
      </w:r>
      <w:r>
        <w:rPr>
          <w:b/>
          <w:color w:val="484848"/>
          <w:spacing w:val="-25"/>
          <w:w w:val="105"/>
        </w:rPr>
        <w:t xml:space="preserve"> </w:t>
      </w:r>
      <w:r>
        <w:rPr>
          <w:b/>
          <w:color w:val="484848"/>
          <w:w w:val="105"/>
        </w:rPr>
        <w:t>KONAN</w:t>
      </w:r>
      <w:r>
        <w:rPr>
          <w:b/>
          <w:color w:val="484848"/>
          <w:spacing w:val="-16"/>
          <w:w w:val="105"/>
        </w:rPr>
        <w:t xml:space="preserve"> </w:t>
      </w:r>
      <w:r>
        <w:rPr>
          <w:b/>
          <w:color w:val="484848"/>
          <w:w w:val="105"/>
        </w:rPr>
        <w:t>YASAKLAR</w:t>
      </w:r>
    </w:p>
    <w:p w:rsidR="00D35CC4" w:rsidRDefault="00D35CC4">
      <w:pPr>
        <w:pStyle w:val="GvdeMetni"/>
        <w:spacing w:before="6"/>
        <w:rPr>
          <w:b/>
          <w:sz w:val="26"/>
        </w:rPr>
      </w:pPr>
    </w:p>
    <w:p w:rsidR="00D35CC4" w:rsidRDefault="00B41FC3">
      <w:pPr>
        <w:spacing w:line="244" w:lineRule="exact"/>
        <w:ind w:left="150" w:right="982"/>
        <w:jc w:val="both"/>
        <w:rPr>
          <w:sz w:val="23"/>
        </w:rPr>
      </w:pPr>
      <w:r>
        <w:rPr>
          <w:color w:val="484848"/>
          <w:sz w:val="23"/>
        </w:rPr>
        <w:t>Devlet Memurları Kanunu</w:t>
      </w:r>
      <w:r>
        <w:rPr>
          <w:color w:val="626262"/>
          <w:sz w:val="23"/>
        </w:rPr>
        <w:t>'</w:t>
      </w:r>
      <w:r>
        <w:rPr>
          <w:color w:val="484848"/>
          <w:sz w:val="23"/>
        </w:rPr>
        <w:t>nda memurlar için aşağıda açıklanan yasaklar getirilmiştir</w:t>
      </w:r>
      <w:r>
        <w:rPr>
          <w:color w:val="626262"/>
          <w:sz w:val="23"/>
        </w:rPr>
        <w:t>:</w:t>
      </w:r>
    </w:p>
    <w:p w:rsidR="00D35CC4" w:rsidRDefault="00D35CC4">
      <w:pPr>
        <w:pStyle w:val="GvdeMetni"/>
        <w:spacing w:before="1"/>
      </w:pPr>
    </w:p>
    <w:p w:rsidR="00D35CC4" w:rsidRDefault="00B41FC3">
      <w:pPr>
        <w:pStyle w:val="ListeParagraf"/>
        <w:numPr>
          <w:ilvl w:val="0"/>
          <w:numId w:val="25"/>
        </w:numPr>
        <w:tabs>
          <w:tab w:val="left" w:pos="459"/>
        </w:tabs>
        <w:ind w:hanging="6"/>
        <w:jc w:val="both"/>
        <w:rPr>
          <w:b/>
          <w:color w:val="484848"/>
        </w:rPr>
      </w:pPr>
      <w:r>
        <w:rPr>
          <w:b/>
          <w:color w:val="484848"/>
          <w:w w:val="105"/>
        </w:rPr>
        <w:t>Toplu Eylem ve Hareketlerde Bulunma</w:t>
      </w:r>
      <w:r>
        <w:rPr>
          <w:b/>
          <w:color w:val="484848"/>
          <w:spacing w:val="-35"/>
          <w:w w:val="105"/>
        </w:rPr>
        <w:t xml:space="preserve"> </w:t>
      </w:r>
      <w:r>
        <w:rPr>
          <w:b/>
          <w:color w:val="484848"/>
          <w:w w:val="105"/>
        </w:rPr>
        <w:t>Yasağı</w:t>
      </w:r>
    </w:p>
    <w:p w:rsidR="00D35CC4" w:rsidRDefault="00D35CC4">
      <w:pPr>
        <w:pStyle w:val="GvdeMetni"/>
        <w:spacing w:before="3"/>
        <w:rPr>
          <w:b/>
        </w:rPr>
      </w:pPr>
    </w:p>
    <w:p w:rsidR="00D35CC4" w:rsidRDefault="00B41FC3">
      <w:pPr>
        <w:spacing w:line="237" w:lineRule="auto"/>
        <w:ind w:left="138" w:right="971" w:firstLine="12"/>
        <w:jc w:val="both"/>
        <w:rPr>
          <w:sz w:val="23"/>
        </w:rPr>
      </w:pPr>
      <w:r>
        <w:rPr>
          <w:color w:val="484848"/>
          <w:sz w:val="23"/>
        </w:rPr>
        <w:t>Devlet memurlarının kamu hizmetlerini aksatacak şekilde memurluktan kasıtlı olarak birlikte çekilmeleri veya görevlerine gelmem</w:t>
      </w:r>
      <w:r>
        <w:rPr>
          <w:color w:val="484848"/>
          <w:sz w:val="23"/>
        </w:rPr>
        <w:t>eleri veya görevlerine gelip de Devlet hizmetlerinin ve işlerinin yavaşlatılması veya aksatılması sonucunu doğuracak eylem ve hareketlerde bulunmaları yasaktır. Kamu hizmetini aksatacak şekilde memurluktan kasıtlı olarak birlikte çekilme eyleminin cezası i</w:t>
      </w:r>
      <w:r>
        <w:rPr>
          <w:color w:val="484848"/>
          <w:sz w:val="23"/>
        </w:rPr>
        <w:t>se</w:t>
      </w:r>
      <w:r>
        <w:rPr>
          <w:color w:val="626262"/>
          <w:sz w:val="23"/>
        </w:rPr>
        <w:t xml:space="preserve">, </w:t>
      </w:r>
      <w:r>
        <w:rPr>
          <w:color w:val="484848"/>
          <w:sz w:val="23"/>
        </w:rPr>
        <w:t>"Devlet memurluğundan çıkarma"dır.</w:t>
      </w:r>
    </w:p>
    <w:p w:rsidR="00D35CC4" w:rsidRDefault="00D35CC4">
      <w:pPr>
        <w:pStyle w:val="GvdeMetni"/>
        <w:spacing w:before="7"/>
        <w:rPr>
          <w:sz w:val="21"/>
        </w:rPr>
      </w:pPr>
    </w:p>
    <w:p w:rsidR="00D35CC4" w:rsidRDefault="00B41FC3">
      <w:pPr>
        <w:pStyle w:val="ListeParagraf"/>
        <w:numPr>
          <w:ilvl w:val="0"/>
          <w:numId w:val="25"/>
        </w:numPr>
        <w:tabs>
          <w:tab w:val="left" w:pos="446"/>
        </w:tabs>
        <w:ind w:left="445" w:hanging="307"/>
        <w:jc w:val="both"/>
        <w:rPr>
          <w:b/>
          <w:color w:val="484848"/>
        </w:rPr>
      </w:pPr>
      <w:r>
        <w:rPr>
          <w:b/>
          <w:color w:val="484848"/>
          <w:w w:val="105"/>
        </w:rPr>
        <w:t>Grev</w:t>
      </w:r>
      <w:r>
        <w:rPr>
          <w:b/>
          <w:color w:val="484848"/>
          <w:spacing w:val="-20"/>
          <w:w w:val="105"/>
        </w:rPr>
        <w:t xml:space="preserve"> </w:t>
      </w:r>
      <w:r>
        <w:rPr>
          <w:b/>
          <w:color w:val="484848"/>
          <w:w w:val="105"/>
        </w:rPr>
        <w:t>Yasağı</w:t>
      </w:r>
    </w:p>
    <w:p w:rsidR="00D35CC4" w:rsidRDefault="00D35CC4">
      <w:pPr>
        <w:pStyle w:val="GvdeMetni"/>
        <w:spacing w:before="6"/>
        <w:rPr>
          <w:b/>
          <w:sz w:val="25"/>
        </w:rPr>
      </w:pPr>
    </w:p>
    <w:p w:rsidR="00D35CC4" w:rsidRDefault="00B41FC3">
      <w:pPr>
        <w:tabs>
          <w:tab w:val="left" w:pos="1639"/>
          <w:tab w:val="left" w:pos="2798"/>
          <w:tab w:val="left" w:pos="3310"/>
          <w:tab w:val="left" w:pos="4156"/>
          <w:tab w:val="left" w:pos="4907"/>
          <w:tab w:val="left" w:pos="5609"/>
        </w:tabs>
        <w:spacing w:line="237" w:lineRule="auto"/>
        <w:ind w:left="132" w:right="949" w:firstLine="4"/>
        <w:rPr>
          <w:sz w:val="23"/>
        </w:rPr>
      </w:pPr>
      <w:r>
        <w:rPr>
          <w:color w:val="484848"/>
          <w:sz w:val="23"/>
        </w:rPr>
        <w:t xml:space="preserve">Devlet Memurları Kanunu, memurların grev  kararı  </w:t>
      </w:r>
      <w:r>
        <w:rPr>
          <w:color w:val="484848"/>
          <w:spacing w:val="-6"/>
          <w:sz w:val="23"/>
        </w:rPr>
        <w:t>vermelerin</w:t>
      </w:r>
      <w:r>
        <w:rPr>
          <w:color w:val="626262"/>
          <w:spacing w:val="-6"/>
          <w:sz w:val="23"/>
        </w:rPr>
        <w:t>,</w:t>
      </w:r>
      <w:r>
        <w:rPr>
          <w:color w:val="484848"/>
          <w:spacing w:val="-6"/>
          <w:sz w:val="23"/>
        </w:rPr>
        <w:t xml:space="preserve">i  </w:t>
      </w:r>
      <w:r>
        <w:rPr>
          <w:color w:val="484848"/>
          <w:sz w:val="23"/>
        </w:rPr>
        <w:t>grev düzenlemelerini ve ilan etmelerini</w:t>
      </w:r>
      <w:r>
        <w:rPr>
          <w:color w:val="626262"/>
          <w:sz w:val="23"/>
        </w:rPr>
        <w:t xml:space="preserve">, </w:t>
      </w:r>
      <w:r>
        <w:rPr>
          <w:color w:val="484848"/>
          <w:sz w:val="23"/>
        </w:rPr>
        <w:t xml:space="preserve">bu yolda propaganda </w:t>
      </w:r>
      <w:r>
        <w:rPr>
          <w:color w:val="484848"/>
          <w:spacing w:val="-6"/>
          <w:sz w:val="23"/>
        </w:rPr>
        <w:t>yapmalarını</w:t>
      </w:r>
      <w:r>
        <w:rPr>
          <w:color w:val="626262"/>
          <w:spacing w:val="-6"/>
          <w:sz w:val="23"/>
        </w:rPr>
        <w:t>,</w:t>
      </w:r>
      <w:r>
        <w:rPr>
          <w:color w:val="626262"/>
          <w:spacing w:val="-6"/>
          <w:sz w:val="23"/>
        </w:rPr>
        <w:tab/>
      </w:r>
      <w:r>
        <w:rPr>
          <w:color w:val="484848"/>
          <w:sz w:val="23"/>
        </w:rPr>
        <w:t>herhangi</w:t>
      </w:r>
      <w:r>
        <w:rPr>
          <w:color w:val="484848"/>
          <w:sz w:val="23"/>
        </w:rPr>
        <w:tab/>
        <w:t>bir</w:t>
      </w:r>
      <w:r>
        <w:rPr>
          <w:color w:val="484848"/>
          <w:sz w:val="23"/>
        </w:rPr>
        <w:tab/>
        <w:t>greve</w:t>
      </w:r>
      <w:r>
        <w:rPr>
          <w:color w:val="484848"/>
          <w:sz w:val="23"/>
        </w:rPr>
        <w:tab/>
        <w:t>veya</w:t>
      </w:r>
      <w:r>
        <w:rPr>
          <w:color w:val="484848"/>
          <w:sz w:val="23"/>
        </w:rPr>
        <w:tab/>
        <w:t>grev</w:t>
      </w:r>
      <w:r>
        <w:rPr>
          <w:color w:val="484848"/>
          <w:sz w:val="23"/>
        </w:rPr>
        <w:tab/>
        <w:t>teşebbüsüne</w:t>
      </w:r>
    </w:p>
    <w:p w:rsidR="00D35CC4" w:rsidRDefault="00B41FC3">
      <w:pPr>
        <w:tabs>
          <w:tab w:val="left" w:pos="1730"/>
          <w:tab w:val="left" w:pos="2507"/>
          <w:tab w:val="left" w:pos="4282"/>
          <w:tab w:val="left" w:pos="5059"/>
          <w:tab w:val="left" w:pos="5932"/>
        </w:tabs>
        <w:spacing w:line="259" w:lineRule="exact"/>
        <w:ind w:left="124"/>
        <w:rPr>
          <w:sz w:val="23"/>
        </w:rPr>
      </w:pPr>
      <w:r>
        <w:rPr>
          <w:color w:val="484848"/>
          <w:spacing w:val="-6"/>
          <w:sz w:val="23"/>
        </w:rPr>
        <w:t>katılmaların</w:t>
      </w:r>
      <w:r>
        <w:rPr>
          <w:color w:val="626262"/>
          <w:spacing w:val="-6"/>
          <w:sz w:val="23"/>
        </w:rPr>
        <w:t>,</w:t>
      </w:r>
      <w:r>
        <w:rPr>
          <w:color w:val="484848"/>
          <w:spacing w:val="-6"/>
          <w:sz w:val="23"/>
        </w:rPr>
        <w:t>ı</w:t>
      </w:r>
      <w:r>
        <w:rPr>
          <w:color w:val="484848"/>
          <w:spacing w:val="-6"/>
          <w:sz w:val="23"/>
        </w:rPr>
        <w:tab/>
      </w:r>
      <w:r>
        <w:rPr>
          <w:color w:val="484848"/>
          <w:sz w:val="23"/>
        </w:rPr>
        <w:t>grevi</w:t>
      </w:r>
      <w:r>
        <w:rPr>
          <w:color w:val="484848"/>
          <w:sz w:val="23"/>
        </w:rPr>
        <w:tab/>
      </w:r>
      <w:r>
        <w:rPr>
          <w:color w:val="484848"/>
          <w:sz w:val="23"/>
        </w:rPr>
        <w:t>desteklemeleri</w:t>
      </w:r>
      <w:r>
        <w:rPr>
          <w:color w:val="484848"/>
          <w:sz w:val="23"/>
        </w:rPr>
        <w:tab/>
        <w:t>veya</w:t>
      </w:r>
      <w:r>
        <w:rPr>
          <w:color w:val="484848"/>
          <w:sz w:val="23"/>
        </w:rPr>
        <w:tab/>
        <w:t>teşvik</w:t>
      </w:r>
      <w:r>
        <w:rPr>
          <w:color w:val="484848"/>
          <w:sz w:val="23"/>
        </w:rPr>
        <w:tab/>
        <w:t>etmelerini</w:t>
      </w:r>
    </w:p>
    <w:p w:rsidR="00D35CC4" w:rsidRDefault="00B41FC3">
      <w:pPr>
        <w:spacing w:line="242" w:lineRule="auto"/>
        <w:ind w:left="121" w:right="1006" w:firstLine="14"/>
        <w:jc w:val="both"/>
        <w:rPr>
          <w:sz w:val="23"/>
        </w:rPr>
      </w:pPr>
      <w:r>
        <w:rPr>
          <w:color w:val="484848"/>
          <w:sz w:val="23"/>
        </w:rPr>
        <w:t>yasaklamıştır</w:t>
      </w:r>
      <w:r>
        <w:rPr>
          <w:color w:val="626262"/>
          <w:sz w:val="23"/>
        </w:rPr>
        <w:t xml:space="preserve">. </w:t>
      </w:r>
      <w:r>
        <w:rPr>
          <w:color w:val="484848"/>
          <w:sz w:val="23"/>
        </w:rPr>
        <w:t>T.C</w:t>
      </w:r>
      <w:r>
        <w:rPr>
          <w:color w:val="626262"/>
          <w:sz w:val="23"/>
        </w:rPr>
        <w:t xml:space="preserve">. </w:t>
      </w:r>
      <w:r>
        <w:rPr>
          <w:color w:val="484848"/>
          <w:sz w:val="23"/>
        </w:rPr>
        <w:t>Anayasası</w:t>
      </w:r>
      <w:r>
        <w:rPr>
          <w:color w:val="626262"/>
          <w:sz w:val="23"/>
        </w:rPr>
        <w:t xml:space="preserve">, </w:t>
      </w:r>
      <w:r>
        <w:rPr>
          <w:color w:val="484848"/>
          <w:sz w:val="23"/>
        </w:rPr>
        <w:t>sadece işçiler için grev hakkını tanımıştır</w:t>
      </w:r>
      <w:r>
        <w:rPr>
          <w:color w:val="626262"/>
          <w:sz w:val="23"/>
        </w:rPr>
        <w:t xml:space="preserve">. </w:t>
      </w:r>
      <w:r>
        <w:rPr>
          <w:color w:val="484848"/>
          <w:sz w:val="23"/>
        </w:rPr>
        <w:t xml:space="preserve">Grev yasağına uymayan Devlet memurları hakkında, </w:t>
      </w:r>
      <w:r>
        <w:rPr>
          <w:color w:val="626262"/>
          <w:sz w:val="23"/>
        </w:rPr>
        <w:t>"</w:t>
      </w:r>
      <w:r>
        <w:rPr>
          <w:color w:val="484848"/>
          <w:sz w:val="23"/>
        </w:rPr>
        <w:t>Devlet memurluğundan çıkarma" cezası öngörülmüştür.</w:t>
      </w:r>
    </w:p>
    <w:p w:rsidR="00D35CC4" w:rsidRDefault="00D35CC4">
      <w:pPr>
        <w:spacing w:line="242" w:lineRule="auto"/>
        <w:jc w:val="both"/>
        <w:rPr>
          <w:sz w:val="23"/>
        </w:rPr>
        <w:sectPr w:rsidR="00D35CC4">
          <w:footerReference w:type="default" r:id="rId179"/>
          <w:pgSz w:w="10300" w:h="14560"/>
          <w:pgMar w:top="1380" w:right="1440" w:bottom="1900" w:left="940" w:header="0" w:footer="1714" w:gutter="0"/>
          <w:cols w:space="708"/>
        </w:sectPr>
      </w:pPr>
    </w:p>
    <w:p w:rsidR="00D35CC4" w:rsidRDefault="00B41FC3">
      <w:pPr>
        <w:numPr>
          <w:ilvl w:val="0"/>
          <w:numId w:val="25"/>
        </w:numPr>
        <w:tabs>
          <w:tab w:val="left" w:pos="516"/>
        </w:tabs>
        <w:spacing w:before="163" w:line="266" w:lineRule="exact"/>
        <w:ind w:right="1252" w:firstLine="3"/>
        <w:jc w:val="both"/>
        <w:rPr>
          <w:b/>
          <w:color w:val="464646"/>
          <w:sz w:val="24"/>
        </w:rPr>
      </w:pPr>
      <w:r>
        <w:rPr>
          <w:b/>
          <w:color w:val="464646"/>
          <w:sz w:val="24"/>
        </w:rPr>
        <w:lastRenderedPageBreak/>
        <w:t>Ticaret ve Diğer Kazanç Getirici Faaliyetlerde Bulunma Yasağı</w:t>
      </w:r>
    </w:p>
    <w:p w:rsidR="00D35CC4" w:rsidRDefault="00D35CC4">
      <w:pPr>
        <w:pStyle w:val="GvdeMetni"/>
        <w:rPr>
          <w:b/>
          <w:sz w:val="26"/>
        </w:rPr>
      </w:pPr>
    </w:p>
    <w:p w:rsidR="00D35CC4" w:rsidRDefault="00B41FC3">
      <w:pPr>
        <w:spacing w:line="249" w:lineRule="auto"/>
        <w:ind w:left="152" w:right="1244" w:firstLine="5"/>
        <w:jc w:val="both"/>
        <w:rPr>
          <w:sz w:val="23"/>
        </w:rPr>
      </w:pPr>
      <w:r>
        <w:rPr>
          <w:color w:val="464646"/>
          <w:w w:val="105"/>
          <w:sz w:val="23"/>
        </w:rPr>
        <w:t>Memurlar Türk Ticaret Kanununa göre (Tacir) veya (Esnaf) sayılmalarını gerektirecek bir faaliyette bulunamaz, ticaret ve sanayi müesseselerinde görev alamaz, ticari mümessil veya ticari vekil veya kollektif şirketlerde ortak veya komandit şirkette komandit</w:t>
      </w:r>
      <w:r>
        <w:rPr>
          <w:color w:val="464646"/>
          <w:w w:val="105"/>
          <w:sz w:val="23"/>
        </w:rPr>
        <w:t>e ortak olamazlar. (Görevli oldukları kurumların iştiraklerinde kurumlarını temsilen</w:t>
      </w:r>
      <w:r>
        <w:rPr>
          <w:color w:val="464646"/>
          <w:spacing w:val="-50"/>
          <w:w w:val="105"/>
          <w:sz w:val="23"/>
        </w:rPr>
        <w:t xml:space="preserve"> </w:t>
      </w:r>
      <w:r>
        <w:rPr>
          <w:color w:val="464646"/>
          <w:w w:val="105"/>
          <w:sz w:val="23"/>
        </w:rPr>
        <w:t>alacakları görevler hariç).</w:t>
      </w:r>
    </w:p>
    <w:p w:rsidR="00D35CC4" w:rsidRDefault="00D35CC4">
      <w:pPr>
        <w:pStyle w:val="GvdeMetni"/>
        <w:spacing w:before="3"/>
      </w:pPr>
    </w:p>
    <w:p w:rsidR="00D35CC4" w:rsidRDefault="00B41FC3">
      <w:pPr>
        <w:spacing w:line="249" w:lineRule="auto"/>
        <w:ind w:left="142" w:right="1253" w:firstLine="8"/>
        <w:jc w:val="both"/>
        <w:rPr>
          <w:sz w:val="23"/>
        </w:rPr>
      </w:pPr>
      <w:r>
        <w:rPr>
          <w:color w:val="464646"/>
          <w:w w:val="105"/>
          <w:sz w:val="23"/>
        </w:rPr>
        <w:t>Memurlar, mesleki faaliyette veya serbest meslek icrasında bulunmak üzere ofis, büro, muayenehane ve benzeri yerler açamaz; gerçek kişilere, özel hukuk tüzel kişilerine veya kamu kurumu niteliğindeki meslek kuruluşlarına ait herhangi bir iş yerinde veya va</w:t>
      </w:r>
      <w:r>
        <w:rPr>
          <w:color w:val="464646"/>
          <w:w w:val="105"/>
          <w:sz w:val="23"/>
        </w:rPr>
        <w:t>kıf yükseköğretim kurumlarında çalışamaz.</w:t>
      </w:r>
    </w:p>
    <w:p w:rsidR="00D35CC4" w:rsidRDefault="00D35CC4">
      <w:pPr>
        <w:pStyle w:val="GvdeMetni"/>
        <w:spacing w:before="3"/>
      </w:pPr>
    </w:p>
    <w:p w:rsidR="00D35CC4" w:rsidRDefault="00B41FC3">
      <w:pPr>
        <w:spacing w:line="247" w:lineRule="auto"/>
        <w:ind w:left="138" w:right="1259" w:firstLine="4"/>
        <w:jc w:val="both"/>
        <w:rPr>
          <w:sz w:val="23"/>
        </w:rPr>
      </w:pPr>
      <w:r>
        <w:rPr>
          <w:color w:val="464646"/>
          <w:w w:val="105"/>
          <w:sz w:val="23"/>
        </w:rPr>
        <w:t>Memurların üyesi oldukları yapı, kalkınma ve tüketim kooperatifleri, kamu kurumu niteliğindeki meslek kuruluşları ve kanunla kurulmuş yardım sandıklarının yönetim, denetim ve disiplin kurulları üyelikleri ile özel</w:t>
      </w:r>
      <w:r>
        <w:rPr>
          <w:color w:val="464646"/>
          <w:w w:val="105"/>
          <w:sz w:val="23"/>
        </w:rPr>
        <w:t xml:space="preserve"> kanunlarda belirtilen görevler bu yasaklamanın dışındadır.</w:t>
      </w:r>
    </w:p>
    <w:p w:rsidR="00D35CC4" w:rsidRDefault="00D35CC4">
      <w:pPr>
        <w:pStyle w:val="GvdeMetni"/>
        <w:spacing w:before="1"/>
        <w:rPr>
          <w:sz w:val="25"/>
        </w:rPr>
      </w:pPr>
    </w:p>
    <w:p w:rsidR="00D35CC4" w:rsidRDefault="00B41FC3">
      <w:pPr>
        <w:spacing w:line="247" w:lineRule="auto"/>
        <w:ind w:left="128" w:right="1256" w:firstLine="5"/>
        <w:jc w:val="both"/>
        <w:rPr>
          <w:sz w:val="23"/>
        </w:rPr>
      </w:pPr>
      <w:r>
        <w:rPr>
          <w:color w:val="464646"/>
          <w:w w:val="105"/>
          <w:sz w:val="23"/>
        </w:rPr>
        <w:t>Görüldüğü gibi, Devlet memurlarının ticaret yapmaları ve diğer kazanç getirici faaliyetlerde bulunmaları yasaklanmıştır</w:t>
      </w:r>
      <w:r>
        <w:rPr>
          <w:color w:val="757575"/>
          <w:w w:val="105"/>
          <w:sz w:val="23"/>
        </w:rPr>
        <w:t xml:space="preserve">. </w:t>
      </w:r>
      <w:r>
        <w:rPr>
          <w:color w:val="464646"/>
          <w:w w:val="105"/>
          <w:sz w:val="23"/>
        </w:rPr>
        <w:t>Devlet memurları, kendileri için yasak olan faaliyetleri eşleri</w:t>
      </w:r>
      <w:r>
        <w:rPr>
          <w:color w:val="757575"/>
          <w:w w:val="105"/>
          <w:sz w:val="23"/>
        </w:rPr>
        <w:t xml:space="preserve">, </w:t>
      </w:r>
      <w:r>
        <w:rPr>
          <w:color w:val="464646"/>
          <w:w w:val="105"/>
          <w:sz w:val="23"/>
        </w:rPr>
        <w:t>reşit olm</w:t>
      </w:r>
      <w:r>
        <w:rPr>
          <w:color w:val="464646"/>
          <w:w w:val="105"/>
          <w:sz w:val="23"/>
        </w:rPr>
        <w:t>ayan veya mahcur olan çocukları tarafından yapılması durumunda, bunu on beş gün içinde kurumlarına bildirmekle yükümlü tutulmuşlardır.</w:t>
      </w:r>
    </w:p>
    <w:p w:rsidR="00D35CC4" w:rsidRDefault="00D35CC4">
      <w:pPr>
        <w:pStyle w:val="GvdeMetni"/>
        <w:spacing w:before="1"/>
        <w:rPr>
          <w:sz w:val="25"/>
        </w:rPr>
      </w:pPr>
    </w:p>
    <w:p w:rsidR="00D35CC4" w:rsidRDefault="00B41FC3">
      <w:pPr>
        <w:spacing w:line="247" w:lineRule="auto"/>
        <w:ind w:left="131" w:right="1278" w:hanging="3"/>
        <w:jc w:val="both"/>
        <w:rPr>
          <w:sz w:val="23"/>
        </w:rPr>
      </w:pPr>
      <w:r>
        <w:rPr>
          <w:color w:val="464646"/>
          <w:w w:val="105"/>
          <w:sz w:val="23"/>
        </w:rPr>
        <w:t>Devlet Memurları Kanunu'na göre kazanç getiren faaliyetlerde bulunmanın cezası, "kademe ilerlemesinin durdurulması"dır.</w:t>
      </w:r>
    </w:p>
    <w:p w:rsidR="00D35CC4" w:rsidRDefault="00D35CC4">
      <w:pPr>
        <w:pStyle w:val="GvdeMetni"/>
        <w:spacing w:before="3"/>
        <w:rPr>
          <w:sz w:val="22"/>
        </w:rPr>
      </w:pPr>
    </w:p>
    <w:p w:rsidR="00D35CC4" w:rsidRDefault="00B41FC3">
      <w:pPr>
        <w:spacing w:before="1"/>
        <w:ind w:left="121"/>
        <w:jc w:val="both"/>
        <w:rPr>
          <w:b/>
          <w:sz w:val="24"/>
        </w:rPr>
      </w:pPr>
      <w:r>
        <w:rPr>
          <w:rFonts w:ascii="Times New Roman" w:hAnsi="Times New Roman"/>
          <w:b/>
          <w:color w:val="464646"/>
          <w:sz w:val="25"/>
        </w:rPr>
        <w:t xml:space="preserve">Ç) </w:t>
      </w:r>
      <w:r>
        <w:rPr>
          <w:b/>
          <w:color w:val="464646"/>
          <w:sz w:val="24"/>
        </w:rPr>
        <w:t>Hediye Alma ve Menfaat Sağlama Yasağı</w:t>
      </w:r>
    </w:p>
    <w:p w:rsidR="00D35CC4" w:rsidRDefault="00D35CC4">
      <w:pPr>
        <w:pStyle w:val="GvdeMetni"/>
        <w:spacing w:before="1"/>
        <w:rPr>
          <w:b/>
        </w:rPr>
      </w:pPr>
    </w:p>
    <w:p w:rsidR="00D35CC4" w:rsidRDefault="00B41FC3">
      <w:pPr>
        <w:spacing w:line="247" w:lineRule="auto"/>
        <w:ind w:left="116" w:right="1270" w:firstLine="11"/>
        <w:jc w:val="both"/>
        <w:rPr>
          <w:sz w:val="23"/>
        </w:rPr>
      </w:pPr>
      <w:r>
        <w:rPr>
          <w:color w:val="464646"/>
          <w:w w:val="105"/>
          <w:sz w:val="23"/>
        </w:rPr>
        <w:t>Devlet memurlarının doğrudan ya da aracı eliyle hediye istemeleri ve görevleri sırasında olmasa da menfaat sağlamak amacıyla hediye kabul etmeleri yasaktır. Devlet memurunun denetimi  altında bulunan ya da kendi g</w:t>
      </w:r>
      <w:r>
        <w:rPr>
          <w:color w:val="464646"/>
          <w:w w:val="105"/>
          <w:sz w:val="23"/>
        </w:rPr>
        <w:t>örevi ya da kurumu    ile</w:t>
      </w:r>
    </w:p>
    <w:p w:rsidR="00D35CC4" w:rsidRDefault="00D35CC4">
      <w:pPr>
        <w:spacing w:line="247" w:lineRule="auto"/>
        <w:jc w:val="both"/>
        <w:rPr>
          <w:sz w:val="23"/>
        </w:rPr>
        <w:sectPr w:rsidR="00D35CC4">
          <w:footerReference w:type="default" r:id="rId180"/>
          <w:pgSz w:w="10300" w:h="14560"/>
          <w:pgMar w:top="1380" w:right="1440" w:bottom="1880" w:left="660" w:header="0" w:footer="1692" w:gutter="0"/>
          <w:cols w:space="708"/>
        </w:sectPr>
      </w:pPr>
    </w:p>
    <w:p w:rsidR="00D35CC4" w:rsidRDefault="00B41FC3">
      <w:pPr>
        <w:spacing w:before="117" w:line="247" w:lineRule="auto"/>
        <w:ind w:left="121" w:right="986" w:hanging="9"/>
        <w:jc w:val="both"/>
        <w:rPr>
          <w:sz w:val="23"/>
        </w:rPr>
      </w:pPr>
      <w:r>
        <w:rPr>
          <w:color w:val="444444"/>
          <w:w w:val="105"/>
          <w:sz w:val="23"/>
        </w:rPr>
        <w:lastRenderedPageBreak/>
        <w:t>ilgili bir teşebbüsten, hangi adla olursa olsun bir menfaat sağlaması da yasaklanmıştır.</w:t>
      </w:r>
    </w:p>
    <w:p w:rsidR="00D35CC4" w:rsidRDefault="00D35CC4">
      <w:pPr>
        <w:pStyle w:val="GvdeMetni"/>
        <w:spacing w:before="1"/>
        <w:rPr>
          <w:sz w:val="25"/>
        </w:rPr>
      </w:pPr>
    </w:p>
    <w:p w:rsidR="00D35CC4" w:rsidRDefault="00B41FC3">
      <w:pPr>
        <w:pStyle w:val="ListeParagraf"/>
        <w:numPr>
          <w:ilvl w:val="0"/>
          <w:numId w:val="25"/>
        </w:numPr>
        <w:tabs>
          <w:tab w:val="left" w:pos="444"/>
        </w:tabs>
        <w:ind w:left="443" w:hanging="317"/>
        <w:jc w:val="both"/>
        <w:rPr>
          <w:b/>
          <w:color w:val="444444"/>
          <w:sz w:val="23"/>
        </w:rPr>
      </w:pPr>
      <w:r>
        <w:rPr>
          <w:b/>
          <w:color w:val="444444"/>
          <w:w w:val="105"/>
          <w:sz w:val="23"/>
        </w:rPr>
        <w:t>İkinci Görev</w:t>
      </w:r>
      <w:r>
        <w:rPr>
          <w:b/>
          <w:color w:val="444444"/>
          <w:spacing w:val="-34"/>
          <w:w w:val="105"/>
          <w:sz w:val="23"/>
        </w:rPr>
        <w:t xml:space="preserve"> </w:t>
      </w:r>
      <w:r>
        <w:rPr>
          <w:b/>
          <w:color w:val="444444"/>
          <w:w w:val="105"/>
          <w:sz w:val="23"/>
        </w:rPr>
        <w:t>Yasağı</w:t>
      </w:r>
    </w:p>
    <w:p w:rsidR="00D35CC4" w:rsidRDefault="00D35CC4">
      <w:pPr>
        <w:pStyle w:val="GvdeMetni"/>
        <w:spacing w:before="6"/>
        <w:rPr>
          <w:b/>
        </w:rPr>
      </w:pPr>
    </w:p>
    <w:p w:rsidR="00D35CC4" w:rsidRDefault="00B41FC3">
      <w:pPr>
        <w:spacing w:line="252" w:lineRule="auto"/>
        <w:ind w:left="120" w:right="970" w:firstLine="5"/>
        <w:jc w:val="both"/>
        <w:rPr>
          <w:sz w:val="23"/>
        </w:rPr>
      </w:pPr>
      <w:r>
        <w:rPr>
          <w:color w:val="444444"/>
          <w:w w:val="105"/>
          <w:sz w:val="23"/>
        </w:rPr>
        <w:t>Bu konu Devlet Memurları Kanunu'nda yasaklar bölümünde yer almamasına karşın, bir yasak içermesi sebebiyle burada değerlendirilmektedir.</w:t>
      </w:r>
    </w:p>
    <w:p w:rsidR="00D35CC4" w:rsidRDefault="00D35CC4">
      <w:pPr>
        <w:pStyle w:val="GvdeMetni"/>
      </w:pPr>
    </w:p>
    <w:p w:rsidR="00D35CC4" w:rsidRDefault="00B41FC3">
      <w:pPr>
        <w:spacing w:before="1" w:line="249" w:lineRule="auto"/>
        <w:ind w:left="124" w:right="954"/>
        <w:jc w:val="both"/>
        <w:rPr>
          <w:sz w:val="23"/>
        </w:rPr>
      </w:pPr>
      <w:r>
        <w:rPr>
          <w:color w:val="444444"/>
          <w:w w:val="105"/>
          <w:sz w:val="23"/>
        </w:rPr>
        <w:t>Memur, kural olarak tek bir kadro işgal edebilir</w:t>
      </w:r>
      <w:r>
        <w:rPr>
          <w:color w:val="696969"/>
          <w:w w:val="105"/>
          <w:sz w:val="23"/>
        </w:rPr>
        <w:t xml:space="preserve">. </w:t>
      </w:r>
      <w:r>
        <w:rPr>
          <w:color w:val="444444"/>
          <w:w w:val="105"/>
          <w:sz w:val="23"/>
        </w:rPr>
        <w:t>Ancak, Devlet memurları çok sınırlı bir şekilde, ancak kanunlarda ön</w:t>
      </w:r>
      <w:r>
        <w:rPr>
          <w:color w:val="444444"/>
          <w:w w:val="105"/>
          <w:sz w:val="23"/>
        </w:rPr>
        <w:t>görülen ölçüde ücret karşılığı ikinci bir görev üstlenebilirler. Örneğin; tabip, diş tabibi, kimyager</w:t>
      </w:r>
      <w:r>
        <w:rPr>
          <w:color w:val="696969"/>
          <w:w w:val="105"/>
          <w:sz w:val="23"/>
        </w:rPr>
        <w:t xml:space="preserve">, </w:t>
      </w:r>
      <w:r>
        <w:rPr>
          <w:color w:val="444444"/>
          <w:w w:val="105"/>
          <w:sz w:val="23"/>
        </w:rPr>
        <w:t>eczacı, avukat, adli tıp kurumu uzmanlıkları, veteriner ve öğretmenlere, asli görevlerinin yanında ikinci bir görev verilebilmektedir. Bu ikinci bir göre</w:t>
      </w:r>
      <w:r>
        <w:rPr>
          <w:color w:val="444444"/>
          <w:w w:val="105"/>
          <w:sz w:val="23"/>
        </w:rPr>
        <w:t>v genellikle idari bir görev olmaktadır.</w:t>
      </w:r>
    </w:p>
    <w:p w:rsidR="00D35CC4" w:rsidRDefault="00D35CC4">
      <w:pPr>
        <w:pStyle w:val="GvdeMetni"/>
        <w:spacing w:before="3"/>
      </w:pPr>
    </w:p>
    <w:p w:rsidR="00D35CC4" w:rsidRDefault="00B41FC3">
      <w:pPr>
        <w:pStyle w:val="ListeParagraf"/>
        <w:numPr>
          <w:ilvl w:val="0"/>
          <w:numId w:val="25"/>
        </w:numPr>
        <w:tabs>
          <w:tab w:val="left" w:pos="449"/>
        </w:tabs>
        <w:ind w:left="448" w:hanging="315"/>
        <w:jc w:val="both"/>
        <w:rPr>
          <w:b/>
          <w:color w:val="444444"/>
          <w:sz w:val="23"/>
        </w:rPr>
      </w:pPr>
      <w:r>
        <w:rPr>
          <w:b/>
          <w:color w:val="444444"/>
          <w:w w:val="105"/>
          <w:sz w:val="23"/>
        </w:rPr>
        <w:t>Gizli Bilgileri Açıklama</w:t>
      </w:r>
      <w:r>
        <w:rPr>
          <w:b/>
          <w:color w:val="444444"/>
          <w:spacing w:val="-45"/>
          <w:w w:val="105"/>
          <w:sz w:val="23"/>
        </w:rPr>
        <w:t xml:space="preserve"> </w:t>
      </w:r>
      <w:r>
        <w:rPr>
          <w:b/>
          <w:color w:val="444444"/>
          <w:w w:val="105"/>
          <w:sz w:val="23"/>
        </w:rPr>
        <w:t>Yasağı</w:t>
      </w:r>
    </w:p>
    <w:p w:rsidR="00D35CC4" w:rsidRDefault="00D35CC4">
      <w:pPr>
        <w:pStyle w:val="GvdeMetni"/>
        <w:spacing w:before="5"/>
        <w:rPr>
          <w:b/>
        </w:rPr>
      </w:pPr>
    </w:p>
    <w:p w:rsidR="00D35CC4" w:rsidRDefault="00B41FC3">
      <w:pPr>
        <w:spacing w:before="1" w:line="249" w:lineRule="auto"/>
        <w:ind w:left="134" w:right="947" w:firstLine="5"/>
        <w:jc w:val="both"/>
        <w:rPr>
          <w:sz w:val="23"/>
        </w:rPr>
      </w:pPr>
      <w:r>
        <w:rPr>
          <w:color w:val="444444"/>
          <w:w w:val="105"/>
          <w:sz w:val="23"/>
        </w:rPr>
        <w:t>Memurlar görevlerinden ayrılmış bile olsalar, kamu hizmetleri</w:t>
      </w:r>
      <w:r>
        <w:rPr>
          <w:color w:val="444444"/>
          <w:spacing w:val="-36"/>
          <w:w w:val="105"/>
          <w:sz w:val="23"/>
        </w:rPr>
        <w:t xml:space="preserve"> </w:t>
      </w:r>
      <w:r>
        <w:rPr>
          <w:color w:val="444444"/>
          <w:w w:val="105"/>
          <w:sz w:val="23"/>
        </w:rPr>
        <w:t xml:space="preserve">ile </w:t>
      </w:r>
      <w:r>
        <w:rPr>
          <w:color w:val="595959"/>
          <w:w w:val="105"/>
          <w:sz w:val="23"/>
        </w:rPr>
        <w:t xml:space="preserve">ilgili </w:t>
      </w:r>
      <w:r>
        <w:rPr>
          <w:color w:val="444444"/>
          <w:w w:val="105"/>
          <w:sz w:val="23"/>
        </w:rPr>
        <w:t>gizli bilgileri, yetkili bakanın yazılı izni olmadıkça açıklayamazlar</w:t>
      </w:r>
      <w:r>
        <w:rPr>
          <w:color w:val="696969"/>
          <w:w w:val="105"/>
          <w:sz w:val="23"/>
        </w:rPr>
        <w:t xml:space="preserve">. </w:t>
      </w:r>
      <w:r>
        <w:rPr>
          <w:color w:val="444444"/>
          <w:w w:val="105"/>
          <w:sz w:val="23"/>
        </w:rPr>
        <w:t xml:space="preserve">Bu yasağa uymayanlara verilecek ceza" Devlet </w:t>
      </w:r>
      <w:r>
        <w:rPr>
          <w:color w:val="444444"/>
          <w:sz w:val="23"/>
        </w:rPr>
        <w:t xml:space="preserve">memurluğundan </w:t>
      </w:r>
      <w:r>
        <w:rPr>
          <w:color w:val="444444"/>
          <w:spacing w:val="36"/>
          <w:sz w:val="23"/>
        </w:rPr>
        <w:t xml:space="preserve"> </w:t>
      </w:r>
      <w:r>
        <w:rPr>
          <w:color w:val="444444"/>
          <w:sz w:val="23"/>
        </w:rPr>
        <w:t>çıkarma"dır.</w:t>
      </w:r>
    </w:p>
    <w:p w:rsidR="00D35CC4" w:rsidRDefault="00D35CC4">
      <w:pPr>
        <w:pStyle w:val="GvdeMetni"/>
        <w:spacing w:before="7"/>
        <w:rPr>
          <w:sz w:val="23"/>
        </w:rPr>
      </w:pPr>
    </w:p>
    <w:p w:rsidR="00D35CC4" w:rsidRDefault="00B41FC3">
      <w:pPr>
        <w:pStyle w:val="ListeParagraf"/>
        <w:numPr>
          <w:ilvl w:val="0"/>
          <w:numId w:val="25"/>
        </w:numPr>
        <w:tabs>
          <w:tab w:val="left" w:pos="438"/>
        </w:tabs>
        <w:spacing w:before="1"/>
        <w:ind w:left="437" w:hanging="297"/>
        <w:jc w:val="both"/>
        <w:rPr>
          <w:b/>
          <w:color w:val="444444"/>
          <w:sz w:val="23"/>
        </w:rPr>
      </w:pPr>
      <w:r>
        <w:rPr>
          <w:b/>
          <w:color w:val="444444"/>
          <w:w w:val="105"/>
          <w:sz w:val="23"/>
        </w:rPr>
        <w:t>Siyasi Partilere Girme</w:t>
      </w:r>
      <w:r>
        <w:rPr>
          <w:b/>
          <w:color w:val="444444"/>
          <w:spacing w:val="-34"/>
          <w:w w:val="105"/>
          <w:sz w:val="23"/>
        </w:rPr>
        <w:t xml:space="preserve"> </w:t>
      </w:r>
      <w:r>
        <w:rPr>
          <w:b/>
          <w:color w:val="444444"/>
          <w:w w:val="105"/>
          <w:sz w:val="23"/>
        </w:rPr>
        <w:t>Yasağı</w:t>
      </w:r>
    </w:p>
    <w:p w:rsidR="00D35CC4" w:rsidRDefault="00D35CC4">
      <w:pPr>
        <w:pStyle w:val="GvdeMetni"/>
        <w:spacing w:before="6"/>
        <w:rPr>
          <w:b/>
        </w:rPr>
      </w:pPr>
    </w:p>
    <w:p w:rsidR="00D35CC4" w:rsidRDefault="00B41FC3">
      <w:pPr>
        <w:spacing w:line="249" w:lineRule="auto"/>
        <w:ind w:left="138" w:right="930" w:firstLine="1"/>
        <w:jc w:val="both"/>
        <w:rPr>
          <w:sz w:val="23"/>
        </w:rPr>
      </w:pPr>
      <w:r>
        <w:rPr>
          <w:color w:val="444444"/>
          <w:w w:val="105"/>
          <w:sz w:val="23"/>
        </w:rPr>
        <w:t>Devlet Memurları Kanunu, memurların siyasal partilere girmesini, herhangi bir siyasal parti veya kişinin yarar veya zararını hedef tutan davranışta bul</w:t>
      </w:r>
      <w:r>
        <w:rPr>
          <w:color w:val="444444"/>
          <w:w w:val="105"/>
          <w:sz w:val="23"/>
        </w:rPr>
        <w:t>unmasını yasaklamıştır. Anayasa'nın 68'inci maddesinde de</w:t>
      </w:r>
      <w:r>
        <w:rPr>
          <w:color w:val="696969"/>
          <w:w w:val="105"/>
          <w:sz w:val="23"/>
        </w:rPr>
        <w:t xml:space="preserve">, </w:t>
      </w:r>
      <w:r>
        <w:rPr>
          <w:color w:val="444444"/>
          <w:w w:val="105"/>
          <w:sz w:val="23"/>
        </w:rPr>
        <w:t>"Kamu kurum ve kuruluşlarının memur statüsündeki görevliler ile yaptıkları hizmet bakımından işçi niteliği taşımayan diğer kamu görevlilerinin siyasal partilere giremeyecekleri"</w:t>
      </w:r>
      <w:r>
        <w:rPr>
          <w:color w:val="444444"/>
          <w:spacing w:val="-32"/>
          <w:w w:val="105"/>
          <w:sz w:val="23"/>
        </w:rPr>
        <w:t xml:space="preserve"> </w:t>
      </w:r>
      <w:r>
        <w:rPr>
          <w:color w:val="444444"/>
          <w:w w:val="105"/>
          <w:sz w:val="23"/>
        </w:rPr>
        <w:t>belirtilmiştir.</w:t>
      </w:r>
    </w:p>
    <w:p w:rsidR="00D35CC4" w:rsidRDefault="00D35CC4">
      <w:pPr>
        <w:pStyle w:val="GvdeMetni"/>
        <w:spacing w:before="7"/>
        <w:rPr>
          <w:sz w:val="23"/>
        </w:rPr>
      </w:pPr>
    </w:p>
    <w:p w:rsidR="00D35CC4" w:rsidRDefault="00B41FC3">
      <w:pPr>
        <w:pStyle w:val="ListeParagraf"/>
        <w:numPr>
          <w:ilvl w:val="0"/>
          <w:numId w:val="25"/>
        </w:numPr>
        <w:tabs>
          <w:tab w:val="left" w:pos="486"/>
        </w:tabs>
        <w:ind w:left="485" w:hanging="339"/>
        <w:jc w:val="both"/>
        <w:rPr>
          <w:b/>
          <w:color w:val="444444"/>
          <w:sz w:val="23"/>
        </w:rPr>
      </w:pPr>
      <w:r>
        <w:rPr>
          <w:b/>
          <w:color w:val="444444"/>
          <w:w w:val="105"/>
          <w:sz w:val="23"/>
        </w:rPr>
        <w:t>Ba</w:t>
      </w:r>
      <w:r>
        <w:rPr>
          <w:b/>
          <w:color w:val="444444"/>
          <w:w w:val="105"/>
          <w:sz w:val="23"/>
        </w:rPr>
        <w:t>sına Bilgi ve Demeç Verme</w:t>
      </w:r>
      <w:r>
        <w:rPr>
          <w:b/>
          <w:color w:val="444444"/>
          <w:spacing w:val="-34"/>
          <w:w w:val="105"/>
          <w:sz w:val="23"/>
        </w:rPr>
        <w:t xml:space="preserve"> </w:t>
      </w:r>
      <w:r>
        <w:rPr>
          <w:b/>
          <w:color w:val="444444"/>
          <w:w w:val="105"/>
          <w:sz w:val="23"/>
        </w:rPr>
        <w:t>Yasağı</w:t>
      </w:r>
    </w:p>
    <w:p w:rsidR="00D35CC4" w:rsidRDefault="00D35CC4">
      <w:pPr>
        <w:pStyle w:val="GvdeMetni"/>
        <w:spacing w:before="6"/>
        <w:rPr>
          <w:b/>
        </w:rPr>
      </w:pPr>
    </w:p>
    <w:p w:rsidR="00D35CC4" w:rsidRDefault="00B41FC3">
      <w:pPr>
        <w:spacing w:line="247" w:lineRule="auto"/>
        <w:ind w:left="148" w:right="927" w:hanging="3"/>
        <w:jc w:val="both"/>
        <w:rPr>
          <w:sz w:val="23"/>
        </w:rPr>
      </w:pPr>
      <w:r>
        <w:rPr>
          <w:color w:val="444444"/>
          <w:w w:val="105"/>
          <w:sz w:val="23"/>
        </w:rPr>
        <w:t>Devlet memurları, kamu görevleri hakkında basına, haber ajanslarına</w:t>
      </w:r>
      <w:r>
        <w:rPr>
          <w:color w:val="444444"/>
          <w:spacing w:val="8"/>
          <w:w w:val="105"/>
          <w:sz w:val="23"/>
        </w:rPr>
        <w:t xml:space="preserve"> </w:t>
      </w:r>
      <w:r>
        <w:rPr>
          <w:color w:val="444444"/>
          <w:w w:val="105"/>
          <w:sz w:val="23"/>
        </w:rPr>
        <w:t>veya</w:t>
      </w:r>
      <w:r>
        <w:rPr>
          <w:color w:val="444444"/>
          <w:spacing w:val="-12"/>
          <w:w w:val="105"/>
          <w:sz w:val="23"/>
        </w:rPr>
        <w:t xml:space="preserve"> </w:t>
      </w:r>
      <w:r>
        <w:rPr>
          <w:color w:val="444444"/>
          <w:w w:val="105"/>
          <w:sz w:val="23"/>
        </w:rPr>
        <w:t>radyo</w:t>
      </w:r>
      <w:r>
        <w:rPr>
          <w:color w:val="444444"/>
          <w:spacing w:val="-5"/>
          <w:w w:val="105"/>
          <w:sz w:val="23"/>
        </w:rPr>
        <w:t xml:space="preserve"> </w:t>
      </w:r>
      <w:r>
        <w:rPr>
          <w:color w:val="444444"/>
          <w:w w:val="105"/>
          <w:sz w:val="23"/>
        </w:rPr>
        <w:t>ve</w:t>
      </w:r>
      <w:r>
        <w:rPr>
          <w:color w:val="444444"/>
          <w:spacing w:val="-18"/>
          <w:w w:val="105"/>
          <w:sz w:val="23"/>
        </w:rPr>
        <w:t xml:space="preserve"> </w:t>
      </w:r>
      <w:r>
        <w:rPr>
          <w:color w:val="444444"/>
          <w:w w:val="105"/>
          <w:sz w:val="23"/>
        </w:rPr>
        <w:t>televizyon</w:t>
      </w:r>
      <w:r>
        <w:rPr>
          <w:color w:val="444444"/>
          <w:spacing w:val="-6"/>
          <w:w w:val="105"/>
          <w:sz w:val="23"/>
        </w:rPr>
        <w:t xml:space="preserve"> </w:t>
      </w:r>
      <w:r>
        <w:rPr>
          <w:color w:val="444444"/>
          <w:w w:val="105"/>
          <w:sz w:val="23"/>
        </w:rPr>
        <w:t>kurumlarına</w:t>
      </w:r>
      <w:r>
        <w:rPr>
          <w:color w:val="444444"/>
          <w:spacing w:val="2"/>
          <w:w w:val="105"/>
          <w:sz w:val="23"/>
        </w:rPr>
        <w:t xml:space="preserve"> </w:t>
      </w:r>
      <w:r>
        <w:rPr>
          <w:color w:val="444444"/>
          <w:w w:val="105"/>
          <w:sz w:val="23"/>
        </w:rPr>
        <w:t>bilgi</w:t>
      </w:r>
      <w:r>
        <w:rPr>
          <w:color w:val="444444"/>
          <w:spacing w:val="-14"/>
          <w:w w:val="105"/>
          <w:sz w:val="23"/>
        </w:rPr>
        <w:t xml:space="preserve"> </w:t>
      </w:r>
      <w:r>
        <w:rPr>
          <w:color w:val="444444"/>
          <w:w w:val="105"/>
          <w:sz w:val="23"/>
        </w:rPr>
        <w:t>ve</w:t>
      </w:r>
      <w:r>
        <w:rPr>
          <w:color w:val="444444"/>
          <w:spacing w:val="-15"/>
          <w:w w:val="105"/>
          <w:sz w:val="23"/>
        </w:rPr>
        <w:t xml:space="preserve"> </w:t>
      </w:r>
      <w:r>
        <w:rPr>
          <w:color w:val="444444"/>
          <w:w w:val="105"/>
          <w:sz w:val="23"/>
        </w:rPr>
        <w:t xml:space="preserve">demeç veremezler.  Bu  konuda  gerekli  bilgi  </w:t>
      </w:r>
      <w:r>
        <w:rPr>
          <w:color w:val="444444"/>
          <w:spacing w:val="-3"/>
          <w:w w:val="105"/>
          <w:sz w:val="23"/>
        </w:rPr>
        <w:t>ancak</w:t>
      </w:r>
      <w:r>
        <w:rPr>
          <w:color w:val="696969"/>
          <w:spacing w:val="-3"/>
          <w:w w:val="105"/>
          <w:sz w:val="23"/>
        </w:rPr>
        <w:t xml:space="preserve">,  </w:t>
      </w:r>
      <w:r>
        <w:rPr>
          <w:color w:val="444444"/>
          <w:w w:val="105"/>
          <w:sz w:val="23"/>
        </w:rPr>
        <w:t xml:space="preserve">bakanın   </w:t>
      </w:r>
      <w:r>
        <w:rPr>
          <w:color w:val="444444"/>
          <w:spacing w:val="62"/>
          <w:w w:val="105"/>
          <w:sz w:val="23"/>
        </w:rPr>
        <w:t xml:space="preserve"> </w:t>
      </w:r>
      <w:r>
        <w:rPr>
          <w:color w:val="444444"/>
          <w:w w:val="105"/>
          <w:sz w:val="23"/>
        </w:rPr>
        <w:t>yetkili</w:t>
      </w:r>
    </w:p>
    <w:p w:rsidR="00D35CC4" w:rsidRDefault="00D35CC4">
      <w:pPr>
        <w:pStyle w:val="GvdeMetni"/>
        <w:spacing w:before="8"/>
        <w:rPr>
          <w:sz w:val="23"/>
        </w:rPr>
      </w:pPr>
    </w:p>
    <w:p w:rsidR="00D35CC4" w:rsidRDefault="00D35CC4">
      <w:pPr>
        <w:rPr>
          <w:sz w:val="23"/>
        </w:rPr>
        <w:sectPr w:rsidR="00D35CC4">
          <w:footerReference w:type="default" r:id="rId181"/>
          <w:pgSz w:w="10300" w:h="14560"/>
          <w:pgMar w:top="1380" w:right="1440" w:bottom="280" w:left="980" w:header="0" w:footer="0" w:gutter="0"/>
          <w:cols w:space="708"/>
        </w:sectPr>
      </w:pPr>
    </w:p>
    <w:p w:rsidR="00D35CC4" w:rsidRDefault="00B41FC3">
      <w:pPr>
        <w:tabs>
          <w:tab w:val="right" w:pos="3764"/>
        </w:tabs>
        <w:spacing w:before="122"/>
        <w:ind w:left="153"/>
        <w:rPr>
          <w:sz w:val="23"/>
        </w:rPr>
      </w:pPr>
      <w:r>
        <w:rPr>
          <w:color w:val="444444"/>
          <w:w w:val="105"/>
          <w:sz w:val="15"/>
        </w:rPr>
        <w:t>T</w:t>
      </w:r>
      <w:r>
        <w:rPr>
          <w:color w:val="696969"/>
          <w:w w:val="105"/>
          <w:sz w:val="15"/>
        </w:rPr>
        <w:t xml:space="preserve">emel </w:t>
      </w:r>
      <w:r>
        <w:rPr>
          <w:color w:val="444444"/>
          <w:w w:val="105"/>
          <w:sz w:val="15"/>
        </w:rPr>
        <w:t>Eğitim</w:t>
      </w:r>
      <w:r>
        <w:rPr>
          <w:color w:val="444444"/>
          <w:spacing w:val="16"/>
          <w:w w:val="105"/>
          <w:sz w:val="15"/>
        </w:rPr>
        <w:t xml:space="preserve"> </w:t>
      </w:r>
      <w:r>
        <w:rPr>
          <w:color w:val="595959"/>
          <w:w w:val="105"/>
          <w:sz w:val="15"/>
        </w:rPr>
        <w:t>Ders</w:t>
      </w:r>
      <w:r>
        <w:rPr>
          <w:color w:val="595959"/>
          <w:spacing w:val="-8"/>
          <w:w w:val="105"/>
          <w:sz w:val="15"/>
        </w:rPr>
        <w:t xml:space="preserve"> </w:t>
      </w:r>
      <w:r>
        <w:rPr>
          <w:color w:val="444444"/>
          <w:w w:val="105"/>
          <w:sz w:val="15"/>
        </w:rPr>
        <w:t>Notl</w:t>
      </w:r>
      <w:r>
        <w:rPr>
          <w:color w:val="696969"/>
          <w:w w:val="105"/>
          <w:sz w:val="15"/>
        </w:rPr>
        <w:t>arı</w:t>
      </w:r>
      <w:r>
        <w:rPr>
          <w:color w:val="444444"/>
          <w:w w:val="105"/>
          <w:position w:val="-6"/>
          <w:sz w:val="23"/>
        </w:rPr>
        <w:tab/>
        <w:t>172</w:t>
      </w:r>
    </w:p>
    <w:p w:rsidR="00D35CC4" w:rsidRDefault="00B41FC3">
      <w:pPr>
        <w:spacing w:before="92"/>
        <w:ind w:left="153"/>
        <w:rPr>
          <w:sz w:val="15"/>
        </w:rPr>
      </w:pPr>
      <w:r>
        <w:br w:type="column"/>
      </w:r>
      <w:r>
        <w:rPr>
          <w:rFonts w:ascii="Times New Roman" w:hAnsi="Times New Roman"/>
          <w:b/>
          <w:color w:val="696969"/>
          <w:w w:val="110"/>
          <w:sz w:val="18"/>
        </w:rPr>
        <w:t xml:space="preserve">levlet </w:t>
      </w:r>
      <w:r>
        <w:rPr>
          <w:color w:val="595959"/>
          <w:w w:val="110"/>
          <w:sz w:val="15"/>
        </w:rPr>
        <w:t xml:space="preserve">Memurları </w:t>
      </w:r>
      <w:r>
        <w:rPr>
          <w:color w:val="696969"/>
          <w:w w:val="110"/>
          <w:sz w:val="15"/>
        </w:rPr>
        <w:t>Kanunu</w:t>
      </w:r>
    </w:p>
    <w:p w:rsidR="00D35CC4" w:rsidRDefault="00D35CC4">
      <w:pPr>
        <w:rPr>
          <w:sz w:val="15"/>
        </w:rPr>
        <w:sectPr w:rsidR="00D35CC4">
          <w:type w:val="continuous"/>
          <w:pgSz w:w="10300" w:h="14560"/>
          <w:pgMar w:top="1080" w:right="1440" w:bottom="280" w:left="980" w:header="708" w:footer="708" w:gutter="0"/>
          <w:cols w:num="2" w:space="708" w:equalWidth="0">
            <w:col w:w="3765" w:space="1244"/>
            <w:col w:w="2871"/>
          </w:cols>
        </w:sectPr>
      </w:pPr>
    </w:p>
    <w:p w:rsidR="00D35CC4" w:rsidRDefault="00B41FC3">
      <w:pPr>
        <w:pStyle w:val="GvdeMetni"/>
        <w:spacing w:before="185" w:line="274" w:lineRule="exact"/>
        <w:ind w:left="163" w:right="1256" w:hanging="6"/>
        <w:jc w:val="both"/>
      </w:pPr>
      <w:r>
        <w:rPr>
          <w:color w:val="424242"/>
        </w:rPr>
        <w:lastRenderedPageBreak/>
        <w:t>kılacağı görevli tarafından verilebilir</w:t>
      </w:r>
      <w:r>
        <w:rPr>
          <w:color w:val="757575"/>
        </w:rPr>
        <w:t xml:space="preserve">. </w:t>
      </w:r>
      <w:r>
        <w:rPr>
          <w:color w:val="424242"/>
        </w:rPr>
        <w:t>Yetkili olmadığı halde bilgi ve demeç veren memurlar "kınama" cezası ile cezalandırılır.</w:t>
      </w:r>
    </w:p>
    <w:p w:rsidR="00D35CC4" w:rsidRDefault="00D35CC4">
      <w:pPr>
        <w:pStyle w:val="GvdeMetni"/>
        <w:rPr>
          <w:sz w:val="26"/>
        </w:rPr>
      </w:pPr>
    </w:p>
    <w:p w:rsidR="00D35CC4" w:rsidRDefault="00D35CC4">
      <w:pPr>
        <w:pStyle w:val="GvdeMetni"/>
        <w:rPr>
          <w:sz w:val="23"/>
        </w:rPr>
      </w:pPr>
    </w:p>
    <w:p w:rsidR="00D35CC4" w:rsidRDefault="00B41FC3">
      <w:pPr>
        <w:pStyle w:val="ListeParagraf"/>
        <w:numPr>
          <w:ilvl w:val="0"/>
          <w:numId w:val="28"/>
        </w:numPr>
        <w:tabs>
          <w:tab w:val="left" w:pos="597"/>
        </w:tabs>
        <w:ind w:left="596" w:hanging="445"/>
        <w:jc w:val="both"/>
        <w:rPr>
          <w:b/>
          <w:color w:val="424242"/>
          <w:sz w:val="23"/>
        </w:rPr>
      </w:pPr>
      <w:r>
        <w:rPr>
          <w:b/>
          <w:color w:val="424242"/>
          <w:w w:val="105"/>
          <w:sz w:val="23"/>
        </w:rPr>
        <w:t>MEMUR BİLGİ SİSTEMİ VE ÖZLÜK</w:t>
      </w:r>
      <w:r>
        <w:rPr>
          <w:b/>
          <w:color w:val="424242"/>
          <w:spacing w:val="-48"/>
          <w:w w:val="105"/>
          <w:sz w:val="23"/>
        </w:rPr>
        <w:t xml:space="preserve"> </w:t>
      </w:r>
      <w:r>
        <w:rPr>
          <w:b/>
          <w:color w:val="424242"/>
          <w:w w:val="105"/>
          <w:sz w:val="23"/>
        </w:rPr>
        <w:t>DOSYASI</w:t>
      </w:r>
    </w:p>
    <w:p w:rsidR="00D35CC4" w:rsidRDefault="00D35CC4">
      <w:pPr>
        <w:pStyle w:val="GvdeMetni"/>
        <w:spacing w:before="6"/>
        <w:rPr>
          <w:b/>
        </w:rPr>
      </w:pPr>
    </w:p>
    <w:p w:rsidR="00D35CC4" w:rsidRDefault="00B41FC3">
      <w:pPr>
        <w:pStyle w:val="GvdeMetni"/>
        <w:spacing w:line="237" w:lineRule="auto"/>
        <w:ind w:left="146" w:right="1247" w:firstLine="1"/>
        <w:jc w:val="both"/>
      </w:pPr>
      <w:r>
        <w:rPr>
          <w:color w:val="424242"/>
        </w:rPr>
        <w:t>Memurlar, Türkiye Cumhuriyeti kimlik numarası esas alınarak kurumlarınca tutulacak personel bilgi sistemine kaydolunurlar. Her memur için bir özlük dosyası tutulur.</w:t>
      </w:r>
    </w:p>
    <w:p w:rsidR="00D35CC4" w:rsidRDefault="00D35CC4">
      <w:pPr>
        <w:pStyle w:val="GvdeMetni"/>
        <w:spacing w:before="2"/>
        <w:rPr>
          <w:sz w:val="25"/>
        </w:rPr>
      </w:pPr>
    </w:p>
    <w:p w:rsidR="00D35CC4" w:rsidRDefault="00B41FC3">
      <w:pPr>
        <w:pStyle w:val="GvdeMetni"/>
        <w:spacing w:line="235" w:lineRule="auto"/>
        <w:ind w:left="143" w:right="1276" w:firstLine="4"/>
        <w:jc w:val="both"/>
      </w:pPr>
      <w:r>
        <w:rPr>
          <w:color w:val="424242"/>
        </w:rPr>
        <w:t xml:space="preserve">Özlük dosyasına, memurun mesleki bilgileri, mal bildirimleri; varsa inceleme, soruşturma, </w:t>
      </w:r>
      <w:r>
        <w:rPr>
          <w:color w:val="424242"/>
        </w:rPr>
        <w:t>denetim raporları, disiplin cezaları ile ödül ve başarı belgesi verilmesine ilişkin bilgi ve belgeler konulur.</w:t>
      </w:r>
    </w:p>
    <w:p w:rsidR="00D35CC4" w:rsidRDefault="00D35CC4">
      <w:pPr>
        <w:pStyle w:val="GvdeMetni"/>
        <w:spacing w:before="9"/>
      </w:pPr>
    </w:p>
    <w:p w:rsidR="00D35CC4" w:rsidRDefault="00B41FC3">
      <w:pPr>
        <w:pStyle w:val="GvdeMetni"/>
        <w:spacing w:before="1" w:line="242" w:lineRule="auto"/>
        <w:ind w:left="135" w:right="1285" w:firstLine="5"/>
        <w:jc w:val="both"/>
      </w:pPr>
      <w:r>
        <w:rPr>
          <w:color w:val="424242"/>
        </w:rPr>
        <w:t>Memurların başarı, yeterlik ve ehliyetlerinin tespitinde, kademe ilerlemelerinde, derece yükselmelerinde, emekliye ayrılmalarında veya hizmetle ilişkilerinin kesilmesinde, hizmet gerekleri yanında özlük dosyaları göz önünde bulundurulur.</w:t>
      </w:r>
    </w:p>
    <w:p w:rsidR="00D35CC4" w:rsidRDefault="00D35CC4">
      <w:pPr>
        <w:pStyle w:val="GvdeMetni"/>
        <w:spacing w:before="8"/>
        <w:rPr>
          <w:sz w:val="23"/>
        </w:rPr>
      </w:pPr>
    </w:p>
    <w:p w:rsidR="00D35CC4" w:rsidRDefault="00B41FC3">
      <w:pPr>
        <w:pStyle w:val="GvdeMetni"/>
        <w:spacing w:line="235" w:lineRule="auto"/>
        <w:ind w:left="128" w:right="1273" w:firstLine="11"/>
        <w:jc w:val="both"/>
      </w:pPr>
      <w:r>
        <w:rPr>
          <w:color w:val="424242"/>
        </w:rPr>
        <w:t>Özlük dosyalarını</w:t>
      </w:r>
      <w:r>
        <w:rPr>
          <w:color w:val="424242"/>
        </w:rPr>
        <w:t>n tutulma esasları ile özlük dosyalarında yer alacak belgelere ilişkin usul ve esaslar Devlet Personel Başkanlığınca belirlenir.</w:t>
      </w:r>
    </w:p>
    <w:p w:rsidR="00D35CC4" w:rsidRDefault="00D35CC4">
      <w:pPr>
        <w:pStyle w:val="GvdeMetni"/>
        <w:rPr>
          <w:sz w:val="25"/>
        </w:rPr>
      </w:pPr>
    </w:p>
    <w:p w:rsidR="00D35CC4" w:rsidRDefault="00B41FC3">
      <w:pPr>
        <w:pStyle w:val="GvdeMetni"/>
        <w:spacing w:line="237" w:lineRule="auto"/>
        <w:ind w:left="128" w:right="1272" w:firstLine="4"/>
        <w:jc w:val="both"/>
      </w:pPr>
      <w:r>
        <w:rPr>
          <w:color w:val="424242"/>
        </w:rPr>
        <w:t>Devlet Personel Başkanlığı, kuruluş kanunlarına ve bütçe türlerine bağlı kalınmaksızın, tüm kamu kurum ve kuruluşlarının teşki</w:t>
      </w:r>
      <w:r>
        <w:rPr>
          <w:color w:val="424242"/>
        </w:rPr>
        <w:t>lat yapılarına ve personeline ilişkin konularda, gerekli gördüğü bilgi ve belgeleri kamu kurum ve kuruluşlarından talep eder. Kamu kurum ve kuruluşları bu bilgi ve belgeleri vermekle yükümlüdür.</w:t>
      </w:r>
    </w:p>
    <w:p w:rsidR="00D35CC4" w:rsidRDefault="00D35CC4">
      <w:pPr>
        <w:pStyle w:val="GvdeMetni"/>
        <w:spacing w:before="3"/>
        <w:rPr>
          <w:sz w:val="25"/>
        </w:rPr>
      </w:pPr>
    </w:p>
    <w:p w:rsidR="00D35CC4" w:rsidRDefault="00B41FC3">
      <w:pPr>
        <w:pStyle w:val="GvdeMetni"/>
        <w:spacing w:line="274" w:lineRule="exact"/>
        <w:ind w:left="119" w:right="1298"/>
        <w:jc w:val="both"/>
      </w:pPr>
      <w:r>
        <w:rPr>
          <w:color w:val="424242"/>
        </w:rPr>
        <w:t>Kamu kurum ve kuruluşları; atama, yer değiştirme, görevde yü</w:t>
      </w:r>
      <w:r>
        <w:rPr>
          <w:color w:val="424242"/>
        </w:rPr>
        <w:t>kselme, unvan değişikliği ve Devlet Personel Başkanlığınca belirlenecek diğer personel hareketlerini bildirmek zorundadır.</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1"/>
        <w:rPr>
          <w:sz w:val="22"/>
        </w:rPr>
      </w:pPr>
    </w:p>
    <w:p w:rsidR="00D35CC4" w:rsidRDefault="00B41FC3">
      <w:pPr>
        <w:tabs>
          <w:tab w:val="left" w:pos="3304"/>
          <w:tab w:val="left" w:pos="5106"/>
        </w:tabs>
        <w:ind w:left="119"/>
        <w:jc w:val="both"/>
        <w:rPr>
          <w:sz w:val="15"/>
        </w:rPr>
      </w:pPr>
      <w:r>
        <w:rPr>
          <w:color w:val="595959"/>
          <w:w w:val="110"/>
          <w:sz w:val="15"/>
        </w:rPr>
        <w:t>Temel Eğitim</w:t>
      </w:r>
      <w:r>
        <w:rPr>
          <w:color w:val="595959"/>
          <w:spacing w:val="-25"/>
          <w:w w:val="110"/>
          <w:sz w:val="15"/>
        </w:rPr>
        <w:t xml:space="preserve"> </w:t>
      </w:r>
      <w:r>
        <w:rPr>
          <w:color w:val="595959"/>
          <w:w w:val="110"/>
          <w:sz w:val="15"/>
        </w:rPr>
        <w:t>Ders</w:t>
      </w:r>
      <w:r>
        <w:rPr>
          <w:color w:val="595959"/>
          <w:spacing w:val="-15"/>
          <w:w w:val="110"/>
          <w:sz w:val="15"/>
        </w:rPr>
        <w:t xml:space="preserve"> </w:t>
      </w:r>
      <w:r>
        <w:rPr>
          <w:color w:val="424242"/>
          <w:w w:val="110"/>
          <w:sz w:val="15"/>
        </w:rPr>
        <w:t>Notlar</w:t>
      </w:r>
      <w:r>
        <w:rPr>
          <w:color w:val="757575"/>
          <w:w w:val="110"/>
          <w:sz w:val="15"/>
        </w:rPr>
        <w:t>ı</w:t>
      </w:r>
      <w:r>
        <w:rPr>
          <w:color w:val="757575"/>
          <w:w w:val="110"/>
          <w:sz w:val="15"/>
        </w:rPr>
        <w:tab/>
      </w:r>
      <w:r>
        <w:rPr>
          <w:rFonts w:ascii="Times New Roman" w:hAnsi="Times New Roman"/>
          <w:color w:val="424242"/>
          <w:w w:val="110"/>
          <w:position w:val="-8"/>
          <w:sz w:val="25"/>
        </w:rPr>
        <w:t>173</w:t>
      </w:r>
      <w:r>
        <w:rPr>
          <w:rFonts w:ascii="Times New Roman" w:hAnsi="Times New Roman"/>
          <w:color w:val="424242"/>
          <w:w w:val="110"/>
          <w:position w:val="-8"/>
          <w:sz w:val="25"/>
        </w:rPr>
        <w:tab/>
      </w:r>
      <w:r>
        <w:rPr>
          <w:color w:val="595959"/>
          <w:w w:val="110"/>
          <w:position w:val="-1"/>
          <w:sz w:val="15"/>
        </w:rPr>
        <w:t>Devlet</w:t>
      </w:r>
      <w:r>
        <w:rPr>
          <w:color w:val="595959"/>
          <w:spacing w:val="-26"/>
          <w:w w:val="110"/>
          <w:position w:val="-1"/>
          <w:sz w:val="15"/>
        </w:rPr>
        <w:t xml:space="preserve"> </w:t>
      </w:r>
      <w:r>
        <w:rPr>
          <w:color w:val="595959"/>
          <w:w w:val="110"/>
          <w:position w:val="-1"/>
          <w:sz w:val="15"/>
        </w:rPr>
        <w:t>Memurları</w:t>
      </w:r>
      <w:r>
        <w:rPr>
          <w:color w:val="595959"/>
          <w:spacing w:val="-16"/>
          <w:w w:val="110"/>
          <w:position w:val="-1"/>
          <w:sz w:val="15"/>
        </w:rPr>
        <w:t xml:space="preserve"> </w:t>
      </w:r>
      <w:r>
        <w:rPr>
          <w:color w:val="595959"/>
          <w:w w:val="110"/>
          <w:position w:val="-1"/>
          <w:sz w:val="15"/>
        </w:rPr>
        <w:t>Kanunu</w:t>
      </w:r>
    </w:p>
    <w:p w:rsidR="00D35CC4" w:rsidRDefault="00D35CC4">
      <w:pPr>
        <w:jc w:val="both"/>
        <w:rPr>
          <w:sz w:val="15"/>
        </w:rPr>
        <w:sectPr w:rsidR="00D35CC4">
          <w:footerReference w:type="default" r:id="rId182"/>
          <w:pgSz w:w="10300" w:h="14560"/>
          <w:pgMar w:top="1380" w:right="1440" w:bottom="280" w:left="640" w:header="0" w:footer="0" w:gutter="0"/>
          <w:cols w:space="708"/>
        </w:sectPr>
      </w:pPr>
    </w:p>
    <w:p w:rsidR="00D35CC4" w:rsidRDefault="00B41FC3">
      <w:pPr>
        <w:pStyle w:val="ListeParagraf"/>
        <w:numPr>
          <w:ilvl w:val="0"/>
          <w:numId w:val="28"/>
        </w:numPr>
        <w:tabs>
          <w:tab w:val="left" w:pos="837"/>
        </w:tabs>
        <w:spacing w:before="141"/>
        <w:ind w:right="1028" w:firstLine="4"/>
        <w:jc w:val="both"/>
        <w:rPr>
          <w:b/>
          <w:color w:val="3F3F3F"/>
          <w:sz w:val="25"/>
        </w:rPr>
      </w:pPr>
      <w:r>
        <w:rPr>
          <w:b/>
          <w:color w:val="3F3F3F"/>
          <w:sz w:val="25"/>
        </w:rPr>
        <w:lastRenderedPageBreak/>
        <w:t>MEMURLARA VERİLECEK BAŞARI BELGESİ, ÜSTÜN BAŞARI BELGESİ VE</w:t>
      </w:r>
      <w:r>
        <w:rPr>
          <w:b/>
          <w:color w:val="3F3F3F"/>
          <w:spacing w:val="-21"/>
          <w:sz w:val="25"/>
        </w:rPr>
        <w:t xml:space="preserve"> </w:t>
      </w:r>
      <w:r>
        <w:rPr>
          <w:b/>
          <w:color w:val="3F3F3F"/>
          <w:sz w:val="25"/>
        </w:rPr>
        <w:t>ÖDÜL</w:t>
      </w:r>
    </w:p>
    <w:p w:rsidR="00D35CC4" w:rsidRDefault="00D35CC4">
      <w:pPr>
        <w:pStyle w:val="GvdeMetni"/>
        <w:spacing w:before="8"/>
        <w:rPr>
          <w:b/>
          <w:sz w:val="23"/>
        </w:rPr>
      </w:pPr>
    </w:p>
    <w:p w:rsidR="00D35CC4" w:rsidRDefault="00B41FC3">
      <w:pPr>
        <w:pStyle w:val="Balk9"/>
        <w:spacing w:before="1" w:line="242" w:lineRule="auto"/>
        <w:ind w:left="103" w:right="985" w:firstLine="3"/>
        <w:jc w:val="both"/>
      </w:pPr>
      <w:r>
        <w:rPr>
          <w:color w:val="3F3F3F"/>
        </w:rPr>
        <w:t>Görevli oldukları kurumlarda olağanüstü gayret ve çalışmaları ile emsallerine göre başarılı görev yapmak suretiyle; kamu kaynağında önemli ölçüde tasarruf sağlanmasında, kamu zararının oluşm</w:t>
      </w:r>
      <w:r>
        <w:rPr>
          <w:color w:val="3F3F3F"/>
        </w:rPr>
        <w:t>asının önlenmesinde ve önlenemez kamu zararlarının önemli ölçüde azaltılmasında, kamusal fayda ve gelirlerin beklenenin üzerinde artırılmasında veya sunulan hizmetlerin etkinlik ve kalitesinin yükseltilmesinde somut olaylara ve verilere dayalı olarak katkı</w:t>
      </w:r>
      <w:r>
        <w:rPr>
          <w:color w:val="3F3F3F"/>
        </w:rPr>
        <w:t xml:space="preserve"> sağladıkları tespit edilen memurlara, merkezde bağlı veya </w:t>
      </w:r>
      <w:r>
        <w:rPr>
          <w:color w:val="565656"/>
        </w:rPr>
        <w:t xml:space="preserve">ilgili </w:t>
      </w:r>
      <w:r>
        <w:rPr>
          <w:color w:val="3F3F3F"/>
        </w:rPr>
        <w:t>bakan, illerde valiler, ilçelerde kaymakamlar tarafından başarı belgesi verilebilir</w:t>
      </w:r>
      <w:r>
        <w:rPr>
          <w:color w:val="696969"/>
        </w:rPr>
        <w:t xml:space="preserve">. </w:t>
      </w:r>
      <w:r>
        <w:rPr>
          <w:color w:val="3F3F3F"/>
        </w:rPr>
        <w:t>üç defa başarı belgesi  alanlara  üstün  başarı belgesi verilir.</w:t>
      </w:r>
    </w:p>
    <w:p w:rsidR="00D35CC4" w:rsidRDefault="00D35CC4">
      <w:pPr>
        <w:pStyle w:val="GvdeMetni"/>
        <w:spacing w:before="6"/>
        <w:rPr>
          <w:sz w:val="23"/>
        </w:rPr>
      </w:pPr>
    </w:p>
    <w:p w:rsidR="00D35CC4" w:rsidRDefault="00B41FC3">
      <w:pPr>
        <w:spacing w:before="1" w:line="242" w:lineRule="auto"/>
        <w:ind w:left="117" w:right="970" w:firstLine="10"/>
        <w:jc w:val="both"/>
        <w:rPr>
          <w:sz w:val="25"/>
        </w:rPr>
      </w:pPr>
      <w:r>
        <w:rPr>
          <w:color w:val="3F3F3F"/>
          <w:sz w:val="25"/>
        </w:rPr>
        <w:t>Üstün başarı belgesi verilenlere, merke</w:t>
      </w:r>
      <w:r>
        <w:rPr>
          <w:color w:val="3F3F3F"/>
          <w:sz w:val="25"/>
        </w:rPr>
        <w:t xml:space="preserve">zde bağlı veya ilgili bakan ve illerde valiler tarafından uygun görülmesi halinde en yüksek Devlet memuru aylığının (ek gösterge dahil) </w:t>
      </w:r>
      <w:r>
        <w:rPr>
          <w:color w:val="565656"/>
          <w:sz w:val="24"/>
        </w:rPr>
        <w:t xml:space="preserve">% </w:t>
      </w:r>
      <w:r>
        <w:rPr>
          <w:color w:val="3F3F3F"/>
          <w:sz w:val="25"/>
        </w:rPr>
        <w:t>200'üne kadar ödül verilebilir.</w:t>
      </w:r>
    </w:p>
    <w:p w:rsidR="00D35CC4" w:rsidRDefault="00D35CC4">
      <w:pPr>
        <w:pStyle w:val="GvdeMetni"/>
        <w:spacing w:before="6"/>
        <w:rPr>
          <w:sz w:val="23"/>
        </w:rPr>
      </w:pPr>
    </w:p>
    <w:p w:rsidR="00D35CC4" w:rsidRDefault="00B41FC3">
      <w:pPr>
        <w:spacing w:before="1"/>
        <w:ind w:left="131" w:right="970" w:hanging="1"/>
        <w:jc w:val="both"/>
        <w:rPr>
          <w:sz w:val="25"/>
        </w:rPr>
      </w:pPr>
      <w:r>
        <w:rPr>
          <w:color w:val="3F3F3F"/>
          <w:sz w:val="25"/>
        </w:rPr>
        <w:t>Bu maddeye göre bir mali yıl içinde ödüllendirileceklerin sayısı, kurumun yılbaşındak</w:t>
      </w:r>
      <w:r>
        <w:rPr>
          <w:color w:val="3F3F3F"/>
          <w:sz w:val="25"/>
        </w:rPr>
        <w:t>i dolu kadro mevcudunun binde onundan, Gümrük ve Ticaret Bakanlığı, Milli Eğitim Bakanlığı ve Emniyet Genel Müdürlüğü kadroları için binde yirmisinden fazla olamaz</w:t>
      </w:r>
      <w:r>
        <w:rPr>
          <w:color w:val="696969"/>
          <w:sz w:val="25"/>
        </w:rPr>
        <w:t xml:space="preserve">. </w:t>
      </w:r>
      <w:r>
        <w:rPr>
          <w:color w:val="3F3F3F"/>
          <w:sz w:val="25"/>
        </w:rPr>
        <w:t xml:space="preserve">Yıl içinde ödüllendirilen personel sayısı kurumlarınca izleyen yılın Ocak ayı sonuna </w:t>
      </w:r>
      <w:r>
        <w:rPr>
          <w:color w:val="565656"/>
          <w:sz w:val="25"/>
        </w:rPr>
        <w:t xml:space="preserve">kadar </w:t>
      </w:r>
      <w:r>
        <w:rPr>
          <w:color w:val="3F3F3F"/>
          <w:sz w:val="25"/>
        </w:rPr>
        <w:t>Devlet Personel Başkanlığına bildirilir</w:t>
      </w:r>
      <w:r>
        <w:rPr>
          <w:color w:val="696969"/>
          <w:sz w:val="25"/>
        </w:rPr>
        <w:t>.</w:t>
      </w:r>
    </w:p>
    <w:p w:rsidR="00D35CC4" w:rsidRDefault="00D35CC4">
      <w:pPr>
        <w:pStyle w:val="GvdeMetni"/>
        <w:spacing w:before="5"/>
      </w:pPr>
    </w:p>
    <w:p w:rsidR="00D35CC4" w:rsidRDefault="00B41FC3">
      <w:pPr>
        <w:ind w:left="140" w:right="964" w:firstLine="4"/>
        <w:jc w:val="both"/>
        <w:rPr>
          <w:sz w:val="25"/>
        </w:rPr>
      </w:pPr>
      <w:r>
        <w:rPr>
          <w:color w:val="3F3F3F"/>
          <w:sz w:val="25"/>
        </w:rPr>
        <w:t>Kamu kurum ve kuruluşları yürütmekte oldukları hizmetlerin özelliklerini göz önünde bulundurarak memurlarının başarı, verimlilik ve gayretlerini ölçmek üzere, Devlet Personel Başkanlığının uygun görüşü alınmak kaydıyla</w:t>
      </w:r>
      <w:r>
        <w:rPr>
          <w:color w:val="696969"/>
          <w:sz w:val="25"/>
        </w:rPr>
        <w:t xml:space="preserve">, </w:t>
      </w:r>
      <w:r>
        <w:rPr>
          <w:color w:val="3F3F3F"/>
          <w:sz w:val="25"/>
        </w:rPr>
        <w:t>değerlendirme ölçütleri belirleyebil</w:t>
      </w:r>
      <w:r>
        <w:rPr>
          <w:color w:val="3F3F3F"/>
          <w:sz w:val="25"/>
        </w:rPr>
        <w:t>ir.</w:t>
      </w:r>
    </w:p>
    <w:p w:rsidR="00D35CC4" w:rsidRDefault="00D35CC4">
      <w:pPr>
        <w:jc w:val="both"/>
        <w:rPr>
          <w:sz w:val="25"/>
        </w:rPr>
        <w:sectPr w:rsidR="00D35CC4">
          <w:footerReference w:type="default" r:id="rId183"/>
          <w:pgSz w:w="10300" w:h="14560"/>
          <w:pgMar w:top="1380" w:right="1440" w:bottom="1880" w:left="960" w:header="0" w:footer="1700" w:gutter="0"/>
          <w:cols w:space="708"/>
        </w:sectPr>
      </w:pPr>
    </w:p>
    <w:p w:rsidR="00D35CC4" w:rsidRDefault="00D35CC4">
      <w:pPr>
        <w:pStyle w:val="GvdeMetni"/>
        <w:spacing w:before="7"/>
        <w:rPr>
          <w:sz w:val="12"/>
        </w:rPr>
      </w:pPr>
    </w:p>
    <w:p w:rsidR="00D35CC4" w:rsidRDefault="00B41FC3">
      <w:pPr>
        <w:pStyle w:val="ListeParagraf"/>
        <w:numPr>
          <w:ilvl w:val="0"/>
          <w:numId w:val="28"/>
        </w:numPr>
        <w:tabs>
          <w:tab w:val="left" w:pos="488"/>
        </w:tabs>
        <w:spacing w:before="92"/>
        <w:ind w:left="487" w:hanging="367"/>
        <w:jc w:val="both"/>
        <w:rPr>
          <w:b/>
          <w:color w:val="444444"/>
          <w:sz w:val="23"/>
        </w:rPr>
      </w:pPr>
      <w:r>
        <w:rPr>
          <w:b/>
          <w:color w:val="444444"/>
          <w:sz w:val="23"/>
        </w:rPr>
        <w:t>MEMURLAR  HAKKINDA  DİSİPLİN</w:t>
      </w:r>
      <w:r>
        <w:rPr>
          <w:b/>
          <w:color w:val="444444"/>
          <w:spacing w:val="-25"/>
          <w:sz w:val="23"/>
        </w:rPr>
        <w:t xml:space="preserve"> </w:t>
      </w:r>
      <w:r>
        <w:rPr>
          <w:b/>
          <w:color w:val="444444"/>
          <w:sz w:val="23"/>
        </w:rPr>
        <w:t>SORUŞTURMASI</w:t>
      </w:r>
    </w:p>
    <w:p w:rsidR="00D35CC4" w:rsidRDefault="00D35CC4">
      <w:pPr>
        <w:pStyle w:val="GvdeMetni"/>
        <w:spacing w:before="8"/>
        <w:rPr>
          <w:b/>
        </w:rPr>
      </w:pPr>
    </w:p>
    <w:p w:rsidR="00D35CC4" w:rsidRDefault="00B41FC3">
      <w:pPr>
        <w:pStyle w:val="ListeParagraf"/>
        <w:numPr>
          <w:ilvl w:val="0"/>
          <w:numId w:val="24"/>
        </w:numPr>
        <w:tabs>
          <w:tab w:val="left" w:pos="431"/>
        </w:tabs>
        <w:ind w:hanging="309"/>
        <w:jc w:val="both"/>
        <w:rPr>
          <w:b/>
          <w:color w:val="444444"/>
          <w:sz w:val="23"/>
        </w:rPr>
      </w:pPr>
      <w:r>
        <w:rPr>
          <w:b/>
          <w:color w:val="444444"/>
          <w:w w:val="105"/>
          <w:sz w:val="23"/>
        </w:rPr>
        <w:t>Disiplin</w:t>
      </w:r>
      <w:r>
        <w:rPr>
          <w:b/>
          <w:color w:val="444444"/>
          <w:spacing w:val="-36"/>
          <w:w w:val="105"/>
          <w:sz w:val="23"/>
        </w:rPr>
        <w:t xml:space="preserve"> </w:t>
      </w:r>
      <w:r>
        <w:rPr>
          <w:b/>
          <w:color w:val="444444"/>
          <w:w w:val="105"/>
          <w:sz w:val="23"/>
        </w:rPr>
        <w:t>Cezalarının</w:t>
      </w:r>
      <w:r>
        <w:rPr>
          <w:b/>
          <w:color w:val="444444"/>
          <w:spacing w:val="-33"/>
          <w:w w:val="105"/>
          <w:sz w:val="23"/>
        </w:rPr>
        <w:t xml:space="preserve"> </w:t>
      </w:r>
      <w:r>
        <w:rPr>
          <w:b/>
          <w:color w:val="444444"/>
          <w:w w:val="105"/>
          <w:sz w:val="23"/>
        </w:rPr>
        <w:t>Niteliği</w:t>
      </w:r>
    </w:p>
    <w:p w:rsidR="00D35CC4" w:rsidRDefault="00D35CC4">
      <w:pPr>
        <w:pStyle w:val="GvdeMetni"/>
        <w:spacing w:before="1"/>
        <w:rPr>
          <w:b/>
        </w:rPr>
      </w:pPr>
    </w:p>
    <w:p w:rsidR="00D35CC4" w:rsidRDefault="00B41FC3">
      <w:pPr>
        <w:pStyle w:val="GvdeMetni"/>
        <w:spacing w:line="237" w:lineRule="auto"/>
        <w:ind w:left="116" w:right="1335" w:firstLine="1"/>
        <w:jc w:val="both"/>
      </w:pPr>
      <w:r>
        <w:rPr>
          <w:color w:val="444444"/>
        </w:rPr>
        <w:t>Memurların, kurumun düzenini bozucu fiil ve hallerine (davranışlarına) karşı uygulanan yaptırımlar disiplin cezalarıdır. Toplum düzenine aykırı davranışlar (fiiller) ise ceza kanunlarında belirtilmiş olup, bu kanunlara göre cezalandırılır. Disiplin cezalar</w:t>
      </w:r>
      <w:r>
        <w:rPr>
          <w:color w:val="444444"/>
        </w:rPr>
        <w:t xml:space="preserve">ı, Devlet Memurları Kanunu'na göre kamu hizmetinin gereği gibi yürütülmesini amaçlamaktadır. </w:t>
      </w:r>
      <w:r>
        <w:rPr>
          <w:color w:val="444444"/>
          <w:w w:val="109"/>
        </w:rPr>
        <w:t>Memurları</w:t>
      </w:r>
      <w:r>
        <w:rPr>
          <w:color w:val="444444"/>
          <w:spacing w:val="-133"/>
          <w:w w:val="109"/>
        </w:rPr>
        <w:t>n</w:t>
      </w:r>
      <w:r>
        <w:rPr>
          <w:color w:val="6B6B6B"/>
          <w:w w:val="108"/>
        </w:rPr>
        <w:t>,</w:t>
      </w:r>
      <w:r>
        <w:rPr>
          <w:color w:val="6B6B6B"/>
        </w:rPr>
        <w:t xml:space="preserve">  </w:t>
      </w:r>
      <w:r>
        <w:rPr>
          <w:color w:val="444444"/>
          <w:w w:val="97"/>
        </w:rPr>
        <w:t>kurum</w:t>
      </w:r>
      <w:r>
        <w:rPr>
          <w:color w:val="444444"/>
        </w:rPr>
        <w:t xml:space="preserve"> </w:t>
      </w:r>
      <w:r>
        <w:rPr>
          <w:color w:val="444444"/>
          <w:w w:val="109"/>
        </w:rPr>
        <w:t>düze</w:t>
      </w:r>
      <w:r>
        <w:rPr>
          <w:color w:val="444444"/>
          <w:spacing w:val="-83"/>
          <w:w w:val="109"/>
        </w:rPr>
        <w:t>n</w:t>
      </w:r>
      <w:r>
        <w:rPr>
          <w:color w:val="5D5D5D"/>
          <w:spacing w:val="-9"/>
          <w:w w:val="108"/>
        </w:rPr>
        <w:t>i</w:t>
      </w:r>
      <w:r>
        <w:rPr>
          <w:color w:val="444444"/>
          <w:w w:val="108"/>
        </w:rPr>
        <w:t>ne,</w:t>
      </w:r>
      <w:r>
        <w:rPr>
          <w:color w:val="444444"/>
        </w:rPr>
        <w:t xml:space="preserve"> </w:t>
      </w:r>
      <w:r>
        <w:rPr>
          <w:color w:val="444444"/>
          <w:w w:val="97"/>
        </w:rPr>
        <w:t>diğer</w:t>
      </w:r>
      <w:r>
        <w:rPr>
          <w:color w:val="444444"/>
        </w:rPr>
        <w:t xml:space="preserve">  </w:t>
      </w:r>
      <w:r>
        <w:rPr>
          <w:color w:val="444444"/>
        </w:rPr>
        <w:t>bir</w:t>
      </w:r>
      <w:r>
        <w:rPr>
          <w:color w:val="444444"/>
        </w:rPr>
        <w:t xml:space="preserve"> </w:t>
      </w:r>
      <w:r>
        <w:rPr>
          <w:color w:val="444444"/>
          <w:w w:val="99"/>
        </w:rPr>
        <w:t>ifade</w:t>
      </w:r>
      <w:r>
        <w:rPr>
          <w:color w:val="444444"/>
        </w:rPr>
        <w:t xml:space="preserve">  </w:t>
      </w:r>
      <w:r>
        <w:rPr>
          <w:color w:val="444444"/>
        </w:rPr>
        <w:t>ile</w:t>
      </w:r>
      <w:r>
        <w:rPr>
          <w:color w:val="444444"/>
        </w:rPr>
        <w:t xml:space="preserve"> </w:t>
      </w:r>
      <w:r>
        <w:rPr>
          <w:color w:val="444444"/>
          <w:w w:val="97"/>
        </w:rPr>
        <w:t>memurlar</w:t>
      </w:r>
      <w:r>
        <w:rPr>
          <w:color w:val="444444"/>
        </w:rPr>
        <w:t xml:space="preserve">  </w:t>
      </w:r>
      <w:r>
        <w:rPr>
          <w:color w:val="444444"/>
          <w:w w:val="99"/>
        </w:rPr>
        <w:t xml:space="preserve">için </w:t>
      </w:r>
      <w:r>
        <w:rPr>
          <w:color w:val="444444"/>
        </w:rPr>
        <w:t>oluşturulmuş çalışma düzenine aykırı davranışları cezalandırılmaktadır. Disiplin cezalarında keyf</w:t>
      </w:r>
      <w:r>
        <w:rPr>
          <w:color w:val="444444"/>
        </w:rPr>
        <w:t>ilik söz konusu değildir. Disiplin; kamu yönetiminde verimlilik, etkinlik ve tutumluluğun en üst düzeye çıkarılması için kurulan çalışma düzeninin korunmasını sağlayan her türlü kuralın ve alınan tedbirlerin uygulanması işi olarak tanımlanabilir. Bu yönüyl</w:t>
      </w:r>
      <w:r>
        <w:rPr>
          <w:color w:val="444444"/>
        </w:rPr>
        <w:t>e, disiplinsizlik çalışma düzenini bozar ve çalışma barışını yok eder.</w:t>
      </w:r>
    </w:p>
    <w:p w:rsidR="00D35CC4" w:rsidRDefault="00D35CC4">
      <w:pPr>
        <w:pStyle w:val="GvdeMetni"/>
        <w:spacing w:before="3"/>
        <w:rPr>
          <w:sz w:val="23"/>
        </w:rPr>
      </w:pPr>
    </w:p>
    <w:p w:rsidR="00D35CC4" w:rsidRDefault="00B41FC3">
      <w:pPr>
        <w:pStyle w:val="GvdeMetni"/>
        <w:spacing w:before="1" w:line="237" w:lineRule="auto"/>
        <w:ind w:left="127" w:right="1330" w:firstLine="3"/>
        <w:jc w:val="both"/>
      </w:pPr>
      <w:r>
        <w:rPr>
          <w:color w:val="444444"/>
        </w:rPr>
        <w:t>Disiplin cezaları, kamu hizmetlerinin gereği gibi yürütülmesini sağlamak amacıyla, mevzuatın memurun yapmasını emrettiği ödevleri yerine getirmeyenlere, uyulması zorunlu kıldığı hususları yapmayanlara veya yasakladığı işleri yapanlara verilmektedir. Bu hus</w:t>
      </w:r>
      <w:r>
        <w:rPr>
          <w:color w:val="444444"/>
        </w:rPr>
        <w:t>uslar, Devlet Memurları Kanunu ve diğer mevzuatla   belirlenmiştir.   O   halde   memur,   disiplin  cezası</w:t>
      </w:r>
    </w:p>
    <w:p w:rsidR="00D35CC4" w:rsidRDefault="00D35CC4">
      <w:pPr>
        <w:spacing w:line="237" w:lineRule="auto"/>
        <w:jc w:val="both"/>
        <w:sectPr w:rsidR="00D35CC4">
          <w:footerReference w:type="default" r:id="rId184"/>
          <w:pgSz w:w="10300" w:h="14560"/>
          <w:pgMar w:top="1380" w:right="1440" w:bottom="1900" w:left="700" w:header="0" w:footer="1708" w:gutter="0"/>
          <w:cols w:space="708"/>
        </w:sectPr>
      </w:pPr>
    </w:p>
    <w:p w:rsidR="00D35CC4" w:rsidRDefault="00B41FC3">
      <w:pPr>
        <w:pStyle w:val="GvdeMetni"/>
        <w:tabs>
          <w:tab w:val="left" w:pos="1494"/>
          <w:tab w:val="left" w:pos="2168"/>
        </w:tabs>
        <w:spacing w:line="272" w:lineRule="exact"/>
        <w:ind w:left="134"/>
      </w:pPr>
      <w:r>
        <w:rPr>
          <w:color w:val="444444"/>
          <w:w w:val="105"/>
        </w:rPr>
        <w:t>almaması</w:t>
      </w:r>
      <w:r>
        <w:rPr>
          <w:color w:val="444444"/>
          <w:w w:val="105"/>
        </w:rPr>
        <w:tab/>
        <w:t>için</w:t>
      </w:r>
      <w:r>
        <w:rPr>
          <w:color w:val="444444"/>
          <w:w w:val="105"/>
        </w:rPr>
        <w:tab/>
      </w:r>
      <w:r>
        <w:rPr>
          <w:color w:val="444444"/>
          <w:spacing w:val="-7"/>
          <w:w w:val="105"/>
        </w:rPr>
        <w:t>görevlerin</w:t>
      </w:r>
      <w:r>
        <w:rPr>
          <w:color w:val="6B6B6B"/>
          <w:spacing w:val="-7"/>
          <w:w w:val="105"/>
        </w:rPr>
        <w:t>,</w:t>
      </w:r>
      <w:r>
        <w:rPr>
          <w:color w:val="444444"/>
          <w:spacing w:val="-7"/>
          <w:w w:val="105"/>
        </w:rPr>
        <w:t>i</w:t>
      </w:r>
    </w:p>
    <w:p w:rsidR="00D35CC4" w:rsidRDefault="00B41FC3">
      <w:pPr>
        <w:pStyle w:val="GvdeMetni"/>
        <w:spacing w:line="272" w:lineRule="exact"/>
        <w:ind w:left="134"/>
      </w:pPr>
      <w:r>
        <w:br w:type="column"/>
      </w:r>
      <w:r>
        <w:rPr>
          <w:color w:val="444444"/>
          <w:spacing w:val="-7"/>
          <w:w w:val="105"/>
        </w:rPr>
        <w:t>ödevlerin</w:t>
      </w:r>
      <w:r>
        <w:rPr>
          <w:color w:val="5D5D5D"/>
          <w:spacing w:val="-7"/>
          <w:w w:val="105"/>
        </w:rPr>
        <w:t>,</w:t>
      </w:r>
      <w:r>
        <w:rPr>
          <w:color w:val="444444"/>
          <w:spacing w:val="-7"/>
          <w:w w:val="105"/>
        </w:rPr>
        <w:t>i</w:t>
      </w:r>
    </w:p>
    <w:p w:rsidR="00D35CC4" w:rsidRDefault="00B41FC3">
      <w:pPr>
        <w:pStyle w:val="GvdeMetni"/>
        <w:tabs>
          <w:tab w:val="left" w:pos="1651"/>
        </w:tabs>
        <w:spacing w:line="272" w:lineRule="exact"/>
        <w:ind w:left="134"/>
      </w:pPr>
      <w:r>
        <w:br w:type="column"/>
      </w:r>
      <w:r>
        <w:rPr>
          <w:color w:val="444444"/>
        </w:rPr>
        <w:t>yükümlülük</w:t>
      </w:r>
      <w:r>
        <w:rPr>
          <w:color w:val="444444"/>
        </w:rPr>
        <w:tab/>
        <w:t>ve</w:t>
      </w:r>
    </w:p>
    <w:p w:rsidR="00D35CC4" w:rsidRDefault="00D35CC4">
      <w:pPr>
        <w:spacing w:line="272" w:lineRule="exact"/>
        <w:sectPr w:rsidR="00D35CC4">
          <w:type w:val="continuous"/>
          <w:pgSz w:w="10300" w:h="14560"/>
          <w:pgMar w:top="1080" w:right="1440" w:bottom="280" w:left="700" w:header="708" w:footer="708" w:gutter="0"/>
          <w:cols w:num="3" w:space="708" w:equalWidth="0">
            <w:col w:w="3364" w:space="150"/>
            <w:col w:w="1234" w:space="180"/>
            <w:col w:w="3232"/>
          </w:cols>
        </w:sectPr>
      </w:pPr>
    </w:p>
    <w:p w:rsidR="00D35CC4" w:rsidRDefault="00B41FC3">
      <w:pPr>
        <w:pStyle w:val="GvdeMetni"/>
        <w:spacing w:line="271" w:lineRule="exact"/>
        <w:ind w:left="135"/>
        <w:jc w:val="both"/>
      </w:pPr>
      <w:r>
        <w:rPr>
          <w:color w:val="444444"/>
        </w:rPr>
        <w:t>sorumluluklarını etkin bir şekilde yerine getirmelidir.</w:t>
      </w:r>
    </w:p>
    <w:p w:rsidR="00D35CC4" w:rsidRDefault="00D35CC4">
      <w:pPr>
        <w:pStyle w:val="GvdeMetni"/>
        <w:spacing w:before="11"/>
        <w:rPr>
          <w:sz w:val="23"/>
        </w:rPr>
      </w:pPr>
    </w:p>
    <w:p w:rsidR="00D35CC4" w:rsidRDefault="00B41FC3">
      <w:pPr>
        <w:pStyle w:val="ListeParagraf"/>
        <w:numPr>
          <w:ilvl w:val="0"/>
          <w:numId w:val="24"/>
        </w:numPr>
        <w:tabs>
          <w:tab w:val="left" w:pos="445"/>
        </w:tabs>
        <w:ind w:left="444" w:hanging="311"/>
        <w:jc w:val="both"/>
        <w:rPr>
          <w:b/>
          <w:color w:val="444444"/>
          <w:sz w:val="23"/>
        </w:rPr>
      </w:pPr>
      <w:r>
        <w:rPr>
          <w:b/>
          <w:color w:val="444444"/>
          <w:w w:val="105"/>
          <w:sz w:val="23"/>
        </w:rPr>
        <w:t>Disiplin</w:t>
      </w:r>
      <w:r>
        <w:rPr>
          <w:b/>
          <w:color w:val="444444"/>
          <w:spacing w:val="-28"/>
          <w:w w:val="105"/>
          <w:sz w:val="23"/>
        </w:rPr>
        <w:t xml:space="preserve"> </w:t>
      </w:r>
      <w:r>
        <w:rPr>
          <w:b/>
          <w:color w:val="444444"/>
          <w:w w:val="105"/>
          <w:sz w:val="23"/>
        </w:rPr>
        <w:t>ile</w:t>
      </w:r>
      <w:r>
        <w:rPr>
          <w:b/>
          <w:color w:val="444444"/>
          <w:spacing w:val="-17"/>
          <w:w w:val="105"/>
          <w:sz w:val="23"/>
        </w:rPr>
        <w:t xml:space="preserve"> </w:t>
      </w:r>
      <w:r>
        <w:rPr>
          <w:b/>
          <w:color w:val="444444"/>
          <w:w w:val="105"/>
          <w:sz w:val="23"/>
        </w:rPr>
        <w:t>İlgili</w:t>
      </w:r>
      <w:r>
        <w:rPr>
          <w:b/>
          <w:color w:val="444444"/>
          <w:spacing w:val="-30"/>
          <w:w w:val="105"/>
          <w:sz w:val="23"/>
        </w:rPr>
        <w:t xml:space="preserve"> </w:t>
      </w:r>
      <w:r>
        <w:rPr>
          <w:b/>
          <w:color w:val="444444"/>
          <w:w w:val="105"/>
          <w:sz w:val="23"/>
        </w:rPr>
        <w:t>Hükümler</w:t>
      </w:r>
    </w:p>
    <w:p w:rsidR="00D35CC4" w:rsidRDefault="00D35CC4">
      <w:pPr>
        <w:pStyle w:val="GvdeMetni"/>
        <w:spacing w:before="6"/>
        <w:rPr>
          <w:b/>
          <w:sz w:val="23"/>
        </w:rPr>
      </w:pPr>
    </w:p>
    <w:p w:rsidR="00D35CC4" w:rsidRDefault="00B41FC3">
      <w:pPr>
        <w:pStyle w:val="GvdeMetni"/>
        <w:spacing w:line="237" w:lineRule="auto"/>
        <w:ind w:left="131" w:right="1327"/>
        <w:jc w:val="both"/>
      </w:pPr>
      <w:r>
        <w:rPr>
          <w:color w:val="444444"/>
        </w:rPr>
        <w:t>Devlet memurlarına ilişkin disiplin hükümleri</w:t>
      </w:r>
      <w:r>
        <w:rPr>
          <w:color w:val="5D5D5D"/>
        </w:rPr>
        <w:t xml:space="preserve">, </w:t>
      </w:r>
      <w:r>
        <w:rPr>
          <w:color w:val="444444"/>
        </w:rPr>
        <w:t>esas itibarıyla Devlet Memurları Kanunu'nun 124 ila  135 inci maddelerinde yer almıştır. Kanun</w:t>
      </w:r>
      <w:r>
        <w:rPr>
          <w:color w:val="6B6B6B"/>
        </w:rPr>
        <w:t xml:space="preserve">, </w:t>
      </w:r>
      <w:r>
        <w:rPr>
          <w:color w:val="444444"/>
        </w:rPr>
        <w:t>böylece d</w:t>
      </w:r>
      <w:r>
        <w:rPr>
          <w:color w:val="5D5D5D"/>
        </w:rPr>
        <w:t>i</w:t>
      </w:r>
      <w:r>
        <w:rPr>
          <w:color w:val="444444"/>
        </w:rPr>
        <w:t>siplin ile ilgili düzenlemelere ayrı bir bölüm ayırmıştır.</w:t>
      </w:r>
    </w:p>
    <w:p w:rsidR="00D35CC4" w:rsidRDefault="00D35CC4">
      <w:pPr>
        <w:pStyle w:val="GvdeMetni"/>
        <w:spacing w:before="5"/>
      </w:pPr>
    </w:p>
    <w:p w:rsidR="00D35CC4" w:rsidRDefault="00B41FC3">
      <w:pPr>
        <w:pStyle w:val="GvdeMetni"/>
        <w:spacing w:line="272" w:lineRule="exact"/>
        <w:ind w:left="134" w:right="1286" w:firstLine="9"/>
        <w:jc w:val="both"/>
      </w:pPr>
      <w:r>
        <w:rPr>
          <w:color w:val="444444"/>
          <w:spacing w:val="-8"/>
        </w:rPr>
        <w:t>An</w:t>
      </w:r>
      <w:r>
        <w:rPr>
          <w:color w:val="5D5D5D"/>
          <w:spacing w:val="-8"/>
        </w:rPr>
        <w:t>c</w:t>
      </w:r>
      <w:r>
        <w:rPr>
          <w:color w:val="444444"/>
          <w:spacing w:val="-8"/>
        </w:rPr>
        <w:t>ak</w:t>
      </w:r>
      <w:r>
        <w:rPr>
          <w:color w:val="5D5D5D"/>
          <w:spacing w:val="-8"/>
        </w:rPr>
        <w:t xml:space="preserve">, </w:t>
      </w:r>
      <w:r>
        <w:rPr>
          <w:color w:val="444444"/>
        </w:rPr>
        <w:t>kamu kesimindeki bazı mesleklerin (öğretmenlik</w:t>
      </w:r>
      <w:r>
        <w:rPr>
          <w:color w:val="5D5D5D"/>
        </w:rPr>
        <w:t xml:space="preserve">, </w:t>
      </w:r>
      <w:r>
        <w:rPr>
          <w:color w:val="444444"/>
        </w:rPr>
        <w:t>polislik v</w:t>
      </w:r>
      <w:r>
        <w:rPr>
          <w:color w:val="5D5D5D"/>
        </w:rPr>
        <w:t xml:space="preserve">b.) </w:t>
      </w:r>
      <w:r>
        <w:rPr>
          <w:color w:val="5D5D5D"/>
          <w:spacing w:val="-3"/>
        </w:rPr>
        <w:t>öz</w:t>
      </w:r>
      <w:r>
        <w:rPr>
          <w:color w:val="444444"/>
          <w:spacing w:val="-3"/>
        </w:rPr>
        <w:t xml:space="preserve">ellikleri </w:t>
      </w:r>
      <w:r>
        <w:rPr>
          <w:color w:val="444444"/>
        </w:rPr>
        <w:t>olduğunda</w:t>
      </w:r>
      <w:r>
        <w:rPr>
          <w:color w:val="444444"/>
        </w:rPr>
        <w:t xml:space="preserve">n bu mesleklerin mensuplarına özel </w:t>
      </w:r>
      <w:r>
        <w:rPr>
          <w:color w:val="5D5D5D"/>
          <w:w w:val="96"/>
        </w:rPr>
        <w:t>k</w:t>
      </w:r>
      <w:r>
        <w:rPr>
          <w:color w:val="5D5D5D"/>
          <w:spacing w:val="8"/>
          <w:w w:val="96"/>
        </w:rPr>
        <w:t>a</w:t>
      </w:r>
      <w:r>
        <w:rPr>
          <w:color w:val="444444"/>
          <w:w w:val="109"/>
        </w:rPr>
        <w:t>nu</w:t>
      </w:r>
      <w:r>
        <w:rPr>
          <w:color w:val="444444"/>
          <w:spacing w:val="-44"/>
          <w:w w:val="109"/>
        </w:rPr>
        <w:t>n</w:t>
      </w:r>
      <w:r>
        <w:rPr>
          <w:color w:val="5D5D5D"/>
          <w:spacing w:val="-10"/>
          <w:w w:val="109"/>
        </w:rPr>
        <w:t>l</w:t>
      </w:r>
      <w:r>
        <w:rPr>
          <w:color w:val="444444"/>
          <w:w w:val="102"/>
        </w:rPr>
        <w:t>arında</w:t>
      </w:r>
      <w:r>
        <w:rPr>
          <w:color w:val="444444"/>
          <w:spacing w:val="21"/>
        </w:rPr>
        <w:t xml:space="preserve"> </w:t>
      </w:r>
      <w:r>
        <w:rPr>
          <w:color w:val="444444"/>
          <w:w w:val="108"/>
        </w:rPr>
        <w:t>d</w:t>
      </w:r>
      <w:r>
        <w:rPr>
          <w:color w:val="444444"/>
          <w:spacing w:val="-22"/>
          <w:w w:val="108"/>
        </w:rPr>
        <w:t>e</w:t>
      </w:r>
      <w:r>
        <w:rPr>
          <w:color w:val="5D5D5D"/>
          <w:spacing w:val="-16"/>
        </w:rPr>
        <w:t>ğ</w:t>
      </w:r>
      <w:r>
        <w:rPr>
          <w:color w:val="444444"/>
        </w:rPr>
        <w:t>işik</w:t>
      </w:r>
      <w:r>
        <w:rPr>
          <w:color w:val="444444"/>
        </w:rPr>
        <w:t xml:space="preserve"> </w:t>
      </w:r>
      <w:r>
        <w:rPr>
          <w:color w:val="444444"/>
          <w:spacing w:val="-24"/>
        </w:rPr>
        <w:t xml:space="preserve"> </w:t>
      </w:r>
      <w:r>
        <w:rPr>
          <w:color w:val="444444"/>
          <w:w w:val="96"/>
        </w:rPr>
        <w:t>cezalar</w:t>
      </w:r>
      <w:r>
        <w:rPr>
          <w:color w:val="444444"/>
        </w:rPr>
        <w:t xml:space="preserve"> </w:t>
      </w:r>
      <w:r>
        <w:rPr>
          <w:color w:val="444444"/>
          <w:spacing w:val="-26"/>
        </w:rPr>
        <w:t xml:space="preserve"> </w:t>
      </w:r>
      <w:r>
        <w:rPr>
          <w:color w:val="444444"/>
          <w:w w:val="109"/>
        </w:rPr>
        <w:t>belirlen</w:t>
      </w:r>
      <w:r>
        <w:rPr>
          <w:color w:val="444444"/>
          <w:spacing w:val="-108"/>
          <w:w w:val="109"/>
        </w:rPr>
        <w:t>m</w:t>
      </w:r>
      <w:r>
        <w:rPr>
          <w:color w:val="5D5D5D"/>
          <w:spacing w:val="-4"/>
          <w:w w:val="102"/>
        </w:rPr>
        <w:t>i</w:t>
      </w:r>
      <w:r>
        <w:rPr>
          <w:color w:val="444444"/>
          <w:w w:val="107"/>
        </w:rPr>
        <w:t>şti</w:t>
      </w:r>
      <w:r>
        <w:rPr>
          <w:color w:val="444444"/>
          <w:spacing w:val="-34"/>
          <w:w w:val="107"/>
        </w:rPr>
        <w:t>r</w:t>
      </w:r>
      <w:r>
        <w:rPr>
          <w:color w:val="5D5D5D"/>
          <w:w w:val="107"/>
        </w:rPr>
        <w:t>.</w:t>
      </w:r>
      <w:r>
        <w:rPr>
          <w:color w:val="5D5D5D"/>
        </w:rPr>
        <w:t xml:space="preserve"> </w:t>
      </w:r>
      <w:r>
        <w:rPr>
          <w:color w:val="5D5D5D"/>
          <w:spacing w:val="-17"/>
        </w:rPr>
        <w:t xml:space="preserve"> </w:t>
      </w:r>
      <w:r>
        <w:rPr>
          <w:color w:val="444444"/>
          <w:w w:val="101"/>
        </w:rPr>
        <w:t>Bunu</w:t>
      </w:r>
      <w:r>
        <w:rPr>
          <w:color w:val="444444"/>
        </w:rPr>
        <w:t xml:space="preserve"> </w:t>
      </w:r>
      <w:r>
        <w:rPr>
          <w:color w:val="444444"/>
          <w:spacing w:val="-15"/>
        </w:rPr>
        <w:t xml:space="preserve"> </w:t>
      </w:r>
      <w:r>
        <w:rPr>
          <w:color w:val="444444"/>
          <w:w w:val="99"/>
        </w:rPr>
        <w:t>göz</w:t>
      </w:r>
      <w:r>
        <w:rPr>
          <w:color w:val="444444"/>
        </w:rPr>
        <w:t xml:space="preserve"> </w:t>
      </w:r>
      <w:r>
        <w:rPr>
          <w:color w:val="444444"/>
          <w:spacing w:val="-32"/>
        </w:rPr>
        <w:t xml:space="preserve"> </w:t>
      </w:r>
      <w:r>
        <w:rPr>
          <w:color w:val="5D5D5D"/>
          <w:spacing w:val="-10"/>
          <w:w w:val="106"/>
        </w:rPr>
        <w:t>ö</w:t>
      </w:r>
      <w:r>
        <w:rPr>
          <w:color w:val="444444"/>
          <w:w w:val="102"/>
        </w:rPr>
        <w:t>nünde</w:t>
      </w:r>
    </w:p>
    <w:p w:rsidR="00D35CC4" w:rsidRDefault="00D35CC4">
      <w:pPr>
        <w:spacing w:line="272" w:lineRule="exact"/>
        <w:jc w:val="both"/>
        <w:sectPr w:rsidR="00D35CC4">
          <w:type w:val="continuous"/>
          <w:pgSz w:w="10300" w:h="14560"/>
          <w:pgMar w:top="1080" w:right="1440" w:bottom="280" w:left="700" w:header="708" w:footer="708" w:gutter="0"/>
          <w:cols w:space="708"/>
        </w:sectPr>
      </w:pPr>
    </w:p>
    <w:p w:rsidR="00D35CC4" w:rsidRDefault="00D35CC4">
      <w:pPr>
        <w:pStyle w:val="GvdeMetni"/>
        <w:spacing w:before="4"/>
        <w:rPr>
          <w:sz w:val="11"/>
        </w:rPr>
      </w:pPr>
    </w:p>
    <w:p w:rsidR="00D35CC4" w:rsidRDefault="00B41FC3">
      <w:pPr>
        <w:pStyle w:val="GvdeMetni"/>
        <w:spacing w:before="92" w:line="244" w:lineRule="auto"/>
        <w:ind w:left="107" w:right="1026" w:firstLine="4"/>
        <w:jc w:val="both"/>
      </w:pPr>
      <w:r>
        <w:rPr>
          <w:color w:val="424242"/>
        </w:rPr>
        <w:t xml:space="preserve">tutan Devlet Memurları Kanunu "özel kanunların disiplin suçları ve cezalarına ilişkin hükümleri </w:t>
      </w:r>
      <w:r>
        <w:rPr>
          <w:color w:val="595959"/>
        </w:rPr>
        <w:t xml:space="preserve">ile </w:t>
      </w:r>
      <w:r>
        <w:rPr>
          <w:color w:val="424242"/>
        </w:rPr>
        <w:t>disiplin cezası vermeye yetkili amir ve kurullarla ilgili hükümlerini" saklı tutmuştur.</w:t>
      </w:r>
    </w:p>
    <w:p w:rsidR="00D35CC4" w:rsidRDefault="00D35CC4">
      <w:pPr>
        <w:pStyle w:val="GvdeMetni"/>
        <w:rPr>
          <w:sz w:val="23"/>
        </w:rPr>
      </w:pPr>
    </w:p>
    <w:p w:rsidR="00D35CC4" w:rsidRDefault="00B41FC3">
      <w:pPr>
        <w:pStyle w:val="GvdeMetni"/>
        <w:ind w:left="115" w:right="1014" w:firstLine="1"/>
        <w:jc w:val="both"/>
      </w:pPr>
      <w:r>
        <w:rPr>
          <w:color w:val="424242"/>
        </w:rPr>
        <w:t>Anayasa'da da disiplin ile ilgili hükümler yer almıştır (Anayasa md.129). Buna göre, disiplin cezası verilebilmesi için mutlaka ilgiliye savunma hakkı tanınması gerekl</w:t>
      </w:r>
      <w:r>
        <w:rPr>
          <w:color w:val="424242"/>
        </w:rPr>
        <w:t>idir. Yargı denetimi konusunda ise Anayasa, disiplin kararlarının yargı denetimi dışında bırakılmayacağını belirtmektedir.</w:t>
      </w:r>
    </w:p>
    <w:p w:rsidR="00D35CC4" w:rsidRDefault="00D35CC4">
      <w:pPr>
        <w:pStyle w:val="GvdeMetni"/>
        <w:spacing w:before="5"/>
        <w:rPr>
          <w:sz w:val="23"/>
        </w:rPr>
      </w:pPr>
    </w:p>
    <w:p w:rsidR="00D35CC4" w:rsidRDefault="00B41FC3">
      <w:pPr>
        <w:pStyle w:val="GvdeMetni"/>
        <w:spacing w:before="1" w:line="244" w:lineRule="auto"/>
        <w:ind w:left="127" w:right="1019" w:firstLine="5"/>
        <w:jc w:val="both"/>
      </w:pPr>
      <w:r>
        <w:rPr>
          <w:color w:val="424242"/>
        </w:rPr>
        <w:t>Görüldüğü gibi disiplinle ilgili hükümler Anayasa'da, Devlet Memurları Kanunu'nda ve özel kanunlarda yer almıştır.</w:t>
      </w:r>
    </w:p>
    <w:p w:rsidR="00D35CC4" w:rsidRDefault="00D35CC4">
      <w:pPr>
        <w:pStyle w:val="GvdeMetni"/>
        <w:spacing w:before="6"/>
      </w:pPr>
    </w:p>
    <w:p w:rsidR="00D35CC4" w:rsidRDefault="00B41FC3">
      <w:pPr>
        <w:pStyle w:val="ListeParagraf"/>
        <w:numPr>
          <w:ilvl w:val="0"/>
          <w:numId w:val="24"/>
        </w:numPr>
        <w:tabs>
          <w:tab w:val="left" w:pos="460"/>
        </w:tabs>
        <w:ind w:left="459" w:hanging="325"/>
        <w:jc w:val="both"/>
        <w:rPr>
          <w:b/>
          <w:color w:val="424242"/>
          <w:sz w:val="23"/>
        </w:rPr>
      </w:pPr>
      <w:r>
        <w:rPr>
          <w:b/>
          <w:color w:val="424242"/>
          <w:w w:val="105"/>
          <w:sz w:val="23"/>
        </w:rPr>
        <w:t>Disiplin Cezalar</w:t>
      </w:r>
      <w:r>
        <w:rPr>
          <w:b/>
          <w:color w:val="424242"/>
          <w:w w:val="105"/>
          <w:sz w:val="23"/>
        </w:rPr>
        <w:t>ının Hukuki</w:t>
      </w:r>
      <w:r>
        <w:rPr>
          <w:b/>
          <w:color w:val="424242"/>
          <w:spacing w:val="-43"/>
          <w:w w:val="105"/>
          <w:sz w:val="23"/>
        </w:rPr>
        <w:t xml:space="preserve"> </w:t>
      </w:r>
      <w:r>
        <w:rPr>
          <w:b/>
          <w:color w:val="424242"/>
          <w:w w:val="105"/>
          <w:sz w:val="23"/>
        </w:rPr>
        <w:t>Dayanağı</w:t>
      </w:r>
    </w:p>
    <w:p w:rsidR="00D35CC4" w:rsidRDefault="00D35CC4">
      <w:pPr>
        <w:pStyle w:val="GvdeMetni"/>
        <w:spacing w:before="8"/>
        <w:rPr>
          <w:b/>
          <w:sz w:val="23"/>
        </w:rPr>
      </w:pPr>
    </w:p>
    <w:p w:rsidR="00D35CC4" w:rsidRDefault="00B41FC3">
      <w:pPr>
        <w:pStyle w:val="GvdeMetni"/>
        <w:ind w:left="142" w:right="934" w:hanging="1"/>
      </w:pPr>
      <w:r>
        <w:rPr>
          <w:color w:val="424242"/>
        </w:rPr>
        <w:t xml:space="preserve">Disiplin cezasını gerektiren fiil ve haller ile bunlara uygulanacak cezalar Devlet Memurları </w:t>
      </w:r>
      <w:r>
        <w:rPr>
          <w:color w:val="424242"/>
          <w:spacing w:val="-7"/>
        </w:rPr>
        <w:t>Kanunu</w:t>
      </w:r>
      <w:r>
        <w:rPr>
          <w:color w:val="727272"/>
          <w:spacing w:val="-7"/>
        </w:rPr>
        <w:t>'</w:t>
      </w:r>
      <w:r>
        <w:rPr>
          <w:color w:val="424242"/>
          <w:spacing w:val="-7"/>
        </w:rPr>
        <w:t xml:space="preserve">nda  </w:t>
      </w:r>
      <w:r>
        <w:rPr>
          <w:color w:val="424242"/>
        </w:rPr>
        <w:t xml:space="preserve">tek  tek  </w:t>
      </w:r>
      <w:r>
        <w:rPr>
          <w:color w:val="424242"/>
          <w:spacing w:val="-5"/>
        </w:rPr>
        <w:t>gösterilmişti</w:t>
      </w:r>
      <w:r>
        <w:rPr>
          <w:color w:val="727272"/>
          <w:spacing w:val="-5"/>
        </w:rPr>
        <w:t>.</w:t>
      </w:r>
      <w:r>
        <w:rPr>
          <w:color w:val="424242"/>
          <w:spacing w:val="-5"/>
        </w:rPr>
        <w:t xml:space="preserve">r  </w:t>
      </w:r>
      <w:r>
        <w:rPr>
          <w:color w:val="424242"/>
        </w:rPr>
        <w:t xml:space="preserve">Buna </w:t>
      </w:r>
      <w:r>
        <w:rPr>
          <w:color w:val="595959"/>
        </w:rPr>
        <w:t xml:space="preserve">"suçun </w:t>
      </w:r>
      <w:r>
        <w:rPr>
          <w:color w:val="424242"/>
        </w:rPr>
        <w:t>kanunilik ilkesi" denir. Böylece disiplin suçları ve disiplin cezalarının hukuki dayanağı kanun olmakta, suçlar ve cezalar önceden belirtilmiş bulunmaktadır. Kanunda suç olarak belirtilmeyen bir eylem cezalandırılmayacağı gibi, bir memura kanunda öngörülme</w:t>
      </w:r>
      <w:r>
        <w:rPr>
          <w:color w:val="424242"/>
        </w:rPr>
        <w:t>yen bir ceza da verilemez. Devlet Memurları Kanunu'nda sayılan disiplin cezaları fiil ve durumun niteliğine ve ağırlık derecesine göre yönetim tarafından</w:t>
      </w:r>
      <w:r>
        <w:rPr>
          <w:color w:val="424242"/>
          <w:spacing w:val="34"/>
        </w:rPr>
        <w:t xml:space="preserve"> </w:t>
      </w:r>
      <w:r>
        <w:rPr>
          <w:color w:val="424242"/>
        </w:rPr>
        <w:t>verilmektedit.</w:t>
      </w:r>
    </w:p>
    <w:p w:rsidR="00D35CC4" w:rsidRDefault="00D35CC4">
      <w:pPr>
        <w:pStyle w:val="GvdeMetni"/>
        <w:spacing w:before="7"/>
        <w:rPr>
          <w:sz w:val="25"/>
        </w:rPr>
      </w:pPr>
    </w:p>
    <w:p w:rsidR="00D35CC4" w:rsidRDefault="00B41FC3">
      <w:pPr>
        <w:ind w:left="163"/>
        <w:jc w:val="both"/>
        <w:rPr>
          <w:b/>
          <w:sz w:val="23"/>
        </w:rPr>
      </w:pPr>
      <w:r>
        <w:rPr>
          <w:b/>
          <w:color w:val="424242"/>
          <w:w w:val="105"/>
          <w:sz w:val="23"/>
        </w:rPr>
        <w:t>Ç) Disiplin Suçları</w:t>
      </w:r>
    </w:p>
    <w:p w:rsidR="00D35CC4" w:rsidRDefault="00D35CC4">
      <w:pPr>
        <w:pStyle w:val="GvdeMetni"/>
        <w:spacing w:before="5"/>
        <w:rPr>
          <w:b/>
          <w:sz w:val="22"/>
        </w:rPr>
      </w:pPr>
    </w:p>
    <w:p w:rsidR="00D35CC4" w:rsidRDefault="00B41FC3">
      <w:pPr>
        <w:pStyle w:val="GvdeMetni"/>
        <w:ind w:left="169" w:right="938" w:hanging="8"/>
        <w:jc w:val="both"/>
      </w:pPr>
      <w:r>
        <w:rPr>
          <w:color w:val="424242"/>
        </w:rPr>
        <w:t>Disiplin cezasını gerektiren disiplin suçları da (fiil ve haller)</w:t>
      </w:r>
      <w:r>
        <w:rPr>
          <w:color w:val="424242"/>
        </w:rPr>
        <w:t xml:space="preserve"> Devlet Memurları Kanunu'nun 125'inci maddesinde sayılmıştır. Bütün disiplin suçlarının ayrıntılı olarak eksiksiz düzenlenmesi mümkün olmadığından Kanun'da </w:t>
      </w:r>
      <w:r>
        <w:rPr>
          <w:color w:val="595959"/>
        </w:rPr>
        <w:t xml:space="preserve">"nitelik </w:t>
      </w:r>
      <w:r>
        <w:rPr>
          <w:color w:val="424242"/>
        </w:rPr>
        <w:t>ve ağırlık dereceleri itibariyle" benzeri fiiller için aynı türden disiplin cezaları verilm</w:t>
      </w:r>
      <w:r>
        <w:rPr>
          <w:color w:val="424242"/>
        </w:rPr>
        <w:t>esi öngörülmüştür. Kanun geçmiş çalışmaları olumlu olan ve ödül veya başarı belgesi alan memurların, işledikleri disiplin suçları için verilecek disiplin cezalarında bir derece hafif olanın uygulanabileceği konusunda yönetime bir serbesti de tanınmıştır.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6"/>
        <w:rPr>
          <w:sz w:val="27"/>
        </w:rPr>
      </w:pPr>
    </w:p>
    <w:p w:rsidR="00D35CC4" w:rsidRDefault="00B41FC3">
      <w:pPr>
        <w:tabs>
          <w:tab w:val="left" w:pos="3383"/>
          <w:tab w:val="left" w:pos="5200"/>
        </w:tabs>
        <w:ind w:left="192"/>
        <w:jc w:val="both"/>
        <w:rPr>
          <w:sz w:val="15"/>
        </w:rPr>
      </w:pPr>
      <w:r>
        <w:rPr>
          <w:color w:val="424242"/>
          <w:spacing w:val="2"/>
          <w:w w:val="105"/>
          <w:sz w:val="15"/>
        </w:rPr>
        <w:t>T</w:t>
      </w:r>
      <w:r>
        <w:rPr>
          <w:color w:val="727272"/>
          <w:spacing w:val="2"/>
          <w:w w:val="105"/>
          <w:sz w:val="15"/>
        </w:rPr>
        <w:t>e</w:t>
      </w:r>
      <w:r>
        <w:rPr>
          <w:color w:val="424242"/>
          <w:spacing w:val="2"/>
          <w:w w:val="105"/>
          <w:sz w:val="15"/>
        </w:rPr>
        <w:t xml:space="preserve">mel </w:t>
      </w:r>
      <w:r>
        <w:rPr>
          <w:color w:val="424242"/>
          <w:w w:val="105"/>
          <w:sz w:val="15"/>
        </w:rPr>
        <w:t>Eğitim</w:t>
      </w:r>
      <w:r>
        <w:rPr>
          <w:color w:val="424242"/>
          <w:spacing w:val="7"/>
          <w:w w:val="105"/>
          <w:sz w:val="15"/>
        </w:rPr>
        <w:t xml:space="preserve"> </w:t>
      </w:r>
      <w:r>
        <w:rPr>
          <w:color w:val="424242"/>
          <w:w w:val="105"/>
          <w:sz w:val="15"/>
        </w:rPr>
        <w:t>Ders</w:t>
      </w:r>
      <w:r>
        <w:rPr>
          <w:color w:val="424242"/>
          <w:spacing w:val="-5"/>
          <w:w w:val="105"/>
          <w:sz w:val="15"/>
        </w:rPr>
        <w:t xml:space="preserve"> </w:t>
      </w:r>
      <w:r>
        <w:rPr>
          <w:color w:val="595959"/>
          <w:w w:val="105"/>
          <w:sz w:val="15"/>
        </w:rPr>
        <w:t>Notları</w:t>
      </w:r>
      <w:r>
        <w:rPr>
          <w:color w:val="595959"/>
          <w:w w:val="105"/>
          <w:sz w:val="15"/>
        </w:rPr>
        <w:tab/>
      </w:r>
      <w:r>
        <w:rPr>
          <w:rFonts w:ascii="Times New Roman" w:hAnsi="Times New Roman"/>
          <w:color w:val="424242"/>
          <w:w w:val="105"/>
          <w:position w:val="-6"/>
          <w:sz w:val="25"/>
        </w:rPr>
        <w:t>176</w:t>
      </w:r>
      <w:r>
        <w:rPr>
          <w:rFonts w:ascii="Times New Roman" w:hAnsi="Times New Roman"/>
          <w:color w:val="424242"/>
          <w:w w:val="105"/>
          <w:position w:val="-6"/>
          <w:sz w:val="25"/>
        </w:rPr>
        <w:tab/>
      </w:r>
      <w:r>
        <w:rPr>
          <w:color w:val="595959"/>
          <w:w w:val="105"/>
          <w:position w:val="3"/>
          <w:sz w:val="15"/>
        </w:rPr>
        <w:t>Devlet  Memurları</w:t>
      </w:r>
      <w:r>
        <w:rPr>
          <w:color w:val="595959"/>
          <w:spacing w:val="-16"/>
          <w:w w:val="105"/>
          <w:position w:val="3"/>
          <w:sz w:val="15"/>
        </w:rPr>
        <w:t xml:space="preserve"> </w:t>
      </w:r>
      <w:r>
        <w:rPr>
          <w:color w:val="595959"/>
          <w:w w:val="105"/>
          <w:position w:val="3"/>
          <w:sz w:val="15"/>
        </w:rPr>
        <w:t>Kanunu</w:t>
      </w:r>
    </w:p>
    <w:p w:rsidR="00D35CC4" w:rsidRDefault="00D35CC4">
      <w:pPr>
        <w:jc w:val="both"/>
        <w:rPr>
          <w:sz w:val="15"/>
        </w:rPr>
        <w:sectPr w:rsidR="00D35CC4">
          <w:footerReference w:type="default" r:id="rId185"/>
          <w:pgSz w:w="10300" w:h="14560"/>
          <w:pgMar w:top="1380" w:right="1440" w:bottom="280" w:left="920" w:header="0" w:footer="0" w:gutter="0"/>
          <w:cols w:space="708"/>
        </w:sectPr>
      </w:pPr>
    </w:p>
    <w:p w:rsidR="00D35CC4" w:rsidRDefault="00D35CC4">
      <w:pPr>
        <w:pStyle w:val="GvdeMetni"/>
        <w:spacing w:before="8"/>
        <w:rPr>
          <w:sz w:val="10"/>
        </w:rPr>
      </w:pPr>
    </w:p>
    <w:p w:rsidR="00D35CC4" w:rsidRDefault="00B41FC3">
      <w:pPr>
        <w:pStyle w:val="ListeParagraf"/>
        <w:numPr>
          <w:ilvl w:val="0"/>
          <w:numId w:val="23"/>
        </w:numPr>
        <w:tabs>
          <w:tab w:val="left" w:pos="435"/>
        </w:tabs>
        <w:spacing w:before="93"/>
        <w:jc w:val="both"/>
        <w:rPr>
          <w:b/>
          <w:sz w:val="23"/>
        </w:rPr>
      </w:pPr>
      <w:r>
        <w:rPr>
          <w:b/>
          <w:color w:val="484848"/>
          <w:w w:val="105"/>
          <w:sz w:val="23"/>
        </w:rPr>
        <w:t>Disiplin</w:t>
      </w:r>
      <w:r>
        <w:rPr>
          <w:b/>
          <w:color w:val="484848"/>
          <w:spacing w:val="-31"/>
          <w:w w:val="105"/>
          <w:sz w:val="23"/>
        </w:rPr>
        <w:t xml:space="preserve"> </w:t>
      </w:r>
      <w:r>
        <w:rPr>
          <w:b/>
          <w:color w:val="484848"/>
          <w:w w:val="105"/>
          <w:sz w:val="23"/>
        </w:rPr>
        <w:t>Cezalarının</w:t>
      </w:r>
      <w:r>
        <w:rPr>
          <w:b/>
          <w:color w:val="484848"/>
          <w:spacing w:val="-32"/>
          <w:w w:val="105"/>
          <w:sz w:val="23"/>
        </w:rPr>
        <w:t xml:space="preserve"> </w:t>
      </w:r>
      <w:r>
        <w:rPr>
          <w:b/>
          <w:color w:val="484848"/>
          <w:w w:val="105"/>
          <w:sz w:val="23"/>
        </w:rPr>
        <w:t>Türleri</w:t>
      </w:r>
    </w:p>
    <w:p w:rsidR="00D35CC4" w:rsidRDefault="00D35CC4">
      <w:pPr>
        <w:pStyle w:val="GvdeMetni"/>
        <w:spacing w:before="8"/>
        <w:rPr>
          <w:b/>
        </w:rPr>
      </w:pPr>
    </w:p>
    <w:p w:rsidR="00D35CC4" w:rsidRDefault="00B41FC3">
      <w:pPr>
        <w:pStyle w:val="ListeParagraf"/>
        <w:numPr>
          <w:ilvl w:val="1"/>
          <w:numId w:val="23"/>
        </w:numPr>
        <w:tabs>
          <w:tab w:val="left" w:pos="400"/>
        </w:tabs>
        <w:jc w:val="both"/>
        <w:rPr>
          <w:b/>
          <w:color w:val="484848"/>
          <w:sz w:val="23"/>
        </w:rPr>
      </w:pPr>
      <w:r>
        <w:rPr>
          <w:b/>
          <w:color w:val="484848"/>
          <w:w w:val="105"/>
          <w:sz w:val="23"/>
        </w:rPr>
        <w:t>Uyarma</w:t>
      </w:r>
    </w:p>
    <w:p w:rsidR="00D35CC4" w:rsidRDefault="00D35CC4">
      <w:pPr>
        <w:pStyle w:val="GvdeMetni"/>
        <w:spacing w:before="1"/>
        <w:rPr>
          <w:b/>
        </w:rPr>
      </w:pPr>
    </w:p>
    <w:p w:rsidR="00D35CC4" w:rsidRDefault="00B41FC3">
      <w:pPr>
        <w:pStyle w:val="GvdeMetni"/>
        <w:spacing w:line="237" w:lineRule="auto"/>
        <w:ind w:left="116" w:right="1270" w:hanging="3"/>
        <w:jc w:val="both"/>
      </w:pPr>
      <w:r>
        <w:rPr>
          <w:color w:val="484848"/>
        </w:rPr>
        <w:t xml:space="preserve">Memura görevinde ve davranışlarında daha dikkatli olması gerektiğinin yazı ile bildirilmesidir. Kanun, verilen emir ve görevlerin tam ve zamanında yapılmasında, görev mahallinde kurumlarca belirlenen usul ve esasların yerine getirilmesinde, görevle ilgili </w:t>
      </w:r>
      <w:r>
        <w:rPr>
          <w:color w:val="484848"/>
        </w:rPr>
        <w:t>resmi belge, araç ve gereçlerin korunması, kullanılması bakımından kayıtsızlık göstermek veya düzensiz davranmak, kurumca belirlenen tasarruf tedbirlerine riayet etmemek, usulsüz müracaat veya şikayette bulunmak, belirlenen kılık kıyafet hükümlerine aykırı</w:t>
      </w:r>
      <w:r>
        <w:rPr>
          <w:color w:val="484848"/>
        </w:rPr>
        <w:t xml:space="preserve"> davranmak, özürsüz veya izinsiz olarak göreve geç gelmek, erken ayrılmak, görev mahallini terk etmek gibi fiil ve halleri işleyenler hakkında uyarma cezası verilmesini öngörmektedir.</w:t>
      </w:r>
    </w:p>
    <w:p w:rsidR="00D35CC4" w:rsidRDefault="00D35CC4">
      <w:pPr>
        <w:pStyle w:val="GvdeMetni"/>
        <w:spacing w:before="11"/>
        <w:rPr>
          <w:sz w:val="23"/>
        </w:rPr>
      </w:pPr>
    </w:p>
    <w:p w:rsidR="00D35CC4" w:rsidRDefault="00B41FC3">
      <w:pPr>
        <w:pStyle w:val="ListeParagraf"/>
        <w:numPr>
          <w:ilvl w:val="1"/>
          <w:numId w:val="23"/>
        </w:numPr>
        <w:tabs>
          <w:tab w:val="left" w:pos="399"/>
        </w:tabs>
        <w:ind w:left="398" w:hanging="272"/>
        <w:jc w:val="both"/>
        <w:rPr>
          <w:b/>
          <w:color w:val="484848"/>
          <w:sz w:val="23"/>
        </w:rPr>
      </w:pPr>
      <w:r>
        <w:rPr>
          <w:b/>
          <w:color w:val="484848"/>
          <w:w w:val="105"/>
          <w:sz w:val="23"/>
        </w:rPr>
        <w:t>Kınama</w:t>
      </w:r>
    </w:p>
    <w:p w:rsidR="00D35CC4" w:rsidRDefault="00D35CC4">
      <w:pPr>
        <w:pStyle w:val="GvdeMetni"/>
        <w:spacing w:before="8"/>
        <w:rPr>
          <w:b/>
        </w:rPr>
      </w:pPr>
    </w:p>
    <w:p w:rsidR="00D35CC4" w:rsidRDefault="00B41FC3">
      <w:pPr>
        <w:pStyle w:val="GvdeMetni"/>
        <w:spacing w:line="237" w:lineRule="auto"/>
        <w:ind w:left="123" w:right="1266" w:hanging="3"/>
        <w:jc w:val="both"/>
      </w:pPr>
      <w:r>
        <w:rPr>
          <w:color w:val="484848"/>
        </w:rPr>
        <w:t>Memura, görevinde ve davranışlarında kusurlu olduğunun yazı ile bildirilmesidi</w:t>
      </w:r>
      <w:r>
        <w:rPr>
          <w:color w:val="727272"/>
        </w:rPr>
        <w:t>.</w:t>
      </w:r>
      <w:r>
        <w:rPr>
          <w:color w:val="484848"/>
        </w:rPr>
        <w:t>r Verilen emir ve görevlerin tam ve zamanında yapılmasında, görev mahallinde kurumlarca belirlenen usul ve esasların yerine getirilmesinde, görevle ilgili resmi araç ve gereçler</w:t>
      </w:r>
      <w:r>
        <w:rPr>
          <w:color w:val="484848"/>
        </w:rPr>
        <w:t xml:space="preserve">in korunması, kullanılması ve bakımından kusurlu davranan, görev sırasında amire hal ve hareketi ile saygısız davranan, Devlete ait resmi araç, gereç ve benzeri eşyayı özel işlerinde kullanan, iş arkadaşlarına ve iş sahiplerine söz veya hareketle sataşan, </w:t>
      </w:r>
      <w:r>
        <w:rPr>
          <w:color w:val="484848"/>
        </w:rPr>
        <w:t>borçlarını kasten ödemeyerek hakkında yasal yollara başvurulmasına neden olan, verilen emirlere itiraz eden memurlara kınama cezası verilir.</w:t>
      </w:r>
    </w:p>
    <w:p w:rsidR="00D35CC4" w:rsidRDefault="00D35CC4">
      <w:pPr>
        <w:pStyle w:val="GvdeMetni"/>
        <w:spacing w:before="11"/>
        <w:rPr>
          <w:sz w:val="23"/>
        </w:rPr>
      </w:pPr>
    </w:p>
    <w:p w:rsidR="00D35CC4" w:rsidRDefault="00B41FC3">
      <w:pPr>
        <w:pStyle w:val="ListeParagraf"/>
        <w:numPr>
          <w:ilvl w:val="1"/>
          <w:numId w:val="23"/>
        </w:numPr>
        <w:tabs>
          <w:tab w:val="left" w:pos="402"/>
        </w:tabs>
        <w:ind w:left="401" w:hanging="278"/>
        <w:jc w:val="both"/>
        <w:rPr>
          <w:b/>
          <w:color w:val="484848"/>
          <w:sz w:val="23"/>
        </w:rPr>
      </w:pPr>
      <w:r>
        <w:rPr>
          <w:b/>
          <w:color w:val="484848"/>
          <w:sz w:val="23"/>
        </w:rPr>
        <w:t>Aylıktan</w:t>
      </w:r>
      <w:r>
        <w:rPr>
          <w:b/>
          <w:color w:val="484848"/>
          <w:spacing w:val="44"/>
          <w:sz w:val="23"/>
        </w:rPr>
        <w:t xml:space="preserve"> </w:t>
      </w:r>
      <w:r>
        <w:rPr>
          <w:b/>
          <w:color w:val="484848"/>
          <w:sz w:val="23"/>
        </w:rPr>
        <w:t>Kesme</w:t>
      </w:r>
    </w:p>
    <w:p w:rsidR="00D35CC4" w:rsidRDefault="00D35CC4">
      <w:pPr>
        <w:pStyle w:val="GvdeMetni"/>
        <w:spacing w:before="8"/>
        <w:rPr>
          <w:b/>
          <w:sz w:val="23"/>
        </w:rPr>
      </w:pPr>
    </w:p>
    <w:p w:rsidR="00D35CC4" w:rsidRDefault="00B41FC3">
      <w:pPr>
        <w:pStyle w:val="GvdeMetni"/>
        <w:spacing w:line="235" w:lineRule="auto"/>
        <w:ind w:left="123" w:right="1258" w:hanging="3"/>
        <w:jc w:val="both"/>
      </w:pPr>
      <w:r>
        <w:rPr>
          <w:color w:val="484848"/>
        </w:rPr>
        <w:t>Memurun, brüt aylığından 1/30-1/8 arasında kesinti yapılmasıdır. Aylıktan kesme cezasını gerektire</w:t>
      </w:r>
      <w:r>
        <w:rPr>
          <w:color w:val="484848"/>
        </w:rPr>
        <w:t>n fiil ve haller için, şu örnekleri verebiliriz: Kasten, verilen emir ve görevleri tam ve zamanında yapmamak, özürsüz olarak bir veya iki gün göreve gelmemek, görev sırasında amirine sözle saygısızlık etmek gibi.</w:t>
      </w:r>
    </w:p>
    <w:p w:rsidR="00D35CC4" w:rsidRDefault="00D35CC4">
      <w:pPr>
        <w:pStyle w:val="GvdeMetni"/>
        <w:spacing w:before="4"/>
        <w:rPr>
          <w:sz w:val="34"/>
        </w:rPr>
      </w:pPr>
    </w:p>
    <w:p w:rsidR="00D35CC4" w:rsidRDefault="00B41FC3">
      <w:pPr>
        <w:tabs>
          <w:tab w:val="left" w:pos="3271"/>
          <w:tab w:val="left" w:pos="5051"/>
        </w:tabs>
        <w:ind w:left="122"/>
        <w:jc w:val="both"/>
        <w:rPr>
          <w:sz w:val="15"/>
        </w:rPr>
      </w:pPr>
      <w:r>
        <w:rPr>
          <w:color w:val="606060"/>
          <w:w w:val="105"/>
          <w:position w:val="1"/>
          <w:sz w:val="15"/>
        </w:rPr>
        <w:t>Temel Eğitim</w:t>
      </w:r>
      <w:r>
        <w:rPr>
          <w:color w:val="606060"/>
          <w:spacing w:val="-2"/>
          <w:w w:val="105"/>
          <w:position w:val="1"/>
          <w:sz w:val="15"/>
        </w:rPr>
        <w:t xml:space="preserve"> </w:t>
      </w:r>
      <w:r>
        <w:rPr>
          <w:color w:val="606060"/>
          <w:w w:val="105"/>
          <w:position w:val="1"/>
          <w:sz w:val="15"/>
        </w:rPr>
        <w:t>Ders</w:t>
      </w:r>
      <w:r>
        <w:rPr>
          <w:color w:val="606060"/>
          <w:spacing w:val="-2"/>
          <w:w w:val="105"/>
          <w:position w:val="1"/>
          <w:sz w:val="15"/>
        </w:rPr>
        <w:t xml:space="preserve"> </w:t>
      </w:r>
      <w:r>
        <w:rPr>
          <w:color w:val="484848"/>
          <w:w w:val="105"/>
          <w:position w:val="1"/>
          <w:sz w:val="15"/>
        </w:rPr>
        <w:t>Notl</w:t>
      </w:r>
      <w:r>
        <w:rPr>
          <w:color w:val="727272"/>
          <w:w w:val="105"/>
          <w:position w:val="1"/>
          <w:sz w:val="15"/>
        </w:rPr>
        <w:t>arı</w:t>
      </w:r>
      <w:r>
        <w:rPr>
          <w:color w:val="727272"/>
          <w:w w:val="105"/>
          <w:position w:val="1"/>
          <w:sz w:val="15"/>
        </w:rPr>
        <w:tab/>
      </w:r>
      <w:r>
        <w:rPr>
          <w:rFonts w:ascii="Times New Roman" w:hAnsi="Times New Roman"/>
          <w:color w:val="484848"/>
          <w:w w:val="105"/>
          <w:position w:val="-6"/>
          <w:sz w:val="24"/>
        </w:rPr>
        <w:t>177</w:t>
      </w:r>
      <w:r>
        <w:rPr>
          <w:rFonts w:ascii="Times New Roman" w:hAnsi="Times New Roman"/>
          <w:color w:val="484848"/>
          <w:w w:val="105"/>
          <w:position w:val="-6"/>
          <w:sz w:val="24"/>
        </w:rPr>
        <w:tab/>
      </w:r>
      <w:r>
        <w:rPr>
          <w:color w:val="606060"/>
          <w:w w:val="105"/>
          <w:sz w:val="15"/>
        </w:rPr>
        <w:t>Devlet Memur</w:t>
      </w:r>
      <w:r>
        <w:rPr>
          <w:color w:val="606060"/>
          <w:w w:val="105"/>
          <w:sz w:val="15"/>
        </w:rPr>
        <w:t>ları</w:t>
      </w:r>
      <w:r>
        <w:rPr>
          <w:color w:val="606060"/>
          <w:spacing w:val="3"/>
          <w:w w:val="105"/>
          <w:sz w:val="15"/>
        </w:rPr>
        <w:t xml:space="preserve"> </w:t>
      </w:r>
      <w:r>
        <w:rPr>
          <w:color w:val="606060"/>
          <w:w w:val="105"/>
          <w:sz w:val="15"/>
        </w:rPr>
        <w:t>Kanunu</w:t>
      </w:r>
    </w:p>
    <w:p w:rsidR="00D35CC4" w:rsidRDefault="00D35CC4">
      <w:pPr>
        <w:jc w:val="both"/>
        <w:rPr>
          <w:sz w:val="15"/>
        </w:rPr>
        <w:sectPr w:rsidR="00D35CC4">
          <w:footerReference w:type="default" r:id="rId186"/>
          <w:pgSz w:w="10300" w:h="14560"/>
          <w:pgMar w:top="1380" w:right="1440" w:bottom="280" w:left="760" w:header="0" w:footer="0" w:gutter="0"/>
          <w:cols w:space="708"/>
        </w:sectPr>
      </w:pPr>
    </w:p>
    <w:p w:rsidR="00D35CC4" w:rsidRDefault="00D35CC4">
      <w:pPr>
        <w:pStyle w:val="GvdeMetni"/>
        <w:spacing w:before="1"/>
        <w:rPr>
          <w:sz w:val="12"/>
        </w:rPr>
      </w:pPr>
    </w:p>
    <w:p w:rsidR="00D35CC4" w:rsidRDefault="00B41FC3">
      <w:pPr>
        <w:pStyle w:val="ListeParagraf"/>
        <w:numPr>
          <w:ilvl w:val="1"/>
          <w:numId w:val="23"/>
        </w:numPr>
        <w:tabs>
          <w:tab w:val="left" w:pos="380"/>
        </w:tabs>
        <w:spacing w:before="93"/>
        <w:ind w:left="379" w:hanging="275"/>
        <w:jc w:val="both"/>
        <w:rPr>
          <w:b/>
          <w:color w:val="464646"/>
          <w:sz w:val="23"/>
        </w:rPr>
      </w:pPr>
      <w:r>
        <w:rPr>
          <w:b/>
          <w:color w:val="464646"/>
          <w:w w:val="105"/>
          <w:sz w:val="23"/>
        </w:rPr>
        <w:t>Kademe İlerlemesinin</w:t>
      </w:r>
      <w:r>
        <w:rPr>
          <w:b/>
          <w:color w:val="464646"/>
          <w:spacing w:val="-49"/>
          <w:w w:val="105"/>
          <w:sz w:val="23"/>
        </w:rPr>
        <w:t xml:space="preserve"> </w:t>
      </w:r>
      <w:r>
        <w:rPr>
          <w:b/>
          <w:color w:val="464646"/>
          <w:w w:val="105"/>
          <w:sz w:val="23"/>
        </w:rPr>
        <w:t>Durdurulması</w:t>
      </w:r>
    </w:p>
    <w:p w:rsidR="00D35CC4" w:rsidRDefault="00D35CC4">
      <w:pPr>
        <w:pStyle w:val="GvdeMetni"/>
        <w:spacing w:before="1"/>
        <w:rPr>
          <w:b/>
          <w:sz w:val="23"/>
        </w:rPr>
      </w:pPr>
    </w:p>
    <w:p w:rsidR="00D35CC4" w:rsidRDefault="00B41FC3">
      <w:pPr>
        <w:pStyle w:val="GvdeMetni"/>
        <w:spacing w:line="249" w:lineRule="auto"/>
        <w:ind w:left="107" w:right="959" w:hanging="4"/>
        <w:jc w:val="both"/>
      </w:pPr>
      <w:r>
        <w:rPr>
          <w:color w:val="464646"/>
          <w:w w:val="101"/>
        </w:rPr>
        <w:t>Fiilin</w:t>
      </w:r>
      <w:r>
        <w:rPr>
          <w:color w:val="464646"/>
        </w:rPr>
        <w:t xml:space="preserve"> </w:t>
      </w:r>
      <w:r>
        <w:rPr>
          <w:color w:val="464646"/>
          <w:w w:val="98"/>
        </w:rPr>
        <w:t>ağırlık</w:t>
      </w:r>
      <w:r>
        <w:rPr>
          <w:color w:val="464646"/>
        </w:rPr>
        <w:t xml:space="preserve">  </w:t>
      </w:r>
      <w:r>
        <w:rPr>
          <w:color w:val="464646"/>
          <w:w w:val="97"/>
        </w:rPr>
        <w:t>derecesine</w:t>
      </w:r>
      <w:r>
        <w:rPr>
          <w:color w:val="464646"/>
        </w:rPr>
        <w:t xml:space="preserve">  </w:t>
      </w:r>
      <w:r>
        <w:rPr>
          <w:color w:val="464646"/>
          <w:w w:val="101"/>
        </w:rPr>
        <w:t>göre</w:t>
      </w:r>
      <w:r>
        <w:rPr>
          <w:color w:val="464646"/>
        </w:rPr>
        <w:t xml:space="preserve"> </w:t>
      </w:r>
      <w:r>
        <w:rPr>
          <w:color w:val="464646"/>
          <w:w w:val="108"/>
        </w:rPr>
        <w:t>memuru</w:t>
      </w:r>
      <w:r>
        <w:rPr>
          <w:color w:val="464646"/>
          <w:spacing w:val="-87"/>
          <w:w w:val="108"/>
        </w:rPr>
        <w:t>n</w:t>
      </w:r>
      <w:r>
        <w:rPr>
          <w:color w:val="5E5E5E"/>
          <w:w w:val="108"/>
        </w:rPr>
        <w:t>,</w:t>
      </w:r>
      <w:r>
        <w:rPr>
          <w:color w:val="5E5E5E"/>
        </w:rPr>
        <w:t xml:space="preserve"> </w:t>
      </w:r>
      <w:r>
        <w:rPr>
          <w:color w:val="464646"/>
          <w:w w:val="98"/>
        </w:rPr>
        <w:t>bulunduğu</w:t>
      </w:r>
      <w:r>
        <w:rPr>
          <w:color w:val="464646"/>
        </w:rPr>
        <w:t xml:space="preserve">  </w:t>
      </w:r>
      <w:r>
        <w:rPr>
          <w:color w:val="464646"/>
          <w:w w:val="109"/>
        </w:rPr>
        <w:t>kademed</w:t>
      </w:r>
      <w:r>
        <w:rPr>
          <w:color w:val="464646"/>
          <w:spacing w:val="-114"/>
          <w:w w:val="109"/>
        </w:rPr>
        <w:t>e</w:t>
      </w:r>
      <w:r>
        <w:rPr>
          <w:color w:val="5E5E5E"/>
          <w:w w:val="108"/>
        </w:rPr>
        <w:t xml:space="preserve">, </w:t>
      </w:r>
      <w:r>
        <w:rPr>
          <w:color w:val="464646"/>
        </w:rPr>
        <w:t>ilerlemesinin 1-3 yıl durdurulmasıdır.</w:t>
      </w:r>
    </w:p>
    <w:p w:rsidR="00D35CC4" w:rsidRDefault="00D35CC4">
      <w:pPr>
        <w:pStyle w:val="GvdeMetni"/>
        <w:rPr>
          <w:sz w:val="22"/>
        </w:rPr>
      </w:pPr>
    </w:p>
    <w:p w:rsidR="00D35CC4" w:rsidRDefault="00B41FC3">
      <w:pPr>
        <w:pStyle w:val="GvdeMetni"/>
        <w:spacing w:line="242" w:lineRule="auto"/>
        <w:ind w:left="115" w:right="969" w:hanging="6"/>
        <w:jc w:val="both"/>
      </w:pPr>
      <w:r>
        <w:rPr>
          <w:color w:val="464646"/>
        </w:rPr>
        <w:t xml:space="preserve">Görevi ile ilgili olarak her ne şekilde </w:t>
      </w:r>
      <w:r>
        <w:rPr>
          <w:color w:val="464646"/>
          <w:spacing w:val="-3"/>
        </w:rPr>
        <w:t>o</w:t>
      </w:r>
      <w:r>
        <w:rPr>
          <w:color w:val="5E5E5E"/>
          <w:spacing w:val="-3"/>
        </w:rPr>
        <w:t>l</w:t>
      </w:r>
      <w:r>
        <w:rPr>
          <w:color w:val="464646"/>
          <w:spacing w:val="-3"/>
        </w:rPr>
        <w:t xml:space="preserve">ursa </w:t>
      </w:r>
      <w:r>
        <w:rPr>
          <w:color w:val="464646"/>
        </w:rPr>
        <w:t xml:space="preserve">olsun çıkar  sağlamak </w:t>
      </w:r>
      <w:r>
        <w:rPr>
          <w:color w:val="5E5E5E"/>
        </w:rPr>
        <w:t xml:space="preserve">, </w:t>
      </w:r>
      <w:r>
        <w:rPr>
          <w:color w:val="464646"/>
        </w:rPr>
        <w:t>gerçeğe aykırı rapor ve belge düzenlemek</w:t>
      </w:r>
      <w:r>
        <w:rPr>
          <w:color w:val="5E5E5E"/>
        </w:rPr>
        <w:t xml:space="preserve">, </w:t>
      </w:r>
      <w:r>
        <w:rPr>
          <w:color w:val="464646"/>
        </w:rPr>
        <w:t>ticaret yapmak gibi fiil ve halleri işleyen memurlar  kademe ilerlemesinin durdurulması cezası ile</w:t>
      </w:r>
      <w:r>
        <w:rPr>
          <w:color w:val="464646"/>
          <w:spacing w:val="-7"/>
        </w:rPr>
        <w:t xml:space="preserve"> </w:t>
      </w:r>
      <w:r>
        <w:rPr>
          <w:color w:val="464646"/>
        </w:rPr>
        <w:t>cezalandırılır.</w:t>
      </w:r>
    </w:p>
    <w:p w:rsidR="00D35CC4" w:rsidRDefault="00D35CC4">
      <w:pPr>
        <w:pStyle w:val="GvdeMetni"/>
        <w:spacing w:before="4"/>
        <w:rPr>
          <w:sz w:val="25"/>
        </w:rPr>
      </w:pPr>
    </w:p>
    <w:p w:rsidR="00D35CC4" w:rsidRDefault="00B41FC3">
      <w:pPr>
        <w:pStyle w:val="ListeParagraf"/>
        <w:numPr>
          <w:ilvl w:val="1"/>
          <w:numId w:val="23"/>
        </w:numPr>
        <w:tabs>
          <w:tab w:val="left" w:pos="409"/>
        </w:tabs>
        <w:ind w:left="408" w:hanging="281"/>
        <w:jc w:val="both"/>
        <w:rPr>
          <w:b/>
          <w:color w:val="464646"/>
          <w:sz w:val="23"/>
        </w:rPr>
      </w:pPr>
      <w:r>
        <w:rPr>
          <w:b/>
          <w:color w:val="464646"/>
          <w:w w:val="105"/>
          <w:sz w:val="23"/>
        </w:rPr>
        <w:t>Devlet Memurluğundan</w:t>
      </w:r>
      <w:r>
        <w:rPr>
          <w:b/>
          <w:color w:val="464646"/>
          <w:spacing w:val="-44"/>
          <w:w w:val="105"/>
          <w:sz w:val="23"/>
        </w:rPr>
        <w:t xml:space="preserve"> </w:t>
      </w:r>
      <w:r>
        <w:rPr>
          <w:b/>
          <w:color w:val="464646"/>
          <w:w w:val="105"/>
          <w:sz w:val="23"/>
        </w:rPr>
        <w:t>Çıkarma</w:t>
      </w:r>
    </w:p>
    <w:p w:rsidR="00D35CC4" w:rsidRDefault="00D35CC4">
      <w:pPr>
        <w:pStyle w:val="GvdeMetni"/>
        <w:spacing w:before="8"/>
        <w:rPr>
          <w:b/>
          <w:sz w:val="23"/>
        </w:rPr>
      </w:pPr>
    </w:p>
    <w:p w:rsidR="00D35CC4" w:rsidRDefault="00B41FC3">
      <w:pPr>
        <w:pStyle w:val="GvdeMetni"/>
        <w:ind w:left="127" w:right="910" w:firstLine="6"/>
        <w:jc w:val="both"/>
      </w:pPr>
      <w:r>
        <w:rPr>
          <w:color w:val="464646"/>
        </w:rPr>
        <w:t xml:space="preserve">Bir daha Devlet memurluğuna atanmamak üzere memurluktan </w:t>
      </w:r>
      <w:r>
        <w:rPr>
          <w:color w:val="464646"/>
          <w:spacing w:val="-6"/>
        </w:rPr>
        <w:t>ç</w:t>
      </w:r>
      <w:r>
        <w:rPr>
          <w:color w:val="5E5E5E"/>
          <w:spacing w:val="-6"/>
        </w:rPr>
        <w:t>ı</w:t>
      </w:r>
      <w:r>
        <w:rPr>
          <w:color w:val="464646"/>
          <w:spacing w:val="-6"/>
        </w:rPr>
        <w:t>karmaktı</w:t>
      </w:r>
      <w:r>
        <w:rPr>
          <w:color w:val="5E5E5E"/>
          <w:spacing w:val="-6"/>
        </w:rPr>
        <w:t>.</w:t>
      </w:r>
      <w:r>
        <w:rPr>
          <w:color w:val="464646"/>
          <w:spacing w:val="-6"/>
        </w:rPr>
        <w:t xml:space="preserve">r </w:t>
      </w:r>
      <w:r>
        <w:rPr>
          <w:color w:val="464646"/>
        </w:rPr>
        <w:t xml:space="preserve">Memurun siyasi partiye girmesi, memurluk sıfatı ile bağdaşmayacak nitelik ve derecede yüz kızartıcı ve utanç verici hareketlerde bulunması, 5816 sayılı Atatürk Aleyhine İşlenen Suçlar Hakkındaki </w:t>
      </w:r>
      <w:r>
        <w:rPr>
          <w:color w:val="464646"/>
          <w:spacing w:val="-4"/>
        </w:rPr>
        <w:t>Kanun</w:t>
      </w:r>
      <w:r>
        <w:rPr>
          <w:color w:val="5E5E5E"/>
          <w:spacing w:val="-4"/>
        </w:rPr>
        <w:t>'</w:t>
      </w:r>
      <w:r>
        <w:rPr>
          <w:color w:val="464646"/>
          <w:spacing w:val="-4"/>
        </w:rPr>
        <w:t xml:space="preserve">a </w:t>
      </w:r>
      <w:r>
        <w:rPr>
          <w:color w:val="464646"/>
        </w:rPr>
        <w:t>aykırı fiilleri işlemesi</w:t>
      </w:r>
      <w:r>
        <w:rPr>
          <w:color w:val="5E5E5E"/>
        </w:rPr>
        <w:t xml:space="preserve">; </w:t>
      </w:r>
      <w:r>
        <w:rPr>
          <w:color w:val="464646"/>
        </w:rPr>
        <w:t>yetki almadan gizli bilgi</w:t>
      </w:r>
      <w:r>
        <w:rPr>
          <w:color w:val="464646"/>
        </w:rPr>
        <w:t>leri açıklaması</w:t>
      </w:r>
      <w:r>
        <w:rPr>
          <w:color w:val="5E5E5E"/>
        </w:rPr>
        <w:t xml:space="preserve">, </w:t>
      </w:r>
      <w:r>
        <w:rPr>
          <w:color w:val="464646"/>
        </w:rPr>
        <w:t>ideolojik veya siyasi amaçlarla kurumların huzur, sükOn ve çalışma düzenini bozması</w:t>
      </w:r>
      <w:r>
        <w:rPr>
          <w:color w:val="5E5E5E"/>
        </w:rPr>
        <w:t xml:space="preserve">, </w:t>
      </w:r>
      <w:r>
        <w:rPr>
          <w:color w:val="464646"/>
        </w:rPr>
        <w:t xml:space="preserve">boykot, </w:t>
      </w:r>
      <w:r>
        <w:rPr>
          <w:color w:val="464646"/>
          <w:spacing w:val="2"/>
        </w:rPr>
        <w:t>işgal</w:t>
      </w:r>
      <w:r>
        <w:rPr>
          <w:color w:val="5E5E5E"/>
          <w:spacing w:val="2"/>
        </w:rPr>
        <w:t xml:space="preserve">, </w:t>
      </w:r>
      <w:r>
        <w:rPr>
          <w:color w:val="464646"/>
        </w:rPr>
        <w:t xml:space="preserve">kamu hizmetlerinin yürütülmesini </w:t>
      </w:r>
      <w:r>
        <w:rPr>
          <w:color w:val="464646"/>
          <w:spacing w:val="-6"/>
        </w:rPr>
        <w:t>engelleme</w:t>
      </w:r>
      <w:r>
        <w:rPr>
          <w:color w:val="5E5E5E"/>
          <w:spacing w:val="-6"/>
        </w:rPr>
        <w:t xml:space="preserve">, </w:t>
      </w:r>
      <w:r>
        <w:rPr>
          <w:color w:val="464646"/>
        </w:rPr>
        <w:t>işi yavaşlatma ve grev gibi eylemlere veya bu amaçlarla toplu olarak göreve gelmemesi gibi fiil</w:t>
      </w:r>
      <w:r>
        <w:rPr>
          <w:color w:val="464646"/>
        </w:rPr>
        <w:t xml:space="preserve"> ve halleri işlemesi halinde memurluğuna son</w:t>
      </w:r>
      <w:r>
        <w:rPr>
          <w:color w:val="464646"/>
          <w:spacing w:val="-19"/>
        </w:rPr>
        <w:t xml:space="preserve"> </w:t>
      </w:r>
      <w:r>
        <w:rPr>
          <w:color w:val="464646"/>
        </w:rPr>
        <w:t>verilir.</w:t>
      </w:r>
    </w:p>
    <w:p w:rsidR="00D35CC4" w:rsidRDefault="00D35CC4">
      <w:pPr>
        <w:pStyle w:val="GvdeMetni"/>
        <w:spacing w:before="8"/>
        <w:rPr>
          <w:sz w:val="23"/>
        </w:rPr>
      </w:pPr>
    </w:p>
    <w:p w:rsidR="00D35CC4" w:rsidRDefault="00B41FC3">
      <w:pPr>
        <w:pStyle w:val="ListeParagraf"/>
        <w:numPr>
          <w:ilvl w:val="0"/>
          <w:numId w:val="22"/>
        </w:numPr>
        <w:tabs>
          <w:tab w:val="left" w:pos="466"/>
        </w:tabs>
        <w:ind w:hanging="302"/>
        <w:jc w:val="both"/>
        <w:rPr>
          <w:b/>
          <w:color w:val="464646"/>
          <w:sz w:val="23"/>
        </w:rPr>
      </w:pPr>
      <w:r>
        <w:rPr>
          <w:b/>
          <w:color w:val="464646"/>
          <w:w w:val="105"/>
          <w:sz w:val="23"/>
        </w:rPr>
        <w:t>Disiplin Cezası Vermeye Yetkili Kişi ve</w:t>
      </w:r>
      <w:r>
        <w:rPr>
          <w:b/>
          <w:color w:val="464646"/>
          <w:spacing w:val="-51"/>
          <w:w w:val="105"/>
          <w:sz w:val="23"/>
        </w:rPr>
        <w:t xml:space="preserve"> </w:t>
      </w:r>
      <w:r>
        <w:rPr>
          <w:b/>
          <w:color w:val="464646"/>
          <w:w w:val="105"/>
          <w:sz w:val="23"/>
        </w:rPr>
        <w:t>Kurullar</w:t>
      </w:r>
    </w:p>
    <w:p w:rsidR="00D35CC4" w:rsidRDefault="00D35CC4">
      <w:pPr>
        <w:pStyle w:val="GvdeMetni"/>
        <w:spacing w:before="8"/>
        <w:rPr>
          <w:b/>
          <w:sz w:val="23"/>
        </w:rPr>
      </w:pPr>
    </w:p>
    <w:p w:rsidR="00D35CC4" w:rsidRDefault="00B41FC3">
      <w:pPr>
        <w:pStyle w:val="GvdeMetni"/>
        <w:spacing w:line="242" w:lineRule="auto"/>
        <w:ind w:left="164" w:right="910" w:hanging="3"/>
        <w:jc w:val="both"/>
      </w:pPr>
      <w:r>
        <w:rPr>
          <w:color w:val="464646"/>
        </w:rPr>
        <w:t xml:space="preserve">Disiplin cezası verme </w:t>
      </w:r>
      <w:r>
        <w:rPr>
          <w:color w:val="464646"/>
          <w:spacing w:val="-5"/>
        </w:rPr>
        <w:t>yetkisi</w:t>
      </w:r>
      <w:r>
        <w:rPr>
          <w:color w:val="5E5E5E"/>
          <w:spacing w:val="-5"/>
        </w:rPr>
        <w:t xml:space="preserve">, </w:t>
      </w:r>
      <w:r>
        <w:rPr>
          <w:color w:val="464646"/>
        </w:rPr>
        <w:t>kural olarak amirlere (üstlere)  aittir. Disiplin kurulları yalnızca görüş bildirir</w:t>
      </w:r>
      <w:r>
        <w:rPr>
          <w:color w:val="5E5E5E"/>
        </w:rPr>
        <w:t xml:space="preserve">.  </w:t>
      </w:r>
      <w:r>
        <w:rPr>
          <w:color w:val="464646"/>
        </w:rPr>
        <w:t xml:space="preserve">Bunun  tek istisnası </w:t>
      </w:r>
      <w:r>
        <w:rPr>
          <w:color w:val="5E5E5E"/>
        </w:rPr>
        <w:t xml:space="preserve">, </w:t>
      </w:r>
      <w:r>
        <w:rPr>
          <w:color w:val="464646"/>
        </w:rPr>
        <w:t>Devlet memurluğundan çıkarma cezasıdır</w:t>
      </w:r>
      <w:r>
        <w:rPr>
          <w:color w:val="5E5E5E"/>
        </w:rPr>
        <w:t xml:space="preserve">. </w:t>
      </w:r>
      <w:r>
        <w:rPr>
          <w:color w:val="464646"/>
        </w:rPr>
        <w:t xml:space="preserve">Bu </w:t>
      </w:r>
      <w:r>
        <w:rPr>
          <w:color w:val="464646"/>
          <w:spacing w:val="-7"/>
        </w:rPr>
        <w:t>ceza</w:t>
      </w:r>
      <w:r>
        <w:rPr>
          <w:color w:val="5E5E5E"/>
          <w:spacing w:val="-7"/>
        </w:rPr>
        <w:t xml:space="preserve">, </w:t>
      </w:r>
      <w:r>
        <w:rPr>
          <w:color w:val="464646"/>
          <w:spacing w:val="-5"/>
        </w:rPr>
        <w:t>ancak</w:t>
      </w:r>
      <w:r>
        <w:rPr>
          <w:color w:val="5E5E5E"/>
          <w:spacing w:val="-5"/>
        </w:rPr>
        <w:t xml:space="preserve">, </w:t>
      </w:r>
      <w:r>
        <w:rPr>
          <w:color w:val="464646"/>
        </w:rPr>
        <w:t>ilgili memurun bağlı bulunduğu kurumun yüksek disiplin kurulu kararıyla</w:t>
      </w:r>
      <w:r>
        <w:rPr>
          <w:color w:val="464646"/>
          <w:spacing w:val="-18"/>
        </w:rPr>
        <w:t xml:space="preserve"> </w:t>
      </w:r>
      <w:r>
        <w:rPr>
          <w:color w:val="464646"/>
        </w:rPr>
        <w:t>verilir</w:t>
      </w:r>
      <w:r>
        <w:rPr>
          <w:color w:val="5E5E5E"/>
        </w:rPr>
        <w:t>.</w:t>
      </w:r>
    </w:p>
    <w:p w:rsidR="00D35CC4" w:rsidRDefault="00D35CC4">
      <w:pPr>
        <w:pStyle w:val="GvdeMetni"/>
        <w:rPr>
          <w:sz w:val="22"/>
        </w:rPr>
      </w:pPr>
    </w:p>
    <w:p w:rsidR="00D35CC4" w:rsidRDefault="00B41FC3">
      <w:pPr>
        <w:pStyle w:val="GvdeMetni"/>
        <w:spacing w:before="1"/>
        <w:ind w:left="178" w:right="849" w:hanging="3"/>
        <w:jc w:val="both"/>
      </w:pPr>
      <w:r>
        <w:rPr>
          <w:color w:val="464646"/>
        </w:rPr>
        <w:t>Devlet Memurları Kanunu</w:t>
      </w:r>
      <w:r>
        <w:rPr>
          <w:color w:val="5E5E5E"/>
        </w:rPr>
        <w:t xml:space="preserve">, </w:t>
      </w:r>
      <w:r>
        <w:rPr>
          <w:color w:val="464646"/>
        </w:rPr>
        <w:t xml:space="preserve">disiplin </w:t>
      </w:r>
      <w:r>
        <w:rPr>
          <w:color w:val="5E5E5E"/>
        </w:rPr>
        <w:t>c</w:t>
      </w:r>
      <w:r>
        <w:rPr>
          <w:color w:val="464646"/>
        </w:rPr>
        <w:t>ezası verme açısından amirlerin yetkilerini geniş</w:t>
      </w:r>
      <w:r>
        <w:rPr>
          <w:color w:val="5E5E5E"/>
        </w:rPr>
        <w:t xml:space="preserve">, </w:t>
      </w:r>
      <w:r>
        <w:rPr>
          <w:color w:val="464646"/>
        </w:rPr>
        <w:t>disiplin kurullarının yetk</w:t>
      </w:r>
      <w:r>
        <w:rPr>
          <w:color w:val="5E5E5E"/>
        </w:rPr>
        <w:t>i</w:t>
      </w:r>
      <w:r>
        <w:rPr>
          <w:color w:val="464646"/>
        </w:rPr>
        <w:t>lerini ise dar tutmuştur. Nitekim, uyarma, kınama</w:t>
      </w:r>
      <w:r>
        <w:rPr>
          <w:color w:val="5E5E5E"/>
        </w:rPr>
        <w:t xml:space="preserve">, </w:t>
      </w:r>
      <w:r>
        <w:rPr>
          <w:color w:val="464646"/>
        </w:rPr>
        <w:t>aylıktan kesme cezaları disiplin amirleri tarafından, kademe ilerlemesinin durduru</w:t>
      </w:r>
      <w:r>
        <w:rPr>
          <w:color w:val="5E5E5E"/>
        </w:rPr>
        <w:t>l</w:t>
      </w:r>
      <w:r>
        <w:rPr>
          <w:color w:val="464646"/>
        </w:rPr>
        <w:t>ması cezası ise kurumdaki disiplin kurulunun görüş bildiren kararı alındıktan sonra atamaya yetkili amirler</w:t>
      </w:r>
      <w:r>
        <w:rPr>
          <w:color w:val="5E5E5E"/>
        </w:rPr>
        <w:t xml:space="preserve">, </w:t>
      </w:r>
      <w:r>
        <w:rPr>
          <w:color w:val="464646"/>
        </w:rPr>
        <w:t>il disiplin k</w:t>
      </w:r>
      <w:r>
        <w:rPr>
          <w:color w:val="464646"/>
        </w:rPr>
        <w:t>urullarının kararlarına dayanan halle</w:t>
      </w:r>
      <w:r>
        <w:rPr>
          <w:color w:val="5E5E5E"/>
        </w:rPr>
        <w:t>r</w:t>
      </w:r>
      <w:r>
        <w:rPr>
          <w:color w:val="464646"/>
        </w:rPr>
        <w:t>de valiler tarafından verilmektedir</w:t>
      </w:r>
      <w:r>
        <w:rPr>
          <w:color w:val="5E5E5E"/>
        </w:rPr>
        <w:t>.</w:t>
      </w:r>
    </w:p>
    <w:p w:rsidR="00D35CC4" w:rsidRDefault="00D35CC4">
      <w:pPr>
        <w:pStyle w:val="GvdeMetni"/>
        <w:rPr>
          <w:sz w:val="33"/>
        </w:rPr>
      </w:pPr>
    </w:p>
    <w:p w:rsidR="00D35CC4" w:rsidRDefault="00B41FC3">
      <w:pPr>
        <w:tabs>
          <w:tab w:val="left" w:pos="3379"/>
          <w:tab w:val="left" w:pos="5192"/>
        </w:tabs>
        <w:ind w:left="191"/>
        <w:jc w:val="both"/>
        <w:rPr>
          <w:sz w:val="15"/>
        </w:rPr>
      </w:pPr>
      <w:r>
        <w:rPr>
          <w:color w:val="5E5E5E"/>
          <w:spacing w:val="2"/>
          <w:w w:val="105"/>
          <w:sz w:val="15"/>
        </w:rPr>
        <w:t>Te</w:t>
      </w:r>
      <w:r>
        <w:rPr>
          <w:color w:val="464646"/>
          <w:spacing w:val="2"/>
          <w:w w:val="105"/>
          <w:sz w:val="15"/>
        </w:rPr>
        <w:t xml:space="preserve">mel </w:t>
      </w:r>
      <w:r>
        <w:rPr>
          <w:color w:val="5E5E5E"/>
          <w:w w:val="105"/>
          <w:sz w:val="15"/>
        </w:rPr>
        <w:t>Eği</w:t>
      </w:r>
      <w:r>
        <w:rPr>
          <w:color w:val="464646"/>
          <w:w w:val="105"/>
          <w:sz w:val="15"/>
        </w:rPr>
        <w:t>ti</w:t>
      </w:r>
      <w:r>
        <w:rPr>
          <w:color w:val="5E5E5E"/>
          <w:w w:val="105"/>
          <w:sz w:val="15"/>
        </w:rPr>
        <w:t>m</w:t>
      </w:r>
      <w:r>
        <w:rPr>
          <w:color w:val="5E5E5E"/>
          <w:spacing w:val="8"/>
          <w:w w:val="105"/>
          <w:sz w:val="15"/>
        </w:rPr>
        <w:t xml:space="preserve"> </w:t>
      </w:r>
      <w:r>
        <w:rPr>
          <w:color w:val="464646"/>
          <w:w w:val="105"/>
          <w:sz w:val="15"/>
        </w:rPr>
        <w:t>D</w:t>
      </w:r>
      <w:r>
        <w:rPr>
          <w:color w:val="5E5E5E"/>
          <w:w w:val="105"/>
          <w:sz w:val="15"/>
        </w:rPr>
        <w:t>ers</w:t>
      </w:r>
      <w:r>
        <w:rPr>
          <w:color w:val="5E5E5E"/>
          <w:spacing w:val="-3"/>
          <w:w w:val="105"/>
          <w:sz w:val="15"/>
        </w:rPr>
        <w:t xml:space="preserve"> </w:t>
      </w:r>
      <w:r>
        <w:rPr>
          <w:color w:val="5E5E5E"/>
          <w:w w:val="105"/>
          <w:sz w:val="15"/>
        </w:rPr>
        <w:t>No</w:t>
      </w:r>
      <w:r>
        <w:rPr>
          <w:color w:val="464646"/>
          <w:w w:val="105"/>
          <w:sz w:val="15"/>
        </w:rPr>
        <w:t>tl</w:t>
      </w:r>
      <w:r>
        <w:rPr>
          <w:color w:val="5E5E5E"/>
          <w:w w:val="105"/>
          <w:sz w:val="15"/>
        </w:rPr>
        <w:t>arı</w:t>
      </w:r>
      <w:r>
        <w:rPr>
          <w:color w:val="5E5E5E"/>
          <w:w w:val="105"/>
          <w:sz w:val="15"/>
        </w:rPr>
        <w:tab/>
      </w:r>
      <w:r>
        <w:rPr>
          <w:color w:val="464646"/>
          <w:w w:val="105"/>
          <w:position w:val="-5"/>
          <w:sz w:val="24"/>
        </w:rPr>
        <w:t>178</w:t>
      </w:r>
      <w:r>
        <w:rPr>
          <w:color w:val="464646"/>
          <w:w w:val="105"/>
          <w:position w:val="-5"/>
          <w:sz w:val="24"/>
        </w:rPr>
        <w:tab/>
      </w:r>
      <w:r>
        <w:rPr>
          <w:color w:val="464646"/>
          <w:w w:val="105"/>
          <w:position w:val="4"/>
          <w:sz w:val="15"/>
        </w:rPr>
        <w:t>D</w:t>
      </w:r>
      <w:r>
        <w:rPr>
          <w:color w:val="5E5E5E"/>
          <w:w w:val="105"/>
          <w:position w:val="4"/>
          <w:sz w:val="15"/>
        </w:rPr>
        <w:t>ev</w:t>
      </w:r>
      <w:r>
        <w:rPr>
          <w:color w:val="464646"/>
          <w:w w:val="105"/>
          <w:position w:val="4"/>
          <w:sz w:val="15"/>
        </w:rPr>
        <w:t>l</w:t>
      </w:r>
      <w:r>
        <w:rPr>
          <w:color w:val="5E5E5E"/>
          <w:w w:val="105"/>
          <w:position w:val="4"/>
          <w:sz w:val="15"/>
        </w:rPr>
        <w:t xml:space="preserve">et </w:t>
      </w:r>
      <w:r>
        <w:rPr>
          <w:color w:val="5E5E5E"/>
          <w:spacing w:val="2"/>
          <w:w w:val="105"/>
          <w:position w:val="4"/>
          <w:sz w:val="15"/>
        </w:rPr>
        <w:t>Me</w:t>
      </w:r>
      <w:r>
        <w:rPr>
          <w:color w:val="464646"/>
          <w:spacing w:val="2"/>
          <w:w w:val="105"/>
          <w:position w:val="4"/>
          <w:sz w:val="15"/>
        </w:rPr>
        <w:t>mu</w:t>
      </w:r>
      <w:r>
        <w:rPr>
          <w:color w:val="5E5E5E"/>
          <w:spacing w:val="2"/>
          <w:w w:val="105"/>
          <w:position w:val="4"/>
          <w:sz w:val="15"/>
        </w:rPr>
        <w:t>r</w:t>
      </w:r>
      <w:r>
        <w:rPr>
          <w:color w:val="464646"/>
          <w:spacing w:val="2"/>
          <w:w w:val="105"/>
          <w:position w:val="4"/>
          <w:sz w:val="15"/>
        </w:rPr>
        <w:t>l</w:t>
      </w:r>
      <w:r>
        <w:rPr>
          <w:color w:val="5E5E5E"/>
          <w:spacing w:val="2"/>
          <w:w w:val="105"/>
          <w:position w:val="4"/>
          <w:sz w:val="15"/>
        </w:rPr>
        <w:t>a</w:t>
      </w:r>
      <w:r>
        <w:rPr>
          <w:color w:val="464646"/>
          <w:spacing w:val="2"/>
          <w:w w:val="105"/>
          <w:position w:val="4"/>
          <w:sz w:val="15"/>
        </w:rPr>
        <w:t>rı</w:t>
      </w:r>
      <w:r>
        <w:rPr>
          <w:color w:val="464646"/>
          <w:w w:val="105"/>
          <w:position w:val="4"/>
          <w:sz w:val="15"/>
        </w:rPr>
        <w:t xml:space="preserve"> </w:t>
      </w:r>
      <w:r>
        <w:rPr>
          <w:color w:val="5E5E5E"/>
          <w:w w:val="105"/>
          <w:position w:val="4"/>
          <w:sz w:val="15"/>
        </w:rPr>
        <w:t>Kanunu</w:t>
      </w:r>
    </w:p>
    <w:p w:rsidR="00D35CC4" w:rsidRDefault="00D35CC4">
      <w:pPr>
        <w:jc w:val="both"/>
        <w:rPr>
          <w:sz w:val="15"/>
        </w:rPr>
        <w:sectPr w:rsidR="00D35CC4">
          <w:footerReference w:type="default" r:id="rId187"/>
          <w:pgSz w:w="10300" w:h="14560"/>
          <w:pgMar w:top="1380" w:right="1440" w:bottom="280" w:left="1000" w:header="0" w:footer="0" w:gutter="0"/>
          <w:cols w:space="708"/>
        </w:sectPr>
      </w:pPr>
    </w:p>
    <w:p w:rsidR="00D35CC4" w:rsidRDefault="00B41FC3">
      <w:pPr>
        <w:pStyle w:val="GvdeMetni"/>
        <w:spacing w:before="188"/>
        <w:ind w:left="119" w:right="1352" w:hanging="9"/>
        <w:jc w:val="both"/>
      </w:pPr>
      <w:r>
        <w:rPr>
          <w:color w:val="4D4D4D"/>
        </w:rPr>
        <w:lastRenderedPageBreak/>
        <w:t>Disiplin cezası vermeye yetkili amirler, Devlet Memurları Kanunu'nun 124'üncü maddesine göre, kurumların kuruluş ve görev özellikleri dikkate alınarak Devlet Personel Başkanlığının görüşüne dayanılarak özel yönetmeliklerinde tayin ve tespit edilecek  amirl</w:t>
      </w:r>
      <w:r>
        <w:rPr>
          <w:color w:val="4D4D4D"/>
        </w:rPr>
        <w:t>erdi</w:t>
      </w:r>
      <w:r>
        <w:rPr>
          <w:color w:val="777777"/>
        </w:rPr>
        <w:t>.</w:t>
      </w:r>
      <w:r>
        <w:rPr>
          <w:color w:val="4D4D4D"/>
        </w:rPr>
        <w:t>r</w:t>
      </w:r>
    </w:p>
    <w:p w:rsidR="00D35CC4" w:rsidRDefault="00D35CC4">
      <w:pPr>
        <w:pStyle w:val="GvdeMetni"/>
        <w:spacing w:before="9"/>
        <w:rPr>
          <w:sz w:val="15"/>
        </w:rPr>
      </w:pPr>
    </w:p>
    <w:p w:rsidR="00D35CC4" w:rsidRDefault="00B41FC3">
      <w:pPr>
        <w:pStyle w:val="GvdeMetni"/>
        <w:spacing w:before="95" w:line="237" w:lineRule="auto"/>
        <w:ind w:left="128" w:right="1350" w:hanging="3"/>
        <w:jc w:val="both"/>
      </w:pPr>
      <w:r>
        <w:rPr>
          <w:color w:val="4D4D4D"/>
        </w:rPr>
        <w:t xml:space="preserve">Disiplin kurullarının, disiplin amirlerinin önerdiği cezadan başka bir ceza tayinine yetkileri yoktur, önerilen cezayı kabul ya da </w:t>
      </w:r>
      <w:r>
        <w:rPr>
          <w:color w:val="626262"/>
        </w:rPr>
        <w:t xml:space="preserve">reddedebilir. </w:t>
      </w:r>
      <w:r>
        <w:rPr>
          <w:color w:val="4D4D4D"/>
        </w:rPr>
        <w:t>Ret halinde</w:t>
      </w:r>
      <w:r>
        <w:rPr>
          <w:color w:val="777777"/>
        </w:rPr>
        <w:t xml:space="preserve">, </w:t>
      </w:r>
      <w:r>
        <w:rPr>
          <w:color w:val="4D4D4D"/>
        </w:rPr>
        <w:t>atamaya yetkili amir 15 gün içinde başka bir disiplin cezası vermekte serbesttir</w:t>
      </w:r>
      <w:r>
        <w:rPr>
          <w:color w:val="777777"/>
        </w:rPr>
        <w:t>.</w:t>
      </w:r>
    </w:p>
    <w:p w:rsidR="00D35CC4" w:rsidRDefault="00D35CC4">
      <w:pPr>
        <w:pStyle w:val="GvdeMetni"/>
        <w:spacing w:before="1"/>
      </w:pPr>
    </w:p>
    <w:p w:rsidR="00D35CC4" w:rsidRDefault="00B41FC3">
      <w:pPr>
        <w:pStyle w:val="GvdeMetni"/>
        <w:spacing w:line="237" w:lineRule="auto"/>
        <w:ind w:left="128" w:right="1329" w:hanging="3"/>
        <w:jc w:val="both"/>
      </w:pPr>
      <w:r>
        <w:rPr>
          <w:color w:val="4D4D4D"/>
        </w:rPr>
        <w:t>Disipli</w:t>
      </w:r>
      <w:r>
        <w:rPr>
          <w:color w:val="4D4D4D"/>
        </w:rPr>
        <w:t>n ve soruşturma işlerinin kanunlar ile verilen görevleri yerine</w:t>
      </w:r>
      <w:r>
        <w:rPr>
          <w:color w:val="4D4D4D"/>
          <w:spacing w:val="-18"/>
        </w:rPr>
        <w:t xml:space="preserve"> </w:t>
      </w:r>
      <w:r>
        <w:rPr>
          <w:color w:val="4D4D4D"/>
        </w:rPr>
        <w:t>getirmek</w:t>
      </w:r>
      <w:r>
        <w:rPr>
          <w:color w:val="4D4D4D"/>
          <w:spacing w:val="-3"/>
        </w:rPr>
        <w:t xml:space="preserve"> </w:t>
      </w:r>
      <w:r>
        <w:rPr>
          <w:color w:val="4D4D4D"/>
        </w:rPr>
        <w:t>üzere</w:t>
      </w:r>
      <w:r>
        <w:rPr>
          <w:color w:val="4D4D4D"/>
          <w:spacing w:val="-12"/>
        </w:rPr>
        <w:t xml:space="preserve"> </w:t>
      </w:r>
      <w:r>
        <w:rPr>
          <w:color w:val="4D4D4D"/>
        </w:rPr>
        <w:t>her</w:t>
      </w:r>
      <w:r>
        <w:rPr>
          <w:color w:val="4D4D4D"/>
          <w:spacing w:val="-13"/>
        </w:rPr>
        <w:t xml:space="preserve"> </w:t>
      </w:r>
      <w:r>
        <w:rPr>
          <w:color w:val="4D4D4D"/>
        </w:rPr>
        <w:t>kurumun</w:t>
      </w:r>
      <w:r>
        <w:rPr>
          <w:color w:val="4D4D4D"/>
          <w:spacing w:val="-10"/>
        </w:rPr>
        <w:t xml:space="preserve"> </w:t>
      </w:r>
      <w:r>
        <w:rPr>
          <w:color w:val="4D4D4D"/>
        </w:rPr>
        <w:t>ve</w:t>
      </w:r>
      <w:r>
        <w:rPr>
          <w:color w:val="4D4D4D"/>
          <w:spacing w:val="-18"/>
        </w:rPr>
        <w:t xml:space="preserve"> </w:t>
      </w:r>
      <w:r>
        <w:rPr>
          <w:color w:val="4D4D4D"/>
        </w:rPr>
        <w:t>kuruluşun</w:t>
      </w:r>
      <w:r>
        <w:rPr>
          <w:color w:val="4D4D4D"/>
          <w:spacing w:val="-5"/>
        </w:rPr>
        <w:t xml:space="preserve"> </w:t>
      </w:r>
      <w:r>
        <w:rPr>
          <w:color w:val="4D4D4D"/>
        </w:rPr>
        <w:t>merkezinde</w:t>
      </w:r>
      <w:r>
        <w:rPr>
          <w:color w:val="4D4D4D"/>
          <w:spacing w:val="-12"/>
        </w:rPr>
        <w:t xml:space="preserve"> </w:t>
      </w:r>
      <w:r>
        <w:rPr>
          <w:color w:val="4D4D4D"/>
        </w:rPr>
        <w:t xml:space="preserve">bir yüksek disiplin kurulu, her ilde, bölge esasına göre çalışan kuruluşlarda bölge merkezinde ve kurum merkezinde birer disiplin kurulu </w:t>
      </w:r>
      <w:r>
        <w:rPr>
          <w:color w:val="4D4D4D"/>
          <w:spacing w:val="-10"/>
        </w:rPr>
        <w:t>bulu</w:t>
      </w:r>
      <w:r>
        <w:rPr>
          <w:color w:val="4D4D4D"/>
          <w:spacing w:val="-10"/>
        </w:rPr>
        <w:t>nu</w:t>
      </w:r>
      <w:r>
        <w:rPr>
          <w:color w:val="777777"/>
          <w:spacing w:val="-10"/>
        </w:rPr>
        <w:t>.</w:t>
      </w:r>
      <w:r>
        <w:rPr>
          <w:color w:val="4D4D4D"/>
          <w:spacing w:val="-10"/>
        </w:rPr>
        <w:t xml:space="preserve">r </w:t>
      </w:r>
      <w:r>
        <w:rPr>
          <w:color w:val="4D4D4D"/>
        </w:rPr>
        <w:t xml:space="preserve">Devlet Memurları Kanunu, bu kurulların kuruluşu, üyelerinin görev </w:t>
      </w:r>
      <w:r>
        <w:rPr>
          <w:color w:val="4D4D4D"/>
          <w:spacing w:val="-9"/>
        </w:rPr>
        <w:t>süresi</w:t>
      </w:r>
      <w:r>
        <w:rPr>
          <w:color w:val="777777"/>
          <w:spacing w:val="-9"/>
        </w:rPr>
        <w:t xml:space="preserve">, </w:t>
      </w:r>
      <w:r>
        <w:rPr>
          <w:color w:val="4D4D4D"/>
        </w:rPr>
        <w:t xml:space="preserve">görüşme ve karar </w:t>
      </w:r>
      <w:r>
        <w:rPr>
          <w:color w:val="4D4D4D"/>
          <w:spacing w:val="-6"/>
        </w:rPr>
        <w:t>usulü</w:t>
      </w:r>
      <w:r>
        <w:rPr>
          <w:color w:val="777777"/>
          <w:spacing w:val="-6"/>
        </w:rPr>
        <w:t xml:space="preserve">, </w:t>
      </w:r>
      <w:r>
        <w:rPr>
          <w:color w:val="4D4D4D"/>
        </w:rPr>
        <w:t>hangi memurlar hakkında karar verebilecekleri ve disiplin amirlerinin tayin ve tespitinde uygulanacak esaslar ile bunların yetki ve sorumlulukları</w:t>
      </w:r>
      <w:r>
        <w:rPr>
          <w:color w:val="4D4D4D"/>
          <w:spacing w:val="-29"/>
        </w:rPr>
        <w:t xml:space="preserve"> </w:t>
      </w:r>
      <w:r>
        <w:rPr>
          <w:color w:val="4D4D4D"/>
        </w:rPr>
        <w:t>gibi</w:t>
      </w:r>
      <w:r>
        <w:rPr>
          <w:color w:val="4D4D4D"/>
          <w:spacing w:val="-25"/>
        </w:rPr>
        <w:t xml:space="preserve"> </w:t>
      </w:r>
      <w:r>
        <w:rPr>
          <w:color w:val="4D4D4D"/>
        </w:rPr>
        <w:t>hususların</w:t>
      </w:r>
      <w:r>
        <w:rPr>
          <w:color w:val="4D4D4D"/>
          <w:spacing w:val="-4"/>
        </w:rPr>
        <w:t xml:space="preserve"> </w:t>
      </w:r>
      <w:r>
        <w:rPr>
          <w:color w:val="4D4D4D"/>
        </w:rPr>
        <w:t>Bakanlar</w:t>
      </w:r>
      <w:r>
        <w:rPr>
          <w:color w:val="4D4D4D"/>
          <w:spacing w:val="-14"/>
        </w:rPr>
        <w:t xml:space="preserve"> </w:t>
      </w:r>
      <w:r>
        <w:rPr>
          <w:color w:val="4D4D4D"/>
        </w:rPr>
        <w:t>Kurulunun</w:t>
      </w:r>
      <w:r>
        <w:rPr>
          <w:color w:val="4D4D4D"/>
          <w:spacing w:val="-6"/>
        </w:rPr>
        <w:t xml:space="preserve"> </w:t>
      </w:r>
      <w:r>
        <w:rPr>
          <w:color w:val="4D4D4D"/>
        </w:rPr>
        <w:t>çıkaracağı</w:t>
      </w:r>
      <w:r>
        <w:rPr>
          <w:color w:val="4D4D4D"/>
          <w:spacing w:val="-8"/>
        </w:rPr>
        <w:t xml:space="preserve"> </w:t>
      </w:r>
      <w:r>
        <w:rPr>
          <w:color w:val="4D4D4D"/>
        </w:rPr>
        <w:t>bir yönetmelikle düzenlenmesini öngörmüştür</w:t>
      </w:r>
      <w:r>
        <w:rPr>
          <w:color w:val="777777"/>
        </w:rPr>
        <w:t xml:space="preserve">. </w:t>
      </w:r>
      <w:r>
        <w:rPr>
          <w:color w:val="4D4D4D"/>
        </w:rPr>
        <w:t>Buna dayanılarak Disiplin Kurulları ve Disiplin Amirleri hakkında Yönetmelik, Bakanlar</w:t>
      </w:r>
      <w:r>
        <w:rPr>
          <w:color w:val="4D4D4D"/>
          <w:spacing w:val="-10"/>
        </w:rPr>
        <w:t xml:space="preserve"> </w:t>
      </w:r>
      <w:r>
        <w:rPr>
          <w:color w:val="4D4D4D"/>
        </w:rPr>
        <w:t>Kurulunun</w:t>
      </w:r>
      <w:r>
        <w:rPr>
          <w:color w:val="4D4D4D"/>
          <w:spacing w:val="-6"/>
        </w:rPr>
        <w:t xml:space="preserve"> </w:t>
      </w:r>
      <w:r>
        <w:rPr>
          <w:color w:val="4D4D4D"/>
        </w:rPr>
        <w:t>17/09/1982</w:t>
      </w:r>
      <w:r>
        <w:rPr>
          <w:color w:val="4D4D4D"/>
          <w:spacing w:val="-3"/>
        </w:rPr>
        <w:t xml:space="preserve"> </w:t>
      </w:r>
      <w:r>
        <w:rPr>
          <w:color w:val="4D4D4D"/>
        </w:rPr>
        <w:t>tarihli</w:t>
      </w:r>
      <w:r>
        <w:rPr>
          <w:color w:val="4D4D4D"/>
          <w:spacing w:val="-12"/>
        </w:rPr>
        <w:t xml:space="preserve"> </w:t>
      </w:r>
      <w:r>
        <w:rPr>
          <w:color w:val="4D4D4D"/>
        </w:rPr>
        <w:t>ve</w:t>
      </w:r>
      <w:r>
        <w:rPr>
          <w:color w:val="4D4D4D"/>
          <w:spacing w:val="-25"/>
        </w:rPr>
        <w:t xml:space="preserve"> </w:t>
      </w:r>
      <w:r>
        <w:rPr>
          <w:color w:val="4D4D4D"/>
        </w:rPr>
        <w:t>8/5336</w:t>
      </w:r>
      <w:r>
        <w:rPr>
          <w:color w:val="4D4D4D"/>
          <w:spacing w:val="-12"/>
        </w:rPr>
        <w:t xml:space="preserve"> </w:t>
      </w:r>
      <w:r>
        <w:rPr>
          <w:color w:val="4D4D4D"/>
        </w:rPr>
        <w:t>sayılı</w:t>
      </w:r>
      <w:r>
        <w:rPr>
          <w:color w:val="4D4D4D"/>
          <w:spacing w:val="-13"/>
        </w:rPr>
        <w:t xml:space="preserve"> </w:t>
      </w:r>
      <w:r>
        <w:rPr>
          <w:color w:val="4D4D4D"/>
        </w:rPr>
        <w:t>Kararı</w:t>
      </w:r>
      <w:r>
        <w:rPr>
          <w:color w:val="4D4D4D"/>
          <w:spacing w:val="-12"/>
        </w:rPr>
        <w:t xml:space="preserve"> </w:t>
      </w:r>
      <w:r>
        <w:rPr>
          <w:color w:val="4D4D4D"/>
        </w:rPr>
        <w:t>ile yürürlüğe konmuştur. Yönet</w:t>
      </w:r>
      <w:r>
        <w:rPr>
          <w:color w:val="4D4D4D"/>
        </w:rPr>
        <w:t>melik'e göre, hizmet özellikleri bulunan kurumlar, bu Yönetmelik'e aykırı olmamak şartıyla, kendi</w:t>
      </w:r>
      <w:r>
        <w:rPr>
          <w:color w:val="4D4D4D"/>
          <w:spacing w:val="-28"/>
        </w:rPr>
        <w:t xml:space="preserve"> </w:t>
      </w:r>
      <w:r>
        <w:rPr>
          <w:color w:val="4D4D4D"/>
        </w:rPr>
        <w:t>disiplin</w:t>
      </w:r>
      <w:r>
        <w:rPr>
          <w:color w:val="4D4D4D"/>
          <w:spacing w:val="-21"/>
        </w:rPr>
        <w:t xml:space="preserve"> </w:t>
      </w:r>
      <w:r>
        <w:rPr>
          <w:color w:val="4D4D4D"/>
        </w:rPr>
        <w:t>kurullarını</w:t>
      </w:r>
      <w:r>
        <w:rPr>
          <w:color w:val="4D4D4D"/>
          <w:spacing w:val="-19"/>
        </w:rPr>
        <w:t xml:space="preserve"> </w:t>
      </w:r>
      <w:r>
        <w:rPr>
          <w:color w:val="4D4D4D"/>
        </w:rPr>
        <w:t>bir</w:t>
      </w:r>
      <w:r>
        <w:rPr>
          <w:color w:val="4D4D4D"/>
          <w:spacing w:val="-25"/>
        </w:rPr>
        <w:t xml:space="preserve"> </w:t>
      </w:r>
      <w:r>
        <w:rPr>
          <w:color w:val="4D4D4D"/>
        </w:rPr>
        <w:t>yönetmelikle</w:t>
      </w:r>
      <w:r>
        <w:rPr>
          <w:color w:val="4D4D4D"/>
          <w:spacing w:val="-8"/>
        </w:rPr>
        <w:t xml:space="preserve"> </w:t>
      </w:r>
      <w:r>
        <w:rPr>
          <w:color w:val="4D4D4D"/>
        </w:rPr>
        <w:t>düzenleyebilmektedir.</w:t>
      </w:r>
    </w:p>
    <w:p w:rsidR="00D35CC4" w:rsidRDefault="00D35CC4">
      <w:pPr>
        <w:pStyle w:val="GvdeMetni"/>
        <w:spacing w:before="7"/>
      </w:pPr>
    </w:p>
    <w:p w:rsidR="00D35CC4" w:rsidRDefault="00B41FC3">
      <w:pPr>
        <w:pStyle w:val="ListeParagraf"/>
        <w:numPr>
          <w:ilvl w:val="0"/>
          <w:numId w:val="22"/>
        </w:numPr>
        <w:tabs>
          <w:tab w:val="left" w:pos="426"/>
        </w:tabs>
        <w:spacing w:before="1"/>
        <w:ind w:left="425" w:hanging="284"/>
        <w:jc w:val="both"/>
        <w:rPr>
          <w:b/>
          <w:color w:val="4D4D4D"/>
          <w:sz w:val="23"/>
        </w:rPr>
      </w:pPr>
      <w:r>
        <w:rPr>
          <w:b/>
          <w:color w:val="4D4D4D"/>
          <w:w w:val="105"/>
          <w:sz w:val="23"/>
        </w:rPr>
        <w:t>Disiplin</w:t>
      </w:r>
      <w:r>
        <w:rPr>
          <w:b/>
          <w:color w:val="4D4D4D"/>
          <w:spacing w:val="-27"/>
          <w:w w:val="105"/>
          <w:sz w:val="23"/>
        </w:rPr>
        <w:t xml:space="preserve"> </w:t>
      </w:r>
      <w:r>
        <w:rPr>
          <w:b/>
          <w:color w:val="4D4D4D"/>
          <w:w w:val="105"/>
          <w:sz w:val="23"/>
        </w:rPr>
        <w:t>Kurulu</w:t>
      </w:r>
      <w:r>
        <w:rPr>
          <w:b/>
          <w:color w:val="4D4D4D"/>
          <w:spacing w:val="-27"/>
          <w:w w:val="105"/>
          <w:sz w:val="23"/>
        </w:rPr>
        <w:t xml:space="preserve"> </w:t>
      </w:r>
      <w:r>
        <w:rPr>
          <w:b/>
          <w:color w:val="4D4D4D"/>
          <w:w w:val="105"/>
          <w:sz w:val="23"/>
        </w:rPr>
        <w:t>Kararlarının</w:t>
      </w:r>
      <w:r>
        <w:rPr>
          <w:b/>
          <w:color w:val="4D4D4D"/>
          <w:spacing w:val="-17"/>
          <w:w w:val="105"/>
          <w:sz w:val="23"/>
        </w:rPr>
        <w:t xml:space="preserve"> </w:t>
      </w:r>
      <w:r>
        <w:rPr>
          <w:b/>
          <w:color w:val="4D4D4D"/>
          <w:w w:val="105"/>
          <w:sz w:val="23"/>
        </w:rPr>
        <w:t>Hukuki</w:t>
      </w:r>
      <w:r>
        <w:rPr>
          <w:b/>
          <w:color w:val="4D4D4D"/>
          <w:spacing w:val="-31"/>
          <w:w w:val="105"/>
          <w:sz w:val="23"/>
        </w:rPr>
        <w:t xml:space="preserve"> </w:t>
      </w:r>
      <w:r>
        <w:rPr>
          <w:b/>
          <w:color w:val="4D4D4D"/>
          <w:w w:val="105"/>
          <w:sz w:val="23"/>
        </w:rPr>
        <w:t>Niteliği</w:t>
      </w:r>
    </w:p>
    <w:p w:rsidR="00D35CC4" w:rsidRDefault="00D35CC4">
      <w:pPr>
        <w:pStyle w:val="GvdeMetni"/>
        <w:spacing w:before="6"/>
        <w:rPr>
          <w:b/>
          <w:sz w:val="23"/>
        </w:rPr>
      </w:pPr>
    </w:p>
    <w:p w:rsidR="00D35CC4" w:rsidRDefault="00B41FC3">
      <w:pPr>
        <w:pStyle w:val="GvdeMetni"/>
        <w:spacing w:before="1" w:line="237" w:lineRule="auto"/>
        <w:ind w:left="142" w:right="1308" w:firstLine="1"/>
        <w:jc w:val="both"/>
      </w:pPr>
      <w:r>
        <w:rPr>
          <w:color w:val="4D4D4D"/>
        </w:rPr>
        <w:t>Yüksek disiplin kurulu kararları dışında disiplin kurullarının kararları, görüş bildirme niteliğinde olup genellikle amirin onayı ile tamamlanır. Bu sebeple idari işlem niteliğindedir. Yüksek disiplin kurulları da, diğer disiplin kurulları gibi memurlardan</w:t>
      </w:r>
      <w:r>
        <w:rPr>
          <w:color w:val="4D4D4D"/>
        </w:rPr>
        <w:t xml:space="preserve"> oluşmakta </w:t>
      </w:r>
      <w:r>
        <w:rPr>
          <w:color w:val="626262"/>
        </w:rPr>
        <w:t xml:space="preserve">ise </w:t>
      </w:r>
      <w:r>
        <w:rPr>
          <w:color w:val="4D4D4D"/>
        </w:rPr>
        <w:t xml:space="preserve">de, yargılama usullerine benzeyen bir usul </w:t>
      </w:r>
      <w:r>
        <w:rPr>
          <w:color w:val="626262"/>
        </w:rPr>
        <w:t xml:space="preserve">izlenmesi </w:t>
      </w:r>
      <w:r>
        <w:rPr>
          <w:color w:val="4D4D4D"/>
        </w:rPr>
        <w:t xml:space="preserve">sebebiyle bu kurulların kararları makam </w:t>
      </w:r>
      <w:r>
        <w:rPr>
          <w:color w:val="4D4D4D"/>
          <w:spacing w:val="-8"/>
        </w:rPr>
        <w:t>onay</w:t>
      </w:r>
      <w:r>
        <w:rPr>
          <w:color w:val="777777"/>
          <w:spacing w:val="-8"/>
        </w:rPr>
        <w:t>ı</w:t>
      </w:r>
      <w:r>
        <w:rPr>
          <w:color w:val="4D4D4D"/>
          <w:spacing w:val="-8"/>
        </w:rPr>
        <w:t xml:space="preserve">nı </w:t>
      </w:r>
      <w:r>
        <w:rPr>
          <w:color w:val="4D4D4D"/>
          <w:w w:val="107"/>
        </w:rPr>
        <w:t>gerektirme</w:t>
      </w:r>
      <w:r>
        <w:rPr>
          <w:color w:val="4D4D4D"/>
          <w:spacing w:val="-118"/>
          <w:w w:val="108"/>
        </w:rPr>
        <w:t>z</w:t>
      </w:r>
      <w:r>
        <w:rPr>
          <w:color w:val="8C8C8C"/>
          <w:w w:val="102"/>
        </w:rPr>
        <w:t>.</w:t>
      </w:r>
      <w:r>
        <w:rPr>
          <w:color w:val="8C8C8C"/>
        </w:rPr>
        <w:t xml:space="preserve">   </w:t>
      </w:r>
      <w:r>
        <w:rPr>
          <w:color w:val="4D4D4D"/>
          <w:w w:val="96"/>
        </w:rPr>
        <w:t>Yüksek</w:t>
      </w:r>
      <w:r>
        <w:rPr>
          <w:color w:val="4D4D4D"/>
        </w:rPr>
        <w:t xml:space="preserve">   </w:t>
      </w:r>
      <w:r>
        <w:rPr>
          <w:color w:val="4D4D4D"/>
          <w:w w:val="96"/>
        </w:rPr>
        <w:t>disiplin</w:t>
      </w:r>
      <w:r>
        <w:rPr>
          <w:color w:val="4D4D4D"/>
        </w:rPr>
        <w:t xml:space="preserve">   </w:t>
      </w:r>
      <w:r>
        <w:rPr>
          <w:color w:val="4D4D4D"/>
          <w:w w:val="98"/>
        </w:rPr>
        <w:t>kurulları,</w:t>
      </w:r>
      <w:r>
        <w:rPr>
          <w:color w:val="4D4D4D"/>
        </w:rPr>
        <w:t xml:space="preserve">   </w:t>
      </w:r>
      <w:r>
        <w:rPr>
          <w:color w:val="4D4D4D"/>
          <w:w w:val="99"/>
        </w:rPr>
        <w:t>dosyaları</w:t>
      </w:r>
      <w:r>
        <w:rPr>
          <w:color w:val="4D4D4D"/>
        </w:rPr>
        <w:t xml:space="preserve">   </w:t>
      </w:r>
      <w:r>
        <w:rPr>
          <w:color w:val="626262"/>
          <w:w w:val="96"/>
        </w:rPr>
        <w:t xml:space="preserve">incelerken </w:t>
      </w:r>
      <w:r>
        <w:rPr>
          <w:color w:val="4D4D4D"/>
        </w:rPr>
        <w:t xml:space="preserve">gerekli gördüklerinde </w:t>
      </w:r>
      <w:r>
        <w:rPr>
          <w:color w:val="626262"/>
        </w:rPr>
        <w:t xml:space="preserve">ilgilinin </w:t>
      </w:r>
      <w:r>
        <w:rPr>
          <w:color w:val="4D4D4D"/>
        </w:rPr>
        <w:t xml:space="preserve">özlük dosyasını ve her türlü evrakı </w:t>
      </w:r>
      <w:r>
        <w:rPr>
          <w:color w:val="626262"/>
        </w:rPr>
        <w:t>i</w:t>
      </w:r>
      <w:r>
        <w:rPr>
          <w:color w:val="626262"/>
        </w:rPr>
        <w:t xml:space="preserve">ncelemeye, </w:t>
      </w:r>
      <w:r>
        <w:rPr>
          <w:color w:val="4D4D4D"/>
        </w:rPr>
        <w:t>ilgili kurumlardan bilgi almaya, yeminli tanık ve bilirkişi  dinlemeye  ya  da niyabeten  dinletmeye,  yerinde keşif</w:t>
      </w:r>
    </w:p>
    <w:p w:rsidR="00D35CC4" w:rsidRDefault="00D35CC4">
      <w:pPr>
        <w:pStyle w:val="GvdeMetni"/>
        <w:spacing w:before="10"/>
        <w:rPr>
          <w:sz w:val="33"/>
        </w:rPr>
      </w:pPr>
    </w:p>
    <w:p w:rsidR="00D35CC4" w:rsidRDefault="00B41FC3">
      <w:pPr>
        <w:tabs>
          <w:tab w:val="left" w:pos="3293"/>
          <w:tab w:val="left" w:pos="5069"/>
        </w:tabs>
        <w:spacing w:before="1"/>
        <w:ind w:left="147"/>
        <w:jc w:val="both"/>
        <w:rPr>
          <w:sz w:val="15"/>
        </w:rPr>
      </w:pPr>
      <w:r>
        <w:rPr>
          <w:color w:val="626262"/>
          <w:w w:val="105"/>
          <w:sz w:val="15"/>
        </w:rPr>
        <w:t>Temel Eğitim</w:t>
      </w:r>
      <w:r>
        <w:rPr>
          <w:color w:val="626262"/>
          <w:spacing w:val="-7"/>
          <w:w w:val="105"/>
          <w:sz w:val="15"/>
        </w:rPr>
        <w:t xml:space="preserve"> </w:t>
      </w:r>
      <w:r>
        <w:rPr>
          <w:color w:val="626262"/>
          <w:w w:val="105"/>
          <w:sz w:val="15"/>
        </w:rPr>
        <w:t>Ders</w:t>
      </w:r>
      <w:r>
        <w:rPr>
          <w:color w:val="626262"/>
          <w:spacing w:val="-3"/>
          <w:w w:val="105"/>
          <w:sz w:val="15"/>
        </w:rPr>
        <w:t xml:space="preserve"> </w:t>
      </w:r>
      <w:r>
        <w:rPr>
          <w:color w:val="626262"/>
          <w:w w:val="105"/>
          <w:sz w:val="15"/>
        </w:rPr>
        <w:t>Notları</w:t>
      </w:r>
      <w:r>
        <w:rPr>
          <w:color w:val="626262"/>
          <w:w w:val="105"/>
          <w:sz w:val="15"/>
        </w:rPr>
        <w:tab/>
      </w:r>
      <w:r>
        <w:rPr>
          <w:color w:val="4D4D4D"/>
          <w:w w:val="105"/>
          <w:position w:val="-7"/>
          <w:sz w:val="24"/>
        </w:rPr>
        <w:t>179</w:t>
      </w:r>
      <w:r>
        <w:rPr>
          <w:color w:val="4D4D4D"/>
          <w:w w:val="105"/>
          <w:position w:val="-7"/>
          <w:sz w:val="24"/>
        </w:rPr>
        <w:tab/>
      </w:r>
      <w:r>
        <w:rPr>
          <w:color w:val="626262"/>
          <w:w w:val="105"/>
          <w:sz w:val="15"/>
        </w:rPr>
        <w:t>Devlet Memurları</w:t>
      </w:r>
      <w:r>
        <w:rPr>
          <w:color w:val="626262"/>
          <w:spacing w:val="19"/>
          <w:w w:val="105"/>
          <w:sz w:val="15"/>
        </w:rPr>
        <w:t xml:space="preserve"> </w:t>
      </w:r>
      <w:r>
        <w:rPr>
          <w:color w:val="777777"/>
          <w:w w:val="105"/>
          <w:sz w:val="15"/>
        </w:rPr>
        <w:t>Kanunu</w:t>
      </w:r>
    </w:p>
    <w:p w:rsidR="00D35CC4" w:rsidRDefault="00D35CC4">
      <w:pPr>
        <w:jc w:val="both"/>
        <w:rPr>
          <w:sz w:val="15"/>
        </w:rPr>
        <w:sectPr w:rsidR="00D35CC4">
          <w:footerReference w:type="default" r:id="rId188"/>
          <w:pgSz w:w="10300" w:h="14560"/>
          <w:pgMar w:top="1380" w:right="1440" w:bottom="280" w:left="680" w:header="0" w:footer="0" w:gutter="0"/>
          <w:cols w:space="708"/>
        </w:sectPr>
      </w:pPr>
    </w:p>
    <w:p w:rsidR="00D35CC4" w:rsidRDefault="00B41FC3">
      <w:pPr>
        <w:spacing w:before="189" w:line="252" w:lineRule="auto"/>
        <w:ind w:left="113" w:right="1048" w:hanging="3"/>
        <w:jc w:val="both"/>
        <w:rPr>
          <w:sz w:val="23"/>
        </w:rPr>
      </w:pPr>
      <w:r>
        <w:rPr>
          <w:color w:val="494949"/>
          <w:w w:val="105"/>
          <w:sz w:val="23"/>
        </w:rPr>
        <w:lastRenderedPageBreak/>
        <w:t>yapmaya ya da yaptırmaya yetkili bulunmaktadır. Hakkında devlet memurluğundan çıkarma cezası istenen memur, soruşturma evrakını incelemeye, tanık dinletmeye, disiplin kurulunda sözlü veya yazılı olarak kendisi veya vekili aracılığıyla savunma yapma hakkına</w:t>
      </w:r>
      <w:r>
        <w:rPr>
          <w:color w:val="494949"/>
          <w:spacing w:val="-31"/>
          <w:w w:val="105"/>
          <w:sz w:val="23"/>
        </w:rPr>
        <w:t xml:space="preserve"> </w:t>
      </w:r>
      <w:r>
        <w:rPr>
          <w:color w:val="494949"/>
          <w:w w:val="105"/>
          <w:sz w:val="23"/>
        </w:rPr>
        <w:t>sahiptir.</w:t>
      </w:r>
    </w:p>
    <w:p w:rsidR="00D35CC4" w:rsidRDefault="00D35CC4">
      <w:pPr>
        <w:pStyle w:val="GvdeMetni"/>
      </w:pPr>
    </w:p>
    <w:p w:rsidR="00D35CC4" w:rsidRDefault="00B41FC3">
      <w:pPr>
        <w:pStyle w:val="ListeParagraf"/>
        <w:numPr>
          <w:ilvl w:val="0"/>
          <w:numId w:val="22"/>
        </w:numPr>
        <w:tabs>
          <w:tab w:val="left" w:pos="466"/>
        </w:tabs>
        <w:ind w:hanging="340"/>
        <w:jc w:val="both"/>
        <w:rPr>
          <w:b/>
          <w:color w:val="494949"/>
          <w:sz w:val="23"/>
        </w:rPr>
      </w:pPr>
      <w:r>
        <w:rPr>
          <w:b/>
          <w:color w:val="494949"/>
          <w:w w:val="105"/>
          <w:sz w:val="23"/>
        </w:rPr>
        <w:t>Disiplin Cezalarında Karar</w:t>
      </w:r>
      <w:r>
        <w:rPr>
          <w:b/>
          <w:color w:val="494949"/>
          <w:spacing w:val="-35"/>
          <w:w w:val="105"/>
          <w:sz w:val="23"/>
        </w:rPr>
        <w:t xml:space="preserve"> </w:t>
      </w:r>
      <w:r>
        <w:rPr>
          <w:b/>
          <w:color w:val="494949"/>
          <w:w w:val="105"/>
          <w:sz w:val="23"/>
        </w:rPr>
        <w:t>Usulü</w:t>
      </w:r>
    </w:p>
    <w:p w:rsidR="00D35CC4" w:rsidRDefault="00D35CC4">
      <w:pPr>
        <w:pStyle w:val="GvdeMetni"/>
        <w:spacing w:before="5"/>
        <w:rPr>
          <w:b/>
        </w:rPr>
      </w:pPr>
    </w:p>
    <w:p w:rsidR="00D35CC4" w:rsidRDefault="00B41FC3">
      <w:pPr>
        <w:spacing w:before="1" w:line="252" w:lineRule="auto"/>
        <w:ind w:left="127" w:right="1014" w:hanging="2"/>
        <w:jc w:val="both"/>
        <w:rPr>
          <w:sz w:val="23"/>
        </w:rPr>
      </w:pPr>
      <w:r>
        <w:rPr>
          <w:color w:val="494949"/>
          <w:w w:val="105"/>
          <w:sz w:val="23"/>
        </w:rPr>
        <w:t>Disiplin amirleri, uyarma, kınama ve aylıktan kesme cezalarını, soruşturmanın tamamlandığı tarihten itibaren 15 gün içinde vermek zorundadır. Kademe ilerlemesinin durdurulması cezasını gerektiren hallerde, soru</w:t>
      </w:r>
      <w:r>
        <w:rPr>
          <w:color w:val="494949"/>
          <w:w w:val="105"/>
          <w:sz w:val="23"/>
        </w:rPr>
        <w:t>şturma dosyası, kararını (görüşünü) bildirmesi için 15 gün içinde yetkili amirce disiplin kuruluna gönderilir</w:t>
      </w:r>
      <w:r>
        <w:rPr>
          <w:color w:val="999999"/>
          <w:w w:val="105"/>
          <w:sz w:val="23"/>
        </w:rPr>
        <w:t xml:space="preserve">. </w:t>
      </w:r>
      <w:r>
        <w:rPr>
          <w:color w:val="494949"/>
          <w:w w:val="105"/>
          <w:sz w:val="23"/>
        </w:rPr>
        <w:t>Disiplin kurulu, soruşturma dosyasını aldığı tarihten itibaren 30 gün içinde görüşünü bir karar halinde</w:t>
      </w:r>
      <w:r>
        <w:rPr>
          <w:color w:val="494949"/>
          <w:spacing w:val="-22"/>
          <w:w w:val="105"/>
          <w:sz w:val="23"/>
        </w:rPr>
        <w:t xml:space="preserve"> </w:t>
      </w:r>
      <w:r>
        <w:rPr>
          <w:color w:val="494949"/>
          <w:w w:val="105"/>
          <w:sz w:val="23"/>
        </w:rPr>
        <w:t>bildirir</w:t>
      </w:r>
      <w:r>
        <w:rPr>
          <w:color w:val="757575"/>
          <w:w w:val="105"/>
          <w:sz w:val="23"/>
        </w:rPr>
        <w:t xml:space="preserve">. </w:t>
      </w:r>
      <w:r>
        <w:rPr>
          <w:color w:val="494949"/>
          <w:w w:val="105"/>
          <w:sz w:val="23"/>
        </w:rPr>
        <w:t>Memurluktan çıkarma cezası için disiplin amirlerince yaptırılan soruşturmaya ait dosyanın yüksek disiplin kurulunca kendisine verildiği tarihten itibaren en çok 6 ay içinde karara bağlanması gerekir</w:t>
      </w:r>
      <w:r>
        <w:rPr>
          <w:color w:val="757575"/>
          <w:w w:val="105"/>
          <w:sz w:val="23"/>
        </w:rPr>
        <w:t>.</w:t>
      </w:r>
    </w:p>
    <w:p w:rsidR="00D35CC4" w:rsidRDefault="00D35CC4">
      <w:pPr>
        <w:pStyle w:val="GvdeMetni"/>
        <w:spacing w:before="6"/>
        <w:rPr>
          <w:sz w:val="21"/>
        </w:rPr>
      </w:pPr>
    </w:p>
    <w:p w:rsidR="00D35CC4" w:rsidRDefault="00B41FC3">
      <w:pPr>
        <w:spacing w:line="252" w:lineRule="auto"/>
        <w:ind w:left="154" w:right="1009" w:hanging="7"/>
        <w:jc w:val="both"/>
        <w:rPr>
          <w:sz w:val="23"/>
        </w:rPr>
      </w:pPr>
      <w:r>
        <w:rPr>
          <w:color w:val="494949"/>
          <w:w w:val="105"/>
          <w:sz w:val="23"/>
        </w:rPr>
        <w:t xml:space="preserve">Devlet memuru hakkında savunması alınmadan disiplin cezası verilemez. Soruşturmayı yapanın veya yetkili disiplin kurulunun 7 günden az olmamak üzere verdiği süre içinde ya da belirtilen bir tarihte savunmasını yapmayan memurlar savunma hakkından vazgeçmiş </w:t>
      </w:r>
      <w:r>
        <w:rPr>
          <w:color w:val="494949"/>
          <w:w w:val="105"/>
          <w:sz w:val="23"/>
        </w:rPr>
        <w:t>sayılır.</w:t>
      </w:r>
    </w:p>
    <w:p w:rsidR="00D35CC4" w:rsidRDefault="00D35CC4">
      <w:pPr>
        <w:pStyle w:val="GvdeMetni"/>
        <w:spacing w:before="1"/>
        <w:rPr>
          <w:sz w:val="22"/>
        </w:rPr>
      </w:pPr>
    </w:p>
    <w:p w:rsidR="00D35CC4" w:rsidRDefault="00B41FC3">
      <w:pPr>
        <w:spacing w:line="252" w:lineRule="auto"/>
        <w:ind w:left="164" w:right="963" w:firstLine="1"/>
        <w:jc w:val="both"/>
        <w:rPr>
          <w:sz w:val="23"/>
        </w:rPr>
      </w:pPr>
      <w:r>
        <w:rPr>
          <w:color w:val="494949"/>
          <w:w w:val="105"/>
          <w:sz w:val="23"/>
        </w:rPr>
        <w:t xml:space="preserve">Aynı olaydan ötürü memur hakkında ceza mahkemesinde kovuşturmaya başlanmış </w:t>
      </w:r>
      <w:r>
        <w:rPr>
          <w:color w:val="494949"/>
          <w:spacing w:val="-3"/>
          <w:w w:val="105"/>
          <w:sz w:val="23"/>
        </w:rPr>
        <w:t>olması</w:t>
      </w:r>
      <w:r>
        <w:rPr>
          <w:color w:val="757575"/>
          <w:spacing w:val="-3"/>
          <w:w w:val="105"/>
          <w:sz w:val="23"/>
        </w:rPr>
        <w:t xml:space="preserve">, </w:t>
      </w:r>
      <w:r>
        <w:rPr>
          <w:color w:val="494949"/>
          <w:w w:val="105"/>
          <w:sz w:val="23"/>
        </w:rPr>
        <w:t>disiplin soruşturmasını geciktirmemekte</w:t>
      </w:r>
      <w:r>
        <w:rPr>
          <w:color w:val="757575"/>
          <w:w w:val="105"/>
          <w:sz w:val="23"/>
        </w:rPr>
        <w:t xml:space="preserve">, </w:t>
      </w:r>
      <w:r>
        <w:rPr>
          <w:color w:val="494949"/>
          <w:w w:val="105"/>
          <w:sz w:val="23"/>
        </w:rPr>
        <w:t>memurun Ceza Kanunu'na göre beraat</w:t>
      </w:r>
      <w:r>
        <w:rPr>
          <w:color w:val="494949"/>
          <w:spacing w:val="-43"/>
          <w:w w:val="105"/>
          <w:sz w:val="23"/>
        </w:rPr>
        <w:t xml:space="preserve"> </w:t>
      </w:r>
      <w:r>
        <w:rPr>
          <w:color w:val="494949"/>
          <w:w w:val="105"/>
          <w:sz w:val="23"/>
        </w:rPr>
        <w:t xml:space="preserve">etmesi veya mahkum olması, ayrıca disiplin </w:t>
      </w:r>
      <w:r>
        <w:rPr>
          <w:color w:val="606060"/>
          <w:w w:val="105"/>
          <w:sz w:val="23"/>
        </w:rPr>
        <w:t xml:space="preserve">cezasının </w:t>
      </w:r>
      <w:r>
        <w:rPr>
          <w:color w:val="494949"/>
          <w:w w:val="105"/>
          <w:sz w:val="23"/>
        </w:rPr>
        <w:t>uygulanmasına engel teşkil</w:t>
      </w:r>
      <w:r>
        <w:rPr>
          <w:color w:val="494949"/>
          <w:spacing w:val="-40"/>
          <w:w w:val="105"/>
          <w:sz w:val="23"/>
        </w:rPr>
        <w:t xml:space="preserve"> </w:t>
      </w:r>
      <w:r>
        <w:rPr>
          <w:color w:val="494949"/>
          <w:w w:val="105"/>
          <w:sz w:val="23"/>
        </w:rPr>
        <w:t>etmemek</w:t>
      </w:r>
      <w:r>
        <w:rPr>
          <w:color w:val="494949"/>
          <w:w w:val="105"/>
          <w:sz w:val="23"/>
        </w:rPr>
        <w:t>tedir.</w:t>
      </w:r>
    </w:p>
    <w:p w:rsidR="00D35CC4" w:rsidRDefault="00B41FC3">
      <w:pPr>
        <w:spacing w:before="188"/>
        <w:ind w:left="174"/>
        <w:jc w:val="both"/>
        <w:rPr>
          <w:b/>
          <w:sz w:val="23"/>
        </w:rPr>
      </w:pPr>
      <w:r>
        <w:rPr>
          <w:rFonts w:ascii="Times New Roman" w:hAnsi="Times New Roman"/>
          <w:b/>
          <w:color w:val="494949"/>
          <w:sz w:val="31"/>
        </w:rPr>
        <w:t xml:space="preserve">G) </w:t>
      </w:r>
      <w:r>
        <w:rPr>
          <w:b/>
          <w:color w:val="494949"/>
          <w:sz w:val="23"/>
        </w:rPr>
        <w:t>Disiplin Cezalarına  Karşı İtiraz ve Başvuru  Yolları</w:t>
      </w:r>
    </w:p>
    <w:p w:rsidR="00D35CC4" w:rsidRDefault="00B41FC3">
      <w:pPr>
        <w:spacing w:before="264" w:line="247" w:lineRule="auto"/>
        <w:ind w:left="177" w:right="952" w:hanging="1"/>
        <w:jc w:val="both"/>
        <w:rPr>
          <w:sz w:val="23"/>
        </w:rPr>
      </w:pPr>
      <w:r>
        <w:rPr>
          <w:color w:val="494949"/>
          <w:w w:val="105"/>
          <w:sz w:val="23"/>
        </w:rPr>
        <w:t xml:space="preserve">Memurların, disiplin </w:t>
      </w:r>
      <w:r>
        <w:rPr>
          <w:color w:val="606060"/>
          <w:w w:val="105"/>
          <w:sz w:val="23"/>
        </w:rPr>
        <w:t xml:space="preserve">cezalarına </w:t>
      </w:r>
      <w:r>
        <w:rPr>
          <w:color w:val="494949"/>
          <w:w w:val="105"/>
          <w:sz w:val="23"/>
        </w:rPr>
        <w:t xml:space="preserve">karşı disiplin veya yüksek disiplin kurullarına ya da idari yargıya başvurma hakları vardır. Buna </w:t>
      </w:r>
      <w:r>
        <w:rPr>
          <w:color w:val="494949"/>
          <w:spacing w:val="-3"/>
          <w:w w:val="105"/>
          <w:sz w:val="23"/>
        </w:rPr>
        <w:t>göre</w:t>
      </w:r>
      <w:r>
        <w:rPr>
          <w:color w:val="757575"/>
          <w:spacing w:val="-3"/>
          <w:w w:val="105"/>
          <w:sz w:val="23"/>
        </w:rPr>
        <w:t xml:space="preserve">, </w:t>
      </w:r>
      <w:r>
        <w:rPr>
          <w:color w:val="494949"/>
          <w:w w:val="105"/>
          <w:sz w:val="23"/>
        </w:rPr>
        <w:t xml:space="preserve">disiplin amirlerince verilen uyarma, kınama ve aylıktan </w:t>
      </w:r>
      <w:r>
        <w:rPr>
          <w:color w:val="494949"/>
          <w:w w:val="105"/>
          <w:sz w:val="23"/>
        </w:rPr>
        <w:t xml:space="preserve">kesme </w:t>
      </w:r>
      <w:r>
        <w:rPr>
          <w:color w:val="606060"/>
          <w:w w:val="105"/>
          <w:sz w:val="23"/>
        </w:rPr>
        <w:t xml:space="preserve">cezalarına itiraz </w:t>
      </w:r>
      <w:r>
        <w:rPr>
          <w:color w:val="494949"/>
          <w:w w:val="105"/>
          <w:sz w:val="23"/>
        </w:rPr>
        <w:t xml:space="preserve">disiplin </w:t>
      </w:r>
      <w:r>
        <w:rPr>
          <w:color w:val="606060"/>
          <w:w w:val="105"/>
          <w:sz w:val="23"/>
        </w:rPr>
        <w:t xml:space="preserve">kuruluna, </w:t>
      </w:r>
      <w:r>
        <w:rPr>
          <w:color w:val="494949"/>
          <w:w w:val="105"/>
          <w:sz w:val="23"/>
        </w:rPr>
        <w:t xml:space="preserve">kademe ilerlemesinin   durdurulmasına  karşı  yüksek   disiplin </w:t>
      </w:r>
      <w:r>
        <w:rPr>
          <w:color w:val="494949"/>
          <w:spacing w:val="37"/>
          <w:w w:val="105"/>
          <w:sz w:val="23"/>
        </w:rPr>
        <w:t xml:space="preserve"> </w:t>
      </w:r>
      <w:r>
        <w:rPr>
          <w:color w:val="494949"/>
          <w:w w:val="105"/>
          <w:sz w:val="23"/>
        </w:rPr>
        <w:t>kuruluna</w:t>
      </w:r>
    </w:p>
    <w:p w:rsidR="00D35CC4" w:rsidRDefault="00D35CC4">
      <w:pPr>
        <w:pStyle w:val="GvdeMetni"/>
        <w:spacing w:before="9"/>
        <w:rPr>
          <w:sz w:val="32"/>
        </w:rPr>
      </w:pPr>
    </w:p>
    <w:p w:rsidR="00D35CC4" w:rsidRDefault="00B41FC3">
      <w:pPr>
        <w:tabs>
          <w:tab w:val="left" w:pos="3379"/>
          <w:tab w:val="left" w:pos="5199"/>
        </w:tabs>
        <w:ind w:left="190"/>
        <w:jc w:val="both"/>
        <w:rPr>
          <w:sz w:val="15"/>
        </w:rPr>
      </w:pPr>
      <w:r>
        <w:rPr>
          <w:color w:val="606060"/>
          <w:w w:val="105"/>
          <w:sz w:val="15"/>
        </w:rPr>
        <w:t>Temel Eğitim</w:t>
      </w:r>
      <w:r>
        <w:rPr>
          <w:color w:val="606060"/>
          <w:spacing w:val="1"/>
          <w:w w:val="105"/>
          <w:sz w:val="15"/>
        </w:rPr>
        <w:t xml:space="preserve"> </w:t>
      </w:r>
      <w:r>
        <w:rPr>
          <w:color w:val="606060"/>
          <w:w w:val="105"/>
          <w:sz w:val="15"/>
        </w:rPr>
        <w:t>Ders Notları</w:t>
      </w:r>
      <w:r>
        <w:rPr>
          <w:color w:val="606060"/>
          <w:w w:val="105"/>
          <w:sz w:val="15"/>
        </w:rPr>
        <w:tab/>
      </w:r>
      <w:r>
        <w:rPr>
          <w:color w:val="494949"/>
          <w:w w:val="105"/>
          <w:position w:val="-6"/>
          <w:sz w:val="23"/>
        </w:rPr>
        <w:t>180</w:t>
      </w:r>
      <w:r>
        <w:rPr>
          <w:color w:val="494949"/>
          <w:w w:val="105"/>
          <w:position w:val="-6"/>
          <w:sz w:val="23"/>
        </w:rPr>
        <w:tab/>
      </w:r>
      <w:r>
        <w:rPr>
          <w:color w:val="606060"/>
          <w:w w:val="105"/>
          <w:position w:val="3"/>
          <w:sz w:val="15"/>
        </w:rPr>
        <w:t>Devlet Memurları</w:t>
      </w:r>
      <w:r>
        <w:rPr>
          <w:color w:val="606060"/>
          <w:spacing w:val="28"/>
          <w:w w:val="105"/>
          <w:position w:val="3"/>
          <w:sz w:val="15"/>
        </w:rPr>
        <w:t xml:space="preserve"> </w:t>
      </w:r>
      <w:r>
        <w:rPr>
          <w:color w:val="606060"/>
          <w:w w:val="105"/>
          <w:position w:val="3"/>
          <w:sz w:val="15"/>
        </w:rPr>
        <w:t>Kanunu</w:t>
      </w:r>
    </w:p>
    <w:p w:rsidR="00D35CC4" w:rsidRDefault="00D35CC4">
      <w:pPr>
        <w:jc w:val="both"/>
        <w:rPr>
          <w:sz w:val="15"/>
        </w:rPr>
        <w:sectPr w:rsidR="00D35CC4">
          <w:footerReference w:type="default" r:id="rId189"/>
          <w:pgSz w:w="10300" w:h="14560"/>
          <w:pgMar w:top="1380" w:right="1440" w:bottom="280" w:left="900" w:header="0" w:footer="0" w:gutter="0"/>
          <w:cols w:space="708"/>
        </w:sectPr>
      </w:pPr>
    </w:p>
    <w:p w:rsidR="00D35CC4" w:rsidRDefault="00B41FC3">
      <w:pPr>
        <w:pStyle w:val="GvdeMetni"/>
        <w:spacing w:before="138" w:line="242" w:lineRule="auto"/>
        <w:ind w:left="117" w:right="1277" w:firstLine="5"/>
        <w:jc w:val="both"/>
      </w:pPr>
      <w:r>
        <w:rPr>
          <w:color w:val="424242"/>
        </w:rPr>
        <w:lastRenderedPageBreak/>
        <w:t xml:space="preserve">yapılır. itirazlarda </w:t>
      </w:r>
      <w:r>
        <w:rPr>
          <w:color w:val="424242"/>
          <w:spacing w:val="-9"/>
        </w:rPr>
        <w:t>süre</w:t>
      </w:r>
      <w:r>
        <w:rPr>
          <w:color w:val="6E6E6E"/>
          <w:spacing w:val="-9"/>
        </w:rPr>
        <w:t xml:space="preserve">, </w:t>
      </w:r>
      <w:r>
        <w:rPr>
          <w:color w:val="424242"/>
        </w:rPr>
        <w:t>kararın ilgiliye tebliğ tarihinden itibaren</w:t>
      </w:r>
      <w:r>
        <w:rPr>
          <w:color w:val="424242"/>
          <w:spacing w:val="-18"/>
        </w:rPr>
        <w:t xml:space="preserve"> </w:t>
      </w:r>
      <w:r>
        <w:rPr>
          <w:color w:val="424242"/>
        </w:rPr>
        <w:t xml:space="preserve">7 </w:t>
      </w:r>
      <w:r>
        <w:rPr>
          <w:color w:val="424242"/>
          <w:spacing w:val="-10"/>
        </w:rPr>
        <w:t>gündür</w:t>
      </w:r>
      <w:r>
        <w:rPr>
          <w:color w:val="6E6E6E"/>
          <w:spacing w:val="-10"/>
        </w:rPr>
        <w:t xml:space="preserve">. </w:t>
      </w:r>
      <w:r>
        <w:rPr>
          <w:color w:val="424242"/>
        </w:rPr>
        <w:t xml:space="preserve">Bu süre içinde itiraz edilmeyen disiplin  cezası  </w:t>
      </w:r>
      <w:r>
        <w:rPr>
          <w:color w:val="424242"/>
          <w:spacing w:val="-9"/>
        </w:rPr>
        <w:t>kesinleşir</w:t>
      </w:r>
      <w:r>
        <w:rPr>
          <w:color w:val="6E6E6E"/>
          <w:spacing w:val="-9"/>
        </w:rPr>
        <w:t>.</w:t>
      </w:r>
    </w:p>
    <w:p w:rsidR="00D35CC4" w:rsidRDefault="00D35CC4">
      <w:pPr>
        <w:pStyle w:val="GvdeMetni"/>
        <w:spacing w:before="11"/>
        <w:rPr>
          <w:sz w:val="22"/>
        </w:rPr>
      </w:pPr>
    </w:p>
    <w:p w:rsidR="00D35CC4" w:rsidRDefault="00B41FC3">
      <w:pPr>
        <w:pStyle w:val="GvdeMetni"/>
        <w:ind w:left="120" w:right="1181" w:firstLine="5"/>
        <w:jc w:val="both"/>
      </w:pPr>
      <w:r>
        <w:rPr>
          <w:color w:val="424242"/>
        </w:rPr>
        <w:t>Yargı yolu ile itiraz idari yargı organlarına yapılır</w:t>
      </w:r>
      <w:r>
        <w:rPr>
          <w:color w:val="6E6E6E"/>
        </w:rPr>
        <w:t xml:space="preserve">. </w:t>
      </w:r>
      <w:r>
        <w:rPr>
          <w:color w:val="424242"/>
        </w:rPr>
        <w:t>Bu organlar, İdare Mahkemeleri, Bölge idare Mahkemeleri ve Danıştay'dı</w:t>
      </w:r>
      <w:r>
        <w:rPr>
          <w:color w:val="6E6E6E"/>
        </w:rPr>
        <w:t>.</w:t>
      </w:r>
      <w:r>
        <w:rPr>
          <w:color w:val="424242"/>
        </w:rPr>
        <w:t>r Tüm disiplin cezalarına karşı idari yargı yoluna başvurulabil</w:t>
      </w:r>
      <w:r>
        <w:rPr>
          <w:color w:val="6E6E6E"/>
        </w:rPr>
        <w:t>.</w:t>
      </w:r>
      <w:r>
        <w:rPr>
          <w:color w:val="424242"/>
        </w:rPr>
        <w:t>ir Yargı yoluna başvurma süresi 60 gündür.</w:t>
      </w:r>
    </w:p>
    <w:p w:rsidR="00D35CC4" w:rsidRDefault="00D35CC4">
      <w:pPr>
        <w:pStyle w:val="GvdeMetni"/>
        <w:spacing w:before="4"/>
        <w:rPr>
          <w:sz w:val="23"/>
        </w:rPr>
      </w:pPr>
    </w:p>
    <w:p w:rsidR="00D35CC4" w:rsidRDefault="00B41FC3">
      <w:pPr>
        <w:pStyle w:val="GvdeMetni"/>
        <w:spacing w:line="237" w:lineRule="auto"/>
        <w:ind w:left="121" w:right="1267"/>
        <w:jc w:val="both"/>
      </w:pPr>
      <w:r>
        <w:rPr>
          <w:color w:val="424242"/>
        </w:rPr>
        <w:t xml:space="preserve">Devlet Memurları Kanunu, disiplin kurullarına itiraz halinde, </w:t>
      </w:r>
      <w:r>
        <w:rPr>
          <w:color w:val="424242"/>
          <w:w w:val="99"/>
        </w:rPr>
        <w:t>itiraz</w:t>
      </w:r>
      <w:r>
        <w:rPr>
          <w:color w:val="424242"/>
        </w:rPr>
        <w:t xml:space="preserve">   </w:t>
      </w:r>
      <w:r>
        <w:rPr>
          <w:color w:val="424242"/>
          <w:w w:val="97"/>
        </w:rPr>
        <w:t>mercilerinin,</w:t>
      </w:r>
      <w:r>
        <w:rPr>
          <w:color w:val="424242"/>
        </w:rPr>
        <w:t xml:space="preserve">   </w:t>
      </w:r>
      <w:r>
        <w:rPr>
          <w:color w:val="424242"/>
          <w:w w:val="98"/>
        </w:rPr>
        <w:t>itiraz</w:t>
      </w:r>
      <w:r>
        <w:rPr>
          <w:color w:val="424242"/>
        </w:rPr>
        <w:t xml:space="preserve">   </w:t>
      </w:r>
      <w:r>
        <w:rPr>
          <w:color w:val="424242"/>
          <w:w w:val="98"/>
        </w:rPr>
        <w:t>dilekçesi</w:t>
      </w:r>
      <w:r>
        <w:rPr>
          <w:color w:val="424242"/>
        </w:rPr>
        <w:t xml:space="preserve">   </w:t>
      </w:r>
      <w:r>
        <w:rPr>
          <w:color w:val="424242"/>
          <w:w w:val="103"/>
        </w:rPr>
        <w:t>ile</w:t>
      </w:r>
      <w:r>
        <w:rPr>
          <w:color w:val="424242"/>
        </w:rPr>
        <w:t xml:space="preserve">   </w:t>
      </w:r>
      <w:r>
        <w:rPr>
          <w:color w:val="424242"/>
        </w:rPr>
        <w:t>kararı</w:t>
      </w:r>
      <w:r>
        <w:rPr>
          <w:color w:val="424242"/>
        </w:rPr>
        <w:t xml:space="preserve">   </w:t>
      </w:r>
      <w:r>
        <w:rPr>
          <w:color w:val="424242"/>
        </w:rPr>
        <w:t>ve</w:t>
      </w:r>
      <w:r>
        <w:rPr>
          <w:color w:val="424242"/>
        </w:rPr>
        <w:t xml:space="preserve">   </w:t>
      </w:r>
      <w:r>
        <w:rPr>
          <w:color w:val="424242"/>
          <w:w w:val="109"/>
        </w:rPr>
        <w:t>eklerini</w:t>
      </w:r>
      <w:r>
        <w:rPr>
          <w:color w:val="424242"/>
          <w:spacing w:val="-106"/>
          <w:w w:val="109"/>
        </w:rPr>
        <w:t>n</w:t>
      </w:r>
      <w:r>
        <w:rPr>
          <w:color w:val="6E6E6E"/>
          <w:w w:val="109"/>
        </w:rPr>
        <w:t xml:space="preserve">, </w:t>
      </w:r>
      <w:r>
        <w:rPr>
          <w:color w:val="424242"/>
        </w:rPr>
        <w:t>kendilerine intikalinden itibaren 30 gün içinde karar vermek zorunda olduklarını belirtmektedir. itirazın kabulü halinde disiplin amirleri kararı gözden geçirerek verilen cezayı hafifletebilir veya tamamen kaldırabilirler.</w:t>
      </w:r>
    </w:p>
    <w:p w:rsidR="00D35CC4" w:rsidRDefault="00D35CC4">
      <w:pPr>
        <w:pStyle w:val="GvdeMetni"/>
        <w:spacing w:before="7"/>
      </w:pPr>
    </w:p>
    <w:p w:rsidR="00D35CC4" w:rsidRDefault="00B41FC3">
      <w:pPr>
        <w:ind w:left="122"/>
        <w:jc w:val="both"/>
        <w:rPr>
          <w:b/>
          <w:sz w:val="23"/>
        </w:rPr>
      </w:pPr>
      <w:r>
        <w:rPr>
          <w:b/>
          <w:color w:val="424242"/>
          <w:sz w:val="23"/>
        </w:rPr>
        <w:t>1) Disiplin Kararlarının Uygulan</w:t>
      </w:r>
      <w:r>
        <w:rPr>
          <w:b/>
          <w:color w:val="424242"/>
          <w:sz w:val="23"/>
        </w:rPr>
        <w:t>ması</w:t>
      </w:r>
    </w:p>
    <w:p w:rsidR="00D35CC4" w:rsidRDefault="00D35CC4">
      <w:pPr>
        <w:pStyle w:val="GvdeMetni"/>
        <w:spacing w:before="7"/>
        <w:rPr>
          <w:b/>
        </w:rPr>
      </w:pPr>
    </w:p>
    <w:p w:rsidR="00D35CC4" w:rsidRDefault="00B41FC3">
      <w:pPr>
        <w:pStyle w:val="GvdeMetni"/>
        <w:spacing w:line="272" w:lineRule="exact"/>
        <w:ind w:left="124" w:right="1260" w:hanging="3"/>
        <w:jc w:val="both"/>
      </w:pPr>
      <w:r>
        <w:rPr>
          <w:color w:val="424242"/>
        </w:rPr>
        <w:t>Disiplin cezaları, verildiği tarihten itibaren hüküm ifade eder ve derhal uygulanır</w:t>
      </w:r>
      <w:r>
        <w:rPr>
          <w:color w:val="6E6E6E"/>
        </w:rPr>
        <w:t xml:space="preserve">. </w:t>
      </w:r>
      <w:r>
        <w:rPr>
          <w:color w:val="424242"/>
        </w:rPr>
        <w:t xml:space="preserve">Aylıktan kesme cezası ise, verildiği tarihi izleyen ay başında uygulanmaya </w:t>
      </w:r>
      <w:r>
        <w:rPr>
          <w:color w:val="424242"/>
          <w:spacing w:val="-11"/>
        </w:rPr>
        <w:t>başlar</w:t>
      </w:r>
      <w:r>
        <w:rPr>
          <w:color w:val="6E6E6E"/>
          <w:spacing w:val="-11"/>
        </w:rPr>
        <w:t xml:space="preserve">. </w:t>
      </w:r>
      <w:r>
        <w:rPr>
          <w:color w:val="424242"/>
        </w:rPr>
        <w:t xml:space="preserve">Disiplin cezaları, özlük dosyasına işlenir, üst disiplin amirine </w:t>
      </w:r>
      <w:r>
        <w:rPr>
          <w:color w:val="424242"/>
          <w:spacing w:val="-8"/>
        </w:rPr>
        <w:t>bildirilir</w:t>
      </w:r>
      <w:r>
        <w:rPr>
          <w:color w:val="6E6E6E"/>
          <w:spacing w:val="-8"/>
        </w:rPr>
        <w:t xml:space="preserve">. </w:t>
      </w:r>
      <w:r>
        <w:rPr>
          <w:color w:val="424242"/>
        </w:rPr>
        <w:t>Memur</w:t>
      </w:r>
      <w:r>
        <w:rPr>
          <w:color w:val="424242"/>
        </w:rPr>
        <w:t>luktan çıkarma</w:t>
      </w:r>
      <w:r>
        <w:rPr>
          <w:color w:val="424242"/>
          <w:spacing w:val="-14"/>
        </w:rPr>
        <w:t xml:space="preserve"> </w:t>
      </w:r>
      <w:r>
        <w:rPr>
          <w:color w:val="424242"/>
        </w:rPr>
        <w:t>cezası</w:t>
      </w:r>
      <w:r>
        <w:rPr>
          <w:color w:val="424242"/>
          <w:spacing w:val="-11"/>
        </w:rPr>
        <w:t xml:space="preserve"> </w:t>
      </w:r>
      <w:r>
        <w:rPr>
          <w:color w:val="424242"/>
        </w:rPr>
        <w:t>alanlar</w:t>
      </w:r>
      <w:r>
        <w:rPr>
          <w:color w:val="424242"/>
          <w:spacing w:val="-8"/>
        </w:rPr>
        <w:t xml:space="preserve"> </w:t>
      </w:r>
      <w:r>
        <w:rPr>
          <w:color w:val="424242"/>
        </w:rPr>
        <w:t>ise,</w:t>
      </w:r>
      <w:r>
        <w:rPr>
          <w:color w:val="424242"/>
          <w:spacing w:val="-18"/>
        </w:rPr>
        <w:t xml:space="preserve"> </w:t>
      </w:r>
      <w:r>
        <w:rPr>
          <w:color w:val="424242"/>
        </w:rPr>
        <w:t>ayrıca</w:t>
      </w:r>
      <w:r>
        <w:rPr>
          <w:color w:val="424242"/>
          <w:spacing w:val="-11"/>
        </w:rPr>
        <w:t xml:space="preserve"> </w:t>
      </w:r>
      <w:r>
        <w:rPr>
          <w:color w:val="424242"/>
        </w:rPr>
        <w:t>Devlet</w:t>
      </w:r>
      <w:r>
        <w:rPr>
          <w:color w:val="424242"/>
          <w:spacing w:val="-9"/>
        </w:rPr>
        <w:t xml:space="preserve"> </w:t>
      </w:r>
      <w:r>
        <w:rPr>
          <w:color w:val="424242"/>
        </w:rPr>
        <w:t>Personel</w:t>
      </w:r>
      <w:r>
        <w:rPr>
          <w:color w:val="424242"/>
          <w:spacing w:val="-9"/>
        </w:rPr>
        <w:t xml:space="preserve"> </w:t>
      </w:r>
      <w:r>
        <w:rPr>
          <w:color w:val="424242"/>
        </w:rPr>
        <w:t>Başkanlığına bildirilir.</w:t>
      </w:r>
    </w:p>
    <w:p w:rsidR="00D35CC4" w:rsidRDefault="00D35CC4">
      <w:pPr>
        <w:pStyle w:val="GvdeMetni"/>
        <w:rPr>
          <w:sz w:val="23"/>
        </w:rPr>
      </w:pPr>
    </w:p>
    <w:p w:rsidR="00D35CC4" w:rsidRDefault="00B41FC3">
      <w:pPr>
        <w:pStyle w:val="GvdeMetni"/>
        <w:spacing w:before="1" w:line="237" w:lineRule="auto"/>
        <w:ind w:left="131" w:right="1247" w:hanging="2"/>
        <w:jc w:val="both"/>
      </w:pPr>
      <w:r>
        <w:rPr>
          <w:color w:val="424242"/>
        </w:rPr>
        <w:t xml:space="preserve">Devlet Memurları Kanunu, disiplin cezalarının, kanuni şartları </w:t>
      </w:r>
      <w:r>
        <w:rPr>
          <w:color w:val="424242"/>
          <w:w w:val="97"/>
        </w:rPr>
        <w:t>yerine</w:t>
      </w:r>
      <w:r>
        <w:rPr>
          <w:color w:val="424242"/>
        </w:rPr>
        <w:t xml:space="preserve">  </w:t>
      </w:r>
      <w:r>
        <w:rPr>
          <w:color w:val="424242"/>
          <w:spacing w:val="27"/>
        </w:rPr>
        <w:t xml:space="preserve"> </w:t>
      </w:r>
      <w:r>
        <w:rPr>
          <w:color w:val="424242"/>
          <w:w w:val="107"/>
        </w:rPr>
        <w:t>getirildiğind</w:t>
      </w:r>
      <w:r>
        <w:rPr>
          <w:color w:val="424242"/>
          <w:spacing w:val="-132"/>
          <w:w w:val="107"/>
        </w:rPr>
        <w:t>e</w:t>
      </w:r>
      <w:r>
        <w:rPr>
          <w:color w:val="6E6E6E"/>
          <w:w w:val="109"/>
        </w:rPr>
        <w:t>,</w:t>
      </w:r>
      <w:r>
        <w:rPr>
          <w:color w:val="6E6E6E"/>
        </w:rPr>
        <w:t xml:space="preserve">  </w:t>
      </w:r>
      <w:r>
        <w:rPr>
          <w:color w:val="6E6E6E"/>
          <w:spacing w:val="29"/>
        </w:rPr>
        <w:t xml:space="preserve"> </w:t>
      </w:r>
      <w:r>
        <w:rPr>
          <w:color w:val="424242"/>
          <w:w w:val="103"/>
        </w:rPr>
        <w:t>bir</w:t>
      </w:r>
      <w:r>
        <w:rPr>
          <w:color w:val="424242"/>
        </w:rPr>
        <w:t xml:space="preserve">   </w:t>
      </w:r>
      <w:r>
        <w:rPr>
          <w:color w:val="424242"/>
          <w:spacing w:val="-25"/>
        </w:rPr>
        <w:t xml:space="preserve"> </w:t>
      </w:r>
      <w:r>
        <w:rPr>
          <w:color w:val="424242"/>
          <w:w w:val="98"/>
        </w:rPr>
        <w:t>süre</w:t>
      </w:r>
      <w:r>
        <w:rPr>
          <w:color w:val="424242"/>
        </w:rPr>
        <w:t xml:space="preserve">   </w:t>
      </w:r>
      <w:r>
        <w:rPr>
          <w:color w:val="424242"/>
          <w:spacing w:val="-19"/>
        </w:rPr>
        <w:t xml:space="preserve"> </w:t>
      </w:r>
      <w:r>
        <w:rPr>
          <w:color w:val="424242"/>
          <w:w w:val="96"/>
        </w:rPr>
        <w:t>sonra</w:t>
      </w:r>
      <w:r>
        <w:rPr>
          <w:color w:val="424242"/>
        </w:rPr>
        <w:t xml:space="preserve">   </w:t>
      </w:r>
      <w:r>
        <w:rPr>
          <w:color w:val="424242"/>
          <w:spacing w:val="-24"/>
        </w:rPr>
        <w:t xml:space="preserve"> </w:t>
      </w:r>
      <w:r>
        <w:rPr>
          <w:color w:val="424242"/>
          <w:w w:val="98"/>
        </w:rPr>
        <w:t>özlük</w:t>
      </w:r>
      <w:r>
        <w:rPr>
          <w:color w:val="424242"/>
        </w:rPr>
        <w:t xml:space="preserve">   </w:t>
      </w:r>
      <w:r>
        <w:rPr>
          <w:color w:val="424242"/>
          <w:spacing w:val="-19"/>
        </w:rPr>
        <w:t xml:space="preserve"> </w:t>
      </w:r>
      <w:r>
        <w:rPr>
          <w:color w:val="424242"/>
          <w:w w:val="96"/>
        </w:rPr>
        <w:t xml:space="preserve">dosyasından </w:t>
      </w:r>
      <w:r>
        <w:rPr>
          <w:color w:val="424242"/>
        </w:rPr>
        <w:t>silinmesini de kabul etmektedir</w:t>
      </w:r>
      <w:r>
        <w:rPr>
          <w:color w:val="6E6E6E"/>
        </w:rPr>
        <w:t xml:space="preserve">. </w:t>
      </w:r>
      <w:r>
        <w:rPr>
          <w:color w:val="424242"/>
        </w:rPr>
        <w:t xml:space="preserve">Buna göre uyarma ve kınama cezalarının uygulanmasından itibaren 5 </w:t>
      </w:r>
      <w:r>
        <w:rPr>
          <w:color w:val="424242"/>
          <w:spacing w:val="-5"/>
        </w:rPr>
        <w:t>yıl</w:t>
      </w:r>
      <w:r>
        <w:rPr>
          <w:color w:val="6E6E6E"/>
          <w:spacing w:val="-5"/>
        </w:rPr>
        <w:t xml:space="preserve">, </w:t>
      </w:r>
      <w:r>
        <w:rPr>
          <w:color w:val="424242"/>
        </w:rPr>
        <w:t xml:space="preserve">aylıktan kesme ve kademe ilerlemesinin durdurulması cezalarının uygulanmasından </w:t>
      </w:r>
      <w:r>
        <w:rPr>
          <w:color w:val="6E6E6E"/>
        </w:rPr>
        <w:t>i</w:t>
      </w:r>
      <w:r>
        <w:rPr>
          <w:color w:val="424242"/>
        </w:rPr>
        <w:t xml:space="preserve">tibaren ise </w:t>
      </w:r>
      <w:r>
        <w:rPr>
          <w:color w:val="595959"/>
        </w:rPr>
        <w:t>1</w:t>
      </w:r>
      <w:r>
        <w:rPr>
          <w:color w:val="424242"/>
        </w:rPr>
        <w:t xml:space="preserve">O yıl </w:t>
      </w:r>
      <w:r>
        <w:rPr>
          <w:color w:val="424242"/>
          <w:spacing w:val="-9"/>
        </w:rPr>
        <w:t>sonra</w:t>
      </w:r>
      <w:r>
        <w:rPr>
          <w:color w:val="6E6E6E"/>
          <w:spacing w:val="-9"/>
        </w:rPr>
        <w:t>,</w:t>
      </w:r>
      <w:r>
        <w:rPr>
          <w:color w:val="6E6E6E"/>
          <w:spacing w:val="48"/>
        </w:rPr>
        <w:t xml:space="preserve"> </w:t>
      </w:r>
      <w:r>
        <w:rPr>
          <w:color w:val="595959"/>
        </w:rPr>
        <w:t xml:space="preserve">ilgili  </w:t>
      </w:r>
      <w:r>
        <w:rPr>
          <w:color w:val="424242"/>
          <w:spacing w:val="-11"/>
        </w:rPr>
        <w:t>memur</w:t>
      </w:r>
      <w:r>
        <w:rPr>
          <w:color w:val="6E6E6E"/>
          <w:spacing w:val="-11"/>
        </w:rPr>
        <w:t xml:space="preserve">, </w:t>
      </w:r>
      <w:r>
        <w:rPr>
          <w:color w:val="424242"/>
        </w:rPr>
        <w:t>atamaya yetkili amire başvurarak özlük dosyasına işlenmiş</w:t>
      </w:r>
      <w:r>
        <w:rPr>
          <w:color w:val="424242"/>
          <w:spacing w:val="-26"/>
        </w:rPr>
        <w:t xml:space="preserve"> </w:t>
      </w:r>
      <w:r>
        <w:rPr>
          <w:color w:val="424242"/>
        </w:rPr>
        <w:t xml:space="preserve">olan </w:t>
      </w:r>
      <w:r>
        <w:rPr>
          <w:color w:val="424242"/>
        </w:rPr>
        <w:t>disiplin cezasının özlük dosyasından silinmesini isteyebilir</w:t>
      </w:r>
      <w:r>
        <w:rPr>
          <w:color w:val="6E6E6E"/>
        </w:rPr>
        <w:t xml:space="preserve">. </w:t>
      </w:r>
      <w:r>
        <w:rPr>
          <w:color w:val="424242"/>
        </w:rPr>
        <w:t xml:space="preserve">Bu istek üzerine amir, memurun bu süre içindeki davranışlarını değerlendirerek isteğin yerine getirilmesine veya reddine karar </w:t>
      </w:r>
      <w:r>
        <w:rPr>
          <w:color w:val="424242"/>
          <w:spacing w:val="-5"/>
        </w:rPr>
        <w:t>verebilir</w:t>
      </w:r>
      <w:r>
        <w:rPr>
          <w:color w:val="6E6E6E"/>
          <w:spacing w:val="-5"/>
        </w:rPr>
        <w:t xml:space="preserve">. </w:t>
      </w:r>
      <w:r>
        <w:rPr>
          <w:color w:val="595959"/>
        </w:rPr>
        <w:t xml:space="preserve">İsteğin </w:t>
      </w:r>
      <w:r>
        <w:rPr>
          <w:color w:val="424242"/>
        </w:rPr>
        <w:t xml:space="preserve">yerine getirilmesine karar verilmesi </w:t>
      </w:r>
      <w:r>
        <w:rPr>
          <w:color w:val="424242"/>
          <w:spacing w:val="-3"/>
        </w:rPr>
        <w:t>halinde</w:t>
      </w:r>
      <w:r>
        <w:rPr>
          <w:color w:val="6E6E6E"/>
          <w:spacing w:val="-3"/>
        </w:rPr>
        <w:t xml:space="preserve">, </w:t>
      </w:r>
      <w:r>
        <w:rPr>
          <w:color w:val="424242"/>
        </w:rPr>
        <w:t xml:space="preserve">karar özlük dosyasına </w:t>
      </w:r>
      <w:r>
        <w:rPr>
          <w:color w:val="595959"/>
        </w:rPr>
        <w:t xml:space="preserve">işlenir </w:t>
      </w:r>
      <w:r>
        <w:rPr>
          <w:color w:val="424242"/>
        </w:rPr>
        <w:t>ve böylece disiplin cezası özlük dosyasından silinmiş</w:t>
      </w:r>
      <w:r>
        <w:rPr>
          <w:color w:val="424242"/>
          <w:spacing w:val="-29"/>
        </w:rPr>
        <w:t xml:space="preserve"> </w:t>
      </w:r>
      <w:r>
        <w:rPr>
          <w:color w:val="424242"/>
        </w:rPr>
        <w:t>olur.</w:t>
      </w:r>
    </w:p>
    <w:p w:rsidR="00D35CC4" w:rsidRDefault="00D35CC4">
      <w:pPr>
        <w:pStyle w:val="GvdeMetni"/>
        <w:rPr>
          <w:sz w:val="26"/>
        </w:rPr>
      </w:pPr>
    </w:p>
    <w:p w:rsidR="00D35CC4" w:rsidRDefault="00D35CC4">
      <w:pPr>
        <w:pStyle w:val="GvdeMetni"/>
        <w:spacing w:before="1"/>
        <w:rPr>
          <w:sz w:val="31"/>
        </w:rPr>
      </w:pPr>
    </w:p>
    <w:p w:rsidR="00D35CC4" w:rsidRDefault="00B41FC3">
      <w:pPr>
        <w:tabs>
          <w:tab w:val="left" w:pos="3298"/>
          <w:tab w:val="left" w:pos="5073"/>
        </w:tabs>
        <w:ind w:left="137"/>
        <w:jc w:val="both"/>
        <w:rPr>
          <w:sz w:val="15"/>
        </w:rPr>
      </w:pPr>
      <w:r>
        <w:rPr>
          <w:color w:val="595959"/>
          <w:w w:val="105"/>
          <w:sz w:val="15"/>
        </w:rPr>
        <w:t xml:space="preserve">Temel </w:t>
      </w:r>
      <w:r>
        <w:rPr>
          <w:color w:val="424242"/>
          <w:w w:val="105"/>
          <w:sz w:val="15"/>
        </w:rPr>
        <w:t>Eğitim</w:t>
      </w:r>
      <w:r>
        <w:rPr>
          <w:color w:val="424242"/>
          <w:spacing w:val="-6"/>
          <w:w w:val="105"/>
          <w:sz w:val="15"/>
        </w:rPr>
        <w:t xml:space="preserve"> </w:t>
      </w:r>
      <w:r>
        <w:rPr>
          <w:color w:val="424242"/>
          <w:w w:val="105"/>
          <w:sz w:val="15"/>
        </w:rPr>
        <w:t>Ders</w:t>
      </w:r>
      <w:r>
        <w:rPr>
          <w:color w:val="424242"/>
          <w:spacing w:val="-2"/>
          <w:w w:val="105"/>
          <w:sz w:val="15"/>
        </w:rPr>
        <w:t xml:space="preserve"> </w:t>
      </w:r>
      <w:r>
        <w:rPr>
          <w:color w:val="424242"/>
          <w:w w:val="105"/>
          <w:sz w:val="15"/>
        </w:rPr>
        <w:t>No</w:t>
      </w:r>
      <w:r>
        <w:rPr>
          <w:color w:val="6E6E6E"/>
          <w:w w:val="105"/>
          <w:sz w:val="15"/>
        </w:rPr>
        <w:t>tlan</w:t>
      </w:r>
      <w:r>
        <w:rPr>
          <w:color w:val="6E6E6E"/>
          <w:w w:val="105"/>
          <w:sz w:val="15"/>
        </w:rPr>
        <w:tab/>
      </w:r>
      <w:r>
        <w:rPr>
          <w:color w:val="424242"/>
          <w:w w:val="105"/>
          <w:position w:val="-8"/>
          <w:sz w:val="23"/>
        </w:rPr>
        <w:t>181</w:t>
      </w:r>
      <w:r>
        <w:rPr>
          <w:color w:val="424242"/>
          <w:w w:val="105"/>
          <w:position w:val="-8"/>
          <w:sz w:val="23"/>
        </w:rPr>
        <w:tab/>
      </w:r>
      <w:r>
        <w:rPr>
          <w:b/>
          <w:color w:val="424242"/>
          <w:w w:val="105"/>
          <w:sz w:val="16"/>
        </w:rPr>
        <w:t>Devlet</w:t>
      </w:r>
      <w:r>
        <w:rPr>
          <w:b/>
          <w:color w:val="424242"/>
          <w:spacing w:val="-31"/>
          <w:w w:val="105"/>
          <w:sz w:val="16"/>
        </w:rPr>
        <w:t xml:space="preserve"> </w:t>
      </w:r>
      <w:r>
        <w:rPr>
          <w:color w:val="424242"/>
          <w:w w:val="105"/>
          <w:sz w:val="15"/>
        </w:rPr>
        <w:t>Memurları</w:t>
      </w:r>
      <w:r>
        <w:rPr>
          <w:color w:val="424242"/>
          <w:spacing w:val="-18"/>
          <w:w w:val="105"/>
          <w:sz w:val="15"/>
        </w:rPr>
        <w:t xml:space="preserve"> </w:t>
      </w:r>
      <w:r>
        <w:rPr>
          <w:color w:val="424242"/>
          <w:w w:val="105"/>
          <w:sz w:val="15"/>
        </w:rPr>
        <w:t>Kanunu</w:t>
      </w:r>
    </w:p>
    <w:p w:rsidR="00D35CC4" w:rsidRDefault="00D35CC4">
      <w:pPr>
        <w:jc w:val="both"/>
        <w:rPr>
          <w:sz w:val="15"/>
        </w:rPr>
        <w:sectPr w:rsidR="00D35CC4">
          <w:footerReference w:type="default" r:id="rId190"/>
          <w:pgSz w:w="10300" w:h="14560"/>
          <w:pgMar w:top="1380" w:right="1440" w:bottom="280" w:left="740" w:header="0" w:footer="0" w:gutter="0"/>
          <w:cols w:space="708"/>
        </w:sectPr>
      </w:pPr>
    </w:p>
    <w:p w:rsidR="00D35CC4" w:rsidRDefault="00B41FC3">
      <w:pPr>
        <w:pStyle w:val="GvdeMetni"/>
        <w:spacing w:before="151" w:line="244" w:lineRule="auto"/>
        <w:ind w:left="113" w:right="986" w:hanging="3"/>
        <w:jc w:val="both"/>
      </w:pPr>
      <w:r>
        <w:rPr>
          <w:color w:val="424242"/>
        </w:rPr>
        <w:lastRenderedPageBreak/>
        <w:t>Kademe ilerlemesinin durdurulması cezasının özlük dosyasından silinebilmesi ıçın mutlaka disiplin kurulunun da görüşünün alınması gerekir.</w:t>
      </w:r>
    </w:p>
    <w:p w:rsidR="00D35CC4" w:rsidRDefault="00D35CC4">
      <w:pPr>
        <w:pStyle w:val="GvdeMetni"/>
        <w:spacing w:before="10"/>
        <w:rPr>
          <w:sz w:val="23"/>
        </w:rPr>
      </w:pPr>
    </w:p>
    <w:p w:rsidR="00D35CC4" w:rsidRDefault="00B41FC3">
      <w:pPr>
        <w:ind w:left="120"/>
        <w:jc w:val="both"/>
        <w:rPr>
          <w:b/>
          <w:sz w:val="23"/>
        </w:rPr>
      </w:pPr>
      <w:r>
        <w:rPr>
          <w:b/>
          <w:color w:val="424242"/>
          <w:w w:val="105"/>
          <w:sz w:val="23"/>
        </w:rPr>
        <w:t>İ) Disiplin Soruşturması ve Cezalarında Zaman Aşımı</w:t>
      </w:r>
    </w:p>
    <w:p w:rsidR="00D35CC4" w:rsidRDefault="00D35CC4">
      <w:pPr>
        <w:pStyle w:val="GvdeMetni"/>
        <w:spacing w:before="8"/>
        <w:rPr>
          <w:b/>
          <w:sz w:val="23"/>
        </w:rPr>
      </w:pPr>
    </w:p>
    <w:p w:rsidR="00D35CC4" w:rsidRDefault="00B41FC3">
      <w:pPr>
        <w:pStyle w:val="GvdeMetni"/>
        <w:spacing w:line="242" w:lineRule="auto"/>
        <w:ind w:left="120" w:right="972" w:firstLine="3"/>
        <w:jc w:val="both"/>
      </w:pPr>
      <w:r>
        <w:rPr>
          <w:color w:val="424242"/>
        </w:rPr>
        <w:t>Uyarma, kınama, aylıktan kesme ve kademe ilerlemesin</w:t>
      </w:r>
      <w:r>
        <w:rPr>
          <w:color w:val="626262"/>
        </w:rPr>
        <w:t>i</w:t>
      </w:r>
      <w:r>
        <w:rPr>
          <w:color w:val="424242"/>
        </w:rPr>
        <w:t xml:space="preserve">n durdurulması cezalarında suçun işlendiğinin öğrenildiği tarihten itibaren bir ay içinde disiplin soruşturmasına başlamak gerekir. </w:t>
      </w:r>
      <w:r>
        <w:rPr>
          <w:b/>
          <w:color w:val="424242"/>
        </w:rPr>
        <w:t xml:space="preserve">Aksi </w:t>
      </w:r>
      <w:r>
        <w:rPr>
          <w:color w:val="424242"/>
        </w:rPr>
        <w:t>halde disiplin cezası verme yetkisi zaman aşımına uğrar</w:t>
      </w:r>
      <w:r>
        <w:rPr>
          <w:color w:val="626262"/>
        </w:rPr>
        <w:t>.</w:t>
      </w:r>
    </w:p>
    <w:p w:rsidR="00D35CC4" w:rsidRDefault="00D35CC4">
      <w:pPr>
        <w:pStyle w:val="GvdeMetni"/>
        <w:spacing w:before="3"/>
        <w:rPr>
          <w:sz w:val="23"/>
        </w:rPr>
      </w:pPr>
    </w:p>
    <w:p w:rsidR="00D35CC4" w:rsidRDefault="00B41FC3">
      <w:pPr>
        <w:pStyle w:val="GvdeMetni"/>
        <w:spacing w:line="247" w:lineRule="auto"/>
        <w:ind w:left="134" w:right="950" w:hanging="3"/>
        <w:jc w:val="both"/>
      </w:pPr>
      <w:r>
        <w:rPr>
          <w:color w:val="424242"/>
        </w:rPr>
        <w:t>Devlet memurluğundan çıkarma cezasında</w:t>
      </w:r>
      <w:r>
        <w:rPr>
          <w:color w:val="626262"/>
        </w:rPr>
        <w:t xml:space="preserve">, </w:t>
      </w:r>
      <w:r>
        <w:rPr>
          <w:color w:val="424242"/>
        </w:rPr>
        <w:t>fiilin işlendiğinin ö</w:t>
      </w:r>
      <w:r>
        <w:rPr>
          <w:color w:val="424242"/>
        </w:rPr>
        <w:t>ğrenildiği tarihten itibaren 6 ay içinde disiplin soruşturmasına başlamak gerekir. Aksi halde disiplin cezası verme yetkisi zaman aşımına uğrar.</w:t>
      </w:r>
    </w:p>
    <w:p w:rsidR="00D35CC4" w:rsidRDefault="00D35CC4">
      <w:pPr>
        <w:pStyle w:val="GvdeMetni"/>
        <w:spacing w:before="6"/>
        <w:rPr>
          <w:sz w:val="21"/>
        </w:rPr>
      </w:pPr>
    </w:p>
    <w:p w:rsidR="00D35CC4" w:rsidRDefault="00B41FC3">
      <w:pPr>
        <w:pStyle w:val="GvdeMetni"/>
        <w:ind w:left="141" w:right="945" w:firstLine="4"/>
        <w:jc w:val="both"/>
      </w:pPr>
      <w:r>
        <w:rPr>
          <w:color w:val="424242"/>
        </w:rPr>
        <w:t>Suç hangi tür disiplin cezasını gerektirirse gerektirsin</w:t>
      </w:r>
      <w:r>
        <w:rPr>
          <w:color w:val="626262"/>
        </w:rPr>
        <w:t xml:space="preserve">, </w:t>
      </w:r>
      <w:r>
        <w:rPr>
          <w:color w:val="424242"/>
        </w:rPr>
        <w:t>suçun işlendiği tarihten itibaren en çok 2 yıl içind</w:t>
      </w:r>
      <w:r>
        <w:rPr>
          <w:color w:val="424242"/>
        </w:rPr>
        <w:t>e disiplin cezası verilmez ise, ceza verme yetkisi yine zaman aşımına uğrar.</w:t>
      </w:r>
    </w:p>
    <w:p w:rsidR="00D35CC4" w:rsidRDefault="00D35CC4">
      <w:pPr>
        <w:pStyle w:val="GvdeMetni"/>
        <w:rPr>
          <w:sz w:val="26"/>
        </w:rPr>
      </w:pPr>
    </w:p>
    <w:p w:rsidR="00D35CC4" w:rsidRDefault="00D35CC4">
      <w:pPr>
        <w:pStyle w:val="GvdeMetni"/>
        <w:spacing w:before="8"/>
        <w:rPr>
          <w:sz w:val="22"/>
        </w:rPr>
      </w:pPr>
    </w:p>
    <w:p w:rsidR="00D35CC4" w:rsidRDefault="00B41FC3">
      <w:pPr>
        <w:pStyle w:val="ListeParagraf"/>
        <w:numPr>
          <w:ilvl w:val="0"/>
          <w:numId w:val="28"/>
        </w:numPr>
        <w:tabs>
          <w:tab w:val="left" w:pos="458"/>
        </w:tabs>
        <w:ind w:left="457" w:hanging="300"/>
        <w:jc w:val="both"/>
        <w:rPr>
          <w:b/>
          <w:color w:val="424242"/>
          <w:sz w:val="23"/>
        </w:rPr>
      </w:pPr>
      <w:r>
        <w:rPr>
          <w:b/>
          <w:color w:val="424242"/>
          <w:w w:val="105"/>
          <w:sz w:val="23"/>
        </w:rPr>
        <w:t>MEMURLARIN MALİ ve SOSYAL</w:t>
      </w:r>
      <w:r>
        <w:rPr>
          <w:b/>
          <w:color w:val="424242"/>
          <w:spacing w:val="-48"/>
          <w:w w:val="105"/>
          <w:sz w:val="23"/>
        </w:rPr>
        <w:t xml:space="preserve"> </w:t>
      </w:r>
      <w:r>
        <w:rPr>
          <w:b/>
          <w:color w:val="424242"/>
          <w:w w:val="105"/>
          <w:sz w:val="23"/>
        </w:rPr>
        <w:t>HAKLARI</w:t>
      </w:r>
    </w:p>
    <w:p w:rsidR="00D35CC4" w:rsidRDefault="00D35CC4">
      <w:pPr>
        <w:pStyle w:val="GvdeMetni"/>
        <w:spacing w:before="1"/>
        <w:rPr>
          <w:b/>
          <w:sz w:val="25"/>
        </w:rPr>
      </w:pPr>
    </w:p>
    <w:p w:rsidR="00D35CC4" w:rsidRDefault="00B41FC3">
      <w:pPr>
        <w:pStyle w:val="ListeParagraf"/>
        <w:numPr>
          <w:ilvl w:val="0"/>
          <w:numId w:val="21"/>
        </w:numPr>
        <w:tabs>
          <w:tab w:val="left" w:pos="472"/>
        </w:tabs>
        <w:jc w:val="both"/>
        <w:rPr>
          <w:b/>
          <w:color w:val="424242"/>
          <w:sz w:val="23"/>
        </w:rPr>
      </w:pPr>
      <w:r>
        <w:rPr>
          <w:b/>
          <w:color w:val="424242"/>
          <w:w w:val="105"/>
          <w:sz w:val="23"/>
        </w:rPr>
        <w:t>Mali Haklar (Ücret</w:t>
      </w:r>
      <w:r>
        <w:rPr>
          <w:b/>
          <w:color w:val="424242"/>
          <w:spacing w:val="-30"/>
          <w:w w:val="105"/>
          <w:sz w:val="23"/>
        </w:rPr>
        <w:t xml:space="preserve"> </w:t>
      </w:r>
      <w:r>
        <w:rPr>
          <w:b/>
          <w:color w:val="424242"/>
          <w:w w:val="105"/>
          <w:sz w:val="23"/>
        </w:rPr>
        <w:t>Rejimi)</w:t>
      </w:r>
    </w:p>
    <w:p w:rsidR="00D35CC4" w:rsidRDefault="00D35CC4">
      <w:pPr>
        <w:pStyle w:val="GvdeMetni"/>
        <w:spacing w:before="3"/>
        <w:rPr>
          <w:b/>
        </w:rPr>
      </w:pPr>
    </w:p>
    <w:p w:rsidR="00D35CC4" w:rsidRDefault="00B41FC3">
      <w:pPr>
        <w:pStyle w:val="ListeParagraf"/>
        <w:numPr>
          <w:ilvl w:val="1"/>
          <w:numId w:val="21"/>
        </w:numPr>
        <w:tabs>
          <w:tab w:val="left" w:pos="449"/>
        </w:tabs>
        <w:spacing w:before="1"/>
        <w:ind w:left="448" w:hanging="289"/>
        <w:jc w:val="both"/>
        <w:rPr>
          <w:b/>
          <w:color w:val="424242"/>
          <w:sz w:val="24"/>
        </w:rPr>
      </w:pPr>
      <w:r>
        <w:rPr>
          <w:b/>
          <w:color w:val="424242"/>
          <w:w w:val="105"/>
          <w:sz w:val="23"/>
        </w:rPr>
        <w:t>Giriş</w:t>
      </w:r>
    </w:p>
    <w:p w:rsidR="00D35CC4" w:rsidRDefault="00D35CC4">
      <w:pPr>
        <w:pStyle w:val="GvdeMetni"/>
        <w:spacing w:before="3"/>
        <w:rPr>
          <w:b/>
          <w:sz w:val="22"/>
        </w:rPr>
      </w:pPr>
    </w:p>
    <w:p w:rsidR="00D35CC4" w:rsidRDefault="00B41FC3">
      <w:pPr>
        <w:pStyle w:val="GvdeMetni"/>
        <w:ind w:left="167" w:right="893" w:hanging="1"/>
        <w:jc w:val="both"/>
      </w:pPr>
      <w:r>
        <w:rPr>
          <w:color w:val="424242"/>
        </w:rPr>
        <w:t>Ülkemizde Devlet memurlarının aylık rejiminin Anayasa gereği Kanun veya toplu sözleşmelerle düzenlenmesi gerekmektedir. Devlet Memurları Kanunu, 375 sayılı Kanun Hükmünde Kararname ve diğer bazı kanun ve kanun hükmünde kararnameler yanında toplu sözleşmele</w:t>
      </w:r>
      <w:r>
        <w:rPr>
          <w:color w:val="424242"/>
        </w:rPr>
        <w:t>r ile mali haklar alanında düzenleme yapılmıştır. Devlet Memurları Kanunu'nun 1'inci maddesinin birinci fıkrası kapsamına giren memurların</w:t>
      </w:r>
      <w:r>
        <w:rPr>
          <w:color w:val="626262"/>
        </w:rPr>
        <w:t xml:space="preserve">, </w:t>
      </w:r>
      <w:r>
        <w:rPr>
          <w:color w:val="424242"/>
        </w:rPr>
        <w:t>aylık</w:t>
      </w:r>
      <w:r>
        <w:rPr>
          <w:color w:val="626262"/>
        </w:rPr>
        <w:t xml:space="preserve">, </w:t>
      </w:r>
      <w:r>
        <w:rPr>
          <w:color w:val="424242"/>
        </w:rPr>
        <w:t>ücret</w:t>
      </w:r>
      <w:r>
        <w:rPr>
          <w:color w:val="626262"/>
        </w:rPr>
        <w:t xml:space="preserve">, </w:t>
      </w:r>
      <w:r>
        <w:rPr>
          <w:color w:val="424242"/>
        </w:rPr>
        <w:t>ödenek, hizmetle ilgili her çeşit  ödeme ve bunların  şekil ve şartları bakımından tabi oldukları hükü</w:t>
      </w:r>
      <w:r>
        <w:rPr>
          <w:color w:val="424242"/>
        </w:rPr>
        <w:t>mlere yukarıda yer verilmiştir</w:t>
      </w:r>
      <w:r>
        <w:rPr>
          <w:color w:val="626262"/>
        </w:rPr>
        <w:t xml:space="preserve">. </w:t>
      </w:r>
      <w:r>
        <w:rPr>
          <w:color w:val="424242"/>
        </w:rPr>
        <w:t>Aynı maddenin ikinci fıkrası kapsamına giren</w:t>
      </w:r>
      <w:r>
        <w:rPr>
          <w:color w:val="626262"/>
        </w:rPr>
        <w:t>l</w:t>
      </w:r>
      <w:r>
        <w:rPr>
          <w:color w:val="424242"/>
        </w:rPr>
        <w:t>er ise özel kanunlarındaki hükümlere ve toplu sözleşme kapsamına girmeleri halinde toplu sözleşme hükümlerine tabidir</w:t>
      </w:r>
      <w:r>
        <w:rPr>
          <w:color w:val="727272"/>
        </w:rPr>
        <w:t>.</w:t>
      </w:r>
    </w:p>
    <w:p w:rsidR="00D35CC4" w:rsidRDefault="00D35CC4">
      <w:pPr>
        <w:pStyle w:val="GvdeMetni"/>
        <w:spacing w:before="2"/>
        <w:rPr>
          <w:sz w:val="33"/>
        </w:rPr>
      </w:pPr>
    </w:p>
    <w:p w:rsidR="00D35CC4" w:rsidRDefault="00B41FC3">
      <w:pPr>
        <w:tabs>
          <w:tab w:val="left" w:pos="3371"/>
          <w:tab w:val="left" w:pos="5184"/>
        </w:tabs>
        <w:spacing w:before="1"/>
        <w:ind w:left="196"/>
        <w:jc w:val="both"/>
        <w:rPr>
          <w:sz w:val="15"/>
        </w:rPr>
      </w:pPr>
      <w:r>
        <w:rPr>
          <w:color w:val="424242"/>
          <w:w w:val="110"/>
          <w:sz w:val="15"/>
        </w:rPr>
        <w:t>T</w:t>
      </w:r>
      <w:r>
        <w:rPr>
          <w:color w:val="626262"/>
          <w:w w:val="110"/>
          <w:sz w:val="15"/>
        </w:rPr>
        <w:t>eme</w:t>
      </w:r>
      <w:r>
        <w:rPr>
          <w:color w:val="626262"/>
          <w:spacing w:val="-31"/>
          <w:w w:val="110"/>
          <w:sz w:val="15"/>
        </w:rPr>
        <w:t xml:space="preserve"> </w:t>
      </w:r>
      <w:r>
        <w:rPr>
          <w:color w:val="424242"/>
          <w:w w:val="110"/>
          <w:sz w:val="15"/>
        </w:rPr>
        <w:t>l</w:t>
      </w:r>
      <w:r>
        <w:rPr>
          <w:color w:val="424242"/>
          <w:spacing w:val="-14"/>
          <w:w w:val="110"/>
          <w:sz w:val="15"/>
        </w:rPr>
        <w:t xml:space="preserve"> </w:t>
      </w:r>
      <w:r>
        <w:rPr>
          <w:color w:val="424242"/>
          <w:spacing w:val="2"/>
          <w:w w:val="110"/>
          <w:sz w:val="15"/>
        </w:rPr>
        <w:t>E</w:t>
      </w:r>
      <w:r>
        <w:rPr>
          <w:color w:val="626262"/>
          <w:spacing w:val="2"/>
          <w:w w:val="110"/>
          <w:sz w:val="15"/>
        </w:rPr>
        <w:t>ğ</w:t>
      </w:r>
      <w:r>
        <w:rPr>
          <w:color w:val="424242"/>
          <w:spacing w:val="2"/>
          <w:w w:val="110"/>
          <w:sz w:val="15"/>
        </w:rPr>
        <w:t>i</w:t>
      </w:r>
      <w:r>
        <w:rPr>
          <w:color w:val="626262"/>
          <w:spacing w:val="2"/>
          <w:w w:val="110"/>
          <w:sz w:val="15"/>
        </w:rPr>
        <w:t>tim</w:t>
      </w:r>
      <w:r>
        <w:rPr>
          <w:color w:val="626262"/>
          <w:spacing w:val="-12"/>
          <w:w w:val="110"/>
          <w:sz w:val="15"/>
        </w:rPr>
        <w:t xml:space="preserve"> </w:t>
      </w:r>
      <w:r>
        <w:rPr>
          <w:color w:val="626262"/>
          <w:w w:val="110"/>
          <w:sz w:val="15"/>
        </w:rPr>
        <w:t>Ders</w:t>
      </w:r>
      <w:r>
        <w:rPr>
          <w:color w:val="626262"/>
          <w:spacing w:val="-24"/>
          <w:w w:val="110"/>
          <w:sz w:val="15"/>
        </w:rPr>
        <w:t xml:space="preserve"> </w:t>
      </w:r>
      <w:r>
        <w:rPr>
          <w:color w:val="424242"/>
          <w:spacing w:val="-3"/>
          <w:w w:val="110"/>
          <w:sz w:val="15"/>
        </w:rPr>
        <w:t>N</w:t>
      </w:r>
      <w:r>
        <w:rPr>
          <w:color w:val="727272"/>
          <w:spacing w:val="-3"/>
          <w:w w:val="110"/>
          <w:sz w:val="15"/>
        </w:rPr>
        <w:t>otla</w:t>
      </w:r>
      <w:r>
        <w:rPr>
          <w:color w:val="424242"/>
          <w:spacing w:val="-3"/>
          <w:w w:val="110"/>
          <w:sz w:val="15"/>
        </w:rPr>
        <w:t>rı</w:t>
      </w:r>
      <w:r>
        <w:rPr>
          <w:color w:val="424242"/>
          <w:spacing w:val="-3"/>
          <w:w w:val="110"/>
          <w:sz w:val="15"/>
        </w:rPr>
        <w:tab/>
      </w:r>
      <w:r>
        <w:rPr>
          <w:color w:val="424242"/>
          <w:w w:val="110"/>
          <w:position w:val="-5"/>
          <w:sz w:val="23"/>
        </w:rPr>
        <w:t>182</w:t>
      </w:r>
      <w:r>
        <w:rPr>
          <w:color w:val="424242"/>
          <w:w w:val="110"/>
          <w:position w:val="-5"/>
          <w:sz w:val="23"/>
        </w:rPr>
        <w:tab/>
      </w:r>
      <w:r>
        <w:rPr>
          <w:color w:val="424242"/>
          <w:w w:val="110"/>
          <w:position w:val="3"/>
          <w:sz w:val="15"/>
        </w:rPr>
        <w:t>De</w:t>
      </w:r>
      <w:r>
        <w:rPr>
          <w:color w:val="626262"/>
          <w:w w:val="110"/>
          <w:position w:val="3"/>
          <w:sz w:val="15"/>
        </w:rPr>
        <w:t>v</w:t>
      </w:r>
      <w:r>
        <w:rPr>
          <w:color w:val="424242"/>
          <w:w w:val="110"/>
          <w:position w:val="3"/>
          <w:sz w:val="15"/>
        </w:rPr>
        <w:t>l</w:t>
      </w:r>
      <w:r>
        <w:rPr>
          <w:color w:val="626262"/>
          <w:w w:val="110"/>
          <w:position w:val="3"/>
          <w:sz w:val="15"/>
        </w:rPr>
        <w:t xml:space="preserve">et </w:t>
      </w:r>
      <w:r>
        <w:rPr>
          <w:color w:val="626262"/>
          <w:spacing w:val="-4"/>
          <w:w w:val="110"/>
          <w:position w:val="3"/>
          <w:sz w:val="15"/>
        </w:rPr>
        <w:t>Mem</w:t>
      </w:r>
      <w:r>
        <w:rPr>
          <w:color w:val="424242"/>
          <w:spacing w:val="-4"/>
          <w:w w:val="110"/>
          <w:position w:val="3"/>
          <w:sz w:val="15"/>
        </w:rPr>
        <w:t>url</w:t>
      </w:r>
      <w:r>
        <w:rPr>
          <w:color w:val="626262"/>
          <w:spacing w:val="-4"/>
          <w:w w:val="110"/>
          <w:position w:val="3"/>
          <w:sz w:val="15"/>
        </w:rPr>
        <w:t>a</w:t>
      </w:r>
      <w:r>
        <w:rPr>
          <w:color w:val="424242"/>
          <w:spacing w:val="-4"/>
          <w:w w:val="110"/>
          <w:position w:val="3"/>
          <w:sz w:val="15"/>
        </w:rPr>
        <w:t>rı</w:t>
      </w:r>
      <w:r>
        <w:rPr>
          <w:color w:val="424242"/>
          <w:spacing w:val="-23"/>
          <w:w w:val="110"/>
          <w:position w:val="3"/>
          <w:sz w:val="15"/>
        </w:rPr>
        <w:t xml:space="preserve"> </w:t>
      </w:r>
      <w:r>
        <w:rPr>
          <w:color w:val="626262"/>
          <w:w w:val="110"/>
          <w:position w:val="3"/>
          <w:sz w:val="15"/>
        </w:rPr>
        <w:t>Kanunu</w:t>
      </w:r>
    </w:p>
    <w:p w:rsidR="00D35CC4" w:rsidRDefault="00D35CC4">
      <w:pPr>
        <w:jc w:val="both"/>
        <w:rPr>
          <w:sz w:val="15"/>
        </w:rPr>
        <w:sectPr w:rsidR="00D35CC4">
          <w:footerReference w:type="default" r:id="rId191"/>
          <w:pgSz w:w="10300" w:h="14560"/>
          <w:pgMar w:top="1380" w:right="1440" w:bottom="280" w:left="980" w:header="0" w:footer="0" w:gutter="0"/>
          <w:cols w:space="708"/>
        </w:sectPr>
      </w:pPr>
    </w:p>
    <w:p w:rsidR="00D35CC4" w:rsidRDefault="00D35CC4">
      <w:pPr>
        <w:pStyle w:val="GvdeMetni"/>
        <w:rPr>
          <w:sz w:val="12"/>
        </w:rPr>
      </w:pPr>
    </w:p>
    <w:p w:rsidR="00D35CC4" w:rsidRDefault="00B41FC3">
      <w:pPr>
        <w:spacing w:before="92" w:line="249" w:lineRule="auto"/>
        <w:ind w:left="118" w:right="1338"/>
        <w:jc w:val="both"/>
        <w:rPr>
          <w:sz w:val="23"/>
        </w:rPr>
      </w:pPr>
      <w:r>
        <w:rPr>
          <w:color w:val="444444"/>
          <w:w w:val="105"/>
          <w:sz w:val="23"/>
        </w:rPr>
        <w:t>Devlet</w:t>
      </w:r>
      <w:r>
        <w:rPr>
          <w:color w:val="444444"/>
          <w:spacing w:val="-11"/>
          <w:w w:val="105"/>
          <w:sz w:val="23"/>
        </w:rPr>
        <w:t xml:space="preserve"> </w:t>
      </w:r>
      <w:r>
        <w:rPr>
          <w:color w:val="444444"/>
          <w:w w:val="105"/>
          <w:sz w:val="23"/>
        </w:rPr>
        <w:t>Memurları</w:t>
      </w:r>
      <w:r>
        <w:rPr>
          <w:color w:val="444444"/>
          <w:spacing w:val="-20"/>
          <w:w w:val="105"/>
          <w:sz w:val="23"/>
        </w:rPr>
        <w:t xml:space="preserve"> </w:t>
      </w:r>
      <w:r>
        <w:rPr>
          <w:color w:val="444444"/>
          <w:w w:val="105"/>
          <w:sz w:val="23"/>
        </w:rPr>
        <w:t>Kanunu'nun</w:t>
      </w:r>
      <w:r>
        <w:rPr>
          <w:color w:val="444444"/>
          <w:spacing w:val="-8"/>
          <w:w w:val="105"/>
          <w:sz w:val="23"/>
        </w:rPr>
        <w:t xml:space="preserve"> </w:t>
      </w:r>
      <w:r>
        <w:rPr>
          <w:color w:val="444444"/>
          <w:w w:val="105"/>
          <w:sz w:val="23"/>
        </w:rPr>
        <w:t>mali</w:t>
      </w:r>
      <w:r>
        <w:rPr>
          <w:color w:val="444444"/>
          <w:spacing w:val="-26"/>
          <w:w w:val="105"/>
          <w:sz w:val="23"/>
        </w:rPr>
        <w:t xml:space="preserve"> </w:t>
      </w:r>
      <w:r>
        <w:rPr>
          <w:color w:val="444444"/>
          <w:w w:val="105"/>
          <w:sz w:val="23"/>
        </w:rPr>
        <w:t>hükümlerine</w:t>
      </w:r>
      <w:r>
        <w:rPr>
          <w:color w:val="444444"/>
          <w:spacing w:val="-13"/>
          <w:w w:val="105"/>
          <w:sz w:val="23"/>
        </w:rPr>
        <w:t xml:space="preserve"> </w:t>
      </w:r>
      <w:r>
        <w:rPr>
          <w:color w:val="444444"/>
          <w:w w:val="105"/>
          <w:sz w:val="23"/>
        </w:rPr>
        <w:t>tabi</w:t>
      </w:r>
      <w:r>
        <w:rPr>
          <w:color w:val="444444"/>
          <w:spacing w:val="-25"/>
          <w:w w:val="105"/>
          <w:sz w:val="23"/>
        </w:rPr>
        <w:t xml:space="preserve"> </w:t>
      </w:r>
      <w:r>
        <w:rPr>
          <w:color w:val="444444"/>
          <w:w w:val="105"/>
          <w:sz w:val="23"/>
        </w:rPr>
        <w:t>olmayanlar yani genel aylık ve ücret rejiminden tamamen ayrı olanlara örnek olarak Türk Silahlı Kuvvetleri mensupları, yükseköğretim kurumlarının öğretim elemanları, hakimler ve savcılar</w:t>
      </w:r>
      <w:r>
        <w:rPr>
          <w:color w:val="444444"/>
          <w:w w:val="105"/>
          <w:sz w:val="23"/>
        </w:rPr>
        <w:t>,</w:t>
      </w:r>
      <w:r>
        <w:rPr>
          <w:color w:val="444444"/>
          <w:spacing w:val="-19"/>
          <w:w w:val="105"/>
          <w:sz w:val="23"/>
        </w:rPr>
        <w:t xml:space="preserve"> </w:t>
      </w:r>
      <w:r>
        <w:rPr>
          <w:color w:val="444444"/>
          <w:w w:val="105"/>
          <w:sz w:val="23"/>
        </w:rPr>
        <w:t>TODAIE öğretim üyeleri ve yardımcıları, kamu iktisadi teşebbüslerinde istihdam</w:t>
      </w:r>
      <w:r>
        <w:rPr>
          <w:color w:val="444444"/>
          <w:spacing w:val="-10"/>
          <w:w w:val="105"/>
          <w:sz w:val="23"/>
        </w:rPr>
        <w:t xml:space="preserve"> </w:t>
      </w:r>
      <w:r>
        <w:rPr>
          <w:color w:val="444444"/>
          <w:w w:val="105"/>
          <w:sz w:val="23"/>
        </w:rPr>
        <w:t>edilen</w:t>
      </w:r>
      <w:r>
        <w:rPr>
          <w:color w:val="444444"/>
          <w:spacing w:val="-20"/>
          <w:w w:val="105"/>
          <w:sz w:val="23"/>
        </w:rPr>
        <w:t xml:space="preserve"> </w:t>
      </w:r>
      <w:r>
        <w:rPr>
          <w:color w:val="444444"/>
          <w:w w:val="105"/>
          <w:sz w:val="23"/>
        </w:rPr>
        <w:t>sözleşmeli</w:t>
      </w:r>
      <w:r>
        <w:rPr>
          <w:color w:val="444444"/>
          <w:spacing w:val="-13"/>
          <w:w w:val="105"/>
          <w:sz w:val="23"/>
        </w:rPr>
        <w:t xml:space="preserve"> </w:t>
      </w:r>
      <w:r>
        <w:rPr>
          <w:color w:val="444444"/>
          <w:w w:val="105"/>
          <w:sz w:val="23"/>
        </w:rPr>
        <w:t>personel,</w:t>
      </w:r>
      <w:r>
        <w:rPr>
          <w:color w:val="444444"/>
          <w:spacing w:val="-16"/>
          <w:w w:val="105"/>
          <w:sz w:val="23"/>
        </w:rPr>
        <w:t xml:space="preserve"> </w:t>
      </w:r>
      <w:r>
        <w:rPr>
          <w:color w:val="444444"/>
          <w:w w:val="105"/>
          <w:sz w:val="23"/>
        </w:rPr>
        <w:t>Cumhurbaşkanlığı</w:t>
      </w:r>
      <w:r>
        <w:rPr>
          <w:color w:val="444444"/>
          <w:spacing w:val="-29"/>
          <w:w w:val="105"/>
          <w:sz w:val="23"/>
        </w:rPr>
        <w:t xml:space="preserve"> </w:t>
      </w:r>
      <w:r>
        <w:rPr>
          <w:color w:val="444444"/>
          <w:w w:val="105"/>
          <w:sz w:val="23"/>
        </w:rPr>
        <w:t>Senfoni Orkestrası</w:t>
      </w:r>
      <w:r>
        <w:rPr>
          <w:color w:val="444444"/>
          <w:spacing w:val="-17"/>
          <w:w w:val="105"/>
          <w:sz w:val="23"/>
        </w:rPr>
        <w:t xml:space="preserve"> </w:t>
      </w:r>
      <w:r>
        <w:rPr>
          <w:color w:val="444444"/>
          <w:w w:val="105"/>
          <w:sz w:val="23"/>
        </w:rPr>
        <w:t>üyeleri</w:t>
      </w:r>
      <w:r>
        <w:rPr>
          <w:color w:val="696969"/>
          <w:w w:val="105"/>
          <w:sz w:val="23"/>
        </w:rPr>
        <w:t>,</w:t>
      </w:r>
      <w:r>
        <w:rPr>
          <w:color w:val="696969"/>
          <w:spacing w:val="-22"/>
          <w:w w:val="105"/>
          <w:sz w:val="23"/>
        </w:rPr>
        <w:t xml:space="preserve"> </w:t>
      </w:r>
      <w:r>
        <w:rPr>
          <w:color w:val="444444"/>
          <w:w w:val="105"/>
          <w:sz w:val="23"/>
        </w:rPr>
        <w:t>Genelkurmay</w:t>
      </w:r>
      <w:r>
        <w:rPr>
          <w:color w:val="444444"/>
          <w:spacing w:val="-12"/>
          <w:w w:val="105"/>
          <w:sz w:val="23"/>
        </w:rPr>
        <w:t xml:space="preserve"> </w:t>
      </w:r>
      <w:r>
        <w:rPr>
          <w:color w:val="444444"/>
          <w:w w:val="105"/>
          <w:sz w:val="23"/>
        </w:rPr>
        <w:t>Mehteran</w:t>
      </w:r>
      <w:r>
        <w:rPr>
          <w:color w:val="444444"/>
          <w:spacing w:val="-19"/>
          <w:w w:val="105"/>
          <w:sz w:val="23"/>
        </w:rPr>
        <w:t xml:space="preserve"> </w:t>
      </w:r>
      <w:r>
        <w:rPr>
          <w:color w:val="444444"/>
          <w:w w:val="105"/>
          <w:sz w:val="23"/>
        </w:rPr>
        <w:t>Bölüğü</w:t>
      </w:r>
      <w:r>
        <w:rPr>
          <w:color w:val="444444"/>
          <w:spacing w:val="-12"/>
          <w:w w:val="105"/>
          <w:sz w:val="23"/>
        </w:rPr>
        <w:t xml:space="preserve"> </w:t>
      </w:r>
      <w:r>
        <w:rPr>
          <w:color w:val="444444"/>
          <w:w w:val="105"/>
          <w:sz w:val="23"/>
        </w:rPr>
        <w:t>sanatkarları, Devlet Tiyatrosu ile Devlet Opera ve Balesi Sanatçıları gösterilebilir</w:t>
      </w:r>
      <w:r>
        <w:rPr>
          <w:color w:val="777777"/>
          <w:w w:val="105"/>
          <w:sz w:val="23"/>
        </w:rPr>
        <w:t>.</w:t>
      </w:r>
    </w:p>
    <w:p w:rsidR="00D35CC4" w:rsidRDefault="00D35CC4">
      <w:pPr>
        <w:pStyle w:val="GvdeMetni"/>
        <w:spacing w:before="5"/>
      </w:pPr>
    </w:p>
    <w:p w:rsidR="00D35CC4" w:rsidRDefault="00B41FC3">
      <w:pPr>
        <w:spacing w:line="249" w:lineRule="auto"/>
        <w:ind w:left="120" w:right="1342" w:firstLine="4"/>
        <w:jc w:val="both"/>
        <w:rPr>
          <w:sz w:val="23"/>
        </w:rPr>
      </w:pPr>
      <w:r>
        <w:rPr>
          <w:color w:val="444444"/>
          <w:w w:val="105"/>
          <w:sz w:val="23"/>
        </w:rPr>
        <w:t>Devlet Memurları Kanunu'nun öngördüğü aylık ve ücret rejiminin özellikleri söyle sıralanabilir</w:t>
      </w:r>
      <w:r>
        <w:rPr>
          <w:color w:val="777777"/>
          <w:w w:val="105"/>
          <w:sz w:val="23"/>
        </w:rPr>
        <w:t xml:space="preserve">: </w:t>
      </w:r>
      <w:r>
        <w:rPr>
          <w:color w:val="444444"/>
          <w:w w:val="105"/>
          <w:sz w:val="23"/>
        </w:rPr>
        <w:t>Yasallık, açıklık, denklik ve aylıkların değişen bir kat sayıya göre beli</w:t>
      </w:r>
      <w:r>
        <w:rPr>
          <w:color w:val="444444"/>
          <w:w w:val="105"/>
          <w:sz w:val="23"/>
        </w:rPr>
        <w:t>rlenmesi gibi.</w:t>
      </w:r>
    </w:p>
    <w:p w:rsidR="00D35CC4" w:rsidRDefault="00D35CC4">
      <w:pPr>
        <w:pStyle w:val="GvdeMetni"/>
        <w:spacing w:before="2"/>
        <w:rPr>
          <w:sz w:val="23"/>
        </w:rPr>
      </w:pPr>
    </w:p>
    <w:p w:rsidR="00D35CC4" w:rsidRDefault="00B41FC3">
      <w:pPr>
        <w:pStyle w:val="ListeParagraf"/>
        <w:numPr>
          <w:ilvl w:val="1"/>
          <w:numId w:val="21"/>
        </w:numPr>
        <w:tabs>
          <w:tab w:val="left" w:pos="406"/>
        </w:tabs>
        <w:ind w:left="405"/>
        <w:jc w:val="both"/>
        <w:rPr>
          <w:b/>
          <w:color w:val="444444"/>
          <w:sz w:val="23"/>
        </w:rPr>
      </w:pPr>
      <w:r>
        <w:rPr>
          <w:b/>
          <w:color w:val="444444"/>
          <w:w w:val="105"/>
          <w:sz w:val="23"/>
        </w:rPr>
        <w:t>Yasallık</w:t>
      </w:r>
      <w:r>
        <w:rPr>
          <w:b/>
          <w:color w:val="444444"/>
          <w:spacing w:val="-27"/>
          <w:w w:val="105"/>
          <w:sz w:val="23"/>
        </w:rPr>
        <w:t xml:space="preserve"> </w:t>
      </w:r>
      <w:r>
        <w:rPr>
          <w:b/>
          <w:color w:val="444444"/>
          <w:w w:val="105"/>
          <w:sz w:val="23"/>
        </w:rPr>
        <w:t>İlkesi</w:t>
      </w:r>
    </w:p>
    <w:p w:rsidR="00D35CC4" w:rsidRDefault="00D35CC4">
      <w:pPr>
        <w:pStyle w:val="GvdeMetni"/>
        <w:spacing w:before="8"/>
        <w:rPr>
          <w:b/>
        </w:rPr>
      </w:pPr>
    </w:p>
    <w:p w:rsidR="00D35CC4" w:rsidRDefault="00B41FC3">
      <w:pPr>
        <w:spacing w:line="247" w:lineRule="auto"/>
        <w:ind w:left="127" w:right="1335" w:firstLine="8"/>
        <w:jc w:val="both"/>
        <w:rPr>
          <w:sz w:val="23"/>
        </w:rPr>
      </w:pPr>
      <w:r>
        <w:rPr>
          <w:color w:val="444444"/>
          <w:w w:val="105"/>
          <w:sz w:val="23"/>
        </w:rPr>
        <w:t>Anayasanın</w:t>
      </w:r>
      <w:r>
        <w:rPr>
          <w:color w:val="444444"/>
          <w:spacing w:val="-19"/>
          <w:w w:val="105"/>
          <w:sz w:val="23"/>
        </w:rPr>
        <w:t xml:space="preserve"> </w:t>
      </w:r>
      <w:r>
        <w:rPr>
          <w:color w:val="444444"/>
          <w:w w:val="105"/>
          <w:sz w:val="23"/>
        </w:rPr>
        <w:t>128</w:t>
      </w:r>
      <w:r>
        <w:rPr>
          <w:color w:val="444444"/>
          <w:spacing w:val="-25"/>
          <w:w w:val="105"/>
          <w:sz w:val="23"/>
        </w:rPr>
        <w:t xml:space="preserve"> </w:t>
      </w:r>
      <w:r>
        <w:rPr>
          <w:color w:val="444444"/>
          <w:w w:val="105"/>
          <w:sz w:val="23"/>
        </w:rPr>
        <w:t>inci</w:t>
      </w:r>
      <w:r>
        <w:rPr>
          <w:color w:val="444444"/>
          <w:spacing w:val="-28"/>
          <w:w w:val="105"/>
          <w:sz w:val="23"/>
        </w:rPr>
        <w:t xml:space="preserve"> </w:t>
      </w:r>
      <w:r>
        <w:rPr>
          <w:color w:val="444444"/>
          <w:w w:val="105"/>
          <w:sz w:val="23"/>
        </w:rPr>
        <w:t>maddesine</w:t>
      </w:r>
      <w:r>
        <w:rPr>
          <w:color w:val="444444"/>
          <w:spacing w:val="-9"/>
          <w:w w:val="105"/>
          <w:sz w:val="23"/>
        </w:rPr>
        <w:t xml:space="preserve"> </w:t>
      </w:r>
      <w:r>
        <w:rPr>
          <w:color w:val="444444"/>
          <w:w w:val="105"/>
          <w:sz w:val="23"/>
        </w:rPr>
        <w:t>göre</w:t>
      </w:r>
      <w:r>
        <w:rPr>
          <w:color w:val="444444"/>
          <w:spacing w:val="-20"/>
          <w:w w:val="105"/>
          <w:sz w:val="23"/>
        </w:rPr>
        <w:t xml:space="preserve"> </w:t>
      </w:r>
      <w:r>
        <w:rPr>
          <w:color w:val="444444"/>
          <w:w w:val="105"/>
          <w:sz w:val="23"/>
        </w:rPr>
        <w:t>memurların</w:t>
      </w:r>
      <w:r>
        <w:rPr>
          <w:color w:val="444444"/>
          <w:spacing w:val="-19"/>
          <w:w w:val="105"/>
          <w:sz w:val="23"/>
        </w:rPr>
        <w:t xml:space="preserve"> </w:t>
      </w:r>
      <w:r>
        <w:rPr>
          <w:color w:val="444444"/>
          <w:w w:val="105"/>
          <w:sz w:val="23"/>
        </w:rPr>
        <w:t>mali</w:t>
      </w:r>
      <w:r>
        <w:rPr>
          <w:color w:val="444444"/>
          <w:spacing w:val="-25"/>
          <w:w w:val="105"/>
          <w:sz w:val="23"/>
        </w:rPr>
        <w:t xml:space="preserve"> </w:t>
      </w:r>
      <w:r>
        <w:rPr>
          <w:color w:val="444444"/>
          <w:w w:val="105"/>
          <w:sz w:val="23"/>
        </w:rPr>
        <w:t>ve</w:t>
      </w:r>
      <w:r>
        <w:rPr>
          <w:color w:val="444444"/>
          <w:spacing w:val="-25"/>
          <w:w w:val="105"/>
          <w:sz w:val="23"/>
        </w:rPr>
        <w:t xml:space="preserve"> </w:t>
      </w:r>
      <w:r>
        <w:rPr>
          <w:color w:val="444444"/>
          <w:w w:val="105"/>
          <w:sz w:val="23"/>
        </w:rPr>
        <w:t xml:space="preserve">sosyal haklarının kanunla veya toplu sözleşme ile düzenlenmesi gerekmektedir </w:t>
      </w:r>
      <w:r>
        <w:rPr>
          <w:color w:val="696969"/>
          <w:w w:val="105"/>
          <w:sz w:val="23"/>
        </w:rPr>
        <w:t xml:space="preserve">. </w:t>
      </w:r>
      <w:r>
        <w:rPr>
          <w:color w:val="444444"/>
          <w:w w:val="105"/>
          <w:sz w:val="23"/>
        </w:rPr>
        <w:t>Buna göre memurlara yapılacak ödemelerin yasal bir dayanağının dayanağının bulunması zorunludur</w:t>
      </w:r>
      <w:r>
        <w:rPr>
          <w:color w:val="696969"/>
          <w:w w:val="105"/>
          <w:sz w:val="23"/>
        </w:rPr>
        <w:t xml:space="preserve">. </w:t>
      </w:r>
      <w:r>
        <w:rPr>
          <w:color w:val="444444"/>
          <w:w w:val="105"/>
          <w:sz w:val="23"/>
        </w:rPr>
        <w:t>Ancak yasayla sınırları belirlenmek kaydıyla yürütme organına düzenleme yapma yetkisi verilmesi bu ilkeye aykırılık oluşturmamaktadır.</w:t>
      </w:r>
    </w:p>
    <w:p w:rsidR="00D35CC4" w:rsidRDefault="00D35CC4">
      <w:pPr>
        <w:pStyle w:val="GvdeMetni"/>
        <w:spacing w:before="5"/>
        <w:rPr>
          <w:sz w:val="23"/>
        </w:rPr>
      </w:pPr>
    </w:p>
    <w:p w:rsidR="00D35CC4" w:rsidRDefault="00B41FC3">
      <w:pPr>
        <w:spacing w:line="244" w:lineRule="auto"/>
        <w:ind w:left="128" w:right="1328" w:firstLine="7"/>
        <w:jc w:val="both"/>
        <w:rPr>
          <w:sz w:val="23"/>
        </w:rPr>
      </w:pPr>
      <w:r>
        <w:rPr>
          <w:color w:val="444444"/>
          <w:w w:val="105"/>
          <w:sz w:val="23"/>
        </w:rPr>
        <w:t>Anayasa ve ilgili kanun</w:t>
      </w:r>
      <w:r>
        <w:rPr>
          <w:color w:val="444444"/>
          <w:w w:val="105"/>
          <w:sz w:val="23"/>
        </w:rPr>
        <w:t xml:space="preserve"> hükümleri çerçevesinde mali haklarda toplu</w:t>
      </w:r>
      <w:r>
        <w:rPr>
          <w:color w:val="444444"/>
          <w:spacing w:val="-18"/>
          <w:w w:val="105"/>
          <w:sz w:val="23"/>
        </w:rPr>
        <w:t xml:space="preserve"> </w:t>
      </w:r>
      <w:r>
        <w:rPr>
          <w:color w:val="444444"/>
          <w:w w:val="105"/>
          <w:sz w:val="23"/>
        </w:rPr>
        <w:t>sözleşmelerle</w:t>
      </w:r>
      <w:r>
        <w:rPr>
          <w:color w:val="444444"/>
          <w:spacing w:val="-25"/>
          <w:w w:val="105"/>
          <w:sz w:val="23"/>
        </w:rPr>
        <w:t xml:space="preserve"> </w:t>
      </w:r>
      <w:r>
        <w:rPr>
          <w:color w:val="444444"/>
          <w:w w:val="105"/>
          <w:sz w:val="23"/>
        </w:rPr>
        <w:t>düzenleme</w:t>
      </w:r>
      <w:r>
        <w:rPr>
          <w:color w:val="444444"/>
          <w:spacing w:val="-11"/>
          <w:w w:val="105"/>
          <w:sz w:val="23"/>
        </w:rPr>
        <w:t xml:space="preserve"> </w:t>
      </w:r>
      <w:r>
        <w:rPr>
          <w:color w:val="444444"/>
          <w:w w:val="105"/>
          <w:sz w:val="23"/>
        </w:rPr>
        <w:t>yapılabilmesi</w:t>
      </w:r>
      <w:r>
        <w:rPr>
          <w:color w:val="444444"/>
          <w:spacing w:val="-13"/>
          <w:w w:val="105"/>
          <w:sz w:val="23"/>
        </w:rPr>
        <w:t xml:space="preserve"> </w:t>
      </w:r>
      <w:r>
        <w:rPr>
          <w:color w:val="444444"/>
          <w:w w:val="105"/>
          <w:sz w:val="23"/>
        </w:rPr>
        <w:t>bu</w:t>
      </w:r>
      <w:r>
        <w:rPr>
          <w:color w:val="444444"/>
          <w:spacing w:val="-29"/>
          <w:w w:val="105"/>
          <w:sz w:val="23"/>
        </w:rPr>
        <w:t xml:space="preserve"> </w:t>
      </w:r>
      <w:r>
        <w:rPr>
          <w:color w:val="444444"/>
          <w:w w:val="105"/>
          <w:sz w:val="23"/>
        </w:rPr>
        <w:t>ilkenin</w:t>
      </w:r>
      <w:r>
        <w:rPr>
          <w:color w:val="444444"/>
          <w:spacing w:val="-26"/>
          <w:w w:val="105"/>
          <w:sz w:val="23"/>
        </w:rPr>
        <w:t xml:space="preserve"> </w:t>
      </w:r>
      <w:r>
        <w:rPr>
          <w:color w:val="444444"/>
          <w:w w:val="105"/>
          <w:sz w:val="23"/>
        </w:rPr>
        <w:t>istisnası olarak</w:t>
      </w:r>
      <w:r>
        <w:rPr>
          <w:color w:val="444444"/>
          <w:spacing w:val="-29"/>
          <w:w w:val="105"/>
          <w:sz w:val="23"/>
        </w:rPr>
        <w:t xml:space="preserve"> </w:t>
      </w:r>
      <w:r>
        <w:rPr>
          <w:color w:val="444444"/>
          <w:w w:val="105"/>
          <w:sz w:val="23"/>
        </w:rPr>
        <w:t>görülebilir</w:t>
      </w:r>
      <w:r>
        <w:rPr>
          <w:color w:val="696969"/>
          <w:w w:val="105"/>
          <w:sz w:val="23"/>
        </w:rPr>
        <w:t>.</w:t>
      </w:r>
    </w:p>
    <w:p w:rsidR="00D35CC4" w:rsidRDefault="00D35CC4">
      <w:pPr>
        <w:pStyle w:val="GvdeMetni"/>
        <w:spacing w:before="7"/>
        <w:rPr>
          <w:sz w:val="23"/>
        </w:rPr>
      </w:pPr>
    </w:p>
    <w:p w:rsidR="00D35CC4" w:rsidRDefault="00B41FC3">
      <w:pPr>
        <w:pStyle w:val="ListeParagraf"/>
        <w:numPr>
          <w:ilvl w:val="1"/>
          <w:numId w:val="21"/>
        </w:numPr>
        <w:tabs>
          <w:tab w:val="left" w:pos="406"/>
        </w:tabs>
        <w:ind w:left="405" w:hanging="278"/>
        <w:jc w:val="both"/>
        <w:rPr>
          <w:b/>
          <w:color w:val="444444"/>
          <w:sz w:val="23"/>
        </w:rPr>
      </w:pPr>
      <w:r>
        <w:rPr>
          <w:b/>
          <w:color w:val="444444"/>
          <w:w w:val="105"/>
          <w:sz w:val="23"/>
        </w:rPr>
        <w:t>Açıklık</w:t>
      </w:r>
      <w:r>
        <w:rPr>
          <w:b/>
          <w:color w:val="444444"/>
          <w:spacing w:val="-20"/>
          <w:w w:val="105"/>
          <w:sz w:val="23"/>
        </w:rPr>
        <w:t xml:space="preserve"> </w:t>
      </w:r>
      <w:r>
        <w:rPr>
          <w:b/>
          <w:color w:val="444444"/>
          <w:w w:val="105"/>
          <w:sz w:val="23"/>
        </w:rPr>
        <w:t>İlkesi</w:t>
      </w:r>
    </w:p>
    <w:p w:rsidR="00D35CC4" w:rsidRDefault="00D35CC4">
      <w:pPr>
        <w:pStyle w:val="GvdeMetni"/>
        <w:spacing w:before="8"/>
        <w:rPr>
          <w:b/>
        </w:rPr>
      </w:pPr>
    </w:p>
    <w:p w:rsidR="00D35CC4" w:rsidRDefault="00B41FC3">
      <w:pPr>
        <w:spacing w:line="247" w:lineRule="auto"/>
        <w:ind w:left="127" w:right="1312" w:firstLine="4"/>
        <w:jc w:val="both"/>
        <w:rPr>
          <w:sz w:val="23"/>
        </w:rPr>
      </w:pPr>
      <w:r>
        <w:rPr>
          <w:color w:val="444444"/>
          <w:w w:val="105"/>
          <w:sz w:val="23"/>
        </w:rPr>
        <w:t>Devlet Memurları Kanunu'nun mali hükümler açısından önemli bir</w:t>
      </w:r>
      <w:r>
        <w:rPr>
          <w:color w:val="444444"/>
          <w:spacing w:val="-11"/>
          <w:w w:val="105"/>
          <w:sz w:val="23"/>
        </w:rPr>
        <w:t xml:space="preserve"> </w:t>
      </w:r>
      <w:r>
        <w:rPr>
          <w:color w:val="444444"/>
          <w:w w:val="105"/>
          <w:sz w:val="23"/>
        </w:rPr>
        <w:t>özelliği</w:t>
      </w:r>
      <w:r>
        <w:rPr>
          <w:color w:val="444444"/>
          <w:spacing w:val="-1"/>
          <w:w w:val="105"/>
          <w:sz w:val="23"/>
        </w:rPr>
        <w:t xml:space="preserve"> </w:t>
      </w:r>
      <w:r>
        <w:rPr>
          <w:color w:val="444444"/>
          <w:w w:val="105"/>
          <w:sz w:val="23"/>
        </w:rPr>
        <w:t>de</w:t>
      </w:r>
      <w:r>
        <w:rPr>
          <w:color w:val="444444"/>
          <w:spacing w:val="-10"/>
          <w:w w:val="105"/>
          <w:sz w:val="23"/>
        </w:rPr>
        <w:t xml:space="preserve"> </w:t>
      </w:r>
      <w:r>
        <w:rPr>
          <w:color w:val="444444"/>
          <w:w w:val="105"/>
          <w:sz w:val="23"/>
        </w:rPr>
        <w:t>memur</w:t>
      </w:r>
      <w:r>
        <w:rPr>
          <w:color w:val="444444"/>
          <w:spacing w:val="-5"/>
          <w:w w:val="105"/>
          <w:sz w:val="23"/>
        </w:rPr>
        <w:t xml:space="preserve"> </w:t>
      </w:r>
      <w:r>
        <w:rPr>
          <w:color w:val="444444"/>
          <w:w w:val="105"/>
          <w:sz w:val="23"/>
        </w:rPr>
        <w:t>aylıkları</w:t>
      </w:r>
      <w:r>
        <w:rPr>
          <w:color w:val="444444"/>
          <w:spacing w:val="-4"/>
          <w:w w:val="105"/>
          <w:sz w:val="23"/>
        </w:rPr>
        <w:t xml:space="preserve"> </w:t>
      </w:r>
      <w:r>
        <w:rPr>
          <w:color w:val="444444"/>
          <w:w w:val="105"/>
          <w:sz w:val="23"/>
        </w:rPr>
        <w:t>ile</w:t>
      </w:r>
      <w:r>
        <w:rPr>
          <w:color w:val="444444"/>
          <w:spacing w:val="9"/>
          <w:w w:val="105"/>
          <w:sz w:val="23"/>
        </w:rPr>
        <w:t xml:space="preserve"> </w:t>
      </w:r>
      <w:r>
        <w:rPr>
          <w:color w:val="444444"/>
          <w:w w:val="105"/>
          <w:sz w:val="23"/>
        </w:rPr>
        <w:t>zam ve</w:t>
      </w:r>
      <w:r>
        <w:rPr>
          <w:color w:val="444444"/>
          <w:spacing w:val="-14"/>
          <w:w w:val="105"/>
          <w:sz w:val="23"/>
        </w:rPr>
        <w:t xml:space="preserve"> </w:t>
      </w:r>
      <w:r>
        <w:rPr>
          <w:color w:val="444444"/>
          <w:w w:val="105"/>
          <w:sz w:val="23"/>
        </w:rPr>
        <w:t>tazminatlarının</w:t>
      </w:r>
      <w:r>
        <w:rPr>
          <w:color w:val="444444"/>
          <w:spacing w:val="-13"/>
          <w:w w:val="105"/>
          <w:sz w:val="23"/>
        </w:rPr>
        <w:t xml:space="preserve"> </w:t>
      </w:r>
      <w:r>
        <w:rPr>
          <w:color w:val="444444"/>
          <w:w w:val="105"/>
          <w:sz w:val="23"/>
        </w:rPr>
        <w:t>tam</w:t>
      </w:r>
      <w:r>
        <w:rPr>
          <w:color w:val="444444"/>
          <w:spacing w:val="-6"/>
          <w:w w:val="105"/>
          <w:sz w:val="23"/>
        </w:rPr>
        <w:t xml:space="preserve"> </w:t>
      </w:r>
      <w:r>
        <w:rPr>
          <w:color w:val="444444"/>
          <w:w w:val="105"/>
          <w:sz w:val="23"/>
        </w:rPr>
        <w:t>bir açıklıkla belirlenmesi ilkesinin benimsenmiş olmasıdır</w:t>
      </w:r>
      <w:r>
        <w:rPr>
          <w:color w:val="696969"/>
          <w:w w:val="105"/>
          <w:sz w:val="23"/>
        </w:rPr>
        <w:t xml:space="preserve">. </w:t>
      </w:r>
      <w:r>
        <w:rPr>
          <w:color w:val="444444"/>
          <w:w w:val="105"/>
          <w:sz w:val="23"/>
        </w:rPr>
        <w:t xml:space="preserve">Buna göre, Devlet </w:t>
      </w:r>
      <w:r>
        <w:rPr>
          <w:color w:val="444444"/>
          <w:spacing w:val="-6"/>
          <w:w w:val="105"/>
          <w:sz w:val="23"/>
        </w:rPr>
        <w:t>memurlarına</w:t>
      </w:r>
      <w:r>
        <w:rPr>
          <w:color w:val="777777"/>
          <w:spacing w:val="-6"/>
          <w:w w:val="105"/>
          <w:sz w:val="23"/>
        </w:rPr>
        <w:t xml:space="preserve">, </w:t>
      </w:r>
      <w:r>
        <w:rPr>
          <w:color w:val="575757"/>
          <w:w w:val="105"/>
          <w:sz w:val="23"/>
        </w:rPr>
        <w:t xml:space="preserve">ilgili </w:t>
      </w:r>
      <w:r>
        <w:rPr>
          <w:color w:val="444444"/>
          <w:w w:val="105"/>
          <w:sz w:val="23"/>
        </w:rPr>
        <w:t xml:space="preserve">kanunlarda ve toplu sözleşmelerde tanınmış olan mali haklar dışında hiçbir </w:t>
      </w:r>
      <w:r>
        <w:rPr>
          <w:color w:val="575757"/>
          <w:w w:val="105"/>
          <w:sz w:val="23"/>
        </w:rPr>
        <w:t xml:space="preserve">ücret ödenemez </w:t>
      </w:r>
      <w:r>
        <w:rPr>
          <w:color w:val="444444"/>
          <w:w w:val="105"/>
          <w:sz w:val="23"/>
        </w:rPr>
        <w:t xml:space="preserve">ve yarar </w:t>
      </w:r>
      <w:r>
        <w:rPr>
          <w:color w:val="575757"/>
          <w:w w:val="105"/>
          <w:sz w:val="23"/>
        </w:rPr>
        <w:t xml:space="preserve">sağlanamaz </w:t>
      </w:r>
      <w:r>
        <w:rPr>
          <w:color w:val="777777"/>
          <w:w w:val="105"/>
          <w:sz w:val="23"/>
        </w:rPr>
        <w:t xml:space="preserve">. </w:t>
      </w:r>
      <w:r>
        <w:rPr>
          <w:color w:val="444444"/>
          <w:spacing w:val="-5"/>
          <w:w w:val="105"/>
          <w:sz w:val="23"/>
        </w:rPr>
        <w:t>Böylece</w:t>
      </w:r>
      <w:r>
        <w:rPr>
          <w:color w:val="777777"/>
          <w:spacing w:val="-5"/>
          <w:w w:val="105"/>
          <w:sz w:val="23"/>
        </w:rPr>
        <w:t xml:space="preserve">, </w:t>
      </w:r>
      <w:r>
        <w:rPr>
          <w:color w:val="575757"/>
          <w:w w:val="105"/>
          <w:sz w:val="23"/>
        </w:rPr>
        <w:t>ücretlerde açıklı</w:t>
      </w:r>
      <w:r>
        <w:rPr>
          <w:color w:val="575757"/>
          <w:w w:val="105"/>
          <w:sz w:val="23"/>
        </w:rPr>
        <w:t>k ilkesi</w:t>
      </w:r>
      <w:r>
        <w:rPr>
          <w:color w:val="575757"/>
          <w:spacing w:val="-37"/>
          <w:w w:val="105"/>
          <w:sz w:val="23"/>
        </w:rPr>
        <w:t xml:space="preserve"> </w:t>
      </w:r>
      <w:r>
        <w:rPr>
          <w:color w:val="444444"/>
          <w:w w:val="105"/>
          <w:sz w:val="23"/>
        </w:rPr>
        <w:t>yerleştirilmek</w:t>
      </w:r>
      <w:r>
        <w:rPr>
          <w:color w:val="444444"/>
          <w:spacing w:val="-41"/>
          <w:w w:val="105"/>
          <w:sz w:val="23"/>
        </w:rPr>
        <w:t xml:space="preserve"> </w:t>
      </w:r>
      <w:r>
        <w:rPr>
          <w:color w:val="575757"/>
          <w:w w:val="105"/>
          <w:sz w:val="23"/>
        </w:rPr>
        <w:t>istenmiştir.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28"/>
        </w:rPr>
      </w:pPr>
    </w:p>
    <w:p w:rsidR="00D35CC4" w:rsidRDefault="00B41FC3">
      <w:pPr>
        <w:tabs>
          <w:tab w:val="left" w:pos="3284"/>
          <w:tab w:val="left" w:pos="5047"/>
        </w:tabs>
        <w:ind w:left="132"/>
        <w:jc w:val="both"/>
        <w:rPr>
          <w:sz w:val="15"/>
        </w:rPr>
      </w:pPr>
      <w:r>
        <w:rPr>
          <w:color w:val="777777"/>
          <w:w w:val="105"/>
          <w:position w:val="1"/>
          <w:sz w:val="15"/>
        </w:rPr>
        <w:t>Teme</w:t>
      </w:r>
      <w:r>
        <w:rPr>
          <w:color w:val="575757"/>
          <w:w w:val="105"/>
          <w:position w:val="1"/>
          <w:sz w:val="15"/>
        </w:rPr>
        <w:t xml:space="preserve">l </w:t>
      </w:r>
      <w:r>
        <w:rPr>
          <w:color w:val="696969"/>
          <w:w w:val="105"/>
          <w:position w:val="1"/>
          <w:sz w:val="15"/>
        </w:rPr>
        <w:t>Eğitim</w:t>
      </w:r>
      <w:r>
        <w:rPr>
          <w:color w:val="696969"/>
          <w:spacing w:val="1"/>
          <w:w w:val="105"/>
          <w:position w:val="1"/>
          <w:sz w:val="15"/>
        </w:rPr>
        <w:t xml:space="preserve"> </w:t>
      </w:r>
      <w:r>
        <w:rPr>
          <w:color w:val="696969"/>
          <w:w w:val="105"/>
          <w:position w:val="1"/>
          <w:sz w:val="15"/>
        </w:rPr>
        <w:t>Ders</w:t>
      </w:r>
      <w:r>
        <w:rPr>
          <w:color w:val="696969"/>
          <w:spacing w:val="-5"/>
          <w:w w:val="105"/>
          <w:position w:val="1"/>
          <w:sz w:val="15"/>
        </w:rPr>
        <w:t xml:space="preserve"> </w:t>
      </w:r>
      <w:r>
        <w:rPr>
          <w:color w:val="696969"/>
          <w:w w:val="105"/>
          <w:position w:val="1"/>
          <w:sz w:val="15"/>
        </w:rPr>
        <w:t>Notları</w:t>
      </w:r>
      <w:r>
        <w:rPr>
          <w:color w:val="696969"/>
          <w:w w:val="105"/>
          <w:position w:val="1"/>
          <w:sz w:val="15"/>
        </w:rPr>
        <w:tab/>
      </w:r>
      <w:r>
        <w:rPr>
          <w:color w:val="444444"/>
          <w:w w:val="105"/>
          <w:position w:val="-7"/>
          <w:sz w:val="23"/>
        </w:rPr>
        <w:t>183</w:t>
      </w:r>
      <w:r>
        <w:rPr>
          <w:color w:val="444444"/>
          <w:w w:val="105"/>
          <w:position w:val="-7"/>
          <w:sz w:val="23"/>
        </w:rPr>
        <w:tab/>
      </w:r>
      <w:r>
        <w:rPr>
          <w:color w:val="696969"/>
          <w:w w:val="105"/>
          <w:sz w:val="15"/>
        </w:rPr>
        <w:t>Devlet Memurları</w:t>
      </w:r>
      <w:r>
        <w:rPr>
          <w:color w:val="696969"/>
          <w:spacing w:val="9"/>
          <w:w w:val="105"/>
          <w:sz w:val="15"/>
        </w:rPr>
        <w:t xml:space="preserve"> </w:t>
      </w:r>
      <w:r>
        <w:rPr>
          <w:color w:val="696969"/>
          <w:w w:val="105"/>
          <w:sz w:val="15"/>
        </w:rPr>
        <w:t>Kanunu</w:t>
      </w:r>
    </w:p>
    <w:p w:rsidR="00D35CC4" w:rsidRDefault="00D35CC4">
      <w:pPr>
        <w:jc w:val="both"/>
        <w:rPr>
          <w:sz w:val="15"/>
        </w:rPr>
        <w:sectPr w:rsidR="00D35CC4">
          <w:footerReference w:type="default" r:id="rId192"/>
          <w:pgSz w:w="10300" w:h="14560"/>
          <w:pgMar w:top="1380" w:right="1440" w:bottom="280" w:left="700" w:header="0" w:footer="0" w:gutter="0"/>
          <w:cols w:space="708"/>
        </w:sectPr>
      </w:pPr>
    </w:p>
    <w:p w:rsidR="00D35CC4" w:rsidRDefault="00B41FC3">
      <w:pPr>
        <w:pStyle w:val="ListeParagraf"/>
        <w:numPr>
          <w:ilvl w:val="1"/>
          <w:numId w:val="21"/>
        </w:numPr>
        <w:tabs>
          <w:tab w:val="left" w:pos="394"/>
        </w:tabs>
        <w:spacing w:before="169"/>
        <w:ind w:left="393" w:hanging="278"/>
        <w:jc w:val="both"/>
        <w:rPr>
          <w:b/>
          <w:color w:val="424242"/>
          <w:sz w:val="23"/>
        </w:rPr>
      </w:pPr>
      <w:r>
        <w:rPr>
          <w:b/>
          <w:color w:val="424242"/>
          <w:sz w:val="23"/>
        </w:rPr>
        <w:lastRenderedPageBreak/>
        <w:t>Denklik</w:t>
      </w:r>
      <w:r>
        <w:rPr>
          <w:b/>
          <w:color w:val="424242"/>
          <w:spacing w:val="38"/>
          <w:sz w:val="23"/>
        </w:rPr>
        <w:t xml:space="preserve"> </w:t>
      </w:r>
      <w:r>
        <w:rPr>
          <w:b/>
          <w:color w:val="424242"/>
          <w:sz w:val="23"/>
        </w:rPr>
        <w:t>İlkesi</w:t>
      </w:r>
    </w:p>
    <w:p w:rsidR="00D35CC4" w:rsidRDefault="00D35CC4">
      <w:pPr>
        <w:pStyle w:val="GvdeMetni"/>
        <w:spacing w:before="11"/>
        <w:rPr>
          <w:b/>
          <w:sz w:val="23"/>
        </w:rPr>
      </w:pPr>
    </w:p>
    <w:p w:rsidR="00D35CC4" w:rsidRDefault="00B41FC3">
      <w:pPr>
        <w:pStyle w:val="GvdeMetni"/>
        <w:ind w:left="111" w:right="956" w:hanging="2"/>
        <w:jc w:val="both"/>
      </w:pPr>
      <w:r>
        <w:rPr>
          <w:color w:val="424242"/>
        </w:rPr>
        <w:t>Kamu kurum ve kuruşlarında çalışan tüm kamu hizmeti görevlilerine mali haklar açısından benzer bir rejimin uygulanması ilkesi benimsenmiştir. Eski barem rejimindeki, barem içi, barem dışı, yevmiyeli gibi çeşitli statülerde istihdam imkanı ortadan kaldırılm</w:t>
      </w:r>
      <w:r>
        <w:rPr>
          <w:color w:val="424242"/>
        </w:rPr>
        <w:t>ış ve bunların mali statüleri birleştirilmiştir. Farklı kurumlarda görev yapan aynı unvandaki personelin aynı mali haklara sahip olması sağlanmıştır. öte yandan, Devlet Memurları Kanunu kapsamı dışında kalan kuruluşlarda da mali hükümler yönünden bir paral</w:t>
      </w:r>
      <w:r>
        <w:rPr>
          <w:color w:val="424242"/>
        </w:rPr>
        <w:t xml:space="preserve">ellik </w:t>
      </w:r>
      <w:r>
        <w:rPr>
          <w:color w:val="424242"/>
          <w:w w:val="95"/>
        </w:rPr>
        <w:t>sağlanmaya  çalışılmıştır</w:t>
      </w:r>
      <w:r>
        <w:rPr>
          <w:color w:val="696969"/>
          <w:w w:val="95"/>
        </w:rPr>
        <w:t>.</w:t>
      </w:r>
    </w:p>
    <w:p w:rsidR="00D35CC4" w:rsidRDefault="00D35CC4">
      <w:pPr>
        <w:pStyle w:val="GvdeMetni"/>
      </w:pPr>
    </w:p>
    <w:p w:rsidR="00D35CC4" w:rsidRDefault="00B41FC3">
      <w:pPr>
        <w:pStyle w:val="ListeParagraf"/>
        <w:numPr>
          <w:ilvl w:val="1"/>
          <w:numId w:val="21"/>
        </w:numPr>
        <w:tabs>
          <w:tab w:val="left" w:pos="400"/>
        </w:tabs>
        <w:ind w:left="399" w:hanging="276"/>
        <w:jc w:val="both"/>
        <w:rPr>
          <w:b/>
          <w:color w:val="424242"/>
          <w:sz w:val="23"/>
        </w:rPr>
      </w:pPr>
      <w:r>
        <w:rPr>
          <w:b/>
          <w:color w:val="424242"/>
          <w:sz w:val="23"/>
        </w:rPr>
        <w:t>Gösterge</w:t>
      </w:r>
      <w:r>
        <w:rPr>
          <w:b/>
          <w:color w:val="424242"/>
          <w:spacing w:val="49"/>
          <w:sz w:val="23"/>
        </w:rPr>
        <w:t xml:space="preserve"> </w:t>
      </w:r>
      <w:r>
        <w:rPr>
          <w:b/>
          <w:color w:val="424242"/>
          <w:sz w:val="23"/>
        </w:rPr>
        <w:t>Tablosu</w:t>
      </w:r>
    </w:p>
    <w:p w:rsidR="00D35CC4" w:rsidRDefault="00D35CC4">
      <w:pPr>
        <w:pStyle w:val="GvdeMetni"/>
        <w:spacing w:before="2"/>
        <w:rPr>
          <w:b/>
        </w:rPr>
      </w:pPr>
    </w:p>
    <w:p w:rsidR="00D35CC4" w:rsidRDefault="00B41FC3">
      <w:pPr>
        <w:pStyle w:val="GvdeMetni"/>
        <w:spacing w:line="237" w:lineRule="auto"/>
        <w:ind w:left="118" w:right="951" w:firstLine="3"/>
        <w:jc w:val="both"/>
      </w:pPr>
      <w:r>
        <w:rPr>
          <w:color w:val="424242"/>
        </w:rPr>
        <w:t>Devlet</w:t>
      </w:r>
      <w:r>
        <w:rPr>
          <w:color w:val="424242"/>
          <w:spacing w:val="-8"/>
        </w:rPr>
        <w:t xml:space="preserve"> </w:t>
      </w:r>
      <w:r>
        <w:rPr>
          <w:color w:val="424242"/>
        </w:rPr>
        <w:t>Memurları</w:t>
      </w:r>
      <w:r>
        <w:rPr>
          <w:color w:val="424242"/>
          <w:spacing w:val="-15"/>
        </w:rPr>
        <w:t xml:space="preserve"> </w:t>
      </w:r>
      <w:r>
        <w:rPr>
          <w:color w:val="424242"/>
        </w:rPr>
        <w:t>Kanunu,</w:t>
      </w:r>
      <w:r>
        <w:rPr>
          <w:color w:val="424242"/>
          <w:spacing w:val="-14"/>
        </w:rPr>
        <w:t xml:space="preserve"> </w:t>
      </w:r>
      <w:r>
        <w:rPr>
          <w:color w:val="424242"/>
        </w:rPr>
        <w:t>on</w:t>
      </w:r>
      <w:r>
        <w:rPr>
          <w:color w:val="424242"/>
          <w:spacing w:val="-21"/>
        </w:rPr>
        <w:t xml:space="preserve"> </w:t>
      </w:r>
      <w:r>
        <w:rPr>
          <w:color w:val="424242"/>
        </w:rPr>
        <w:t>beş</w:t>
      </w:r>
      <w:r>
        <w:rPr>
          <w:color w:val="424242"/>
          <w:spacing w:val="-18"/>
        </w:rPr>
        <w:t xml:space="preserve"> </w:t>
      </w:r>
      <w:r>
        <w:rPr>
          <w:color w:val="424242"/>
        </w:rPr>
        <w:t>derecelik</w:t>
      </w:r>
      <w:r>
        <w:rPr>
          <w:color w:val="424242"/>
          <w:spacing w:val="-2"/>
        </w:rPr>
        <w:t xml:space="preserve"> </w:t>
      </w:r>
      <w:r>
        <w:rPr>
          <w:color w:val="424242"/>
        </w:rPr>
        <w:t>bir</w:t>
      </w:r>
      <w:r>
        <w:rPr>
          <w:color w:val="424242"/>
          <w:spacing w:val="-14"/>
        </w:rPr>
        <w:t xml:space="preserve"> </w:t>
      </w:r>
      <w:r>
        <w:rPr>
          <w:color w:val="424242"/>
        </w:rPr>
        <w:t>gösterge</w:t>
      </w:r>
      <w:r>
        <w:rPr>
          <w:color w:val="424242"/>
          <w:spacing w:val="-6"/>
        </w:rPr>
        <w:t xml:space="preserve"> </w:t>
      </w:r>
      <w:r>
        <w:rPr>
          <w:color w:val="424242"/>
        </w:rPr>
        <w:t xml:space="preserve">tablosu </w:t>
      </w:r>
      <w:r>
        <w:rPr>
          <w:color w:val="424242"/>
          <w:spacing w:val="-6"/>
        </w:rPr>
        <w:t>geliştirmiştir</w:t>
      </w:r>
      <w:r>
        <w:rPr>
          <w:color w:val="696969"/>
          <w:spacing w:val="-6"/>
        </w:rPr>
        <w:t xml:space="preserve">. </w:t>
      </w:r>
      <w:r>
        <w:rPr>
          <w:color w:val="424242"/>
        </w:rPr>
        <w:t>Kanun'da yer alan tüm hizmet sınıflarına bu tablo uygulanmaktadır</w:t>
      </w:r>
      <w:r>
        <w:rPr>
          <w:color w:val="696969"/>
        </w:rPr>
        <w:t xml:space="preserve">. </w:t>
      </w:r>
      <w:r>
        <w:rPr>
          <w:color w:val="424242"/>
        </w:rPr>
        <w:t>Tabloda, her derecenin, başlangıç ve bitimini belirleyen</w:t>
      </w:r>
      <w:r>
        <w:rPr>
          <w:color w:val="424242"/>
          <w:spacing w:val="-14"/>
        </w:rPr>
        <w:t xml:space="preserve"> </w:t>
      </w:r>
      <w:r>
        <w:rPr>
          <w:color w:val="424242"/>
        </w:rPr>
        <w:t>gösterge</w:t>
      </w:r>
      <w:r>
        <w:rPr>
          <w:color w:val="424242"/>
          <w:spacing w:val="-21"/>
        </w:rPr>
        <w:t xml:space="preserve"> </w:t>
      </w:r>
      <w:r>
        <w:rPr>
          <w:color w:val="424242"/>
        </w:rPr>
        <w:t>ve</w:t>
      </w:r>
      <w:r>
        <w:rPr>
          <w:color w:val="424242"/>
          <w:spacing w:val="-28"/>
        </w:rPr>
        <w:t xml:space="preserve"> </w:t>
      </w:r>
      <w:r>
        <w:rPr>
          <w:color w:val="424242"/>
        </w:rPr>
        <w:t>kademeler</w:t>
      </w:r>
      <w:r>
        <w:rPr>
          <w:color w:val="424242"/>
          <w:spacing w:val="-15"/>
        </w:rPr>
        <w:t xml:space="preserve"> </w:t>
      </w:r>
      <w:r>
        <w:rPr>
          <w:color w:val="424242"/>
        </w:rPr>
        <w:t>bulunmaktadır.</w:t>
      </w:r>
    </w:p>
    <w:p w:rsidR="00D35CC4" w:rsidRDefault="00D35CC4">
      <w:pPr>
        <w:pStyle w:val="GvdeMetni"/>
        <w:spacing w:before="5"/>
        <w:rPr>
          <w:sz w:val="23"/>
        </w:rPr>
      </w:pPr>
    </w:p>
    <w:p w:rsidR="00D35CC4" w:rsidRDefault="00B41FC3">
      <w:pPr>
        <w:pStyle w:val="GvdeMetni"/>
        <w:spacing w:line="237" w:lineRule="auto"/>
        <w:ind w:left="118" w:right="943" w:firstLine="2"/>
        <w:jc w:val="both"/>
      </w:pPr>
      <w:r>
        <w:rPr>
          <w:color w:val="424242"/>
        </w:rPr>
        <w:t>Türk kamu personel sisteminde Devlet memurlarının gırış ve yükselebilecekleri kazanılmış hak aylık dereceleri kural olarak öğrenim türüne, süresine ve niteliğine göre belirlenmiştir</w:t>
      </w:r>
      <w:r>
        <w:rPr>
          <w:color w:val="696969"/>
        </w:rPr>
        <w:t xml:space="preserve">. </w:t>
      </w:r>
      <w:r>
        <w:rPr>
          <w:color w:val="424242"/>
        </w:rPr>
        <w:t xml:space="preserve">Öğrenim durumlarına göre başlangıç </w:t>
      </w:r>
      <w:r>
        <w:rPr>
          <w:color w:val="424242"/>
        </w:rPr>
        <w:t>ve tavan derecelerini ve kademelerini gösteren tabloya Devlet Memurları Kanunu'nun 36'ncı maddesinin Ortak Hükümler Bölümünde yer verilmiştir</w:t>
      </w:r>
      <w:r>
        <w:rPr>
          <w:color w:val="696969"/>
        </w:rPr>
        <w:t xml:space="preserve">. </w:t>
      </w:r>
      <w:r>
        <w:rPr>
          <w:color w:val="424242"/>
        </w:rPr>
        <w:t>Böylece, aylık rejimi doğrudan öğrenim durumları ile ilişkilendirilmiş ve her türlü öğrenim ödüllendirilmiştir.</w:t>
      </w:r>
    </w:p>
    <w:p w:rsidR="00D35CC4" w:rsidRDefault="00D35CC4">
      <w:pPr>
        <w:pStyle w:val="GvdeMetni"/>
        <w:spacing w:before="1"/>
      </w:pPr>
    </w:p>
    <w:p w:rsidR="00D35CC4" w:rsidRDefault="00B41FC3">
      <w:pPr>
        <w:pStyle w:val="ListeParagraf"/>
        <w:numPr>
          <w:ilvl w:val="1"/>
          <w:numId w:val="21"/>
        </w:numPr>
        <w:tabs>
          <w:tab w:val="left" w:pos="408"/>
        </w:tabs>
        <w:ind w:left="407" w:hanging="276"/>
        <w:jc w:val="both"/>
        <w:rPr>
          <w:b/>
          <w:color w:val="424242"/>
          <w:sz w:val="23"/>
        </w:rPr>
      </w:pPr>
      <w:r>
        <w:rPr>
          <w:b/>
          <w:color w:val="424242"/>
          <w:w w:val="105"/>
          <w:sz w:val="23"/>
        </w:rPr>
        <w:t>Kat Sayı</w:t>
      </w:r>
      <w:r>
        <w:rPr>
          <w:b/>
          <w:color w:val="424242"/>
          <w:spacing w:val="-42"/>
          <w:w w:val="105"/>
          <w:sz w:val="23"/>
        </w:rPr>
        <w:t xml:space="preserve"> </w:t>
      </w:r>
      <w:r>
        <w:rPr>
          <w:b/>
          <w:color w:val="424242"/>
          <w:w w:val="105"/>
          <w:sz w:val="23"/>
        </w:rPr>
        <w:t>Sistemi</w:t>
      </w:r>
    </w:p>
    <w:p w:rsidR="00D35CC4" w:rsidRDefault="00D35CC4">
      <w:pPr>
        <w:pStyle w:val="GvdeMetni"/>
        <w:spacing w:before="7"/>
        <w:rPr>
          <w:b/>
          <w:sz w:val="23"/>
        </w:rPr>
      </w:pPr>
    </w:p>
    <w:p w:rsidR="00D35CC4" w:rsidRDefault="00B41FC3">
      <w:pPr>
        <w:pStyle w:val="GvdeMetni"/>
        <w:spacing w:line="237" w:lineRule="auto"/>
        <w:ind w:left="125" w:right="940" w:hanging="3"/>
        <w:jc w:val="both"/>
      </w:pPr>
      <w:r>
        <w:rPr>
          <w:color w:val="424242"/>
        </w:rPr>
        <w:t>Devlet Memurları Kanunu'nun kurduğu aylık ve ücret rejiminin önemli özelliklerinden biri de, değişen kat sayı sistemini kabul etmiş olmasıdır</w:t>
      </w:r>
      <w:r>
        <w:rPr>
          <w:color w:val="696969"/>
        </w:rPr>
        <w:t xml:space="preserve">. </w:t>
      </w:r>
      <w:r>
        <w:rPr>
          <w:color w:val="424242"/>
        </w:rPr>
        <w:t>Buna göre, sınıflara ait gösterge  tablosunda yer alan gösterge rakamlarının aylık tutarlara (brüt) çevrilmesi için kat sayı uygulanmaktadır</w:t>
      </w:r>
      <w:r>
        <w:rPr>
          <w:color w:val="696969"/>
        </w:rPr>
        <w:t xml:space="preserve">. </w:t>
      </w:r>
      <w:r>
        <w:rPr>
          <w:color w:val="424242"/>
        </w:rPr>
        <w:t>Bu kat sayı, ülkenin ekonomik gelişmes</w:t>
      </w:r>
      <w:r>
        <w:rPr>
          <w:color w:val="696969"/>
        </w:rPr>
        <w:t>,</w:t>
      </w:r>
      <w:r>
        <w:rPr>
          <w:color w:val="424242"/>
        </w:rPr>
        <w:t xml:space="preserve">i genel geçim şartları ve Devletin mali imkanları göz önünde tutularak her </w:t>
      </w:r>
      <w:r>
        <w:rPr>
          <w:color w:val="424242"/>
        </w:rPr>
        <w:t>yıl Bütçe Kanunu ile tespit edilmekteyken toplu  sözleşme  sistemine  geçilmesiyle  birlikte  2012 yılından</w:t>
      </w:r>
    </w:p>
    <w:p w:rsidR="00D35CC4" w:rsidRDefault="00D35CC4">
      <w:pPr>
        <w:pStyle w:val="GvdeMetni"/>
        <w:spacing w:before="6"/>
        <w:rPr>
          <w:sz w:val="34"/>
        </w:rPr>
      </w:pPr>
    </w:p>
    <w:p w:rsidR="00D35CC4" w:rsidRDefault="00B41FC3">
      <w:pPr>
        <w:tabs>
          <w:tab w:val="left" w:pos="3281"/>
          <w:tab w:val="left" w:pos="5062"/>
        </w:tabs>
        <w:ind w:left="130"/>
        <w:jc w:val="both"/>
        <w:rPr>
          <w:sz w:val="15"/>
        </w:rPr>
      </w:pPr>
      <w:r>
        <w:rPr>
          <w:color w:val="575757"/>
          <w:w w:val="105"/>
          <w:sz w:val="15"/>
        </w:rPr>
        <w:t>Temel E!)itim</w:t>
      </w:r>
      <w:r>
        <w:rPr>
          <w:color w:val="575757"/>
          <w:spacing w:val="-12"/>
          <w:w w:val="105"/>
          <w:sz w:val="15"/>
        </w:rPr>
        <w:t xml:space="preserve"> </w:t>
      </w:r>
      <w:r>
        <w:rPr>
          <w:color w:val="575757"/>
          <w:w w:val="105"/>
          <w:sz w:val="15"/>
        </w:rPr>
        <w:t>Ders</w:t>
      </w:r>
      <w:r>
        <w:rPr>
          <w:color w:val="575757"/>
          <w:spacing w:val="-15"/>
          <w:w w:val="105"/>
          <w:sz w:val="15"/>
        </w:rPr>
        <w:t xml:space="preserve"> </w:t>
      </w:r>
      <w:r>
        <w:rPr>
          <w:color w:val="424242"/>
          <w:w w:val="105"/>
          <w:sz w:val="15"/>
        </w:rPr>
        <w:t>N</w:t>
      </w:r>
      <w:r>
        <w:rPr>
          <w:color w:val="696969"/>
          <w:w w:val="105"/>
          <w:sz w:val="15"/>
        </w:rPr>
        <w:t>otları</w:t>
      </w:r>
      <w:r>
        <w:rPr>
          <w:color w:val="696969"/>
          <w:w w:val="105"/>
          <w:sz w:val="15"/>
        </w:rPr>
        <w:tab/>
      </w:r>
      <w:r>
        <w:rPr>
          <w:color w:val="424242"/>
          <w:w w:val="105"/>
          <w:position w:val="-6"/>
          <w:sz w:val="23"/>
        </w:rPr>
        <w:t>184</w:t>
      </w:r>
      <w:r>
        <w:rPr>
          <w:color w:val="424242"/>
          <w:w w:val="105"/>
          <w:position w:val="-6"/>
          <w:sz w:val="23"/>
        </w:rPr>
        <w:tab/>
      </w:r>
      <w:r>
        <w:rPr>
          <w:color w:val="575757"/>
          <w:w w:val="105"/>
          <w:sz w:val="15"/>
        </w:rPr>
        <w:t>Devlet Memurları</w:t>
      </w:r>
      <w:r>
        <w:rPr>
          <w:color w:val="575757"/>
          <w:spacing w:val="3"/>
          <w:w w:val="105"/>
          <w:sz w:val="15"/>
        </w:rPr>
        <w:t xml:space="preserve"> </w:t>
      </w:r>
      <w:r>
        <w:rPr>
          <w:color w:val="575757"/>
          <w:w w:val="105"/>
          <w:sz w:val="15"/>
        </w:rPr>
        <w:t>Kanunu</w:t>
      </w:r>
    </w:p>
    <w:p w:rsidR="00D35CC4" w:rsidRDefault="00D35CC4">
      <w:pPr>
        <w:jc w:val="both"/>
        <w:rPr>
          <w:sz w:val="15"/>
        </w:rPr>
        <w:sectPr w:rsidR="00D35CC4">
          <w:footerReference w:type="default" r:id="rId193"/>
          <w:pgSz w:w="10300" w:h="14560"/>
          <w:pgMar w:top="1380" w:right="1440" w:bottom="280" w:left="1080" w:header="0" w:footer="0" w:gutter="0"/>
          <w:cols w:space="708"/>
        </w:sectPr>
      </w:pPr>
    </w:p>
    <w:p w:rsidR="00D35CC4" w:rsidRDefault="00D35CC4">
      <w:pPr>
        <w:pStyle w:val="GvdeMetni"/>
        <w:spacing w:before="1"/>
        <w:rPr>
          <w:sz w:val="14"/>
        </w:rPr>
      </w:pPr>
    </w:p>
    <w:p w:rsidR="00D35CC4" w:rsidRDefault="00B41FC3">
      <w:pPr>
        <w:pStyle w:val="GvdeMetni"/>
        <w:spacing w:before="95" w:line="237" w:lineRule="auto"/>
        <w:ind w:left="115" w:right="1381"/>
        <w:jc w:val="both"/>
      </w:pPr>
      <w:r>
        <w:rPr>
          <w:color w:val="4B4B4B"/>
        </w:rPr>
        <w:t xml:space="preserve">itibaren toplu sözleşmelerde belirlenmektedir. Ayrıca 27/06/1989 tarihli ve 375 sayılı Kanun Hükmünde Kararname ile belirlenen esaslar </w:t>
      </w:r>
      <w:r>
        <w:rPr>
          <w:color w:val="6D6D6D"/>
        </w:rPr>
        <w:t>i</w:t>
      </w:r>
      <w:r>
        <w:rPr>
          <w:color w:val="4B4B4B"/>
        </w:rPr>
        <w:t>çindetaban aylığı ve kıdem aylığı tespit edilen kat sayı göz önünde tutularak ödenmektedir.</w:t>
      </w:r>
    </w:p>
    <w:p w:rsidR="00D35CC4" w:rsidRDefault="00D35CC4">
      <w:pPr>
        <w:pStyle w:val="GvdeMetni"/>
        <w:spacing w:before="10"/>
        <w:rPr>
          <w:sz w:val="23"/>
        </w:rPr>
      </w:pPr>
    </w:p>
    <w:p w:rsidR="00D35CC4" w:rsidRDefault="00B41FC3">
      <w:pPr>
        <w:pStyle w:val="ListeParagraf"/>
        <w:numPr>
          <w:ilvl w:val="1"/>
          <w:numId w:val="21"/>
        </w:numPr>
        <w:tabs>
          <w:tab w:val="left" w:pos="397"/>
        </w:tabs>
        <w:spacing w:before="1"/>
        <w:ind w:left="397" w:hanging="276"/>
        <w:jc w:val="both"/>
        <w:rPr>
          <w:b/>
          <w:color w:val="4B4B4B"/>
          <w:sz w:val="23"/>
        </w:rPr>
      </w:pPr>
      <w:r>
        <w:rPr>
          <w:b/>
          <w:color w:val="4B4B4B"/>
          <w:sz w:val="23"/>
        </w:rPr>
        <w:t>Ek</w:t>
      </w:r>
      <w:r>
        <w:rPr>
          <w:b/>
          <w:color w:val="4B4B4B"/>
          <w:spacing w:val="25"/>
          <w:sz w:val="23"/>
        </w:rPr>
        <w:t xml:space="preserve"> </w:t>
      </w:r>
      <w:r>
        <w:rPr>
          <w:b/>
          <w:color w:val="4B4B4B"/>
          <w:sz w:val="23"/>
        </w:rPr>
        <w:t>Göstergeler</w:t>
      </w:r>
    </w:p>
    <w:p w:rsidR="00D35CC4" w:rsidRDefault="00D35CC4">
      <w:pPr>
        <w:pStyle w:val="GvdeMetni"/>
        <w:spacing w:before="8"/>
        <w:rPr>
          <w:b/>
        </w:rPr>
      </w:pPr>
    </w:p>
    <w:p w:rsidR="00D35CC4" w:rsidRDefault="00B41FC3">
      <w:pPr>
        <w:pStyle w:val="GvdeMetni"/>
        <w:spacing w:line="237" w:lineRule="auto"/>
        <w:ind w:left="115" w:right="1372" w:firstLine="9"/>
        <w:jc w:val="both"/>
      </w:pPr>
      <w:r>
        <w:rPr>
          <w:color w:val="4B4B4B"/>
        </w:rPr>
        <w:t>Tek ücret i</w:t>
      </w:r>
      <w:r>
        <w:rPr>
          <w:color w:val="4B4B4B"/>
        </w:rPr>
        <w:t>lkesine getirilen istisnalardan biri, bazı görevler için ek göstergelerin kabul edilmiş olmasıdır. Ek göstergelerin uygulama alanı başlangıçta dar tutulmuş, yalnız Genel İdare Hizmetleri Sınıfı'nın belli derecelerine uygulanmış ancak zamanla uygulama alanı</w:t>
      </w:r>
      <w:r>
        <w:rPr>
          <w:color w:val="4B4B4B"/>
        </w:rPr>
        <w:t xml:space="preserve"> genişletilerek diğer hizmet sınıflarında da uygulanmaya başlanmıştır</w:t>
      </w:r>
      <w:r>
        <w:rPr>
          <w:color w:val="6D6D6D"/>
        </w:rPr>
        <w:t>.</w:t>
      </w:r>
    </w:p>
    <w:p w:rsidR="00D35CC4" w:rsidRDefault="00D35CC4">
      <w:pPr>
        <w:pStyle w:val="GvdeMetni"/>
        <w:spacing w:before="3"/>
        <w:rPr>
          <w:sz w:val="23"/>
        </w:rPr>
      </w:pPr>
    </w:p>
    <w:p w:rsidR="00D35CC4" w:rsidRDefault="00B41FC3">
      <w:pPr>
        <w:pStyle w:val="GvdeMetni"/>
        <w:spacing w:line="237" w:lineRule="auto"/>
        <w:ind w:left="122" w:right="1359" w:firstLine="4"/>
        <w:jc w:val="both"/>
      </w:pPr>
      <w:r>
        <w:rPr>
          <w:color w:val="4B4B4B"/>
        </w:rPr>
        <w:t>Ek göstergeler</w:t>
      </w:r>
      <w:r>
        <w:rPr>
          <w:color w:val="6D6D6D"/>
        </w:rPr>
        <w:t xml:space="preserve">, </w:t>
      </w:r>
      <w:r>
        <w:rPr>
          <w:color w:val="4B4B4B"/>
        </w:rPr>
        <w:t xml:space="preserve">aylığın eki niteliğinde aylık gibi kadroya bağlı olarak yapılan ödemelerdir. Bütün memurlara değil, belli görev yerlerindeki Devlet memurları için öngörülmüştür. </w:t>
      </w:r>
      <w:r>
        <w:rPr>
          <w:color w:val="4B4B4B"/>
          <w:spacing w:val="-8"/>
        </w:rPr>
        <w:t>Kanun</w:t>
      </w:r>
      <w:r>
        <w:rPr>
          <w:color w:val="6D6D6D"/>
          <w:spacing w:val="-8"/>
        </w:rPr>
        <w:t>'</w:t>
      </w:r>
      <w:r>
        <w:rPr>
          <w:color w:val="4B4B4B"/>
          <w:spacing w:val="-8"/>
        </w:rPr>
        <w:t xml:space="preserve">a </w:t>
      </w:r>
      <w:r>
        <w:rPr>
          <w:color w:val="4B4B4B"/>
          <w:spacing w:val="-9"/>
        </w:rPr>
        <w:t>göre</w:t>
      </w:r>
      <w:r>
        <w:rPr>
          <w:color w:val="808080"/>
          <w:spacing w:val="-9"/>
        </w:rPr>
        <w:t xml:space="preserve">, </w:t>
      </w:r>
      <w:r>
        <w:rPr>
          <w:color w:val="4B4B4B"/>
        </w:rPr>
        <w:t>kapsama giren kurumların kadrolarında bulunan personelin aylıkları, hizmet sınıfları, görev türleri ve yönetim sorumluluğu dikkate alınmak ve aylık gösterge rakamlarına</w:t>
      </w:r>
      <w:r>
        <w:rPr>
          <w:color w:val="6D6D6D"/>
        </w:rPr>
        <w:t xml:space="preserve">, </w:t>
      </w:r>
      <w:r>
        <w:rPr>
          <w:color w:val="4B4B4B"/>
        </w:rPr>
        <w:t>ek</w:t>
      </w:r>
      <w:r>
        <w:rPr>
          <w:color w:val="4B4B4B"/>
          <w:spacing w:val="-41"/>
        </w:rPr>
        <w:t xml:space="preserve"> </w:t>
      </w:r>
      <w:r>
        <w:rPr>
          <w:color w:val="4B4B4B"/>
        </w:rPr>
        <w:t>göstergelerin eklenmesi suretiyle bulunan gösterge rakamları üzerinden ödem</w:t>
      </w:r>
      <w:r>
        <w:rPr>
          <w:color w:val="4B4B4B"/>
        </w:rPr>
        <w:t>e</w:t>
      </w:r>
      <w:r>
        <w:rPr>
          <w:color w:val="4B4B4B"/>
          <w:spacing w:val="48"/>
        </w:rPr>
        <w:t xml:space="preserve"> </w:t>
      </w:r>
      <w:r>
        <w:rPr>
          <w:color w:val="4B4B4B"/>
          <w:spacing w:val="-6"/>
        </w:rPr>
        <w:t>yapılmaktadır</w:t>
      </w:r>
      <w:r>
        <w:rPr>
          <w:color w:val="6D6D6D"/>
          <w:spacing w:val="-6"/>
        </w:rPr>
        <w:t>.</w:t>
      </w:r>
    </w:p>
    <w:p w:rsidR="00D35CC4" w:rsidRDefault="00D35CC4">
      <w:pPr>
        <w:pStyle w:val="GvdeMetni"/>
        <w:spacing w:before="1"/>
        <w:rPr>
          <w:sz w:val="15"/>
        </w:rPr>
      </w:pPr>
    </w:p>
    <w:p w:rsidR="00D35CC4" w:rsidRDefault="00B41FC3">
      <w:pPr>
        <w:pStyle w:val="GvdeMetni"/>
        <w:tabs>
          <w:tab w:val="left" w:pos="674"/>
          <w:tab w:val="left" w:pos="2185"/>
          <w:tab w:val="left" w:pos="3301"/>
          <w:tab w:val="left" w:pos="4454"/>
          <w:tab w:val="left" w:pos="5193"/>
          <w:tab w:val="left" w:pos="5704"/>
        </w:tabs>
        <w:spacing w:before="92"/>
        <w:ind w:left="126"/>
      </w:pPr>
      <w:r>
        <w:rPr>
          <w:color w:val="4B4B4B"/>
          <w:w w:val="105"/>
        </w:rPr>
        <w:t>Ek</w:t>
      </w:r>
      <w:r>
        <w:rPr>
          <w:color w:val="4B4B4B"/>
          <w:w w:val="105"/>
        </w:rPr>
        <w:tab/>
      </w:r>
      <w:r>
        <w:rPr>
          <w:color w:val="4B4B4B"/>
          <w:spacing w:val="-7"/>
          <w:w w:val="105"/>
        </w:rPr>
        <w:t>göstergele</w:t>
      </w:r>
      <w:r>
        <w:rPr>
          <w:color w:val="6D6D6D"/>
          <w:spacing w:val="-7"/>
          <w:w w:val="105"/>
        </w:rPr>
        <w:t>,</w:t>
      </w:r>
      <w:r>
        <w:rPr>
          <w:color w:val="4B4B4B"/>
          <w:spacing w:val="-7"/>
          <w:w w:val="105"/>
        </w:rPr>
        <w:t>r</w:t>
      </w:r>
      <w:r>
        <w:rPr>
          <w:color w:val="4B4B4B"/>
          <w:spacing w:val="-7"/>
          <w:w w:val="105"/>
        </w:rPr>
        <w:tab/>
      </w:r>
      <w:r>
        <w:rPr>
          <w:color w:val="4B4B4B"/>
          <w:spacing w:val="-9"/>
          <w:w w:val="105"/>
        </w:rPr>
        <w:t>ilgililere</w:t>
      </w:r>
      <w:r>
        <w:rPr>
          <w:color w:val="6D6D6D"/>
          <w:spacing w:val="-9"/>
          <w:w w:val="105"/>
        </w:rPr>
        <w:t>,</w:t>
      </w:r>
      <w:r>
        <w:rPr>
          <w:color w:val="6D6D6D"/>
          <w:spacing w:val="-9"/>
          <w:w w:val="105"/>
        </w:rPr>
        <w:tab/>
      </w:r>
      <w:r>
        <w:rPr>
          <w:color w:val="4B4B4B"/>
          <w:w w:val="105"/>
        </w:rPr>
        <w:t>belirtilen</w:t>
      </w:r>
      <w:r>
        <w:rPr>
          <w:color w:val="4B4B4B"/>
          <w:w w:val="105"/>
        </w:rPr>
        <w:tab/>
        <w:t>sınıf</w:t>
      </w:r>
      <w:r>
        <w:rPr>
          <w:color w:val="4B4B4B"/>
          <w:w w:val="105"/>
        </w:rPr>
        <w:tab/>
        <w:t>ve</w:t>
      </w:r>
      <w:r>
        <w:rPr>
          <w:color w:val="4B4B4B"/>
          <w:w w:val="105"/>
        </w:rPr>
        <w:tab/>
        <w:t>görevlerde</w:t>
      </w:r>
    </w:p>
    <w:p w:rsidR="00D35CC4" w:rsidRDefault="00B41FC3">
      <w:pPr>
        <w:pStyle w:val="GvdeMetni"/>
        <w:spacing w:line="271" w:lineRule="exact"/>
        <w:ind w:left="122"/>
        <w:jc w:val="both"/>
      </w:pPr>
      <w:r>
        <w:rPr>
          <w:color w:val="4B4B4B"/>
        </w:rPr>
        <w:t>bulundukları sürece ödenir.</w:t>
      </w:r>
    </w:p>
    <w:p w:rsidR="00D35CC4" w:rsidRDefault="00D35CC4">
      <w:pPr>
        <w:pStyle w:val="GvdeMetni"/>
        <w:spacing w:before="10"/>
        <w:rPr>
          <w:sz w:val="23"/>
        </w:rPr>
      </w:pPr>
    </w:p>
    <w:p w:rsidR="00D35CC4" w:rsidRDefault="00B41FC3">
      <w:pPr>
        <w:pStyle w:val="ListeParagraf"/>
        <w:numPr>
          <w:ilvl w:val="1"/>
          <w:numId w:val="21"/>
        </w:numPr>
        <w:tabs>
          <w:tab w:val="left" w:pos="397"/>
        </w:tabs>
        <w:ind w:left="396"/>
        <w:jc w:val="both"/>
        <w:rPr>
          <w:b/>
          <w:color w:val="4B4B4B"/>
          <w:sz w:val="23"/>
        </w:rPr>
      </w:pPr>
      <w:r>
        <w:rPr>
          <w:b/>
          <w:color w:val="4B4B4B"/>
          <w:sz w:val="23"/>
        </w:rPr>
        <w:t>Kademe</w:t>
      </w:r>
      <w:r>
        <w:rPr>
          <w:b/>
          <w:color w:val="4B4B4B"/>
          <w:spacing w:val="44"/>
          <w:sz w:val="23"/>
        </w:rPr>
        <w:t xml:space="preserve"> </w:t>
      </w:r>
      <w:r>
        <w:rPr>
          <w:b/>
          <w:color w:val="4B4B4B"/>
          <w:sz w:val="23"/>
        </w:rPr>
        <w:t>İlerlemesi</w:t>
      </w:r>
    </w:p>
    <w:p w:rsidR="00D35CC4" w:rsidRDefault="00D35CC4">
      <w:pPr>
        <w:pStyle w:val="GvdeMetni"/>
        <w:spacing w:before="3"/>
        <w:rPr>
          <w:b/>
          <w:sz w:val="25"/>
        </w:rPr>
      </w:pPr>
    </w:p>
    <w:p w:rsidR="00D35CC4" w:rsidRDefault="00B41FC3">
      <w:pPr>
        <w:pStyle w:val="GvdeMetni"/>
        <w:spacing w:line="270" w:lineRule="exact"/>
        <w:ind w:left="122" w:right="1361" w:firstLine="4"/>
        <w:jc w:val="both"/>
      </w:pPr>
      <w:r>
        <w:rPr>
          <w:color w:val="4B4B4B"/>
        </w:rPr>
        <w:t>Devlet</w:t>
      </w:r>
      <w:r>
        <w:rPr>
          <w:color w:val="4B4B4B"/>
          <w:spacing w:val="-50"/>
        </w:rPr>
        <w:t xml:space="preserve"> </w:t>
      </w:r>
      <w:r>
        <w:rPr>
          <w:color w:val="4B4B4B"/>
        </w:rPr>
        <w:t xml:space="preserve">memurlarının kademe ilerlemeleri, bulunduğu kademede en az bir yıl fiilen çalışması ve bulunduğu derecede </w:t>
      </w:r>
      <w:r>
        <w:rPr>
          <w:color w:val="5D5D5D"/>
        </w:rPr>
        <w:t xml:space="preserve">ilerleyebileceği </w:t>
      </w:r>
      <w:r>
        <w:rPr>
          <w:color w:val="4B4B4B"/>
        </w:rPr>
        <w:t xml:space="preserve">bir kademenin bulunması şartıyla kendiliğinden yapılır. </w:t>
      </w:r>
      <w:r>
        <w:rPr>
          <w:color w:val="4B4B4B"/>
          <w:spacing w:val="-6"/>
        </w:rPr>
        <w:t>Ancak</w:t>
      </w:r>
      <w:r>
        <w:rPr>
          <w:color w:val="6D6D6D"/>
          <w:spacing w:val="-6"/>
        </w:rPr>
        <w:t xml:space="preserve">, </w:t>
      </w:r>
      <w:r>
        <w:rPr>
          <w:color w:val="4B4B4B"/>
        </w:rPr>
        <w:t xml:space="preserve">aday memurların asaletleri tasdik edilinceye </w:t>
      </w:r>
      <w:r>
        <w:rPr>
          <w:color w:val="4B4B4B"/>
        </w:rPr>
        <w:t>kada</w:t>
      </w:r>
      <w:r>
        <w:rPr>
          <w:color w:val="4B4B4B"/>
          <w:spacing w:val="-16"/>
        </w:rPr>
        <w:t>r</w:t>
      </w:r>
      <w:r>
        <w:rPr>
          <w:color w:val="6D6D6D"/>
          <w:w w:val="108"/>
        </w:rPr>
        <w:t>,</w:t>
      </w:r>
      <w:r>
        <w:rPr>
          <w:color w:val="6D6D6D"/>
        </w:rPr>
        <w:t xml:space="preserve">   </w:t>
      </w:r>
      <w:r>
        <w:rPr>
          <w:color w:val="4B4B4B"/>
          <w:w w:val="95"/>
        </w:rPr>
        <w:t>bunlara</w:t>
      </w:r>
      <w:r>
        <w:rPr>
          <w:color w:val="4B4B4B"/>
        </w:rPr>
        <w:t xml:space="preserve">   </w:t>
      </w:r>
      <w:r>
        <w:rPr>
          <w:color w:val="4B4B4B"/>
          <w:w w:val="97"/>
        </w:rPr>
        <w:t>kademe</w:t>
      </w:r>
      <w:r>
        <w:rPr>
          <w:color w:val="4B4B4B"/>
        </w:rPr>
        <w:t xml:space="preserve">   </w:t>
      </w:r>
      <w:r>
        <w:rPr>
          <w:color w:val="4B4B4B"/>
          <w:w w:val="97"/>
        </w:rPr>
        <w:t>ilerlemesi</w:t>
      </w:r>
      <w:r>
        <w:rPr>
          <w:color w:val="4B4B4B"/>
        </w:rPr>
        <w:t xml:space="preserve">   </w:t>
      </w:r>
      <w:r>
        <w:rPr>
          <w:color w:val="4B4B4B"/>
          <w:w w:val="109"/>
        </w:rPr>
        <w:t>uygulanm</w:t>
      </w:r>
      <w:r>
        <w:rPr>
          <w:color w:val="4B4B4B"/>
          <w:spacing w:val="-11"/>
          <w:w w:val="109"/>
        </w:rPr>
        <w:t>a</w:t>
      </w:r>
      <w:r>
        <w:rPr>
          <w:color w:val="4B4B4B"/>
          <w:spacing w:val="-141"/>
          <w:w w:val="110"/>
        </w:rPr>
        <w:t>z</w:t>
      </w:r>
      <w:r>
        <w:rPr>
          <w:color w:val="808080"/>
          <w:w w:val="96"/>
        </w:rPr>
        <w:t>.</w:t>
      </w:r>
      <w:r>
        <w:rPr>
          <w:color w:val="808080"/>
        </w:rPr>
        <w:t xml:space="preserve">   </w:t>
      </w:r>
      <w:r>
        <w:rPr>
          <w:color w:val="4B4B4B"/>
          <w:w w:val="99"/>
        </w:rPr>
        <w:t xml:space="preserve">Kanun'un </w:t>
      </w:r>
      <w:r>
        <w:rPr>
          <w:color w:val="4B4B4B"/>
        </w:rPr>
        <w:t xml:space="preserve">öngördüğü şartları yerine getiren memur için aylık bakımından </w:t>
      </w:r>
      <w:r>
        <w:rPr>
          <w:color w:val="5D5D5D"/>
        </w:rPr>
        <w:t xml:space="preserve">ilerleme </w:t>
      </w:r>
      <w:r>
        <w:rPr>
          <w:color w:val="4B4B4B"/>
        </w:rPr>
        <w:t>bir haktır. Y</w:t>
      </w:r>
      <w:r>
        <w:rPr>
          <w:color w:val="4B4B4B"/>
        </w:rPr>
        <w:t xml:space="preserve">önetimin bu </w:t>
      </w:r>
      <w:r>
        <w:rPr>
          <w:color w:val="4B4B4B"/>
          <w:spacing w:val="-12"/>
        </w:rPr>
        <w:t>konuda</w:t>
      </w:r>
      <w:r>
        <w:rPr>
          <w:color w:val="6D6D6D"/>
          <w:spacing w:val="-12"/>
        </w:rPr>
        <w:t xml:space="preserve">, </w:t>
      </w:r>
      <w:r>
        <w:rPr>
          <w:color w:val="4B4B4B"/>
        </w:rPr>
        <w:t xml:space="preserve">disiplin hükümleri hariç </w:t>
      </w:r>
      <w:r>
        <w:rPr>
          <w:color w:val="5D5D5D"/>
        </w:rPr>
        <w:t xml:space="preserve">bir </w:t>
      </w:r>
      <w:r>
        <w:rPr>
          <w:color w:val="4B4B4B"/>
        </w:rPr>
        <w:t xml:space="preserve">takdir yetkisi </w:t>
      </w:r>
      <w:r>
        <w:rPr>
          <w:color w:val="4B4B4B"/>
          <w:spacing w:val="2"/>
        </w:rPr>
        <w:t>yoktur</w:t>
      </w:r>
      <w:r>
        <w:rPr>
          <w:color w:val="6D6D6D"/>
          <w:spacing w:val="2"/>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
        <w:rPr>
          <w:sz w:val="26"/>
        </w:rPr>
      </w:pPr>
    </w:p>
    <w:p w:rsidR="00D35CC4" w:rsidRDefault="00B41FC3">
      <w:pPr>
        <w:tabs>
          <w:tab w:val="left" w:pos="3264"/>
          <w:tab w:val="left" w:pos="5049"/>
        </w:tabs>
        <w:ind w:left="127"/>
        <w:jc w:val="both"/>
        <w:rPr>
          <w:sz w:val="16"/>
        </w:rPr>
      </w:pPr>
      <w:r>
        <w:rPr>
          <w:color w:val="6D6D6D"/>
          <w:position w:val="1"/>
          <w:sz w:val="16"/>
        </w:rPr>
        <w:t>Temel Eğitim</w:t>
      </w:r>
      <w:r>
        <w:rPr>
          <w:color w:val="6D6D6D"/>
          <w:spacing w:val="-30"/>
          <w:position w:val="1"/>
          <w:sz w:val="16"/>
        </w:rPr>
        <w:t xml:space="preserve"> </w:t>
      </w:r>
      <w:r>
        <w:rPr>
          <w:b/>
          <w:color w:val="5D5D5D"/>
          <w:spacing w:val="-6"/>
          <w:position w:val="1"/>
          <w:sz w:val="16"/>
        </w:rPr>
        <w:t>D</w:t>
      </w:r>
      <w:r>
        <w:rPr>
          <w:b/>
          <w:color w:val="808080"/>
          <w:spacing w:val="-6"/>
          <w:position w:val="1"/>
          <w:sz w:val="16"/>
        </w:rPr>
        <w:t>ers</w:t>
      </w:r>
      <w:r>
        <w:rPr>
          <w:b/>
          <w:color w:val="808080"/>
          <w:spacing w:val="-18"/>
          <w:position w:val="1"/>
          <w:sz w:val="16"/>
        </w:rPr>
        <w:t xml:space="preserve"> </w:t>
      </w:r>
      <w:r>
        <w:rPr>
          <w:b/>
          <w:color w:val="5D5D5D"/>
          <w:position w:val="1"/>
          <w:sz w:val="16"/>
        </w:rPr>
        <w:t>Notları</w:t>
      </w:r>
      <w:r>
        <w:rPr>
          <w:b/>
          <w:color w:val="5D5D5D"/>
          <w:position w:val="1"/>
          <w:sz w:val="16"/>
        </w:rPr>
        <w:tab/>
      </w:r>
      <w:r>
        <w:rPr>
          <w:color w:val="4B4B4B"/>
          <w:position w:val="-5"/>
          <w:sz w:val="23"/>
        </w:rPr>
        <w:t>185</w:t>
      </w:r>
      <w:r>
        <w:rPr>
          <w:color w:val="4B4B4B"/>
          <w:position w:val="-5"/>
          <w:sz w:val="23"/>
        </w:rPr>
        <w:tab/>
      </w:r>
      <w:r>
        <w:rPr>
          <w:color w:val="5D5D5D"/>
          <w:sz w:val="16"/>
        </w:rPr>
        <w:t>Devlet Memurları</w:t>
      </w:r>
      <w:r>
        <w:rPr>
          <w:color w:val="5D5D5D"/>
          <w:spacing w:val="-17"/>
          <w:sz w:val="16"/>
        </w:rPr>
        <w:t xml:space="preserve"> </w:t>
      </w:r>
      <w:r>
        <w:rPr>
          <w:color w:val="6D6D6D"/>
          <w:sz w:val="16"/>
        </w:rPr>
        <w:t>Kanunu</w:t>
      </w:r>
    </w:p>
    <w:p w:rsidR="00D35CC4" w:rsidRDefault="00D35CC4">
      <w:pPr>
        <w:jc w:val="both"/>
        <w:rPr>
          <w:sz w:val="16"/>
        </w:rPr>
        <w:sectPr w:rsidR="00D35CC4">
          <w:footerReference w:type="default" r:id="rId194"/>
          <w:pgSz w:w="10300" w:h="14560"/>
          <w:pgMar w:top="1380" w:right="1440" w:bottom="280" w:left="660" w:header="0" w:footer="0" w:gutter="0"/>
          <w:cols w:space="708"/>
        </w:sectPr>
      </w:pPr>
    </w:p>
    <w:p w:rsidR="00D35CC4" w:rsidRDefault="00B41FC3">
      <w:pPr>
        <w:pStyle w:val="ListeParagraf"/>
        <w:numPr>
          <w:ilvl w:val="1"/>
          <w:numId w:val="21"/>
        </w:numPr>
        <w:tabs>
          <w:tab w:val="left" w:pos="394"/>
        </w:tabs>
        <w:spacing w:before="184"/>
        <w:ind w:left="393" w:hanging="274"/>
        <w:jc w:val="both"/>
        <w:rPr>
          <w:b/>
          <w:color w:val="4F4F4F"/>
          <w:sz w:val="23"/>
        </w:rPr>
      </w:pPr>
      <w:r>
        <w:rPr>
          <w:b/>
          <w:color w:val="4F4F4F"/>
          <w:sz w:val="23"/>
        </w:rPr>
        <w:lastRenderedPageBreak/>
        <w:t>Derece</w:t>
      </w:r>
      <w:r>
        <w:rPr>
          <w:b/>
          <w:color w:val="4F4F4F"/>
          <w:spacing w:val="49"/>
          <w:sz w:val="23"/>
        </w:rPr>
        <w:t xml:space="preserve"> </w:t>
      </w:r>
      <w:r>
        <w:rPr>
          <w:b/>
          <w:color w:val="4F4F4F"/>
          <w:sz w:val="23"/>
        </w:rPr>
        <w:t>Yükselmesi</w:t>
      </w:r>
    </w:p>
    <w:p w:rsidR="00D35CC4" w:rsidRDefault="00D35CC4">
      <w:pPr>
        <w:pStyle w:val="GvdeMetni"/>
        <w:spacing w:before="8"/>
        <w:rPr>
          <w:b/>
        </w:rPr>
      </w:pPr>
    </w:p>
    <w:p w:rsidR="00D35CC4" w:rsidRDefault="00B41FC3">
      <w:pPr>
        <w:pStyle w:val="GvdeMetni"/>
        <w:spacing w:line="272" w:lineRule="exact"/>
        <w:ind w:left="118" w:right="954" w:firstLine="3"/>
        <w:jc w:val="both"/>
      </w:pPr>
      <w:r>
        <w:rPr>
          <w:color w:val="4F4F4F"/>
          <w:w w:val="105"/>
        </w:rPr>
        <w:t>Derece yükselmesinde memur, bulunduğu dereceden bir</w:t>
      </w:r>
      <w:r>
        <w:rPr>
          <w:color w:val="4F4F4F"/>
          <w:spacing w:val="-41"/>
          <w:w w:val="105"/>
        </w:rPr>
        <w:t xml:space="preserve"> </w:t>
      </w:r>
      <w:r>
        <w:rPr>
          <w:color w:val="4F4F4F"/>
          <w:w w:val="105"/>
        </w:rPr>
        <w:t>üst dereceye</w:t>
      </w:r>
      <w:r>
        <w:rPr>
          <w:color w:val="4F4F4F"/>
          <w:spacing w:val="-20"/>
          <w:w w:val="105"/>
        </w:rPr>
        <w:t xml:space="preserve"> </w:t>
      </w:r>
      <w:r>
        <w:rPr>
          <w:color w:val="4F4F4F"/>
          <w:spacing w:val="-5"/>
          <w:w w:val="105"/>
        </w:rPr>
        <w:t>geçmektedi</w:t>
      </w:r>
      <w:r>
        <w:rPr>
          <w:color w:val="707070"/>
          <w:spacing w:val="-5"/>
          <w:w w:val="105"/>
        </w:rPr>
        <w:t>.</w:t>
      </w:r>
      <w:r>
        <w:rPr>
          <w:color w:val="4F4F4F"/>
          <w:spacing w:val="-5"/>
          <w:w w:val="105"/>
        </w:rPr>
        <w:t>rBuna</w:t>
      </w:r>
      <w:r>
        <w:rPr>
          <w:color w:val="4F4F4F"/>
          <w:spacing w:val="-26"/>
          <w:w w:val="105"/>
        </w:rPr>
        <w:t xml:space="preserve"> </w:t>
      </w:r>
      <w:r>
        <w:rPr>
          <w:color w:val="707070"/>
          <w:w w:val="105"/>
        </w:rPr>
        <w:t>"</w:t>
      </w:r>
      <w:r>
        <w:rPr>
          <w:color w:val="4F4F4F"/>
          <w:w w:val="105"/>
        </w:rPr>
        <w:t>dikey</w:t>
      </w:r>
      <w:r>
        <w:rPr>
          <w:color w:val="4F4F4F"/>
          <w:spacing w:val="-20"/>
          <w:w w:val="105"/>
        </w:rPr>
        <w:t xml:space="preserve"> </w:t>
      </w:r>
      <w:r>
        <w:rPr>
          <w:color w:val="4F4F4F"/>
          <w:spacing w:val="-8"/>
          <w:w w:val="105"/>
        </w:rPr>
        <w:t>yükselme</w:t>
      </w:r>
      <w:r>
        <w:rPr>
          <w:color w:val="707070"/>
          <w:spacing w:val="-8"/>
          <w:w w:val="105"/>
        </w:rPr>
        <w:t>"</w:t>
      </w:r>
      <w:r>
        <w:rPr>
          <w:color w:val="707070"/>
          <w:spacing w:val="-34"/>
          <w:w w:val="105"/>
        </w:rPr>
        <w:t xml:space="preserve"> </w:t>
      </w:r>
      <w:r>
        <w:rPr>
          <w:color w:val="4F4F4F"/>
          <w:spacing w:val="-11"/>
          <w:w w:val="105"/>
        </w:rPr>
        <w:t>denir</w:t>
      </w:r>
      <w:r>
        <w:rPr>
          <w:color w:val="707070"/>
          <w:spacing w:val="-11"/>
          <w:w w:val="105"/>
        </w:rPr>
        <w:t>.</w:t>
      </w:r>
    </w:p>
    <w:p w:rsidR="00D35CC4" w:rsidRDefault="00B41FC3">
      <w:pPr>
        <w:pStyle w:val="GvdeMetni"/>
        <w:ind w:left="118" w:right="961" w:firstLine="3"/>
        <w:jc w:val="both"/>
      </w:pPr>
      <w:r>
        <w:rPr>
          <w:color w:val="4F4F4F"/>
        </w:rPr>
        <w:t>Derece yükselmesinde boş kadro şartı aranır. Yani üst derecede boş bir kadro olmadıkça Devlet memurlarına derece yükselmesi yapılamaz</w:t>
      </w:r>
      <w:r>
        <w:rPr>
          <w:color w:val="707070"/>
        </w:rPr>
        <w:t>.</w:t>
      </w:r>
    </w:p>
    <w:p w:rsidR="00D35CC4" w:rsidRDefault="00D35CC4">
      <w:pPr>
        <w:pStyle w:val="GvdeMetni"/>
        <w:spacing w:before="6"/>
      </w:pPr>
    </w:p>
    <w:p w:rsidR="00D35CC4" w:rsidRDefault="00B41FC3">
      <w:pPr>
        <w:pStyle w:val="GvdeMetni"/>
        <w:ind w:left="122" w:right="921" w:hanging="1"/>
        <w:jc w:val="both"/>
      </w:pPr>
      <w:r>
        <w:rPr>
          <w:color w:val="4F4F4F"/>
        </w:rPr>
        <w:t>Devlet Memurları Kanunu</w:t>
      </w:r>
      <w:r>
        <w:rPr>
          <w:color w:val="707070"/>
        </w:rPr>
        <w:t>'</w:t>
      </w:r>
      <w:r>
        <w:rPr>
          <w:color w:val="4F4F4F"/>
        </w:rPr>
        <w:t>na göre</w:t>
      </w:r>
      <w:r>
        <w:rPr>
          <w:color w:val="707070"/>
        </w:rPr>
        <w:t xml:space="preserve">, </w:t>
      </w:r>
      <w:r>
        <w:rPr>
          <w:color w:val="4F4F4F"/>
        </w:rPr>
        <w:t>derece yükselmesi yapılabilmesi ıçın</w:t>
      </w:r>
      <w:r>
        <w:rPr>
          <w:color w:val="707070"/>
        </w:rPr>
        <w:t xml:space="preserve">, </w:t>
      </w:r>
      <w:r>
        <w:rPr>
          <w:color w:val="4F4F4F"/>
        </w:rPr>
        <w:t>üst derecelerden boş bir  kadro</w:t>
      </w:r>
      <w:r>
        <w:rPr>
          <w:color w:val="4F4F4F"/>
        </w:rPr>
        <w:t>nun bulunmas</w:t>
      </w:r>
      <w:r>
        <w:rPr>
          <w:color w:val="707070"/>
        </w:rPr>
        <w:t>,</w:t>
      </w:r>
      <w:r>
        <w:rPr>
          <w:color w:val="4F4F4F"/>
        </w:rPr>
        <w:t>ı derecesi içinde en az 3 yıl ve bu derecenin 3</w:t>
      </w:r>
      <w:r>
        <w:rPr>
          <w:color w:val="707070"/>
        </w:rPr>
        <w:t>'</w:t>
      </w:r>
      <w:r>
        <w:rPr>
          <w:color w:val="4F4F4F"/>
        </w:rPr>
        <w:t>üncü kademesinde bir yıl bulunmuş olması</w:t>
      </w:r>
      <w:r>
        <w:rPr>
          <w:color w:val="707070"/>
        </w:rPr>
        <w:t xml:space="preserve">, </w:t>
      </w:r>
      <w:r>
        <w:rPr>
          <w:color w:val="4F4F4F"/>
        </w:rPr>
        <w:t>kadronun tahsis edildiği görev için öngörülen niteliklerin elde edilmiş olması gereklidir.</w:t>
      </w:r>
    </w:p>
    <w:p w:rsidR="00D35CC4" w:rsidRDefault="00D35CC4">
      <w:pPr>
        <w:pStyle w:val="GvdeMetni"/>
        <w:spacing w:before="4"/>
        <w:rPr>
          <w:sz w:val="23"/>
        </w:rPr>
      </w:pPr>
    </w:p>
    <w:p w:rsidR="00D35CC4" w:rsidRDefault="00B41FC3">
      <w:pPr>
        <w:pStyle w:val="GvdeMetni"/>
        <w:spacing w:line="237" w:lineRule="auto"/>
        <w:ind w:left="125" w:right="952" w:hanging="3"/>
        <w:jc w:val="both"/>
      </w:pPr>
      <w:r>
        <w:rPr>
          <w:color w:val="4F4F4F"/>
        </w:rPr>
        <w:t xml:space="preserve">Derece yükselmesinde genellikle memurun görev, yetki ve </w:t>
      </w:r>
      <w:r>
        <w:rPr>
          <w:color w:val="4F4F4F"/>
          <w:w w:val="98"/>
        </w:rPr>
        <w:t>sorum</w:t>
      </w:r>
      <w:r>
        <w:rPr>
          <w:color w:val="4F4F4F"/>
          <w:w w:val="98"/>
        </w:rPr>
        <w:t>luluklarında</w:t>
      </w:r>
      <w:r>
        <w:rPr>
          <w:color w:val="4F4F4F"/>
          <w:spacing w:val="22"/>
        </w:rPr>
        <w:t xml:space="preserve"> </w:t>
      </w:r>
      <w:r>
        <w:rPr>
          <w:color w:val="4F4F4F"/>
        </w:rPr>
        <w:t>bir</w:t>
      </w:r>
      <w:r>
        <w:rPr>
          <w:color w:val="4F4F4F"/>
          <w:spacing w:val="25"/>
        </w:rPr>
        <w:t xml:space="preserve"> </w:t>
      </w:r>
      <w:r>
        <w:rPr>
          <w:color w:val="4F4F4F"/>
          <w:w w:val="109"/>
        </w:rPr>
        <w:t>değişikli</w:t>
      </w:r>
      <w:r>
        <w:rPr>
          <w:color w:val="4F4F4F"/>
          <w:spacing w:val="-104"/>
          <w:w w:val="110"/>
        </w:rPr>
        <w:t>k</w:t>
      </w:r>
      <w:r>
        <w:rPr>
          <w:color w:val="707070"/>
          <w:w w:val="107"/>
        </w:rPr>
        <w:t>,</w:t>
      </w:r>
      <w:r>
        <w:rPr>
          <w:color w:val="707070"/>
        </w:rPr>
        <w:t xml:space="preserve"> </w:t>
      </w:r>
      <w:r>
        <w:rPr>
          <w:color w:val="707070"/>
          <w:spacing w:val="-31"/>
        </w:rPr>
        <w:t xml:space="preserve"> </w:t>
      </w:r>
      <w:r>
        <w:rPr>
          <w:color w:val="4F4F4F"/>
        </w:rPr>
        <w:t>bir</w:t>
      </w:r>
      <w:r>
        <w:rPr>
          <w:color w:val="4F4F4F"/>
        </w:rPr>
        <w:t xml:space="preserve"> </w:t>
      </w:r>
      <w:r>
        <w:rPr>
          <w:color w:val="4F4F4F"/>
          <w:spacing w:val="-27"/>
        </w:rPr>
        <w:t xml:space="preserve"> </w:t>
      </w:r>
      <w:r>
        <w:rPr>
          <w:color w:val="4F4F4F"/>
          <w:w w:val="97"/>
        </w:rPr>
        <w:t>artış</w:t>
      </w:r>
      <w:r>
        <w:rPr>
          <w:color w:val="4F4F4F"/>
        </w:rPr>
        <w:t xml:space="preserve"> </w:t>
      </w:r>
      <w:r>
        <w:rPr>
          <w:color w:val="4F4F4F"/>
          <w:spacing w:val="-31"/>
        </w:rPr>
        <w:t xml:space="preserve"> </w:t>
      </w:r>
      <w:r>
        <w:rPr>
          <w:color w:val="4F4F4F"/>
          <w:w w:val="99"/>
        </w:rPr>
        <w:t>olması</w:t>
      </w:r>
      <w:r>
        <w:rPr>
          <w:color w:val="4F4F4F"/>
        </w:rPr>
        <w:t xml:space="preserve"> </w:t>
      </w:r>
      <w:r>
        <w:rPr>
          <w:color w:val="4F4F4F"/>
          <w:spacing w:val="-31"/>
        </w:rPr>
        <w:t xml:space="preserve"> </w:t>
      </w:r>
      <w:r>
        <w:rPr>
          <w:color w:val="4F4F4F"/>
          <w:w w:val="98"/>
        </w:rPr>
        <w:t>gerekir</w:t>
      </w:r>
      <w:r>
        <w:rPr>
          <w:color w:val="4F4F4F"/>
        </w:rPr>
        <w:t xml:space="preserve"> </w:t>
      </w:r>
      <w:r>
        <w:rPr>
          <w:color w:val="4F4F4F"/>
          <w:spacing w:val="-10"/>
        </w:rPr>
        <w:t xml:space="preserve"> </w:t>
      </w:r>
      <w:r>
        <w:rPr>
          <w:color w:val="4F4F4F"/>
          <w:w w:val="95"/>
        </w:rPr>
        <w:t xml:space="preserve">çünkü </w:t>
      </w:r>
      <w:r>
        <w:rPr>
          <w:color w:val="4F4F4F"/>
          <w:spacing w:val="-12"/>
        </w:rPr>
        <w:t>derece</w:t>
      </w:r>
      <w:r>
        <w:rPr>
          <w:color w:val="707070"/>
          <w:spacing w:val="-12"/>
        </w:rPr>
        <w:t xml:space="preserve">, </w:t>
      </w:r>
      <w:r>
        <w:rPr>
          <w:color w:val="4F4F4F"/>
        </w:rPr>
        <w:t>belli bir görev</w:t>
      </w:r>
      <w:r>
        <w:rPr>
          <w:color w:val="707070"/>
        </w:rPr>
        <w:t xml:space="preserve">, </w:t>
      </w:r>
      <w:r>
        <w:rPr>
          <w:color w:val="4F4F4F"/>
        </w:rPr>
        <w:t xml:space="preserve">yetki ve sorumluluk düzeyini anlatan bir </w:t>
      </w:r>
      <w:r>
        <w:rPr>
          <w:color w:val="4F4F4F"/>
          <w:spacing w:val="-7"/>
        </w:rPr>
        <w:t>kavramdı</w:t>
      </w:r>
      <w:r>
        <w:rPr>
          <w:color w:val="707070"/>
          <w:spacing w:val="-7"/>
        </w:rPr>
        <w:t>.</w:t>
      </w:r>
      <w:r>
        <w:rPr>
          <w:color w:val="4F4F4F"/>
          <w:spacing w:val="-7"/>
        </w:rPr>
        <w:t>r</w:t>
      </w:r>
    </w:p>
    <w:p w:rsidR="00D35CC4" w:rsidRDefault="00D35CC4">
      <w:pPr>
        <w:pStyle w:val="GvdeMetni"/>
        <w:spacing w:before="9"/>
        <w:rPr>
          <w:sz w:val="15"/>
        </w:rPr>
      </w:pPr>
    </w:p>
    <w:p w:rsidR="00D35CC4" w:rsidRDefault="00B41FC3">
      <w:pPr>
        <w:pStyle w:val="GvdeMetni"/>
        <w:spacing w:before="100" w:line="272" w:lineRule="exact"/>
        <w:ind w:left="125" w:right="954" w:firstLine="5"/>
        <w:jc w:val="both"/>
      </w:pPr>
      <w:r>
        <w:rPr>
          <w:color w:val="4F4F4F"/>
        </w:rPr>
        <w:t>Kadrosuzluk sebebiyle derece yükselmesi yapamayan memurların öğrenim durumlarına göre yükselebilecekleri</w:t>
      </w:r>
      <w:r>
        <w:rPr>
          <w:color w:val="4F4F4F"/>
          <w:spacing w:val="-18"/>
        </w:rPr>
        <w:t xml:space="preserve"> </w:t>
      </w:r>
      <w:r>
        <w:rPr>
          <w:color w:val="4F4F4F"/>
        </w:rPr>
        <w:t>tavanı geçmemek üzere kazanılmış hak aylıkları işgal etmekte oldukları kadroların bir üst derecesine</w:t>
      </w:r>
      <w:r>
        <w:rPr>
          <w:color w:val="4F4F4F"/>
          <w:spacing w:val="-12"/>
        </w:rPr>
        <w:t xml:space="preserve"> </w:t>
      </w:r>
      <w:r>
        <w:rPr>
          <w:color w:val="4F4F4F"/>
          <w:spacing w:val="-5"/>
        </w:rPr>
        <w:t>yükseltilebilir</w:t>
      </w:r>
      <w:r>
        <w:rPr>
          <w:color w:val="707070"/>
          <w:spacing w:val="-5"/>
        </w:rPr>
        <w:t>.</w:t>
      </w:r>
    </w:p>
    <w:p w:rsidR="00D35CC4" w:rsidRDefault="00D35CC4">
      <w:pPr>
        <w:pStyle w:val="GvdeMetni"/>
        <w:spacing w:before="8"/>
        <w:rPr>
          <w:sz w:val="23"/>
        </w:rPr>
      </w:pPr>
    </w:p>
    <w:p w:rsidR="00D35CC4" w:rsidRDefault="00B41FC3">
      <w:pPr>
        <w:ind w:left="136"/>
        <w:jc w:val="both"/>
        <w:rPr>
          <w:b/>
          <w:sz w:val="23"/>
        </w:rPr>
      </w:pPr>
      <w:r>
        <w:rPr>
          <w:b/>
          <w:color w:val="4F4F4F"/>
          <w:sz w:val="23"/>
        </w:rPr>
        <w:t>1O) Memur Aylıkları Hakkında Bilgiler</w:t>
      </w:r>
    </w:p>
    <w:p w:rsidR="00D35CC4" w:rsidRDefault="00D35CC4">
      <w:pPr>
        <w:pStyle w:val="GvdeMetni"/>
        <w:spacing w:before="9"/>
        <w:rPr>
          <w:b/>
        </w:rPr>
      </w:pPr>
    </w:p>
    <w:p w:rsidR="00D35CC4" w:rsidRDefault="00B41FC3">
      <w:pPr>
        <w:pStyle w:val="ListeParagraf"/>
        <w:numPr>
          <w:ilvl w:val="2"/>
          <w:numId w:val="21"/>
        </w:numPr>
        <w:tabs>
          <w:tab w:val="left" w:pos="418"/>
        </w:tabs>
        <w:ind w:firstLine="27"/>
        <w:jc w:val="both"/>
        <w:rPr>
          <w:b/>
          <w:color w:val="4F4F4F"/>
          <w:sz w:val="23"/>
        </w:rPr>
      </w:pPr>
      <w:r>
        <w:rPr>
          <w:b/>
          <w:color w:val="4F4F4F"/>
          <w:sz w:val="23"/>
        </w:rPr>
        <w:t xml:space="preserve">Aylık ve Aylığın Ödenme </w:t>
      </w:r>
      <w:r>
        <w:rPr>
          <w:b/>
          <w:color w:val="4F4F4F"/>
          <w:spacing w:val="16"/>
          <w:sz w:val="23"/>
        </w:rPr>
        <w:t xml:space="preserve"> </w:t>
      </w:r>
      <w:r>
        <w:rPr>
          <w:b/>
          <w:color w:val="4F4F4F"/>
          <w:sz w:val="23"/>
        </w:rPr>
        <w:t>Zamanı</w:t>
      </w:r>
    </w:p>
    <w:p w:rsidR="00D35CC4" w:rsidRDefault="00D35CC4">
      <w:pPr>
        <w:pStyle w:val="GvdeMetni"/>
        <w:spacing w:before="6"/>
        <w:rPr>
          <w:b/>
          <w:sz w:val="23"/>
        </w:rPr>
      </w:pPr>
    </w:p>
    <w:p w:rsidR="00D35CC4" w:rsidRDefault="00B41FC3">
      <w:pPr>
        <w:pStyle w:val="GvdeMetni"/>
        <w:spacing w:line="237" w:lineRule="auto"/>
        <w:ind w:left="132" w:right="948" w:firstLine="4"/>
        <w:jc w:val="both"/>
      </w:pPr>
      <w:r>
        <w:rPr>
          <w:color w:val="4F4F4F"/>
        </w:rPr>
        <w:t xml:space="preserve">Devlet Memurları </w:t>
      </w:r>
      <w:r>
        <w:rPr>
          <w:color w:val="4F4F4F"/>
          <w:spacing w:val="-4"/>
        </w:rPr>
        <w:t>Kanunu</w:t>
      </w:r>
      <w:r>
        <w:rPr>
          <w:color w:val="707070"/>
          <w:spacing w:val="-4"/>
        </w:rPr>
        <w:t>'</w:t>
      </w:r>
      <w:r>
        <w:rPr>
          <w:color w:val="4F4F4F"/>
          <w:spacing w:val="-4"/>
        </w:rPr>
        <w:t>na</w:t>
      </w:r>
      <w:r>
        <w:rPr>
          <w:color w:val="4F4F4F"/>
          <w:spacing w:val="58"/>
        </w:rPr>
        <w:t xml:space="preserve"> </w:t>
      </w:r>
      <w:r>
        <w:rPr>
          <w:color w:val="4F4F4F"/>
        </w:rPr>
        <w:t xml:space="preserve">tabi olan </w:t>
      </w:r>
      <w:r>
        <w:rPr>
          <w:color w:val="4F4F4F"/>
          <w:spacing w:val="-9"/>
        </w:rPr>
        <w:t>memurlara</w:t>
      </w:r>
      <w:r>
        <w:rPr>
          <w:color w:val="707070"/>
          <w:spacing w:val="-9"/>
        </w:rPr>
        <w:t xml:space="preserve">, </w:t>
      </w:r>
      <w:r>
        <w:rPr>
          <w:color w:val="4F4F4F"/>
        </w:rPr>
        <w:t xml:space="preserve">esas görevleri dolayısıyla ödenen para aylık olarak ifade  </w:t>
      </w:r>
      <w:r>
        <w:rPr>
          <w:color w:val="4F4F4F"/>
          <w:spacing w:val="-7"/>
        </w:rPr>
        <w:t>edilmektedi</w:t>
      </w:r>
      <w:r>
        <w:rPr>
          <w:color w:val="808080"/>
          <w:spacing w:val="-7"/>
        </w:rPr>
        <w:t>.</w:t>
      </w:r>
      <w:r>
        <w:rPr>
          <w:color w:val="4F4F4F"/>
          <w:spacing w:val="-7"/>
        </w:rPr>
        <w:t xml:space="preserve">r </w:t>
      </w:r>
      <w:r>
        <w:rPr>
          <w:color w:val="4F4F4F"/>
        </w:rPr>
        <w:t xml:space="preserve">Kanun aylığı, Devlet Memurları </w:t>
      </w:r>
      <w:r>
        <w:rPr>
          <w:color w:val="4F4F4F"/>
          <w:spacing w:val="-3"/>
        </w:rPr>
        <w:t>Kanunu</w:t>
      </w:r>
      <w:r>
        <w:rPr>
          <w:color w:val="707070"/>
          <w:spacing w:val="-3"/>
        </w:rPr>
        <w:t>'</w:t>
      </w:r>
      <w:r>
        <w:rPr>
          <w:color w:val="4F4F4F"/>
          <w:spacing w:val="-3"/>
        </w:rPr>
        <w:t xml:space="preserve">na </w:t>
      </w:r>
      <w:r>
        <w:rPr>
          <w:color w:val="4F4F4F"/>
        </w:rPr>
        <w:t xml:space="preserve">tabi kurumlarda görevlendirilen memurlara hizmetlerinin </w:t>
      </w:r>
      <w:r>
        <w:rPr>
          <w:color w:val="4F4F4F"/>
          <w:spacing w:val="-4"/>
        </w:rPr>
        <w:t>karşılığında</w:t>
      </w:r>
      <w:r>
        <w:rPr>
          <w:color w:val="808080"/>
          <w:spacing w:val="-4"/>
        </w:rPr>
        <w:t xml:space="preserve">, </w:t>
      </w:r>
      <w:r>
        <w:rPr>
          <w:color w:val="4F4F4F"/>
        </w:rPr>
        <w:t>kadroya dayanılarak ay itibarıyla ödenen para olarak tanımlamıştır</w:t>
      </w:r>
      <w:r>
        <w:rPr>
          <w:color w:val="808080"/>
        </w:rPr>
        <w:t xml:space="preserve">. </w:t>
      </w:r>
      <w:r>
        <w:rPr>
          <w:color w:val="4F4F4F"/>
        </w:rPr>
        <w:t>Esas</w:t>
      </w:r>
      <w:r>
        <w:rPr>
          <w:color w:val="4F4F4F"/>
        </w:rPr>
        <w:t xml:space="preserve"> görev </w:t>
      </w:r>
      <w:r>
        <w:rPr>
          <w:color w:val="4F4F4F"/>
          <w:spacing w:val="-7"/>
        </w:rPr>
        <w:t>yanında</w:t>
      </w:r>
      <w:r>
        <w:rPr>
          <w:color w:val="707070"/>
          <w:spacing w:val="-7"/>
        </w:rPr>
        <w:t xml:space="preserve">, </w:t>
      </w:r>
      <w:r>
        <w:rPr>
          <w:color w:val="4F4F4F"/>
        </w:rPr>
        <w:t xml:space="preserve">vekalet ve </w:t>
      </w:r>
      <w:r>
        <w:rPr>
          <w:color w:val="4F4F4F"/>
          <w:spacing w:val="-8"/>
        </w:rPr>
        <w:t>ikinc</w:t>
      </w:r>
      <w:r>
        <w:rPr>
          <w:color w:val="707070"/>
          <w:spacing w:val="-8"/>
        </w:rPr>
        <w:t xml:space="preserve">i  </w:t>
      </w:r>
      <w:r>
        <w:rPr>
          <w:color w:val="4F4F4F"/>
        </w:rPr>
        <w:t xml:space="preserve">görev yürütülmesi durumunda ödenen para da aylık olarak </w:t>
      </w:r>
      <w:r>
        <w:rPr>
          <w:color w:val="4F4F4F"/>
          <w:w w:val="95"/>
        </w:rPr>
        <w:t>tanımlanmıştır</w:t>
      </w:r>
      <w:r>
        <w:rPr>
          <w:color w:val="4F4F4F"/>
          <w:spacing w:val="-19"/>
          <w:w w:val="95"/>
        </w:rPr>
        <w:t xml:space="preserve"> </w:t>
      </w:r>
      <w:r>
        <w:rPr>
          <w:color w:val="808080"/>
          <w:w w:val="95"/>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4"/>
        <w:rPr>
          <w:sz w:val="27"/>
        </w:rPr>
      </w:pPr>
    </w:p>
    <w:p w:rsidR="00D35CC4" w:rsidRDefault="00B41FC3">
      <w:pPr>
        <w:tabs>
          <w:tab w:val="left" w:pos="3281"/>
          <w:tab w:val="left" w:pos="5055"/>
        </w:tabs>
        <w:ind w:left="137"/>
        <w:jc w:val="both"/>
        <w:rPr>
          <w:sz w:val="15"/>
        </w:rPr>
      </w:pPr>
      <w:r>
        <w:rPr>
          <w:color w:val="4F4F4F"/>
          <w:w w:val="105"/>
          <w:sz w:val="15"/>
        </w:rPr>
        <w:t>T</w:t>
      </w:r>
      <w:r>
        <w:rPr>
          <w:color w:val="808080"/>
          <w:w w:val="105"/>
          <w:sz w:val="15"/>
        </w:rPr>
        <w:t xml:space="preserve">emel </w:t>
      </w:r>
      <w:r>
        <w:rPr>
          <w:color w:val="707070"/>
          <w:w w:val="105"/>
          <w:sz w:val="15"/>
        </w:rPr>
        <w:t>Eğitim</w:t>
      </w:r>
      <w:r>
        <w:rPr>
          <w:color w:val="707070"/>
          <w:spacing w:val="-3"/>
          <w:w w:val="105"/>
          <w:sz w:val="15"/>
        </w:rPr>
        <w:t xml:space="preserve"> </w:t>
      </w:r>
      <w:r>
        <w:rPr>
          <w:color w:val="707070"/>
          <w:w w:val="105"/>
          <w:sz w:val="15"/>
        </w:rPr>
        <w:t>Ders</w:t>
      </w:r>
      <w:r>
        <w:rPr>
          <w:color w:val="707070"/>
          <w:spacing w:val="-18"/>
          <w:w w:val="105"/>
          <w:sz w:val="15"/>
        </w:rPr>
        <w:t xml:space="preserve"> </w:t>
      </w:r>
      <w:r>
        <w:rPr>
          <w:color w:val="707070"/>
          <w:w w:val="105"/>
          <w:sz w:val="15"/>
        </w:rPr>
        <w:t>Notları</w:t>
      </w:r>
      <w:r>
        <w:rPr>
          <w:color w:val="707070"/>
          <w:w w:val="105"/>
          <w:sz w:val="15"/>
        </w:rPr>
        <w:tab/>
      </w:r>
      <w:r>
        <w:rPr>
          <w:color w:val="4F4F4F"/>
          <w:w w:val="105"/>
          <w:position w:val="-6"/>
          <w:sz w:val="23"/>
        </w:rPr>
        <w:t>186</w:t>
      </w:r>
      <w:r>
        <w:rPr>
          <w:color w:val="4F4F4F"/>
          <w:w w:val="105"/>
          <w:position w:val="-6"/>
          <w:sz w:val="23"/>
        </w:rPr>
        <w:tab/>
      </w:r>
      <w:r>
        <w:rPr>
          <w:color w:val="707070"/>
          <w:w w:val="105"/>
          <w:sz w:val="15"/>
        </w:rPr>
        <w:t>Devlet Memurları</w:t>
      </w:r>
      <w:r>
        <w:rPr>
          <w:color w:val="707070"/>
          <w:spacing w:val="-7"/>
          <w:w w:val="105"/>
          <w:sz w:val="15"/>
        </w:rPr>
        <w:t xml:space="preserve"> </w:t>
      </w:r>
      <w:r>
        <w:rPr>
          <w:color w:val="707070"/>
          <w:w w:val="105"/>
          <w:sz w:val="15"/>
        </w:rPr>
        <w:t>Kanunu</w:t>
      </w:r>
    </w:p>
    <w:p w:rsidR="00D35CC4" w:rsidRDefault="00D35CC4">
      <w:pPr>
        <w:jc w:val="both"/>
        <w:rPr>
          <w:sz w:val="15"/>
        </w:rPr>
        <w:sectPr w:rsidR="00D35CC4">
          <w:footerReference w:type="default" r:id="rId195"/>
          <w:pgSz w:w="10300" w:h="14560"/>
          <w:pgMar w:top="1380" w:right="1440" w:bottom="280" w:left="1080" w:header="0" w:footer="0" w:gutter="0"/>
          <w:cols w:space="708"/>
        </w:sectPr>
      </w:pPr>
    </w:p>
    <w:p w:rsidR="00D35CC4" w:rsidRDefault="00B41FC3">
      <w:pPr>
        <w:pStyle w:val="GvdeMetni"/>
        <w:spacing w:before="79" w:line="230" w:lineRule="auto"/>
        <w:ind w:left="768" w:right="1300" w:hanging="3"/>
        <w:jc w:val="both"/>
      </w:pPr>
      <w:r>
        <w:rPr>
          <w:color w:val="4D4D4D"/>
        </w:rPr>
        <w:lastRenderedPageBreak/>
        <w:t>Memurlara aylıkları her ayın başında peşin ödenir</w:t>
      </w:r>
      <w:r>
        <w:rPr>
          <w:color w:val="696969"/>
        </w:rPr>
        <w:t xml:space="preserve">. </w:t>
      </w:r>
      <w:r>
        <w:rPr>
          <w:color w:val="4D4D4D"/>
        </w:rPr>
        <w:t>Emekliye ayrılma ve ölüm hallerinde o aya ait peşin ödenen aylık geri alınmaz.</w:t>
      </w:r>
    </w:p>
    <w:p w:rsidR="00D35CC4" w:rsidRDefault="00D35CC4">
      <w:pPr>
        <w:pStyle w:val="GvdeMetni"/>
        <w:spacing w:before="10"/>
      </w:pPr>
    </w:p>
    <w:p w:rsidR="00D35CC4" w:rsidRDefault="00B41FC3">
      <w:pPr>
        <w:pStyle w:val="ListeParagraf"/>
        <w:numPr>
          <w:ilvl w:val="2"/>
          <w:numId w:val="21"/>
        </w:numPr>
        <w:tabs>
          <w:tab w:val="left" w:pos="1021"/>
        </w:tabs>
        <w:ind w:left="1020" w:hanging="248"/>
        <w:jc w:val="both"/>
        <w:rPr>
          <w:rFonts w:ascii="Times New Roman" w:hAnsi="Times New Roman"/>
          <w:b/>
          <w:color w:val="4D4D4D"/>
          <w:sz w:val="25"/>
        </w:rPr>
      </w:pPr>
      <w:r>
        <w:rPr>
          <w:b/>
          <w:color w:val="4D4D4D"/>
          <w:w w:val="105"/>
          <w:sz w:val="23"/>
        </w:rPr>
        <w:t>Memurlara Ödenecek Aylık</w:t>
      </w:r>
      <w:r>
        <w:rPr>
          <w:b/>
          <w:color w:val="4D4D4D"/>
          <w:spacing w:val="-23"/>
          <w:w w:val="105"/>
          <w:sz w:val="23"/>
        </w:rPr>
        <w:t xml:space="preserve"> </w:t>
      </w:r>
      <w:r>
        <w:rPr>
          <w:b/>
          <w:color w:val="4D4D4D"/>
          <w:w w:val="105"/>
          <w:sz w:val="23"/>
        </w:rPr>
        <w:t>Tutarları</w:t>
      </w:r>
    </w:p>
    <w:p w:rsidR="00D35CC4" w:rsidRDefault="00D35CC4">
      <w:pPr>
        <w:pStyle w:val="GvdeMetni"/>
        <w:spacing w:before="10"/>
        <w:rPr>
          <w:b/>
          <w:sz w:val="23"/>
        </w:rPr>
      </w:pPr>
    </w:p>
    <w:p w:rsidR="00D35CC4" w:rsidRDefault="00B41FC3">
      <w:pPr>
        <w:pStyle w:val="GvdeMetni"/>
        <w:spacing w:line="244" w:lineRule="auto"/>
        <w:ind w:left="767" w:right="1300" w:hanging="9"/>
        <w:jc w:val="both"/>
      </w:pPr>
      <w:r>
        <w:rPr>
          <w:color w:val="4D4D4D"/>
        </w:rPr>
        <w:t xml:space="preserve">Devlet    Memurları    Kanunu'nda    sınıflara    ait    Gösterge </w:t>
      </w:r>
      <w:r>
        <w:rPr>
          <w:color w:val="7B4B2F"/>
        </w:rPr>
        <w:t>T</w:t>
      </w:r>
      <w:r>
        <w:rPr>
          <w:color w:val="4D4D4D"/>
        </w:rPr>
        <w:t xml:space="preserve">ablo su'ndaki rakamların o yıl için tespit edilen kat sayı ile </w:t>
      </w:r>
      <w:r>
        <w:rPr>
          <w:color w:val="696969"/>
        </w:rPr>
        <w:t>ç</w:t>
      </w:r>
      <w:r>
        <w:rPr>
          <w:color w:val="4D4D4D"/>
        </w:rPr>
        <w:t>arpılma sı sonucu bulunacak miktar</w:t>
      </w:r>
      <w:r>
        <w:rPr>
          <w:color w:val="696969"/>
        </w:rPr>
        <w:t xml:space="preserve">, </w:t>
      </w:r>
      <w:r>
        <w:rPr>
          <w:color w:val="4D4D4D"/>
        </w:rPr>
        <w:t>brüt aylık tutarını gösterir</w:t>
      </w:r>
      <w:r>
        <w:rPr>
          <w:color w:val="696969"/>
        </w:rPr>
        <w:t>.</w:t>
      </w:r>
    </w:p>
    <w:p w:rsidR="00D35CC4" w:rsidRDefault="00D35CC4">
      <w:pPr>
        <w:pStyle w:val="GvdeMetni"/>
        <w:spacing w:before="6"/>
        <w:rPr>
          <w:sz w:val="22"/>
        </w:rPr>
      </w:pPr>
    </w:p>
    <w:p w:rsidR="00D35CC4" w:rsidRDefault="00B41FC3">
      <w:pPr>
        <w:pStyle w:val="ListeParagraf"/>
        <w:numPr>
          <w:ilvl w:val="2"/>
          <w:numId w:val="21"/>
        </w:numPr>
        <w:tabs>
          <w:tab w:val="left" w:pos="1006"/>
        </w:tabs>
        <w:ind w:left="1005" w:hanging="237"/>
        <w:jc w:val="both"/>
        <w:rPr>
          <w:rFonts w:ascii="Times New Roman" w:hAnsi="Times New Roman"/>
          <w:b/>
          <w:color w:val="4D4D4D"/>
          <w:sz w:val="24"/>
        </w:rPr>
      </w:pPr>
      <w:r>
        <w:rPr>
          <w:b/>
          <w:color w:val="4D4D4D"/>
          <w:w w:val="105"/>
          <w:sz w:val="23"/>
        </w:rPr>
        <w:t>Memur Aylığının Bazı</w:t>
      </w:r>
      <w:r>
        <w:rPr>
          <w:b/>
          <w:color w:val="4D4D4D"/>
          <w:spacing w:val="-42"/>
          <w:w w:val="105"/>
          <w:sz w:val="23"/>
        </w:rPr>
        <w:t xml:space="preserve"> </w:t>
      </w:r>
      <w:r>
        <w:rPr>
          <w:b/>
          <w:color w:val="4D4D4D"/>
          <w:w w:val="105"/>
          <w:sz w:val="23"/>
        </w:rPr>
        <w:t>Özellikleri</w:t>
      </w:r>
    </w:p>
    <w:p w:rsidR="00D35CC4" w:rsidRDefault="00D35CC4">
      <w:pPr>
        <w:pStyle w:val="GvdeMetni"/>
        <w:spacing w:before="2"/>
        <w:rPr>
          <w:b/>
          <w:sz w:val="25"/>
        </w:rPr>
      </w:pPr>
    </w:p>
    <w:p w:rsidR="00D35CC4" w:rsidRDefault="00B41FC3">
      <w:pPr>
        <w:pStyle w:val="GvdeMetni"/>
        <w:spacing w:line="274" w:lineRule="exact"/>
        <w:ind w:left="767" w:right="1311" w:hanging="8"/>
        <w:jc w:val="both"/>
      </w:pPr>
      <w:r>
        <w:pict>
          <v:line id="_x0000_s1128" style="position:absolute;left:0;text-align:left;z-index:1912;mso-position-horizontal-relative:page" from="3.4pt,120.7pt" to="3.4pt,24.25pt" strokecolor="#d4d4d4" strokeweight=".25392mm">
            <w10:wrap anchorx="page"/>
          </v:line>
        </w:pict>
      </w:r>
      <w:r>
        <w:rPr>
          <w:color w:val="4D4D4D"/>
        </w:rPr>
        <w:t>Memurun aylığı</w:t>
      </w:r>
      <w:r>
        <w:rPr>
          <w:color w:val="696969"/>
        </w:rPr>
        <w:t xml:space="preserve">, </w:t>
      </w:r>
      <w:r>
        <w:rPr>
          <w:color w:val="4D4D4D"/>
        </w:rPr>
        <w:t xml:space="preserve">kazanılmış hak aylığı, emekli müktesep aylığı </w:t>
      </w:r>
      <w:r>
        <w:rPr>
          <w:color w:val="696969"/>
        </w:rPr>
        <w:t>v</w:t>
      </w:r>
      <w:r>
        <w:rPr>
          <w:color w:val="4D4D4D"/>
        </w:rPr>
        <w:t>e görev aylığı olmak üzere üç türlü özellik taşımaktadır</w:t>
      </w:r>
      <w:r>
        <w:rPr>
          <w:color w:val="696969"/>
        </w:rPr>
        <w:t>.</w:t>
      </w:r>
    </w:p>
    <w:p w:rsidR="00D35CC4" w:rsidRDefault="00D35CC4">
      <w:pPr>
        <w:pStyle w:val="GvdeMetni"/>
        <w:spacing w:before="11"/>
        <w:rPr>
          <w:sz w:val="23"/>
        </w:rPr>
      </w:pPr>
    </w:p>
    <w:p w:rsidR="00D35CC4" w:rsidRDefault="00B41FC3">
      <w:pPr>
        <w:ind w:left="745"/>
        <w:jc w:val="both"/>
        <w:rPr>
          <w:b/>
          <w:sz w:val="23"/>
        </w:rPr>
      </w:pPr>
      <w:r>
        <w:rPr>
          <w:color w:val="4D4D4D"/>
          <w:sz w:val="23"/>
        </w:rPr>
        <w:t xml:space="preserve">11) </w:t>
      </w:r>
      <w:r>
        <w:rPr>
          <w:b/>
          <w:color w:val="4D4D4D"/>
          <w:sz w:val="23"/>
        </w:rPr>
        <w:t>Kazanılmış hak aylık</w:t>
      </w:r>
      <w:r>
        <w:rPr>
          <w:b/>
          <w:color w:val="4D4D4D"/>
          <w:spacing w:val="57"/>
          <w:sz w:val="23"/>
        </w:rPr>
        <w:t xml:space="preserve"> </w:t>
      </w:r>
      <w:r>
        <w:rPr>
          <w:b/>
          <w:color w:val="4D4D4D"/>
          <w:sz w:val="23"/>
        </w:rPr>
        <w:t>derecesi</w:t>
      </w:r>
    </w:p>
    <w:p w:rsidR="00D35CC4" w:rsidRDefault="00D35CC4">
      <w:pPr>
        <w:pStyle w:val="GvdeMetni"/>
        <w:spacing w:before="6"/>
        <w:rPr>
          <w:b/>
        </w:rPr>
      </w:pPr>
    </w:p>
    <w:p w:rsidR="00D35CC4" w:rsidRDefault="00B41FC3">
      <w:pPr>
        <w:pStyle w:val="GvdeMetni"/>
        <w:spacing w:line="237" w:lineRule="auto"/>
        <w:ind w:left="747" w:right="1316" w:firstLine="4"/>
        <w:jc w:val="both"/>
      </w:pPr>
      <w:r>
        <w:rPr>
          <w:color w:val="4D4D4D"/>
        </w:rPr>
        <w:t>Devlet Memurları Kanunu'nun 36</w:t>
      </w:r>
      <w:r>
        <w:rPr>
          <w:color w:val="696969"/>
        </w:rPr>
        <w:t>'</w:t>
      </w:r>
      <w:r>
        <w:rPr>
          <w:color w:val="4D4D4D"/>
        </w:rPr>
        <w:t>ıncı maddesinde yer alan sınıfların öğrenim durumuna göre g</w:t>
      </w:r>
      <w:r>
        <w:rPr>
          <w:color w:val="696969"/>
        </w:rPr>
        <w:t>i</w:t>
      </w:r>
      <w:r>
        <w:rPr>
          <w:color w:val="4D4D4D"/>
        </w:rPr>
        <w:t>riş derecesi ve kademesi, kazanılmış hak aylık derecesini ifade etmektedir</w:t>
      </w:r>
      <w:r>
        <w:rPr>
          <w:color w:val="696969"/>
        </w:rPr>
        <w:t>.</w:t>
      </w:r>
    </w:p>
    <w:p w:rsidR="00D35CC4" w:rsidRDefault="00D35CC4">
      <w:pPr>
        <w:pStyle w:val="GvdeMetni"/>
        <w:spacing w:before="4"/>
      </w:pPr>
    </w:p>
    <w:p w:rsidR="00D35CC4" w:rsidRDefault="00B41FC3">
      <w:pPr>
        <w:pStyle w:val="ListeParagraf"/>
        <w:numPr>
          <w:ilvl w:val="1"/>
          <w:numId w:val="40"/>
        </w:numPr>
        <w:tabs>
          <w:tab w:val="left" w:pos="1071"/>
        </w:tabs>
        <w:jc w:val="both"/>
        <w:rPr>
          <w:b/>
          <w:color w:val="4D4D4D"/>
          <w:sz w:val="23"/>
        </w:rPr>
      </w:pPr>
      <w:r>
        <w:rPr>
          <w:b/>
          <w:color w:val="4D4D4D"/>
          <w:w w:val="105"/>
          <w:sz w:val="23"/>
        </w:rPr>
        <w:t>Emekli müktesep aylık</w:t>
      </w:r>
      <w:r>
        <w:rPr>
          <w:b/>
          <w:color w:val="4D4D4D"/>
          <w:spacing w:val="-28"/>
          <w:w w:val="105"/>
          <w:sz w:val="23"/>
        </w:rPr>
        <w:t xml:space="preserve"> </w:t>
      </w:r>
      <w:r>
        <w:rPr>
          <w:b/>
          <w:color w:val="4D4D4D"/>
          <w:w w:val="105"/>
          <w:sz w:val="23"/>
        </w:rPr>
        <w:t>derecesi</w:t>
      </w:r>
    </w:p>
    <w:p w:rsidR="00D35CC4" w:rsidRDefault="00D35CC4">
      <w:pPr>
        <w:pStyle w:val="GvdeMetni"/>
        <w:spacing w:before="10"/>
        <w:rPr>
          <w:b/>
        </w:rPr>
      </w:pPr>
    </w:p>
    <w:p w:rsidR="00D35CC4" w:rsidRDefault="00B41FC3">
      <w:pPr>
        <w:pStyle w:val="GvdeMetni"/>
        <w:spacing w:before="1"/>
        <w:ind w:left="730"/>
        <w:jc w:val="both"/>
      </w:pPr>
      <w:r>
        <w:rPr>
          <w:color w:val="4D4D4D"/>
        </w:rPr>
        <w:t xml:space="preserve">Memurun emeklilik keseneğine esas olan aylık  </w:t>
      </w:r>
      <w:r>
        <w:rPr>
          <w:color w:val="4D4D4D"/>
        </w:rPr>
        <w:t>derecesidir</w:t>
      </w:r>
      <w:r>
        <w:rPr>
          <w:color w:val="696969"/>
        </w:rPr>
        <w:t>.</w:t>
      </w:r>
    </w:p>
    <w:p w:rsidR="00D35CC4" w:rsidRDefault="00D35CC4">
      <w:pPr>
        <w:pStyle w:val="GvdeMetni"/>
        <w:spacing w:before="1"/>
        <w:rPr>
          <w:sz w:val="23"/>
        </w:rPr>
      </w:pPr>
    </w:p>
    <w:p w:rsidR="00D35CC4" w:rsidRDefault="00B41FC3">
      <w:pPr>
        <w:pStyle w:val="ListeParagraf"/>
        <w:numPr>
          <w:ilvl w:val="1"/>
          <w:numId w:val="40"/>
        </w:numPr>
        <w:tabs>
          <w:tab w:val="left" w:pos="1069"/>
        </w:tabs>
        <w:ind w:left="1068" w:hanging="346"/>
        <w:jc w:val="both"/>
        <w:rPr>
          <w:b/>
          <w:color w:val="4D4D4D"/>
          <w:sz w:val="23"/>
        </w:rPr>
      </w:pPr>
      <w:r>
        <w:rPr>
          <w:b/>
          <w:color w:val="4D4D4D"/>
          <w:w w:val="105"/>
          <w:sz w:val="23"/>
        </w:rPr>
        <w:t>Görev</w:t>
      </w:r>
      <w:r>
        <w:rPr>
          <w:b/>
          <w:color w:val="4D4D4D"/>
          <w:spacing w:val="-7"/>
          <w:w w:val="105"/>
          <w:sz w:val="23"/>
        </w:rPr>
        <w:t xml:space="preserve"> </w:t>
      </w:r>
      <w:r>
        <w:rPr>
          <w:b/>
          <w:color w:val="4D4D4D"/>
          <w:w w:val="105"/>
          <w:sz w:val="23"/>
        </w:rPr>
        <w:t>aylığı</w:t>
      </w:r>
    </w:p>
    <w:p w:rsidR="00D35CC4" w:rsidRDefault="00D35CC4">
      <w:pPr>
        <w:pStyle w:val="GvdeMetni"/>
        <w:spacing w:before="3"/>
        <w:rPr>
          <w:b/>
        </w:rPr>
      </w:pPr>
    </w:p>
    <w:p w:rsidR="00D35CC4" w:rsidRDefault="00B41FC3">
      <w:pPr>
        <w:pStyle w:val="GvdeMetni"/>
        <w:ind w:left="716"/>
        <w:jc w:val="both"/>
      </w:pPr>
      <w:r>
        <w:rPr>
          <w:color w:val="4D4D4D"/>
        </w:rPr>
        <w:t>Memurun</w:t>
      </w:r>
      <w:r>
        <w:rPr>
          <w:color w:val="696969"/>
        </w:rPr>
        <w:t xml:space="preserve">, </w:t>
      </w:r>
      <w:r>
        <w:rPr>
          <w:color w:val="4D4D4D"/>
        </w:rPr>
        <w:t>fiilen almakta olduğu aylıktır.</w:t>
      </w:r>
    </w:p>
    <w:p w:rsidR="00D35CC4" w:rsidRDefault="00D35CC4">
      <w:pPr>
        <w:pStyle w:val="GvdeMetni"/>
        <w:spacing w:before="8"/>
        <w:rPr>
          <w:sz w:val="23"/>
        </w:rPr>
      </w:pPr>
    </w:p>
    <w:p w:rsidR="00D35CC4" w:rsidRDefault="00B41FC3">
      <w:pPr>
        <w:pStyle w:val="ListeParagraf"/>
        <w:numPr>
          <w:ilvl w:val="1"/>
          <w:numId w:val="40"/>
        </w:numPr>
        <w:tabs>
          <w:tab w:val="left" w:pos="1061"/>
        </w:tabs>
        <w:ind w:left="1060" w:hanging="353"/>
        <w:jc w:val="both"/>
        <w:rPr>
          <w:b/>
          <w:color w:val="4D4D4D"/>
          <w:sz w:val="23"/>
        </w:rPr>
      </w:pPr>
      <w:r>
        <w:rPr>
          <w:b/>
          <w:color w:val="4D4D4D"/>
          <w:w w:val="105"/>
          <w:sz w:val="23"/>
        </w:rPr>
        <w:t>Taban</w:t>
      </w:r>
      <w:r>
        <w:rPr>
          <w:b/>
          <w:color w:val="4D4D4D"/>
          <w:spacing w:val="1"/>
          <w:w w:val="105"/>
          <w:sz w:val="23"/>
        </w:rPr>
        <w:t xml:space="preserve"> </w:t>
      </w:r>
      <w:r>
        <w:rPr>
          <w:b/>
          <w:color w:val="4D4D4D"/>
          <w:w w:val="105"/>
          <w:sz w:val="23"/>
        </w:rPr>
        <w:t>aylığı</w:t>
      </w:r>
    </w:p>
    <w:p w:rsidR="00D35CC4" w:rsidRDefault="00D35CC4">
      <w:pPr>
        <w:pStyle w:val="GvdeMetni"/>
        <w:spacing w:before="7"/>
        <w:rPr>
          <w:b/>
          <w:sz w:val="25"/>
        </w:rPr>
      </w:pPr>
    </w:p>
    <w:p w:rsidR="00D35CC4" w:rsidRDefault="00B41FC3">
      <w:pPr>
        <w:pStyle w:val="GvdeMetni"/>
        <w:ind w:left="708"/>
        <w:jc w:val="both"/>
      </w:pPr>
      <w:r>
        <w:rPr>
          <w:color w:val="4D4D4D"/>
        </w:rPr>
        <w:t>1000 gösterge rakamının kat sayı ile çarpımı tutarıdır</w:t>
      </w:r>
      <w:r>
        <w:rPr>
          <w:color w:val="696969"/>
        </w:rPr>
        <w:t>.</w:t>
      </w:r>
    </w:p>
    <w:p w:rsidR="00D35CC4" w:rsidRDefault="00D35CC4">
      <w:pPr>
        <w:pStyle w:val="GvdeMetni"/>
        <w:spacing w:before="1"/>
        <w:rPr>
          <w:sz w:val="23"/>
        </w:rPr>
      </w:pPr>
    </w:p>
    <w:p w:rsidR="00D35CC4" w:rsidRDefault="00B41FC3">
      <w:pPr>
        <w:pStyle w:val="ListeParagraf"/>
        <w:numPr>
          <w:ilvl w:val="1"/>
          <w:numId w:val="40"/>
        </w:numPr>
        <w:tabs>
          <w:tab w:val="left" w:pos="1048"/>
        </w:tabs>
        <w:ind w:left="1048" w:hanging="341"/>
        <w:jc w:val="both"/>
        <w:rPr>
          <w:b/>
          <w:color w:val="4D4D4D"/>
          <w:sz w:val="23"/>
        </w:rPr>
      </w:pPr>
      <w:r>
        <w:rPr>
          <w:b/>
          <w:color w:val="4D4D4D"/>
          <w:w w:val="105"/>
          <w:sz w:val="23"/>
        </w:rPr>
        <w:t>Kıdem</w:t>
      </w:r>
      <w:r>
        <w:rPr>
          <w:b/>
          <w:color w:val="4D4D4D"/>
          <w:spacing w:val="2"/>
          <w:w w:val="105"/>
          <w:sz w:val="23"/>
        </w:rPr>
        <w:t xml:space="preserve"> </w:t>
      </w:r>
      <w:r>
        <w:rPr>
          <w:b/>
          <w:color w:val="4D4D4D"/>
          <w:w w:val="105"/>
          <w:sz w:val="23"/>
        </w:rPr>
        <w:t>aylığı</w:t>
      </w:r>
    </w:p>
    <w:p w:rsidR="00D35CC4" w:rsidRDefault="00D35CC4">
      <w:pPr>
        <w:pStyle w:val="GvdeMetni"/>
        <w:spacing w:before="4"/>
        <w:rPr>
          <w:b/>
          <w:sz w:val="26"/>
        </w:rPr>
      </w:pPr>
    </w:p>
    <w:p w:rsidR="00D35CC4" w:rsidRDefault="00B41FC3">
      <w:pPr>
        <w:pStyle w:val="GvdeMetni"/>
        <w:spacing w:line="230" w:lineRule="auto"/>
        <w:ind w:left="696" w:right="1339" w:firstLine="5"/>
        <w:jc w:val="both"/>
      </w:pPr>
      <w:r>
        <w:rPr>
          <w:color w:val="4D4D4D"/>
          <w:w w:val="105"/>
        </w:rPr>
        <w:t>Bir memurun çalıştığı her yıl için 20 göster</w:t>
      </w:r>
      <w:r>
        <w:rPr>
          <w:color w:val="696969"/>
          <w:w w:val="105"/>
        </w:rPr>
        <w:t>g</w:t>
      </w:r>
      <w:r>
        <w:rPr>
          <w:color w:val="4D4D4D"/>
          <w:w w:val="105"/>
        </w:rPr>
        <w:t>e rakamı ile ka</w:t>
      </w:r>
      <w:r>
        <w:rPr>
          <w:color w:val="696969"/>
          <w:w w:val="105"/>
        </w:rPr>
        <w:t xml:space="preserve">t </w:t>
      </w:r>
      <w:r>
        <w:rPr>
          <w:color w:val="4D4D4D"/>
          <w:w w:val="105"/>
        </w:rPr>
        <w:t>sayının ça</w:t>
      </w:r>
      <w:r>
        <w:rPr>
          <w:color w:val="696969"/>
          <w:w w:val="105"/>
        </w:rPr>
        <w:t>r</w:t>
      </w:r>
      <w:r>
        <w:rPr>
          <w:color w:val="4D4D4D"/>
          <w:w w:val="105"/>
        </w:rPr>
        <w:t>pımı tut</w:t>
      </w:r>
      <w:r>
        <w:rPr>
          <w:color w:val="696969"/>
          <w:w w:val="105"/>
        </w:rPr>
        <w:t>a</w:t>
      </w:r>
      <w:r>
        <w:rPr>
          <w:color w:val="4D4D4D"/>
          <w:w w:val="105"/>
        </w:rPr>
        <w:t>rıdır</w:t>
      </w:r>
      <w:r>
        <w:rPr>
          <w:color w:val="696969"/>
          <w:w w:val="105"/>
        </w:rPr>
        <w:t xml:space="preserve">. </w:t>
      </w:r>
      <w:r>
        <w:rPr>
          <w:color w:val="4D4D4D"/>
          <w:w w:val="105"/>
        </w:rPr>
        <w:t>25 yıldan fazla s</w:t>
      </w:r>
      <w:r>
        <w:rPr>
          <w:color w:val="696969"/>
          <w:w w:val="105"/>
        </w:rPr>
        <w:t>ü</w:t>
      </w:r>
      <w:r>
        <w:rPr>
          <w:color w:val="4D4D4D"/>
          <w:w w:val="105"/>
        </w:rPr>
        <w:t>rele</w:t>
      </w:r>
      <w:r>
        <w:rPr>
          <w:color w:val="696969"/>
          <w:w w:val="105"/>
        </w:rPr>
        <w:t xml:space="preserve">r </w:t>
      </w:r>
      <w:r>
        <w:rPr>
          <w:color w:val="4D4D4D"/>
          <w:w w:val="105"/>
        </w:rPr>
        <w:t>dikkate alınmamaktadı</w:t>
      </w:r>
      <w:r>
        <w:rPr>
          <w:color w:val="696969"/>
          <w:w w:val="105"/>
        </w:rPr>
        <w:t>.</w:t>
      </w:r>
      <w:r>
        <w:rPr>
          <w:color w:val="4D4D4D"/>
          <w:w w:val="105"/>
        </w:rPr>
        <w:t>r</w:t>
      </w:r>
    </w:p>
    <w:p w:rsidR="00D35CC4" w:rsidRDefault="00D35CC4">
      <w:pPr>
        <w:pStyle w:val="GvdeMetni"/>
        <w:rPr>
          <w:sz w:val="20"/>
        </w:rPr>
      </w:pPr>
    </w:p>
    <w:p w:rsidR="00D35CC4" w:rsidRDefault="00D35CC4">
      <w:pPr>
        <w:pStyle w:val="GvdeMetni"/>
        <w:rPr>
          <w:sz w:val="20"/>
        </w:rPr>
      </w:pPr>
    </w:p>
    <w:p w:rsidR="00D35CC4" w:rsidRDefault="00B41FC3">
      <w:pPr>
        <w:tabs>
          <w:tab w:val="left" w:pos="3887"/>
          <w:tab w:val="left" w:pos="5696"/>
        </w:tabs>
        <w:spacing w:before="213"/>
        <w:ind w:left="687"/>
        <w:rPr>
          <w:sz w:val="15"/>
        </w:rPr>
      </w:pPr>
      <w:r>
        <w:rPr>
          <w:color w:val="696969"/>
          <w:w w:val="110"/>
          <w:sz w:val="15"/>
        </w:rPr>
        <w:t>Temel Eğit</w:t>
      </w:r>
      <w:r>
        <w:rPr>
          <w:color w:val="4D4D4D"/>
          <w:w w:val="110"/>
          <w:sz w:val="15"/>
        </w:rPr>
        <w:t>i</w:t>
      </w:r>
      <w:r>
        <w:rPr>
          <w:color w:val="696969"/>
          <w:w w:val="110"/>
          <w:sz w:val="15"/>
        </w:rPr>
        <w:t>m</w:t>
      </w:r>
      <w:r>
        <w:rPr>
          <w:color w:val="696969"/>
          <w:spacing w:val="-17"/>
          <w:w w:val="110"/>
          <w:sz w:val="15"/>
        </w:rPr>
        <w:t xml:space="preserve"> </w:t>
      </w:r>
      <w:r>
        <w:rPr>
          <w:color w:val="696969"/>
          <w:w w:val="110"/>
          <w:sz w:val="15"/>
        </w:rPr>
        <w:t>Ders</w:t>
      </w:r>
      <w:r>
        <w:rPr>
          <w:color w:val="696969"/>
          <w:spacing w:val="-14"/>
          <w:w w:val="110"/>
          <w:sz w:val="15"/>
        </w:rPr>
        <w:t xml:space="preserve"> </w:t>
      </w:r>
      <w:r>
        <w:rPr>
          <w:color w:val="696969"/>
          <w:w w:val="110"/>
          <w:sz w:val="15"/>
        </w:rPr>
        <w:t>Notları</w:t>
      </w:r>
      <w:r>
        <w:rPr>
          <w:color w:val="696969"/>
          <w:w w:val="110"/>
          <w:sz w:val="15"/>
        </w:rPr>
        <w:tab/>
      </w:r>
      <w:r>
        <w:rPr>
          <w:rFonts w:ascii="Times New Roman" w:hAnsi="Times New Roman"/>
          <w:color w:val="4D4D4D"/>
          <w:w w:val="110"/>
          <w:position w:val="-8"/>
          <w:sz w:val="24"/>
        </w:rPr>
        <w:t>187</w:t>
      </w:r>
      <w:r>
        <w:rPr>
          <w:rFonts w:ascii="Times New Roman" w:hAnsi="Times New Roman"/>
          <w:color w:val="4D4D4D"/>
          <w:w w:val="110"/>
          <w:position w:val="-8"/>
          <w:sz w:val="24"/>
        </w:rPr>
        <w:tab/>
      </w:r>
      <w:r>
        <w:rPr>
          <w:color w:val="696969"/>
          <w:spacing w:val="-3"/>
          <w:w w:val="110"/>
          <w:position w:val="-3"/>
          <w:sz w:val="15"/>
        </w:rPr>
        <w:t>Dev</w:t>
      </w:r>
      <w:r>
        <w:rPr>
          <w:color w:val="4D4D4D"/>
          <w:spacing w:val="-3"/>
          <w:w w:val="110"/>
          <w:position w:val="-3"/>
          <w:sz w:val="15"/>
        </w:rPr>
        <w:t>l</w:t>
      </w:r>
      <w:r>
        <w:rPr>
          <w:color w:val="696969"/>
          <w:spacing w:val="-3"/>
          <w:w w:val="110"/>
          <w:position w:val="-3"/>
          <w:sz w:val="15"/>
        </w:rPr>
        <w:t xml:space="preserve">et </w:t>
      </w:r>
      <w:r>
        <w:rPr>
          <w:color w:val="696969"/>
          <w:w w:val="110"/>
          <w:position w:val="-3"/>
          <w:sz w:val="15"/>
        </w:rPr>
        <w:t>Memurları</w:t>
      </w:r>
      <w:r>
        <w:rPr>
          <w:color w:val="696969"/>
          <w:spacing w:val="-38"/>
          <w:w w:val="110"/>
          <w:position w:val="-3"/>
          <w:sz w:val="15"/>
        </w:rPr>
        <w:t xml:space="preserve"> </w:t>
      </w:r>
      <w:r>
        <w:rPr>
          <w:color w:val="696969"/>
          <w:w w:val="110"/>
          <w:position w:val="-3"/>
          <w:sz w:val="15"/>
        </w:rPr>
        <w:t>Kanunu</w:t>
      </w:r>
    </w:p>
    <w:p w:rsidR="00D35CC4" w:rsidRDefault="00D35CC4">
      <w:pPr>
        <w:rPr>
          <w:sz w:val="15"/>
        </w:rPr>
        <w:sectPr w:rsidR="00D35CC4">
          <w:footerReference w:type="default" r:id="rId196"/>
          <w:pgSz w:w="10300" w:h="14560"/>
          <w:pgMar w:top="1360" w:right="1440" w:bottom="280" w:left="0" w:header="0" w:footer="0" w:gutter="0"/>
          <w:cols w:space="708"/>
        </w:sectPr>
      </w:pPr>
    </w:p>
    <w:p w:rsidR="00D35CC4" w:rsidRDefault="00B41FC3">
      <w:pPr>
        <w:pStyle w:val="ListeParagraf"/>
        <w:numPr>
          <w:ilvl w:val="1"/>
          <w:numId w:val="40"/>
        </w:numPr>
        <w:tabs>
          <w:tab w:val="left" w:pos="482"/>
        </w:tabs>
        <w:spacing w:before="117"/>
        <w:ind w:left="481" w:hanging="363"/>
        <w:jc w:val="both"/>
        <w:rPr>
          <w:b/>
          <w:color w:val="4B4B4B"/>
          <w:sz w:val="23"/>
        </w:rPr>
      </w:pPr>
      <w:r>
        <w:rPr>
          <w:b/>
          <w:color w:val="4B4B4B"/>
          <w:w w:val="105"/>
          <w:sz w:val="23"/>
        </w:rPr>
        <w:lastRenderedPageBreak/>
        <w:t>Ücret</w:t>
      </w:r>
      <w:r>
        <w:rPr>
          <w:b/>
          <w:color w:val="4B4B4B"/>
          <w:spacing w:val="-19"/>
          <w:w w:val="105"/>
          <w:sz w:val="23"/>
        </w:rPr>
        <w:t xml:space="preserve"> </w:t>
      </w:r>
      <w:r>
        <w:rPr>
          <w:b/>
          <w:color w:val="4B4B4B"/>
          <w:w w:val="105"/>
          <w:sz w:val="23"/>
        </w:rPr>
        <w:t>Göstergesi</w:t>
      </w:r>
      <w:r>
        <w:rPr>
          <w:b/>
          <w:color w:val="4B4B4B"/>
          <w:spacing w:val="-4"/>
          <w:w w:val="105"/>
          <w:sz w:val="23"/>
        </w:rPr>
        <w:t xml:space="preserve"> </w:t>
      </w:r>
      <w:r>
        <w:rPr>
          <w:b/>
          <w:color w:val="4B4B4B"/>
          <w:w w:val="105"/>
          <w:sz w:val="23"/>
        </w:rPr>
        <w:t>ve</w:t>
      </w:r>
      <w:r>
        <w:rPr>
          <w:b/>
          <w:color w:val="4B4B4B"/>
          <w:spacing w:val="-22"/>
          <w:w w:val="105"/>
          <w:sz w:val="23"/>
        </w:rPr>
        <w:t xml:space="preserve"> </w:t>
      </w:r>
      <w:r>
        <w:rPr>
          <w:b/>
          <w:color w:val="4B4B4B"/>
          <w:w w:val="105"/>
          <w:sz w:val="23"/>
        </w:rPr>
        <w:t>Tazminat</w:t>
      </w:r>
      <w:r>
        <w:rPr>
          <w:b/>
          <w:color w:val="4B4B4B"/>
          <w:spacing w:val="-12"/>
          <w:w w:val="105"/>
          <w:sz w:val="23"/>
        </w:rPr>
        <w:t xml:space="preserve"> </w:t>
      </w:r>
      <w:r>
        <w:rPr>
          <w:b/>
          <w:color w:val="4B4B4B"/>
          <w:w w:val="105"/>
          <w:sz w:val="23"/>
        </w:rPr>
        <w:t>Göstergesi</w:t>
      </w:r>
    </w:p>
    <w:p w:rsidR="00D35CC4" w:rsidRDefault="00D35CC4">
      <w:pPr>
        <w:pStyle w:val="GvdeMetni"/>
        <w:spacing w:before="4"/>
        <w:rPr>
          <w:b/>
        </w:rPr>
      </w:pPr>
    </w:p>
    <w:p w:rsidR="00D35CC4" w:rsidRDefault="00B41FC3">
      <w:pPr>
        <w:pStyle w:val="GvdeMetni"/>
        <w:ind w:left="115" w:right="1011" w:firstLine="5"/>
        <w:jc w:val="both"/>
      </w:pPr>
      <w:r>
        <w:rPr>
          <w:color w:val="4B4B4B"/>
        </w:rPr>
        <w:t xml:space="preserve">375 sayılı Kanun Hükmünde Kararnamenin ek 1O  uncu maddesi ile anılan KHK nin eki </w:t>
      </w:r>
      <w:r>
        <w:rPr>
          <w:rFonts w:ascii="Times New Roman" w:hAnsi="Times New Roman"/>
          <w:color w:val="4B4B4B"/>
        </w:rPr>
        <w:t xml:space="preserve">il </w:t>
      </w:r>
      <w:r>
        <w:rPr>
          <w:color w:val="4B4B4B"/>
        </w:rPr>
        <w:t xml:space="preserve">ve </w:t>
      </w:r>
      <w:r>
        <w:rPr>
          <w:rFonts w:ascii="Times New Roman" w:hAnsi="Times New Roman"/>
          <w:color w:val="4B4B4B"/>
          <w:w w:val="95"/>
        </w:rPr>
        <w:t xml:space="preserve">111 </w:t>
      </w:r>
      <w:r>
        <w:rPr>
          <w:color w:val="4B4B4B"/>
        </w:rPr>
        <w:t>sayılı cetvellerde unvanları yer alan personel ıçın ücret ve tazminat göstergesinden oluşan iki unsurlu bir maaş sistemi getirilmiştir. Bu sisteme göre söz konusu cetvellerde unvanları yer alan personelin maaşı ücret göstergesi ile tazminat göstergesinin m</w:t>
      </w:r>
      <w:r>
        <w:rPr>
          <w:color w:val="4B4B4B"/>
        </w:rPr>
        <w:t>emur aylıklarına uygulanan katsayı ile çarpımı sonucu bulunacak tutardan ilgili mevzuat gereği yapılacak kesintiler düşüldükten sonra kalan tutardan oluşmaktadır.</w:t>
      </w:r>
    </w:p>
    <w:p w:rsidR="00D35CC4" w:rsidRDefault="00D35CC4">
      <w:pPr>
        <w:pStyle w:val="GvdeMetni"/>
        <w:spacing w:before="11"/>
      </w:pPr>
    </w:p>
    <w:p w:rsidR="00D35CC4" w:rsidRDefault="00B41FC3">
      <w:pPr>
        <w:ind w:left="121"/>
        <w:jc w:val="both"/>
        <w:rPr>
          <w:b/>
          <w:sz w:val="23"/>
        </w:rPr>
      </w:pPr>
      <w:r>
        <w:pict>
          <v:group id="_x0000_s1125" style="position:absolute;left:0;text-align:left;margin-left:429.85pt;margin-top:12.7pt;width:4pt;height:161.5pt;z-index:1936;mso-position-horizontal-relative:page" coordorigin="8597,254" coordsize="80,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8597;top:254;width:79;height:1534">
              <v:imagedata r:id="rId197" o:title=""/>
            </v:shape>
            <v:line id="_x0000_s1126" style="position:absolute" from="8648,3476" to="8648,1806" strokeweight=".25392mm"/>
            <w10:wrap anchorx="page"/>
          </v:group>
        </w:pict>
      </w:r>
      <w:r>
        <w:rPr>
          <w:b/>
          <w:color w:val="4B4B4B"/>
          <w:sz w:val="23"/>
        </w:rPr>
        <w:t>ç)  Aday Memurların</w:t>
      </w:r>
      <w:r>
        <w:rPr>
          <w:b/>
          <w:color w:val="4B4B4B"/>
          <w:spacing w:val="50"/>
          <w:sz w:val="23"/>
        </w:rPr>
        <w:t xml:space="preserve"> </w:t>
      </w:r>
      <w:r>
        <w:rPr>
          <w:b/>
          <w:color w:val="4B4B4B"/>
          <w:sz w:val="23"/>
        </w:rPr>
        <w:t>Aylıkları</w:t>
      </w:r>
    </w:p>
    <w:p w:rsidR="00D35CC4" w:rsidRDefault="00D35CC4">
      <w:pPr>
        <w:pStyle w:val="GvdeMetni"/>
        <w:spacing w:before="9"/>
        <w:rPr>
          <w:b/>
        </w:rPr>
      </w:pPr>
    </w:p>
    <w:p w:rsidR="00D35CC4" w:rsidRDefault="00B41FC3">
      <w:pPr>
        <w:pStyle w:val="GvdeMetni"/>
        <w:spacing w:before="1" w:line="274" w:lineRule="exact"/>
        <w:ind w:left="122" w:right="1002" w:firstLine="3"/>
        <w:jc w:val="both"/>
      </w:pPr>
      <w:r>
        <w:rPr>
          <w:color w:val="4B4B4B"/>
        </w:rPr>
        <w:t>Herhangi bir sınıfta aday olarak göreve başlayanlar</w:t>
      </w:r>
      <w:r>
        <w:rPr>
          <w:color w:val="696969"/>
        </w:rPr>
        <w:t xml:space="preserve">, </w:t>
      </w:r>
      <w:r>
        <w:rPr>
          <w:color w:val="4B4B4B"/>
        </w:rPr>
        <w:t>girec</w:t>
      </w:r>
      <w:r>
        <w:rPr>
          <w:color w:val="4B4B4B"/>
        </w:rPr>
        <w:t>ekleri derecenin kazanılmış hak aylığını görev aylığı olarak alırla</w:t>
      </w:r>
      <w:r>
        <w:rPr>
          <w:color w:val="696969"/>
        </w:rPr>
        <w:t>r</w:t>
      </w:r>
      <w:r>
        <w:rPr>
          <w:color w:val="4B4B4B"/>
        </w:rPr>
        <w:t>. Asaleti onaylanan memurlar asli memurluğa atandıklarında, adaylıkta geçirdikleri süreler</w:t>
      </w:r>
      <w:r>
        <w:rPr>
          <w:color w:val="696969"/>
        </w:rPr>
        <w:t xml:space="preserve">, </w:t>
      </w:r>
      <w:r>
        <w:rPr>
          <w:color w:val="4B4B4B"/>
        </w:rPr>
        <w:t>kademe ilerlemesinde ve derece yükselmesinde değerlendirilir</w:t>
      </w:r>
      <w:r>
        <w:rPr>
          <w:color w:val="696969"/>
        </w:rPr>
        <w:t>.</w:t>
      </w:r>
    </w:p>
    <w:p w:rsidR="00D35CC4" w:rsidRDefault="00D35CC4">
      <w:pPr>
        <w:pStyle w:val="GvdeMetni"/>
        <w:spacing w:before="7"/>
      </w:pPr>
    </w:p>
    <w:p w:rsidR="00D35CC4" w:rsidRDefault="00B41FC3">
      <w:pPr>
        <w:pStyle w:val="ListeParagraf"/>
        <w:numPr>
          <w:ilvl w:val="2"/>
          <w:numId w:val="21"/>
        </w:numPr>
        <w:tabs>
          <w:tab w:val="left" w:pos="416"/>
        </w:tabs>
        <w:spacing w:before="1"/>
        <w:ind w:left="415" w:hanging="294"/>
        <w:jc w:val="both"/>
        <w:rPr>
          <w:b/>
          <w:color w:val="4B4B4B"/>
          <w:sz w:val="23"/>
        </w:rPr>
      </w:pPr>
      <w:r>
        <w:rPr>
          <w:b/>
          <w:color w:val="4B4B4B"/>
          <w:w w:val="105"/>
          <w:sz w:val="23"/>
        </w:rPr>
        <w:t>Kademe İlerlemesinde Verilecek</w:t>
      </w:r>
      <w:r>
        <w:rPr>
          <w:b/>
          <w:color w:val="4B4B4B"/>
          <w:spacing w:val="-43"/>
          <w:w w:val="105"/>
          <w:sz w:val="23"/>
        </w:rPr>
        <w:t xml:space="preserve"> </w:t>
      </w:r>
      <w:r>
        <w:rPr>
          <w:b/>
          <w:color w:val="4B4B4B"/>
          <w:w w:val="105"/>
          <w:sz w:val="23"/>
        </w:rPr>
        <w:t>Ay</w:t>
      </w:r>
      <w:r>
        <w:rPr>
          <w:b/>
          <w:color w:val="4B4B4B"/>
          <w:w w:val="105"/>
          <w:sz w:val="23"/>
        </w:rPr>
        <w:t>lık</w:t>
      </w:r>
    </w:p>
    <w:p w:rsidR="00D35CC4" w:rsidRDefault="00D35CC4">
      <w:pPr>
        <w:pStyle w:val="GvdeMetni"/>
        <w:spacing w:before="10"/>
        <w:rPr>
          <w:b/>
        </w:rPr>
      </w:pPr>
    </w:p>
    <w:p w:rsidR="00D35CC4" w:rsidRDefault="00B41FC3">
      <w:pPr>
        <w:pStyle w:val="GvdeMetni"/>
        <w:spacing w:line="274" w:lineRule="exact"/>
        <w:ind w:left="128" w:right="1016" w:hanging="1"/>
        <w:jc w:val="both"/>
      </w:pPr>
      <w:r>
        <w:rPr>
          <w:color w:val="4B4B4B"/>
        </w:rPr>
        <w:t>Kademe ilerlemesinde memur</w:t>
      </w:r>
      <w:r>
        <w:rPr>
          <w:color w:val="696969"/>
        </w:rPr>
        <w:t xml:space="preserve">, </w:t>
      </w:r>
      <w:r>
        <w:rPr>
          <w:color w:val="4B4B4B"/>
        </w:rPr>
        <w:t>bir ileri kademeye ait göstergeye karşılık gelen aylığı alır. İstisnalar dışında bir yıl içinde birden fazla kademe ilerlemesi olamaz.</w:t>
      </w:r>
    </w:p>
    <w:p w:rsidR="00D35CC4" w:rsidRDefault="00D35CC4">
      <w:pPr>
        <w:pStyle w:val="GvdeMetni"/>
      </w:pPr>
    </w:p>
    <w:p w:rsidR="00D35CC4" w:rsidRDefault="00B41FC3">
      <w:pPr>
        <w:pStyle w:val="ListeParagraf"/>
        <w:numPr>
          <w:ilvl w:val="2"/>
          <w:numId w:val="21"/>
        </w:numPr>
        <w:tabs>
          <w:tab w:val="left" w:pos="410"/>
        </w:tabs>
        <w:ind w:left="409" w:hanging="286"/>
        <w:jc w:val="both"/>
        <w:rPr>
          <w:b/>
          <w:color w:val="4B4B4B"/>
          <w:sz w:val="23"/>
        </w:rPr>
      </w:pPr>
      <w:r>
        <w:rPr>
          <w:b/>
          <w:color w:val="4B4B4B"/>
          <w:w w:val="105"/>
          <w:sz w:val="23"/>
        </w:rPr>
        <w:t>Derece Değişikliğinde</w:t>
      </w:r>
      <w:r>
        <w:rPr>
          <w:b/>
          <w:color w:val="4B4B4B"/>
          <w:spacing w:val="-49"/>
          <w:w w:val="105"/>
          <w:sz w:val="23"/>
        </w:rPr>
        <w:t xml:space="preserve"> </w:t>
      </w:r>
      <w:r>
        <w:rPr>
          <w:b/>
          <w:color w:val="4B4B4B"/>
          <w:w w:val="105"/>
          <w:sz w:val="23"/>
        </w:rPr>
        <w:t>Verilecek Aylık</w:t>
      </w:r>
    </w:p>
    <w:p w:rsidR="00D35CC4" w:rsidRDefault="00D35CC4">
      <w:pPr>
        <w:pStyle w:val="GvdeMetni"/>
        <w:spacing w:before="8"/>
        <w:rPr>
          <w:b/>
          <w:sz w:val="23"/>
        </w:rPr>
      </w:pPr>
    </w:p>
    <w:p w:rsidR="00D35CC4" w:rsidRDefault="00B41FC3">
      <w:pPr>
        <w:pStyle w:val="GvdeMetni"/>
        <w:ind w:left="121" w:right="1003" w:firstLine="5"/>
        <w:jc w:val="both"/>
      </w:pPr>
      <w:r>
        <w:rPr>
          <w:color w:val="4B4B4B"/>
        </w:rPr>
        <w:t>Bulunduğu dereceden yukarı bir dereceye atanan bir memur</w:t>
      </w:r>
      <w:r>
        <w:rPr>
          <w:color w:val="696969"/>
        </w:rPr>
        <w:t xml:space="preserve">, </w:t>
      </w:r>
      <w:r>
        <w:rPr>
          <w:color w:val="4B4B4B"/>
        </w:rPr>
        <w:t>yeni girdiği derecenin ilk kademe göstergesi evvelce  iktisap ettiği göstergeden düşük ise, iktisap ettiği göstergeye eşit olan kademenin göstergesine karşılık olan aylığı alır. Alt derecede eşit gö</w:t>
      </w:r>
      <w:r>
        <w:rPr>
          <w:color w:val="4B4B4B"/>
        </w:rPr>
        <w:t>stergeli kademede geçirilen süre dikkate alınır.</w:t>
      </w:r>
    </w:p>
    <w:p w:rsidR="00D35CC4" w:rsidRDefault="00B41FC3">
      <w:pPr>
        <w:pStyle w:val="GvdeMetni"/>
        <w:spacing w:before="10" w:line="274" w:lineRule="exact"/>
        <w:ind w:left="121" w:right="984" w:firstLine="5"/>
        <w:jc w:val="both"/>
      </w:pPr>
      <w:r>
        <w:rPr>
          <w:color w:val="4B4B4B"/>
        </w:rPr>
        <w:t xml:space="preserve">Kazanılmış hak aylık derecesinden daha aşağı bir dereceye atanan memur, kazanılmış hak aylık dereceleri saklı </w:t>
      </w:r>
      <w:r>
        <w:rPr>
          <w:color w:val="4B4B4B"/>
          <w:spacing w:val="2"/>
        </w:rPr>
        <w:t>ka</w:t>
      </w:r>
      <w:r>
        <w:rPr>
          <w:color w:val="696969"/>
          <w:spacing w:val="2"/>
        </w:rPr>
        <w:t>l</w:t>
      </w:r>
      <w:r>
        <w:rPr>
          <w:color w:val="4B4B4B"/>
          <w:spacing w:val="2"/>
        </w:rPr>
        <w:t xml:space="preserve">mak </w:t>
      </w:r>
      <w:r>
        <w:rPr>
          <w:color w:val="4B4B4B"/>
        </w:rPr>
        <w:t xml:space="preserve">kaydıyla atandığı derecede eski göstergesinde almakta olduğu kademe göstergesine atandığı derecede eşit gösterge </w:t>
      </w:r>
      <w:r>
        <w:rPr>
          <w:color w:val="4B4B4B"/>
          <w:spacing w:val="-6"/>
        </w:rPr>
        <w:t>yoksa</w:t>
      </w:r>
      <w:r>
        <w:rPr>
          <w:color w:val="696969"/>
          <w:spacing w:val="-6"/>
        </w:rPr>
        <w:t xml:space="preserve">, </w:t>
      </w:r>
      <w:r>
        <w:rPr>
          <w:color w:val="4B4B4B"/>
        </w:rPr>
        <w:t xml:space="preserve">eski </w:t>
      </w:r>
      <w:r>
        <w:rPr>
          <w:color w:val="4B4B4B"/>
          <w:spacing w:val="-9"/>
        </w:rPr>
        <w:t>gösterge</w:t>
      </w:r>
      <w:r>
        <w:rPr>
          <w:color w:val="696969"/>
          <w:spacing w:val="-9"/>
        </w:rPr>
        <w:t>s</w:t>
      </w:r>
      <w:r>
        <w:rPr>
          <w:color w:val="4B4B4B"/>
          <w:spacing w:val="-9"/>
        </w:rPr>
        <w:t>ine</w:t>
      </w:r>
      <w:r>
        <w:rPr>
          <w:color w:val="4B4B4B"/>
          <w:spacing w:val="48"/>
        </w:rPr>
        <w:t xml:space="preserve"> </w:t>
      </w:r>
      <w:r>
        <w:rPr>
          <w:color w:val="4B4B4B"/>
        </w:rPr>
        <w:t xml:space="preserve">en yakın  kademenin  göstergesine  karşılık </w:t>
      </w:r>
      <w:r>
        <w:rPr>
          <w:color w:val="696969"/>
        </w:rPr>
        <w:t>o</w:t>
      </w:r>
      <w:r>
        <w:rPr>
          <w:color w:val="4B4B4B"/>
        </w:rPr>
        <w:t xml:space="preserve">lan </w:t>
      </w:r>
      <w:r>
        <w:rPr>
          <w:color w:val="4B4B4B"/>
          <w:spacing w:val="-6"/>
        </w:rPr>
        <w:t>ayl</w:t>
      </w:r>
      <w:r>
        <w:rPr>
          <w:color w:val="696969"/>
          <w:spacing w:val="-6"/>
        </w:rPr>
        <w:t>ı</w:t>
      </w:r>
      <w:r>
        <w:rPr>
          <w:color w:val="4B4B4B"/>
          <w:spacing w:val="-6"/>
        </w:rPr>
        <w:t xml:space="preserve">ğı </w:t>
      </w:r>
      <w:r>
        <w:rPr>
          <w:color w:val="4B4B4B"/>
        </w:rPr>
        <w:t>alır.</w:t>
      </w:r>
    </w:p>
    <w:p w:rsidR="00D35CC4" w:rsidRDefault="00D35CC4">
      <w:pPr>
        <w:spacing w:line="274" w:lineRule="exact"/>
        <w:jc w:val="both"/>
        <w:sectPr w:rsidR="00D35CC4">
          <w:footerReference w:type="default" r:id="rId198"/>
          <w:pgSz w:w="10300" w:h="14560"/>
          <w:pgMar w:top="1380" w:right="1440" w:bottom="1920" w:left="920" w:header="0" w:footer="1728" w:gutter="0"/>
          <w:pgNumType w:start="188"/>
          <w:cols w:space="708"/>
        </w:sectPr>
      </w:pPr>
    </w:p>
    <w:p w:rsidR="00D35CC4" w:rsidRDefault="00B41FC3">
      <w:pPr>
        <w:spacing w:before="74" w:line="249" w:lineRule="auto"/>
        <w:ind w:left="119" w:right="1225" w:hanging="3"/>
        <w:jc w:val="both"/>
        <w:rPr>
          <w:sz w:val="23"/>
        </w:rPr>
      </w:pPr>
      <w:r>
        <w:rPr>
          <w:color w:val="424242"/>
          <w:w w:val="105"/>
          <w:sz w:val="23"/>
        </w:rPr>
        <w:lastRenderedPageBreak/>
        <w:t>Derece yükselmesinde veya daha aşağı derecelere atanmada memur, yükseldiği veya atandığı derecenin görevine başladığı tarihi izleyen ay başından itibaren, bu derecenin 161</w:t>
      </w:r>
      <w:r>
        <w:rPr>
          <w:color w:val="575757"/>
          <w:w w:val="105"/>
          <w:sz w:val="23"/>
        </w:rPr>
        <w:t xml:space="preserve">'inci </w:t>
      </w:r>
      <w:r>
        <w:rPr>
          <w:color w:val="424242"/>
          <w:w w:val="105"/>
          <w:sz w:val="23"/>
        </w:rPr>
        <w:t>maddeye göre kazandığı kademe aylığını alır.</w:t>
      </w:r>
    </w:p>
    <w:p w:rsidR="00D35CC4" w:rsidRDefault="00D35CC4">
      <w:pPr>
        <w:pStyle w:val="GvdeMetni"/>
        <w:spacing w:before="3"/>
      </w:pPr>
    </w:p>
    <w:p w:rsidR="00D35CC4" w:rsidRDefault="00B41FC3">
      <w:pPr>
        <w:spacing w:line="249" w:lineRule="auto"/>
        <w:ind w:left="116" w:right="1233" w:firstLine="4"/>
        <w:jc w:val="both"/>
        <w:rPr>
          <w:sz w:val="23"/>
        </w:rPr>
      </w:pPr>
      <w:r>
        <w:rPr>
          <w:color w:val="424242"/>
          <w:w w:val="105"/>
          <w:sz w:val="23"/>
        </w:rPr>
        <w:t xml:space="preserve">Ancak, yürütülmekte olan görevin niteliğinde bir değişme olmaması halinde derece yükselmesine </w:t>
      </w:r>
      <w:r>
        <w:rPr>
          <w:color w:val="575757"/>
          <w:w w:val="105"/>
          <w:sz w:val="23"/>
        </w:rPr>
        <w:t xml:space="preserve">ilişkin </w:t>
      </w:r>
      <w:r>
        <w:rPr>
          <w:color w:val="424242"/>
          <w:w w:val="105"/>
          <w:sz w:val="23"/>
        </w:rPr>
        <w:t>onayın geçerlik tarihini izleyen ay başından itibaren bu derecenin 161'inci maddeye göre kazandığı kademe ay</w:t>
      </w:r>
      <w:r>
        <w:rPr>
          <w:color w:val="424242"/>
          <w:w w:val="105"/>
          <w:sz w:val="23"/>
        </w:rPr>
        <w:t>lığını alır.</w:t>
      </w:r>
    </w:p>
    <w:p w:rsidR="00D35CC4" w:rsidRDefault="00D35CC4">
      <w:pPr>
        <w:pStyle w:val="GvdeMetni"/>
        <w:spacing w:before="3"/>
      </w:pPr>
    </w:p>
    <w:p w:rsidR="00D35CC4" w:rsidRDefault="00B41FC3">
      <w:pPr>
        <w:pStyle w:val="ListeParagraf"/>
        <w:numPr>
          <w:ilvl w:val="2"/>
          <w:numId w:val="21"/>
        </w:numPr>
        <w:tabs>
          <w:tab w:val="left" w:pos="351"/>
        </w:tabs>
        <w:ind w:left="350" w:hanging="233"/>
        <w:jc w:val="both"/>
        <w:rPr>
          <w:b/>
          <w:color w:val="424242"/>
          <w:sz w:val="23"/>
        </w:rPr>
      </w:pPr>
      <w:r>
        <w:rPr>
          <w:b/>
          <w:color w:val="424242"/>
          <w:w w:val="105"/>
          <w:sz w:val="23"/>
        </w:rPr>
        <w:t>Açıktan Atamada Aylığa Hak</w:t>
      </w:r>
      <w:r>
        <w:rPr>
          <w:b/>
          <w:color w:val="424242"/>
          <w:spacing w:val="-49"/>
          <w:w w:val="105"/>
          <w:sz w:val="23"/>
        </w:rPr>
        <w:t xml:space="preserve"> </w:t>
      </w:r>
      <w:r>
        <w:rPr>
          <w:b/>
          <w:color w:val="424242"/>
          <w:w w:val="105"/>
          <w:sz w:val="23"/>
        </w:rPr>
        <w:t>Kazanma</w:t>
      </w:r>
    </w:p>
    <w:p w:rsidR="00D35CC4" w:rsidRDefault="00D35CC4">
      <w:pPr>
        <w:pStyle w:val="GvdeMetni"/>
        <w:spacing w:before="2"/>
        <w:rPr>
          <w:b/>
          <w:sz w:val="25"/>
        </w:rPr>
      </w:pPr>
    </w:p>
    <w:p w:rsidR="00D35CC4" w:rsidRDefault="00B41FC3">
      <w:pPr>
        <w:spacing w:line="247" w:lineRule="auto"/>
        <w:ind w:left="112" w:right="1235" w:firstLine="5"/>
        <w:jc w:val="both"/>
        <w:rPr>
          <w:sz w:val="23"/>
        </w:rPr>
      </w:pPr>
      <w:r>
        <w:rPr>
          <w:color w:val="424242"/>
          <w:w w:val="105"/>
          <w:sz w:val="23"/>
        </w:rPr>
        <w:t>Bir göreve açıktan aday veya asli memur olarak atananlar, göreve başladıkları günden itibaren aylığa hak kazanır. Bu suretle göreve başlamada ilk aylık, gün hesabıyla ay sonunda ödenir.</w:t>
      </w:r>
    </w:p>
    <w:p w:rsidR="00D35CC4" w:rsidRDefault="00D35CC4">
      <w:pPr>
        <w:pStyle w:val="GvdeMetni"/>
        <w:spacing w:before="1"/>
        <w:rPr>
          <w:sz w:val="25"/>
        </w:rPr>
      </w:pPr>
    </w:p>
    <w:p w:rsidR="00D35CC4" w:rsidRDefault="00B41FC3">
      <w:pPr>
        <w:pStyle w:val="ListeParagraf"/>
        <w:numPr>
          <w:ilvl w:val="2"/>
          <w:numId w:val="21"/>
        </w:numPr>
        <w:tabs>
          <w:tab w:val="left" w:pos="406"/>
        </w:tabs>
        <w:ind w:left="405" w:hanging="294"/>
        <w:jc w:val="both"/>
        <w:rPr>
          <w:b/>
          <w:color w:val="424242"/>
          <w:sz w:val="23"/>
        </w:rPr>
      </w:pPr>
      <w:r>
        <w:rPr>
          <w:b/>
          <w:color w:val="424242"/>
          <w:w w:val="105"/>
          <w:sz w:val="23"/>
        </w:rPr>
        <w:t>Kademe İlerlemesind</w:t>
      </w:r>
      <w:r>
        <w:rPr>
          <w:b/>
          <w:color w:val="424242"/>
          <w:w w:val="105"/>
          <w:sz w:val="23"/>
        </w:rPr>
        <w:t>e Aylığa Hak</w:t>
      </w:r>
      <w:r>
        <w:rPr>
          <w:b/>
          <w:color w:val="424242"/>
          <w:spacing w:val="-40"/>
          <w:w w:val="105"/>
          <w:sz w:val="23"/>
        </w:rPr>
        <w:t xml:space="preserve"> </w:t>
      </w:r>
      <w:r>
        <w:rPr>
          <w:b/>
          <w:color w:val="424242"/>
          <w:w w:val="105"/>
          <w:sz w:val="23"/>
        </w:rPr>
        <w:t>Kazanma</w:t>
      </w:r>
    </w:p>
    <w:p w:rsidR="00D35CC4" w:rsidRDefault="00D35CC4">
      <w:pPr>
        <w:pStyle w:val="GvdeMetni"/>
        <w:spacing w:before="1"/>
        <w:rPr>
          <w:b/>
          <w:sz w:val="25"/>
        </w:rPr>
      </w:pPr>
    </w:p>
    <w:p w:rsidR="00D35CC4" w:rsidRDefault="00B41FC3">
      <w:pPr>
        <w:spacing w:line="244" w:lineRule="auto"/>
        <w:ind w:left="112" w:right="1238" w:firstLine="5"/>
        <w:jc w:val="both"/>
        <w:rPr>
          <w:sz w:val="23"/>
        </w:rPr>
      </w:pPr>
      <w:r>
        <w:rPr>
          <w:color w:val="424242"/>
          <w:w w:val="105"/>
          <w:sz w:val="23"/>
        </w:rPr>
        <w:t xml:space="preserve">Kademe ilerlemesinde Devlet memuru, bu ilerlemeyi hak ettiği tarihi </w:t>
      </w:r>
      <w:r>
        <w:rPr>
          <w:color w:val="575757"/>
          <w:w w:val="105"/>
          <w:sz w:val="23"/>
        </w:rPr>
        <w:t xml:space="preserve">izleyen </w:t>
      </w:r>
      <w:r>
        <w:rPr>
          <w:color w:val="424242"/>
          <w:w w:val="105"/>
          <w:sz w:val="23"/>
        </w:rPr>
        <w:t>ay başından itibaren aynı derecenin bir ileri kademesine ait aylığa hak kazanır.</w:t>
      </w:r>
    </w:p>
    <w:p w:rsidR="00D35CC4" w:rsidRDefault="00D35CC4">
      <w:pPr>
        <w:pStyle w:val="GvdeMetni"/>
        <w:spacing w:before="7"/>
      </w:pPr>
    </w:p>
    <w:p w:rsidR="00D35CC4" w:rsidRDefault="00B41FC3">
      <w:pPr>
        <w:spacing w:before="1"/>
        <w:ind w:left="111"/>
        <w:jc w:val="both"/>
        <w:rPr>
          <w:b/>
          <w:sz w:val="23"/>
        </w:rPr>
      </w:pPr>
      <w:r>
        <w:rPr>
          <w:b/>
          <w:color w:val="424242"/>
          <w:w w:val="105"/>
          <w:sz w:val="23"/>
        </w:rPr>
        <w:t>ğ) Görev Yeri Değiştirilen Memurların Aylıkları</w:t>
      </w:r>
    </w:p>
    <w:p w:rsidR="00D35CC4" w:rsidRDefault="00D35CC4">
      <w:pPr>
        <w:pStyle w:val="GvdeMetni"/>
        <w:spacing w:before="2"/>
        <w:rPr>
          <w:b/>
          <w:sz w:val="25"/>
        </w:rPr>
      </w:pPr>
    </w:p>
    <w:p w:rsidR="00D35CC4" w:rsidRDefault="00B41FC3">
      <w:pPr>
        <w:spacing w:line="247" w:lineRule="auto"/>
        <w:ind w:left="105" w:right="1239" w:firstLine="5"/>
        <w:jc w:val="both"/>
        <w:rPr>
          <w:sz w:val="23"/>
        </w:rPr>
      </w:pPr>
      <w:r>
        <w:rPr>
          <w:color w:val="424242"/>
          <w:w w:val="105"/>
          <w:sz w:val="23"/>
        </w:rPr>
        <w:t>Bulundukları yerden başka yerlerdeki görevlere nakledilen ve Devlet Memurları Kanunu'nda belirtilen süre içinde yeni görevlerinde işe başlayan memurların aylıkları, işe başladıkları tarihi takip eden ay başından itibaren yeni görev yerlerinde ödenir. Bunla</w:t>
      </w:r>
      <w:r>
        <w:rPr>
          <w:color w:val="424242"/>
          <w:w w:val="105"/>
          <w:sz w:val="23"/>
        </w:rPr>
        <w:t>rın atama emirlerinin kendilerine tebliğ tarihi ile yeni görevlerinde aylığa hak kazandıkları tarih arasında geçen süreye ait aylıkları, yeni görev yerlerinde kadro tasarrufundan karşılanır</w:t>
      </w:r>
      <w:r>
        <w:rPr>
          <w:color w:val="727272"/>
          <w:w w:val="105"/>
          <w:sz w:val="23"/>
        </w:rPr>
        <w:t>.</w:t>
      </w:r>
    </w:p>
    <w:p w:rsidR="00D35CC4" w:rsidRDefault="00D35CC4">
      <w:pPr>
        <w:pStyle w:val="GvdeMetni"/>
        <w:spacing w:before="1"/>
        <w:rPr>
          <w:sz w:val="25"/>
        </w:rPr>
      </w:pPr>
    </w:p>
    <w:p w:rsidR="00D35CC4" w:rsidRDefault="00B41FC3">
      <w:pPr>
        <w:spacing w:line="247" w:lineRule="auto"/>
        <w:ind w:left="102" w:right="1248" w:firstLine="3"/>
        <w:jc w:val="both"/>
        <w:rPr>
          <w:sz w:val="23"/>
        </w:rPr>
      </w:pPr>
      <w:r>
        <w:rPr>
          <w:color w:val="424242"/>
          <w:w w:val="105"/>
          <w:sz w:val="23"/>
        </w:rPr>
        <w:t>Yer değiştirme suretiyle başka kurumlara atanan memurların aylık</w:t>
      </w:r>
      <w:r>
        <w:rPr>
          <w:color w:val="424242"/>
          <w:w w:val="105"/>
          <w:sz w:val="23"/>
        </w:rPr>
        <w:t>ları, nakil emirlerinin kendilerine tebliğ tarihinden itibaren yeni kurumlarınca ödenir ve evvelce aldıkları aylıklar için kurumlar arasında hesaplaşma yapılmaz.</w:t>
      </w:r>
    </w:p>
    <w:p w:rsidR="00D35CC4" w:rsidRDefault="00D35CC4">
      <w:pPr>
        <w:spacing w:line="247" w:lineRule="auto"/>
        <w:jc w:val="both"/>
        <w:rPr>
          <w:sz w:val="23"/>
        </w:rPr>
        <w:sectPr w:rsidR="00D35CC4">
          <w:pgSz w:w="10300" w:h="14560"/>
          <w:pgMar w:top="1380" w:right="1440" w:bottom="1960" w:left="700" w:header="0" w:footer="1728" w:gutter="0"/>
          <w:cols w:space="708"/>
        </w:sectPr>
      </w:pPr>
    </w:p>
    <w:p w:rsidR="00D35CC4" w:rsidRDefault="00B41FC3">
      <w:pPr>
        <w:numPr>
          <w:ilvl w:val="2"/>
          <w:numId w:val="21"/>
        </w:numPr>
        <w:tabs>
          <w:tab w:val="left" w:pos="467"/>
        </w:tabs>
        <w:spacing w:before="108" w:line="244" w:lineRule="auto"/>
        <w:ind w:right="974" w:firstLine="1"/>
        <w:jc w:val="both"/>
        <w:rPr>
          <w:b/>
          <w:color w:val="424242"/>
          <w:sz w:val="24"/>
        </w:rPr>
      </w:pPr>
      <w:r>
        <w:rPr>
          <w:b/>
          <w:color w:val="424242"/>
          <w:sz w:val="24"/>
        </w:rPr>
        <w:lastRenderedPageBreak/>
        <w:t>İzin veya Geçici Görevde İken Görev Yeri Değiştirilen Memurların</w:t>
      </w:r>
      <w:r>
        <w:rPr>
          <w:b/>
          <w:color w:val="424242"/>
          <w:spacing w:val="-11"/>
          <w:sz w:val="24"/>
        </w:rPr>
        <w:t xml:space="preserve"> </w:t>
      </w:r>
      <w:r>
        <w:rPr>
          <w:b/>
          <w:color w:val="424242"/>
          <w:sz w:val="24"/>
        </w:rPr>
        <w:t>Aylıkları</w:t>
      </w:r>
    </w:p>
    <w:p w:rsidR="00D35CC4" w:rsidRDefault="00D35CC4">
      <w:pPr>
        <w:pStyle w:val="GvdeMetni"/>
        <w:spacing w:before="8"/>
        <w:rPr>
          <w:b/>
          <w:sz w:val="23"/>
        </w:rPr>
      </w:pPr>
    </w:p>
    <w:p w:rsidR="00D35CC4" w:rsidRDefault="00B41FC3">
      <w:pPr>
        <w:pStyle w:val="GvdeMetni"/>
        <w:ind w:left="114" w:right="952" w:hanging="2"/>
        <w:jc w:val="both"/>
      </w:pPr>
      <w:r>
        <w:rPr>
          <w:color w:val="424242"/>
        </w:rPr>
        <w:t>Kanuni izinlerini kullandıkları sırada veya geçici görevde iken asıl görev yeri değiştirilen memurların aylıkları, izin veya geçici görevin sona ermesine kadar eski görev yerlerinde kadro tasarrufundan</w:t>
      </w:r>
      <w:r>
        <w:rPr>
          <w:color w:val="424242"/>
          <w:spacing w:val="50"/>
        </w:rPr>
        <w:t xml:space="preserve"> </w:t>
      </w:r>
      <w:r>
        <w:rPr>
          <w:color w:val="424242"/>
          <w:spacing w:val="-10"/>
        </w:rPr>
        <w:t>ödenir</w:t>
      </w:r>
      <w:r>
        <w:rPr>
          <w:color w:val="606060"/>
          <w:spacing w:val="-10"/>
        </w:rPr>
        <w:t>.</w:t>
      </w:r>
    </w:p>
    <w:p w:rsidR="00D35CC4" w:rsidRDefault="00D35CC4">
      <w:pPr>
        <w:pStyle w:val="GvdeMetni"/>
        <w:spacing w:before="7"/>
      </w:pPr>
    </w:p>
    <w:p w:rsidR="00D35CC4" w:rsidRDefault="00B41FC3">
      <w:pPr>
        <w:spacing w:line="274" w:lineRule="exact"/>
        <w:ind w:left="122" w:right="951" w:hanging="3"/>
        <w:jc w:val="both"/>
        <w:rPr>
          <w:b/>
          <w:sz w:val="24"/>
        </w:rPr>
      </w:pPr>
      <w:r>
        <w:rPr>
          <w:b/>
          <w:color w:val="424242"/>
          <w:sz w:val="24"/>
        </w:rPr>
        <w:t>ı) Sayman ve Sayman Mutemetlerinin Devir Süre</w:t>
      </w:r>
      <w:r>
        <w:rPr>
          <w:b/>
          <w:color w:val="424242"/>
          <w:sz w:val="24"/>
        </w:rPr>
        <w:t>leri ve Aylıkları</w:t>
      </w:r>
    </w:p>
    <w:p w:rsidR="00D35CC4" w:rsidRDefault="00D35CC4">
      <w:pPr>
        <w:pStyle w:val="GvdeMetni"/>
        <w:spacing w:before="9"/>
        <w:rPr>
          <w:b/>
          <w:sz w:val="23"/>
        </w:rPr>
      </w:pPr>
    </w:p>
    <w:p w:rsidR="00D35CC4" w:rsidRDefault="00B41FC3">
      <w:pPr>
        <w:pStyle w:val="GvdeMetni"/>
        <w:ind w:left="121" w:right="945" w:hanging="4"/>
        <w:jc w:val="both"/>
      </w:pPr>
      <w:r>
        <w:rPr>
          <w:color w:val="424242"/>
        </w:rPr>
        <w:t>Hesaplarını yerlerine gelenlere devretmeleri zorunlu olan saymanların aylıkları, bir ayı aşmamak üzere devir sonuna kadar eski görev yerlerinde kadro tasarrufundan ödenir</w:t>
      </w:r>
      <w:r>
        <w:rPr>
          <w:color w:val="606060"/>
        </w:rPr>
        <w:t xml:space="preserve">. </w:t>
      </w:r>
      <w:r>
        <w:rPr>
          <w:color w:val="424242"/>
        </w:rPr>
        <w:t>Devir süresi, saymanlar için yedi, sayman mutemetleri için iki gündür.</w:t>
      </w:r>
    </w:p>
    <w:p w:rsidR="00D35CC4" w:rsidRDefault="00D35CC4">
      <w:pPr>
        <w:pStyle w:val="GvdeMetni"/>
        <w:spacing w:before="7"/>
      </w:pPr>
    </w:p>
    <w:p w:rsidR="00D35CC4" w:rsidRDefault="00B41FC3">
      <w:pPr>
        <w:numPr>
          <w:ilvl w:val="2"/>
          <w:numId w:val="21"/>
        </w:numPr>
        <w:tabs>
          <w:tab w:val="left" w:pos="483"/>
        </w:tabs>
        <w:spacing w:before="1" w:line="274" w:lineRule="exact"/>
        <w:ind w:left="126" w:right="947" w:hanging="7"/>
        <w:jc w:val="both"/>
        <w:rPr>
          <w:b/>
          <w:color w:val="424242"/>
          <w:sz w:val="24"/>
        </w:rPr>
      </w:pPr>
      <w:r>
        <w:rPr>
          <w:b/>
          <w:color w:val="424242"/>
          <w:sz w:val="24"/>
        </w:rPr>
        <w:t>Vekalet, İkinci Görev, Aylık ve Ücretleri ile Diğer Ödemeler</w:t>
      </w:r>
    </w:p>
    <w:p w:rsidR="00D35CC4" w:rsidRDefault="00D35CC4">
      <w:pPr>
        <w:pStyle w:val="GvdeMetni"/>
        <w:spacing w:before="4"/>
        <w:rPr>
          <w:b/>
        </w:rPr>
      </w:pPr>
    </w:p>
    <w:p w:rsidR="00D35CC4" w:rsidRDefault="00B41FC3">
      <w:pPr>
        <w:pStyle w:val="GvdeMetni"/>
        <w:spacing w:line="274" w:lineRule="exact"/>
        <w:ind w:left="121" w:right="946" w:hanging="2"/>
        <w:jc w:val="both"/>
      </w:pPr>
      <w:r>
        <w:rPr>
          <w:color w:val="424242"/>
        </w:rPr>
        <w:t>Bir göreve vekaleten atanan memurlara, vekalet edilen görevin kadro derecesinin birinci kademesinin üçte biri</w:t>
      </w:r>
      <w:r>
        <w:rPr>
          <w:color w:val="606060"/>
        </w:rPr>
        <w:t xml:space="preserve">, </w:t>
      </w:r>
      <w:r>
        <w:rPr>
          <w:color w:val="424242"/>
        </w:rPr>
        <w:t>açıktan vek</w:t>
      </w:r>
      <w:r>
        <w:rPr>
          <w:color w:val="424242"/>
        </w:rPr>
        <w:t>aleten atananlara ise üçte ikisi verilir. Vekalet aylıklarının ödenebilmesi için görevin fiilen yapılması şarttır.</w:t>
      </w:r>
    </w:p>
    <w:p w:rsidR="00D35CC4" w:rsidRDefault="00D35CC4">
      <w:pPr>
        <w:pStyle w:val="GvdeMetni"/>
        <w:spacing w:before="8"/>
        <w:rPr>
          <w:sz w:val="23"/>
        </w:rPr>
      </w:pPr>
    </w:p>
    <w:p w:rsidR="00D35CC4" w:rsidRDefault="00B41FC3">
      <w:pPr>
        <w:pStyle w:val="GvdeMetni"/>
        <w:spacing w:line="274" w:lineRule="exact"/>
        <w:ind w:left="133" w:right="938" w:firstLine="4"/>
        <w:jc w:val="both"/>
      </w:pPr>
      <w:r>
        <w:rPr>
          <w:color w:val="424242"/>
        </w:rPr>
        <w:t>Ancak, kurum içinden veya diğer kurumlardan vekalet edenlere vekalet aylığı ödenebilmesi için, vekilin asilde aranan şartları taşıması zorun</w:t>
      </w:r>
      <w:r>
        <w:rPr>
          <w:color w:val="424242"/>
        </w:rPr>
        <w:t>ludur</w:t>
      </w:r>
      <w:r>
        <w:rPr>
          <w:color w:val="606060"/>
        </w:rPr>
        <w:t>.</w:t>
      </w:r>
    </w:p>
    <w:p w:rsidR="00D35CC4" w:rsidRDefault="00D35CC4">
      <w:pPr>
        <w:pStyle w:val="GvdeMetni"/>
        <w:spacing w:before="9"/>
        <w:rPr>
          <w:sz w:val="23"/>
        </w:rPr>
      </w:pPr>
    </w:p>
    <w:p w:rsidR="00D35CC4" w:rsidRDefault="00B41FC3">
      <w:pPr>
        <w:pStyle w:val="GvdeMetni"/>
        <w:ind w:left="129" w:right="933" w:firstLine="4"/>
        <w:jc w:val="both"/>
      </w:pPr>
      <w:r>
        <w:rPr>
          <w:color w:val="424242"/>
        </w:rPr>
        <w:t>Bulundukları yerden başka bir yerdeki bir göreve vekalet suretiyle atananlara, Harcırah Kanunu'nun geçici görevle başka yere gönderilenlere ilişkin hükümleri uygulanır</w:t>
      </w:r>
      <w:r>
        <w:rPr>
          <w:color w:val="606060"/>
        </w:rPr>
        <w:t>.</w:t>
      </w:r>
    </w:p>
    <w:p w:rsidR="00D35CC4" w:rsidRDefault="00D35CC4">
      <w:pPr>
        <w:pStyle w:val="GvdeMetni"/>
      </w:pPr>
    </w:p>
    <w:p w:rsidR="00D35CC4" w:rsidRDefault="00B41FC3">
      <w:pPr>
        <w:pStyle w:val="GvdeMetni"/>
        <w:spacing w:line="274" w:lineRule="exact"/>
        <w:ind w:left="129" w:right="932" w:firstLine="2"/>
        <w:jc w:val="both"/>
      </w:pPr>
      <w:r>
        <w:rPr>
          <w:color w:val="424242"/>
        </w:rPr>
        <w:t>İkinci görev verilen memurlara bu görevleri karşılığı olarak ödene</w:t>
      </w:r>
      <w:r>
        <w:rPr>
          <w:color w:val="606060"/>
        </w:rPr>
        <w:t>c</w:t>
      </w:r>
      <w:r>
        <w:rPr>
          <w:color w:val="424242"/>
        </w:rPr>
        <w:t>ek aylık veya ücret</w:t>
      </w:r>
      <w:r>
        <w:rPr>
          <w:color w:val="606060"/>
        </w:rPr>
        <w:t xml:space="preserve">, </w:t>
      </w:r>
      <w:r>
        <w:rPr>
          <w:color w:val="424242"/>
        </w:rPr>
        <w:t xml:space="preserve">ikinci göreve ait kadro derecesinin  ilk kademe aylığının </w:t>
      </w:r>
      <w:r>
        <w:rPr>
          <w:color w:val="424242"/>
          <w:spacing w:val="-3"/>
        </w:rPr>
        <w:t>2/3</w:t>
      </w:r>
      <w:r>
        <w:rPr>
          <w:color w:val="606060"/>
          <w:spacing w:val="-3"/>
        </w:rPr>
        <w:t>'</w:t>
      </w:r>
      <w:r>
        <w:rPr>
          <w:color w:val="424242"/>
          <w:spacing w:val="-3"/>
        </w:rPr>
        <w:t xml:space="preserve">0 </w:t>
      </w:r>
      <w:r>
        <w:rPr>
          <w:color w:val="424242"/>
          <w:spacing w:val="-6"/>
        </w:rPr>
        <w:t>tutarındadır</w:t>
      </w:r>
      <w:r>
        <w:rPr>
          <w:color w:val="606060"/>
          <w:spacing w:val="-6"/>
        </w:rPr>
        <w:t xml:space="preserve">. </w:t>
      </w:r>
      <w:r>
        <w:rPr>
          <w:color w:val="424242"/>
        </w:rPr>
        <w:t xml:space="preserve">İkinci görev verilen </w:t>
      </w:r>
      <w:r>
        <w:rPr>
          <w:color w:val="424242"/>
          <w:w w:val="104"/>
        </w:rPr>
        <w:t>memurlar</w:t>
      </w:r>
      <w:r>
        <w:rPr>
          <w:color w:val="424242"/>
          <w:spacing w:val="-57"/>
          <w:w w:val="104"/>
        </w:rPr>
        <w:t>a</w:t>
      </w:r>
      <w:r>
        <w:rPr>
          <w:color w:val="727272"/>
          <w:w w:val="104"/>
        </w:rPr>
        <w:t>,</w:t>
      </w:r>
      <w:r>
        <w:rPr>
          <w:color w:val="727272"/>
          <w:spacing w:val="-3"/>
        </w:rPr>
        <w:t xml:space="preserve"> </w:t>
      </w:r>
      <w:r>
        <w:rPr>
          <w:color w:val="424242"/>
          <w:w w:val="102"/>
        </w:rPr>
        <w:t>bu</w:t>
      </w:r>
      <w:r>
        <w:rPr>
          <w:color w:val="424242"/>
          <w:spacing w:val="-3"/>
        </w:rPr>
        <w:t xml:space="preserve"> </w:t>
      </w:r>
      <w:r>
        <w:rPr>
          <w:color w:val="424242"/>
          <w:w w:val="97"/>
        </w:rPr>
        <w:t>görevleri</w:t>
      </w:r>
      <w:r>
        <w:rPr>
          <w:color w:val="424242"/>
          <w:spacing w:val="15"/>
        </w:rPr>
        <w:t xml:space="preserve"> </w:t>
      </w:r>
      <w:r>
        <w:rPr>
          <w:color w:val="424242"/>
          <w:w w:val="98"/>
        </w:rPr>
        <w:t>karşılığında</w:t>
      </w:r>
      <w:r>
        <w:rPr>
          <w:color w:val="424242"/>
          <w:spacing w:val="18"/>
        </w:rPr>
        <w:t xml:space="preserve"> </w:t>
      </w:r>
      <w:r>
        <w:rPr>
          <w:color w:val="424242"/>
          <w:w w:val="104"/>
        </w:rPr>
        <w:t>a</w:t>
      </w:r>
      <w:r>
        <w:rPr>
          <w:color w:val="424242"/>
          <w:spacing w:val="-21"/>
          <w:w w:val="105"/>
        </w:rPr>
        <w:t>y</w:t>
      </w:r>
      <w:r>
        <w:rPr>
          <w:color w:val="606060"/>
          <w:w w:val="104"/>
        </w:rPr>
        <w:t>l</w:t>
      </w:r>
      <w:r>
        <w:rPr>
          <w:color w:val="424242"/>
          <w:w w:val="104"/>
        </w:rPr>
        <w:t>ık</w:t>
      </w:r>
      <w:r>
        <w:rPr>
          <w:color w:val="424242"/>
          <w:spacing w:val="-5"/>
        </w:rPr>
        <w:t xml:space="preserve"> </w:t>
      </w:r>
      <w:r>
        <w:rPr>
          <w:color w:val="424242"/>
          <w:w w:val="108"/>
        </w:rPr>
        <w:t>ödenebilme</w:t>
      </w:r>
      <w:r>
        <w:rPr>
          <w:color w:val="424242"/>
          <w:spacing w:val="-109"/>
          <w:w w:val="109"/>
        </w:rPr>
        <w:t>s</w:t>
      </w:r>
      <w:r>
        <w:rPr>
          <w:color w:val="606060"/>
          <w:w w:val="104"/>
        </w:rPr>
        <w:t>i</w:t>
      </w:r>
      <w:r>
        <w:rPr>
          <w:color w:val="606060"/>
          <w:spacing w:val="6"/>
        </w:rPr>
        <w:t xml:space="preserve"> </w:t>
      </w:r>
      <w:r>
        <w:rPr>
          <w:color w:val="606060"/>
          <w:spacing w:val="-7"/>
          <w:w w:val="104"/>
        </w:rPr>
        <w:t>i</w:t>
      </w:r>
      <w:r>
        <w:rPr>
          <w:color w:val="424242"/>
          <w:w w:val="104"/>
        </w:rPr>
        <w:t>çin</w:t>
      </w:r>
      <w:r>
        <w:rPr>
          <w:color w:val="424242"/>
          <w:spacing w:val="-21"/>
        </w:rPr>
        <w:t xml:space="preserve"> </w:t>
      </w:r>
      <w:r>
        <w:rPr>
          <w:color w:val="424242"/>
          <w:w w:val="98"/>
        </w:rPr>
        <w:t xml:space="preserve">boş </w:t>
      </w:r>
      <w:r>
        <w:rPr>
          <w:color w:val="424242"/>
        </w:rPr>
        <w:t>bir kadroya ait görevin ikinci görev olarak y</w:t>
      </w:r>
      <w:r>
        <w:rPr>
          <w:color w:val="606060"/>
        </w:rPr>
        <w:t>ü</w:t>
      </w:r>
      <w:r>
        <w:rPr>
          <w:color w:val="424242"/>
        </w:rPr>
        <w:t xml:space="preserve">rütülmesi gerekir. </w:t>
      </w:r>
      <w:r>
        <w:rPr>
          <w:color w:val="424242"/>
          <w:spacing w:val="-6"/>
        </w:rPr>
        <w:t>An</w:t>
      </w:r>
      <w:r>
        <w:rPr>
          <w:color w:val="606060"/>
          <w:spacing w:val="-6"/>
        </w:rPr>
        <w:t>c</w:t>
      </w:r>
      <w:r>
        <w:rPr>
          <w:color w:val="424242"/>
          <w:spacing w:val="-6"/>
        </w:rPr>
        <w:t xml:space="preserve">ak </w:t>
      </w:r>
      <w:r>
        <w:rPr>
          <w:color w:val="424242"/>
        </w:rPr>
        <w:t xml:space="preserve">baştabip ve yardımcılığı  hizmetlerinin  ikinci </w:t>
      </w:r>
      <w:r>
        <w:rPr>
          <w:color w:val="424242"/>
          <w:spacing w:val="-10"/>
        </w:rPr>
        <w:t>gör</w:t>
      </w:r>
      <w:r>
        <w:rPr>
          <w:color w:val="606060"/>
          <w:spacing w:val="-10"/>
        </w:rPr>
        <w:t>e</w:t>
      </w:r>
      <w:r>
        <w:rPr>
          <w:color w:val="424242"/>
          <w:spacing w:val="-10"/>
        </w:rPr>
        <w:t>v</w:t>
      </w:r>
      <w:r>
        <w:rPr>
          <w:color w:val="424242"/>
          <w:spacing w:val="44"/>
        </w:rPr>
        <w:t xml:space="preserve"> </w:t>
      </w:r>
      <w:r>
        <w:rPr>
          <w:color w:val="424242"/>
        </w:rPr>
        <w:t>olarak</w:t>
      </w:r>
    </w:p>
    <w:p w:rsidR="00D35CC4" w:rsidRDefault="00D35CC4">
      <w:pPr>
        <w:pStyle w:val="GvdeMetni"/>
        <w:rPr>
          <w:sz w:val="26"/>
        </w:rPr>
      </w:pPr>
    </w:p>
    <w:p w:rsidR="00D35CC4" w:rsidRDefault="00D35CC4">
      <w:pPr>
        <w:pStyle w:val="GvdeMetni"/>
        <w:spacing w:before="9"/>
        <w:rPr>
          <w:sz w:val="31"/>
        </w:rPr>
      </w:pPr>
    </w:p>
    <w:p w:rsidR="00D35CC4" w:rsidRDefault="00B41FC3">
      <w:pPr>
        <w:tabs>
          <w:tab w:val="left" w:pos="3326"/>
          <w:tab w:val="left" w:pos="5135"/>
        </w:tabs>
        <w:ind w:left="133"/>
        <w:jc w:val="both"/>
        <w:rPr>
          <w:sz w:val="15"/>
        </w:rPr>
      </w:pPr>
      <w:r>
        <w:rPr>
          <w:color w:val="606060"/>
          <w:w w:val="105"/>
          <w:sz w:val="15"/>
        </w:rPr>
        <w:t>Temel Eğitim</w:t>
      </w:r>
      <w:r>
        <w:rPr>
          <w:color w:val="606060"/>
          <w:spacing w:val="1"/>
          <w:w w:val="105"/>
          <w:sz w:val="15"/>
        </w:rPr>
        <w:t xml:space="preserve"> </w:t>
      </w:r>
      <w:r>
        <w:rPr>
          <w:color w:val="606060"/>
          <w:w w:val="105"/>
          <w:sz w:val="15"/>
        </w:rPr>
        <w:t>Ders</w:t>
      </w:r>
      <w:r>
        <w:rPr>
          <w:color w:val="606060"/>
          <w:spacing w:val="-2"/>
          <w:w w:val="105"/>
          <w:sz w:val="15"/>
        </w:rPr>
        <w:t xml:space="preserve"> </w:t>
      </w:r>
      <w:r>
        <w:rPr>
          <w:color w:val="606060"/>
          <w:w w:val="105"/>
          <w:sz w:val="15"/>
        </w:rPr>
        <w:t>Notları</w:t>
      </w:r>
      <w:r>
        <w:rPr>
          <w:color w:val="606060"/>
          <w:w w:val="105"/>
          <w:sz w:val="15"/>
        </w:rPr>
        <w:tab/>
      </w:r>
      <w:r>
        <w:rPr>
          <w:rFonts w:ascii="Times New Roman" w:hAnsi="Times New Roman"/>
          <w:color w:val="424242"/>
          <w:w w:val="105"/>
          <w:position w:val="-7"/>
          <w:sz w:val="24"/>
        </w:rPr>
        <w:t>190</w:t>
      </w:r>
      <w:r>
        <w:rPr>
          <w:rFonts w:ascii="Times New Roman" w:hAnsi="Times New Roman"/>
          <w:color w:val="424242"/>
          <w:w w:val="105"/>
          <w:position w:val="-7"/>
          <w:sz w:val="24"/>
        </w:rPr>
        <w:tab/>
      </w:r>
      <w:r>
        <w:rPr>
          <w:color w:val="606060"/>
          <w:w w:val="105"/>
          <w:position w:val="1"/>
          <w:sz w:val="15"/>
        </w:rPr>
        <w:t>Devlet Memu</w:t>
      </w:r>
      <w:r>
        <w:rPr>
          <w:color w:val="424242"/>
          <w:w w:val="105"/>
          <w:position w:val="1"/>
          <w:sz w:val="15"/>
        </w:rPr>
        <w:t>r</w:t>
      </w:r>
      <w:r>
        <w:rPr>
          <w:color w:val="606060"/>
          <w:w w:val="105"/>
          <w:position w:val="1"/>
          <w:sz w:val="15"/>
        </w:rPr>
        <w:t>la</w:t>
      </w:r>
      <w:r>
        <w:rPr>
          <w:color w:val="424242"/>
          <w:w w:val="105"/>
          <w:position w:val="1"/>
          <w:sz w:val="15"/>
        </w:rPr>
        <w:t>rı</w:t>
      </w:r>
      <w:r>
        <w:rPr>
          <w:color w:val="424242"/>
          <w:spacing w:val="16"/>
          <w:w w:val="105"/>
          <w:position w:val="1"/>
          <w:sz w:val="15"/>
        </w:rPr>
        <w:t xml:space="preserve"> </w:t>
      </w:r>
      <w:r>
        <w:rPr>
          <w:color w:val="727272"/>
          <w:w w:val="105"/>
          <w:position w:val="1"/>
          <w:sz w:val="15"/>
        </w:rPr>
        <w:t>Kanunu</w:t>
      </w:r>
    </w:p>
    <w:p w:rsidR="00D35CC4" w:rsidRDefault="00D35CC4">
      <w:pPr>
        <w:jc w:val="both"/>
        <w:rPr>
          <w:sz w:val="15"/>
        </w:rPr>
        <w:sectPr w:rsidR="00D35CC4">
          <w:footerReference w:type="default" r:id="rId199"/>
          <w:pgSz w:w="10300" w:h="14560"/>
          <w:pgMar w:top="1380" w:right="1440" w:bottom="280" w:left="1000" w:header="0" w:footer="0" w:gutter="0"/>
          <w:cols w:space="708"/>
        </w:sectPr>
      </w:pPr>
    </w:p>
    <w:p w:rsidR="00D35CC4" w:rsidRDefault="00B41FC3">
      <w:pPr>
        <w:pStyle w:val="GvdeMetni"/>
        <w:spacing w:before="113" w:line="274" w:lineRule="exact"/>
        <w:ind w:left="113" w:right="1297"/>
        <w:jc w:val="both"/>
      </w:pPr>
      <w:r>
        <w:rPr>
          <w:color w:val="3F3F3F"/>
        </w:rPr>
        <w:lastRenderedPageBreak/>
        <w:t>yürütülmesi halinde kadro şartı aranmaz ve bu hizmetleri yürütenlere almakta oldukları aylığın 2/3' ü ödenir.</w:t>
      </w:r>
    </w:p>
    <w:p w:rsidR="00D35CC4" w:rsidRDefault="00D35CC4">
      <w:pPr>
        <w:pStyle w:val="GvdeMetni"/>
        <w:spacing w:before="10"/>
      </w:pPr>
    </w:p>
    <w:p w:rsidR="00D35CC4" w:rsidRDefault="00B41FC3">
      <w:pPr>
        <w:pStyle w:val="GvdeMetni"/>
        <w:spacing w:line="274" w:lineRule="exact"/>
        <w:ind w:left="108" w:right="1287" w:firstLine="9"/>
        <w:jc w:val="both"/>
      </w:pPr>
      <w:r>
        <w:rPr>
          <w:color w:val="3F3F3F"/>
        </w:rPr>
        <w:t xml:space="preserve">Açıktan vekil olarak atananlar, Devlet Memurları Kanunu </w:t>
      </w:r>
      <w:r>
        <w:rPr>
          <w:color w:val="4D4D4D"/>
        </w:rPr>
        <w:t xml:space="preserve">ile </w:t>
      </w:r>
      <w:r>
        <w:rPr>
          <w:color w:val="3F3F3F"/>
        </w:rPr>
        <w:t>memurlara tanınan sosyal haklardan da yararlanırlar.</w:t>
      </w:r>
    </w:p>
    <w:p w:rsidR="00D35CC4" w:rsidRDefault="00D35CC4">
      <w:pPr>
        <w:pStyle w:val="GvdeMetni"/>
        <w:spacing w:before="9"/>
        <w:rPr>
          <w:sz w:val="23"/>
        </w:rPr>
      </w:pPr>
    </w:p>
    <w:p w:rsidR="00D35CC4" w:rsidRDefault="00B41FC3">
      <w:pPr>
        <w:numPr>
          <w:ilvl w:val="2"/>
          <w:numId w:val="21"/>
        </w:numPr>
        <w:tabs>
          <w:tab w:val="left" w:pos="327"/>
        </w:tabs>
        <w:ind w:left="326" w:hanging="205"/>
        <w:jc w:val="both"/>
        <w:rPr>
          <w:b/>
          <w:color w:val="3F3F3F"/>
          <w:sz w:val="24"/>
        </w:rPr>
      </w:pPr>
      <w:r>
        <w:rPr>
          <w:b/>
          <w:color w:val="3F3F3F"/>
          <w:sz w:val="24"/>
        </w:rPr>
        <w:t>Yolluk ve Gündelikler ile Ders ve Konferans</w:t>
      </w:r>
      <w:r>
        <w:rPr>
          <w:b/>
          <w:color w:val="3F3F3F"/>
          <w:spacing w:val="-25"/>
          <w:sz w:val="24"/>
        </w:rPr>
        <w:t xml:space="preserve"> </w:t>
      </w:r>
      <w:r>
        <w:rPr>
          <w:b/>
          <w:color w:val="3F3F3F"/>
          <w:sz w:val="24"/>
        </w:rPr>
        <w:t>Ücretleri</w:t>
      </w:r>
    </w:p>
    <w:p w:rsidR="00D35CC4" w:rsidRDefault="00D35CC4">
      <w:pPr>
        <w:pStyle w:val="GvdeMetni"/>
        <w:spacing w:before="8"/>
        <w:rPr>
          <w:b/>
        </w:rPr>
      </w:pPr>
    </w:p>
    <w:p w:rsidR="00D35CC4" w:rsidRDefault="00B41FC3">
      <w:pPr>
        <w:pStyle w:val="GvdeMetni"/>
        <w:spacing w:line="274" w:lineRule="exact"/>
        <w:ind w:left="109" w:right="1286" w:firstLine="3"/>
        <w:jc w:val="both"/>
      </w:pPr>
      <w:r>
        <w:rPr>
          <w:color w:val="3F3F3F"/>
        </w:rPr>
        <w:t xml:space="preserve">Devlet memurluğundan bir görevin ifası </w:t>
      </w:r>
      <w:r>
        <w:rPr>
          <w:color w:val="4D4D4D"/>
        </w:rPr>
        <w:t xml:space="preserve">için </w:t>
      </w:r>
      <w:r>
        <w:rPr>
          <w:color w:val="3F3F3F"/>
        </w:rPr>
        <w:t>sürekli veya geçici olarak görev yerinden a</w:t>
      </w:r>
      <w:r>
        <w:rPr>
          <w:color w:val="3F3F3F"/>
        </w:rPr>
        <w:t>yrılanların yol giderleri ve gündelikleri, özel kanun hükümlerine göre ödenmektedir.</w:t>
      </w:r>
    </w:p>
    <w:p w:rsidR="00D35CC4" w:rsidRDefault="00B41FC3">
      <w:pPr>
        <w:pStyle w:val="GvdeMetni"/>
        <w:ind w:left="107" w:right="1286" w:firstLine="5"/>
        <w:jc w:val="both"/>
      </w:pPr>
      <w:r>
        <w:rPr>
          <w:color w:val="3F3F3F"/>
        </w:rPr>
        <w:t>Devlet Memurları Kanunu'na göre, kendilerine ders ve konferans görevi verilenlere yine bu Kanun'un belirlediği sınırlar çerçevesinde ders ve konferans ücreti</w:t>
      </w:r>
      <w:r>
        <w:rPr>
          <w:color w:val="3F3F3F"/>
          <w:spacing w:val="8"/>
        </w:rPr>
        <w:t xml:space="preserve"> </w:t>
      </w:r>
      <w:r>
        <w:rPr>
          <w:color w:val="3F3F3F"/>
        </w:rPr>
        <w:t>ödenebilmekte</w:t>
      </w:r>
      <w:r>
        <w:rPr>
          <w:color w:val="3F3F3F"/>
        </w:rPr>
        <w:t>dir.</w:t>
      </w:r>
    </w:p>
    <w:p w:rsidR="00D35CC4" w:rsidRDefault="00D35CC4">
      <w:pPr>
        <w:pStyle w:val="GvdeMetni"/>
      </w:pPr>
    </w:p>
    <w:p w:rsidR="00D35CC4" w:rsidRDefault="00B41FC3">
      <w:pPr>
        <w:numPr>
          <w:ilvl w:val="2"/>
          <w:numId w:val="21"/>
        </w:numPr>
        <w:tabs>
          <w:tab w:val="left" w:pos="446"/>
        </w:tabs>
        <w:spacing w:line="274" w:lineRule="exact"/>
        <w:ind w:left="117" w:right="1297" w:hanging="9"/>
        <w:jc w:val="both"/>
        <w:rPr>
          <w:b/>
          <w:color w:val="3F3F3F"/>
          <w:sz w:val="24"/>
        </w:rPr>
      </w:pPr>
      <w:r>
        <w:rPr>
          <w:b/>
          <w:color w:val="3F3F3F"/>
          <w:sz w:val="24"/>
        </w:rPr>
        <w:t>Hazarda Eğitim ve Manevra İçin Silahaltına Alınanların Aylıkları</w:t>
      </w:r>
    </w:p>
    <w:p w:rsidR="00D35CC4" w:rsidRDefault="00D35CC4">
      <w:pPr>
        <w:pStyle w:val="GvdeMetni"/>
        <w:rPr>
          <w:b/>
        </w:rPr>
      </w:pPr>
    </w:p>
    <w:p w:rsidR="00D35CC4" w:rsidRDefault="00B41FC3">
      <w:pPr>
        <w:pStyle w:val="GvdeMetni"/>
        <w:spacing w:line="237" w:lineRule="auto"/>
        <w:ind w:left="108" w:right="1298" w:hanging="2"/>
        <w:jc w:val="both"/>
      </w:pPr>
      <w:r>
        <w:rPr>
          <w:color w:val="3F3F3F"/>
        </w:rPr>
        <w:t xml:space="preserve">Bunların aylıkları </w:t>
      </w:r>
      <w:r>
        <w:rPr>
          <w:color w:val="4D4D4D"/>
        </w:rPr>
        <w:t xml:space="preserve">kendi </w:t>
      </w:r>
      <w:r>
        <w:rPr>
          <w:color w:val="3F3F3F"/>
        </w:rPr>
        <w:t xml:space="preserve">kurumlarınca tam ödenir. Bunlardan rütbeli olanların </w:t>
      </w:r>
      <w:r>
        <w:rPr>
          <w:color w:val="4D4D4D"/>
        </w:rPr>
        <w:t xml:space="preserve">rütbe </w:t>
      </w:r>
      <w:r>
        <w:rPr>
          <w:color w:val="3F3F3F"/>
        </w:rPr>
        <w:t xml:space="preserve">aylığı tutarı, kendi kurumlarından aldıkları aylık tutarından fazla </w:t>
      </w:r>
      <w:r>
        <w:rPr>
          <w:color w:val="4D4D4D"/>
        </w:rPr>
        <w:t xml:space="preserve">ise, </w:t>
      </w:r>
      <w:r>
        <w:rPr>
          <w:color w:val="3F3F3F"/>
        </w:rPr>
        <w:t>aradaki fark Milli Savunma Bakanlığı tarafından ödenir.</w:t>
      </w:r>
    </w:p>
    <w:p w:rsidR="00D35CC4" w:rsidRDefault="00D35CC4">
      <w:pPr>
        <w:pStyle w:val="GvdeMetni"/>
        <w:spacing w:before="8"/>
      </w:pPr>
    </w:p>
    <w:p w:rsidR="00D35CC4" w:rsidRDefault="00B41FC3">
      <w:pPr>
        <w:numPr>
          <w:ilvl w:val="3"/>
          <w:numId w:val="21"/>
        </w:numPr>
        <w:tabs>
          <w:tab w:val="left" w:pos="491"/>
        </w:tabs>
        <w:spacing w:line="274" w:lineRule="exact"/>
        <w:ind w:right="1300" w:hanging="9"/>
        <w:jc w:val="both"/>
        <w:rPr>
          <w:b/>
          <w:sz w:val="24"/>
        </w:rPr>
      </w:pPr>
      <w:r>
        <w:rPr>
          <w:b/>
          <w:color w:val="3F3F3F"/>
          <w:sz w:val="24"/>
        </w:rPr>
        <w:t>Silahaltına Alınmazdan Önce Kadrolarından Açıkta Bulunanların</w:t>
      </w:r>
      <w:r>
        <w:rPr>
          <w:b/>
          <w:color w:val="3F3F3F"/>
          <w:spacing w:val="-11"/>
          <w:sz w:val="24"/>
        </w:rPr>
        <w:t xml:space="preserve"> </w:t>
      </w:r>
      <w:r>
        <w:rPr>
          <w:b/>
          <w:color w:val="3F3F3F"/>
          <w:sz w:val="24"/>
        </w:rPr>
        <w:t>Aylıkları</w:t>
      </w:r>
    </w:p>
    <w:p w:rsidR="00D35CC4" w:rsidRDefault="00D35CC4">
      <w:pPr>
        <w:pStyle w:val="GvdeMetni"/>
        <w:spacing w:before="2"/>
        <w:rPr>
          <w:b/>
          <w:sz w:val="23"/>
        </w:rPr>
      </w:pPr>
    </w:p>
    <w:p w:rsidR="00D35CC4" w:rsidRDefault="00B41FC3">
      <w:pPr>
        <w:pStyle w:val="GvdeMetni"/>
        <w:ind w:left="108" w:right="1299" w:hanging="3"/>
        <w:jc w:val="both"/>
      </w:pPr>
      <w:r>
        <w:rPr>
          <w:color w:val="3F3F3F"/>
        </w:rPr>
        <w:t xml:space="preserve">Seferde muvazzaflık hizmeti dışında </w:t>
      </w:r>
      <w:r>
        <w:rPr>
          <w:color w:val="4D4D4D"/>
        </w:rPr>
        <w:t xml:space="preserve">silahaltına </w:t>
      </w:r>
      <w:r>
        <w:rPr>
          <w:color w:val="3F3F3F"/>
        </w:rPr>
        <w:t xml:space="preserve">alınan Devlet </w:t>
      </w:r>
      <w:r>
        <w:rPr>
          <w:color w:val="3F3F3F"/>
          <w:w w:val="108"/>
        </w:rPr>
        <w:t>memurlarınd</w:t>
      </w:r>
      <w:r>
        <w:rPr>
          <w:color w:val="3F3F3F"/>
          <w:spacing w:val="-11"/>
          <w:w w:val="108"/>
        </w:rPr>
        <w:t>a</w:t>
      </w:r>
      <w:r>
        <w:rPr>
          <w:color w:val="3F3F3F"/>
          <w:spacing w:val="-155"/>
          <w:w w:val="108"/>
        </w:rPr>
        <w:t>n</w:t>
      </w:r>
      <w:r>
        <w:rPr>
          <w:color w:val="676767"/>
          <w:w w:val="108"/>
        </w:rPr>
        <w:t>,</w:t>
      </w:r>
      <w:r>
        <w:rPr>
          <w:color w:val="676767"/>
        </w:rPr>
        <w:t xml:space="preserve">     </w:t>
      </w:r>
      <w:r>
        <w:rPr>
          <w:color w:val="3F3F3F"/>
          <w:w w:val="98"/>
        </w:rPr>
        <w:t>silahaltına</w:t>
      </w:r>
      <w:r>
        <w:rPr>
          <w:color w:val="3F3F3F"/>
        </w:rPr>
        <w:t xml:space="preserve">     </w:t>
      </w:r>
      <w:r>
        <w:rPr>
          <w:color w:val="3F3F3F"/>
          <w:w w:val="98"/>
        </w:rPr>
        <w:t>alınmazdan</w:t>
      </w:r>
      <w:r>
        <w:rPr>
          <w:color w:val="3F3F3F"/>
        </w:rPr>
        <w:t xml:space="preserve">     </w:t>
      </w:r>
      <w:r>
        <w:rPr>
          <w:color w:val="3F3F3F"/>
        </w:rPr>
        <w:t>önce</w:t>
      </w:r>
      <w:r>
        <w:rPr>
          <w:color w:val="3F3F3F"/>
        </w:rPr>
        <w:t xml:space="preserve">     </w:t>
      </w:r>
      <w:r>
        <w:rPr>
          <w:color w:val="3F3F3F"/>
          <w:w w:val="98"/>
        </w:rPr>
        <w:t xml:space="preserve">kadroları </w:t>
      </w:r>
      <w:r>
        <w:rPr>
          <w:color w:val="3F3F3F"/>
        </w:rPr>
        <w:t>kaldırılanlar, görevden uzaklaştırılanlar hakkında, silahaltında bulundukları sürece aşağıdaki hükümler uygulanır.</w:t>
      </w:r>
    </w:p>
    <w:p w:rsidR="00D35CC4" w:rsidRDefault="00D35CC4">
      <w:pPr>
        <w:pStyle w:val="GvdeMetni"/>
        <w:spacing w:before="7"/>
      </w:pPr>
    </w:p>
    <w:p w:rsidR="00D35CC4" w:rsidRDefault="00B41FC3">
      <w:pPr>
        <w:pStyle w:val="GvdeMetni"/>
        <w:spacing w:before="1" w:line="274" w:lineRule="exact"/>
        <w:ind w:left="107" w:right="1295"/>
        <w:jc w:val="both"/>
      </w:pPr>
      <w:r>
        <w:rPr>
          <w:color w:val="3F3F3F"/>
        </w:rPr>
        <w:t xml:space="preserve">Bunlardan yedek </w:t>
      </w:r>
      <w:r>
        <w:rPr>
          <w:color w:val="4D4D4D"/>
        </w:rPr>
        <w:t xml:space="preserve">subay, yedek </w:t>
      </w:r>
      <w:r>
        <w:rPr>
          <w:color w:val="3F3F3F"/>
        </w:rPr>
        <w:t xml:space="preserve">askeri memur </w:t>
      </w:r>
      <w:r>
        <w:rPr>
          <w:color w:val="4D4D4D"/>
        </w:rPr>
        <w:t xml:space="preserve">veya </w:t>
      </w:r>
      <w:r>
        <w:rPr>
          <w:color w:val="3F3F3F"/>
        </w:rPr>
        <w:t xml:space="preserve">yedek astsubay olanların </w:t>
      </w:r>
      <w:r>
        <w:rPr>
          <w:color w:val="4D4D4D"/>
        </w:rPr>
        <w:t xml:space="preserve">rütbe aylıklarının açık aylıklarından fazla veya </w:t>
      </w:r>
      <w:r>
        <w:rPr>
          <w:color w:val="3F3F3F"/>
        </w:rPr>
        <w:t xml:space="preserve">eksik </w:t>
      </w:r>
      <w:r>
        <w:rPr>
          <w:color w:val="4D4D4D"/>
        </w:rPr>
        <w:t>olm</w:t>
      </w:r>
      <w:r>
        <w:rPr>
          <w:color w:val="4D4D4D"/>
        </w:rPr>
        <w:t>asına göre</w:t>
      </w:r>
      <w:r>
        <w:rPr>
          <w:color w:val="676767"/>
        </w:rPr>
        <w:t xml:space="preserve">, </w:t>
      </w:r>
      <w:r>
        <w:rPr>
          <w:color w:val="4D4D4D"/>
        </w:rPr>
        <w:t xml:space="preserve">haklarında </w:t>
      </w:r>
      <w:r>
        <w:rPr>
          <w:color w:val="3F3F3F"/>
        </w:rPr>
        <w:t xml:space="preserve">Devlet </w:t>
      </w:r>
      <w:r>
        <w:rPr>
          <w:color w:val="4D4D4D"/>
        </w:rPr>
        <w:t>Memurları Kanunu'nun 183 ve 184'üncü madde hükümleri uygulanır</w:t>
      </w:r>
      <w:r>
        <w:rPr>
          <w:color w:val="676767"/>
        </w:rPr>
        <w:t>.</w:t>
      </w:r>
    </w:p>
    <w:p w:rsidR="00D35CC4" w:rsidRDefault="00D35CC4">
      <w:pPr>
        <w:pStyle w:val="GvdeMetni"/>
        <w:spacing w:before="8"/>
        <w:rPr>
          <w:sz w:val="23"/>
        </w:rPr>
      </w:pPr>
    </w:p>
    <w:p w:rsidR="00D35CC4" w:rsidRDefault="00B41FC3">
      <w:pPr>
        <w:pStyle w:val="GvdeMetni"/>
        <w:spacing w:line="274" w:lineRule="exact"/>
        <w:ind w:left="108" w:right="1309" w:firstLine="7"/>
        <w:jc w:val="both"/>
      </w:pPr>
      <w:r>
        <w:rPr>
          <w:color w:val="4D4D4D"/>
        </w:rPr>
        <w:t>Yukarıdakiler dışında kalanlar ile rütbesiz memurların aylıklarının  tamamı  kurumla</w:t>
      </w:r>
      <w:r>
        <w:rPr>
          <w:color w:val="676767"/>
        </w:rPr>
        <w:t>r</w:t>
      </w:r>
      <w:r>
        <w:rPr>
          <w:color w:val="4D4D4D"/>
        </w:rPr>
        <w:t>ınca ödenir</w:t>
      </w:r>
      <w:r>
        <w:rPr>
          <w:color w:val="676767"/>
        </w:rPr>
        <w:t>.</w:t>
      </w:r>
    </w:p>
    <w:p w:rsidR="00D35CC4" w:rsidRDefault="00D35CC4">
      <w:pPr>
        <w:pStyle w:val="GvdeMetni"/>
        <w:rPr>
          <w:sz w:val="26"/>
        </w:rPr>
      </w:pPr>
    </w:p>
    <w:p w:rsidR="00D35CC4" w:rsidRDefault="00D35CC4">
      <w:pPr>
        <w:pStyle w:val="GvdeMetni"/>
        <w:spacing w:before="3"/>
        <w:rPr>
          <w:sz w:val="31"/>
        </w:rPr>
      </w:pPr>
    </w:p>
    <w:p w:rsidR="00D35CC4" w:rsidRDefault="00B41FC3">
      <w:pPr>
        <w:tabs>
          <w:tab w:val="left" w:pos="3299"/>
          <w:tab w:val="left" w:pos="5100"/>
        </w:tabs>
        <w:ind w:left="113"/>
        <w:jc w:val="both"/>
        <w:rPr>
          <w:sz w:val="15"/>
        </w:rPr>
      </w:pPr>
      <w:r>
        <w:rPr>
          <w:color w:val="676767"/>
          <w:w w:val="110"/>
          <w:position w:val="1"/>
          <w:sz w:val="15"/>
        </w:rPr>
        <w:t>Teme</w:t>
      </w:r>
      <w:r>
        <w:rPr>
          <w:color w:val="4D4D4D"/>
          <w:w w:val="110"/>
          <w:position w:val="1"/>
          <w:sz w:val="15"/>
        </w:rPr>
        <w:t xml:space="preserve">l </w:t>
      </w:r>
      <w:r>
        <w:rPr>
          <w:color w:val="676767"/>
          <w:w w:val="110"/>
          <w:position w:val="1"/>
          <w:sz w:val="15"/>
        </w:rPr>
        <w:t>Eğiti</w:t>
      </w:r>
      <w:r>
        <w:rPr>
          <w:color w:val="4D4D4D"/>
          <w:w w:val="110"/>
          <w:position w:val="1"/>
          <w:sz w:val="15"/>
        </w:rPr>
        <w:t>m</w:t>
      </w:r>
      <w:r>
        <w:rPr>
          <w:color w:val="4D4D4D"/>
          <w:spacing w:val="-21"/>
          <w:w w:val="110"/>
          <w:position w:val="1"/>
          <w:sz w:val="15"/>
        </w:rPr>
        <w:t xml:space="preserve"> </w:t>
      </w:r>
      <w:r>
        <w:rPr>
          <w:color w:val="4D4D4D"/>
          <w:spacing w:val="-3"/>
          <w:w w:val="110"/>
          <w:position w:val="1"/>
          <w:sz w:val="15"/>
        </w:rPr>
        <w:t>D</w:t>
      </w:r>
      <w:r>
        <w:rPr>
          <w:color w:val="676767"/>
          <w:spacing w:val="-3"/>
          <w:w w:val="110"/>
          <w:position w:val="1"/>
          <w:sz w:val="15"/>
        </w:rPr>
        <w:t>ers</w:t>
      </w:r>
      <w:r>
        <w:rPr>
          <w:color w:val="676767"/>
          <w:spacing w:val="-12"/>
          <w:w w:val="110"/>
          <w:position w:val="1"/>
          <w:sz w:val="15"/>
        </w:rPr>
        <w:t xml:space="preserve"> </w:t>
      </w:r>
      <w:r>
        <w:rPr>
          <w:color w:val="676767"/>
          <w:w w:val="110"/>
          <w:position w:val="1"/>
          <w:sz w:val="15"/>
        </w:rPr>
        <w:t>Notları</w:t>
      </w:r>
      <w:r>
        <w:rPr>
          <w:color w:val="676767"/>
          <w:w w:val="110"/>
          <w:position w:val="1"/>
          <w:sz w:val="15"/>
        </w:rPr>
        <w:tab/>
      </w:r>
      <w:r>
        <w:rPr>
          <w:rFonts w:ascii="Times New Roman" w:hAnsi="Times New Roman"/>
          <w:color w:val="4D4D4D"/>
          <w:w w:val="110"/>
          <w:position w:val="-5"/>
          <w:sz w:val="24"/>
        </w:rPr>
        <w:t>191</w:t>
      </w:r>
      <w:r>
        <w:rPr>
          <w:rFonts w:ascii="Times New Roman" w:hAnsi="Times New Roman"/>
          <w:color w:val="4D4D4D"/>
          <w:w w:val="110"/>
          <w:position w:val="-5"/>
          <w:sz w:val="24"/>
        </w:rPr>
        <w:tab/>
      </w:r>
      <w:r>
        <w:rPr>
          <w:color w:val="676767"/>
          <w:w w:val="110"/>
          <w:sz w:val="15"/>
        </w:rPr>
        <w:t>Devlet</w:t>
      </w:r>
      <w:r>
        <w:rPr>
          <w:color w:val="676767"/>
          <w:spacing w:val="-28"/>
          <w:w w:val="110"/>
          <w:sz w:val="15"/>
        </w:rPr>
        <w:t xml:space="preserve"> </w:t>
      </w:r>
      <w:r>
        <w:rPr>
          <w:color w:val="676767"/>
          <w:w w:val="110"/>
          <w:sz w:val="15"/>
        </w:rPr>
        <w:t>Mem</w:t>
      </w:r>
      <w:r>
        <w:rPr>
          <w:color w:val="4D4D4D"/>
          <w:w w:val="110"/>
          <w:sz w:val="15"/>
        </w:rPr>
        <w:t>u</w:t>
      </w:r>
      <w:r>
        <w:rPr>
          <w:color w:val="676767"/>
          <w:w w:val="110"/>
          <w:sz w:val="15"/>
        </w:rPr>
        <w:t>rla</w:t>
      </w:r>
      <w:r>
        <w:rPr>
          <w:color w:val="4D4D4D"/>
          <w:w w:val="110"/>
          <w:sz w:val="15"/>
        </w:rPr>
        <w:t>rı</w:t>
      </w:r>
      <w:r>
        <w:rPr>
          <w:color w:val="4D4D4D"/>
          <w:spacing w:val="-31"/>
          <w:w w:val="110"/>
          <w:sz w:val="15"/>
        </w:rPr>
        <w:t xml:space="preserve"> </w:t>
      </w:r>
      <w:r>
        <w:rPr>
          <w:color w:val="676767"/>
          <w:w w:val="110"/>
          <w:sz w:val="15"/>
        </w:rPr>
        <w:t>Kanunu</w:t>
      </w:r>
    </w:p>
    <w:p w:rsidR="00D35CC4" w:rsidRDefault="00D35CC4">
      <w:pPr>
        <w:jc w:val="both"/>
        <w:rPr>
          <w:sz w:val="15"/>
        </w:rPr>
        <w:sectPr w:rsidR="00D35CC4">
          <w:footerReference w:type="default" r:id="rId200"/>
          <w:pgSz w:w="10300" w:h="14560"/>
          <w:pgMar w:top="1380" w:right="1440" w:bottom="280" w:left="660" w:header="0" w:footer="0" w:gutter="0"/>
          <w:cols w:space="708"/>
        </w:sectPr>
      </w:pPr>
    </w:p>
    <w:p w:rsidR="00D35CC4" w:rsidRDefault="00B41FC3">
      <w:pPr>
        <w:spacing w:before="95"/>
        <w:ind w:left="106"/>
        <w:jc w:val="both"/>
        <w:rPr>
          <w:b/>
          <w:sz w:val="23"/>
        </w:rPr>
      </w:pPr>
      <w:r>
        <w:rPr>
          <w:b/>
          <w:color w:val="414141"/>
          <w:w w:val="105"/>
          <w:sz w:val="23"/>
        </w:rPr>
        <w:lastRenderedPageBreak/>
        <w:t>m) Fazla Çalışma Ücreti</w:t>
      </w:r>
    </w:p>
    <w:p w:rsidR="00D35CC4" w:rsidRDefault="00D35CC4">
      <w:pPr>
        <w:pStyle w:val="GvdeMetni"/>
        <w:spacing w:before="3"/>
        <w:rPr>
          <w:b/>
        </w:rPr>
      </w:pPr>
    </w:p>
    <w:p w:rsidR="00D35CC4" w:rsidRDefault="00B41FC3">
      <w:pPr>
        <w:pStyle w:val="GvdeMetni"/>
        <w:ind w:left="104" w:right="901" w:hanging="3"/>
        <w:jc w:val="both"/>
      </w:pPr>
      <w:r>
        <w:rPr>
          <w:color w:val="414141"/>
        </w:rPr>
        <w:t>Memurların, günlük çalışma saatleri dışında olmak üzere aşağıdaki şartların gerçekleşmesi halinde, fazla çalışmaları ücretle karşılanır. Bunlar, görevin kanunla belirli bir süre içinde bitirilmesinin zorunlu bulu</w:t>
      </w:r>
      <w:r>
        <w:rPr>
          <w:color w:val="414141"/>
        </w:rPr>
        <w:t xml:space="preserve">nması; insan, hayvan ve bitkilerle </w:t>
      </w:r>
      <w:r>
        <w:rPr>
          <w:color w:val="575757"/>
        </w:rPr>
        <w:t xml:space="preserve">ilgili </w:t>
      </w:r>
      <w:r>
        <w:rPr>
          <w:color w:val="414141"/>
        </w:rPr>
        <w:t>salgın hastalıklar, arızalar ile doğal afetler gibi olağanüstü hallerin oluşu; iş Kanunu'na tabi olarak isçi çalıştırılan kurumlarda, hizmetin gereği olarak işçi ile birlikte çalışma saatleri ve günü dışında çalışm</w:t>
      </w:r>
      <w:r>
        <w:rPr>
          <w:color w:val="414141"/>
        </w:rPr>
        <w:t>anın zorunlu bulunması  halleridir</w:t>
      </w:r>
      <w:r>
        <w:rPr>
          <w:color w:val="747474"/>
        </w:rPr>
        <w:t>.</w:t>
      </w:r>
    </w:p>
    <w:p w:rsidR="00D35CC4" w:rsidRDefault="00D35CC4">
      <w:pPr>
        <w:pStyle w:val="GvdeMetni"/>
        <w:spacing w:before="1"/>
      </w:pPr>
    </w:p>
    <w:p w:rsidR="00D35CC4" w:rsidRDefault="00B41FC3">
      <w:pPr>
        <w:pStyle w:val="GvdeMetni"/>
        <w:ind w:left="111" w:right="890" w:firstLine="9"/>
        <w:jc w:val="both"/>
      </w:pPr>
      <w:r>
        <w:rPr>
          <w:color w:val="414141"/>
        </w:rPr>
        <w:t>Ancak, günlük çalışma saatleri dışında fazla çalışan ücreti verilmeksizin çalıştırılan personele yaptırılacak fazla çalışmanın her sekiz saati için bir gün hesabıyla izin verilir</w:t>
      </w:r>
      <w:r>
        <w:rPr>
          <w:color w:val="747474"/>
        </w:rPr>
        <w:t xml:space="preserve">. </w:t>
      </w:r>
      <w:r>
        <w:rPr>
          <w:color w:val="414141"/>
        </w:rPr>
        <w:t>Bu surette verilecek iznin en çok on gü</w:t>
      </w:r>
      <w:r>
        <w:rPr>
          <w:color w:val="414141"/>
        </w:rPr>
        <w:t>nlük kısmı yıllık izinle birleştirilerek yılı içinde kullandırılabilir.</w:t>
      </w:r>
    </w:p>
    <w:p w:rsidR="00D35CC4" w:rsidRDefault="00D35CC4">
      <w:pPr>
        <w:pStyle w:val="GvdeMetni"/>
        <w:spacing w:before="7"/>
      </w:pPr>
    </w:p>
    <w:p w:rsidR="00D35CC4" w:rsidRDefault="00B41FC3">
      <w:pPr>
        <w:pStyle w:val="GvdeMetni"/>
        <w:spacing w:line="274" w:lineRule="exact"/>
        <w:ind w:left="112" w:right="901" w:firstLine="2"/>
        <w:jc w:val="both"/>
      </w:pPr>
      <w:r>
        <w:rPr>
          <w:color w:val="414141"/>
        </w:rPr>
        <w:t xml:space="preserve">Fazla çalışmanın uygulama esasları, bir yönetmelikle düzenlenmiştir. Her kurum için yıllık fazla çalışma saati toplamı ile saat başına ödenecek ücretler, kurumlar itibarıyla Bakanlar </w:t>
      </w:r>
      <w:r>
        <w:rPr>
          <w:color w:val="414141"/>
        </w:rPr>
        <w:t>Kurulunca kararlaştırılır.</w:t>
      </w:r>
    </w:p>
    <w:p w:rsidR="00D35CC4" w:rsidRDefault="00D35CC4">
      <w:pPr>
        <w:pStyle w:val="GvdeMetni"/>
        <w:spacing w:before="7"/>
      </w:pPr>
    </w:p>
    <w:p w:rsidR="00D35CC4" w:rsidRDefault="00B41FC3">
      <w:pPr>
        <w:ind w:left="116"/>
        <w:jc w:val="both"/>
        <w:rPr>
          <w:b/>
          <w:sz w:val="23"/>
        </w:rPr>
      </w:pPr>
      <w:r>
        <w:rPr>
          <w:b/>
          <w:color w:val="414141"/>
          <w:w w:val="105"/>
          <w:sz w:val="23"/>
        </w:rPr>
        <w:t>11) Zam ve Tazminatlar</w:t>
      </w:r>
    </w:p>
    <w:p w:rsidR="00D35CC4" w:rsidRDefault="00D35CC4">
      <w:pPr>
        <w:pStyle w:val="GvdeMetni"/>
        <w:spacing w:before="8"/>
        <w:rPr>
          <w:b/>
          <w:sz w:val="23"/>
        </w:rPr>
      </w:pPr>
    </w:p>
    <w:p w:rsidR="00D35CC4" w:rsidRDefault="00B41FC3">
      <w:pPr>
        <w:pStyle w:val="GvdeMetni"/>
        <w:ind w:left="112" w:right="871" w:firstLine="3"/>
        <w:jc w:val="both"/>
      </w:pPr>
      <w:r>
        <w:rPr>
          <w:color w:val="414141"/>
        </w:rPr>
        <w:t xml:space="preserve">Devlet Memurları Kanunu, hizmetin niteliğinden doğan birtakım nedenlerle memurlara çeşitli adlarla ek ücret ödenmesi </w:t>
      </w:r>
      <w:r>
        <w:rPr>
          <w:color w:val="575757"/>
        </w:rPr>
        <w:t xml:space="preserve">imkanını </w:t>
      </w:r>
      <w:r>
        <w:rPr>
          <w:color w:val="414141"/>
        </w:rPr>
        <w:t xml:space="preserve">sağlamıştır. Bu ödemelerin biri zamlar, diğeri </w:t>
      </w:r>
      <w:r>
        <w:rPr>
          <w:color w:val="575757"/>
        </w:rPr>
        <w:t xml:space="preserve">ise </w:t>
      </w:r>
      <w:r>
        <w:rPr>
          <w:color w:val="414141"/>
        </w:rPr>
        <w:t>tazminatlardır. Zamlar, iş güçlüğü zammı, iş riski zammı, eleman temininde güçlük zammı ve mali sorumluluk zammı, tazminatlar ise din hizmetleri tazminatı, özel hizmet tazminatı, eğitim öğretim tazminatı gibi ek ödemelerdir.</w:t>
      </w:r>
    </w:p>
    <w:p w:rsidR="00D35CC4" w:rsidRDefault="00D35CC4">
      <w:pPr>
        <w:pStyle w:val="GvdeMetni"/>
        <w:spacing w:before="3"/>
      </w:pPr>
    </w:p>
    <w:p w:rsidR="00D35CC4" w:rsidRDefault="00B41FC3">
      <w:pPr>
        <w:pStyle w:val="ListeParagraf"/>
        <w:numPr>
          <w:ilvl w:val="0"/>
          <w:numId w:val="20"/>
        </w:numPr>
        <w:tabs>
          <w:tab w:val="left" w:pos="393"/>
        </w:tabs>
        <w:ind w:hanging="280"/>
        <w:jc w:val="both"/>
        <w:rPr>
          <w:b/>
          <w:color w:val="414141"/>
          <w:sz w:val="23"/>
        </w:rPr>
      </w:pPr>
      <w:r>
        <w:rPr>
          <w:b/>
          <w:color w:val="414141"/>
          <w:sz w:val="23"/>
        </w:rPr>
        <w:t>İş  Güçlüğü</w:t>
      </w:r>
      <w:r>
        <w:rPr>
          <w:b/>
          <w:color w:val="414141"/>
          <w:spacing w:val="17"/>
          <w:sz w:val="23"/>
        </w:rPr>
        <w:t xml:space="preserve"> </w:t>
      </w:r>
      <w:r>
        <w:rPr>
          <w:b/>
          <w:color w:val="414141"/>
          <w:sz w:val="23"/>
        </w:rPr>
        <w:t>Zammı</w:t>
      </w:r>
    </w:p>
    <w:p w:rsidR="00D35CC4" w:rsidRDefault="00D35CC4">
      <w:pPr>
        <w:pStyle w:val="GvdeMetni"/>
        <w:spacing w:before="9"/>
        <w:rPr>
          <w:b/>
        </w:rPr>
      </w:pPr>
    </w:p>
    <w:p w:rsidR="00D35CC4" w:rsidRDefault="00B41FC3">
      <w:pPr>
        <w:pStyle w:val="GvdeMetni"/>
        <w:spacing w:line="274" w:lineRule="exact"/>
        <w:ind w:left="112" w:right="881" w:firstLine="6"/>
        <w:jc w:val="both"/>
      </w:pPr>
      <w:r>
        <w:rPr>
          <w:color w:val="414141"/>
        </w:rPr>
        <w:t>iş güçlüğü zammı, niteliği ve çalışma şartları bakımından güç olan işlerde çalışanlara ödenen paradır.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5"/>
        <w:rPr>
          <w:sz w:val="28"/>
        </w:rPr>
      </w:pPr>
    </w:p>
    <w:p w:rsidR="00D35CC4" w:rsidRDefault="00B41FC3">
      <w:pPr>
        <w:tabs>
          <w:tab w:val="left" w:pos="3301"/>
          <w:tab w:val="left" w:pos="5118"/>
        </w:tabs>
        <w:ind w:left="116"/>
        <w:jc w:val="both"/>
        <w:rPr>
          <w:sz w:val="15"/>
        </w:rPr>
      </w:pPr>
      <w:r>
        <w:rPr>
          <w:color w:val="575757"/>
          <w:w w:val="110"/>
          <w:position w:val="1"/>
          <w:sz w:val="15"/>
        </w:rPr>
        <w:t xml:space="preserve">Temel </w:t>
      </w:r>
      <w:r>
        <w:rPr>
          <w:color w:val="414141"/>
          <w:w w:val="110"/>
          <w:position w:val="1"/>
          <w:sz w:val="15"/>
        </w:rPr>
        <w:t>Eğitim</w:t>
      </w:r>
      <w:r>
        <w:rPr>
          <w:color w:val="414141"/>
          <w:spacing w:val="-25"/>
          <w:w w:val="110"/>
          <w:position w:val="1"/>
          <w:sz w:val="15"/>
        </w:rPr>
        <w:t xml:space="preserve"> </w:t>
      </w:r>
      <w:r>
        <w:rPr>
          <w:color w:val="414141"/>
          <w:w w:val="110"/>
          <w:position w:val="1"/>
          <w:sz w:val="15"/>
        </w:rPr>
        <w:t>Ders</w:t>
      </w:r>
      <w:r>
        <w:rPr>
          <w:color w:val="414141"/>
          <w:spacing w:val="-21"/>
          <w:w w:val="110"/>
          <w:position w:val="1"/>
          <w:sz w:val="15"/>
        </w:rPr>
        <w:t xml:space="preserve"> </w:t>
      </w:r>
      <w:r>
        <w:rPr>
          <w:color w:val="414141"/>
          <w:w w:val="110"/>
          <w:position w:val="1"/>
          <w:sz w:val="15"/>
        </w:rPr>
        <w:t>Notları</w:t>
      </w:r>
      <w:r>
        <w:rPr>
          <w:color w:val="414141"/>
          <w:w w:val="110"/>
          <w:position w:val="1"/>
          <w:sz w:val="15"/>
        </w:rPr>
        <w:tab/>
      </w:r>
      <w:r>
        <w:rPr>
          <w:rFonts w:ascii="Times New Roman" w:hAnsi="Times New Roman"/>
          <w:color w:val="414141"/>
          <w:w w:val="110"/>
          <w:position w:val="-6"/>
          <w:sz w:val="25"/>
        </w:rPr>
        <w:t>192</w:t>
      </w:r>
      <w:r>
        <w:rPr>
          <w:rFonts w:ascii="Times New Roman" w:hAnsi="Times New Roman"/>
          <w:color w:val="414141"/>
          <w:w w:val="110"/>
          <w:position w:val="-6"/>
          <w:sz w:val="25"/>
        </w:rPr>
        <w:tab/>
      </w:r>
      <w:r>
        <w:rPr>
          <w:color w:val="414141"/>
          <w:w w:val="110"/>
          <w:sz w:val="15"/>
        </w:rPr>
        <w:t>Devlet</w:t>
      </w:r>
      <w:r>
        <w:rPr>
          <w:color w:val="414141"/>
          <w:spacing w:val="-26"/>
          <w:w w:val="110"/>
          <w:sz w:val="15"/>
        </w:rPr>
        <w:t xml:space="preserve"> </w:t>
      </w:r>
      <w:r>
        <w:rPr>
          <w:color w:val="575757"/>
          <w:w w:val="110"/>
          <w:sz w:val="15"/>
        </w:rPr>
        <w:t>Memurları</w:t>
      </w:r>
      <w:r>
        <w:rPr>
          <w:color w:val="575757"/>
          <w:spacing w:val="-31"/>
          <w:w w:val="110"/>
          <w:sz w:val="15"/>
        </w:rPr>
        <w:t xml:space="preserve"> </w:t>
      </w:r>
      <w:r>
        <w:rPr>
          <w:color w:val="575757"/>
          <w:w w:val="110"/>
          <w:sz w:val="15"/>
        </w:rPr>
        <w:t>Kanunu</w:t>
      </w:r>
    </w:p>
    <w:p w:rsidR="00D35CC4" w:rsidRDefault="00D35CC4">
      <w:pPr>
        <w:jc w:val="both"/>
        <w:rPr>
          <w:sz w:val="15"/>
        </w:rPr>
        <w:sectPr w:rsidR="00D35CC4">
          <w:footerReference w:type="default" r:id="rId201"/>
          <w:pgSz w:w="10300" w:h="14560"/>
          <w:pgMar w:top="1380" w:right="1440" w:bottom="280" w:left="1060" w:header="0" w:footer="0" w:gutter="0"/>
          <w:cols w:space="708"/>
        </w:sectPr>
      </w:pPr>
    </w:p>
    <w:p w:rsidR="00D35CC4" w:rsidRDefault="00B41FC3">
      <w:pPr>
        <w:pStyle w:val="ListeParagraf"/>
        <w:numPr>
          <w:ilvl w:val="0"/>
          <w:numId w:val="20"/>
        </w:numPr>
        <w:tabs>
          <w:tab w:val="left" w:pos="406"/>
        </w:tabs>
        <w:spacing w:before="100"/>
        <w:ind w:left="405" w:hanging="286"/>
        <w:jc w:val="both"/>
        <w:rPr>
          <w:b/>
          <w:color w:val="494949"/>
          <w:sz w:val="23"/>
        </w:rPr>
      </w:pPr>
      <w:r>
        <w:rPr>
          <w:b/>
          <w:color w:val="494949"/>
          <w:w w:val="105"/>
          <w:sz w:val="24"/>
        </w:rPr>
        <w:lastRenderedPageBreak/>
        <w:t xml:space="preserve">İş </w:t>
      </w:r>
      <w:r>
        <w:rPr>
          <w:b/>
          <w:color w:val="494949"/>
          <w:w w:val="105"/>
          <w:sz w:val="23"/>
        </w:rPr>
        <w:t>Riski</w:t>
      </w:r>
      <w:r>
        <w:rPr>
          <w:b/>
          <w:color w:val="494949"/>
          <w:spacing w:val="-13"/>
          <w:w w:val="105"/>
          <w:sz w:val="23"/>
        </w:rPr>
        <w:t xml:space="preserve"> </w:t>
      </w:r>
      <w:r>
        <w:rPr>
          <w:b/>
          <w:color w:val="494949"/>
          <w:w w:val="105"/>
          <w:sz w:val="23"/>
        </w:rPr>
        <w:t>Zammı</w:t>
      </w:r>
    </w:p>
    <w:p w:rsidR="00D35CC4" w:rsidRDefault="00D35CC4">
      <w:pPr>
        <w:pStyle w:val="GvdeMetni"/>
        <w:spacing w:before="3"/>
        <w:rPr>
          <w:b/>
          <w:sz w:val="25"/>
        </w:rPr>
      </w:pPr>
    </w:p>
    <w:p w:rsidR="00D35CC4" w:rsidRDefault="00B41FC3">
      <w:pPr>
        <w:pStyle w:val="GvdeMetni"/>
        <w:spacing w:line="274" w:lineRule="exact"/>
        <w:ind w:left="111" w:right="1344" w:firstLine="2"/>
        <w:jc w:val="both"/>
      </w:pPr>
      <w:r>
        <w:rPr>
          <w:color w:val="494949"/>
        </w:rPr>
        <w:t xml:space="preserve">Hayat </w:t>
      </w:r>
      <w:r>
        <w:rPr>
          <w:i/>
          <w:color w:val="494949"/>
          <w:sz w:val="23"/>
        </w:rPr>
        <w:t xml:space="preserve">ve </w:t>
      </w:r>
      <w:r>
        <w:rPr>
          <w:color w:val="494949"/>
        </w:rPr>
        <w:t>sağlık için tehlike arz eden hizmetlerde çalışanlara ödenen paraya iş riski zammı denir</w:t>
      </w:r>
      <w:r>
        <w:rPr>
          <w:color w:val="6B6B6B"/>
        </w:rPr>
        <w:t>.</w:t>
      </w:r>
    </w:p>
    <w:p w:rsidR="00D35CC4" w:rsidRDefault="00D35CC4">
      <w:pPr>
        <w:pStyle w:val="GvdeMetni"/>
        <w:spacing w:before="7"/>
      </w:pPr>
    </w:p>
    <w:p w:rsidR="00D35CC4" w:rsidRDefault="00B41FC3">
      <w:pPr>
        <w:pStyle w:val="ListeParagraf"/>
        <w:numPr>
          <w:ilvl w:val="0"/>
          <w:numId w:val="20"/>
        </w:numPr>
        <w:tabs>
          <w:tab w:val="left" w:pos="403"/>
        </w:tabs>
        <w:ind w:left="402" w:hanging="285"/>
        <w:jc w:val="both"/>
        <w:rPr>
          <w:b/>
          <w:color w:val="494949"/>
          <w:sz w:val="23"/>
        </w:rPr>
      </w:pPr>
      <w:r>
        <w:rPr>
          <w:b/>
          <w:color w:val="494949"/>
          <w:w w:val="105"/>
          <w:sz w:val="23"/>
        </w:rPr>
        <w:t>Temininde Güçlük</w:t>
      </w:r>
      <w:r>
        <w:rPr>
          <w:b/>
          <w:color w:val="494949"/>
          <w:spacing w:val="-30"/>
          <w:w w:val="105"/>
          <w:sz w:val="23"/>
        </w:rPr>
        <w:t xml:space="preserve"> </w:t>
      </w:r>
      <w:r>
        <w:rPr>
          <w:b/>
          <w:color w:val="494949"/>
          <w:w w:val="105"/>
          <w:sz w:val="23"/>
        </w:rPr>
        <w:t>Zammı</w:t>
      </w:r>
    </w:p>
    <w:p w:rsidR="00D35CC4" w:rsidRDefault="00D35CC4">
      <w:pPr>
        <w:pStyle w:val="GvdeMetni"/>
        <w:spacing w:before="6"/>
        <w:rPr>
          <w:b/>
        </w:rPr>
      </w:pPr>
    </w:p>
    <w:p w:rsidR="00D35CC4" w:rsidRDefault="00B41FC3">
      <w:pPr>
        <w:pStyle w:val="GvdeMetni"/>
        <w:spacing w:line="237" w:lineRule="auto"/>
        <w:ind w:left="110" w:right="1340" w:firstLine="3"/>
        <w:jc w:val="both"/>
      </w:pPr>
      <w:r>
        <w:rPr>
          <w:color w:val="494949"/>
        </w:rPr>
        <w:t xml:space="preserve">Temininde, görevde tutulmasında </w:t>
      </w:r>
      <w:r>
        <w:rPr>
          <w:i/>
          <w:color w:val="494949"/>
          <w:sz w:val="23"/>
        </w:rPr>
        <w:t xml:space="preserve">veya </w:t>
      </w:r>
      <w:r>
        <w:rPr>
          <w:color w:val="494949"/>
        </w:rPr>
        <w:t>belli yerlerde istihdam edilmesinde güçlük bulunan elemanlar için ödenen para</w:t>
      </w:r>
      <w:r>
        <w:rPr>
          <w:color w:val="6B6B6B"/>
        </w:rPr>
        <w:t xml:space="preserve">, </w:t>
      </w:r>
      <w:r>
        <w:rPr>
          <w:color w:val="494949"/>
        </w:rPr>
        <w:t>temininde güçlük zammıdır.</w:t>
      </w:r>
    </w:p>
    <w:p w:rsidR="00D35CC4" w:rsidRDefault="00D35CC4">
      <w:pPr>
        <w:pStyle w:val="GvdeMetni"/>
        <w:rPr>
          <w:sz w:val="25"/>
        </w:rPr>
      </w:pPr>
    </w:p>
    <w:p w:rsidR="00D35CC4" w:rsidRDefault="00B41FC3">
      <w:pPr>
        <w:ind w:left="110"/>
        <w:jc w:val="both"/>
        <w:rPr>
          <w:b/>
          <w:sz w:val="23"/>
        </w:rPr>
      </w:pPr>
      <w:r>
        <w:rPr>
          <w:b/>
          <w:color w:val="494949"/>
          <w:w w:val="105"/>
          <w:sz w:val="23"/>
        </w:rPr>
        <w:t>ç) Mali Sorumluluk Zammı</w:t>
      </w:r>
    </w:p>
    <w:p w:rsidR="00D35CC4" w:rsidRDefault="00D35CC4">
      <w:pPr>
        <w:pStyle w:val="GvdeMetni"/>
        <w:spacing w:before="3"/>
        <w:rPr>
          <w:b/>
        </w:rPr>
      </w:pPr>
    </w:p>
    <w:p w:rsidR="00D35CC4" w:rsidRDefault="00B41FC3">
      <w:pPr>
        <w:pStyle w:val="GvdeMetni"/>
        <w:spacing w:before="1"/>
        <w:ind w:left="111" w:right="1340" w:firstLine="4"/>
        <w:jc w:val="both"/>
      </w:pPr>
      <w:r>
        <w:rPr>
          <w:color w:val="494949"/>
        </w:rPr>
        <w:t>Mali sorumluluk zammı Sayıştaya hesap vermekle yükümlü  olan saymanlarca vezne açığından sorumlu veznedarlara ödenen para olarak ifade</w:t>
      </w:r>
      <w:r>
        <w:rPr>
          <w:color w:val="494949"/>
          <w:spacing w:val="-9"/>
        </w:rPr>
        <w:t xml:space="preserve"> </w:t>
      </w:r>
      <w:r>
        <w:rPr>
          <w:color w:val="494949"/>
        </w:rPr>
        <w:t>edilmektedir</w:t>
      </w:r>
      <w:r>
        <w:rPr>
          <w:color w:val="6B6B6B"/>
        </w:rPr>
        <w:t>.</w:t>
      </w:r>
    </w:p>
    <w:p w:rsidR="00D35CC4" w:rsidRDefault="00D35CC4">
      <w:pPr>
        <w:pStyle w:val="GvdeMetni"/>
        <w:spacing w:before="8"/>
        <w:rPr>
          <w:sz w:val="23"/>
        </w:rPr>
      </w:pPr>
    </w:p>
    <w:p w:rsidR="00D35CC4" w:rsidRDefault="00B41FC3">
      <w:pPr>
        <w:pStyle w:val="GvdeMetni"/>
        <w:spacing w:before="1" w:line="237" w:lineRule="auto"/>
        <w:ind w:left="104" w:right="1344" w:firstLine="10"/>
        <w:jc w:val="both"/>
      </w:pPr>
      <w:r>
        <w:rPr>
          <w:color w:val="494949"/>
        </w:rPr>
        <w:t xml:space="preserve">Zamların tutarı, hangi işi yapanlara </w:t>
      </w:r>
      <w:r>
        <w:rPr>
          <w:i/>
          <w:color w:val="494949"/>
          <w:sz w:val="23"/>
        </w:rPr>
        <w:t xml:space="preserve">ve </w:t>
      </w:r>
      <w:r>
        <w:rPr>
          <w:color w:val="494949"/>
        </w:rPr>
        <w:t>hangi görevlerde bulunanlara ne miktar</w:t>
      </w:r>
      <w:r>
        <w:rPr>
          <w:color w:val="494949"/>
        </w:rPr>
        <w:t xml:space="preserve">da ödeneceği </w:t>
      </w:r>
      <w:r>
        <w:rPr>
          <w:i/>
          <w:color w:val="494949"/>
          <w:sz w:val="23"/>
        </w:rPr>
        <w:t xml:space="preserve">ve </w:t>
      </w:r>
      <w:r>
        <w:rPr>
          <w:color w:val="494949"/>
        </w:rPr>
        <w:t>ödeme biçimi, tüm kurumları kapsayacak şekilde yılda bir defa Bakanlar Kurulu kararı ile (zam puanı x yan ödeme katsayısı olarak) belirlenmektedir.</w:t>
      </w:r>
    </w:p>
    <w:p w:rsidR="00D35CC4" w:rsidRDefault="00D35CC4">
      <w:pPr>
        <w:pStyle w:val="GvdeMetni"/>
        <w:rPr>
          <w:sz w:val="25"/>
        </w:rPr>
      </w:pPr>
    </w:p>
    <w:p w:rsidR="00D35CC4" w:rsidRDefault="00B41FC3">
      <w:pPr>
        <w:pStyle w:val="GvdeMetni"/>
        <w:spacing w:line="237" w:lineRule="auto"/>
        <w:ind w:left="101" w:right="1329" w:firstLine="14"/>
        <w:jc w:val="both"/>
      </w:pPr>
      <w:r>
        <w:rPr>
          <w:color w:val="494949"/>
        </w:rPr>
        <w:t xml:space="preserve">Memurlara ödenecek tazminatlar ise, görevin önem, sorumluluk </w:t>
      </w:r>
      <w:r>
        <w:rPr>
          <w:i/>
          <w:color w:val="494949"/>
          <w:w w:val="105"/>
          <w:sz w:val="23"/>
        </w:rPr>
        <w:t>ve</w:t>
      </w:r>
      <w:r>
        <w:rPr>
          <w:i/>
          <w:color w:val="494949"/>
          <w:spacing w:val="-12"/>
          <w:w w:val="105"/>
          <w:sz w:val="23"/>
        </w:rPr>
        <w:t xml:space="preserve"> </w:t>
      </w:r>
      <w:r>
        <w:rPr>
          <w:color w:val="494949"/>
          <w:w w:val="105"/>
        </w:rPr>
        <w:t>niteliği,</w:t>
      </w:r>
      <w:r>
        <w:rPr>
          <w:color w:val="494949"/>
          <w:spacing w:val="-3"/>
          <w:w w:val="105"/>
        </w:rPr>
        <w:t xml:space="preserve"> </w:t>
      </w:r>
      <w:r>
        <w:rPr>
          <w:i/>
          <w:color w:val="494949"/>
          <w:w w:val="105"/>
          <w:sz w:val="23"/>
        </w:rPr>
        <w:t>görev</w:t>
      </w:r>
      <w:r>
        <w:rPr>
          <w:i/>
          <w:color w:val="494949"/>
          <w:spacing w:val="4"/>
          <w:w w:val="105"/>
          <w:sz w:val="23"/>
        </w:rPr>
        <w:t xml:space="preserve"> </w:t>
      </w:r>
      <w:r>
        <w:rPr>
          <w:color w:val="494949"/>
          <w:w w:val="105"/>
        </w:rPr>
        <w:t>yerinin</w:t>
      </w:r>
      <w:r>
        <w:rPr>
          <w:color w:val="494949"/>
          <w:spacing w:val="-15"/>
          <w:w w:val="105"/>
        </w:rPr>
        <w:t xml:space="preserve"> </w:t>
      </w:r>
      <w:r>
        <w:rPr>
          <w:color w:val="494949"/>
          <w:w w:val="105"/>
        </w:rPr>
        <w:t>özelliği,</w:t>
      </w:r>
      <w:r>
        <w:rPr>
          <w:color w:val="494949"/>
          <w:spacing w:val="-12"/>
          <w:w w:val="105"/>
        </w:rPr>
        <w:t xml:space="preserve"> </w:t>
      </w:r>
      <w:r>
        <w:rPr>
          <w:color w:val="494949"/>
          <w:w w:val="105"/>
        </w:rPr>
        <w:t>hizmet</w:t>
      </w:r>
      <w:r>
        <w:rPr>
          <w:color w:val="494949"/>
          <w:spacing w:val="-7"/>
          <w:w w:val="105"/>
        </w:rPr>
        <w:t xml:space="preserve"> </w:t>
      </w:r>
      <w:r>
        <w:rPr>
          <w:color w:val="494949"/>
          <w:w w:val="105"/>
        </w:rPr>
        <w:t>süresi,</w:t>
      </w:r>
      <w:r>
        <w:rPr>
          <w:color w:val="494949"/>
          <w:spacing w:val="-14"/>
          <w:w w:val="105"/>
        </w:rPr>
        <w:t xml:space="preserve"> </w:t>
      </w:r>
      <w:r>
        <w:rPr>
          <w:color w:val="494949"/>
          <w:w w:val="105"/>
        </w:rPr>
        <w:t>kadro</w:t>
      </w:r>
      <w:r>
        <w:rPr>
          <w:color w:val="494949"/>
          <w:spacing w:val="-16"/>
          <w:w w:val="105"/>
        </w:rPr>
        <w:t xml:space="preserve"> </w:t>
      </w:r>
      <w:r>
        <w:rPr>
          <w:color w:val="494949"/>
          <w:w w:val="105"/>
        </w:rPr>
        <w:t>unvan</w:t>
      </w:r>
      <w:r>
        <w:rPr>
          <w:color w:val="494949"/>
          <w:spacing w:val="-26"/>
          <w:w w:val="105"/>
        </w:rPr>
        <w:t xml:space="preserve"> </w:t>
      </w:r>
      <w:r>
        <w:rPr>
          <w:i/>
          <w:color w:val="494949"/>
          <w:w w:val="105"/>
          <w:sz w:val="23"/>
        </w:rPr>
        <w:t xml:space="preserve">ve </w:t>
      </w:r>
      <w:r>
        <w:rPr>
          <w:color w:val="494949"/>
          <w:w w:val="105"/>
        </w:rPr>
        <w:t xml:space="preserve">derecesi </w:t>
      </w:r>
      <w:r>
        <w:rPr>
          <w:i/>
          <w:color w:val="494949"/>
          <w:w w:val="105"/>
          <w:sz w:val="23"/>
        </w:rPr>
        <w:t xml:space="preserve">ve </w:t>
      </w:r>
      <w:r>
        <w:rPr>
          <w:color w:val="494949"/>
          <w:w w:val="105"/>
        </w:rPr>
        <w:t xml:space="preserve">eğitim seviyesi gibi hususlar göz önüne alınarak Devlet Memurları </w:t>
      </w:r>
      <w:r>
        <w:rPr>
          <w:color w:val="494949"/>
          <w:spacing w:val="-3"/>
          <w:w w:val="105"/>
        </w:rPr>
        <w:t>Kanunu</w:t>
      </w:r>
      <w:r>
        <w:rPr>
          <w:color w:val="6B6B6B"/>
          <w:spacing w:val="-3"/>
          <w:w w:val="105"/>
        </w:rPr>
        <w:t>'</w:t>
      </w:r>
      <w:r>
        <w:rPr>
          <w:color w:val="494949"/>
          <w:spacing w:val="-3"/>
          <w:w w:val="105"/>
        </w:rPr>
        <w:t xml:space="preserve">nda </w:t>
      </w:r>
      <w:r>
        <w:rPr>
          <w:color w:val="494949"/>
          <w:w w:val="105"/>
        </w:rPr>
        <w:t xml:space="preserve">belirtilen en yüksek Devlet memuru aylığının </w:t>
      </w:r>
      <w:r>
        <w:rPr>
          <w:color w:val="5B5B5B"/>
          <w:w w:val="105"/>
        </w:rPr>
        <w:t xml:space="preserve">(ek </w:t>
      </w:r>
      <w:r>
        <w:rPr>
          <w:color w:val="494949"/>
          <w:w w:val="105"/>
        </w:rPr>
        <w:t xml:space="preserve">gösterge dahil) brüt tutarının belli bir yüzdesi </w:t>
      </w:r>
      <w:r>
        <w:rPr>
          <w:color w:val="5B5B5B"/>
          <w:w w:val="105"/>
        </w:rPr>
        <w:t xml:space="preserve">olarak </w:t>
      </w:r>
      <w:r>
        <w:rPr>
          <w:color w:val="494949"/>
          <w:w w:val="105"/>
        </w:rPr>
        <w:t>belirlenmektedir. Tazm</w:t>
      </w:r>
      <w:r>
        <w:rPr>
          <w:color w:val="494949"/>
          <w:w w:val="105"/>
        </w:rPr>
        <w:t xml:space="preserve">inatlar, Bakanlar Kurulunca belirlenen esas </w:t>
      </w:r>
      <w:r>
        <w:rPr>
          <w:i/>
          <w:color w:val="494949"/>
          <w:w w:val="105"/>
          <w:sz w:val="23"/>
        </w:rPr>
        <w:t xml:space="preserve">ve </w:t>
      </w:r>
      <w:r>
        <w:rPr>
          <w:color w:val="494949"/>
          <w:w w:val="105"/>
        </w:rPr>
        <w:t xml:space="preserve">ölçülere uygun olarak </w:t>
      </w:r>
      <w:r>
        <w:rPr>
          <w:color w:val="5B5B5B"/>
          <w:w w:val="105"/>
        </w:rPr>
        <w:t xml:space="preserve">ödenmektedir. </w:t>
      </w:r>
      <w:r>
        <w:rPr>
          <w:color w:val="494949"/>
          <w:w w:val="105"/>
        </w:rPr>
        <w:t>Söz konusu tazminatlar</w:t>
      </w:r>
      <w:r>
        <w:rPr>
          <w:color w:val="6B6B6B"/>
          <w:w w:val="105"/>
        </w:rPr>
        <w:t xml:space="preserve">; </w:t>
      </w:r>
      <w:r>
        <w:rPr>
          <w:color w:val="5B5B5B"/>
          <w:w w:val="105"/>
        </w:rPr>
        <w:t xml:space="preserve">"Özel </w:t>
      </w:r>
      <w:r>
        <w:rPr>
          <w:color w:val="494949"/>
          <w:w w:val="105"/>
        </w:rPr>
        <w:t xml:space="preserve">Hizmet </w:t>
      </w:r>
      <w:r>
        <w:rPr>
          <w:color w:val="494949"/>
          <w:spacing w:val="-5"/>
          <w:w w:val="105"/>
        </w:rPr>
        <w:t>Tazminatı"</w:t>
      </w:r>
      <w:r>
        <w:rPr>
          <w:color w:val="7B7B7B"/>
          <w:spacing w:val="-5"/>
          <w:w w:val="105"/>
        </w:rPr>
        <w:t xml:space="preserve">, </w:t>
      </w:r>
      <w:r>
        <w:rPr>
          <w:color w:val="5B5B5B"/>
          <w:w w:val="105"/>
        </w:rPr>
        <w:t xml:space="preserve">"Eğitim, </w:t>
      </w:r>
      <w:r>
        <w:rPr>
          <w:color w:val="494949"/>
          <w:w w:val="105"/>
        </w:rPr>
        <w:t xml:space="preserve">Öğretim </w:t>
      </w:r>
      <w:r>
        <w:rPr>
          <w:color w:val="494949"/>
          <w:spacing w:val="-9"/>
          <w:w w:val="105"/>
        </w:rPr>
        <w:t>Tazminat</w:t>
      </w:r>
      <w:r>
        <w:rPr>
          <w:color w:val="6B6B6B"/>
          <w:spacing w:val="-9"/>
          <w:w w:val="105"/>
        </w:rPr>
        <w:t>"</w:t>
      </w:r>
      <w:r>
        <w:rPr>
          <w:color w:val="494949"/>
          <w:spacing w:val="-9"/>
          <w:w w:val="105"/>
        </w:rPr>
        <w:t>ı</w:t>
      </w:r>
      <w:r>
        <w:rPr>
          <w:color w:val="6B6B6B"/>
          <w:spacing w:val="-9"/>
          <w:w w:val="105"/>
        </w:rPr>
        <w:t xml:space="preserve">, </w:t>
      </w:r>
      <w:r>
        <w:rPr>
          <w:color w:val="5B5B5B"/>
          <w:w w:val="105"/>
        </w:rPr>
        <w:t xml:space="preserve">"Din </w:t>
      </w:r>
      <w:r>
        <w:rPr>
          <w:color w:val="494949"/>
          <w:w w:val="105"/>
        </w:rPr>
        <w:t xml:space="preserve">Hizmetleri </w:t>
      </w:r>
      <w:r>
        <w:rPr>
          <w:color w:val="494949"/>
          <w:spacing w:val="-5"/>
          <w:w w:val="105"/>
        </w:rPr>
        <w:t>Tazminatı"</w:t>
      </w:r>
      <w:r>
        <w:rPr>
          <w:color w:val="6B6B6B"/>
          <w:spacing w:val="-5"/>
          <w:w w:val="105"/>
        </w:rPr>
        <w:t>,</w:t>
      </w:r>
      <w:r>
        <w:rPr>
          <w:color w:val="6B6B6B"/>
          <w:spacing w:val="-36"/>
          <w:w w:val="105"/>
        </w:rPr>
        <w:t xml:space="preserve"> </w:t>
      </w:r>
      <w:r>
        <w:rPr>
          <w:color w:val="6B6B6B"/>
          <w:w w:val="105"/>
        </w:rPr>
        <w:t>"</w:t>
      </w:r>
      <w:r>
        <w:rPr>
          <w:color w:val="494949"/>
          <w:w w:val="105"/>
        </w:rPr>
        <w:t>EmniyetHizmetleri</w:t>
      </w:r>
      <w:r>
        <w:rPr>
          <w:color w:val="494949"/>
          <w:spacing w:val="-21"/>
          <w:w w:val="105"/>
        </w:rPr>
        <w:t xml:space="preserve"> </w:t>
      </w:r>
      <w:r>
        <w:rPr>
          <w:color w:val="494949"/>
          <w:spacing w:val="-5"/>
          <w:w w:val="105"/>
        </w:rPr>
        <w:t>Tazminatı"</w:t>
      </w:r>
      <w:r>
        <w:rPr>
          <w:color w:val="6B6B6B"/>
          <w:spacing w:val="-5"/>
          <w:w w:val="105"/>
        </w:rPr>
        <w:t>,</w:t>
      </w:r>
      <w:r>
        <w:rPr>
          <w:color w:val="6B6B6B"/>
          <w:spacing w:val="-36"/>
          <w:w w:val="105"/>
        </w:rPr>
        <w:t xml:space="preserve"> </w:t>
      </w:r>
      <w:r>
        <w:rPr>
          <w:color w:val="5B5B5B"/>
          <w:w w:val="105"/>
        </w:rPr>
        <w:t>"Mülki</w:t>
      </w:r>
      <w:r>
        <w:rPr>
          <w:color w:val="5B5B5B"/>
          <w:spacing w:val="-37"/>
          <w:w w:val="105"/>
        </w:rPr>
        <w:t xml:space="preserve"> </w:t>
      </w:r>
      <w:r>
        <w:rPr>
          <w:color w:val="494949"/>
          <w:w w:val="105"/>
        </w:rPr>
        <w:t>idare</w:t>
      </w:r>
      <w:r>
        <w:rPr>
          <w:color w:val="494949"/>
          <w:spacing w:val="-28"/>
          <w:w w:val="105"/>
        </w:rPr>
        <w:t xml:space="preserve"> </w:t>
      </w:r>
      <w:r>
        <w:rPr>
          <w:color w:val="494949"/>
          <w:w w:val="105"/>
        </w:rPr>
        <w:t xml:space="preserve">Amirliği Özel Hizmet </w:t>
      </w:r>
      <w:r>
        <w:rPr>
          <w:color w:val="494949"/>
          <w:spacing w:val="-10"/>
          <w:w w:val="105"/>
        </w:rPr>
        <w:t>Tazminat</w:t>
      </w:r>
      <w:r>
        <w:rPr>
          <w:color w:val="6B6B6B"/>
          <w:spacing w:val="-10"/>
          <w:w w:val="105"/>
        </w:rPr>
        <w:t>"</w:t>
      </w:r>
      <w:r>
        <w:rPr>
          <w:color w:val="494949"/>
          <w:spacing w:val="-10"/>
          <w:w w:val="105"/>
        </w:rPr>
        <w:t>ı</w:t>
      </w:r>
      <w:r>
        <w:rPr>
          <w:color w:val="6B6B6B"/>
          <w:spacing w:val="-10"/>
          <w:w w:val="105"/>
        </w:rPr>
        <w:t xml:space="preserve">, </w:t>
      </w:r>
      <w:r>
        <w:rPr>
          <w:color w:val="6B6B6B"/>
          <w:w w:val="105"/>
        </w:rPr>
        <w:t>"</w:t>
      </w:r>
      <w:r>
        <w:rPr>
          <w:color w:val="494949"/>
          <w:w w:val="105"/>
        </w:rPr>
        <w:t xml:space="preserve">Denetim </w:t>
      </w:r>
      <w:r>
        <w:rPr>
          <w:color w:val="494949"/>
          <w:spacing w:val="-4"/>
          <w:w w:val="105"/>
        </w:rPr>
        <w:t>Tazminatı</w:t>
      </w:r>
      <w:r>
        <w:rPr>
          <w:color w:val="6B6B6B"/>
          <w:spacing w:val="-4"/>
          <w:w w:val="105"/>
        </w:rPr>
        <w:t xml:space="preserve">" </w:t>
      </w:r>
      <w:r>
        <w:rPr>
          <w:i/>
          <w:color w:val="494949"/>
          <w:w w:val="105"/>
          <w:sz w:val="23"/>
        </w:rPr>
        <w:t xml:space="preserve">ve </w:t>
      </w:r>
      <w:r>
        <w:rPr>
          <w:color w:val="5B5B5B"/>
          <w:w w:val="105"/>
        </w:rPr>
        <w:t xml:space="preserve">"Adalet </w:t>
      </w:r>
      <w:r>
        <w:rPr>
          <w:color w:val="494949"/>
        </w:rPr>
        <w:t>Hizmetleri Tazminatı" olarak</w:t>
      </w:r>
      <w:r>
        <w:rPr>
          <w:color w:val="494949"/>
          <w:spacing w:val="6"/>
        </w:rPr>
        <w:t xml:space="preserve"> </w:t>
      </w:r>
      <w:r>
        <w:rPr>
          <w:color w:val="494949"/>
        </w:rPr>
        <w:t>sayılmaktadır.</w:t>
      </w:r>
    </w:p>
    <w:p w:rsidR="00D35CC4" w:rsidRDefault="00D35CC4">
      <w:pPr>
        <w:pStyle w:val="GvdeMetni"/>
        <w:spacing w:before="6"/>
      </w:pPr>
    </w:p>
    <w:p w:rsidR="00D35CC4" w:rsidRDefault="00B41FC3">
      <w:pPr>
        <w:pStyle w:val="GvdeMetni"/>
        <w:spacing w:line="235" w:lineRule="auto"/>
        <w:ind w:left="104" w:right="1338" w:firstLine="1"/>
        <w:jc w:val="both"/>
      </w:pPr>
      <w:r>
        <w:rPr>
          <w:color w:val="494949"/>
        </w:rPr>
        <w:t xml:space="preserve">Ayrıca memurlara belirlenen ölçüler dahilinde </w:t>
      </w:r>
      <w:r>
        <w:rPr>
          <w:i/>
          <w:color w:val="494949"/>
          <w:sz w:val="23"/>
        </w:rPr>
        <w:t xml:space="preserve">ve </w:t>
      </w:r>
      <w:r>
        <w:rPr>
          <w:color w:val="494949"/>
        </w:rPr>
        <w:t>yabancı dil bilgisi düzeyler</w:t>
      </w:r>
      <w:r>
        <w:rPr>
          <w:color w:val="6B6B6B"/>
        </w:rPr>
        <w:t>i</w:t>
      </w:r>
      <w:r>
        <w:rPr>
          <w:color w:val="494949"/>
        </w:rPr>
        <w:t xml:space="preserve">ne göre Yabancı Dil Tazminatı da </w:t>
      </w:r>
      <w:r>
        <w:rPr>
          <w:color w:val="5B5B5B"/>
        </w:rPr>
        <w:t>öde</w:t>
      </w:r>
      <w:r>
        <w:rPr>
          <w:color w:val="494949"/>
        </w:rPr>
        <w:t>nebi</w:t>
      </w:r>
      <w:r>
        <w:rPr>
          <w:color w:val="5B5B5B"/>
        </w:rPr>
        <w:t>lmektedi</w:t>
      </w:r>
      <w:r>
        <w:rPr>
          <w:color w:val="494949"/>
        </w:rPr>
        <w:t>r</w:t>
      </w:r>
      <w:r>
        <w:rPr>
          <w:color w:val="7B7B7B"/>
        </w:rPr>
        <w:t>.</w:t>
      </w:r>
    </w:p>
    <w:p w:rsidR="00D35CC4" w:rsidRDefault="00D35CC4">
      <w:pPr>
        <w:pStyle w:val="GvdeMetni"/>
        <w:spacing w:before="1"/>
        <w:rPr>
          <w:sz w:val="35"/>
        </w:rPr>
      </w:pPr>
    </w:p>
    <w:p w:rsidR="00D35CC4" w:rsidRDefault="00B41FC3">
      <w:pPr>
        <w:tabs>
          <w:tab w:val="left" w:pos="3305"/>
          <w:tab w:val="left" w:pos="5103"/>
        </w:tabs>
        <w:ind w:left="101"/>
        <w:jc w:val="both"/>
        <w:rPr>
          <w:sz w:val="15"/>
        </w:rPr>
      </w:pPr>
      <w:r>
        <w:rPr>
          <w:color w:val="5B5B5B"/>
          <w:w w:val="110"/>
          <w:position w:val="1"/>
          <w:sz w:val="15"/>
        </w:rPr>
        <w:t>Temel Eğitim</w:t>
      </w:r>
      <w:r>
        <w:rPr>
          <w:color w:val="5B5B5B"/>
          <w:spacing w:val="-28"/>
          <w:w w:val="110"/>
          <w:position w:val="1"/>
          <w:sz w:val="15"/>
        </w:rPr>
        <w:t xml:space="preserve"> </w:t>
      </w:r>
      <w:r>
        <w:rPr>
          <w:color w:val="6B6B6B"/>
          <w:w w:val="110"/>
          <w:position w:val="1"/>
          <w:sz w:val="15"/>
        </w:rPr>
        <w:t>Ders</w:t>
      </w:r>
      <w:r>
        <w:rPr>
          <w:color w:val="6B6B6B"/>
          <w:spacing w:val="-11"/>
          <w:w w:val="110"/>
          <w:position w:val="1"/>
          <w:sz w:val="15"/>
        </w:rPr>
        <w:t xml:space="preserve"> </w:t>
      </w:r>
      <w:r>
        <w:rPr>
          <w:color w:val="5B5B5B"/>
          <w:w w:val="110"/>
          <w:position w:val="1"/>
          <w:sz w:val="15"/>
        </w:rPr>
        <w:t>Notları</w:t>
      </w:r>
      <w:r>
        <w:rPr>
          <w:color w:val="5B5B5B"/>
          <w:w w:val="110"/>
          <w:position w:val="1"/>
          <w:sz w:val="15"/>
        </w:rPr>
        <w:tab/>
      </w:r>
      <w:r>
        <w:rPr>
          <w:color w:val="494949"/>
          <w:w w:val="110"/>
          <w:position w:val="-6"/>
          <w:sz w:val="23"/>
        </w:rPr>
        <w:t>193</w:t>
      </w:r>
      <w:r>
        <w:rPr>
          <w:color w:val="494949"/>
          <w:w w:val="110"/>
          <w:position w:val="-6"/>
          <w:sz w:val="23"/>
        </w:rPr>
        <w:tab/>
      </w:r>
      <w:r>
        <w:rPr>
          <w:color w:val="494949"/>
          <w:w w:val="110"/>
          <w:sz w:val="15"/>
        </w:rPr>
        <w:t>D</w:t>
      </w:r>
      <w:r>
        <w:rPr>
          <w:color w:val="6B6B6B"/>
          <w:w w:val="110"/>
          <w:sz w:val="15"/>
        </w:rPr>
        <w:t>evle</w:t>
      </w:r>
      <w:r>
        <w:rPr>
          <w:color w:val="494949"/>
          <w:w w:val="110"/>
          <w:sz w:val="15"/>
        </w:rPr>
        <w:t>t</w:t>
      </w:r>
      <w:r>
        <w:rPr>
          <w:color w:val="494949"/>
          <w:spacing w:val="-26"/>
          <w:w w:val="110"/>
          <w:sz w:val="15"/>
        </w:rPr>
        <w:t xml:space="preserve"> </w:t>
      </w:r>
      <w:r>
        <w:rPr>
          <w:color w:val="6B6B6B"/>
          <w:w w:val="110"/>
          <w:sz w:val="15"/>
        </w:rPr>
        <w:t>Memurları</w:t>
      </w:r>
      <w:r>
        <w:rPr>
          <w:color w:val="6B6B6B"/>
          <w:spacing w:val="-28"/>
          <w:w w:val="110"/>
          <w:sz w:val="15"/>
        </w:rPr>
        <w:t xml:space="preserve"> </w:t>
      </w:r>
      <w:r>
        <w:rPr>
          <w:color w:val="5B5B5B"/>
          <w:w w:val="110"/>
          <w:sz w:val="15"/>
        </w:rPr>
        <w:t>Kanunu</w:t>
      </w:r>
    </w:p>
    <w:p w:rsidR="00D35CC4" w:rsidRDefault="00D35CC4">
      <w:pPr>
        <w:jc w:val="both"/>
        <w:rPr>
          <w:sz w:val="15"/>
        </w:rPr>
        <w:sectPr w:rsidR="00D35CC4">
          <w:footerReference w:type="default" r:id="rId202"/>
          <w:pgSz w:w="10300" w:h="14560"/>
          <w:pgMar w:top="1380" w:right="1440" w:bottom="280" w:left="600" w:header="0" w:footer="0" w:gutter="0"/>
          <w:cols w:space="708"/>
        </w:sectPr>
      </w:pPr>
    </w:p>
    <w:p w:rsidR="00D35CC4" w:rsidRDefault="00B41FC3">
      <w:pPr>
        <w:pStyle w:val="ListeParagraf"/>
        <w:numPr>
          <w:ilvl w:val="0"/>
          <w:numId w:val="21"/>
        </w:numPr>
        <w:tabs>
          <w:tab w:val="left" w:pos="461"/>
        </w:tabs>
        <w:spacing w:before="95"/>
        <w:ind w:left="460" w:hanging="326"/>
        <w:rPr>
          <w:b/>
          <w:color w:val="4D4D4D"/>
          <w:sz w:val="23"/>
        </w:rPr>
      </w:pPr>
      <w:r>
        <w:rPr>
          <w:b/>
          <w:color w:val="4D4D4D"/>
          <w:sz w:val="23"/>
        </w:rPr>
        <w:lastRenderedPageBreak/>
        <w:t>Sosyal</w:t>
      </w:r>
      <w:r>
        <w:rPr>
          <w:b/>
          <w:color w:val="4D4D4D"/>
          <w:spacing w:val="41"/>
          <w:sz w:val="23"/>
        </w:rPr>
        <w:t xml:space="preserve"> </w:t>
      </w:r>
      <w:r>
        <w:rPr>
          <w:b/>
          <w:color w:val="4D4D4D"/>
          <w:sz w:val="23"/>
        </w:rPr>
        <w:t>Haklar</w:t>
      </w:r>
    </w:p>
    <w:p w:rsidR="00D35CC4" w:rsidRDefault="00D35CC4">
      <w:pPr>
        <w:pStyle w:val="GvdeMetni"/>
        <w:spacing w:before="10"/>
        <w:rPr>
          <w:b/>
        </w:rPr>
      </w:pPr>
    </w:p>
    <w:p w:rsidR="00D35CC4" w:rsidRDefault="00B41FC3">
      <w:pPr>
        <w:pStyle w:val="GvdeMetni"/>
        <w:tabs>
          <w:tab w:val="left" w:pos="1362"/>
          <w:tab w:val="left" w:pos="2444"/>
          <w:tab w:val="left" w:pos="3006"/>
          <w:tab w:val="left" w:pos="4180"/>
          <w:tab w:val="left" w:pos="6242"/>
        </w:tabs>
        <w:spacing w:before="1" w:line="242" w:lineRule="auto"/>
        <w:ind w:left="128" w:right="872" w:firstLine="4"/>
      </w:pPr>
      <w:r>
        <w:rPr>
          <w:color w:val="4D4D4D"/>
        </w:rPr>
        <w:t xml:space="preserve">Devlet Memurları </w:t>
      </w:r>
      <w:r>
        <w:rPr>
          <w:color w:val="4D4D4D"/>
          <w:spacing w:val="-3"/>
        </w:rPr>
        <w:t>Kanunu</w:t>
      </w:r>
      <w:r>
        <w:rPr>
          <w:color w:val="6D6D6D"/>
          <w:spacing w:val="-3"/>
        </w:rPr>
        <w:t>'</w:t>
      </w:r>
      <w:r>
        <w:rPr>
          <w:color w:val="4D4D4D"/>
          <w:spacing w:val="-3"/>
        </w:rPr>
        <w:t xml:space="preserve">nun </w:t>
      </w:r>
      <w:r>
        <w:rPr>
          <w:color w:val="4D4D4D"/>
        </w:rPr>
        <w:t xml:space="preserve">VI. Kısmında bu haklara, </w:t>
      </w:r>
      <w:r>
        <w:rPr>
          <w:color w:val="6D6D6D"/>
        </w:rPr>
        <w:t>"</w:t>
      </w:r>
      <w:r>
        <w:rPr>
          <w:color w:val="4D4D4D"/>
        </w:rPr>
        <w:t>Sosyal Haklar ve Yardımlar" başlığı altında yer verilmiş bulunmaktadır. Bu haklar ve yardımlar, emeklilik hakkı, hastalık ve analık sigortası,</w:t>
      </w:r>
      <w:r>
        <w:rPr>
          <w:color w:val="4D4D4D"/>
        </w:rPr>
        <w:tab/>
        <w:t>yeniden</w:t>
      </w:r>
      <w:r>
        <w:rPr>
          <w:color w:val="4D4D4D"/>
        </w:rPr>
        <w:tab/>
      </w:r>
      <w:r>
        <w:rPr>
          <w:color w:val="4D4D4D"/>
        </w:rPr>
        <w:t>işe</w:t>
      </w:r>
      <w:r>
        <w:rPr>
          <w:color w:val="4D4D4D"/>
        </w:rPr>
        <w:tab/>
        <w:t>alıştırma</w:t>
      </w:r>
      <w:r>
        <w:rPr>
          <w:color w:val="4D4D4D"/>
        </w:rPr>
        <w:tab/>
        <w:t>(Rehabilitasyon),</w:t>
      </w:r>
      <w:r>
        <w:rPr>
          <w:color w:val="4D4D4D"/>
        </w:rPr>
        <w:tab/>
        <w:t xml:space="preserve">Devlet memurlarının kiralık konut ihtiyacının karşılanması, toplu konut kredisi, memurlar için ihtiyaç görülen  yerlerde  çocuk </w:t>
      </w:r>
      <w:r>
        <w:rPr>
          <w:color w:val="4D4D4D"/>
          <w:spacing w:val="26"/>
        </w:rPr>
        <w:t xml:space="preserve"> </w:t>
      </w:r>
      <w:r>
        <w:rPr>
          <w:color w:val="4D4D4D"/>
        </w:rPr>
        <w:t>bakımevi</w:t>
      </w:r>
    </w:p>
    <w:p w:rsidR="00D35CC4" w:rsidRDefault="00B41FC3">
      <w:pPr>
        <w:pStyle w:val="GvdeMetni"/>
        <w:spacing w:line="271" w:lineRule="exact"/>
        <w:ind w:left="134"/>
      </w:pPr>
      <w:r>
        <w:rPr>
          <w:color w:val="4D4D4D"/>
        </w:rPr>
        <w:t>ve  sosyal  tesisler  kurulmas</w:t>
      </w:r>
      <w:r>
        <w:rPr>
          <w:color w:val="6D6D6D"/>
        </w:rPr>
        <w:t>,</w:t>
      </w:r>
      <w:r>
        <w:rPr>
          <w:color w:val="4D4D4D"/>
        </w:rPr>
        <w:t>ı  doğum  yardımı  ödeneği</w:t>
      </w:r>
      <w:r>
        <w:rPr>
          <w:color w:val="6D6D6D"/>
        </w:rPr>
        <w:t xml:space="preserve">,    </w:t>
      </w:r>
      <w:r>
        <w:rPr>
          <w:color w:val="4D4D4D"/>
        </w:rPr>
        <w:t>ölüm</w:t>
      </w:r>
    </w:p>
    <w:p w:rsidR="00D35CC4" w:rsidRDefault="00D35CC4">
      <w:pPr>
        <w:spacing w:line="271" w:lineRule="exact"/>
        <w:sectPr w:rsidR="00D35CC4">
          <w:footerReference w:type="default" r:id="rId203"/>
          <w:pgSz w:w="10300" w:h="14560"/>
          <w:pgMar w:top="1380" w:right="1440" w:bottom="1920" w:left="1000" w:header="0" w:footer="1721" w:gutter="0"/>
          <w:pgNumType w:start="194"/>
          <w:cols w:space="708"/>
        </w:sectPr>
      </w:pPr>
    </w:p>
    <w:p w:rsidR="00D35CC4" w:rsidRDefault="00B41FC3">
      <w:pPr>
        <w:pStyle w:val="GvdeMetni"/>
        <w:spacing w:before="3" w:line="274" w:lineRule="exact"/>
        <w:ind w:left="133"/>
      </w:pPr>
      <w:r>
        <w:rPr>
          <w:color w:val="4D4D4D"/>
        </w:rPr>
        <w:t>yardımı ödeneği, cenaze giderlerinin karşılanmas</w:t>
      </w:r>
      <w:r>
        <w:rPr>
          <w:color w:val="6D6D6D"/>
        </w:rPr>
        <w:t>,</w:t>
      </w:r>
      <w:r>
        <w:rPr>
          <w:color w:val="4D4D4D"/>
        </w:rPr>
        <w:t>ı yardımı ve yiyecek yardımıdır.</w:t>
      </w:r>
    </w:p>
    <w:p w:rsidR="00D35CC4" w:rsidRDefault="00D35CC4">
      <w:pPr>
        <w:pStyle w:val="GvdeMetni"/>
      </w:pPr>
    </w:p>
    <w:p w:rsidR="00D35CC4" w:rsidRDefault="00B41FC3">
      <w:pPr>
        <w:pStyle w:val="ListeParagraf"/>
        <w:numPr>
          <w:ilvl w:val="1"/>
          <w:numId w:val="21"/>
        </w:numPr>
        <w:tabs>
          <w:tab w:val="left" w:pos="409"/>
        </w:tabs>
        <w:rPr>
          <w:b/>
          <w:color w:val="4D4D4D"/>
          <w:sz w:val="23"/>
        </w:rPr>
      </w:pPr>
      <w:r>
        <w:rPr>
          <w:b/>
          <w:color w:val="4D4D4D"/>
          <w:sz w:val="23"/>
        </w:rPr>
        <w:t xml:space="preserve">Emeklilik </w:t>
      </w:r>
      <w:r>
        <w:rPr>
          <w:b/>
          <w:color w:val="4D4D4D"/>
          <w:spacing w:val="1"/>
          <w:sz w:val="23"/>
        </w:rPr>
        <w:t xml:space="preserve"> </w:t>
      </w:r>
      <w:r>
        <w:rPr>
          <w:b/>
          <w:color w:val="4D4D4D"/>
          <w:sz w:val="23"/>
        </w:rPr>
        <w:t>Yardımı</w:t>
      </w:r>
    </w:p>
    <w:p w:rsidR="00D35CC4" w:rsidRDefault="00B41FC3">
      <w:pPr>
        <w:pStyle w:val="GvdeMetni"/>
        <w:spacing w:line="273" w:lineRule="exact"/>
        <w:ind w:left="70"/>
      </w:pPr>
      <w:r>
        <w:br w:type="column"/>
      </w:r>
      <w:r>
        <w:rPr>
          <w:color w:val="4D4D4D"/>
        </w:rPr>
        <w:t>giyecek</w:t>
      </w:r>
    </w:p>
    <w:p w:rsidR="00D35CC4" w:rsidRDefault="00D35CC4">
      <w:pPr>
        <w:spacing w:line="273" w:lineRule="exact"/>
        <w:sectPr w:rsidR="00D35CC4">
          <w:type w:val="continuous"/>
          <w:pgSz w:w="10300" w:h="14560"/>
          <w:pgMar w:top="1080" w:right="1440" w:bottom="280" w:left="1000" w:header="708" w:footer="708" w:gutter="0"/>
          <w:cols w:num="2" w:space="708" w:equalWidth="0">
            <w:col w:w="5994" w:space="40"/>
            <w:col w:w="1826"/>
          </w:cols>
        </w:sectPr>
      </w:pPr>
    </w:p>
    <w:p w:rsidR="00D35CC4" w:rsidRDefault="00D35CC4">
      <w:pPr>
        <w:pStyle w:val="GvdeMetni"/>
        <w:spacing w:before="11"/>
        <w:rPr>
          <w:sz w:val="16"/>
        </w:rPr>
      </w:pPr>
    </w:p>
    <w:p w:rsidR="00D35CC4" w:rsidRDefault="00B41FC3">
      <w:pPr>
        <w:pStyle w:val="GvdeMetni"/>
        <w:spacing w:before="98" w:line="274" w:lineRule="exact"/>
        <w:ind w:left="128" w:right="956" w:hanging="3"/>
        <w:jc w:val="both"/>
      </w:pPr>
      <w:r>
        <w:rPr>
          <w:color w:val="4D4D4D"/>
        </w:rPr>
        <w:t>Devlet memurlarının emeklilik ve malullük hallerinde</w:t>
      </w:r>
      <w:r>
        <w:rPr>
          <w:color w:val="4D4D4D"/>
          <w:spacing w:val="-34"/>
        </w:rPr>
        <w:t xml:space="preserve"> </w:t>
      </w:r>
      <w:r>
        <w:rPr>
          <w:color w:val="4D4D4D"/>
        </w:rPr>
        <w:t>kendilerinin ölümleri halinde dul ve yetimlerinin sahip oldukları haklar emeklilik kanunları ile</w:t>
      </w:r>
      <w:r>
        <w:rPr>
          <w:color w:val="4D4D4D"/>
          <w:spacing w:val="-10"/>
        </w:rPr>
        <w:t xml:space="preserve"> </w:t>
      </w:r>
      <w:r>
        <w:rPr>
          <w:color w:val="4D4D4D"/>
        </w:rPr>
        <w:t>düzenlenmiştir.</w:t>
      </w:r>
    </w:p>
    <w:p w:rsidR="00D35CC4" w:rsidRDefault="00D35CC4">
      <w:pPr>
        <w:pStyle w:val="GvdeMetni"/>
      </w:pPr>
    </w:p>
    <w:p w:rsidR="00D35CC4" w:rsidRDefault="00B41FC3">
      <w:pPr>
        <w:pStyle w:val="ListeParagraf"/>
        <w:numPr>
          <w:ilvl w:val="1"/>
          <w:numId w:val="21"/>
        </w:numPr>
        <w:tabs>
          <w:tab w:val="left" w:pos="402"/>
        </w:tabs>
        <w:ind w:left="401" w:hanging="277"/>
        <w:jc w:val="both"/>
        <w:rPr>
          <w:b/>
          <w:color w:val="4D4D4D"/>
          <w:sz w:val="23"/>
        </w:rPr>
      </w:pPr>
      <w:r>
        <w:rPr>
          <w:b/>
          <w:color w:val="4D4D4D"/>
          <w:w w:val="105"/>
          <w:sz w:val="23"/>
        </w:rPr>
        <w:t>Hastalık ve Analık</w:t>
      </w:r>
      <w:r>
        <w:rPr>
          <w:b/>
          <w:color w:val="4D4D4D"/>
          <w:spacing w:val="-36"/>
          <w:w w:val="105"/>
          <w:sz w:val="23"/>
        </w:rPr>
        <w:t xml:space="preserve"> </w:t>
      </w:r>
      <w:r>
        <w:rPr>
          <w:b/>
          <w:color w:val="3F3F3F"/>
          <w:w w:val="105"/>
          <w:sz w:val="23"/>
        </w:rPr>
        <w:t>Sigortası</w:t>
      </w:r>
    </w:p>
    <w:p w:rsidR="00D35CC4" w:rsidRDefault="00D35CC4">
      <w:pPr>
        <w:pStyle w:val="GvdeMetni"/>
        <w:spacing w:before="5"/>
        <w:rPr>
          <w:b/>
          <w:sz w:val="25"/>
        </w:rPr>
      </w:pPr>
    </w:p>
    <w:p w:rsidR="00D35CC4" w:rsidRDefault="00B41FC3">
      <w:pPr>
        <w:pStyle w:val="GvdeMetni"/>
        <w:spacing w:before="1" w:line="274" w:lineRule="exact"/>
        <w:ind w:left="119" w:right="948" w:hanging="1"/>
        <w:jc w:val="both"/>
      </w:pPr>
      <w:r>
        <w:rPr>
          <w:color w:val="4D4D4D"/>
        </w:rPr>
        <w:t xml:space="preserve">Devlet memurlarının </w:t>
      </w:r>
      <w:r>
        <w:rPr>
          <w:color w:val="4D4D4D"/>
          <w:spacing w:val="2"/>
        </w:rPr>
        <w:t>hastalık</w:t>
      </w:r>
      <w:r>
        <w:rPr>
          <w:color w:val="6D6D6D"/>
          <w:spacing w:val="2"/>
        </w:rPr>
        <w:t xml:space="preserve">, </w:t>
      </w:r>
      <w:r>
        <w:rPr>
          <w:color w:val="4D4D4D"/>
          <w:spacing w:val="-6"/>
        </w:rPr>
        <w:t>analık</w:t>
      </w:r>
      <w:r>
        <w:rPr>
          <w:color w:val="6D6D6D"/>
          <w:spacing w:val="-6"/>
        </w:rPr>
        <w:t xml:space="preserve">, </w:t>
      </w:r>
      <w:r>
        <w:rPr>
          <w:color w:val="4D4D4D"/>
        </w:rPr>
        <w:t xml:space="preserve">görevden doğan kaza ile mesleki hastalık, eşlerinin bakmakla yükümlü oldukları ana  baba ve </w:t>
      </w:r>
      <w:r>
        <w:rPr>
          <w:color w:val="4D4D4D"/>
          <w:spacing w:val="-5"/>
        </w:rPr>
        <w:t>çocuklarının</w:t>
      </w:r>
      <w:r>
        <w:rPr>
          <w:color w:val="6D6D6D"/>
          <w:spacing w:val="-5"/>
        </w:rPr>
        <w:t xml:space="preserve">, </w:t>
      </w:r>
      <w:r>
        <w:rPr>
          <w:color w:val="4D4D4D"/>
        </w:rPr>
        <w:t xml:space="preserve">emekli veya malullük aylığı alanların ve bunların aile fertlerinin, dul veya yetim aylığı alanların hastalık hallerinde gerekli sigorta yardımlarının </w:t>
      </w:r>
      <w:r>
        <w:rPr>
          <w:color w:val="4D4D4D"/>
          <w:spacing w:val="-3"/>
        </w:rPr>
        <w:t>sağlanması</w:t>
      </w:r>
      <w:r>
        <w:rPr>
          <w:color w:val="6D6D6D"/>
          <w:spacing w:val="-3"/>
        </w:rPr>
        <w:t xml:space="preserve">, </w:t>
      </w:r>
      <w:r>
        <w:rPr>
          <w:color w:val="4D4D4D"/>
        </w:rPr>
        <w:t xml:space="preserve">bu yardımların özel kanunlarla düzenlenmesi Devlet Memurları Kanunu'nda </w:t>
      </w:r>
      <w:r>
        <w:rPr>
          <w:color w:val="4D4D4D"/>
          <w:spacing w:val="2"/>
        </w:rPr>
        <w:t xml:space="preserve"> </w:t>
      </w:r>
      <w:r>
        <w:rPr>
          <w:color w:val="4D4D4D"/>
          <w:spacing w:val="-5"/>
        </w:rPr>
        <w:t>öngörülmektedir</w:t>
      </w:r>
      <w:r>
        <w:rPr>
          <w:color w:val="808080"/>
          <w:spacing w:val="-5"/>
        </w:rPr>
        <w:t>.</w:t>
      </w:r>
    </w:p>
    <w:p w:rsidR="00D35CC4" w:rsidRDefault="00D35CC4">
      <w:pPr>
        <w:pStyle w:val="GvdeMetni"/>
      </w:pPr>
    </w:p>
    <w:p w:rsidR="00D35CC4" w:rsidRDefault="00B41FC3">
      <w:pPr>
        <w:pStyle w:val="ListeParagraf"/>
        <w:numPr>
          <w:ilvl w:val="1"/>
          <w:numId w:val="21"/>
        </w:numPr>
        <w:tabs>
          <w:tab w:val="left" w:pos="397"/>
        </w:tabs>
        <w:ind w:left="396" w:hanging="282"/>
        <w:jc w:val="both"/>
        <w:rPr>
          <w:b/>
          <w:color w:val="4D4D4D"/>
          <w:sz w:val="23"/>
        </w:rPr>
      </w:pPr>
      <w:r>
        <w:rPr>
          <w:b/>
          <w:color w:val="4D4D4D"/>
          <w:w w:val="105"/>
          <w:sz w:val="23"/>
        </w:rPr>
        <w:t>Yeniden İşe</w:t>
      </w:r>
      <w:r>
        <w:rPr>
          <w:b/>
          <w:color w:val="4D4D4D"/>
          <w:spacing w:val="-47"/>
          <w:w w:val="105"/>
          <w:sz w:val="23"/>
        </w:rPr>
        <w:t xml:space="preserve"> </w:t>
      </w:r>
      <w:r>
        <w:rPr>
          <w:b/>
          <w:color w:val="4D4D4D"/>
          <w:w w:val="105"/>
          <w:sz w:val="23"/>
        </w:rPr>
        <w:t>Alıştırma</w:t>
      </w:r>
    </w:p>
    <w:p w:rsidR="00D35CC4" w:rsidRDefault="00D35CC4">
      <w:pPr>
        <w:pStyle w:val="GvdeMetni"/>
        <w:spacing w:before="1"/>
        <w:rPr>
          <w:b/>
          <w:sz w:val="25"/>
        </w:rPr>
      </w:pPr>
    </w:p>
    <w:p w:rsidR="00D35CC4" w:rsidRDefault="00B41FC3">
      <w:pPr>
        <w:pStyle w:val="GvdeMetni"/>
        <w:spacing w:line="237" w:lineRule="auto"/>
        <w:ind w:left="105" w:right="948" w:firstLine="6"/>
        <w:jc w:val="both"/>
      </w:pPr>
      <w:r>
        <w:rPr>
          <w:color w:val="4D4D4D"/>
        </w:rPr>
        <w:t>Malullük aylığı bağlanan devlet memurlarından çalışma gücünün arttırılabileceği umulanlar</w:t>
      </w:r>
      <w:r>
        <w:rPr>
          <w:color w:val="6D6D6D"/>
        </w:rPr>
        <w:t xml:space="preserve">, </w:t>
      </w:r>
      <w:r>
        <w:rPr>
          <w:color w:val="4D4D4D"/>
        </w:rPr>
        <w:t>eski sınıflarında veya yeni sınıf veyah</w:t>
      </w:r>
      <w:r>
        <w:rPr>
          <w:color w:val="4D4D4D"/>
        </w:rPr>
        <w:t xml:space="preserve">ut meslekte çalışabilmelerini sağlamak üzere işe alıştırılmaya tabi </w:t>
      </w:r>
      <w:r>
        <w:rPr>
          <w:color w:val="4D4D4D"/>
          <w:spacing w:val="-3"/>
        </w:rPr>
        <w:t>tutulabilirler</w:t>
      </w:r>
      <w:r>
        <w:rPr>
          <w:color w:val="6D6D6D"/>
          <w:spacing w:val="-3"/>
        </w:rPr>
        <w:t xml:space="preserve">. </w:t>
      </w:r>
      <w:r>
        <w:rPr>
          <w:color w:val="4D4D4D"/>
        </w:rPr>
        <w:t>işe alıştırmanın  esas  ve usullerinin özel bir kanunla düzenlenmes</w:t>
      </w:r>
      <w:r>
        <w:rPr>
          <w:color w:val="6D6D6D"/>
        </w:rPr>
        <w:t xml:space="preserve">i </w:t>
      </w:r>
      <w:r>
        <w:rPr>
          <w:color w:val="4D4D4D"/>
        </w:rPr>
        <w:t xml:space="preserve">Devlet Memurları Kanunu'nda </w:t>
      </w:r>
      <w:r>
        <w:rPr>
          <w:color w:val="4D4D4D"/>
          <w:spacing w:val="1"/>
        </w:rPr>
        <w:t xml:space="preserve"> </w:t>
      </w:r>
      <w:r>
        <w:rPr>
          <w:color w:val="4D4D4D"/>
          <w:spacing w:val="-4"/>
        </w:rPr>
        <w:t>öngörülmektedir</w:t>
      </w:r>
      <w:r>
        <w:rPr>
          <w:color w:val="808080"/>
          <w:spacing w:val="-4"/>
        </w:rPr>
        <w:t>.</w:t>
      </w:r>
    </w:p>
    <w:p w:rsidR="00D35CC4" w:rsidRDefault="00D35CC4">
      <w:pPr>
        <w:spacing w:line="237" w:lineRule="auto"/>
        <w:jc w:val="both"/>
        <w:sectPr w:rsidR="00D35CC4">
          <w:type w:val="continuous"/>
          <w:pgSz w:w="10300" w:h="14560"/>
          <w:pgMar w:top="1080" w:right="1440" w:bottom="280" w:left="1000" w:header="708" w:footer="708" w:gutter="0"/>
          <w:cols w:space="708"/>
        </w:sectPr>
      </w:pPr>
    </w:p>
    <w:p w:rsidR="00D35CC4" w:rsidRDefault="00B41FC3">
      <w:pPr>
        <w:pStyle w:val="ListeParagraf"/>
        <w:numPr>
          <w:ilvl w:val="1"/>
          <w:numId w:val="21"/>
        </w:numPr>
        <w:tabs>
          <w:tab w:val="left" w:pos="383"/>
        </w:tabs>
        <w:spacing w:before="131"/>
        <w:ind w:left="382"/>
        <w:jc w:val="both"/>
        <w:rPr>
          <w:b/>
          <w:color w:val="464646"/>
          <w:sz w:val="23"/>
        </w:rPr>
      </w:pPr>
      <w:r>
        <w:rPr>
          <w:b/>
          <w:color w:val="464646"/>
          <w:w w:val="105"/>
          <w:sz w:val="23"/>
        </w:rPr>
        <w:lastRenderedPageBreak/>
        <w:t>Devlet Memurları İçin</w:t>
      </w:r>
      <w:r>
        <w:rPr>
          <w:b/>
          <w:color w:val="464646"/>
          <w:spacing w:val="-27"/>
          <w:w w:val="105"/>
          <w:sz w:val="23"/>
        </w:rPr>
        <w:t xml:space="preserve"> </w:t>
      </w:r>
      <w:r>
        <w:rPr>
          <w:b/>
          <w:color w:val="464646"/>
          <w:w w:val="105"/>
          <w:sz w:val="23"/>
        </w:rPr>
        <w:t>Konut</w:t>
      </w:r>
    </w:p>
    <w:p w:rsidR="00D35CC4" w:rsidRDefault="00D35CC4">
      <w:pPr>
        <w:pStyle w:val="GvdeMetni"/>
        <w:spacing w:before="5"/>
        <w:rPr>
          <w:b/>
        </w:rPr>
      </w:pPr>
    </w:p>
    <w:p w:rsidR="00D35CC4" w:rsidRDefault="00B41FC3">
      <w:pPr>
        <w:spacing w:before="1" w:line="252" w:lineRule="auto"/>
        <w:ind w:left="104" w:right="1253" w:firstLine="2"/>
        <w:jc w:val="both"/>
        <w:rPr>
          <w:sz w:val="23"/>
        </w:rPr>
      </w:pPr>
      <w:r>
        <w:rPr>
          <w:color w:val="464646"/>
          <w:w w:val="105"/>
          <w:sz w:val="23"/>
        </w:rPr>
        <w:t>Gerekli ve zorunlu görülen yerlerde memurların kiralık konut ihtiyaçlarının karşılanması için bir fon oluşturulması</w:t>
      </w:r>
      <w:r>
        <w:rPr>
          <w:color w:val="5E5E5E"/>
          <w:w w:val="105"/>
          <w:sz w:val="23"/>
        </w:rPr>
        <w:t xml:space="preserve">, </w:t>
      </w:r>
      <w:r>
        <w:rPr>
          <w:color w:val="464646"/>
          <w:w w:val="105"/>
          <w:sz w:val="23"/>
        </w:rPr>
        <w:t>bu konuda özel bir kanun çıkarılması Devlet Memurları Kanunu</w:t>
      </w:r>
      <w:r>
        <w:rPr>
          <w:color w:val="5E5E5E"/>
          <w:w w:val="105"/>
          <w:sz w:val="23"/>
        </w:rPr>
        <w:t>'</w:t>
      </w:r>
      <w:r>
        <w:rPr>
          <w:color w:val="464646"/>
          <w:w w:val="105"/>
          <w:sz w:val="23"/>
        </w:rPr>
        <w:t>nda öngörülmüştür.</w:t>
      </w:r>
    </w:p>
    <w:p w:rsidR="00D35CC4" w:rsidRDefault="00D35CC4">
      <w:pPr>
        <w:pStyle w:val="GvdeMetni"/>
      </w:pPr>
    </w:p>
    <w:p w:rsidR="00D35CC4" w:rsidRDefault="00B41FC3">
      <w:pPr>
        <w:pStyle w:val="ListeParagraf"/>
        <w:numPr>
          <w:ilvl w:val="1"/>
          <w:numId w:val="21"/>
        </w:numPr>
        <w:tabs>
          <w:tab w:val="left" w:pos="390"/>
        </w:tabs>
        <w:spacing w:before="1"/>
        <w:ind w:left="389" w:hanging="273"/>
        <w:jc w:val="both"/>
        <w:rPr>
          <w:b/>
          <w:color w:val="464646"/>
          <w:sz w:val="23"/>
        </w:rPr>
      </w:pPr>
      <w:r>
        <w:rPr>
          <w:b/>
          <w:color w:val="464646"/>
          <w:w w:val="105"/>
          <w:sz w:val="23"/>
        </w:rPr>
        <w:t>Öğrenim Bursları ve</w:t>
      </w:r>
      <w:r>
        <w:rPr>
          <w:b/>
          <w:color w:val="464646"/>
          <w:spacing w:val="-26"/>
          <w:w w:val="105"/>
          <w:sz w:val="23"/>
        </w:rPr>
        <w:t xml:space="preserve"> </w:t>
      </w:r>
      <w:r>
        <w:rPr>
          <w:b/>
          <w:color w:val="464646"/>
          <w:w w:val="105"/>
          <w:sz w:val="23"/>
        </w:rPr>
        <w:t>Yurtları</w:t>
      </w:r>
    </w:p>
    <w:p w:rsidR="00D35CC4" w:rsidRDefault="00D35CC4">
      <w:pPr>
        <w:pStyle w:val="GvdeMetni"/>
        <w:spacing w:before="6"/>
        <w:rPr>
          <w:b/>
        </w:rPr>
      </w:pPr>
    </w:p>
    <w:p w:rsidR="00D35CC4" w:rsidRDefault="00B41FC3">
      <w:pPr>
        <w:spacing w:line="249" w:lineRule="auto"/>
        <w:ind w:left="116" w:right="1252" w:hanging="9"/>
        <w:jc w:val="both"/>
        <w:rPr>
          <w:sz w:val="23"/>
        </w:rPr>
      </w:pPr>
      <w:r>
        <w:rPr>
          <w:color w:val="464646"/>
          <w:w w:val="105"/>
          <w:sz w:val="23"/>
        </w:rPr>
        <w:t xml:space="preserve">Mahrumiyet yerinde çalışan Devlet </w:t>
      </w:r>
      <w:r>
        <w:rPr>
          <w:color w:val="464646"/>
          <w:spacing w:val="-5"/>
          <w:w w:val="105"/>
          <w:sz w:val="23"/>
        </w:rPr>
        <w:t>memurlarının</w:t>
      </w:r>
      <w:r>
        <w:rPr>
          <w:color w:val="5E5E5E"/>
          <w:spacing w:val="-5"/>
          <w:w w:val="105"/>
          <w:sz w:val="23"/>
        </w:rPr>
        <w:t xml:space="preserve">, </w:t>
      </w:r>
      <w:r>
        <w:rPr>
          <w:color w:val="464646"/>
          <w:w w:val="105"/>
          <w:sz w:val="23"/>
        </w:rPr>
        <w:t>orta dereceli öğrenim kurumlarında okuma hakkını kazanmış bulunan çocuklarına</w:t>
      </w:r>
      <w:r>
        <w:rPr>
          <w:color w:val="5E5E5E"/>
          <w:w w:val="105"/>
          <w:sz w:val="23"/>
        </w:rPr>
        <w:t xml:space="preserve">, </w:t>
      </w:r>
      <w:r>
        <w:rPr>
          <w:color w:val="464646"/>
          <w:w w:val="105"/>
          <w:sz w:val="23"/>
        </w:rPr>
        <w:t>mahrumiyet yerinde orta dereceli okul bulunmaması durumunda</w:t>
      </w:r>
      <w:r>
        <w:rPr>
          <w:color w:val="5E5E5E"/>
          <w:w w:val="105"/>
          <w:sz w:val="23"/>
        </w:rPr>
        <w:t xml:space="preserve">, </w:t>
      </w:r>
      <w:r>
        <w:rPr>
          <w:color w:val="464646"/>
          <w:w w:val="105"/>
          <w:sz w:val="23"/>
        </w:rPr>
        <w:t xml:space="preserve">yatılı okullarda okuyabilmelerine </w:t>
      </w:r>
      <w:r>
        <w:rPr>
          <w:color w:val="5E5E5E"/>
          <w:w w:val="105"/>
          <w:sz w:val="23"/>
        </w:rPr>
        <w:t>i</w:t>
      </w:r>
      <w:r>
        <w:rPr>
          <w:color w:val="464646"/>
          <w:w w:val="105"/>
          <w:sz w:val="23"/>
        </w:rPr>
        <w:t>mkan sağlanmaktadır</w:t>
      </w:r>
      <w:r>
        <w:rPr>
          <w:color w:val="5E5E5E"/>
          <w:w w:val="105"/>
          <w:sz w:val="23"/>
        </w:rPr>
        <w:t xml:space="preserve">. </w:t>
      </w:r>
      <w:r>
        <w:rPr>
          <w:color w:val="464646"/>
          <w:w w:val="105"/>
          <w:sz w:val="23"/>
        </w:rPr>
        <w:t xml:space="preserve">Bu gibi </w:t>
      </w:r>
      <w:r>
        <w:rPr>
          <w:color w:val="464646"/>
          <w:spacing w:val="-3"/>
          <w:w w:val="105"/>
          <w:sz w:val="23"/>
        </w:rPr>
        <w:t>duru</w:t>
      </w:r>
      <w:r>
        <w:rPr>
          <w:color w:val="464646"/>
          <w:spacing w:val="-3"/>
          <w:w w:val="105"/>
          <w:sz w:val="23"/>
        </w:rPr>
        <w:t>m</w:t>
      </w:r>
      <w:r>
        <w:rPr>
          <w:color w:val="5E5E5E"/>
          <w:spacing w:val="-3"/>
          <w:w w:val="105"/>
          <w:sz w:val="23"/>
        </w:rPr>
        <w:t>l</w:t>
      </w:r>
      <w:r>
        <w:rPr>
          <w:color w:val="464646"/>
          <w:spacing w:val="-3"/>
          <w:w w:val="105"/>
          <w:sz w:val="23"/>
        </w:rPr>
        <w:t xml:space="preserve">arda </w:t>
      </w:r>
      <w:r>
        <w:rPr>
          <w:color w:val="464646"/>
          <w:w w:val="105"/>
          <w:sz w:val="23"/>
        </w:rPr>
        <w:t>memurların</w:t>
      </w:r>
      <w:r>
        <w:rPr>
          <w:color w:val="464646"/>
          <w:spacing w:val="-25"/>
          <w:w w:val="105"/>
          <w:sz w:val="23"/>
        </w:rPr>
        <w:t xml:space="preserve"> </w:t>
      </w:r>
      <w:r>
        <w:rPr>
          <w:color w:val="464646"/>
          <w:w w:val="105"/>
          <w:sz w:val="23"/>
        </w:rPr>
        <w:t xml:space="preserve">pansiyon ücret indiriminden yararlanmaları söz </w:t>
      </w:r>
      <w:r>
        <w:rPr>
          <w:color w:val="464646"/>
          <w:spacing w:val="-3"/>
          <w:w w:val="105"/>
          <w:sz w:val="23"/>
        </w:rPr>
        <w:t>konusudur</w:t>
      </w:r>
      <w:r>
        <w:rPr>
          <w:color w:val="5E5E5E"/>
          <w:spacing w:val="-3"/>
          <w:w w:val="105"/>
          <w:sz w:val="23"/>
        </w:rPr>
        <w:t xml:space="preserve">. </w:t>
      </w:r>
      <w:r>
        <w:rPr>
          <w:color w:val="464646"/>
          <w:w w:val="105"/>
          <w:sz w:val="23"/>
        </w:rPr>
        <w:t>Bu indirim,</w:t>
      </w:r>
      <w:r>
        <w:rPr>
          <w:color w:val="464646"/>
          <w:spacing w:val="-26"/>
          <w:w w:val="105"/>
          <w:sz w:val="23"/>
        </w:rPr>
        <w:t xml:space="preserve"> </w:t>
      </w:r>
      <w:r>
        <w:rPr>
          <w:color w:val="464646"/>
          <w:w w:val="105"/>
          <w:sz w:val="23"/>
        </w:rPr>
        <w:t>her yıl Bütçe Kanunu i</w:t>
      </w:r>
      <w:r>
        <w:rPr>
          <w:color w:val="5E5E5E"/>
          <w:w w:val="105"/>
          <w:sz w:val="23"/>
        </w:rPr>
        <w:t>l</w:t>
      </w:r>
      <w:r>
        <w:rPr>
          <w:color w:val="464646"/>
          <w:w w:val="105"/>
          <w:sz w:val="23"/>
        </w:rPr>
        <w:t xml:space="preserve">e belirlenen en az pansiyon ücretinin her bir çocuk için </w:t>
      </w:r>
      <w:r>
        <w:rPr>
          <w:color w:val="464646"/>
          <w:spacing w:val="-3"/>
          <w:w w:val="105"/>
          <w:sz w:val="23"/>
        </w:rPr>
        <w:t>%50</w:t>
      </w:r>
      <w:r>
        <w:rPr>
          <w:color w:val="5E5E5E"/>
          <w:spacing w:val="-3"/>
          <w:w w:val="105"/>
          <w:sz w:val="23"/>
        </w:rPr>
        <w:t>'</w:t>
      </w:r>
      <w:r>
        <w:rPr>
          <w:color w:val="464646"/>
          <w:spacing w:val="-3"/>
          <w:w w:val="105"/>
          <w:sz w:val="23"/>
        </w:rPr>
        <w:t xml:space="preserve">si </w:t>
      </w:r>
      <w:r>
        <w:rPr>
          <w:color w:val="464646"/>
          <w:w w:val="105"/>
          <w:sz w:val="23"/>
        </w:rPr>
        <w:t>oranında yapılır. İnd</w:t>
      </w:r>
      <w:r>
        <w:rPr>
          <w:color w:val="5E5E5E"/>
          <w:w w:val="105"/>
          <w:sz w:val="23"/>
        </w:rPr>
        <w:t>i</w:t>
      </w:r>
      <w:r>
        <w:rPr>
          <w:color w:val="464646"/>
          <w:w w:val="105"/>
          <w:sz w:val="23"/>
        </w:rPr>
        <w:t>rim sonucunda ortaya çıkan fark</w:t>
      </w:r>
      <w:r>
        <w:rPr>
          <w:color w:val="5E5E5E"/>
          <w:w w:val="105"/>
          <w:sz w:val="23"/>
        </w:rPr>
        <w:t xml:space="preserve">, </w:t>
      </w:r>
      <w:r>
        <w:rPr>
          <w:color w:val="464646"/>
          <w:w w:val="105"/>
          <w:sz w:val="23"/>
        </w:rPr>
        <w:t>Devlet bütçesinden</w:t>
      </w:r>
      <w:r>
        <w:rPr>
          <w:color w:val="464646"/>
          <w:spacing w:val="-30"/>
          <w:w w:val="105"/>
          <w:sz w:val="23"/>
        </w:rPr>
        <w:t xml:space="preserve"> </w:t>
      </w:r>
      <w:r>
        <w:rPr>
          <w:color w:val="464646"/>
          <w:w w:val="105"/>
          <w:sz w:val="23"/>
        </w:rPr>
        <w:t>ödenir.</w:t>
      </w:r>
    </w:p>
    <w:p w:rsidR="00D35CC4" w:rsidRDefault="00D35CC4">
      <w:pPr>
        <w:pStyle w:val="GvdeMetni"/>
        <w:spacing w:before="2"/>
      </w:pPr>
    </w:p>
    <w:p w:rsidR="00D35CC4" w:rsidRDefault="00B41FC3">
      <w:pPr>
        <w:pStyle w:val="ListeParagraf"/>
        <w:numPr>
          <w:ilvl w:val="1"/>
          <w:numId w:val="21"/>
        </w:numPr>
        <w:tabs>
          <w:tab w:val="left" w:pos="415"/>
        </w:tabs>
        <w:spacing w:before="1"/>
        <w:ind w:left="414" w:hanging="284"/>
        <w:jc w:val="both"/>
        <w:rPr>
          <w:b/>
          <w:color w:val="464646"/>
          <w:sz w:val="23"/>
        </w:rPr>
      </w:pPr>
      <w:r>
        <w:rPr>
          <w:b/>
          <w:color w:val="464646"/>
          <w:w w:val="105"/>
          <w:sz w:val="23"/>
        </w:rPr>
        <w:t>Aile Yardımı</w:t>
      </w:r>
      <w:r>
        <w:rPr>
          <w:b/>
          <w:color w:val="464646"/>
          <w:spacing w:val="-25"/>
          <w:w w:val="105"/>
          <w:sz w:val="23"/>
        </w:rPr>
        <w:t xml:space="preserve"> </w:t>
      </w:r>
      <w:r>
        <w:rPr>
          <w:b/>
          <w:color w:val="464646"/>
          <w:w w:val="105"/>
          <w:sz w:val="23"/>
        </w:rPr>
        <w:t>Ödeneği</w:t>
      </w:r>
    </w:p>
    <w:p w:rsidR="00D35CC4" w:rsidRDefault="00D35CC4">
      <w:pPr>
        <w:pStyle w:val="GvdeMetni"/>
        <w:spacing w:before="6"/>
        <w:rPr>
          <w:b/>
        </w:rPr>
      </w:pPr>
    </w:p>
    <w:p w:rsidR="00D35CC4" w:rsidRDefault="00B41FC3">
      <w:pPr>
        <w:spacing w:line="249" w:lineRule="auto"/>
        <w:ind w:left="131" w:right="1228" w:hanging="9"/>
        <w:jc w:val="both"/>
        <w:rPr>
          <w:sz w:val="23"/>
        </w:rPr>
      </w:pPr>
      <w:r>
        <w:rPr>
          <w:color w:val="464646"/>
          <w:w w:val="105"/>
          <w:sz w:val="23"/>
        </w:rPr>
        <w:t xml:space="preserve">Memurlara </w:t>
      </w:r>
      <w:r>
        <w:rPr>
          <w:color w:val="5E5E5E"/>
          <w:w w:val="105"/>
          <w:sz w:val="23"/>
        </w:rPr>
        <w:t xml:space="preserve">, </w:t>
      </w:r>
      <w:r>
        <w:rPr>
          <w:color w:val="464646"/>
          <w:w w:val="105"/>
          <w:sz w:val="23"/>
        </w:rPr>
        <w:t>her ay</w:t>
      </w:r>
      <w:r>
        <w:rPr>
          <w:color w:val="5E5E5E"/>
          <w:w w:val="105"/>
          <w:sz w:val="23"/>
        </w:rPr>
        <w:t xml:space="preserve">, </w:t>
      </w:r>
      <w:r>
        <w:rPr>
          <w:color w:val="464646"/>
          <w:w w:val="105"/>
          <w:sz w:val="23"/>
        </w:rPr>
        <w:t>aylıkları ile birlikte</w:t>
      </w:r>
      <w:r>
        <w:rPr>
          <w:color w:val="5E5E5E"/>
          <w:w w:val="105"/>
          <w:sz w:val="23"/>
        </w:rPr>
        <w:t xml:space="preserve">, </w:t>
      </w:r>
      <w:r>
        <w:rPr>
          <w:color w:val="464646"/>
          <w:w w:val="105"/>
          <w:sz w:val="23"/>
        </w:rPr>
        <w:t>gelir getiren bir işte çalışmayan eşi ve çocukları için Devlet Memurları Kanunu</w:t>
      </w:r>
      <w:r>
        <w:rPr>
          <w:color w:val="5E5E5E"/>
          <w:w w:val="105"/>
          <w:sz w:val="23"/>
        </w:rPr>
        <w:t>'</w:t>
      </w:r>
      <w:r>
        <w:rPr>
          <w:color w:val="464646"/>
          <w:w w:val="105"/>
          <w:sz w:val="23"/>
        </w:rPr>
        <w:t>nun 202</w:t>
      </w:r>
      <w:r>
        <w:rPr>
          <w:color w:val="5E5E5E"/>
          <w:w w:val="105"/>
          <w:sz w:val="23"/>
        </w:rPr>
        <w:t>'</w:t>
      </w:r>
      <w:r>
        <w:rPr>
          <w:color w:val="464646"/>
          <w:w w:val="105"/>
          <w:sz w:val="23"/>
        </w:rPr>
        <w:t>nci maddesi ile belirlenen miktar üzerinden Aile Yardımı ödeneği öden</w:t>
      </w:r>
      <w:r>
        <w:rPr>
          <w:color w:val="5E5E5E"/>
          <w:w w:val="105"/>
          <w:sz w:val="23"/>
        </w:rPr>
        <w:t>i</w:t>
      </w:r>
      <w:r>
        <w:rPr>
          <w:color w:val="464646"/>
          <w:w w:val="105"/>
          <w:sz w:val="23"/>
        </w:rPr>
        <w:t>r</w:t>
      </w:r>
      <w:r>
        <w:rPr>
          <w:color w:val="5E5E5E"/>
          <w:w w:val="105"/>
          <w:sz w:val="23"/>
        </w:rPr>
        <w:t>. "</w:t>
      </w:r>
      <w:r>
        <w:rPr>
          <w:color w:val="464646"/>
          <w:w w:val="105"/>
          <w:sz w:val="23"/>
        </w:rPr>
        <w:t>Çocuk Yardımı" da Aile Yar</w:t>
      </w:r>
      <w:r>
        <w:rPr>
          <w:color w:val="464646"/>
          <w:w w:val="105"/>
          <w:sz w:val="23"/>
        </w:rPr>
        <w:t>dımı ödeneğinin b</w:t>
      </w:r>
      <w:r>
        <w:rPr>
          <w:color w:val="5E5E5E"/>
          <w:w w:val="105"/>
          <w:sz w:val="23"/>
        </w:rPr>
        <w:t>i</w:t>
      </w:r>
      <w:r>
        <w:rPr>
          <w:color w:val="464646"/>
          <w:w w:val="105"/>
          <w:sz w:val="23"/>
        </w:rPr>
        <w:t>r bölümünü oluşturmaktadır</w:t>
      </w:r>
      <w:r>
        <w:rPr>
          <w:color w:val="5E5E5E"/>
          <w:w w:val="105"/>
          <w:sz w:val="23"/>
        </w:rPr>
        <w:t xml:space="preserve">. </w:t>
      </w:r>
      <w:r>
        <w:rPr>
          <w:color w:val="464646"/>
          <w:w w:val="105"/>
          <w:sz w:val="23"/>
        </w:rPr>
        <w:t>Bu ödenek, hiçbir vergi ve kesintiye tabi tutulmaksızın ve borç için haczedilmeksizin ödenir</w:t>
      </w:r>
      <w:r>
        <w:rPr>
          <w:color w:val="5E5E5E"/>
          <w:w w:val="105"/>
          <w:sz w:val="23"/>
        </w:rPr>
        <w:t>.</w:t>
      </w:r>
    </w:p>
    <w:p w:rsidR="00D35CC4" w:rsidRDefault="00D35CC4">
      <w:pPr>
        <w:pStyle w:val="GvdeMetni"/>
        <w:spacing w:before="7"/>
        <w:rPr>
          <w:sz w:val="23"/>
        </w:rPr>
      </w:pPr>
    </w:p>
    <w:p w:rsidR="00D35CC4" w:rsidRDefault="00B41FC3">
      <w:pPr>
        <w:spacing w:line="249" w:lineRule="auto"/>
        <w:ind w:left="132" w:right="1227" w:firstLine="5"/>
        <w:jc w:val="both"/>
        <w:rPr>
          <w:sz w:val="23"/>
        </w:rPr>
      </w:pPr>
      <w:r>
        <w:rPr>
          <w:color w:val="464646"/>
          <w:w w:val="105"/>
          <w:sz w:val="23"/>
        </w:rPr>
        <w:t>Bu ödenek</w:t>
      </w:r>
      <w:r>
        <w:rPr>
          <w:color w:val="5E5E5E"/>
          <w:w w:val="105"/>
          <w:sz w:val="23"/>
        </w:rPr>
        <w:t xml:space="preserve">, </w:t>
      </w:r>
      <w:r>
        <w:rPr>
          <w:color w:val="464646"/>
          <w:w w:val="105"/>
          <w:sz w:val="23"/>
        </w:rPr>
        <w:t>Devlet memurunun çocuğu için</w:t>
      </w:r>
      <w:r>
        <w:rPr>
          <w:color w:val="5E5E5E"/>
          <w:w w:val="105"/>
          <w:sz w:val="23"/>
        </w:rPr>
        <w:t xml:space="preserve">, </w:t>
      </w:r>
      <w:r>
        <w:rPr>
          <w:color w:val="464646"/>
          <w:w w:val="105"/>
          <w:sz w:val="23"/>
        </w:rPr>
        <w:t>çocuk 25 yaşın</w:t>
      </w:r>
      <w:r>
        <w:rPr>
          <w:color w:val="5E5E5E"/>
          <w:w w:val="105"/>
          <w:sz w:val="23"/>
        </w:rPr>
        <w:t xml:space="preserve">ı </w:t>
      </w:r>
      <w:r>
        <w:rPr>
          <w:color w:val="464646"/>
          <w:w w:val="105"/>
          <w:sz w:val="23"/>
        </w:rPr>
        <w:t>dolduruncaya kadar ödenmekte olup</w:t>
      </w:r>
      <w:r>
        <w:rPr>
          <w:color w:val="5E5E5E"/>
          <w:w w:val="105"/>
          <w:sz w:val="23"/>
        </w:rPr>
        <w:t xml:space="preserve">, </w:t>
      </w:r>
      <w:r>
        <w:rPr>
          <w:color w:val="464646"/>
          <w:w w:val="105"/>
          <w:sz w:val="23"/>
        </w:rPr>
        <w:t>çocuğun 25 yaşını geçme</w:t>
      </w:r>
      <w:r>
        <w:rPr>
          <w:color w:val="464646"/>
          <w:w w:val="105"/>
          <w:sz w:val="23"/>
        </w:rPr>
        <w:t xml:space="preserve">si </w:t>
      </w:r>
      <w:r>
        <w:rPr>
          <w:color w:val="5E5E5E"/>
          <w:w w:val="105"/>
          <w:sz w:val="23"/>
        </w:rPr>
        <w:t xml:space="preserve">, </w:t>
      </w:r>
      <w:r>
        <w:rPr>
          <w:color w:val="464646"/>
          <w:w w:val="105"/>
          <w:sz w:val="23"/>
        </w:rPr>
        <w:t>evlenmesi (Evlenmem</w:t>
      </w:r>
      <w:r>
        <w:rPr>
          <w:color w:val="5E5E5E"/>
          <w:w w:val="105"/>
          <w:sz w:val="23"/>
        </w:rPr>
        <w:t>i</w:t>
      </w:r>
      <w:r>
        <w:rPr>
          <w:color w:val="464646"/>
          <w:w w:val="105"/>
          <w:sz w:val="23"/>
        </w:rPr>
        <w:t>ş kız çocukları ile çalışamayacak derecede malullükleri resmı sağlık kurulu raporuyla tespit edilenler bu ödeneği almaya devam ederler.)</w:t>
      </w:r>
      <w:r>
        <w:rPr>
          <w:color w:val="5E5E5E"/>
          <w:w w:val="105"/>
          <w:sz w:val="23"/>
        </w:rPr>
        <w:t xml:space="preserve">, </w:t>
      </w:r>
      <w:r>
        <w:rPr>
          <w:color w:val="464646"/>
          <w:w w:val="105"/>
          <w:sz w:val="23"/>
        </w:rPr>
        <w:t>Devlet tarafından okutulması veya herhangi bir işte menfaat karşılığı çalışması halinde ödenm</w:t>
      </w:r>
      <w:r>
        <w:rPr>
          <w:color w:val="464646"/>
          <w:w w:val="105"/>
          <w:sz w:val="23"/>
        </w:rPr>
        <w:t>emektedir.</w:t>
      </w:r>
    </w:p>
    <w:p w:rsidR="00D35CC4" w:rsidRDefault="00D35CC4">
      <w:pPr>
        <w:spacing w:line="249" w:lineRule="auto"/>
        <w:jc w:val="both"/>
        <w:rPr>
          <w:sz w:val="23"/>
        </w:rPr>
        <w:sectPr w:rsidR="00D35CC4">
          <w:pgSz w:w="10300" w:h="14560"/>
          <w:pgMar w:top="1380" w:right="1440" w:bottom="1920" w:left="680" w:header="0" w:footer="1721" w:gutter="0"/>
          <w:cols w:space="708"/>
        </w:sectPr>
      </w:pPr>
    </w:p>
    <w:p w:rsidR="00D35CC4" w:rsidRDefault="00B41FC3">
      <w:pPr>
        <w:pStyle w:val="ListeParagraf"/>
        <w:numPr>
          <w:ilvl w:val="1"/>
          <w:numId w:val="21"/>
        </w:numPr>
        <w:tabs>
          <w:tab w:val="left" w:pos="452"/>
        </w:tabs>
        <w:spacing w:before="103"/>
        <w:ind w:left="451" w:hanging="281"/>
        <w:jc w:val="both"/>
        <w:rPr>
          <w:b/>
          <w:color w:val="424242"/>
          <w:sz w:val="23"/>
        </w:rPr>
      </w:pPr>
      <w:r>
        <w:rPr>
          <w:b/>
          <w:color w:val="424242"/>
          <w:w w:val="105"/>
          <w:sz w:val="23"/>
        </w:rPr>
        <w:lastRenderedPageBreak/>
        <w:t>Doğum Yardımı</w:t>
      </w:r>
      <w:r>
        <w:rPr>
          <w:b/>
          <w:color w:val="424242"/>
          <w:spacing w:val="-29"/>
          <w:w w:val="105"/>
          <w:sz w:val="23"/>
        </w:rPr>
        <w:t xml:space="preserve"> </w:t>
      </w:r>
      <w:r>
        <w:rPr>
          <w:b/>
          <w:color w:val="424242"/>
          <w:w w:val="105"/>
          <w:sz w:val="23"/>
        </w:rPr>
        <w:t>Ödeneği</w:t>
      </w:r>
    </w:p>
    <w:p w:rsidR="00D35CC4" w:rsidRDefault="00D35CC4">
      <w:pPr>
        <w:pStyle w:val="GvdeMetni"/>
        <w:spacing w:before="2"/>
        <w:rPr>
          <w:b/>
          <w:sz w:val="25"/>
        </w:rPr>
      </w:pPr>
    </w:p>
    <w:p w:rsidR="00D35CC4" w:rsidRDefault="00B41FC3">
      <w:pPr>
        <w:pStyle w:val="GvdeMetni"/>
        <w:spacing w:line="237" w:lineRule="auto"/>
        <w:ind w:left="157" w:right="898" w:firstLine="4"/>
        <w:jc w:val="both"/>
      </w:pPr>
      <w:r>
        <w:rPr>
          <w:color w:val="424242"/>
        </w:rPr>
        <w:t>Devlet memurlarından çocuğu dünyaya gelenlere, (2500) gösterge rakamının aylık kat sayı ile çarpımı sonucu belirlenen miktarda doğum yardımı yapılır. Ana ve babanın her ikisinin Devlet memuru olması halinde bu yardım sadece babaya veri</w:t>
      </w:r>
      <w:r>
        <w:rPr>
          <w:color w:val="777777"/>
        </w:rPr>
        <w:t>l</w:t>
      </w:r>
      <w:r>
        <w:rPr>
          <w:color w:val="424242"/>
        </w:rPr>
        <w:t>ir. Bu ödenek hiçbir</w:t>
      </w:r>
      <w:r>
        <w:rPr>
          <w:color w:val="424242"/>
        </w:rPr>
        <w:t xml:space="preserve"> vergi ve kesintiye tabi değildir; ödeme emri de aranmadan hemen saymanlıklarca ödenir. Bu yardım, borç için haczedilemez.</w:t>
      </w:r>
    </w:p>
    <w:p w:rsidR="00D35CC4" w:rsidRDefault="00D35CC4">
      <w:pPr>
        <w:pStyle w:val="GvdeMetni"/>
        <w:spacing w:before="7"/>
        <w:rPr>
          <w:sz w:val="25"/>
        </w:rPr>
      </w:pPr>
    </w:p>
    <w:p w:rsidR="00D35CC4" w:rsidRDefault="00B41FC3">
      <w:pPr>
        <w:pStyle w:val="ListeParagraf"/>
        <w:numPr>
          <w:ilvl w:val="1"/>
          <w:numId w:val="21"/>
        </w:numPr>
        <w:tabs>
          <w:tab w:val="left" w:pos="437"/>
        </w:tabs>
        <w:ind w:left="436" w:hanging="280"/>
        <w:jc w:val="both"/>
        <w:rPr>
          <w:b/>
          <w:color w:val="424242"/>
          <w:sz w:val="23"/>
        </w:rPr>
      </w:pPr>
      <w:r>
        <w:rPr>
          <w:b/>
          <w:color w:val="424242"/>
          <w:w w:val="105"/>
          <w:sz w:val="23"/>
        </w:rPr>
        <w:t>Ölüm Yardımı</w:t>
      </w:r>
      <w:r>
        <w:rPr>
          <w:b/>
          <w:color w:val="424242"/>
          <w:spacing w:val="-30"/>
          <w:w w:val="105"/>
          <w:sz w:val="23"/>
        </w:rPr>
        <w:t xml:space="preserve"> </w:t>
      </w:r>
      <w:r>
        <w:rPr>
          <w:b/>
          <w:color w:val="424242"/>
          <w:w w:val="105"/>
          <w:sz w:val="23"/>
        </w:rPr>
        <w:t>Ödeneği</w:t>
      </w:r>
    </w:p>
    <w:p w:rsidR="00D35CC4" w:rsidRDefault="00D35CC4">
      <w:pPr>
        <w:pStyle w:val="GvdeMetni"/>
        <w:spacing w:before="6"/>
        <w:rPr>
          <w:b/>
          <w:sz w:val="25"/>
        </w:rPr>
      </w:pPr>
    </w:p>
    <w:p w:rsidR="00D35CC4" w:rsidRDefault="00B41FC3">
      <w:pPr>
        <w:pStyle w:val="GvdeMetni"/>
        <w:spacing w:before="1"/>
        <w:ind w:left="144" w:right="903" w:firstLine="4"/>
        <w:jc w:val="both"/>
      </w:pPr>
      <w:r>
        <w:rPr>
          <w:color w:val="424242"/>
        </w:rPr>
        <w:t>Bu yardım, memurun ölümü durumunda en yüksek Dev</w:t>
      </w:r>
      <w:r>
        <w:rPr>
          <w:color w:val="676767"/>
        </w:rPr>
        <w:t>l</w:t>
      </w:r>
      <w:r>
        <w:rPr>
          <w:color w:val="424242"/>
        </w:rPr>
        <w:t xml:space="preserve">et memurun aylığının iki katı tutarında, memur olmayan eş ile aile yardımı ödeneğini alma hakkına sahip çocuğun ölümü halinde ise bir aylık tutarında yapılır. Ölüm yardımı ödeneği de doğum yardımı ödeneği gibi hiç bir vergi ve kesintiye tabi tutulmaksızın </w:t>
      </w:r>
      <w:r>
        <w:rPr>
          <w:color w:val="424242"/>
        </w:rPr>
        <w:t>saymanlıklarca derhal ödenir; borç için haczedilemez.</w:t>
      </w:r>
    </w:p>
    <w:p w:rsidR="00D35CC4" w:rsidRDefault="00D35CC4">
      <w:pPr>
        <w:pStyle w:val="GvdeMetni"/>
        <w:spacing w:before="1"/>
        <w:rPr>
          <w:sz w:val="23"/>
        </w:rPr>
      </w:pPr>
    </w:p>
    <w:p w:rsidR="00D35CC4" w:rsidRDefault="00B41FC3">
      <w:pPr>
        <w:pStyle w:val="ListeParagraf"/>
        <w:numPr>
          <w:ilvl w:val="1"/>
          <w:numId w:val="21"/>
        </w:numPr>
        <w:tabs>
          <w:tab w:val="left" w:pos="422"/>
        </w:tabs>
        <w:ind w:left="421" w:hanging="277"/>
        <w:jc w:val="both"/>
        <w:rPr>
          <w:b/>
          <w:color w:val="424242"/>
          <w:sz w:val="23"/>
        </w:rPr>
      </w:pPr>
      <w:r>
        <w:rPr>
          <w:b/>
          <w:color w:val="424242"/>
          <w:w w:val="105"/>
          <w:sz w:val="23"/>
        </w:rPr>
        <w:t>Cenaze</w:t>
      </w:r>
      <w:r>
        <w:rPr>
          <w:b/>
          <w:color w:val="424242"/>
          <w:spacing w:val="-27"/>
          <w:w w:val="105"/>
          <w:sz w:val="23"/>
        </w:rPr>
        <w:t xml:space="preserve"> </w:t>
      </w:r>
      <w:r>
        <w:rPr>
          <w:b/>
          <w:color w:val="424242"/>
          <w:w w:val="105"/>
          <w:sz w:val="23"/>
        </w:rPr>
        <w:t>Giderleri</w:t>
      </w:r>
    </w:p>
    <w:p w:rsidR="00D35CC4" w:rsidRDefault="00D35CC4">
      <w:pPr>
        <w:pStyle w:val="GvdeMetni"/>
        <w:spacing w:before="8"/>
        <w:rPr>
          <w:b/>
          <w:sz w:val="25"/>
        </w:rPr>
      </w:pPr>
    </w:p>
    <w:p w:rsidR="00D35CC4" w:rsidRDefault="00B41FC3">
      <w:pPr>
        <w:pStyle w:val="GvdeMetni"/>
        <w:spacing w:before="1" w:line="237" w:lineRule="auto"/>
        <w:ind w:left="129" w:right="916" w:firstLine="10"/>
        <w:jc w:val="both"/>
      </w:pPr>
      <w:r>
        <w:rPr>
          <w:color w:val="424242"/>
        </w:rPr>
        <w:t>Ölen memurun cenaze giderleri memurun kurumu tarafından ödenir. Yurt dışında sürekli veya geçici görevle bulunan ya da yetiştirilmek amacıyla yurt dışına gönderilen memurun, sürekli g</w:t>
      </w:r>
      <w:r>
        <w:rPr>
          <w:color w:val="424242"/>
        </w:rPr>
        <w:t>örevle yurt dışında bulunan memurun eşinin veya bakmakla yükümlü olduğu çocuğunun ya da ana, babasının yurt dışında ölümü halinde cenazenin yurda getirilmesine ilişkin giderleri  yine memurun kurumu tarafından</w:t>
      </w:r>
      <w:r>
        <w:rPr>
          <w:color w:val="424242"/>
          <w:spacing w:val="55"/>
        </w:rPr>
        <w:t xml:space="preserve"> </w:t>
      </w:r>
      <w:r>
        <w:rPr>
          <w:color w:val="424242"/>
          <w:spacing w:val="-10"/>
        </w:rPr>
        <w:t>ödenir</w:t>
      </w:r>
      <w:r>
        <w:rPr>
          <w:color w:val="676767"/>
          <w:spacing w:val="-10"/>
        </w:rPr>
        <w:t>.</w:t>
      </w:r>
    </w:p>
    <w:p w:rsidR="00D35CC4" w:rsidRDefault="00D35CC4">
      <w:pPr>
        <w:pStyle w:val="GvdeMetni"/>
        <w:spacing w:before="5"/>
      </w:pPr>
    </w:p>
    <w:p w:rsidR="00D35CC4" w:rsidRDefault="00B41FC3">
      <w:pPr>
        <w:pStyle w:val="ListeParagraf"/>
        <w:numPr>
          <w:ilvl w:val="1"/>
          <w:numId w:val="21"/>
        </w:numPr>
        <w:tabs>
          <w:tab w:val="left" w:pos="544"/>
        </w:tabs>
        <w:ind w:left="543" w:hanging="424"/>
        <w:jc w:val="both"/>
        <w:rPr>
          <w:b/>
          <w:color w:val="424242"/>
          <w:sz w:val="23"/>
        </w:rPr>
      </w:pPr>
      <w:r>
        <w:rPr>
          <w:b/>
          <w:color w:val="424242"/>
          <w:w w:val="105"/>
          <w:sz w:val="23"/>
        </w:rPr>
        <w:t>Giyecek ve Yiyecek</w:t>
      </w:r>
      <w:r>
        <w:rPr>
          <w:b/>
          <w:color w:val="424242"/>
          <w:spacing w:val="-31"/>
          <w:w w:val="105"/>
          <w:sz w:val="23"/>
        </w:rPr>
        <w:t xml:space="preserve"> </w:t>
      </w:r>
      <w:r>
        <w:rPr>
          <w:b/>
          <w:color w:val="424242"/>
          <w:w w:val="105"/>
          <w:sz w:val="23"/>
        </w:rPr>
        <w:t>Yardımı</w:t>
      </w:r>
    </w:p>
    <w:p w:rsidR="00D35CC4" w:rsidRDefault="00D35CC4">
      <w:pPr>
        <w:pStyle w:val="GvdeMetni"/>
        <w:spacing w:before="5"/>
        <w:rPr>
          <w:b/>
          <w:sz w:val="25"/>
        </w:rPr>
      </w:pPr>
    </w:p>
    <w:p w:rsidR="00D35CC4" w:rsidRDefault="00B41FC3">
      <w:pPr>
        <w:pStyle w:val="GvdeMetni"/>
        <w:spacing w:before="1" w:line="274" w:lineRule="exact"/>
        <w:ind w:left="114" w:right="933" w:firstLine="4"/>
        <w:jc w:val="both"/>
      </w:pPr>
      <w:r>
        <w:rPr>
          <w:color w:val="424242"/>
        </w:rPr>
        <w:t>Devlet me</w:t>
      </w:r>
      <w:r>
        <w:rPr>
          <w:color w:val="424242"/>
        </w:rPr>
        <w:t>murlarına giyecek ve yiyecek yardımı da yapılmaktadır. Giyecek yardımı, kurum tarafından temin edilip ayni olarak verilir. Giyecek ve yiyecek yardımının yapılmasına ilişkin usul ve esaslar yönetmelikler ile belirlenmiştir.</w:t>
      </w:r>
    </w:p>
    <w:p w:rsidR="00D35CC4" w:rsidRDefault="00D35CC4">
      <w:pPr>
        <w:spacing w:line="274" w:lineRule="exact"/>
        <w:jc w:val="both"/>
        <w:sectPr w:rsidR="00D35CC4">
          <w:footerReference w:type="default" r:id="rId204"/>
          <w:pgSz w:w="10300" w:h="14560"/>
          <w:pgMar w:top="1380" w:right="1440" w:bottom="1920" w:left="1000" w:header="0" w:footer="1721" w:gutter="0"/>
          <w:pgNumType w:start="196"/>
          <w:cols w:space="708"/>
        </w:sectPr>
      </w:pPr>
    </w:p>
    <w:p w:rsidR="00D35CC4" w:rsidRDefault="00B41FC3">
      <w:pPr>
        <w:pStyle w:val="ListeParagraf"/>
        <w:numPr>
          <w:ilvl w:val="0"/>
          <w:numId w:val="28"/>
        </w:numPr>
        <w:tabs>
          <w:tab w:val="left" w:pos="491"/>
        </w:tabs>
        <w:spacing w:before="131"/>
        <w:ind w:left="490" w:hanging="382"/>
        <w:jc w:val="both"/>
        <w:rPr>
          <w:b/>
          <w:color w:val="414141"/>
          <w:sz w:val="23"/>
        </w:rPr>
      </w:pPr>
      <w:r>
        <w:rPr>
          <w:b/>
          <w:color w:val="414141"/>
          <w:sz w:val="23"/>
        </w:rPr>
        <w:lastRenderedPageBreak/>
        <w:t xml:space="preserve">AMİR-MEMUR </w:t>
      </w:r>
      <w:r>
        <w:rPr>
          <w:b/>
          <w:color w:val="414141"/>
          <w:spacing w:val="29"/>
          <w:sz w:val="23"/>
        </w:rPr>
        <w:t xml:space="preserve"> </w:t>
      </w:r>
      <w:r>
        <w:rPr>
          <w:b/>
          <w:color w:val="414141"/>
          <w:sz w:val="23"/>
        </w:rPr>
        <w:t>İLİŞKİLERİ</w:t>
      </w:r>
    </w:p>
    <w:p w:rsidR="00D35CC4" w:rsidRDefault="00D35CC4">
      <w:pPr>
        <w:pStyle w:val="GvdeMetni"/>
        <w:spacing w:before="8"/>
        <w:rPr>
          <w:b/>
          <w:sz w:val="23"/>
        </w:rPr>
      </w:pPr>
    </w:p>
    <w:p w:rsidR="00D35CC4" w:rsidRDefault="00B41FC3">
      <w:pPr>
        <w:pStyle w:val="GvdeMetni"/>
        <w:spacing w:line="242" w:lineRule="auto"/>
        <w:ind w:left="107" w:right="1300" w:firstLine="3"/>
        <w:jc w:val="both"/>
      </w:pPr>
      <w:r>
        <w:rPr>
          <w:color w:val="414141"/>
        </w:rPr>
        <w:t xml:space="preserve">Çalışma ortamında amir ve memurun birbirinden bekledikleri görevleriyle ilgili bazı hak ve yükümlülükleri vardır. Bunlar ne kadar birbiri ile uyumlu olursa, o derece </w:t>
      </w:r>
      <w:r>
        <w:rPr>
          <w:color w:val="414141"/>
        </w:rPr>
        <w:t>teşkilatın fayda ve menfaatine bir durum söz konusudur.</w:t>
      </w:r>
    </w:p>
    <w:p w:rsidR="00D35CC4" w:rsidRDefault="00D35CC4">
      <w:pPr>
        <w:pStyle w:val="GvdeMetni"/>
        <w:spacing w:before="11"/>
        <w:rPr>
          <w:sz w:val="23"/>
        </w:rPr>
      </w:pPr>
    </w:p>
    <w:p w:rsidR="00D35CC4" w:rsidRDefault="00B41FC3">
      <w:pPr>
        <w:pStyle w:val="GvdeMetni"/>
        <w:ind w:left="114" w:right="1282" w:firstLine="4"/>
        <w:jc w:val="both"/>
      </w:pPr>
      <w:r>
        <w:rPr>
          <w:color w:val="414141"/>
        </w:rPr>
        <w:t>Devlet Memurları Kanunu, amirlerin ve astların görev ve sorumluluklarını belirtmiştir. Buna göre, amirler yetkilerini mevzuatın çizdiği esaslar çerçevesinde kullanmakla, yönetimleri altındaki kuruluş</w:t>
      </w:r>
      <w:r>
        <w:rPr>
          <w:color w:val="414141"/>
        </w:rPr>
        <w:t xml:space="preserve"> veya hizmet birimlerinde kanun, tüzük ve yönetmeliklerle belirlenmiş görevleri zamanında ve eksiksiz yapmakla ve yaptırmakla yükümlüdürler. Amirler, astlarını, daha ilerideki görevlere hazırlanmalarını sağlamak amacıyla yetiştirmekle yükümlüdürler. Amirle</w:t>
      </w:r>
      <w:r>
        <w:rPr>
          <w:color w:val="414141"/>
        </w:rPr>
        <w:t>r, astlarına hakkaniyet ve eşitlik içinde davranmalıdır. Astlarının durumunu ve davranışlarını izlemeleri ve kontrol etmeleri, kusur  ve yanlışlıkları görülenleri zamanında ve gecikmeden uyarmaları, bunları yapanları inandırıcı şekilde düzelttirmeleri gere</w:t>
      </w:r>
      <w:r>
        <w:rPr>
          <w:color w:val="414141"/>
        </w:rPr>
        <w:t xml:space="preserve">klidir. Amirin yaklaşımı </w:t>
      </w:r>
      <w:r>
        <w:rPr>
          <w:color w:val="595959"/>
        </w:rPr>
        <w:t xml:space="preserve">"sorun </w:t>
      </w:r>
      <w:r>
        <w:rPr>
          <w:color w:val="414141"/>
        </w:rPr>
        <w:t>çözme" yaklaşımı olmalıdır. Amir, astlarını başkaları önünde eleştirmemeli, onlarla özel olarak görüşmelidir. Herkes önünde eleştirilmek tepkiyi artırır. Amirin astlarına kanuna aykırı emir vermemesi, astlarından özel menfaa</w:t>
      </w:r>
      <w:r>
        <w:rPr>
          <w:color w:val="414141"/>
        </w:rPr>
        <w:t>t sağlayacak bir talepte bulunmaması</w:t>
      </w:r>
      <w:r>
        <w:rPr>
          <w:color w:val="747474"/>
        </w:rPr>
        <w:t xml:space="preserve">, </w:t>
      </w:r>
      <w:r>
        <w:rPr>
          <w:color w:val="414141"/>
        </w:rPr>
        <w:t>hediyelerini kabul etmemesi ve borç almaması kanun gereğidir.</w:t>
      </w:r>
    </w:p>
    <w:p w:rsidR="00D35CC4" w:rsidRDefault="00D35CC4">
      <w:pPr>
        <w:pStyle w:val="GvdeMetni"/>
        <w:spacing w:before="6"/>
        <w:rPr>
          <w:sz w:val="23"/>
        </w:rPr>
      </w:pPr>
    </w:p>
    <w:p w:rsidR="00D35CC4" w:rsidRDefault="00B41FC3">
      <w:pPr>
        <w:pStyle w:val="GvdeMetni"/>
        <w:ind w:left="129" w:right="1266" w:firstLine="8"/>
        <w:jc w:val="both"/>
      </w:pPr>
      <w:r>
        <w:rPr>
          <w:color w:val="414141"/>
        </w:rPr>
        <w:t xml:space="preserve">Ast durumunda olan Devlet memurları ise, kanun, tüzük, yönetmeliklerde belirtilen esaslara uymakla, amirlerince verilen görevleri zamanında yerine getirmekle yükümlüdür. Memurlar, görevlerinin </w:t>
      </w:r>
      <w:r>
        <w:rPr>
          <w:color w:val="595959"/>
        </w:rPr>
        <w:t xml:space="preserve">iyi </w:t>
      </w:r>
      <w:r>
        <w:rPr>
          <w:color w:val="414141"/>
        </w:rPr>
        <w:t>ve doğru yürütülmesinden amirlerine karşı sorumludurlar. Ay</w:t>
      </w:r>
      <w:r>
        <w:rPr>
          <w:color w:val="414141"/>
        </w:rPr>
        <w:t>rıca memurlar, amirlerine saygılı, ölçülü ve nezaket kurallarına uygun olarak davranmak zorunda olup amirlerine karşı hal ve hareketlerinde veya sözlerinde saygısız bir tutum takınmamalıdır.</w:t>
      </w:r>
    </w:p>
    <w:p w:rsidR="00D35CC4" w:rsidRDefault="00D35CC4">
      <w:pPr>
        <w:pStyle w:val="GvdeMetni"/>
        <w:spacing w:before="10"/>
        <w:rPr>
          <w:sz w:val="22"/>
        </w:rPr>
      </w:pPr>
    </w:p>
    <w:p w:rsidR="00D35CC4" w:rsidRDefault="00B41FC3">
      <w:pPr>
        <w:pStyle w:val="GvdeMetni"/>
        <w:ind w:left="143" w:right="1263" w:hanging="3"/>
        <w:jc w:val="both"/>
      </w:pPr>
      <w:r>
        <w:rPr>
          <w:color w:val="414141"/>
        </w:rPr>
        <w:t xml:space="preserve">Memur amirin makamına gittiğinde amir </w:t>
      </w:r>
      <w:r>
        <w:rPr>
          <w:color w:val="595959"/>
        </w:rPr>
        <w:t xml:space="preserve">"otur" </w:t>
      </w:r>
      <w:r>
        <w:rPr>
          <w:color w:val="414141"/>
        </w:rPr>
        <w:t>demeden memur oturm</w:t>
      </w:r>
      <w:r>
        <w:rPr>
          <w:color w:val="414141"/>
        </w:rPr>
        <w:t xml:space="preserve">amalıdır. Memur amirine </w:t>
      </w:r>
      <w:r>
        <w:rPr>
          <w:color w:val="595959"/>
        </w:rPr>
        <w:t xml:space="preserve">"Sayın </w:t>
      </w:r>
      <w:r>
        <w:rPr>
          <w:color w:val="414141"/>
        </w:rPr>
        <w:t>Başkanım", "Sayın Müdürüm" diye hitap etmelidir</w:t>
      </w:r>
      <w:r>
        <w:rPr>
          <w:color w:val="747474"/>
        </w:rPr>
        <w:t xml:space="preserve">. </w:t>
      </w:r>
      <w:r>
        <w:rPr>
          <w:color w:val="414141"/>
        </w:rPr>
        <w:t>Memur amirin yanında otururken bacak  bacak  üstüne  atmamalı  ve  sigara   içmemelidir.    Amir</w:t>
      </w:r>
    </w:p>
    <w:p w:rsidR="00D35CC4" w:rsidRDefault="00D35CC4">
      <w:pPr>
        <w:jc w:val="both"/>
        <w:sectPr w:rsidR="00D35CC4">
          <w:pgSz w:w="10300" w:h="14560"/>
          <w:pgMar w:top="1380" w:right="1440" w:bottom="1920" w:left="640" w:header="0" w:footer="1721" w:gutter="0"/>
          <w:cols w:space="708"/>
        </w:sectPr>
      </w:pPr>
    </w:p>
    <w:p w:rsidR="00D35CC4" w:rsidRDefault="00B41FC3">
      <w:pPr>
        <w:pStyle w:val="GvdeMetni"/>
        <w:spacing w:before="93"/>
        <w:ind w:left="141"/>
      </w:pPr>
      <w:r>
        <w:rPr>
          <w:color w:val="414141"/>
        </w:rPr>
        <w:lastRenderedPageBreak/>
        <w:t>memura ziyarete geldiğinde, memur ayağa kalkmalıdır.  Memur</w:t>
      </w:r>
    </w:p>
    <w:p w:rsidR="00D35CC4" w:rsidRDefault="00B41FC3">
      <w:pPr>
        <w:pStyle w:val="GvdeMetni"/>
        <w:spacing w:before="4"/>
        <w:ind w:left="141"/>
      </w:pPr>
      <w:r>
        <w:rPr>
          <w:color w:val="414141"/>
        </w:rPr>
        <w:t>a</w:t>
      </w:r>
      <w:r>
        <w:rPr>
          <w:color w:val="414141"/>
        </w:rPr>
        <w:t>mirle  konuşurken   saygılı  ve  nazik  ifadeler  kullanmal</w:t>
      </w:r>
      <w:r>
        <w:rPr>
          <w:color w:val="606060"/>
        </w:rPr>
        <w:t>,</w:t>
      </w:r>
      <w:r>
        <w:rPr>
          <w:color w:val="414141"/>
        </w:rPr>
        <w:t>ı  amir</w:t>
      </w:r>
    </w:p>
    <w:p w:rsidR="00D35CC4" w:rsidRDefault="00B41FC3">
      <w:pPr>
        <w:pStyle w:val="GvdeMetni"/>
        <w:spacing w:line="237" w:lineRule="auto"/>
        <w:ind w:left="134" w:right="954" w:firstLine="4"/>
        <w:jc w:val="both"/>
      </w:pPr>
      <w:r>
        <w:rPr>
          <w:color w:val="414141"/>
        </w:rPr>
        <w:t xml:space="preserve">"Nasılsınız?" dediğinde </w:t>
      </w:r>
      <w:r>
        <w:rPr>
          <w:color w:val="606060"/>
        </w:rPr>
        <w:t>"</w:t>
      </w:r>
      <w:r>
        <w:rPr>
          <w:color w:val="414141"/>
        </w:rPr>
        <w:t>Teşekkür ederim</w:t>
      </w:r>
      <w:r>
        <w:rPr>
          <w:color w:val="606060"/>
        </w:rPr>
        <w:t>.</w:t>
      </w:r>
      <w:r>
        <w:rPr>
          <w:color w:val="414141"/>
        </w:rPr>
        <w:t xml:space="preserve">" diye cevap vermelidir. Amir telefon ile aradığı zaman "Buyurun efendim" diye hitap edilmeli, amir telefonu kapatmadan memur telefonu kapatmamalı </w:t>
      </w:r>
      <w:r>
        <w:rPr>
          <w:color w:val="414141"/>
        </w:rPr>
        <w:t>ve kapatmadan önce amire saygı sunmalıd</w:t>
      </w:r>
      <w:r>
        <w:rPr>
          <w:color w:val="606060"/>
        </w:rPr>
        <w:t>ı</w:t>
      </w:r>
      <w:r>
        <w:rPr>
          <w:color w:val="414141"/>
        </w:rPr>
        <w:t>r. Memur daima amire selam vermeli, tokalaşmada memur elin</w:t>
      </w:r>
      <w:r>
        <w:rPr>
          <w:color w:val="606060"/>
        </w:rPr>
        <w:t xml:space="preserve">i </w:t>
      </w:r>
      <w:r>
        <w:rPr>
          <w:color w:val="414141"/>
        </w:rPr>
        <w:t>uzatmadan amir elini uzatmamalıdır</w:t>
      </w:r>
      <w:r>
        <w:rPr>
          <w:color w:val="606060"/>
        </w:rPr>
        <w:t xml:space="preserve">. </w:t>
      </w:r>
      <w:r>
        <w:rPr>
          <w:color w:val="414141"/>
        </w:rPr>
        <w:t>Giriş ve çıkışlarda memur amırıne yol vermeli ve önünü engelleyecek şekilde durmamalıdır</w:t>
      </w:r>
      <w:r>
        <w:rPr>
          <w:color w:val="606060"/>
        </w:rPr>
        <w:t>.</w:t>
      </w:r>
    </w:p>
    <w:p w:rsidR="00D35CC4" w:rsidRDefault="00D35CC4">
      <w:pPr>
        <w:pStyle w:val="GvdeMetni"/>
        <w:spacing w:before="8"/>
        <w:rPr>
          <w:sz w:val="25"/>
        </w:rPr>
      </w:pPr>
    </w:p>
    <w:p w:rsidR="00D35CC4" w:rsidRDefault="00B41FC3">
      <w:pPr>
        <w:pStyle w:val="GvdeMetni"/>
        <w:spacing w:line="237" w:lineRule="auto"/>
        <w:ind w:left="123" w:right="954" w:firstLine="7"/>
        <w:jc w:val="both"/>
      </w:pPr>
      <w:r>
        <w:rPr>
          <w:color w:val="414141"/>
        </w:rPr>
        <w:t>Devlet memuru, amirinden aldı</w:t>
      </w:r>
      <w:r>
        <w:rPr>
          <w:color w:val="414141"/>
        </w:rPr>
        <w:t>ğı emri</w:t>
      </w:r>
      <w:r>
        <w:rPr>
          <w:color w:val="606060"/>
        </w:rPr>
        <w:t xml:space="preserve">, </w:t>
      </w:r>
      <w:r>
        <w:rPr>
          <w:color w:val="414141"/>
        </w:rPr>
        <w:t>Anayasa, kanun, tüzük ve yönetmelik hükümlerine aykırı gördüğü takdirde, amirin bu emrini yerine getirmeyip aykırılığı emir verene bildirmek zorundadır. Amir ısrar eder ve emrini yazı ile yenilerse, memur emri yerine getirmekle yükümlüdür</w:t>
      </w:r>
      <w:r>
        <w:rPr>
          <w:color w:val="606060"/>
        </w:rPr>
        <w:t xml:space="preserve">. </w:t>
      </w:r>
      <w:r>
        <w:rPr>
          <w:color w:val="414141"/>
        </w:rPr>
        <w:t>Bu takd</w:t>
      </w:r>
      <w:r>
        <w:rPr>
          <w:color w:val="414141"/>
        </w:rPr>
        <w:t>irde sorumluluk amire aittir.</w:t>
      </w:r>
    </w:p>
    <w:p w:rsidR="00D35CC4" w:rsidRDefault="00D35CC4">
      <w:pPr>
        <w:pStyle w:val="GvdeMetni"/>
        <w:spacing w:before="9"/>
        <w:rPr>
          <w:sz w:val="25"/>
        </w:rPr>
      </w:pPr>
    </w:p>
    <w:p w:rsidR="00D35CC4" w:rsidRDefault="00B41FC3">
      <w:pPr>
        <w:pStyle w:val="GvdeMetni"/>
        <w:spacing w:line="235" w:lineRule="auto"/>
        <w:ind w:left="120" w:right="971" w:firstLine="4"/>
        <w:jc w:val="both"/>
      </w:pPr>
      <w:r>
        <w:rPr>
          <w:color w:val="414141"/>
        </w:rPr>
        <w:t xml:space="preserve">Konusu suç teşkil eden bir emir kesinlikle yerine getirilemez. </w:t>
      </w:r>
      <w:r>
        <w:rPr>
          <w:color w:val="414141"/>
        </w:rPr>
        <w:t>Getiren</w:t>
      </w:r>
      <w:r>
        <w:rPr>
          <w:color w:val="414141"/>
          <w:spacing w:val="28"/>
        </w:rPr>
        <w:t xml:space="preserve"> </w:t>
      </w:r>
      <w:r>
        <w:rPr>
          <w:color w:val="414141"/>
          <w:w w:val="98"/>
        </w:rPr>
        <w:t>kimse</w:t>
      </w:r>
      <w:r>
        <w:rPr>
          <w:color w:val="414141"/>
        </w:rPr>
        <w:t xml:space="preserve"> </w:t>
      </w:r>
      <w:r>
        <w:rPr>
          <w:color w:val="414141"/>
          <w:spacing w:val="-33"/>
        </w:rPr>
        <w:t xml:space="preserve"> </w:t>
      </w:r>
      <w:r>
        <w:rPr>
          <w:color w:val="414141"/>
          <w:w w:val="98"/>
        </w:rPr>
        <w:t>sorumluluktan</w:t>
      </w:r>
      <w:r>
        <w:rPr>
          <w:color w:val="414141"/>
        </w:rPr>
        <w:t xml:space="preserve"> </w:t>
      </w:r>
      <w:r>
        <w:rPr>
          <w:color w:val="414141"/>
          <w:spacing w:val="-28"/>
        </w:rPr>
        <w:t xml:space="preserve"> </w:t>
      </w:r>
      <w:r>
        <w:rPr>
          <w:color w:val="414141"/>
          <w:w w:val="109"/>
        </w:rPr>
        <w:t>kurtulam</w:t>
      </w:r>
      <w:r>
        <w:rPr>
          <w:color w:val="414141"/>
          <w:spacing w:val="-4"/>
          <w:w w:val="109"/>
        </w:rPr>
        <w:t>a</w:t>
      </w:r>
      <w:r>
        <w:rPr>
          <w:color w:val="414141"/>
          <w:spacing w:val="-128"/>
          <w:w w:val="110"/>
        </w:rPr>
        <w:t>z</w:t>
      </w:r>
      <w:r>
        <w:rPr>
          <w:color w:val="606060"/>
          <w:w w:val="104"/>
        </w:rPr>
        <w:t>.</w:t>
      </w:r>
      <w:r>
        <w:rPr>
          <w:color w:val="606060"/>
        </w:rPr>
        <w:t xml:space="preserve"> </w:t>
      </w:r>
      <w:r>
        <w:rPr>
          <w:color w:val="606060"/>
          <w:spacing w:val="-23"/>
        </w:rPr>
        <w:t xml:space="preserve"> </w:t>
      </w:r>
      <w:r>
        <w:rPr>
          <w:color w:val="414141"/>
          <w:w w:val="99"/>
        </w:rPr>
        <w:t>Acele</w:t>
      </w:r>
      <w:r>
        <w:rPr>
          <w:color w:val="414141"/>
        </w:rPr>
        <w:t xml:space="preserve"> </w:t>
      </w:r>
      <w:r>
        <w:rPr>
          <w:color w:val="414141"/>
          <w:spacing w:val="-30"/>
        </w:rPr>
        <w:t xml:space="preserve"> </w:t>
      </w:r>
      <w:r>
        <w:rPr>
          <w:color w:val="414141"/>
          <w:w w:val="99"/>
        </w:rPr>
        <w:t>hallerde</w:t>
      </w:r>
      <w:r>
        <w:rPr>
          <w:color w:val="414141"/>
          <w:spacing w:val="29"/>
        </w:rPr>
        <w:t xml:space="preserve"> </w:t>
      </w:r>
      <w:r>
        <w:rPr>
          <w:color w:val="414141"/>
          <w:w w:val="97"/>
        </w:rPr>
        <w:t xml:space="preserve">kamu </w:t>
      </w:r>
      <w:r>
        <w:rPr>
          <w:color w:val="414141"/>
        </w:rPr>
        <w:t>düzeninin ve kamu güvenliğinin korunması için kanunla gösterilen istisnalar</w:t>
      </w:r>
      <w:r>
        <w:rPr>
          <w:color w:val="414141"/>
          <w:spacing w:val="-17"/>
        </w:rPr>
        <w:t xml:space="preserve"> </w:t>
      </w:r>
      <w:r>
        <w:rPr>
          <w:color w:val="414141"/>
        </w:rPr>
        <w:t>saklıdır.</w:t>
      </w:r>
    </w:p>
    <w:p w:rsidR="00D35CC4" w:rsidRDefault="00D35CC4">
      <w:pPr>
        <w:pStyle w:val="GvdeMetni"/>
        <w:rPr>
          <w:sz w:val="26"/>
        </w:rPr>
      </w:pPr>
    </w:p>
    <w:p w:rsidR="00D35CC4" w:rsidRDefault="00D35CC4">
      <w:pPr>
        <w:pStyle w:val="GvdeMetni"/>
        <w:spacing w:before="7"/>
        <w:rPr>
          <w:sz w:val="23"/>
        </w:rPr>
      </w:pPr>
    </w:p>
    <w:p w:rsidR="00D35CC4" w:rsidRDefault="00B41FC3">
      <w:pPr>
        <w:pStyle w:val="ListeParagraf"/>
        <w:numPr>
          <w:ilvl w:val="0"/>
          <w:numId w:val="28"/>
        </w:numPr>
        <w:tabs>
          <w:tab w:val="left" w:pos="560"/>
        </w:tabs>
        <w:ind w:left="559" w:hanging="438"/>
        <w:jc w:val="both"/>
        <w:rPr>
          <w:b/>
          <w:color w:val="414141"/>
        </w:rPr>
      </w:pPr>
      <w:r>
        <w:rPr>
          <w:b/>
          <w:color w:val="414141"/>
          <w:w w:val="105"/>
        </w:rPr>
        <w:t>MÜRACAAT  ve</w:t>
      </w:r>
      <w:r>
        <w:rPr>
          <w:b/>
          <w:color w:val="414141"/>
          <w:spacing w:val="19"/>
          <w:w w:val="105"/>
        </w:rPr>
        <w:t xml:space="preserve"> </w:t>
      </w:r>
      <w:r>
        <w:rPr>
          <w:b/>
          <w:color w:val="414141"/>
          <w:w w:val="105"/>
        </w:rPr>
        <w:t>ŞİKAYETLER</w:t>
      </w:r>
    </w:p>
    <w:p w:rsidR="00D35CC4" w:rsidRDefault="00D35CC4">
      <w:pPr>
        <w:pStyle w:val="GvdeMetni"/>
        <w:spacing w:before="8"/>
        <w:rPr>
          <w:b/>
        </w:rPr>
      </w:pPr>
    </w:p>
    <w:p w:rsidR="00D35CC4" w:rsidRDefault="00B41FC3">
      <w:pPr>
        <w:pStyle w:val="GvdeMetni"/>
        <w:spacing w:line="237" w:lineRule="auto"/>
        <w:ind w:left="110" w:right="964" w:firstLine="6"/>
        <w:jc w:val="both"/>
      </w:pPr>
      <w:r>
        <w:rPr>
          <w:color w:val="414141"/>
        </w:rPr>
        <w:t>Devlet memurlarının müracaat ve şikayetleri ile ilgili usul ve esaslar, Devlet Memurları Kanunu'nun 21'inci maddesine dayanılarak hazırlanan "Devlet Memurlarının Şikayet ve Müracaatları Hakkında Yönetmelik"le düzenlenmiştir. Bu Yön</w:t>
      </w:r>
      <w:r>
        <w:rPr>
          <w:color w:val="414141"/>
        </w:rPr>
        <w:t>etmelik, Devlet Memurları Kanunu</w:t>
      </w:r>
      <w:r>
        <w:rPr>
          <w:color w:val="606060"/>
        </w:rPr>
        <w:t>'</w:t>
      </w:r>
      <w:r>
        <w:rPr>
          <w:color w:val="414141"/>
        </w:rPr>
        <w:t xml:space="preserve">nun kapsamında sayılan kurum ve kuruluşlarda çalışan memurlar hakkında </w:t>
      </w:r>
      <w:r>
        <w:rPr>
          <w:color w:val="414141"/>
          <w:w w:val="95"/>
        </w:rPr>
        <w:t xml:space="preserve">uygulanmaktadır </w:t>
      </w:r>
      <w:r>
        <w:rPr>
          <w:color w:val="606060"/>
          <w:w w:val="95"/>
        </w:rPr>
        <w:t>.</w:t>
      </w:r>
    </w:p>
    <w:p w:rsidR="00D35CC4" w:rsidRDefault="00D35CC4">
      <w:pPr>
        <w:pStyle w:val="GvdeMetni"/>
        <w:spacing w:before="2"/>
        <w:rPr>
          <w:sz w:val="25"/>
        </w:rPr>
      </w:pPr>
    </w:p>
    <w:p w:rsidR="00D35CC4" w:rsidRDefault="00B41FC3">
      <w:pPr>
        <w:pStyle w:val="GvdeMetni"/>
        <w:spacing w:line="235" w:lineRule="auto"/>
        <w:ind w:left="106" w:right="984" w:firstLine="7"/>
        <w:jc w:val="both"/>
      </w:pPr>
      <w:r>
        <w:rPr>
          <w:color w:val="414141"/>
        </w:rPr>
        <w:t xml:space="preserve">Yönetmelik'e </w:t>
      </w:r>
      <w:r>
        <w:rPr>
          <w:color w:val="414141"/>
          <w:spacing w:val="-11"/>
        </w:rPr>
        <w:t>göre</w:t>
      </w:r>
      <w:r>
        <w:rPr>
          <w:color w:val="606060"/>
          <w:spacing w:val="-11"/>
        </w:rPr>
        <w:t xml:space="preserve">, </w:t>
      </w:r>
      <w:r>
        <w:rPr>
          <w:color w:val="414141"/>
        </w:rPr>
        <w:t>Devlet memurları, amirleri  veya  kurumlarınca kendilerine uygulanan idari eylem ve işlemlerden dolayı şikayet hak</w:t>
      </w:r>
      <w:r>
        <w:rPr>
          <w:color w:val="414141"/>
        </w:rPr>
        <w:t>kına</w:t>
      </w:r>
      <w:r>
        <w:rPr>
          <w:color w:val="414141"/>
          <w:spacing w:val="-13"/>
        </w:rPr>
        <w:t xml:space="preserve"> </w:t>
      </w:r>
      <w:r>
        <w:rPr>
          <w:color w:val="414141"/>
        </w:rPr>
        <w:t>sahiptir.</w:t>
      </w:r>
    </w:p>
    <w:p w:rsidR="00D35CC4" w:rsidRDefault="00D35CC4">
      <w:pPr>
        <w:spacing w:line="235" w:lineRule="auto"/>
        <w:jc w:val="both"/>
        <w:sectPr w:rsidR="00D35CC4">
          <w:footerReference w:type="default" r:id="rId205"/>
          <w:pgSz w:w="10300" w:h="14560"/>
          <w:pgMar w:top="1380" w:right="1440" w:bottom="1940" w:left="980" w:header="0" w:footer="1749" w:gutter="0"/>
          <w:pgNumType w:start="198"/>
          <w:cols w:space="708"/>
        </w:sectPr>
      </w:pPr>
    </w:p>
    <w:p w:rsidR="00D35CC4" w:rsidRDefault="00B41FC3">
      <w:pPr>
        <w:pStyle w:val="GvdeMetni"/>
        <w:spacing w:before="99" w:line="274" w:lineRule="exact"/>
        <w:ind w:left="116" w:right="1245" w:firstLine="7"/>
        <w:jc w:val="both"/>
      </w:pPr>
      <w:r>
        <w:rPr>
          <w:color w:val="414141"/>
        </w:rPr>
        <w:lastRenderedPageBreak/>
        <w:t>Şikayetler, söz veya yazı ile en yakın amirden başlanarak silsile yolu ile, şikayet edilen amir atlanmak suretiyle yapılır.</w:t>
      </w:r>
    </w:p>
    <w:p w:rsidR="00D35CC4" w:rsidRDefault="00D35CC4">
      <w:pPr>
        <w:pStyle w:val="GvdeMetni"/>
        <w:spacing w:before="9"/>
        <w:rPr>
          <w:sz w:val="23"/>
        </w:rPr>
      </w:pPr>
    </w:p>
    <w:p w:rsidR="00D35CC4" w:rsidRDefault="00B41FC3">
      <w:pPr>
        <w:pStyle w:val="GvdeMetni"/>
        <w:ind w:left="118" w:right="1238" w:firstLine="1"/>
        <w:jc w:val="both"/>
      </w:pPr>
      <w:r>
        <w:rPr>
          <w:color w:val="414141"/>
        </w:rPr>
        <w:t>Yazılı şikayetler, dilekçe ile yapılır. Dilekçede tespit edilen eksikliklerle suç oluşturmayan usulsüzlüklerin giderilmesi şikayeti kabul eden amirlerce sağlanır.</w:t>
      </w:r>
    </w:p>
    <w:p w:rsidR="00D35CC4" w:rsidRDefault="00D35CC4">
      <w:pPr>
        <w:pStyle w:val="GvdeMetni"/>
        <w:spacing w:before="1"/>
      </w:pPr>
    </w:p>
    <w:p w:rsidR="00D35CC4" w:rsidRDefault="00B41FC3">
      <w:pPr>
        <w:pStyle w:val="GvdeMetni"/>
        <w:ind w:left="119" w:right="1230" w:firstLine="4"/>
        <w:jc w:val="both"/>
      </w:pPr>
      <w:r>
        <w:rPr>
          <w:color w:val="414141"/>
        </w:rPr>
        <w:t>Sözlü olarak yapılan şikayetlerde de bu esasa uyulur; şikayetçi isterse şikayet bir tutanakla tespit edilip iki tarafa verilir. Amir de şikayetin tutanağa geçirilmesini isteyebilir, bu takdirde şikayetin yapılmış sayılabilmesi için şikayetçinin tutanak düz</w:t>
      </w:r>
      <w:r>
        <w:rPr>
          <w:color w:val="414141"/>
        </w:rPr>
        <w:t>enlenmesinden kaçınmamış olması gerekir.</w:t>
      </w:r>
    </w:p>
    <w:p w:rsidR="00D35CC4" w:rsidRDefault="00D35CC4">
      <w:pPr>
        <w:pStyle w:val="GvdeMetni"/>
        <w:spacing w:before="1"/>
      </w:pPr>
    </w:p>
    <w:p w:rsidR="00D35CC4" w:rsidRDefault="00B41FC3">
      <w:pPr>
        <w:pStyle w:val="GvdeMetni"/>
        <w:ind w:left="127" w:right="1220" w:hanging="4"/>
        <w:jc w:val="both"/>
      </w:pPr>
      <w:r>
        <w:rPr>
          <w:color w:val="414141"/>
        </w:rPr>
        <w:t>Şikayet hakkında karar verme yetkisi, şikayet olunanın ilk disiplin amirine aittir. Şikayeti kabul eden, ancak karar verme yetkisi bulunmayan amirler, şikayetleri silsile yolu ile, kendi görüşlerini de ekleyerek şi</w:t>
      </w:r>
      <w:r>
        <w:rPr>
          <w:color w:val="414141"/>
        </w:rPr>
        <w:t>kayet olunanın ilk disiplin amirine 3 gün içinde ulaştırırlar. Şikayetçiye de durumu</w:t>
      </w:r>
      <w:r>
        <w:rPr>
          <w:color w:val="414141"/>
          <w:spacing w:val="-22"/>
        </w:rPr>
        <w:t xml:space="preserve"> </w:t>
      </w:r>
      <w:r>
        <w:rPr>
          <w:color w:val="414141"/>
        </w:rPr>
        <w:t>bildirirler.</w:t>
      </w:r>
    </w:p>
    <w:p w:rsidR="00D35CC4" w:rsidRDefault="00D35CC4">
      <w:pPr>
        <w:pStyle w:val="GvdeMetni"/>
        <w:spacing w:before="1"/>
      </w:pPr>
    </w:p>
    <w:p w:rsidR="00D35CC4" w:rsidRDefault="00B41FC3">
      <w:pPr>
        <w:pStyle w:val="GvdeMetni"/>
        <w:ind w:left="119" w:right="1222" w:firstLine="4"/>
        <w:jc w:val="both"/>
      </w:pPr>
      <w:r>
        <w:rPr>
          <w:color w:val="414141"/>
        </w:rPr>
        <w:t>Şikayetler, yetkili amirce incelenir ve karara bağlanır. Kararlar, şikayet sahiplerine ve gerektiği takdirde şikayet edilen yazı ile bildirilir. Şikayetlerin</w:t>
      </w:r>
      <w:r>
        <w:rPr>
          <w:color w:val="414141"/>
        </w:rPr>
        <w:t xml:space="preserve"> karara bağlanarak şikayetçiye tebliğ edilmesi için Yönetmelik'in tanıdığı süre, şikayet dilekçesinin karar mercisine geldiği tarihten itibaren 30 gündür.</w:t>
      </w:r>
    </w:p>
    <w:p w:rsidR="00D35CC4" w:rsidRDefault="00D35CC4">
      <w:pPr>
        <w:pStyle w:val="GvdeMetni"/>
        <w:spacing w:before="8"/>
        <w:rPr>
          <w:sz w:val="23"/>
        </w:rPr>
      </w:pPr>
    </w:p>
    <w:p w:rsidR="00D35CC4" w:rsidRDefault="00B41FC3">
      <w:pPr>
        <w:pStyle w:val="GvdeMetni"/>
        <w:spacing w:line="237" w:lineRule="auto"/>
        <w:ind w:left="126" w:right="1232" w:firstLine="2"/>
        <w:jc w:val="both"/>
      </w:pPr>
      <w:r>
        <w:rPr>
          <w:color w:val="414141"/>
        </w:rPr>
        <w:t>Adli ve idari soruşturmaya konu olacak nitelikteki şikayetler hakkında ilgili mevzuat hükümleri uygu</w:t>
      </w:r>
      <w:r>
        <w:rPr>
          <w:color w:val="414141"/>
        </w:rPr>
        <w:t>lanır. İtiraz hükümlerine gelince, Yönetmelik'e göre, şikayetçi ve şikayet edilen kimseler, kararın kendilerine tebliğ tarihinden geçerli olmak ve bir defaya mahsus olmak üzere 1O gün içinde bir üst merciye itiraz edebilirler. Bu hususta Yönetmelik'teki us</w:t>
      </w:r>
      <w:r>
        <w:rPr>
          <w:color w:val="414141"/>
        </w:rPr>
        <w:t>ul  ve  esaslar geçerlidir.</w:t>
      </w:r>
    </w:p>
    <w:p w:rsidR="00D35CC4" w:rsidRDefault="00D35CC4">
      <w:pPr>
        <w:pStyle w:val="GvdeMetni"/>
        <w:spacing w:before="2"/>
      </w:pPr>
    </w:p>
    <w:p w:rsidR="00D35CC4" w:rsidRDefault="00B41FC3">
      <w:pPr>
        <w:pStyle w:val="GvdeMetni"/>
        <w:ind w:left="126" w:right="1227" w:hanging="3"/>
        <w:jc w:val="both"/>
      </w:pPr>
      <w:r>
        <w:rPr>
          <w:color w:val="414141"/>
        </w:rPr>
        <w:t>Şikayette bulunarak bu hakkını kullanan Devlet memurlarına bundan dolayı bir ceza verilemeyeceği Yönetmelik'te belirtilmektedir. Ancak, şikayet hakkını Yönetmelik'in koyduğu usul ve esaslara aykırı surette kullananlar ile şikayet hakkını kullanırken suç iş</w:t>
      </w:r>
      <w:r>
        <w:rPr>
          <w:color w:val="414141"/>
        </w:rPr>
        <w:t xml:space="preserve">leyenlerin sorumlulukları </w:t>
      </w:r>
      <w:r>
        <w:rPr>
          <w:color w:val="595959"/>
        </w:rPr>
        <w:t>saklıdır.</w:t>
      </w:r>
    </w:p>
    <w:p w:rsidR="00D35CC4" w:rsidRDefault="00D35CC4">
      <w:pPr>
        <w:jc w:val="both"/>
        <w:sectPr w:rsidR="00D35CC4">
          <w:pgSz w:w="10300" w:h="14560"/>
          <w:pgMar w:top="1380" w:right="1440" w:bottom="1940" w:left="700" w:header="0" w:footer="1749" w:gutter="0"/>
          <w:cols w:space="708"/>
        </w:sectPr>
      </w:pPr>
    </w:p>
    <w:p w:rsidR="00D35CC4" w:rsidRDefault="00B41FC3">
      <w:pPr>
        <w:pStyle w:val="GvdeMetni"/>
        <w:spacing w:before="139" w:line="237" w:lineRule="auto"/>
        <w:ind w:left="143" w:right="1020"/>
        <w:jc w:val="both"/>
      </w:pPr>
      <w:r>
        <w:rPr>
          <w:color w:val="424242"/>
        </w:rPr>
        <w:lastRenderedPageBreak/>
        <w:t>Yönetmelik, müracaatla ilgili usul ve esaslara da ayrı bir kısımda düzenlemiştir. Buna göre, Devlet memurları, kurumları ile ilgili resmi ve şahsi işlerinden dolayı müracaat (başvurma) hakkına</w:t>
      </w:r>
      <w:r>
        <w:rPr>
          <w:color w:val="424242"/>
          <w:spacing w:val="-16"/>
        </w:rPr>
        <w:t xml:space="preserve"> </w:t>
      </w:r>
      <w:r>
        <w:rPr>
          <w:color w:val="424242"/>
        </w:rPr>
        <w:t>sahiptir.</w:t>
      </w:r>
    </w:p>
    <w:p w:rsidR="00D35CC4" w:rsidRDefault="00D35CC4">
      <w:pPr>
        <w:pStyle w:val="GvdeMetni"/>
        <w:spacing w:before="10"/>
      </w:pPr>
    </w:p>
    <w:p w:rsidR="00D35CC4" w:rsidRDefault="00B41FC3">
      <w:pPr>
        <w:pStyle w:val="GvdeMetni"/>
        <w:ind w:left="129" w:right="1018" w:firstLine="12"/>
        <w:jc w:val="both"/>
      </w:pPr>
      <w:r>
        <w:rPr>
          <w:color w:val="424242"/>
        </w:rPr>
        <w:t>Müracaat üzerine karar verme yetkisi, kurumların çalışma usul ve esaslarını düzenleyen kanun, tüzük ve yönetmelikler ile müracaat konusunu çözüme bağlamaya yetkili kılınan mercilere aittir. Müracaatı kabul eden ancak sorunu çözmeye yetkili olmayan amirle</w:t>
      </w:r>
      <w:r>
        <w:rPr>
          <w:color w:val="424242"/>
        </w:rPr>
        <w:t>r, bu müracaatı silsile yoluyla yetkili amirlere 3 gün içinde iletmek zorundadır.</w:t>
      </w:r>
    </w:p>
    <w:p w:rsidR="00D35CC4" w:rsidRDefault="00D35CC4">
      <w:pPr>
        <w:pStyle w:val="GvdeMetni"/>
        <w:spacing w:before="2"/>
        <w:rPr>
          <w:sz w:val="25"/>
        </w:rPr>
      </w:pPr>
    </w:p>
    <w:p w:rsidR="00D35CC4" w:rsidRDefault="00B41FC3">
      <w:pPr>
        <w:pStyle w:val="GvdeMetni"/>
        <w:spacing w:line="235" w:lineRule="auto"/>
        <w:ind w:left="122" w:right="1022" w:firstLine="14"/>
        <w:jc w:val="both"/>
      </w:pPr>
      <w:r>
        <w:rPr>
          <w:color w:val="424242"/>
        </w:rPr>
        <w:t xml:space="preserve">Yönetmelik, usulüne uygun olarak yapılmış şikayet ve müracaatı, görevli olduğu halde zamanında ve eksiksiz </w:t>
      </w:r>
      <w:r>
        <w:rPr>
          <w:color w:val="595959"/>
        </w:rPr>
        <w:t xml:space="preserve">işleme </w:t>
      </w:r>
      <w:r>
        <w:rPr>
          <w:color w:val="424242"/>
        </w:rPr>
        <w:t>koymayan ya da karara bağlamayan amirler hakkında Devlet Me</w:t>
      </w:r>
      <w:r>
        <w:rPr>
          <w:color w:val="424242"/>
        </w:rPr>
        <w:t>murları Kanunu'ndaki disiplin hükümlerinin uygulanmasını öngörmektedir.</w:t>
      </w:r>
    </w:p>
    <w:p w:rsidR="00D35CC4" w:rsidRDefault="00D35CC4">
      <w:pPr>
        <w:pStyle w:val="GvdeMetni"/>
        <w:rPr>
          <w:sz w:val="25"/>
        </w:rPr>
      </w:pPr>
    </w:p>
    <w:p w:rsidR="00D35CC4" w:rsidRDefault="00B41FC3">
      <w:pPr>
        <w:pStyle w:val="GvdeMetni"/>
        <w:spacing w:before="1" w:line="237" w:lineRule="auto"/>
        <w:ind w:left="115" w:right="1009" w:firstLine="15"/>
        <w:jc w:val="both"/>
      </w:pPr>
      <w:r>
        <w:rPr>
          <w:color w:val="424242"/>
        </w:rPr>
        <w:t>Yönetmelik, Devlet Memurları Kanunu'nun kapsam maddesinde sayılan kurumlarda çalışan fakat "memur" olmayan sözleşmeli personel ve geçici personel ile Devlet tiyatro, opera, bale sanat</w:t>
      </w:r>
      <w:r>
        <w:rPr>
          <w:color w:val="424242"/>
        </w:rPr>
        <w:t xml:space="preserve">karları, orkestra teknik personeli, kamu iktisadi teşebbüsleri (bankalar ve sınai müesseseler) personeli (memurlar, sözleşmeli ve geçici personeli) hakkında da bu Yönetmelik hükümlerinin uygulanmasını hükme bağlamaktadır. Memur olmayan personelin, şikayet </w:t>
      </w:r>
      <w:r>
        <w:rPr>
          <w:color w:val="424242"/>
        </w:rPr>
        <w:t>ve müracaat hakkını, Yönetmelik'te belirlenen usul ve esaslara aykırı kullanması halinde, tabi oldukları mevzuat hükümleri uyarınca işlem yapılması Yönetmelik gereğince  söz</w:t>
      </w:r>
      <w:r>
        <w:rPr>
          <w:color w:val="424242"/>
          <w:spacing w:val="22"/>
        </w:rPr>
        <w:t xml:space="preserve"> </w:t>
      </w:r>
      <w:r>
        <w:rPr>
          <w:color w:val="424242"/>
          <w:spacing w:val="-8"/>
        </w:rPr>
        <w:t>konusudu</w:t>
      </w:r>
      <w:r>
        <w:rPr>
          <w:color w:val="777777"/>
          <w:spacing w:val="-8"/>
        </w:rPr>
        <w:t>.</w:t>
      </w:r>
      <w:r>
        <w:rPr>
          <w:color w:val="424242"/>
          <w:spacing w:val="-8"/>
        </w:rPr>
        <w:t>r</w:t>
      </w:r>
    </w:p>
    <w:p w:rsidR="00D35CC4" w:rsidRDefault="00D35CC4">
      <w:pPr>
        <w:pStyle w:val="GvdeMetni"/>
        <w:rPr>
          <w:sz w:val="20"/>
        </w:rPr>
      </w:pPr>
    </w:p>
    <w:p w:rsidR="00D35CC4" w:rsidRDefault="00D35CC4">
      <w:pPr>
        <w:pStyle w:val="GvdeMetni"/>
        <w:spacing w:before="2"/>
        <w:rPr>
          <w:sz w:val="20"/>
        </w:rPr>
      </w:pPr>
    </w:p>
    <w:p w:rsidR="00D35CC4" w:rsidRDefault="00B41FC3">
      <w:pPr>
        <w:pStyle w:val="ListeParagraf"/>
        <w:numPr>
          <w:ilvl w:val="0"/>
          <w:numId w:val="28"/>
        </w:numPr>
        <w:tabs>
          <w:tab w:val="left" w:pos="618"/>
        </w:tabs>
        <w:spacing w:before="92"/>
        <w:ind w:left="617" w:hanging="494"/>
        <w:jc w:val="both"/>
        <w:rPr>
          <w:b/>
          <w:color w:val="424242"/>
          <w:sz w:val="23"/>
        </w:rPr>
      </w:pPr>
      <w:r>
        <w:rPr>
          <w:b/>
          <w:color w:val="424242"/>
          <w:w w:val="105"/>
          <w:sz w:val="23"/>
        </w:rPr>
        <w:t>KILIK ve</w:t>
      </w:r>
      <w:r>
        <w:rPr>
          <w:b/>
          <w:color w:val="424242"/>
          <w:spacing w:val="-23"/>
          <w:w w:val="105"/>
          <w:sz w:val="23"/>
        </w:rPr>
        <w:t xml:space="preserve"> </w:t>
      </w:r>
      <w:r>
        <w:rPr>
          <w:b/>
          <w:color w:val="424242"/>
          <w:w w:val="105"/>
          <w:sz w:val="23"/>
        </w:rPr>
        <w:t>KIYAFET</w:t>
      </w:r>
    </w:p>
    <w:p w:rsidR="00D35CC4" w:rsidRDefault="00D35CC4">
      <w:pPr>
        <w:pStyle w:val="GvdeMetni"/>
        <w:spacing w:before="10"/>
        <w:rPr>
          <w:b/>
        </w:rPr>
      </w:pPr>
    </w:p>
    <w:p w:rsidR="00D35CC4" w:rsidRDefault="00B41FC3">
      <w:pPr>
        <w:pStyle w:val="GvdeMetni"/>
        <w:spacing w:before="1"/>
        <w:ind w:left="100" w:right="1043" w:firstLine="11"/>
        <w:jc w:val="both"/>
      </w:pPr>
      <w:r>
        <w:rPr>
          <w:color w:val="424242"/>
        </w:rPr>
        <w:t>Devlet memurlarının kanun, tüzük ve yönetmeliklerin</w:t>
      </w:r>
      <w:r>
        <w:rPr>
          <w:color w:val="424242"/>
          <w:spacing w:val="-23"/>
        </w:rPr>
        <w:t xml:space="preserve"> </w:t>
      </w:r>
      <w:r>
        <w:rPr>
          <w:color w:val="424242"/>
        </w:rPr>
        <w:t xml:space="preserve">öngördüğü kılık ve kıyafet kurallarına uymaları zorunludur. Buna göre, kılık kıyafete </w:t>
      </w:r>
      <w:r>
        <w:rPr>
          <w:color w:val="595959"/>
        </w:rPr>
        <w:t xml:space="preserve">ilişkin </w:t>
      </w:r>
      <w:r>
        <w:rPr>
          <w:color w:val="424242"/>
        </w:rPr>
        <w:t xml:space="preserve">mevzuat kurallarına uymak, Devlet  memurları için bir ödev ve bir yükümlülüktür. Bu kurallara uymamak, mevzuata göre bir sorumluluğu </w:t>
      </w:r>
      <w:r>
        <w:rPr>
          <w:color w:val="424242"/>
          <w:spacing w:val="-7"/>
        </w:rPr>
        <w:t>gerektiri</w:t>
      </w:r>
      <w:r>
        <w:rPr>
          <w:color w:val="777777"/>
          <w:spacing w:val="-7"/>
        </w:rPr>
        <w:t>.</w:t>
      </w:r>
      <w:r>
        <w:rPr>
          <w:color w:val="424242"/>
          <w:spacing w:val="-7"/>
        </w:rPr>
        <w:t xml:space="preserve">r </w:t>
      </w:r>
      <w:r>
        <w:rPr>
          <w:color w:val="424242"/>
        </w:rPr>
        <w:t>Kurallara uymaya</w:t>
      </w:r>
      <w:r>
        <w:rPr>
          <w:color w:val="424242"/>
        </w:rPr>
        <w:t xml:space="preserve">nlar hakkında   kanuni   yaptırımlar   uygulanır.  Kılık  kıyafete </w:t>
      </w:r>
      <w:r>
        <w:rPr>
          <w:color w:val="424242"/>
          <w:spacing w:val="12"/>
        </w:rPr>
        <w:t xml:space="preserve"> </w:t>
      </w:r>
      <w:r>
        <w:rPr>
          <w:color w:val="595959"/>
        </w:rPr>
        <w:t>ilişkin</w:t>
      </w:r>
    </w:p>
    <w:p w:rsidR="00D35CC4" w:rsidRDefault="00D35CC4">
      <w:pPr>
        <w:jc w:val="both"/>
        <w:sectPr w:rsidR="00D35CC4">
          <w:footerReference w:type="default" r:id="rId206"/>
          <w:pgSz w:w="10300" w:h="14560"/>
          <w:pgMar w:top="1380" w:right="1440" w:bottom="1900" w:left="920" w:header="0" w:footer="1706" w:gutter="0"/>
          <w:cols w:space="708"/>
        </w:sectPr>
      </w:pPr>
    </w:p>
    <w:p w:rsidR="00D35CC4" w:rsidRDefault="00B41FC3">
      <w:pPr>
        <w:pStyle w:val="GvdeMetni"/>
        <w:spacing w:before="92" w:line="274" w:lineRule="exact"/>
        <w:ind w:left="129" w:right="1182" w:firstLine="1"/>
        <w:jc w:val="both"/>
      </w:pPr>
      <w:r>
        <w:rPr>
          <w:color w:val="444444"/>
        </w:rPr>
        <w:lastRenderedPageBreak/>
        <w:t>hususlar "Kamu Kurum ve Kuruluşlarında Çalışan Personelin Kılık ve Kıyafetine Dair Yönetmelik"te belirtilmiştir.</w:t>
      </w:r>
    </w:p>
    <w:p w:rsidR="00D35CC4" w:rsidRDefault="00D35CC4">
      <w:pPr>
        <w:pStyle w:val="GvdeMetni"/>
        <w:spacing w:before="9"/>
        <w:rPr>
          <w:sz w:val="23"/>
        </w:rPr>
      </w:pPr>
    </w:p>
    <w:p w:rsidR="00D35CC4" w:rsidRDefault="00B41FC3">
      <w:pPr>
        <w:pStyle w:val="GvdeMetni"/>
        <w:ind w:left="131" w:right="1164"/>
        <w:jc w:val="both"/>
      </w:pPr>
      <w:r>
        <w:rPr>
          <w:color w:val="444444"/>
        </w:rPr>
        <w:t>Yönetmelik'in amacı, kamu personelinin Atatürk ilke ve inkılaplarına uygun, meden</w:t>
      </w:r>
      <w:r>
        <w:rPr>
          <w:color w:val="5E5E5E"/>
        </w:rPr>
        <w:t>i</w:t>
      </w:r>
      <w:r>
        <w:rPr>
          <w:color w:val="444444"/>
        </w:rPr>
        <w:t>, aşırılığa kaçmayacak şekilde sade bir kılık ve kıyafette o</w:t>
      </w:r>
      <w:r>
        <w:rPr>
          <w:color w:val="444444"/>
        </w:rPr>
        <w:t>lmalarını, kılık ve kıyafette birlik ve bütünlük içinde bulunmalarını  sağ</w:t>
      </w:r>
      <w:r>
        <w:rPr>
          <w:color w:val="5E5E5E"/>
        </w:rPr>
        <w:t>l</w:t>
      </w:r>
      <w:r>
        <w:rPr>
          <w:color w:val="444444"/>
        </w:rPr>
        <w:t>amaktır</w:t>
      </w:r>
      <w:r>
        <w:rPr>
          <w:color w:val="5E5E5E"/>
        </w:rPr>
        <w:t>.</w:t>
      </w:r>
    </w:p>
    <w:p w:rsidR="00D35CC4" w:rsidRDefault="00D35CC4">
      <w:pPr>
        <w:pStyle w:val="GvdeMetni"/>
        <w:spacing w:before="1"/>
      </w:pPr>
    </w:p>
    <w:p w:rsidR="00D35CC4" w:rsidRDefault="00B41FC3">
      <w:pPr>
        <w:pStyle w:val="GvdeMetni"/>
        <w:ind w:left="122" w:right="1155" w:firstLine="8"/>
        <w:jc w:val="both"/>
      </w:pPr>
      <w:r>
        <w:rPr>
          <w:color w:val="444444"/>
        </w:rPr>
        <w:t>Yönetmelik'in kapsamına, ,genel ve katma bütçeli kurumlarda, mahalli idarelerde, döner sermayeli kuruluşlarda ve kamu iktisadi teşebbüsleri ile bunların iştirakleri ve müe</w:t>
      </w:r>
      <w:r>
        <w:rPr>
          <w:color w:val="444444"/>
        </w:rPr>
        <w:t>sseselerinde çalışan her sınıf ve derecedeki memurlar, sözleşmeli ve geçici görevle çalışan personel ile işçiler</w:t>
      </w:r>
      <w:r>
        <w:rPr>
          <w:color w:val="444444"/>
          <w:spacing w:val="-30"/>
        </w:rPr>
        <w:t xml:space="preserve"> </w:t>
      </w:r>
      <w:r>
        <w:rPr>
          <w:color w:val="444444"/>
        </w:rPr>
        <w:t>girmektedir.</w:t>
      </w:r>
    </w:p>
    <w:p w:rsidR="00D35CC4" w:rsidRDefault="00D35CC4">
      <w:pPr>
        <w:pStyle w:val="GvdeMetni"/>
        <w:spacing w:before="5"/>
        <w:rPr>
          <w:sz w:val="23"/>
        </w:rPr>
      </w:pPr>
    </w:p>
    <w:p w:rsidR="00D35CC4" w:rsidRDefault="00B41FC3">
      <w:pPr>
        <w:pStyle w:val="GvdeMetni"/>
        <w:spacing w:before="1"/>
        <w:ind w:left="131"/>
        <w:jc w:val="both"/>
      </w:pPr>
      <w:r>
        <w:rPr>
          <w:color w:val="444444"/>
        </w:rPr>
        <w:t>Yönetmelik, kılık ve kıyafete ilişkin ana ilkeleri, giyimde  sadelik</w:t>
      </w:r>
      <w:r>
        <w:rPr>
          <w:color w:val="5E5E5E"/>
        </w:rPr>
        <w:t>,</w:t>
      </w:r>
    </w:p>
    <w:p w:rsidR="00D35CC4" w:rsidRDefault="00B41FC3">
      <w:pPr>
        <w:pStyle w:val="GvdeMetni"/>
        <w:tabs>
          <w:tab w:val="left" w:pos="1137"/>
          <w:tab w:val="left" w:pos="2629"/>
          <w:tab w:val="left" w:pos="3795"/>
          <w:tab w:val="left" w:pos="4651"/>
        </w:tabs>
        <w:spacing w:before="4"/>
        <w:ind w:left="128"/>
      </w:pPr>
      <w:r>
        <w:rPr>
          <w:color w:val="444444"/>
          <w:w w:val="105"/>
        </w:rPr>
        <w:t>temizlik</w:t>
      </w:r>
      <w:r>
        <w:rPr>
          <w:color w:val="444444"/>
          <w:w w:val="105"/>
        </w:rPr>
        <w:tab/>
        <w:t xml:space="preserve">ve </w:t>
      </w:r>
      <w:r>
        <w:rPr>
          <w:color w:val="444444"/>
          <w:spacing w:val="18"/>
          <w:w w:val="105"/>
        </w:rPr>
        <w:t xml:space="preserve"> </w:t>
      </w:r>
      <w:r>
        <w:rPr>
          <w:color w:val="444444"/>
          <w:w w:val="105"/>
        </w:rPr>
        <w:t>hizmete</w:t>
      </w:r>
      <w:r>
        <w:rPr>
          <w:color w:val="444444"/>
          <w:w w:val="105"/>
        </w:rPr>
        <w:tab/>
        <w:t>uygunluk</w:t>
      </w:r>
      <w:r>
        <w:rPr>
          <w:color w:val="444444"/>
          <w:w w:val="105"/>
        </w:rPr>
        <w:tab/>
        <w:t>olarak</w:t>
      </w:r>
      <w:r>
        <w:rPr>
          <w:color w:val="444444"/>
          <w:w w:val="105"/>
        </w:rPr>
        <w:tab/>
      </w:r>
      <w:r>
        <w:rPr>
          <w:color w:val="444444"/>
          <w:spacing w:val="-5"/>
          <w:w w:val="105"/>
        </w:rPr>
        <w:t>belirtmektedi</w:t>
      </w:r>
      <w:r>
        <w:rPr>
          <w:color w:val="5E5E5E"/>
          <w:spacing w:val="-5"/>
          <w:w w:val="105"/>
        </w:rPr>
        <w:t>.</w:t>
      </w:r>
      <w:r>
        <w:rPr>
          <w:color w:val="444444"/>
          <w:spacing w:val="-5"/>
          <w:w w:val="105"/>
        </w:rPr>
        <w:t xml:space="preserve">r </w:t>
      </w:r>
      <w:r>
        <w:rPr>
          <w:color w:val="444444"/>
          <w:spacing w:val="43"/>
          <w:w w:val="105"/>
        </w:rPr>
        <w:t xml:space="preserve"> </w:t>
      </w:r>
      <w:r>
        <w:rPr>
          <w:color w:val="444444"/>
          <w:w w:val="105"/>
        </w:rPr>
        <w:t>Buna</w:t>
      </w:r>
    </w:p>
    <w:p w:rsidR="00D35CC4" w:rsidRDefault="00B41FC3">
      <w:pPr>
        <w:pStyle w:val="GvdeMetni"/>
        <w:ind w:left="123" w:right="1172"/>
        <w:jc w:val="both"/>
      </w:pPr>
      <w:r>
        <w:rPr>
          <w:color w:val="444444"/>
        </w:rPr>
        <w:t>dayanılarak kamu personelinin kılık ve kıyafette uyacağı hususlar</w:t>
      </w:r>
      <w:r>
        <w:rPr>
          <w:color w:val="5E5E5E"/>
        </w:rPr>
        <w:t xml:space="preserve">, </w:t>
      </w:r>
      <w:r>
        <w:rPr>
          <w:color w:val="444444"/>
        </w:rPr>
        <w:t>kadın ve erkek kamu personeli için ayrı ayrı belirlenmiştir</w:t>
      </w:r>
      <w:r>
        <w:rPr>
          <w:color w:val="5E5E5E"/>
        </w:rPr>
        <w:t xml:space="preserve">. </w:t>
      </w:r>
      <w:r>
        <w:rPr>
          <w:color w:val="444444"/>
        </w:rPr>
        <w:t>Kadınların uyacakları hususlar şunlardır: Kolsuz ve çok açık yakalı gömlek, bluz veya elbise ile strech</w:t>
      </w:r>
      <w:r>
        <w:rPr>
          <w:color w:val="5E5E5E"/>
        </w:rPr>
        <w:t xml:space="preserve">, </w:t>
      </w:r>
      <w:r>
        <w:rPr>
          <w:color w:val="444444"/>
        </w:rPr>
        <w:t>kot ve benzeri pantolon</w:t>
      </w:r>
      <w:r>
        <w:rPr>
          <w:color w:val="444444"/>
        </w:rPr>
        <w:t>lar giyilmez. Etek boyu dizden yukarı ve yırtmaçlı olamaz. Terlik tipi (sandalet) ayakkabı giyilmez.</w:t>
      </w:r>
    </w:p>
    <w:p w:rsidR="00D35CC4" w:rsidRDefault="00D35CC4">
      <w:pPr>
        <w:pStyle w:val="GvdeMetni"/>
        <w:spacing w:before="11"/>
        <w:rPr>
          <w:sz w:val="26"/>
        </w:rPr>
      </w:pPr>
    </w:p>
    <w:p w:rsidR="00D35CC4" w:rsidRDefault="00B41FC3">
      <w:pPr>
        <w:pStyle w:val="GvdeMetni"/>
        <w:spacing w:line="259" w:lineRule="auto"/>
        <w:ind w:left="115" w:right="1172" w:firstLine="5"/>
        <w:jc w:val="both"/>
      </w:pPr>
      <w:r>
        <w:rPr>
          <w:color w:val="444444"/>
        </w:rPr>
        <w:t>Erkeklerin uyacakları hususlar ise şunlardır: Elbiseler temiz</w:t>
      </w:r>
      <w:r>
        <w:rPr>
          <w:color w:val="5E5E5E"/>
        </w:rPr>
        <w:t xml:space="preserve">, </w:t>
      </w:r>
      <w:r>
        <w:rPr>
          <w:color w:val="444444"/>
        </w:rPr>
        <w:t xml:space="preserve">düzgün, ütülü ve </w:t>
      </w:r>
      <w:r>
        <w:rPr>
          <w:color w:val="444444"/>
          <w:spacing w:val="-3"/>
        </w:rPr>
        <w:t>sade</w:t>
      </w:r>
      <w:r>
        <w:rPr>
          <w:color w:val="5E5E5E"/>
          <w:spacing w:val="-3"/>
        </w:rPr>
        <w:t xml:space="preserve">; </w:t>
      </w:r>
      <w:r>
        <w:rPr>
          <w:color w:val="444444"/>
        </w:rPr>
        <w:t xml:space="preserve">ayakkabılar kapalı, temiz ve  boyalı  </w:t>
      </w:r>
      <w:r>
        <w:rPr>
          <w:color w:val="444444"/>
          <w:spacing w:val="-7"/>
        </w:rPr>
        <w:t>giyilir</w:t>
      </w:r>
      <w:r>
        <w:rPr>
          <w:color w:val="828282"/>
          <w:spacing w:val="-7"/>
        </w:rPr>
        <w:t xml:space="preserve">. </w:t>
      </w:r>
      <w:r>
        <w:rPr>
          <w:color w:val="444444"/>
        </w:rPr>
        <w:t xml:space="preserve">Sandalet veya atkılı </w:t>
      </w:r>
      <w:r>
        <w:rPr>
          <w:color w:val="444444"/>
        </w:rPr>
        <w:t xml:space="preserve">ayakkabı giyilmez. Bina </w:t>
      </w:r>
      <w:r>
        <w:rPr>
          <w:color w:val="5E5E5E"/>
          <w:spacing w:val="-3"/>
        </w:rPr>
        <w:t>i</w:t>
      </w:r>
      <w:r>
        <w:rPr>
          <w:color w:val="444444"/>
          <w:spacing w:val="-3"/>
        </w:rPr>
        <w:t>ç</w:t>
      </w:r>
      <w:r>
        <w:rPr>
          <w:color w:val="5E5E5E"/>
          <w:spacing w:val="-3"/>
        </w:rPr>
        <w:t>i</w:t>
      </w:r>
      <w:r>
        <w:rPr>
          <w:color w:val="444444"/>
          <w:spacing w:val="-3"/>
        </w:rPr>
        <w:t xml:space="preserve">nde </w:t>
      </w:r>
      <w:r>
        <w:rPr>
          <w:color w:val="444444"/>
        </w:rPr>
        <w:t>ve görev mahallinde baş daima açık bulundurulur. Kulak ortasından aşağıda favori bırakılmaz</w:t>
      </w:r>
      <w:r>
        <w:rPr>
          <w:color w:val="5E5E5E"/>
        </w:rPr>
        <w:t xml:space="preserve">. </w:t>
      </w:r>
      <w:r>
        <w:rPr>
          <w:color w:val="444444"/>
        </w:rPr>
        <w:t>Saçlar, kulağı kapatmayacak biçimde ve normal duruşta enseden gömlek yakasını aşmayacak şekilde uzatılabilir</w:t>
      </w:r>
      <w:r>
        <w:rPr>
          <w:color w:val="5E5E5E"/>
        </w:rPr>
        <w:t xml:space="preserve">, </w:t>
      </w:r>
      <w:r>
        <w:rPr>
          <w:color w:val="444444"/>
        </w:rPr>
        <w:t>temiz bakımlı ve taran</w:t>
      </w:r>
      <w:r>
        <w:rPr>
          <w:color w:val="444444"/>
        </w:rPr>
        <w:t>mış olur. Hergün sakal tıraşı olunur ve sakal bırakılmaz. Bıyık tabii olarak bırakılır, uzunluğu üst dudak  boyunu  geçemez, üstten alınmaz, yanlar üst dudak hizasında olur, alt uçları dudak hizasından kesilir. Kravat takılır</w:t>
      </w:r>
      <w:r>
        <w:rPr>
          <w:color w:val="5E5E5E"/>
        </w:rPr>
        <w:t xml:space="preserve">, </w:t>
      </w:r>
      <w:r>
        <w:rPr>
          <w:color w:val="444444"/>
        </w:rPr>
        <w:t>kravatı örtecek şekilde balık</w:t>
      </w:r>
      <w:r>
        <w:rPr>
          <w:color w:val="444444"/>
        </w:rPr>
        <w:t>çı yaka veya benzeri süveterler giyilmez. Hizmet gereğine uygun olarak verilmişse tek tip elbise giyilir</w:t>
      </w:r>
      <w:r>
        <w:rPr>
          <w:color w:val="5E5E5E"/>
        </w:rPr>
        <w:t xml:space="preserve">. </w:t>
      </w:r>
      <w:r>
        <w:rPr>
          <w:color w:val="444444"/>
        </w:rPr>
        <w:t>Bina  içinde gömleksiz, kravatsız ve çorapsız</w:t>
      </w:r>
      <w:r>
        <w:rPr>
          <w:color w:val="444444"/>
          <w:spacing w:val="6"/>
        </w:rPr>
        <w:t xml:space="preserve"> </w:t>
      </w:r>
      <w:r>
        <w:rPr>
          <w:color w:val="444444"/>
        </w:rPr>
        <w:t>dolaşılmaz</w:t>
      </w:r>
      <w:r>
        <w:rPr>
          <w:color w:val="9A9A9A"/>
        </w:rPr>
        <w:t>.</w:t>
      </w:r>
    </w:p>
    <w:p w:rsidR="00D35CC4" w:rsidRDefault="00D35CC4">
      <w:pPr>
        <w:spacing w:line="259" w:lineRule="auto"/>
        <w:jc w:val="both"/>
        <w:sectPr w:rsidR="00D35CC4">
          <w:footerReference w:type="default" r:id="rId207"/>
          <w:pgSz w:w="10300" w:h="14560"/>
          <w:pgMar w:top="1380" w:right="1440" w:bottom="1940" w:left="760" w:header="0" w:footer="1757" w:gutter="0"/>
          <w:cols w:space="708"/>
        </w:sectPr>
      </w:pPr>
    </w:p>
    <w:p w:rsidR="00D35CC4" w:rsidRDefault="00B41FC3">
      <w:pPr>
        <w:pStyle w:val="GvdeMetni"/>
        <w:spacing w:before="139" w:line="237" w:lineRule="auto"/>
        <w:ind w:left="111" w:right="1003" w:firstLine="79"/>
        <w:jc w:val="both"/>
      </w:pPr>
      <w:r>
        <w:rPr>
          <w:color w:val="484848"/>
        </w:rPr>
        <w:lastRenderedPageBreak/>
        <w:t>Yönetmelik, "Çeşitli Hükümler" başlıklı bölümünde, resmi</w:t>
      </w:r>
      <w:r>
        <w:rPr>
          <w:color w:val="484848"/>
          <w:spacing w:val="-26"/>
        </w:rPr>
        <w:t xml:space="preserve"> </w:t>
      </w:r>
      <w:r>
        <w:rPr>
          <w:color w:val="484848"/>
        </w:rPr>
        <w:t xml:space="preserve">elbise (üniforma) giymek zorunda olanların, ilgili kurum ve kuruluşun özel yönetmeliklerinde belirtilen usul ve esaslara bağlı olduğunu </w:t>
      </w:r>
      <w:r>
        <w:rPr>
          <w:color w:val="484848"/>
          <w:spacing w:val="-5"/>
        </w:rPr>
        <w:t>kaydetmektedir</w:t>
      </w:r>
      <w:r>
        <w:rPr>
          <w:color w:val="626262"/>
          <w:spacing w:val="-5"/>
        </w:rPr>
        <w:t>.</w:t>
      </w:r>
    </w:p>
    <w:p w:rsidR="00D35CC4" w:rsidRDefault="00D35CC4">
      <w:pPr>
        <w:pStyle w:val="GvdeMetni"/>
        <w:spacing w:before="10"/>
      </w:pPr>
    </w:p>
    <w:p w:rsidR="00D35CC4" w:rsidRDefault="00B41FC3">
      <w:pPr>
        <w:pStyle w:val="GvdeMetni"/>
        <w:ind w:left="112" w:right="1000" w:firstLine="3"/>
        <w:jc w:val="both"/>
      </w:pPr>
      <w:r>
        <w:rPr>
          <w:color w:val="484848"/>
        </w:rPr>
        <w:t>Sağlık özrü bulunan ve resmi doktor raporu ile</w:t>
      </w:r>
      <w:r>
        <w:rPr>
          <w:color w:val="484848"/>
        </w:rPr>
        <w:t xml:space="preserve"> bu durumu belgelendiren personelin giyimlerinde, bu özürlerin ve mevsim şartlarının gerektirdiği değişiklikler yapılabilir.</w:t>
      </w:r>
    </w:p>
    <w:p w:rsidR="00D35CC4" w:rsidRDefault="00D35CC4">
      <w:pPr>
        <w:pStyle w:val="GvdeMetni"/>
        <w:spacing w:before="2"/>
        <w:rPr>
          <w:sz w:val="16"/>
        </w:rPr>
      </w:pPr>
    </w:p>
    <w:p w:rsidR="00D35CC4" w:rsidRDefault="00B41FC3">
      <w:pPr>
        <w:pStyle w:val="GvdeMetni"/>
        <w:spacing w:before="92"/>
        <w:ind w:left="115"/>
      </w:pPr>
      <w:r>
        <w:rPr>
          <w:color w:val="484848"/>
          <w:spacing w:val="-9"/>
        </w:rPr>
        <w:t>Persone</w:t>
      </w:r>
      <w:r>
        <w:rPr>
          <w:color w:val="626262"/>
          <w:spacing w:val="-9"/>
        </w:rPr>
        <w:t>,</w:t>
      </w:r>
      <w:r>
        <w:rPr>
          <w:color w:val="484848"/>
          <w:spacing w:val="-9"/>
        </w:rPr>
        <w:t xml:space="preserve">l </w:t>
      </w:r>
      <w:r>
        <w:rPr>
          <w:color w:val="484848"/>
          <w:spacing w:val="48"/>
        </w:rPr>
        <w:t xml:space="preserve"> </w:t>
      </w:r>
      <w:r>
        <w:rPr>
          <w:color w:val="484848"/>
        </w:rPr>
        <w:t>görev   yaptığı   yerin   ve   mezun   olduğu   okulların</w:t>
      </w:r>
    </w:p>
    <w:p w:rsidR="00D35CC4" w:rsidRDefault="00B41FC3">
      <w:pPr>
        <w:pStyle w:val="GvdeMetni"/>
        <w:spacing w:line="244" w:lineRule="auto"/>
        <w:ind w:left="111" w:right="996" w:firstLine="7"/>
        <w:jc w:val="both"/>
      </w:pPr>
      <w:r>
        <w:rPr>
          <w:color w:val="484848"/>
        </w:rPr>
        <w:t>rozetleri ile hükümetin özel günler için çıkardığı rozetler d</w:t>
      </w:r>
      <w:r>
        <w:rPr>
          <w:color w:val="484848"/>
        </w:rPr>
        <w:t>ışında rozet, işaret, nişan vb</w:t>
      </w:r>
      <w:r>
        <w:rPr>
          <w:color w:val="808080"/>
        </w:rPr>
        <w:t xml:space="preserve">. </w:t>
      </w:r>
      <w:r>
        <w:rPr>
          <w:color w:val="484848"/>
        </w:rPr>
        <w:t>şeyler (siyasi parti rozeti gibi) takamaz.</w:t>
      </w:r>
    </w:p>
    <w:p w:rsidR="00D35CC4" w:rsidRDefault="00D35CC4">
      <w:pPr>
        <w:pStyle w:val="GvdeMetni"/>
        <w:spacing w:before="5"/>
      </w:pPr>
    </w:p>
    <w:p w:rsidR="00D35CC4" w:rsidRDefault="00B41FC3">
      <w:pPr>
        <w:pStyle w:val="GvdeMetni"/>
        <w:spacing w:line="274" w:lineRule="exact"/>
        <w:ind w:left="118" w:right="989" w:hanging="4"/>
        <w:jc w:val="both"/>
      </w:pPr>
      <w:r>
        <w:rPr>
          <w:color w:val="484848"/>
        </w:rPr>
        <w:t>Her türlü resmi belgelere yapıştırılacak fotoğrafların, yönetme</w:t>
      </w:r>
      <w:r>
        <w:rPr>
          <w:color w:val="808080"/>
        </w:rPr>
        <w:t>i</w:t>
      </w:r>
      <w:r>
        <w:rPr>
          <w:color w:val="484848"/>
        </w:rPr>
        <w:t>lk hükümlerine uygun kılık-kıyafetlerle çekilmiş olması zorunludur.</w:t>
      </w:r>
    </w:p>
    <w:p w:rsidR="00D35CC4" w:rsidRDefault="00D35CC4">
      <w:pPr>
        <w:pStyle w:val="GvdeMetni"/>
        <w:spacing w:before="2"/>
        <w:rPr>
          <w:sz w:val="23"/>
        </w:rPr>
      </w:pPr>
    </w:p>
    <w:p w:rsidR="00D35CC4" w:rsidRDefault="00B41FC3">
      <w:pPr>
        <w:pStyle w:val="GvdeMetni"/>
        <w:ind w:left="104" w:right="991" w:firstLine="14"/>
        <w:jc w:val="both"/>
      </w:pPr>
      <w:r>
        <w:rPr>
          <w:color w:val="484848"/>
        </w:rPr>
        <w:t>Yaz döneminde personelin kılık-kıyafeti 15 Mayıs-15 Eylül tarihleri arasında uygulanır</w:t>
      </w:r>
      <w:r>
        <w:rPr>
          <w:color w:val="626262"/>
        </w:rPr>
        <w:t xml:space="preserve">. </w:t>
      </w:r>
      <w:r>
        <w:rPr>
          <w:color w:val="484848"/>
        </w:rPr>
        <w:t>Yaz kıyafetiyle ilgili hususlar bakanlık merkez teşkilatında ilgili bakanlarca, illerde, yapılan hizmetin mahiyeti ve çalışılan yerin iklim ve coğrafi özellikleri göz ö</w:t>
      </w:r>
      <w:r>
        <w:rPr>
          <w:color w:val="484848"/>
        </w:rPr>
        <w:t>nünde tutularak valilerce tespit</w:t>
      </w:r>
      <w:r>
        <w:rPr>
          <w:color w:val="484848"/>
          <w:spacing w:val="11"/>
        </w:rPr>
        <w:t xml:space="preserve"> </w:t>
      </w:r>
      <w:r>
        <w:rPr>
          <w:color w:val="484848"/>
          <w:spacing w:val="-4"/>
        </w:rPr>
        <w:t>edilir</w:t>
      </w:r>
      <w:r>
        <w:rPr>
          <w:color w:val="626262"/>
          <w:spacing w:val="-4"/>
        </w:rPr>
        <w:t>.</w:t>
      </w:r>
    </w:p>
    <w:p w:rsidR="00D35CC4" w:rsidRDefault="00D35CC4">
      <w:pPr>
        <w:pStyle w:val="GvdeMetni"/>
        <w:spacing w:before="6"/>
      </w:pPr>
    </w:p>
    <w:p w:rsidR="00D35CC4" w:rsidRDefault="00B41FC3">
      <w:pPr>
        <w:pStyle w:val="GvdeMetni"/>
        <w:spacing w:line="235" w:lineRule="auto"/>
        <w:ind w:left="103" w:right="992" w:firstLine="5"/>
        <w:jc w:val="both"/>
      </w:pPr>
      <w:r>
        <w:rPr>
          <w:color w:val="484848"/>
        </w:rPr>
        <w:t>Merkezde ve taşrada protokole dahil olan bayan ve erkek kamu görevliler</w:t>
      </w:r>
      <w:r>
        <w:rPr>
          <w:color w:val="626262"/>
        </w:rPr>
        <w:t>,</w:t>
      </w:r>
      <w:r>
        <w:rPr>
          <w:color w:val="484848"/>
        </w:rPr>
        <w:t>i resmi kutlama törenlerine koyu renk takım elbise ile katılırlar</w:t>
      </w:r>
      <w:r>
        <w:rPr>
          <w:color w:val="626262"/>
        </w:rPr>
        <w:t>.</w:t>
      </w:r>
    </w:p>
    <w:p w:rsidR="00D35CC4" w:rsidRDefault="00D35CC4">
      <w:pPr>
        <w:pStyle w:val="GvdeMetni"/>
        <w:spacing w:before="8"/>
      </w:pPr>
    </w:p>
    <w:p w:rsidR="00D35CC4" w:rsidRDefault="00B41FC3">
      <w:pPr>
        <w:pStyle w:val="GvdeMetni"/>
        <w:spacing w:line="274" w:lineRule="exact"/>
        <w:ind w:left="103" w:right="1011" w:firstLine="3"/>
        <w:jc w:val="both"/>
      </w:pPr>
      <w:r>
        <w:rPr>
          <w:color w:val="484848"/>
        </w:rPr>
        <w:t>Toplu iş sözleşmelerine bu Yönetmelik'e aykırı hükümler konamaz.</w:t>
      </w:r>
    </w:p>
    <w:p w:rsidR="00D35CC4" w:rsidRDefault="00D35CC4">
      <w:pPr>
        <w:pStyle w:val="GvdeMetni"/>
        <w:spacing w:before="11"/>
        <w:rPr>
          <w:sz w:val="23"/>
        </w:rPr>
      </w:pPr>
    </w:p>
    <w:p w:rsidR="00D35CC4" w:rsidRDefault="00B41FC3">
      <w:pPr>
        <w:pStyle w:val="GvdeMetni"/>
        <w:spacing w:line="237" w:lineRule="auto"/>
        <w:ind w:left="101" w:right="991" w:firstLine="10"/>
        <w:jc w:val="both"/>
      </w:pPr>
      <w:r>
        <w:rPr>
          <w:color w:val="484848"/>
        </w:rPr>
        <w:t>Yönetmelik</w:t>
      </w:r>
      <w:r>
        <w:rPr>
          <w:color w:val="626262"/>
        </w:rPr>
        <w:t xml:space="preserve">, </w:t>
      </w:r>
      <w:r>
        <w:rPr>
          <w:color w:val="484848"/>
        </w:rPr>
        <w:t>kılık kıyafet esaslarına aykırı hareket edenlere</w:t>
      </w:r>
      <w:r>
        <w:rPr>
          <w:color w:val="626262"/>
        </w:rPr>
        <w:t xml:space="preserve">, </w:t>
      </w:r>
      <w:r>
        <w:rPr>
          <w:color w:val="484848"/>
        </w:rPr>
        <w:t>Devlet Memurları Kanunu</w:t>
      </w:r>
      <w:r>
        <w:rPr>
          <w:color w:val="626262"/>
        </w:rPr>
        <w:t>'</w:t>
      </w:r>
      <w:r>
        <w:rPr>
          <w:color w:val="484848"/>
        </w:rPr>
        <w:t>nun disipl</w:t>
      </w:r>
      <w:r>
        <w:rPr>
          <w:color w:val="626262"/>
        </w:rPr>
        <w:t>i</w:t>
      </w:r>
      <w:r>
        <w:rPr>
          <w:color w:val="484848"/>
        </w:rPr>
        <w:t>n hükümlerinin uygulanmasını öngörmektedir.</w:t>
      </w:r>
    </w:p>
    <w:p w:rsidR="00D35CC4" w:rsidRDefault="00D35CC4">
      <w:pPr>
        <w:spacing w:line="237" w:lineRule="auto"/>
        <w:jc w:val="both"/>
        <w:sectPr w:rsidR="00D35CC4">
          <w:footerReference w:type="default" r:id="rId208"/>
          <w:pgSz w:w="10300" w:h="14560"/>
          <w:pgMar w:top="1380" w:right="1440" w:bottom="1880" w:left="960" w:header="0" w:footer="1700" w:gutter="0"/>
          <w:pgNumType w:start="202"/>
          <w:cols w:space="708"/>
        </w:sectPr>
      </w:pPr>
    </w:p>
    <w:p w:rsidR="00D35CC4" w:rsidRDefault="00B41FC3">
      <w:pPr>
        <w:pStyle w:val="ListeParagraf"/>
        <w:numPr>
          <w:ilvl w:val="0"/>
          <w:numId w:val="28"/>
        </w:numPr>
        <w:tabs>
          <w:tab w:val="left" w:pos="688"/>
        </w:tabs>
        <w:spacing w:before="138"/>
        <w:ind w:left="687" w:hanging="540"/>
        <w:jc w:val="both"/>
        <w:rPr>
          <w:b/>
          <w:color w:val="464646"/>
          <w:sz w:val="23"/>
        </w:rPr>
      </w:pPr>
      <w:r>
        <w:rPr>
          <w:b/>
          <w:color w:val="464646"/>
          <w:w w:val="105"/>
          <w:sz w:val="23"/>
        </w:rPr>
        <w:lastRenderedPageBreak/>
        <w:t>YER DEGİŞTİRME</w:t>
      </w:r>
      <w:r>
        <w:rPr>
          <w:b/>
          <w:color w:val="464646"/>
          <w:spacing w:val="-51"/>
          <w:w w:val="105"/>
          <w:sz w:val="23"/>
        </w:rPr>
        <w:t xml:space="preserve"> </w:t>
      </w:r>
      <w:r>
        <w:rPr>
          <w:b/>
          <w:color w:val="464646"/>
          <w:w w:val="105"/>
          <w:sz w:val="23"/>
        </w:rPr>
        <w:t>SURETİYLE ATANMA</w:t>
      </w:r>
    </w:p>
    <w:p w:rsidR="00D35CC4" w:rsidRDefault="00D35CC4">
      <w:pPr>
        <w:pStyle w:val="GvdeMetni"/>
        <w:spacing w:before="3"/>
        <w:rPr>
          <w:b/>
        </w:rPr>
      </w:pPr>
    </w:p>
    <w:p w:rsidR="00D35CC4" w:rsidRDefault="00B41FC3">
      <w:pPr>
        <w:pStyle w:val="GvdeMetni"/>
        <w:ind w:left="136" w:right="1229" w:firstLine="11"/>
        <w:jc w:val="both"/>
      </w:pPr>
      <w:r>
        <w:rPr>
          <w:color w:val="464646"/>
        </w:rPr>
        <w:t>Aynı kurum içinde yer değiştirme suretiyle atanma, Devlet Memurları Kanunu'nun 72'nci maddesi ile aynı kurumun başka başka yerlerde bulunan aynı sınıftaki memurları arasında karşılıklı yer değiştirme (becayiş) 73'üncü maddesi ile memurların bir kurumdan ba</w:t>
      </w:r>
      <w:r>
        <w:rPr>
          <w:color w:val="464646"/>
        </w:rPr>
        <w:t>şka bir kuruma atanmak suretiyle yer değiştirmeleri ise değişik 74'üncü maddesi  ile düzenlenmiştir.</w:t>
      </w:r>
    </w:p>
    <w:p w:rsidR="00D35CC4" w:rsidRDefault="00D35CC4">
      <w:pPr>
        <w:pStyle w:val="GvdeMetni"/>
        <w:spacing w:before="9"/>
        <w:rPr>
          <w:sz w:val="25"/>
        </w:rPr>
      </w:pPr>
    </w:p>
    <w:p w:rsidR="00D35CC4" w:rsidRDefault="00B41FC3">
      <w:pPr>
        <w:pStyle w:val="GvdeMetni"/>
        <w:spacing w:line="266" w:lineRule="exact"/>
        <w:ind w:left="132" w:right="1229" w:firstLine="3"/>
        <w:jc w:val="both"/>
      </w:pPr>
      <w:r>
        <w:rPr>
          <w:color w:val="464646"/>
        </w:rPr>
        <w:t>Devlet Memurları Kanunu'nun 62'nci maddesine göre, yer değiştirme suretiyle;</w:t>
      </w:r>
    </w:p>
    <w:p w:rsidR="00D35CC4" w:rsidRDefault="00D35CC4">
      <w:pPr>
        <w:pStyle w:val="GvdeMetni"/>
        <w:spacing w:before="7"/>
        <w:rPr>
          <w:sz w:val="25"/>
        </w:rPr>
      </w:pPr>
    </w:p>
    <w:p w:rsidR="00D35CC4" w:rsidRDefault="00B41FC3">
      <w:pPr>
        <w:pStyle w:val="ListeParagraf"/>
        <w:numPr>
          <w:ilvl w:val="0"/>
          <w:numId w:val="48"/>
        </w:numPr>
        <w:tabs>
          <w:tab w:val="left" w:pos="357"/>
        </w:tabs>
        <w:spacing w:line="266" w:lineRule="exact"/>
        <w:ind w:left="136" w:right="1254" w:firstLine="6"/>
        <w:rPr>
          <w:color w:val="5D5D5D"/>
          <w:sz w:val="24"/>
        </w:rPr>
      </w:pPr>
      <w:r>
        <w:rPr>
          <w:color w:val="464646"/>
          <w:sz w:val="24"/>
        </w:rPr>
        <w:t>Aynı yerdeki görevlere atananlar atama emirlerinin</w:t>
      </w:r>
      <w:r>
        <w:rPr>
          <w:color w:val="464646"/>
          <w:spacing w:val="-26"/>
          <w:sz w:val="24"/>
        </w:rPr>
        <w:t xml:space="preserve"> </w:t>
      </w:r>
      <w:r>
        <w:rPr>
          <w:color w:val="464646"/>
          <w:sz w:val="24"/>
        </w:rPr>
        <w:t>kendilerine tebliğ</w:t>
      </w:r>
      <w:r>
        <w:rPr>
          <w:color w:val="464646"/>
          <w:spacing w:val="2"/>
          <w:sz w:val="24"/>
        </w:rPr>
        <w:t xml:space="preserve"> </w:t>
      </w:r>
      <w:r>
        <w:rPr>
          <w:color w:val="464646"/>
          <w:sz w:val="24"/>
        </w:rPr>
        <w:t>gününü</w:t>
      </w:r>
      <w:r>
        <w:rPr>
          <w:color w:val="464646"/>
          <w:sz w:val="24"/>
        </w:rPr>
        <w:t>,</w:t>
      </w:r>
    </w:p>
    <w:p w:rsidR="00D35CC4" w:rsidRDefault="00D35CC4">
      <w:pPr>
        <w:pStyle w:val="GvdeMetni"/>
        <w:spacing w:before="1"/>
        <w:rPr>
          <w:sz w:val="25"/>
        </w:rPr>
      </w:pPr>
    </w:p>
    <w:p w:rsidR="00D35CC4" w:rsidRDefault="00B41FC3">
      <w:pPr>
        <w:pStyle w:val="ListeParagraf"/>
        <w:numPr>
          <w:ilvl w:val="0"/>
          <w:numId w:val="48"/>
        </w:numPr>
        <w:tabs>
          <w:tab w:val="left" w:pos="512"/>
        </w:tabs>
        <w:spacing w:line="274" w:lineRule="exact"/>
        <w:ind w:left="131" w:right="1240" w:firstLine="11"/>
        <w:rPr>
          <w:color w:val="5D5D5D"/>
          <w:sz w:val="24"/>
        </w:rPr>
      </w:pPr>
      <w:r>
        <w:rPr>
          <w:color w:val="464646"/>
          <w:sz w:val="24"/>
        </w:rPr>
        <w:t>Başka yerdeki görevlere atananlar, atama emirlerinin kendilerine tebliğ tarihinden itibaren 15 gün içerisinde o yere hareket ederek belli yol</w:t>
      </w:r>
      <w:r>
        <w:rPr>
          <w:color w:val="464646"/>
          <w:spacing w:val="-12"/>
          <w:sz w:val="24"/>
        </w:rPr>
        <w:t xml:space="preserve"> </w:t>
      </w:r>
      <w:r>
        <w:rPr>
          <w:color w:val="464646"/>
          <w:sz w:val="24"/>
        </w:rPr>
        <w:t>süresini</w:t>
      </w:r>
    </w:p>
    <w:p w:rsidR="00D35CC4" w:rsidRDefault="00D35CC4">
      <w:pPr>
        <w:pStyle w:val="GvdeMetni"/>
        <w:spacing w:before="2"/>
      </w:pPr>
    </w:p>
    <w:p w:rsidR="00D35CC4" w:rsidRDefault="00B41FC3">
      <w:pPr>
        <w:pStyle w:val="GvdeMetni"/>
        <w:spacing w:line="235" w:lineRule="auto"/>
        <w:ind w:left="124" w:right="1244" w:firstLine="7"/>
        <w:jc w:val="both"/>
      </w:pPr>
      <w:r>
        <w:rPr>
          <w:color w:val="464646"/>
        </w:rPr>
        <w:t>izleyen iş günü içinde işe başlamak zorundadırlar. Savaş ve olağanüstü hallerde bu süre, Bakanlar Kurulu kararı ile kısaltılabilir.</w:t>
      </w:r>
    </w:p>
    <w:p w:rsidR="00D35CC4" w:rsidRDefault="00D35CC4">
      <w:pPr>
        <w:pStyle w:val="GvdeMetni"/>
        <w:spacing w:before="4"/>
        <w:rPr>
          <w:sz w:val="25"/>
        </w:rPr>
      </w:pPr>
    </w:p>
    <w:p w:rsidR="00D35CC4" w:rsidRDefault="00B41FC3">
      <w:pPr>
        <w:pStyle w:val="GvdeMetni"/>
        <w:spacing w:line="274" w:lineRule="exact"/>
        <w:ind w:left="124" w:right="1239" w:hanging="2"/>
        <w:jc w:val="both"/>
      </w:pPr>
      <w:r>
        <w:rPr>
          <w:color w:val="464646"/>
        </w:rPr>
        <w:t>Bir göreve ilk defa veya yeniden atananlardan belge ile ispatı mümkün zorlayıcı sebepler olmaksızın Kanun'da belirtilen sür</w:t>
      </w:r>
      <w:r>
        <w:rPr>
          <w:color w:val="464646"/>
        </w:rPr>
        <w:t>e içinde göreve başlamayanların atanmaları iptal edilir ve bunlar 1 yıl süre ile Devlet memuru olarak istihdam edilemezler.</w:t>
      </w:r>
    </w:p>
    <w:p w:rsidR="00D35CC4" w:rsidRDefault="00D35CC4">
      <w:pPr>
        <w:pStyle w:val="GvdeMetni"/>
        <w:spacing w:before="4"/>
        <w:rPr>
          <w:sz w:val="23"/>
        </w:rPr>
      </w:pPr>
    </w:p>
    <w:p w:rsidR="00D35CC4" w:rsidRDefault="00B41FC3">
      <w:pPr>
        <w:pStyle w:val="GvdeMetni"/>
        <w:spacing w:line="237" w:lineRule="auto"/>
        <w:ind w:left="117" w:right="1244" w:firstLine="5"/>
        <w:jc w:val="both"/>
      </w:pPr>
      <w:r>
        <w:rPr>
          <w:color w:val="464646"/>
        </w:rPr>
        <w:t>Memurların 657 sayılı Kanun'a tabi kurumlar arasında, kurumların muvafakati ile kazanılmış hak dereceleri üzerinden veya 68 inci maddedeki esaslar çerçevesinde derece yükselmesi suretiyle, bulundukları sınıftan veya öğrenim durumları itibarıyla girebilecek</w:t>
      </w:r>
      <w:r>
        <w:rPr>
          <w:color w:val="464646"/>
        </w:rPr>
        <w:t>leri sınıftan, bir kadroya nakilleri mümkündür. Kazanılmış hak derecelerinin altındaki derecelere atanabilmeleri için ise atanacakları kadro  derecesi  ile kazanılmış hak dereceleri arasındaki farkın 3 dereceden çok olmaması ve memurların isteği de</w:t>
      </w:r>
      <w:r>
        <w:rPr>
          <w:color w:val="464646"/>
          <w:spacing w:val="-11"/>
        </w:rPr>
        <w:t xml:space="preserve"> </w:t>
      </w:r>
      <w:r>
        <w:rPr>
          <w:color w:val="464646"/>
        </w:rPr>
        <w:t>şarttır</w:t>
      </w:r>
      <w:r>
        <w:rPr>
          <w:color w:val="464646"/>
        </w:rPr>
        <w:t>.</w:t>
      </w:r>
    </w:p>
    <w:p w:rsidR="00D35CC4" w:rsidRDefault="00D35CC4">
      <w:pPr>
        <w:spacing w:line="237" w:lineRule="auto"/>
        <w:jc w:val="both"/>
        <w:sectPr w:rsidR="00D35CC4">
          <w:pgSz w:w="10300" w:h="14560"/>
          <w:pgMar w:top="1380" w:right="1440" w:bottom="1900" w:left="680" w:header="0" w:footer="1700" w:gutter="0"/>
          <w:cols w:space="708"/>
        </w:sectPr>
      </w:pPr>
    </w:p>
    <w:p w:rsidR="00D35CC4" w:rsidRDefault="00B41FC3">
      <w:pPr>
        <w:pStyle w:val="GvdeMetni"/>
        <w:spacing w:line="20" w:lineRule="exact"/>
        <w:ind w:left="6351"/>
        <w:rPr>
          <w:sz w:val="2"/>
        </w:rPr>
      </w:pPr>
      <w:r>
        <w:rPr>
          <w:sz w:val="2"/>
        </w:rPr>
      </w:r>
      <w:r>
        <w:rPr>
          <w:sz w:val="2"/>
        </w:rPr>
        <w:pict>
          <v:group id="_x0000_s1123" style="width:64.45pt;height:.75pt;mso-position-horizontal-relative:char;mso-position-vertical-relative:line" coordsize="1289,15">
            <v:line id="_x0000_s1124" style="position:absolute" from="8,7" to="1282,7" strokeweight=".25392mm"/>
            <w10:anchorlock/>
          </v:group>
        </w:pic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3"/>
        <w:rPr>
          <w:sz w:val="17"/>
        </w:rPr>
      </w:pPr>
    </w:p>
    <w:p w:rsidR="00D35CC4" w:rsidRDefault="00B41FC3">
      <w:pPr>
        <w:pStyle w:val="GvdeMetni"/>
        <w:spacing w:before="92"/>
        <w:ind w:left="110" w:right="907" w:firstLine="6"/>
        <w:jc w:val="both"/>
      </w:pPr>
      <w:r>
        <w:rPr>
          <w:color w:val="424242"/>
        </w:rPr>
        <w:t xml:space="preserve">657 sayılı Kanun'un 91'nci maddesine göre, kadrosu kaldırılmış olanlar en geç altı ay içinde kendi kurumlarında niteliklerine uygun bir kadroya </w:t>
      </w:r>
      <w:r>
        <w:rPr>
          <w:color w:val="424242"/>
          <w:spacing w:val="2"/>
        </w:rPr>
        <w:t>atanırlar</w:t>
      </w:r>
      <w:r>
        <w:rPr>
          <w:color w:val="6B6B6B"/>
          <w:spacing w:val="2"/>
        </w:rPr>
        <w:t xml:space="preserve">. </w:t>
      </w:r>
      <w:r>
        <w:rPr>
          <w:color w:val="424242"/>
        </w:rPr>
        <w:t>Kurumlarınd</w:t>
      </w:r>
      <w:r>
        <w:rPr>
          <w:color w:val="424242"/>
        </w:rPr>
        <w:t>a atama imkanı olmaması halinde Devlet Personel Başkanlığına bildirilirler</w:t>
      </w:r>
      <w:r>
        <w:rPr>
          <w:color w:val="6B6B6B"/>
        </w:rPr>
        <w:t xml:space="preserve">. </w:t>
      </w:r>
      <w:r>
        <w:rPr>
          <w:color w:val="424242"/>
        </w:rPr>
        <w:t>Devlet Personel Başkanlığı bu durumdaki memurları diğer  kamu kurumlarındaki boş kadrolardan uygun gördüğüne veya mevcut unvanları dikkate alınarak araştırmacı unvanlı kadrolara at</w:t>
      </w:r>
      <w:r>
        <w:rPr>
          <w:color w:val="424242"/>
        </w:rPr>
        <w:t>anmalarını teklif eder. İlgili kurumlar bu durumdakilerin atamasını 30 gün içinde yapmak</w:t>
      </w:r>
      <w:r>
        <w:rPr>
          <w:color w:val="424242"/>
          <w:spacing w:val="-31"/>
        </w:rPr>
        <w:t xml:space="preserve"> </w:t>
      </w:r>
      <w:r>
        <w:rPr>
          <w:color w:val="424242"/>
        </w:rPr>
        <w:t>zorundadır.</w:t>
      </w:r>
    </w:p>
    <w:p w:rsidR="00D35CC4" w:rsidRDefault="00D35CC4">
      <w:pPr>
        <w:pStyle w:val="GvdeMetni"/>
        <w:spacing w:before="2"/>
      </w:pPr>
    </w:p>
    <w:p w:rsidR="00D35CC4" w:rsidRDefault="00B41FC3">
      <w:pPr>
        <w:pStyle w:val="GvdeMetni"/>
        <w:ind w:left="117" w:right="925" w:hanging="3"/>
        <w:jc w:val="both"/>
      </w:pPr>
      <w:r>
        <w:rPr>
          <w:color w:val="424242"/>
        </w:rPr>
        <w:t>Devlet memurlarının aynı kurum içinde yer değiştirme suretiyle atanmalarına ilişkin usul ve esaslar Devlet Memurları Kanunu</w:t>
      </w:r>
      <w:r>
        <w:rPr>
          <w:color w:val="6B6B6B"/>
        </w:rPr>
        <w:t>'</w:t>
      </w:r>
      <w:r>
        <w:rPr>
          <w:color w:val="424242"/>
        </w:rPr>
        <w:t>nun 72'nci maddesine dayanılar</w:t>
      </w:r>
      <w:r>
        <w:rPr>
          <w:color w:val="424242"/>
        </w:rPr>
        <w:t xml:space="preserve">ak Bakanlar Kurulunca yürürlüğe konan </w:t>
      </w:r>
      <w:r>
        <w:rPr>
          <w:color w:val="595959"/>
        </w:rPr>
        <w:t xml:space="preserve">"Devlet </w:t>
      </w:r>
      <w:r>
        <w:rPr>
          <w:color w:val="424242"/>
        </w:rPr>
        <w:t>Memurlarının Yer Değiştirme Suretiyle Atanmalarına ilişkin Yönetmelik" ile düzenlenmiştir</w:t>
      </w:r>
      <w:r>
        <w:rPr>
          <w:color w:val="6B6B6B"/>
        </w:rPr>
        <w:t>.</w:t>
      </w:r>
    </w:p>
    <w:p w:rsidR="00D35CC4" w:rsidRDefault="00D35CC4">
      <w:pPr>
        <w:pStyle w:val="GvdeMetni"/>
        <w:spacing w:before="6"/>
        <w:rPr>
          <w:sz w:val="23"/>
        </w:rPr>
      </w:pPr>
    </w:p>
    <w:p w:rsidR="00D35CC4" w:rsidRDefault="00B41FC3">
      <w:pPr>
        <w:pStyle w:val="GvdeMetni"/>
        <w:ind w:left="116" w:right="905" w:hanging="1"/>
        <w:jc w:val="both"/>
      </w:pPr>
      <w:r>
        <w:rPr>
          <w:color w:val="424242"/>
        </w:rPr>
        <w:t>Bu Yönetmelik, Yardımcı Hizmetler Sınıfına giren memurları, istisnai memurlukları, aday memurları ve Türk Silahlı Kuvv</w:t>
      </w:r>
      <w:r>
        <w:rPr>
          <w:color w:val="424242"/>
        </w:rPr>
        <w:t>etleri kadrolarında görevli memurları kapsam dışı bırakmaktadır. Yönetmelik kapsamına, Devlet Memurları Kanunu'na tabi olarak çalışan Devlet memurları girmektedir.</w:t>
      </w:r>
    </w:p>
    <w:p w:rsidR="00D35CC4" w:rsidRDefault="00D35CC4">
      <w:pPr>
        <w:pStyle w:val="GvdeMetni"/>
        <w:spacing w:before="7"/>
      </w:pPr>
    </w:p>
    <w:p w:rsidR="00D35CC4" w:rsidRDefault="00B41FC3">
      <w:pPr>
        <w:pStyle w:val="GvdeMetni"/>
        <w:spacing w:line="274" w:lineRule="exact"/>
        <w:ind w:left="125" w:right="903"/>
        <w:jc w:val="both"/>
      </w:pPr>
      <w:r>
        <w:rPr>
          <w:color w:val="424242"/>
        </w:rPr>
        <w:t>Yer değiştirme suretiyle atamalara ilişkin temel ilkeler Yönetmelik'te şöyle belirtilmiştir</w:t>
      </w:r>
      <w:r>
        <w:rPr>
          <w:color w:val="424242"/>
        </w:rPr>
        <w:t>:</w:t>
      </w:r>
    </w:p>
    <w:p w:rsidR="00D35CC4" w:rsidRDefault="00D35CC4">
      <w:pPr>
        <w:pStyle w:val="GvdeMetni"/>
        <w:spacing w:before="1"/>
        <w:rPr>
          <w:sz w:val="23"/>
        </w:rPr>
      </w:pPr>
    </w:p>
    <w:p w:rsidR="00D35CC4" w:rsidRDefault="00B41FC3">
      <w:pPr>
        <w:pStyle w:val="ListeParagraf"/>
        <w:numPr>
          <w:ilvl w:val="0"/>
          <w:numId w:val="48"/>
        </w:numPr>
        <w:tabs>
          <w:tab w:val="left" w:pos="325"/>
        </w:tabs>
        <w:spacing w:before="1"/>
        <w:ind w:left="324" w:hanging="197"/>
        <w:rPr>
          <w:color w:val="595959"/>
          <w:sz w:val="24"/>
        </w:rPr>
      </w:pPr>
      <w:r>
        <w:rPr>
          <w:color w:val="424242"/>
          <w:sz w:val="24"/>
        </w:rPr>
        <w:t>Bu tür atamalarda kadro imkanları göz önünde</w:t>
      </w:r>
      <w:r>
        <w:rPr>
          <w:color w:val="424242"/>
          <w:spacing w:val="-27"/>
          <w:sz w:val="24"/>
        </w:rPr>
        <w:t xml:space="preserve"> </w:t>
      </w:r>
      <w:r>
        <w:rPr>
          <w:color w:val="424242"/>
          <w:sz w:val="24"/>
        </w:rPr>
        <w:t>bulundurulur.</w:t>
      </w:r>
    </w:p>
    <w:p w:rsidR="00D35CC4" w:rsidRDefault="00D35CC4">
      <w:pPr>
        <w:pStyle w:val="GvdeMetni"/>
        <w:spacing w:before="6"/>
        <w:rPr>
          <w:sz w:val="23"/>
        </w:rPr>
      </w:pPr>
    </w:p>
    <w:p w:rsidR="00D35CC4" w:rsidRDefault="00B41FC3">
      <w:pPr>
        <w:pStyle w:val="ListeParagraf"/>
        <w:numPr>
          <w:ilvl w:val="0"/>
          <w:numId w:val="48"/>
        </w:numPr>
        <w:tabs>
          <w:tab w:val="left" w:pos="354"/>
        </w:tabs>
        <w:ind w:left="118" w:right="893" w:firstLine="9"/>
        <w:rPr>
          <w:color w:val="595959"/>
          <w:sz w:val="24"/>
        </w:rPr>
      </w:pPr>
      <w:r>
        <w:rPr>
          <w:color w:val="424242"/>
          <w:sz w:val="24"/>
        </w:rPr>
        <w:t>Bu tür atamalar, ekonomik, sosyal, kültürel ve ulaşım şartları yönünden benzerlik ve yakınlık gösteren iller gruplandırılarak oluşturulan bölgeler arasında</w:t>
      </w:r>
      <w:r>
        <w:rPr>
          <w:color w:val="424242"/>
          <w:spacing w:val="-15"/>
          <w:sz w:val="24"/>
        </w:rPr>
        <w:t xml:space="preserve"> </w:t>
      </w:r>
      <w:r>
        <w:rPr>
          <w:color w:val="424242"/>
          <w:sz w:val="24"/>
        </w:rPr>
        <w:t>yapılır.</w:t>
      </w:r>
    </w:p>
    <w:p w:rsidR="00D35CC4" w:rsidRDefault="00D35CC4">
      <w:pPr>
        <w:pStyle w:val="GvdeMetni"/>
        <w:spacing w:before="2"/>
        <w:rPr>
          <w:sz w:val="25"/>
        </w:rPr>
      </w:pPr>
    </w:p>
    <w:p w:rsidR="00D35CC4" w:rsidRDefault="00B41FC3">
      <w:pPr>
        <w:pStyle w:val="ListeParagraf"/>
        <w:numPr>
          <w:ilvl w:val="0"/>
          <w:numId w:val="48"/>
        </w:numPr>
        <w:tabs>
          <w:tab w:val="left" w:pos="426"/>
        </w:tabs>
        <w:spacing w:line="266" w:lineRule="exact"/>
        <w:ind w:left="118" w:right="905" w:firstLine="9"/>
        <w:rPr>
          <w:color w:val="595959"/>
          <w:sz w:val="24"/>
        </w:rPr>
      </w:pPr>
      <w:r>
        <w:rPr>
          <w:color w:val="424242"/>
          <w:sz w:val="24"/>
        </w:rPr>
        <w:t>Bu tür atamalarda memurların bölgeler arasında adil ve dengeli dağılımını sağlamak</w:t>
      </w:r>
      <w:r>
        <w:rPr>
          <w:color w:val="424242"/>
          <w:spacing w:val="-15"/>
          <w:sz w:val="24"/>
        </w:rPr>
        <w:t xml:space="preserve"> </w:t>
      </w:r>
      <w:r>
        <w:rPr>
          <w:color w:val="424242"/>
          <w:sz w:val="24"/>
        </w:rPr>
        <w:t>esastır.</w:t>
      </w:r>
    </w:p>
    <w:p w:rsidR="00D35CC4" w:rsidRDefault="00D35CC4">
      <w:pPr>
        <w:pStyle w:val="GvdeMetni"/>
        <w:spacing w:before="5"/>
      </w:pPr>
    </w:p>
    <w:p w:rsidR="00D35CC4" w:rsidRDefault="00B41FC3">
      <w:pPr>
        <w:pStyle w:val="GvdeMetni"/>
        <w:spacing w:line="274" w:lineRule="exact"/>
        <w:ind w:left="118" w:right="899" w:firstLine="6"/>
        <w:jc w:val="both"/>
      </w:pPr>
      <w:r>
        <w:rPr>
          <w:color w:val="424242"/>
        </w:rPr>
        <w:t>Yönetmelik, ekonomik, sosyal, kültürel ve ulaşım şartları yönünden benzerlik ve yakınlık gösteren illeri gruplandırmak suretiyle altı adet hizmet bölgesi kabul etm</w:t>
      </w:r>
      <w:r>
        <w:rPr>
          <w:color w:val="424242"/>
        </w:rPr>
        <w:t xml:space="preserve">iştir. Bu bölgeler içinde yer alan il merkezleri, Yönetmelik'e ekli cetvelde gösterilmiş </w:t>
      </w:r>
      <w:r>
        <w:rPr>
          <w:color w:val="424242"/>
          <w:spacing w:val="-4"/>
        </w:rPr>
        <w:t>tir</w:t>
      </w:r>
      <w:r>
        <w:rPr>
          <w:color w:val="6B6B6B"/>
          <w:spacing w:val="-4"/>
        </w:rPr>
        <w:t xml:space="preserve">. </w:t>
      </w:r>
      <w:r>
        <w:rPr>
          <w:color w:val="6B6B6B"/>
          <w:spacing w:val="58"/>
        </w:rPr>
        <w:t xml:space="preserve"> </w:t>
      </w:r>
      <w:r>
        <w:rPr>
          <w:color w:val="424242"/>
        </w:rPr>
        <w:t>ilçelerin   gelişmişlik   sırasına   göre   tespiti   ve</w:t>
      </w:r>
    </w:p>
    <w:p w:rsidR="00D35CC4" w:rsidRDefault="00D35CC4">
      <w:pPr>
        <w:pStyle w:val="GvdeMetni"/>
        <w:spacing w:before="10"/>
        <w:rPr>
          <w:sz w:val="33"/>
        </w:rPr>
      </w:pPr>
    </w:p>
    <w:p w:rsidR="00D35CC4" w:rsidRDefault="00B41FC3">
      <w:pPr>
        <w:tabs>
          <w:tab w:val="left" w:pos="3299"/>
        </w:tabs>
        <w:ind w:left="122"/>
        <w:jc w:val="both"/>
        <w:rPr>
          <w:sz w:val="15"/>
        </w:rPr>
      </w:pPr>
      <w:r>
        <w:rPr>
          <w:color w:val="595959"/>
          <w:w w:val="110"/>
          <w:sz w:val="15"/>
        </w:rPr>
        <w:t xml:space="preserve">Temel </w:t>
      </w:r>
      <w:r>
        <w:rPr>
          <w:color w:val="424242"/>
          <w:w w:val="110"/>
          <w:sz w:val="15"/>
        </w:rPr>
        <w:t>Eğitim</w:t>
      </w:r>
      <w:r>
        <w:rPr>
          <w:color w:val="424242"/>
          <w:spacing w:val="-25"/>
          <w:w w:val="110"/>
          <w:sz w:val="15"/>
        </w:rPr>
        <w:t xml:space="preserve"> </w:t>
      </w:r>
      <w:r>
        <w:rPr>
          <w:color w:val="424242"/>
          <w:w w:val="110"/>
          <w:sz w:val="15"/>
        </w:rPr>
        <w:t>Ders</w:t>
      </w:r>
      <w:r>
        <w:rPr>
          <w:color w:val="424242"/>
          <w:spacing w:val="-13"/>
          <w:w w:val="110"/>
          <w:sz w:val="15"/>
        </w:rPr>
        <w:t xml:space="preserve"> </w:t>
      </w:r>
      <w:r>
        <w:rPr>
          <w:color w:val="424242"/>
          <w:w w:val="110"/>
          <w:sz w:val="15"/>
        </w:rPr>
        <w:t>Notları</w:t>
      </w:r>
      <w:r>
        <w:rPr>
          <w:color w:val="424242"/>
          <w:w w:val="110"/>
          <w:sz w:val="15"/>
        </w:rPr>
        <w:tab/>
      </w:r>
      <w:r>
        <w:rPr>
          <w:rFonts w:ascii="Courier New" w:hAnsi="Courier New"/>
          <w:color w:val="424242"/>
          <w:w w:val="110"/>
          <w:position w:val="-7"/>
          <w:sz w:val="27"/>
        </w:rPr>
        <w:t xml:space="preserve">204    </w:t>
      </w:r>
      <w:r>
        <w:rPr>
          <w:rFonts w:ascii="Courier New" w:hAnsi="Courier New"/>
          <w:color w:val="424242"/>
          <w:spacing w:val="130"/>
          <w:w w:val="110"/>
          <w:position w:val="-7"/>
          <w:sz w:val="27"/>
        </w:rPr>
        <w:t xml:space="preserve"> </w:t>
      </w:r>
      <w:r>
        <w:rPr>
          <w:color w:val="595959"/>
          <w:w w:val="110"/>
          <w:sz w:val="15"/>
        </w:rPr>
        <w:t xml:space="preserve">Devlet </w:t>
      </w:r>
      <w:r>
        <w:rPr>
          <w:color w:val="424242"/>
          <w:w w:val="110"/>
          <w:sz w:val="15"/>
        </w:rPr>
        <w:t xml:space="preserve">Memurları </w:t>
      </w:r>
      <w:r>
        <w:rPr>
          <w:color w:val="595959"/>
          <w:w w:val="110"/>
          <w:sz w:val="15"/>
        </w:rPr>
        <w:t>Kanunu</w:t>
      </w:r>
    </w:p>
    <w:p w:rsidR="00D35CC4" w:rsidRDefault="00D35CC4">
      <w:pPr>
        <w:jc w:val="both"/>
        <w:rPr>
          <w:sz w:val="15"/>
        </w:rPr>
        <w:sectPr w:rsidR="00D35CC4">
          <w:footerReference w:type="default" r:id="rId209"/>
          <w:pgSz w:w="10300" w:h="14560"/>
          <w:pgMar w:top="480" w:right="1440" w:bottom="280" w:left="1040" w:header="0" w:footer="0" w:gutter="0"/>
          <w:cols w:space="708"/>
        </w:sectPr>
      </w:pPr>
    </w:p>
    <w:p w:rsidR="00D35CC4" w:rsidRDefault="00B41FC3">
      <w:pPr>
        <w:pStyle w:val="GvdeMetni"/>
        <w:spacing w:before="144"/>
        <w:ind w:left="147" w:right="1272" w:firstLine="2"/>
        <w:jc w:val="both"/>
      </w:pPr>
      <w:r>
        <w:rPr>
          <w:color w:val="414141"/>
        </w:rPr>
        <w:lastRenderedPageBreak/>
        <w:t>bölgelere göre dağılımı, hizmetlerin gereklerine ve özelliklerine göre kurumlarca yapılır. Devlet Personel Başkanlığı, Kalkınma Planı dönemlerinde bu hizmet bölgelerini, ekonomik, sosyal ve kültürel gelişmeleri göz önünde bulundurarak ve Devlet Planlama Te</w:t>
      </w:r>
      <w:r>
        <w:rPr>
          <w:color w:val="414141"/>
        </w:rPr>
        <w:t>şkilatının da görüşünü alarak yeniden düzenleme yetkisine sahiptir.</w:t>
      </w:r>
    </w:p>
    <w:p w:rsidR="00D35CC4" w:rsidRDefault="00D35CC4">
      <w:pPr>
        <w:pStyle w:val="GvdeMetni"/>
        <w:spacing w:before="9"/>
      </w:pPr>
    </w:p>
    <w:p w:rsidR="00D35CC4" w:rsidRDefault="00B41FC3">
      <w:pPr>
        <w:pStyle w:val="GvdeMetni"/>
        <w:ind w:left="136" w:right="1278" w:firstLine="15"/>
        <w:jc w:val="both"/>
      </w:pPr>
      <w:r>
        <w:rPr>
          <w:color w:val="414141"/>
        </w:rPr>
        <w:t>Ancak</w:t>
      </w:r>
      <w:r>
        <w:rPr>
          <w:color w:val="646464"/>
        </w:rPr>
        <w:t xml:space="preserve">, </w:t>
      </w:r>
      <w:r>
        <w:rPr>
          <w:color w:val="414141"/>
        </w:rPr>
        <w:t>kamu kurum ve kuruluşlarını altıyı geçmemek ve en az üç bölge olmak üzere, hizmet özelliklerine göre, bu hizmet bölgelerinden farklı hizmet bölgeleri de belirleyebilirler.</w:t>
      </w:r>
    </w:p>
    <w:p w:rsidR="00D35CC4" w:rsidRDefault="00D35CC4">
      <w:pPr>
        <w:pStyle w:val="GvdeMetni"/>
        <w:spacing w:before="3"/>
      </w:pPr>
    </w:p>
    <w:p w:rsidR="00D35CC4" w:rsidRDefault="00B41FC3">
      <w:pPr>
        <w:pStyle w:val="GvdeMetni"/>
        <w:spacing w:before="1" w:line="237" w:lineRule="auto"/>
        <w:ind w:left="135" w:right="1287" w:firstLine="3"/>
        <w:jc w:val="both"/>
      </w:pPr>
      <w:r>
        <w:rPr>
          <w:color w:val="414141"/>
        </w:rPr>
        <w:t>Zorunlu</w:t>
      </w:r>
      <w:r>
        <w:rPr>
          <w:color w:val="414141"/>
        </w:rPr>
        <w:t xml:space="preserve"> yer değiştirmeye tabi personel ve en az iki yıl olmak üzere hizmet bölgelerindeki zorunlu çalışma süreleri, bölgelerin özellikleri, teşkilat yapısı, hizmetin etkin dağılımı ve diğer hizmet gerekleri göz önünde bulundurulmak suretiyle, kamu kurum ve kurulu</w:t>
      </w:r>
      <w:r>
        <w:rPr>
          <w:color w:val="414141"/>
        </w:rPr>
        <w:t>şlarınca tespit edilir.</w:t>
      </w:r>
    </w:p>
    <w:p w:rsidR="00D35CC4" w:rsidRDefault="00D35CC4">
      <w:pPr>
        <w:pStyle w:val="GvdeMetni"/>
        <w:spacing w:before="10"/>
      </w:pPr>
    </w:p>
    <w:p w:rsidR="00D35CC4" w:rsidRDefault="00B41FC3">
      <w:pPr>
        <w:pStyle w:val="GvdeMetni"/>
        <w:ind w:left="129" w:right="1283" w:firstLine="6"/>
        <w:jc w:val="both"/>
      </w:pPr>
      <w:r>
        <w:rPr>
          <w:color w:val="414141"/>
        </w:rPr>
        <w:t>Yönetmelik'e göre, bir hizmet bölgesindeki zorunlu  hizmet süresi tamamlanmadan yapılabilecek yer değiştirmelerde, hizmetin gereği ve memurun isteği göz önünde bulundurulur.</w:t>
      </w:r>
    </w:p>
    <w:p w:rsidR="00D35CC4" w:rsidRDefault="00B41FC3">
      <w:pPr>
        <w:pStyle w:val="GvdeMetni"/>
        <w:spacing w:line="237" w:lineRule="auto"/>
        <w:ind w:left="121" w:right="1286" w:firstLine="10"/>
        <w:jc w:val="both"/>
      </w:pPr>
      <w:r>
        <w:rPr>
          <w:color w:val="414141"/>
        </w:rPr>
        <w:t>Hizmetin gereği olarak yapılabilecek yer değiştirmeler</w:t>
      </w:r>
      <w:r>
        <w:rPr>
          <w:color w:val="646464"/>
        </w:rPr>
        <w:t xml:space="preserve">; </w:t>
      </w:r>
      <w:r>
        <w:rPr>
          <w:color w:val="414141"/>
        </w:rPr>
        <w:t>h</w:t>
      </w:r>
      <w:r>
        <w:rPr>
          <w:color w:val="414141"/>
        </w:rPr>
        <w:t>aklarında adli, idari disipline ilişkin bir soruşturma yapılmış ve bu soruşturma sonucunda o yerde kalmalarında sakınca görülmüş olması</w:t>
      </w:r>
      <w:r>
        <w:rPr>
          <w:color w:val="646464"/>
        </w:rPr>
        <w:t xml:space="preserve">, </w:t>
      </w:r>
      <w:r>
        <w:rPr>
          <w:color w:val="414141"/>
        </w:rPr>
        <w:t>özlük dosyası sonuçlarına göre olumsuzluğun tespit edilmiş olması durumlarında söz konusudur.</w:t>
      </w:r>
    </w:p>
    <w:p w:rsidR="00D35CC4" w:rsidRDefault="00B41FC3">
      <w:pPr>
        <w:pStyle w:val="GvdeMetni"/>
        <w:spacing w:before="7" w:line="237" w:lineRule="auto"/>
        <w:ind w:left="115" w:right="1295" w:firstLine="4"/>
        <w:jc w:val="both"/>
      </w:pPr>
      <w:r>
        <w:rPr>
          <w:color w:val="414141"/>
        </w:rPr>
        <w:t>Memurun isteği üzerine sa</w:t>
      </w:r>
      <w:r>
        <w:rPr>
          <w:color w:val="414141"/>
        </w:rPr>
        <w:t>ğlık durumu veya eş durumu sebebiyle ve bu özrünü belgelendirmesi şartıyla zorunlu hizmet süresini doldurmadan yer değiştirme suretiyle atanması mümkündü</w:t>
      </w:r>
      <w:r>
        <w:rPr>
          <w:color w:val="646464"/>
        </w:rPr>
        <w:t>.</w:t>
      </w:r>
      <w:r>
        <w:rPr>
          <w:color w:val="414141"/>
        </w:rPr>
        <w:t xml:space="preserve">r Yönetmelik sağlık durumunu </w:t>
      </w:r>
      <w:r>
        <w:rPr>
          <w:color w:val="646464"/>
        </w:rPr>
        <w:t>"</w:t>
      </w:r>
      <w:r>
        <w:rPr>
          <w:color w:val="414141"/>
        </w:rPr>
        <w:t xml:space="preserve">A Özür Grubu", eş durumunu da </w:t>
      </w:r>
      <w:r>
        <w:rPr>
          <w:color w:val="646464"/>
        </w:rPr>
        <w:t>"</w:t>
      </w:r>
      <w:r>
        <w:rPr>
          <w:color w:val="414141"/>
        </w:rPr>
        <w:t>B Özür Grubu" olarak belirlemiştir. Bu öz</w:t>
      </w:r>
      <w:r>
        <w:rPr>
          <w:color w:val="414141"/>
        </w:rPr>
        <w:t>ür gruplarında önce sağlık, sonra eş durumu göz önünde bulundurulur.</w:t>
      </w:r>
    </w:p>
    <w:p w:rsidR="00D35CC4" w:rsidRDefault="00D35CC4">
      <w:pPr>
        <w:pStyle w:val="GvdeMetni"/>
        <w:spacing w:before="10"/>
        <w:rPr>
          <w:sz w:val="25"/>
        </w:rPr>
      </w:pPr>
    </w:p>
    <w:p w:rsidR="00D35CC4" w:rsidRDefault="00B41FC3">
      <w:pPr>
        <w:pStyle w:val="GvdeMetni"/>
        <w:spacing w:line="274" w:lineRule="exact"/>
        <w:ind w:left="107" w:right="1301" w:firstLine="11"/>
        <w:jc w:val="both"/>
      </w:pPr>
      <w:r>
        <w:rPr>
          <w:color w:val="414141"/>
        </w:rPr>
        <w:t>Sağlık durumuna dayanarak yer değiştirme isteğinde bulunabilmek için, kendisinin ve kanunen bakmakla yükümlü olduğu kimselerden birinin</w:t>
      </w:r>
      <w:r>
        <w:rPr>
          <w:color w:val="646464"/>
        </w:rPr>
        <w:t xml:space="preserve">, </w:t>
      </w:r>
      <w:r>
        <w:rPr>
          <w:color w:val="414141"/>
        </w:rPr>
        <w:t>bulunduğu yerde kalmasının sağlık durumunu tehlik</w:t>
      </w:r>
      <w:r>
        <w:rPr>
          <w:color w:val="414141"/>
        </w:rPr>
        <w:t xml:space="preserve">eye sokacağının sağlık kurulu raporu ile belgelendirilmesi gereklidir. Bu belgenin </w:t>
      </w:r>
      <w:r>
        <w:rPr>
          <w:color w:val="565656"/>
        </w:rPr>
        <w:t xml:space="preserve">"Devlet </w:t>
      </w:r>
      <w:r>
        <w:rPr>
          <w:color w:val="414141"/>
        </w:rPr>
        <w:t>Memurlarının Tedavi  Yardımı  ve Cenaze Giderleri  Yönetmeliği"ne göre  tam</w:t>
      </w:r>
    </w:p>
    <w:p w:rsidR="00D35CC4" w:rsidRDefault="00D35CC4">
      <w:pPr>
        <w:pStyle w:val="GvdeMetni"/>
        <w:rPr>
          <w:sz w:val="33"/>
        </w:rPr>
      </w:pPr>
    </w:p>
    <w:p w:rsidR="00D35CC4" w:rsidRDefault="00B41FC3">
      <w:pPr>
        <w:tabs>
          <w:tab w:val="left" w:pos="3281"/>
        </w:tabs>
        <w:ind w:left="105"/>
        <w:jc w:val="both"/>
        <w:rPr>
          <w:sz w:val="15"/>
        </w:rPr>
      </w:pPr>
      <w:r>
        <w:rPr>
          <w:color w:val="414141"/>
          <w:w w:val="110"/>
          <w:sz w:val="15"/>
        </w:rPr>
        <w:t xml:space="preserve">Temel </w:t>
      </w:r>
      <w:r>
        <w:rPr>
          <w:color w:val="565656"/>
          <w:w w:val="110"/>
          <w:sz w:val="15"/>
        </w:rPr>
        <w:t>Eğitim</w:t>
      </w:r>
      <w:r>
        <w:rPr>
          <w:color w:val="565656"/>
          <w:spacing w:val="-29"/>
          <w:w w:val="110"/>
          <w:sz w:val="15"/>
        </w:rPr>
        <w:t xml:space="preserve"> </w:t>
      </w:r>
      <w:r>
        <w:rPr>
          <w:color w:val="414141"/>
          <w:w w:val="110"/>
          <w:sz w:val="15"/>
        </w:rPr>
        <w:t>De</w:t>
      </w:r>
      <w:r>
        <w:rPr>
          <w:color w:val="646464"/>
          <w:w w:val="110"/>
          <w:sz w:val="15"/>
        </w:rPr>
        <w:t>rs</w:t>
      </w:r>
      <w:r>
        <w:rPr>
          <w:color w:val="646464"/>
          <w:spacing w:val="-2"/>
          <w:w w:val="110"/>
          <w:sz w:val="15"/>
        </w:rPr>
        <w:t xml:space="preserve"> </w:t>
      </w:r>
      <w:r>
        <w:rPr>
          <w:color w:val="565656"/>
          <w:w w:val="110"/>
          <w:sz w:val="15"/>
        </w:rPr>
        <w:t>Notları</w:t>
      </w:r>
      <w:r>
        <w:rPr>
          <w:color w:val="565656"/>
          <w:w w:val="110"/>
          <w:sz w:val="15"/>
        </w:rPr>
        <w:tab/>
      </w:r>
      <w:r>
        <w:rPr>
          <w:rFonts w:ascii="Courier New" w:hAnsi="Courier New"/>
          <w:color w:val="414141"/>
          <w:w w:val="110"/>
          <w:position w:val="-9"/>
          <w:sz w:val="27"/>
        </w:rPr>
        <w:t xml:space="preserve">205    </w:t>
      </w:r>
      <w:r>
        <w:rPr>
          <w:rFonts w:ascii="Courier New" w:hAnsi="Courier New"/>
          <w:color w:val="414141"/>
          <w:spacing w:val="70"/>
          <w:w w:val="110"/>
          <w:position w:val="-9"/>
          <w:sz w:val="27"/>
        </w:rPr>
        <w:t xml:space="preserve"> </w:t>
      </w:r>
      <w:r>
        <w:rPr>
          <w:color w:val="565656"/>
          <w:w w:val="110"/>
          <w:position w:val="-2"/>
          <w:sz w:val="15"/>
        </w:rPr>
        <w:t>Devlet Memurları Kanunu</w:t>
      </w:r>
    </w:p>
    <w:p w:rsidR="00D35CC4" w:rsidRDefault="00D35CC4">
      <w:pPr>
        <w:jc w:val="both"/>
        <w:rPr>
          <w:sz w:val="15"/>
        </w:rPr>
        <w:sectPr w:rsidR="00D35CC4">
          <w:footerReference w:type="default" r:id="rId210"/>
          <w:pgSz w:w="10300" w:h="14560"/>
          <w:pgMar w:top="1380" w:right="1440" w:bottom="280" w:left="640" w:header="0" w:footer="0" w:gutter="0"/>
          <w:cols w:space="708"/>
        </w:sectPr>
      </w:pPr>
    </w:p>
    <w:p w:rsidR="00D35CC4" w:rsidRDefault="00B41FC3">
      <w:pPr>
        <w:pStyle w:val="GvdeMetni"/>
        <w:spacing w:before="129"/>
        <w:ind w:left="111" w:right="996" w:firstLine="4"/>
        <w:jc w:val="both"/>
      </w:pPr>
      <w:r>
        <w:rPr>
          <w:color w:val="3F3F3F"/>
        </w:rPr>
        <w:lastRenderedPageBreak/>
        <w:t>teşekküllü Devlet hastanesinden alınm</w:t>
      </w:r>
      <w:r>
        <w:rPr>
          <w:color w:val="575757"/>
        </w:rPr>
        <w:t>ı</w:t>
      </w:r>
      <w:r>
        <w:rPr>
          <w:color w:val="3F3F3F"/>
        </w:rPr>
        <w:t>ş olması şarttır. Sağlık durumundan dolayı yerleri değiştirilenler</w:t>
      </w:r>
      <w:r>
        <w:rPr>
          <w:color w:val="575757"/>
        </w:rPr>
        <w:t xml:space="preserve">, </w:t>
      </w:r>
      <w:r>
        <w:rPr>
          <w:color w:val="3F3F3F"/>
        </w:rPr>
        <w:t>her yıl ocak ayında alacakları aynı nitelikteki sağlık kurulu raporu ile durumun devam ettiğini belgelendirmekle yükümlüdürler</w:t>
      </w:r>
      <w:r>
        <w:rPr>
          <w:color w:val="575757"/>
        </w:rPr>
        <w:t xml:space="preserve">. </w:t>
      </w:r>
      <w:r>
        <w:rPr>
          <w:color w:val="3F3F3F"/>
        </w:rPr>
        <w:t>Gerekli sağlık şartlarını kazandıkları resmi sağlık kurullarınca tespit edilenler</w:t>
      </w:r>
      <w:r>
        <w:rPr>
          <w:color w:val="575757"/>
        </w:rPr>
        <w:t xml:space="preserve">, </w:t>
      </w:r>
      <w:r>
        <w:rPr>
          <w:color w:val="3F3F3F"/>
        </w:rPr>
        <w:t>ayrıldıkları hizmet bölgesindeki eksiklerin</w:t>
      </w:r>
      <w:r>
        <w:rPr>
          <w:color w:val="575757"/>
        </w:rPr>
        <w:t xml:space="preserve">i </w:t>
      </w:r>
      <w:r>
        <w:rPr>
          <w:color w:val="3F3F3F"/>
        </w:rPr>
        <w:t>tamamlamak zorundadır</w:t>
      </w:r>
      <w:r>
        <w:rPr>
          <w:color w:val="575757"/>
        </w:rPr>
        <w:t>.</w:t>
      </w:r>
    </w:p>
    <w:p w:rsidR="00D35CC4" w:rsidRDefault="00D35CC4">
      <w:pPr>
        <w:pStyle w:val="GvdeMetni"/>
        <w:spacing w:before="6"/>
        <w:rPr>
          <w:sz w:val="23"/>
        </w:rPr>
      </w:pPr>
    </w:p>
    <w:p w:rsidR="00D35CC4" w:rsidRDefault="00B41FC3">
      <w:pPr>
        <w:pStyle w:val="GvdeMetni"/>
        <w:ind w:left="118" w:right="965" w:firstLine="4"/>
        <w:jc w:val="both"/>
      </w:pPr>
      <w:r>
        <w:rPr>
          <w:color w:val="3F3F3F"/>
        </w:rPr>
        <w:t xml:space="preserve">Eş durumuna dayanarak yer değiştirme isteğinde bulunabilmek </w:t>
      </w:r>
      <w:r>
        <w:rPr>
          <w:color w:val="3F3F3F"/>
          <w:spacing w:val="3"/>
        </w:rPr>
        <w:t>iç</w:t>
      </w:r>
      <w:r>
        <w:rPr>
          <w:color w:val="575757"/>
          <w:spacing w:val="3"/>
        </w:rPr>
        <w:t>i</w:t>
      </w:r>
      <w:r>
        <w:rPr>
          <w:color w:val="3F3F3F"/>
          <w:spacing w:val="3"/>
        </w:rPr>
        <w:t>n</w:t>
      </w:r>
      <w:r>
        <w:rPr>
          <w:color w:val="575757"/>
          <w:spacing w:val="3"/>
        </w:rPr>
        <w:t xml:space="preserve">, </w:t>
      </w:r>
      <w:r>
        <w:rPr>
          <w:color w:val="3F3F3F"/>
        </w:rPr>
        <w:t>eşin Devlet Personel Başkanlığının Kur</w:t>
      </w:r>
      <w:r>
        <w:rPr>
          <w:color w:val="3F3F3F"/>
        </w:rPr>
        <w:t xml:space="preserve">uluş ve </w:t>
      </w:r>
      <w:r>
        <w:rPr>
          <w:color w:val="3F3F3F"/>
          <w:spacing w:val="-4"/>
        </w:rPr>
        <w:t>Görevler</w:t>
      </w:r>
      <w:r>
        <w:rPr>
          <w:color w:val="575757"/>
          <w:spacing w:val="-4"/>
        </w:rPr>
        <w:t xml:space="preserve">i </w:t>
      </w:r>
      <w:r>
        <w:rPr>
          <w:color w:val="3F3F3F"/>
          <w:w w:val="99"/>
        </w:rPr>
        <w:t>Hakkında</w:t>
      </w:r>
      <w:r>
        <w:rPr>
          <w:color w:val="3F3F3F"/>
        </w:rPr>
        <w:t xml:space="preserve"> </w:t>
      </w:r>
      <w:r>
        <w:rPr>
          <w:color w:val="3F3F3F"/>
          <w:spacing w:val="24"/>
        </w:rPr>
        <w:t xml:space="preserve"> </w:t>
      </w:r>
      <w:r>
        <w:rPr>
          <w:color w:val="3F3F3F"/>
          <w:w w:val="99"/>
        </w:rPr>
        <w:t>217</w:t>
      </w:r>
      <w:r>
        <w:rPr>
          <w:color w:val="3F3F3F"/>
        </w:rPr>
        <w:t xml:space="preserve"> </w:t>
      </w:r>
      <w:r>
        <w:rPr>
          <w:color w:val="3F3F3F"/>
          <w:spacing w:val="12"/>
        </w:rPr>
        <w:t xml:space="preserve"> </w:t>
      </w:r>
      <w:r>
        <w:rPr>
          <w:color w:val="3F3F3F"/>
          <w:w w:val="99"/>
        </w:rPr>
        <w:t>sayılı</w:t>
      </w:r>
      <w:r>
        <w:rPr>
          <w:color w:val="3F3F3F"/>
        </w:rPr>
        <w:t xml:space="preserve"> </w:t>
      </w:r>
      <w:r>
        <w:rPr>
          <w:color w:val="3F3F3F"/>
          <w:spacing w:val="15"/>
        </w:rPr>
        <w:t xml:space="preserve"> </w:t>
      </w:r>
      <w:r>
        <w:rPr>
          <w:color w:val="3F3F3F"/>
        </w:rPr>
        <w:t>Kanun</w:t>
      </w:r>
      <w:r>
        <w:rPr>
          <w:color w:val="3F3F3F"/>
        </w:rPr>
        <w:t xml:space="preserve"> </w:t>
      </w:r>
      <w:r>
        <w:rPr>
          <w:color w:val="3F3F3F"/>
          <w:spacing w:val="13"/>
        </w:rPr>
        <w:t xml:space="preserve"> </w:t>
      </w:r>
      <w:r>
        <w:rPr>
          <w:color w:val="3F3F3F"/>
          <w:w w:val="98"/>
        </w:rPr>
        <w:t>Hükmünde</w:t>
      </w:r>
      <w:r>
        <w:rPr>
          <w:color w:val="3F3F3F"/>
        </w:rPr>
        <w:t xml:space="preserve"> </w:t>
      </w:r>
      <w:r>
        <w:rPr>
          <w:color w:val="3F3F3F"/>
          <w:spacing w:val="14"/>
        </w:rPr>
        <w:t xml:space="preserve"> </w:t>
      </w:r>
      <w:r>
        <w:rPr>
          <w:color w:val="3F3F3F"/>
          <w:w w:val="108"/>
        </w:rPr>
        <w:t>Kararnam</w:t>
      </w:r>
      <w:r>
        <w:rPr>
          <w:color w:val="3F3F3F"/>
          <w:spacing w:val="-107"/>
          <w:w w:val="108"/>
        </w:rPr>
        <w:t>e</w:t>
      </w:r>
      <w:r>
        <w:rPr>
          <w:color w:val="575757"/>
          <w:spacing w:val="4"/>
          <w:w w:val="104"/>
        </w:rPr>
        <w:t>'</w:t>
      </w:r>
      <w:r>
        <w:rPr>
          <w:color w:val="3F3F3F"/>
          <w:w w:val="104"/>
        </w:rPr>
        <w:t>nin</w:t>
      </w:r>
      <w:r>
        <w:rPr>
          <w:color w:val="3F3F3F"/>
        </w:rPr>
        <w:t xml:space="preserve"> </w:t>
      </w:r>
      <w:r>
        <w:rPr>
          <w:color w:val="3F3F3F"/>
          <w:spacing w:val="14"/>
        </w:rPr>
        <w:t xml:space="preserve"> </w:t>
      </w:r>
      <w:r>
        <w:rPr>
          <w:color w:val="3F3F3F"/>
          <w:spacing w:val="-15"/>
          <w:w w:val="104"/>
        </w:rPr>
        <w:t>2</w:t>
      </w:r>
      <w:r>
        <w:rPr>
          <w:color w:val="575757"/>
          <w:spacing w:val="4"/>
          <w:w w:val="104"/>
        </w:rPr>
        <w:t>'</w:t>
      </w:r>
      <w:r>
        <w:rPr>
          <w:color w:val="3F3F3F"/>
          <w:w w:val="104"/>
        </w:rPr>
        <w:t xml:space="preserve">nci </w:t>
      </w:r>
      <w:r>
        <w:rPr>
          <w:color w:val="3F3F3F"/>
        </w:rPr>
        <w:t xml:space="preserve">maddesinde sayılan bir  kurumda  memur  statüsünde </w:t>
      </w:r>
      <w:r>
        <w:rPr>
          <w:color w:val="3F3F3F"/>
          <w:spacing w:val="-4"/>
        </w:rPr>
        <w:t>çalışt</w:t>
      </w:r>
      <w:r>
        <w:rPr>
          <w:color w:val="575757"/>
          <w:spacing w:val="-4"/>
        </w:rPr>
        <w:t>ı</w:t>
      </w:r>
      <w:r>
        <w:rPr>
          <w:color w:val="3F3F3F"/>
          <w:spacing w:val="-4"/>
        </w:rPr>
        <w:t>ğının</w:t>
      </w:r>
      <w:r>
        <w:rPr>
          <w:color w:val="575757"/>
          <w:spacing w:val="-4"/>
        </w:rPr>
        <w:t>,</w:t>
      </w:r>
      <w:r>
        <w:rPr>
          <w:color w:val="575757"/>
          <w:spacing w:val="58"/>
        </w:rPr>
        <w:t xml:space="preserve"> </w:t>
      </w:r>
      <w:r>
        <w:rPr>
          <w:color w:val="3F3F3F"/>
        </w:rPr>
        <w:t>görev yeri belgesi ve nüfus kağıdı örneği ile belge</w:t>
      </w:r>
      <w:r>
        <w:rPr>
          <w:color w:val="575757"/>
        </w:rPr>
        <w:t>l</w:t>
      </w:r>
      <w:r>
        <w:rPr>
          <w:color w:val="3F3F3F"/>
        </w:rPr>
        <w:t xml:space="preserve">endirilmesi gereklidir. </w:t>
      </w:r>
      <w:r>
        <w:rPr>
          <w:color w:val="3F3F3F"/>
          <w:spacing w:val="-6"/>
        </w:rPr>
        <w:t>Ayrıca</w:t>
      </w:r>
      <w:r>
        <w:rPr>
          <w:color w:val="575757"/>
          <w:spacing w:val="-6"/>
        </w:rPr>
        <w:t xml:space="preserve">, </w:t>
      </w:r>
      <w:r>
        <w:rPr>
          <w:color w:val="3F3F3F"/>
        </w:rPr>
        <w:t>eşlerden birinin,  bağlı olduğu nüfus idaresinden evlilik durumunu kanıtlayan bir belge alması ve bunun diğer belgelere eklenmesi</w:t>
      </w:r>
      <w:r>
        <w:rPr>
          <w:color w:val="3F3F3F"/>
          <w:spacing w:val="-15"/>
        </w:rPr>
        <w:t xml:space="preserve"> </w:t>
      </w:r>
      <w:r>
        <w:rPr>
          <w:color w:val="3F3F3F"/>
        </w:rPr>
        <w:t>gereklidir.</w:t>
      </w:r>
    </w:p>
    <w:p w:rsidR="00D35CC4" w:rsidRDefault="00B41FC3">
      <w:pPr>
        <w:pStyle w:val="GvdeMetni"/>
        <w:ind w:left="126" w:right="972" w:firstLine="4"/>
        <w:jc w:val="both"/>
      </w:pPr>
      <w:r>
        <w:rPr>
          <w:color w:val="3F3F3F"/>
        </w:rPr>
        <w:t>Bütün bölge hizmetlerini tamamlayan memurların görev yapacakları hizmet bölgeleri, memurların istekleri de  göz ön</w:t>
      </w:r>
      <w:r>
        <w:rPr>
          <w:color w:val="3F3F3F"/>
        </w:rPr>
        <w:t>ünde bulundurularak kurumlarınca belirlenir</w:t>
      </w:r>
      <w:r>
        <w:rPr>
          <w:color w:val="696969"/>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B41FC3">
      <w:pPr>
        <w:tabs>
          <w:tab w:val="left" w:pos="3329"/>
        </w:tabs>
        <w:spacing w:before="209"/>
        <w:ind w:left="145"/>
        <w:jc w:val="both"/>
        <w:rPr>
          <w:sz w:val="15"/>
        </w:rPr>
      </w:pPr>
      <w:r>
        <w:rPr>
          <w:color w:val="575757"/>
          <w:w w:val="105"/>
          <w:sz w:val="15"/>
        </w:rPr>
        <w:t>Temel Eğ</w:t>
      </w:r>
      <w:r>
        <w:rPr>
          <w:color w:val="3F3F3F"/>
          <w:w w:val="105"/>
          <w:sz w:val="15"/>
        </w:rPr>
        <w:t>i</w:t>
      </w:r>
      <w:r>
        <w:rPr>
          <w:color w:val="575757"/>
          <w:w w:val="105"/>
          <w:sz w:val="15"/>
        </w:rPr>
        <w:t>tim</w:t>
      </w:r>
      <w:r>
        <w:rPr>
          <w:color w:val="575757"/>
          <w:spacing w:val="-14"/>
          <w:w w:val="105"/>
          <w:sz w:val="15"/>
        </w:rPr>
        <w:t xml:space="preserve"> </w:t>
      </w:r>
      <w:r>
        <w:rPr>
          <w:color w:val="575757"/>
          <w:w w:val="105"/>
          <w:sz w:val="15"/>
        </w:rPr>
        <w:t>Ders Notları</w:t>
      </w:r>
      <w:r>
        <w:rPr>
          <w:color w:val="575757"/>
          <w:w w:val="105"/>
          <w:sz w:val="15"/>
        </w:rPr>
        <w:tab/>
      </w:r>
      <w:r>
        <w:rPr>
          <w:rFonts w:ascii="Courier New" w:hAnsi="Courier New"/>
          <w:color w:val="3F3F3F"/>
          <w:w w:val="105"/>
          <w:position w:val="-6"/>
          <w:sz w:val="26"/>
        </w:rPr>
        <w:t xml:space="preserve">206        </w:t>
      </w:r>
      <w:r>
        <w:rPr>
          <w:color w:val="3F3F3F"/>
          <w:w w:val="105"/>
          <w:position w:val="1"/>
          <w:sz w:val="15"/>
        </w:rPr>
        <w:t xml:space="preserve">D </w:t>
      </w:r>
      <w:r>
        <w:rPr>
          <w:color w:val="575757"/>
          <w:w w:val="105"/>
          <w:position w:val="1"/>
          <w:sz w:val="15"/>
        </w:rPr>
        <w:t>evlet Memurları</w:t>
      </w:r>
      <w:r>
        <w:rPr>
          <w:color w:val="575757"/>
          <w:spacing w:val="-15"/>
          <w:w w:val="105"/>
          <w:position w:val="1"/>
          <w:sz w:val="15"/>
        </w:rPr>
        <w:t xml:space="preserve"> </w:t>
      </w:r>
      <w:r>
        <w:rPr>
          <w:color w:val="575757"/>
          <w:w w:val="105"/>
          <w:position w:val="1"/>
          <w:sz w:val="15"/>
        </w:rPr>
        <w:t>Kanunu</w:t>
      </w:r>
    </w:p>
    <w:p w:rsidR="00D35CC4" w:rsidRDefault="00D35CC4">
      <w:pPr>
        <w:jc w:val="both"/>
        <w:rPr>
          <w:sz w:val="15"/>
        </w:rPr>
        <w:sectPr w:rsidR="00D35CC4">
          <w:footerReference w:type="default" r:id="rId211"/>
          <w:pgSz w:w="10300" w:h="14560"/>
          <w:pgMar w:top="1380" w:right="1440" w:bottom="280" w:left="960" w:header="0" w:footer="0" w:gutter="0"/>
          <w:cols w:space="708"/>
        </w:sectPr>
      </w:pPr>
    </w:p>
    <w:p w:rsidR="00D35CC4" w:rsidRDefault="00B41FC3">
      <w:pPr>
        <w:pStyle w:val="ListeParagraf"/>
        <w:numPr>
          <w:ilvl w:val="0"/>
          <w:numId w:val="28"/>
        </w:numPr>
        <w:tabs>
          <w:tab w:val="left" w:pos="664"/>
        </w:tabs>
        <w:spacing w:before="131"/>
        <w:ind w:left="663" w:hanging="474"/>
        <w:jc w:val="both"/>
        <w:rPr>
          <w:b/>
          <w:color w:val="3F3F3F"/>
          <w:sz w:val="23"/>
        </w:rPr>
      </w:pPr>
      <w:r>
        <w:rPr>
          <w:b/>
          <w:color w:val="3F3F3F"/>
          <w:w w:val="105"/>
          <w:sz w:val="23"/>
        </w:rPr>
        <w:lastRenderedPageBreak/>
        <w:t>İNSAN</w:t>
      </w:r>
      <w:r>
        <w:rPr>
          <w:b/>
          <w:color w:val="3F3F3F"/>
          <w:spacing w:val="-19"/>
          <w:w w:val="105"/>
          <w:sz w:val="23"/>
        </w:rPr>
        <w:t xml:space="preserve"> </w:t>
      </w:r>
      <w:r>
        <w:rPr>
          <w:b/>
          <w:color w:val="3F3F3F"/>
          <w:w w:val="105"/>
          <w:sz w:val="23"/>
        </w:rPr>
        <w:t>İLİŞKİLERİ</w:t>
      </w:r>
      <w:r>
        <w:rPr>
          <w:b/>
          <w:color w:val="3F3F3F"/>
          <w:spacing w:val="-13"/>
          <w:w w:val="105"/>
          <w:sz w:val="23"/>
        </w:rPr>
        <w:t xml:space="preserve"> </w:t>
      </w:r>
      <w:r>
        <w:rPr>
          <w:b/>
          <w:color w:val="3F3F3F"/>
          <w:w w:val="105"/>
          <w:sz w:val="23"/>
        </w:rPr>
        <w:t>(BEŞERİ</w:t>
      </w:r>
      <w:r>
        <w:rPr>
          <w:b/>
          <w:color w:val="3F3F3F"/>
          <w:spacing w:val="-22"/>
          <w:w w:val="105"/>
          <w:sz w:val="23"/>
        </w:rPr>
        <w:t xml:space="preserve"> </w:t>
      </w:r>
      <w:r>
        <w:rPr>
          <w:b/>
          <w:color w:val="3F3F3F"/>
          <w:w w:val="105"/>
          <w:sz w:val="23"/>
        </w:rPr>
        <w:t>İLİŞKİLER)</w:t>
      </w:r>
    </w:p>
    <w:p w:rsidR="00D35CC4" w:rsidRDefault="00D35CC4">
      <w:pPr>
        <w:pStyle w:val="GvdeMetni"/>
        <w:spacing w:before="5"/>
        <w:rPr>
          <w:b/>
        </w:rPr>
      </w:pPr>
    </w:p>
    <w:p w:rsidR="00D35CC4" w:rsidRDefault="00B41FC3">
      <w:pPr>
        <w:pStyle w:val="ListeParagraf"/>
        <w:numPr>
          <w:ilvl w:val="0"/>
          <w:numId w:val="19"/>
        </w:numPr>
        <w:tabs>
          <w:tab w:val="left" w:pos="503"/>
        </w:tabs>
        <w:spacing w:before="1"/>
        <w:jc w:val="both"/>
        <w:rPr>
          <w:b/>
          <w:color w:val="3F3F3F"/>
          <w:sz w:val="23"/>
        </w:rPr>
      </w:pPr>
      <w:r>
        <w:rPr>
          <w:b/>
          <w:color w:val="3F3F3F"/>
          <w:w w:val="105"/>
          <w:sz w:val="23"/>
        </w:rPr>
        <w:t>Genel</w:t>
      </w:r>
      <w:r>
        <w:rPr>
          <w:b/>
          <w:color w:val="3F3F3F"/>
          <w:spacing w:val="-21"/>
          <w:w w:val="105"/>
          <w:sz w:val="23"/>
        </w:rPr>
        <w:t xml:space="preserve"> </w:t>
      </w:r>
      <w:r>
        <w:rPr>
          <w:b/>
          <w:color w:val="3F3F3F"/>
          <w:w w:val="105"/>
          <w:sz w:val="23"/>
        </w:rPr>
        <w:t>Bilgiler</w:t>
      </w:r>
    </w:p>
    <w:p w:rsidR="00D35CC4" w:rsidRDefault="00D35CC4">
      <w:pPr>
        <w:pStyle w:val="GvdeMetni"/>
        <w:spacing w:before="9"/>
        <w:rPr>
          <w:b/>
          <w:sz w:val="25"/>
        </w:rPr>
      </w:pPr>
    </w:p>
    <w:p w:rsidR="00D35CC4" w:rsidRDefault="00B41FC3">
      <w:pPr>
        <w:pStyle w:val="GvdeMetni"/>
        <w:spacing w:line="237" w:lineRule="auto"/>
        <w:ind w:left="167" w:right="1221" w:firstLine="20"/>
        <w:jc w:val="both"/>
      </w:pPr>
      <w:r>
        <w:rPr>
          <w:color w:val="3F3F3F"/>
        </w:rPr>
        <w:t>insan ilişkileri, insanlık tarihi kadar geçmişi ve birikimi olan bir olgudur</w:t>
      </w:r>
      <w:r>
        <w:rPr>
          <w:color w:val="797979"/>
        </w:rPr>
        <w:t xml:space="preserve">. </w:t>
      </w:r>
      <w:r>
        <w:rPr>
          <w:color w:val="3F3F3F"/>
        </w:rPr>
        <w:t>En ilkel toplumsal yaşamdan en gelişmiş toplumsal yaşama kadar her düzeydeki toplumsal yapı ve işleyişin temeli insan ilişkilerine dayanmaktadır. Toplumsal yaşamda sağlıklı ve ve</w:t>
      </w:r>
      <w:r>
        <w:rPr>
          <w:color w:val="3F3F3F"/>
        </w:rPr>
        <w:t xml:space="preserve">rimli bir yapının oluşturulabilmesi, bütünüyle insan </w:t>
      </w:r>
      <w:r>
        <w:rPr>
          <w:color w:val="545454"/>
        </w:rPr>
        <w:t xml:space="preserve">ilişkilerine </w:t>
      </w:r>
      <w:r>
        <w:rPr>
          <w:color w:val="3F3F3F"/>
        </w:rPr>
        <w:t>verilen öneme ve değere bağlıdır. Bir toplumda huzur ve barışın sağlanabilmesi, insan ilişkilerinin verimli ve etkili olması ile yakından ilişkilidir.</w:t>
      </w:r>
    </w:p>
    <w:p w:rsidR="00D35CC4" w:rsidRDefault="00D35CC4">
      <w:pPr>
        <w:pStyle w:val="GvdeMetni"/>
        <w:spacing w:before="5"/>
        <w:rPr>
          <w:sz w:val="25"/>
        </w:rPr>
      </w:pPr>
    </w:p>
    <w:p w:rsidR="00D35CC4" w:rsidRDefault="00B41FC3">
      <w:pPr>
        <w:pStyle w:val="GvdeMetni"/>
        <w:ind w:left="144" w:right="1243" w:firstLine="20"/>
        <w:jc w:val="both"/>
      </w:pPr>
      <w:r>
        <w:rPr>
          <w:color w:val="3F3F3F"/>
        </w:rPr>
        <w:t>Bireyin sosyal yaşamında belirleyici b</w:t>
      </w:r>
      <w:r>
        <w:rPr>
          <w:color w:val="3F3F3F"/>
        </w:rPr>
        <w:t>ir rol oynayan insan ilişkileri, her toplumsal yapıda ve kültürde farklı özellikler göstermektedir. insan ilişkilerini doğrudan ya da dolaylı olarak etkileyen pek çok unsur vardır. Bunlar, o toplumda var olan değerler sistemi ve kültürel olgulardır. Her bi</w:t>
      </w:r>
      <w:r>
        <w:rPr>
          <w:color w:val="3F3F3F"/>
        </w:rPr>
        <w:t>rey içinde doğduğu ve yaşadığı toplumun bir ürünüdür. Dolayısıyla birey, içinde yaşadığı toplumun değer yargılarını, kültürel ögelerini ve anlayışını yansıtır. Bu da, bireyin çevresiyle olan etkileşimini ve dolayısıyla insan ilişkilerini doğrudan etkileyen</w:t>
      </w:r>
      <w:r>
        <w:rPr>
          <w:color w:val="3F3F3F"/>
        </w:rPr>
        <w:t xml:space="preserve"> bir  olgudur.  insan   ilişkileri   sadece   bireyin   sosyal   yaşamını</w:t>
      </w:r>
      <w:r>
        <w:rPr>
          <w:color w:val="3F3F3F"/>
          <w:spacing w:val="26"/>
        </w:rPr>
        <w:t xml:space="preserve"> </w:t>
      </w:r>
      <w:r>
        <w:rPr>
          <w:color w:val="3F3F3F"/>
        </w:rPr>
        <w:t>etkilemekle</w:t>
      </w:r>
    </w:p>
    <w:p w:rsidR="00D35CC4" w:rsidRDefault="00B41FC3">
      <w:pPr>
        <w:pStyle w:val="GvdeMetni"/>
        <w:spacing w:before="27" w:line="244" w:lineRule="exact"/>
        <w:ind w:left="153" w:right="1253" w:hanging="9"/>
        <w:jc w:val="both"/>
      </w:pPr>
      <w:r>
        <w:rPr>
          <w:color w:val="3F3F3F"/>
        </w:rPr>
        <w:t>kalmaz, aynı zamanda yaşamda verimli ve etkili olmasını da sağlar.</w:t>
      </w:r>
    </w:p>
    <w:p w:rsidR="00D35CC4" w:rsidRDefault="00D35CC4">
      <w:pPr>
        <w:pStyle w:val="GvdeMetni"/>
        <w:spacing w:before="4"/>
        <w:rPr>
          <w:sz w:val="26"/>
        </w:rPr>
      </w:pPr>
    </w:p>
    <w:p w:rsidR="00D35CC4" w:rsidRDefault="00B41FC3">
      <w:pPr>
        <w:pStyle w:val="GvdeMetni"/>
        <w:spacing w:line="237" w:lineRule="auto"/>
        <w:ind w:left="123" w:right="1258" w:firstLine="24"/>
        <w:jc w:val="both"/>
      </w:pPr>
      <w:r>
        <w:rPr>
          <w:color w:val="3F3F3F"/>
        </w:rPr>
        <w:t xml:space="preserve">Günümüz toplumlarında </w:t>
      </w:r>
      <w:r>
        <w:rPr>
          <w:color w:val="545454"/>
        </w:rPr>
        <w:t xml:space="preserve">insan </w:t>
      </w:r>
      <w:r>
        <w:rPr>
          <w:color w:val="3F3F3F"/>
        </w:rPr>
        <w:t>ilişkileri ve toplumsal yaşamın geliştirilmesi, üzerinde önemle durulan konular arasında yer almaktadır. Her toplum sosyal, ekonomik ve teknolojik gelişmeleri sağlayabilmek için yoğun bir çaba sarf etmektedir. Bu da, bireyi ve dolayısıyla insan ilişkilerin</w:t>
      </w:r>
      <w:r>
        <w:rPr>
          <w:color w:val="3F3F3F"/>
        </w:rPr>
        <w:t xml:space="preserve">i sürekli olarak geliştirmektedir. Bireyin sahip olduğu bilgi, beceri ve davranışlar ile toplumsal yaşamın temeli olan </w:t>
      </w:r>
      <w:r>
        <w:rPr>
          <w:color w:val="545454"/>
        </w:rPr>
        <w:t xml:space="preserve">insan </w:t>
      </w:r>
      <w:r>
        <w:rPr>
          <w:color w:val="3F3F3F"/>
        </w:rPr>
        <w:t xml:space="preserve">ilişkilerinin niteliği arasında çok yakın bir </w:t>
      </w:r>
      <w:r>
        <w:rPr>
          <w:color w:val="545454"/>
        </w:rPr>
        <w:t xml:space="preserve">ilişki </w:t>
      </w:r>
      <w:r>
        <w:rPr>
          <w:color w:val="3F3F3F"/>
        </w:rPr>
        <w:t>vardır. Bir toplumda bireyin sahip olduğu niteliklerin eğitim yoluyla geliştirilmesi, insan ilişkilerinin de önemli ölçüde nitelik kazanmasına ve geliştirilmesine olanak sağlayacaktır.</w:t>
      </w:r>
    </w:p>
    <w:p w:rsidR="00D35CC4" w:rsidRDefault="00D35CC4">
      <w:pPr>
        <w:spacing w:line="237" w:lineRule="auto"/>
        <w:jc w:val="both"/>
        <w:sectPr w:rsidR="00D35CC4">
          <w:footerReference w:type="default" r:id="rId212"/>
          <w:pgSz w:w="10300" w:h="14560"/>
          <w:pgMar w:top="1380" w:right="1440" w:bottom="1900" w:left="660" w:header="0" w:footer="1714" w:gutter="0"/>
          <w:cols w:space="708"/>
        </w:sectPr>
      </w:pPr>
    </w:p>
    <w:p w:rsidR="00D35CC4" w:rsidRDefault="00B41FC3">
      <w:pPr>
        <w:spacing w:before="189" w:line="252" w:lineRule="auto"/>
        <w:ind w:left="114" w:right="1033" w:firstLine="4"/>
        <w:jc w:val="both"/>
        <w:rPr>
          <w:sz w:val="23"/>
        </w:rPr>
      </w:pPr>
      <w:r>
        <w:rPr>
          <w:color w:val="414141"/>
          <w:w w:val="105"/>
          <w:sz w:val="23"/>
        </w:rPr>
        <w:lastRenderedPageBreak/>
        <w:t>Bireyin sağlıklı ve verimli bir biçimde insan ilişkilerini gerçekleştirebilmesi, içinde yaşadığı topluma  uyum sağlamasına ve nitelikli bir iletişim kurmasına bağlıdır. Birey yaşamının her anında, evde, okulda, iş yerinde ve sokakta süre</w:t>
      </w:r>
      <w:r>
        <w:rPr>
          <w:color w:val="414141"/>
          <w:w w:val="105"/>
          <w:sz w:val="23"/>
        </w:rPr>
        <w:t>kli olarak çevresiyle etkileşim halinde bulunmaktadır. Bu etkileşimin verimli ve etkili olması ise önemli ölçüde kurulan iletişimin niteliğine bağlıdır. O halde iletişim ve insan ilişkilerinin çok yönlü olarak ele alınıp incelenmesinde yarar vardır.</w:t>
      </w:r>
    </w:p>
    <w:p w:rsidR="00D35CC4" w:rsidRDefault="00D35CC4">
      <w:pPr>
        <w:pStyle w:val="GvdeMetni"/>
      </w:pPr>
    </w:p>
    <w:p w:rsidR="00D35CC4" w:rsidRDefault="00B41FC3">
      <w:pPr>
        <w:pStyle w:val="ListeParagraf"/>
        <w:numPr>
          <w:ilvl w:val="0"/>
          <w:numId w:val="19"/>
        </w:numPr>
        <w:tabs>
          <w:tab w:val="left" w:pos="452"/>
        </w:tabs>
        <w:ind w:left="451" w:hanging="317"/>
        <w:jc w:val="both"/>
        <w:rPr>
          <w:b/>
          <w:color w:val="414141"/>
          <w:sz w:val="23"/>
        </w:rPr>
      </w:pPr>
      <w:r>
        <w:rPr>
          <w:b/>
          <w:color w:val="414141"/>
          <w:w w:val="105"/>
          <w:sz w:val="23"/>
        </w:rPr>
        <w:t>İletişim ve İnsan</w:t>
      </w:r>
      <w:r>
        <w:rPr>
          <w:b/>
          <w:color w:val="414141"/>
          <w:spacing w:val="-30"/>
          <w:w w:val="105"/>
          <w:sz w:val="23"/>
        </w:rPr>
        <w:t xml:space="preserve"> </w:t>
      </w:r>
      <w:r>
        <w:rPr>
          <w:b/>
          <w:color w:val="414141"/>
          <w:w w:val="105"/>
          <w:sz w:val="23"/>
        </w:rPr>
        <w:t>İlişkileri</w:t>
      </w:r>
    </w:p>
    <w:p w:rsidR="00D35CC4" w:rsidRDefault="00D35CC4">
      <w:pPr>
        <w:pStyle w:val="GvdeMetni"/>
        <w:spacing w:before="5"/>
        <w:rPr>
          <w:b/>
        </w:rPr>
      </w:pPr>
    </w:p>
    <w:p w:rsidR="00D35CC4" w:rsidRDefault="00B41FC3">
      <w:pPr>
        <w:spacing w:before="1" w:line="249" w:lineRule="auto"/>
        <w:ind w:left="135" w:right="1011" w:firstLine="4"/>
        <w:jc w:val="both"/>
        <w:rPr>
          <w:sz w:val="23"/>
        </w:rPr>
      </w:pPr>
      <w:r>
        <w:rPr>
          <w:color w:val="414141"/>
          <w:w w:val="105"/>
          <w:sz w:val="23"/>
        </w:rPr>
        <w:t xml:space="preserve">Sosyal bir varlık olan insan, çevresiyle sürekli bir etkileşim halindedir. Bireyin çevresiyle olan etkileşiminin ve </w:t>
      </w:r>
      <w:r>
        <w:rPr>
          <w:color w:val="565656"/>
          <w:w w:val="105"/>
          <w:sz w:val="23"/>
        </w:rPr>
        <w:t xml:space="preserve">insan </w:t>
      </w:r>
      <w:r>
        <w:rPr>
          <w:color w:val="414141"/>
          <w:w w:val="105"/>
          <w:sz w:val="23"/>
        </w:rPr>
        <w:t>ilişkilerinin temeli, iletişim sürecine dayanır</w:t>
      </w:r>
      <w:r>
        <w:rPr>
          <w:color w:val="7E7E7E"/>
          <w:w w:val="105"/>
          <w:sz w:val="23"/>
        </w:rPr>
        <w:t xml:space="preserve">. </w:t>
      </w:r>
      <w:r>
        <w:rPr>
          <w:color w:val="414141"/>
          <w:w w:val="105"/>
          <w:sz w:val="23"/>
        </w:rPr>
        <w:t>Bireyler arasında duygu, düşünce ve bilgilerin aktarılm</w:t>
      </w:r>
      <w:r>
        <w:rPr>
          <w:color w:val="414141"/>
          <w:w w:val="105"/>
          <w:sz w:val="23"/>
        </w:rPr>
        <w:t xml:space="preserve">ası süreci insan </w:t>
      </w:r>
      <w:r>
        <w:rPr>
          <w:color w:val="565656"/>
          <w:w w:val="105"/>
          <w:sz w:val="23"/>
        </w:rPr>
        <w:t xml:space="preserve">ilişkilerini </w:t>
      </w:r>
      <w:r>
        <w:rPr>
          <w:color w:val="414141"/>
          <w:w w:val="105"/>
          <w:sz w:val="23"/>
        </w:rPr>
        <w:t>oluşturur. Bu sürecin gerçekleştirilebilmesi ise, bireyler</w:t>
      </w:r>
      <w:r>
        <w:rPr>
          <w:color w:val="414141"/>
          <w:spacing w:val="-37"/>
          <w:w w:val="105"/>
          <w:sz w:val="23"/>
        </w:rPr>
        <w:t xml:space="preserve"> </w:t>
      </w:r>
      <w:r>
        <w:rPr>
          <w:color w:val="414141"/>
          <w:w w:val="105"/>
          <w:sz w:val="23"/>
        </w:rPr>
        <w:t>arasında bir ilişkinin kurulabilmesine bağlıdır. Bu da</w:t>
      </w:r>
      <w:r>
        <w:rPr>
          <w:color w:val="6E6E6E"/>
          <w:w w:val="105"/>
          <w:sz w:val="23"/>
        </w:rPr>
        <w:t xml:space="preserve">, </w:t>
      </w:r>
      <w:r>
        <w:rPr>
          <w:color w:val="414141"/>
          <w:w w:val="105"/>
          <w:sz w:val="23"/>
        </w:rPr>
        <w:t>insanları birbirine bağlayan ve onların sosyal bir varlık olarak denge ve uyum içerisinde</w:t>
      </w:r>
      <w:r>
        <w:rPr>
          <w:color w:val="414141"/>
          <w:spacing w:val="-15"/>
          <w:w w:val="105"/>
          <w:sz w:val="23"/>
        </w:rPr>
        <w:t xml:space="preserve"> </w:t>
      </w:r>
      <w:r>
        <w:rPr>
          <w:color w:val="414141"/>
          <w:w w:val="105"/>
          <w:sz w:val="23"/>
        </w:rPr>
        <w:t>anlaşmalarını</w:t>
      </w:r>
      <w:r>
        <w:rPr>
          <w:color w:val="414141"/>
          <w:spacing w:val="-4"/>
          <w:w w:val="105"/>
          <w:sz w:val="23"/>
        </w:rPr>
        <w:t xml:space="preserve"> </w:t>
      </w:r>
      <w:r>
        <w:rPr>
          <w:color w:val="414141"/>
          <w:w w:val="105"/>
          <w:sz w:val="23"/>
        </w:rPr>
        <w:t>sağlaya</w:t>
      </w:r>
      <w:r>
        <w:rPr>
          <w:color w:val="414141"/>
          <w:w w:val="105"/>
          <w:sz w:val="23"/>
        </w:rPr>
        <w:t>n</w:t>
      </w:r>
      <w:r>
        <w:rPr>
          <w:color w:val="414141"/>
          <w:spacing w:val="-16"/>
          <w:w w:val="105"/>
          <w:sz w:val="23"/>
        </w:rPr>
        <w:t xml:space="preserve"> </w:t>
      </w:r>
      <w:r>
        <w:rPr>
          <w:color w:val="414141"/>
          <w:w w:val="105"/>
          <w:sz w:val="23"/>
        </w:rPr>
        <w:t>bir</w:t>
      </w:r>
      <w:r>
        <w:rPr>
          <w:color w:val="414141"/>
          <w:spacing w:val="-13"/>
          <w:w w:val="105"/>
          <w:sz w:val="23"/>
        </w:rPr>
        <w:t xml:space="preserve"> </w:t>
      </w:r>
      <w:r>
        <w:rPr>
          <w:color w:val="414141"/>
          <w:w w:val="105"/>
          <w:sz w:val="23"/>
        </w:rPr>
        <w:t>etkileşim</w:t>
      </w:r>
      <w:r>
        <w:rPr>
          <w:color w:val="414141"/>
          <w:spacing w:val="-8"/>
          <w:w w:val="105"/>
          <w:sz w:val="23"/>
        </w:rPr>
        <w:t xml:space="preserve"> </w:t>
      </w:r>
      <w:r>
        <w:rPr>
          <w:color w:val="414141"/>
          <w:w w:val="105"/>
          <w:sz w:val="23"/>
        </w:rPr>
        <w:t>sürecidir.</w:t>
      </w:r>
      <w:r>
        <w:rPr>
          <w:color w:val="414141"/>
          <w:spacing w:val="-8"/>
          <w:w w:val="105"/>
          <w:sz w:val="23"/>
        </w:rPr>
        <w:t xml:space="preserve"> </w:t>
      </w:r>
      <w:r>
        <w:rPr>
          <w:color w:val="414141"/>
          <w:w w:val="105"/>
          <w:sz w:val="23"/>
        </w:rPr>
        <w:t>Bireyler arasındaki etkileşimin sağlıklı olabilmesi ise, kurulan iletişim sürecinin nitelikli olmasına bağlıdır. O halde iletişim bir etkileşim sürecidir</w:t>
      </w:r>
      <w:r>
        <w:rPr>
          <w:color w:val="414141"/>
          <w:spacing w:val="-8"/>
          <w:w w:val="105"/>
          <w:sz w:val="23"/>
        </w:rPr>
        <w:t xml:space="preserve"> </w:t>
      </w:r>
      <w:r>
        <w:rPr>
          <w:color w:val="414141"/>
          <w:w w:val="105"/>
          <w:sz w:val="23"/>
        </w:rPr>
        <w:t>ve</w:t>
      </w:r>
      <w:r>
        <w:rPr>
          <w:color w:val="414141"/>
          <w:spacing w:val="-20"/>
          <w:w w:val="105"/>
          <w:sz w:val="23"/>
        </w:rPr>
        <w:t xml:space="preserve"> </w:t>
      </w:r>
      <w:r>
        <w:rPr>
          <w:color w:val="414141"/>
          <w:w w:val="105"/>
          <w:sz w:val="23"/>
        </w:rPr>
        <w:t>toplumsal</w:t>
      </w:r>
      <w:r>
        <w:rPr>
          <w:color w:val="414141"/>
          <w:spacing w:val="-13"/>
          <w:w w:val="105"/>
          <w:sz w:val="23"/>
        </w:rPr>
        <w:t xml:space="preserve"> </w:t>
      </w:r>
      <w:r>
        <w:rPr>
          <w:color w:val="414141"/>
          <w:w w:val="105"/>
          <w:sz w:val="23"/>
        </w:rPr>
        <w:t>yaşamın</w:t>
      </w:r>
      <w:r>
        <w:rPr>
          <w:color w:val="414141"/>
          <w:spacing w:val="-11"/>
          <w:w w:val="105"/>
          <w:sz w:val="23"/>
        </w:rPr>
        <w:t xml:space="preserve"> </w:t>
      </w:r>
      <w:r>
        <w:rPr>
          <w:color w:val="414141"/>
          <w:w w:val="105"/>
          <w:sz w:val="23"/>
        </w:rPr>
        <w:t>vazgeçilmez</w:t>
      </w:r>
      <w:r>
        <w:rPr>
          <w:color w:val="414141"/>
          <w:spacing w:val="5"/>
          <w:w w:val="105"/>
          <w:sz w:val="23"/>
        </w:rPr>
        <w:t xml:space="preserve"> </w:t>
      </w:r>
      <w:r>
        <w:rPr>
          <w:color w:val="414141"/>
          <w:w w:val="105"/>
          <w:sz w:val="23"/>
        </w:rPr>
        <w:t>öğelerinden</w:t>
      </w:r>
      <w:r>
        <w:rPr>
          <w:color w:val="414141"/>
          <w:spacing w:val="-9"/>
          <w:w w:val="105"/>
          <w:sz w:val="23"/>
        </w:rPr>
        <w:t xml:space="preserve"> </w:t>
      </w:r>
      <w:r>
        <w:rPr>
          <w:color w:val="414141"/>
          <w:w w:val="105"/>
          <w:sz w:val="23"/>
        </w:rPr>
        <w:t>biridir.</w:t>
      </w:r>
    </w:p>
    <w:p w:rsidR="00D35CC4" w:rsidRDefault="00D35CC4">
      <w:pPr>
        <w:pStyle w:val="GvdeMetni"/>
        <w:spacing w:before="3"/>
      </w:pPr>
    </w:p>
    <w:p w:rsidR="00D35CC4" w:rsidRDefault="00B41FC3">
      <w:pPr>
        <w:spacing w:line="249" w:lineRule="auto"/>
        <w:ind w:left="156" w:right="988" w:hanging="8"/>
        <w:jc w:val="both"/>
        <w:rPr>
          <w:sz w:val="23"/>
        </w:rPr>
      </w:pPr>
      <w:r>
        <w:rPr>
          <w:color w:val="414141"/>
          <w:w w:val="105"/>
          <w:sz w:val="23"/>
        </w:rPr>
        <w:t xml:space="preserve">Belli bir topluluk içerisinde yaşayan ve kendi dışındaki diğer canlılarla ilişki içerisinde bulunan bütün varlıklar iletişim  sürecine ihtiyaç duymaktadırlar. Ancak yaradılışı ve sosyal gruplar halinde yaşama özelliklerinden dolayı canlılar içerisinde </w:t>
      </w:r>
      <w:r>
        <w:rPr>
          <w:color w:val="565656"/>
          <w:w w:val="105"/>
          <w:sz w:val="23"/>
        </w:rPr>
        <w:t>ilet</w:t>
      </w:r>
      <w:r>
        <w:rPr>
          <w:color w:val="565656"/>
          <w:w w:val="105"/>
          <w:sz w:val="23"/>
        </w:rPr>
        <w:t xml:space="preserve">işim </w:t>
      </w:r>
      <w:r>
        <w:rPr>
          <w:color w:val="414141"/>
          <w:w w:val="105"/>
          <w:sz w:val="23"/>
        </w:rPr>
        <w:t>sürecinden en üst düzeyde yararlanan tür, insandır. iletişim, bireyin çevresiyle kurduğu ilişkilerde bir köprü rolü oynamaktadır. Bireyler arası iletişim, bir kimseden diğerine, bilgilerin, fikirlerin, duyguların, tutumların ve olayların sözlü ya da s</w:t>
      </w:r>
      <w:r>
        <w:rPr>
          <w:color w:val="414141"/>
          <w:w w:val="105"/>
          <w:sz w:val="23"/>
        </w:rPr>
        <w:t>özsüz olarak aktarılması şeklinde tanımlanabilir (Eroğlu, 1996).</w:t>
      </w:r>
    </w:p>
    <w:p w:rsidR="00D35CC4" w:rsidRDefault="00D35CC4">
      <w:pPr>
        <w:pStyle w:val="GvdeMetni"/>
        <w:spacing w:before="11"/>
        <w:rPr>
          <w:sz w:val="22"/>
        </w:rPr>
      </w:pPr>
    </w:p>
    <w:p w:rsidR="00D35CC4" w:rsidRDefault="00B41FC3">
      <w:pPr>
        <w:spacing w:line="249" w:lineRule="auto"/>
        <w:ind w:left="168" w:right="976" w:hanging="2"/>
        <w:jc w:val="both"/>
        <w:rPr>
          <w:sz w:val="23"/>
        </w:rPr>
      </w:pPr>
      <w:r>
        <w:rPr>
          <w:color w:val="414141"/>
          <w:w w:val="105"/>
          <w:sz w:val="23"/>
        </w:rPr>
        <w:t>Genel olarak iletişim, bireyler arasında anlamları ortak kılma süreci olarak tanımlanabilir. iletişim, bireyler, kümeler ve toplumlar arasında söz, yazı, görüntü, el, kol hareketleri vb. sim</w:t>
      </w:r>
      <w:r>
        <w:rPr>
          <w:color w:val="414141"/>
          <w:w w:val="105"/>
          <w:sz w:val="23"/>
        </w:rPr>
        <w:t>geler aracılığıyla düşünce, dilek ve duyguların karşılıklı iletilmesini sağlayan bir etkileşim süreci olarak da tanımlanabilir</w:t>
      </w:r>
    </w:p>
    <w:p w:rsidR="00D35CC4" w:rsidRDefault="00D35CC4">
      <w:pPr>
        <w:spacing w:line="249" w:lineRule="auto"/>
        <w:jc w:val="both"/>
        <w:rPr>
          <w:sz w:val="23"/>
        </w:rPr>
        <w:sectPr w:rsidR="00D35CC4">
          <w:footerReference w:type="default" r:id="rId213"/>
          <w:pgSz w:w="10300" w:h="14560"/>
          <w:pgMar w:top="1380" w:right="1440" w:bottom="1860" w:left="900" w:header="0" w:footer="1673" w:gutter="0"/>
          <w:cols w:space="708"/>
        </w:sectPr>
      </w:pPr>
    </w:p>
    <w:p w:rsidR="00D35CC4" w:rsidRDefault="00D35CC4">
      <w:pPr>
        <w:pStyle w:val="GvdeMetni"/>
        <w:spacing w:before="6"/>
        <w:rPr>
          <w:sz w:val="9"/>
        </w:rPr>
      </w:pPr>
    </w:p>
    <w:p w:rsidR="00D35CC4" w:rsidRDefault="00B41FC3">
      <w:pPr>
        <w:pStyle w:val="GvdeMetni"/>
        <w:spacing w:before="93"/>
        <w:ind w:left="115"/>
      </w:pPr>
      <w:r>
        <w:rPr>
          <w:color w:val="464646"/>
          <w:w w:val="105"/>
        </w:rPr>
        <w:t>(Demire</w:t>
      </w:r>
      <w:r>
        <w:rPr>
          <w:color w:val="646464"/>
          <w:w w:val="105"/>
        </w:rPr>
        <w:t>,</w:t>
      </w:r>
      <w:r>
        <w:rPr>
          <w:color w:val="464646"/>
          <w:w w:val="105"/>
        </w:rPr>
        <w:t>l  1999)</w:t>
      </w:r>
      <w:r>
        <w:rPr>
          <w:color w:val="646464"/>
          <w:w w:val="105"/>
        </w:rPr>
        <w:t xml:space="preserve">.  </w:t>
      </w:r>
      <w:r>
        <w:rPr>
          <w:color w:val="464646"/>
          <w:w w:val="105"/>
        </w:rPr>
        <w:t>Birey</w:t>
      </w:r>
      <w:r>
        <w:rPr>
          <w:color w:val="646464"/>
          <w:w w:val="105"/>
        </w:rPr>
        <w:t xml:space="preserve">,  </w:t>
      </w:r>
      <w:r>
        <w:rPr>
          <w:color w:val="464646"/>
          <w:w w:val="105"/>
        </w:rPr>
        <w:t>günlük  yaşamının  önemli bi</w:t>
      </w:r>
      <w:r>
        <w:rPr>
          <w:color w:val="646464"/>
          <w:w w:val="105"/>
        </w:rPr>
        <w:t xml:space="preserve">r </w:t>
      </w:r>
      <w:r>
        <w:rPr>
          <w:color w:val="464646"/>
          <w:w w:val="105"/>
        </w:rPr>
        <w:t>kısmını</w:t>
      </w:r>
    </w:p>
    <w:p w:rsidR="00D35CC4" w:rsidRDefault="00B41FC3">
      <w:pPr>
        <w:pStyle w:val="GvdeMetni"/>
        <w:spacing w:before="5" w:line="237" w:lineRule="auto"/>
        <w:ind w:left="113" w:right="1222"/>
        <w:jc w:val="both"/>
      </w:pPr>
      <w:r>
        <w:rPr>
          <w:color w:val="464646"/>
        </w:rPr>
        <w:t>iletişimle geçirmektedir. Yapılan bir araştırmada, bireyin uyku saatleri dışında kalan sürenin % 75'ini iletişimle geçirdiği ortaya çıkmıştır. iletişim içinde bulunan bir kişi</w:t>
      </w:r>
      <w:r>
        <w:rPr>
          <w:color w:val="646464"/>
        </w:rPr>
        <w:t xml:space="preserve">, </w:t>
      </w:r>
      <w:r>
        <w:rPr>
          <w:color w:val="464646"/>
        </w:rPr>
        <w:t>bu sürenin % 30'unu konuşarak, %45</w:t>
      </w:r>
      <w:r>
        <w:rPr>
          <w:color w:val="646464"/>
        </w:rPr>
        <w:t>'</w:t>
      </w:r>
      <w:r>
        <w:rPr>
          <w:color w:val="464646"/>
        </w:rPr>
        <w:t>ini de</w:t>
      </w:r>
      <w:r>
        <w:rPr>
          <w:color w:val="464646"/>
        </w:rPr>
        <w:t xml:space="preserve"> dinleyerek geçirmektedi</w:t>
      </w:r>
      <w:r>
        <w:rPr>
          <w:color w:val="646464"/>
        </w:rPr>
        <w:t>.</w:t>
      </w:r>
      <w:r>
        <w:rPr>
          <w:color w:val="464646"/>
        </w:rPr>
        <w:t>rO halde sosyal bir varlık olan insan ıçın iletişim, toplumsal yaşamın vazgeçilmez bir unsurudur.</w:t>
      </w:r>
    </w:p>
    <w:p w:rsidR="00D35CC4" w:rsidRDefault="00D35CC4">
      <w:pPr>
        <w:pStyle w:val="GvdeMetni"/>
        <w:spacing w:before="3"/>
        <w:rPr>
          <w:sz w:val="23"/>
        </w:rPr>
      </w:pPr>
    </w:p>
    <w:p w:rsidR="00D35CC4" w:rsidRDefault="00B41FC3">
      <w:pPr>
        <w:pStyle w:val="GvdeMetni"/>
        <w:ind w:left="122" w:right="1214" w:hanging="5"/>
        <w:jc w:val="both"/>
      </w:pPr>
      <w:r>
        <w:rPr>
          <w:color w:val="464646"/>
        </w:rPr>
        <w:t xml:space="preserve">Toplumsal yaşamda gerçekleşen iletişim süreci, insan davranışlarının birbirine eklenmesinden meydana gelmiş bir </w:t>
      </w:r>
      <w:r>
        <w:rPr>
          <w:color w:val="464646"/>
          <w:spacing w:val="-3"/>
        </w:rPr>
        <w:t>sistemdir</w:t>
      </w:r>
      <w:r>
        <w:rPr>
          <w:color w:val="646464"/>
          <w:spacing w:val="-3"/>
        </w:rPr>
        <w:t xml:space="preserve">. </w:t>
      </w:r>
      <w:r>
        <w:rPr>
          <w:color w:val="464646"/>
        </w:rPr>
        <w:t>insanlard</w:t>
      </w:r>
      <w:r>
        <w:rPr>
          <w:color w:val="464646"/>
        </w:rPr>
        <w:t>a iletişim sistemleri büyüklüklerine göre dört gruba</w:t>
      </w:r>
      <w:r>
        <w:rPr>
          <w:color w:val="464646"/>
          <w:spacing w:val="-13"/>
        </w:rPr>
        <w:t xml:space="preserve"> </w:t>
      </w:r>
      <w:r>
        <w:rPr>
          <w:color w:val="464646"/>
        </w:rPr>
        <w:t>ayrılır</w:t>
      </w:r>
      <w:r>
        <w:rPr>
          <w:color w:val="464646"/>
          <w:spacing w:val="-10"/>
        </w:rPr>
        <w:t xml:space="preserve"> </w:t>
      </w:r>
      <w:r>
        <w:rPr>
          <w:color w:val="464646"/>
        </w:rPr>
        <w:t>ve</w:t>
      </w:r>
      <w:r>
        <w:rPr>
          <w:color w:val="464646"/>
          <w:spacing w:val="-19"/>
        </w:rPr>
        <w:t xml:space="preserve"> </w:t>
      </w:r>
      <w:r>
        <w:rPr>
          <w:color w:val="464646"/>
        </w:rPr>
        <w:t>bunlar</w:t>
      </w:r>
      <w:r>
        <w:rPr>
          <w:color w:val="464646"/>
          <w:spacing w:val="-14"/>
        </w:rPr>
        <w:t xml:space="preserve"> </w:t>
      </w:r>
      <w:r>
        <w:rPr>
          <w:color w:val="464646"/>
        </w:rPr>
        <w:t>insan</w:t>
      </w:r>
      <w:r>
        <w:rPr>
          <w:color w:val="464646"/>
          <w:spacing w:val="-20"/>
        </w:rPr>
        <w:t xml:space="preserve"> </w:t>
      </w:r>
      <w:r>
        <w:rPr>
          <w:color w:val="464646"/>
        </w:rPr>
        <w:t>ilişkilerinin</w:t>
      </w:r>
      <w:r>
        <w:rPr>
          <w:color w:val="464646"/>
          <w:spacing w:val="-13"/>
        </w:rPr>
        <w:t xml:space="preserve"> </w:t>
      </w:r>
      <w:r>
        <w:rPr>
          <w:color w:val="464646"/>
        </w:rPr>
        <w:t>temelini</w:t>
      </w:r>
      <w:r>
        <w:rPr>
          <w:color w:val="464646"/>
          <w:spacing w:val="-13"/>
        </w:rPr>
        <w:t xml:space="preserve"> </w:t>
      </w:r>
      <w:r>
        <w:rPr>
          <w:color w:val="464646"/>
        </w:rPr>
        <w:t>oluşturur (Ergin, 1995):</w:t>
      </w:r>
    </w:p>
    <w:p w:rsidR="00D35CC4" w:rsidRDefault="00D35CC4">
      <w:pPr>
        <w:pStyle w:val="GvdeMetni"/>
        <w:spacing w:before="9"/>
        <w:rPr>
          <w:sz w:val="23"/>
        </w:rPr>
      </w:pPr>
    </w:p>
    <w:p w:rsidR="00D35CC4" w:rsidRDefault="00B41FC3">
      <w:pPr>
        <w:pStyle w:val="ListeParagraf"/>
        <w:numPr>
          <w:ilvl w:val="0"/>
          <w:numId w:val="48"/>
        </w:numPr>
        <w:tabs>
          <w:tab w:val="left" w:pos="334"/>
        </w:tabs>
        <w:ind w:left="333" w:hanging="201"/>
        <w:rPr>
          <w:color w:val="464646"/>
          <w:sz w:val="24"/>
        </w:rPr>
      </w:pPr>
      <w:r>
        <w:rPr>
          <w:color w:val="464646"/>
          <w:sz w:val="24"/>
        </w:rPr>
        <w:t>Birey</w:t>
      </w:r>
      <w:r>
        <w:rPr>
          <w:color w:val="464646"/>
          <w:spacing w:val="-11"/>
          <w:sz w:val="24"/>
        </w:rPr>
        <w:t xml:space="preserve"> </w:t>
      </w:r>
      <w:r>
        <w:rPr>
          <w:color w:val="464646"/>
          <w:sz w:val="24"/>
        </w:rPr>
        <w:t>içi</w:t>
      </w:r>
      <w:r>
        <w:rPr>
          <w:color w:val="464646"/>
          <w:spacing w:val="-28"/>
          <w:sz w:val="24"/>
        </w:rPr>
        <w:t xml:space="preserve"> </w:t>
      </w:r>
      <w:r>
        <w:rPr>
          <w:color w:val="464646"/>
          <w:sz w:val="24"/>
        </w:rPr>
        <w:t>iletişim</w:t>
      </w:r>
      <w:r>
        <w:rPr>
          <w:color w:val="464646"/>
          <w:spacing w:val="-14"/>
          <w:sz w:val="24"/>
        </w:rPr>
        <w:t xml:space="preserve"> </w:t>
      </w:r>
      <w:r>
        <w:rPr>
          <w:color w:val="464646"/>
          <w:sz w:val="24"/>
        </w:rPr>
        <w:t>(duyma</w:t>
      </w:r>
      <w:r>
        <w:rPr>
          <w:color w:val="646464"/>
          <w:sz w:val="24"/>
        </w:rPr>
        <w:t>,</w:t>
      </w:r>
      <w:r>
        <w:rPr>
          <w:color w:val="646464"/>
          <w:spacing w:val="-15"/>
          <w:sz w:val="24"/>
        </w:rPr>
        <w:t xml:space="preserve"> </w:t>
      </w:r>
      <w:r>
        <w:rPr>
          <w:color w:val="464646"/>
          <w:sz w:val="24"/>
        </w:rPr>
        <w:t>algılama,</w:t>
      </w:r>
      <w:r>
        <w:rPr>
          <w:color w:val="464646"/>
          <w:spacing w:val="-6"/>
          <w:sz w:val="24"/>
        </w:rPr>
        <w:t xml:space="preserve"> </w:t>
      </w:r>
      <w:r>
        <w:rPr>
          <w:color w:val="464646"/>
          <w:sz w:val="24"/>
        </w:rPr>
        <w:t>yorumlama,</w:t>
      </w:r>
      <w:r>
        <w:rPr>
          <w:color w:val="464646"/>
          <w:spacing w:val="-5"/>
          <w:sz w:val="24"/>
        </w:rPr>
        <w:t xml:space="preserve"> </w:t>
      </w:r>
      <w:r>
        <w:rPr>
          <w:color w:val="464646"/>
          <w:sz w:val="24"/>
        </w:rPr>
        <w:t>düşünme</w:t>
      </w:r>
      <w:r>
        <w:rPr>
          <w:color w:val="464646"/>
          <w:spacing w:val="-7"/>
          <w:sz w:val="24"/>
        </w:rPr>
        <w:t xml:space="preserve"> </w:t>
      </w:r>
      <w:r>
        <w:rPr>
          <w:color w:val="464646"/>
          <w:sz w:val="24"/>
        </w:rPr>
        <w:t>vb.)</w:t>
      </w:r>
    </w:p>
    <w:p w:rsidR="00D35CC4" w:rsidRDefault="00D35CC4">
      <w:pPr>
        <w:pStyle w:val="GvdeMetni"/>
        <w:spacing w:before="9"/>
        <w:rPr>
          <w:sz w:val="23"/>
        </w:rPr>
      </w:pPr>
    </w:p>
    <w:p w:rsidR="00D35CC4" w:rsidRDefault="00B41FC3">
      <w:pPr>
        <w:pStyle w:val="ListeParagraf"/>
        <w:numPr>
          <w:ilvl w:val="0"/>
          <w:numId w:val="48"/>
        </w:numPr>
        <w:tabs>
          <w:tab w:val="left" w:pos="334"/>
        </w:tabs>
        <w:ind w:left="333" w:hanging="194"/>
        <w:rPr>
          <w:color w:val="464646"/>
          <w:sz w:val="24"/>
        </w:rPr>
      </w:pPr>
      <w:r>
        <w:rPr>
          <w:color w:val="464646"/>
          <w:sz w:val="24"/>
        </w:rPr>
        <w:t>Bireyler arası</w:t>
      </w:r>
      <w:r>
        <w:rPr>
          <w:color w:val="464646"/>
          <w:spacing w:val="-26"/>
          <w:sz w:val="24"/>
        </w:rPr>
        <w:t xml:space="preserve"> </w:t>
      </w:r>
      <w:r>
        <w:rPr>
          <w:color w:val="464646"/>
          <w:sz w:val="24"/>
        </w:rPr>
        <w:t>iletişim</w:t>
      </w:r>
    </w:p>
    <w:p w:rsidR="00D35CC4" w:rsidRDefault="00D35CC4">
      <w:pPr>
        <w:pStyle w:val="GvdeMetni"/>
        <w:spacing w:before="2"/>
        <w:rPr>
          <w:sz w:val="23"/>
        </w:rPr>
      </w:pPr>
    </w:p>
    <w:p w:rsidR="00D35CC4" w:rsidRDefault="00B41FC3">
      <w:pPr>
        <w:pStyle w:val="ListeParagraf"/>
        <w:numPr>
          <w:ilvl w:val="0"/>
          <w:numId w:val="48"/>
        </w:numPr>
        <w:tabs>
          <w:tab w:val="left" w:pos="340"/>
        </w:tabs>
        <w:ind w:left="339" w:hanging="200"/>
        <w:rPr>
          <w:color w:val="464646"/>
          <w:sz w:val="24"/>
        </w:rPr>
      </w:pPr>
      <w:r>
        <w:rPr>
          <w:color w:val="464646"/>
          <w:sz w:val="24"/>
        </w:rPr>
        <w:t>Örgüt içi</w:t>
      </w:r>
      <w:r>
        <w:rPr>
          <w:color w:val="464646"/>
          <w:spacing w:val="-33"/>
          <w:sz w:val="24"/>
        </w:rPr>
        <w:t xml:space="preserve"> </w:t>
      </w:r>
      <w:r>
        <w:rPr>
          <w:color w:val="464646"/>
          <w:sz w:val="24"/>
        </w:rPr>
        <w:t>iletişim</w:t>
      </w:r>
    </w:p>
    <w:p w:rsidR="00D35CC4" w:rsidRDefault="00D35CC4">
      <w:pPr>
        <w:pStyle w:val="GvdeMetni"/>
        <w:spacing w:before="9"/>
        <w:rPr>
          <w:sz w:val="23"/>
        </w:rPr>
      </w:pPr>
    </w:p>
    <w:p w:rsidR="00D35CC4" w:rsidRDefault="00B41FC3">
      <w:pPr>
        <w:pStyle w:val="ListeParagraf"/>
        <w:numPr>
          <w:ilvl w:val="0"/>
          <w:numId w:val="48"/>
        </w:numPr>
        <w:tabs>
          <w:tab w:val="left" w:pos="341"/>
        </w:tabs>
        <w:ind w:left="340" w:hanging="201"/>
        <w:rPr>
          <w:color w:val="464646"/>
          <w:sz w:val="24"/>
        </w:rPr>
      </w:pPr>
      <w:r>
        <w:rPr>
          <w:color w:val="464646"/>
          <w:sz w:val="24"/>
        </w:rPr>
        <w:t>Kitle</w:t>
      </w:r>
      <w:r>
        <w:rPr>
          <w:color w:val="464646"/>
          <w:spacing w:val="-8"/>
          <w:sz w:val="24"/>
        </w:rPr>
        <w:t xml:space="preserve"> </w:t>
      </w:r>
      <w:r>
        <w:rPr>
          <w:color w:val="464646"/>
          <w:sz w:val="24"/>
        </w:rPr>
        <w:t>iletişimi</w:t>
      </w:r>
    </w:p>
    <w:p w:rsidR="00D35CC4" w:rsidRDefault="00D35CC4">
      <w:pPr>
        <w:pStyle w:val="GvdeMetni"/>
        <w:spacing w:before="6"/>
        <w:rPr>
          <w:sz w:val="22"/>
        </w:rPr>
      </w:pPr>
    </w:p>
    <w:p w:rsidR="00D35CC4" w:rsidRDefault="00B41FC3">
      <w:pPr>
        <w:pStyle w:val="GvdeMetni"/>
        <w:ind w:left="128" w:right="1208" w:firstLine="7"/>
        <w:jc w:val="both"/>
      </w:pPr>
      <w:r>
        <w:rPr>
          <w:color w:val="464646"/>
        </w:rPr>
        <w:t>insanda iletişimin gelişimi anne karnında başlar</w:t>
      </w:r>
      <w:r>
        <w:rPr>
          <w:color w:val="646464"/>
        </w:rPr>
        <w:t xml:space="preserve">. </w:t>
      </w:r>
      <w:r>
        <w:rPr>
          <w:color w:val="464646"/>
        </w:rPr>
        <w:t>insanoğlu gelişim sürecinde çeşitli etmenlerin etkisi altındadır. Bu etkenlerin insan ilişkileri üzerinde belirleyici bir etkisi vardır.</w:t>
      </w:r>
    </w:p>
    <w:p w:rsidR="00D35CC4" w:rsidRDefault="00D35CC4">
      <w:pPr>
        <w:pStyle w:val="GvdeMetni"/>
        <w:spacing w:before="1"/>
        <w:rPr>
          <w:sz w:val="23"/>
        </w:rPr>
      </w:pPr>
    </w:p>
    <w:p w:rsidR="00D35CC4" w:rsidRDefault="00B41FC3">
      <w:pPr>
        <w:pStyle w:val="GvdeMetni"/>
        <w:ind w:left="129" w:right="1210" w:firstLine="4"/>
        <w:jc w:val="both"/>
      </w:pPr>
      <w:r>
        <w:rPr>
          <w:color w:val="464646"/>
        </w:rPr>
        <w:t xml:space="preserve">Kalıtsal genetik etmenler, insanın anne ve babasından aldığı </w:t>
      </w:r>
      <w:r>
        <w:rPr>
          <w:color w:val="464646"/>
          <w:w w:val="98"/>
        </w:rPr>
        <w:t>birtakım</w:t>
      </w:r>
      <w:r>
        <w:rPr>
          <w:color w:val="464646"/>
        </w:rPr>
        <w:t xml:space="preserve"> </w:t>
      </w:r>
      <w:r>
        <w:rPr>
          <w:color w:val="464646"/>
          <w:w w:val="109"/>
        </w:rPr>
        <w:t>potansiy</w:t>
      </w:r>
      <w:r>
        <w:rPr>
          <w:color w:val="464646"/>
          <w:spacing w:val="-121"/>
          <w:w w:val="109"/>
        </w:rPr>
        <w:t>e</w:t>
      </w:r>
      <w:r>
        <w:rPr>
          <w:color w:val="464646"/>
          <w:w w:val="103"/>
        </w:rPr>
        <w:t>llerdi</w:t>
      </w:r>
      <w:r>
        <w:rPr>
          <w:color w:val="464646"/>
          <w:spacing w:val="-35"/>
          <w:w w:val="103"/>
        </w:rPr>
        <w:t>r</w:t>
      </w:r>
      <w:r>
        <w:rPr>
          <w:color w:val="646464"/>
          <w:w w:val="109"/>
        </w:rPr>
        <w:t>.</w:t>
      </w:r>
      <w:r>
        <w:rPr>
          <w:color w:val="646464"/>
        </w:rPr>
        <w:t xml:space="preserve"> </w:t>
      </w:r>
      <w:r>
        <w:rPr>
          <w:color w:val="464646"/>
          <w:w w:val="98"/>
        </w:rPr>
        <w:t>Bunlardan</w:t>
      </w:r>
      <w:r>
        <w:rPr>
          <w:color w:val="464646"/>
        </w:rPr>
        <w:t xml:space="preserve"> </w:t>
      </w:r>
      <w:r>
        <w:rPr>
          <w:color w:val="464646"/>
          <w:w w:val="99"/>
        </w:rPr>
        <w:t>bazıları</w:t>
      </w:r>
      <w:r>
        <w:rPr>
          <w:color w:val="464646"/>
        </w:rPr>
        <w:t xml:space="preserve"> </w:t>
      </w:r>
      <w:r>
        <w:rPr>
          <w:color w:val="464646"/>
          <w:w w:val="99"/>
        </w:rPr>
        <w:t>insanın</w:t>
      </w:r>
      <w:r>
        <w:rPr>
          <w:color w:val="464646"/>
        </w:rPr>
        <w:t xml:space="preserve"> </w:t>
      </w:r>
      <w:r>
        <w:rPr>
          <w:color w:val="464646"/>
          <w:w w:val="96"/>
        </w:rPr>
        <w:t xml:space="preserve">karakteristik </w:t>
      </w:r>
      <w:r>
        <w:rPr>
          <w:color w:val="464646"/>
        </w:rPr>
        <w:t>özelliklerini yansıtır: göz rengi</w:t>
      </w:r>
      <w:r>
        <w:rPr>
          <w:color w:val="646464"/>
        </w:rPr>
        <w:t xml:space="preserve">, </w:t>
      </w:r>
      <w:r>
        <w:rPr>
          <w:color w:val="464646"/>
        </w:rPr>
        <w:t>saç rengi</w:t>
      </w:r>
      <w:r>
        <w:rPr>
          <w:color w:val="646464"/>
        </w:rPr>
        <w:t xml:space="preserve">, </w:t>
      </w:r>
      <w:r>
        <w:rPr>
          <w:color w:val="464646"/>
        </w:rPr>
        <w:t xml:space="preserve">kan grubu </w:t>
      </w:r>
      <w:r>
        <w:rPr>
          <w:color w:val="464646"/>
          <w:spacing w:val="-4"/>
        </w:rPr>
        <w:t>vb</w:t>
      </w:r>
      <w:r>
        <w:rPr>
          <w:color w:val="646464"/>
          <w:spacing w:val="-4"/>
        </w:rPr>
        <w:t>.</w:t>
      </w:r>
    </w:p>
    <w:p w:rsidR="00D35CC4" w:rsidRDefault="00D35CC4">
      <w:pPr>
        <w:pStyle w:val="GvdeMetni"/>
        <w:spacing w:before="9"/>
        <w:rPr>
          <w:sz w:val="23"/>
        </w:rPr>
      </w:pPr>
    </w:p>
    <w:p w:rsidR="00D35CC4" w:rsidRDefault="00B41FC3">
      <w:pPr>
        <w:pStyle w:val="GvdeMetni"/>
        <w:spacing w:line="272" w:lineRule="exact"/>
        <w:ind w:left="142" w:right="1203" w:hanging="3"/>
        <w:jc w:val="both"/>
      </w:pPr>
      <w:r>
        <w:rPr>
          <w:color w:val="464646"/>
        </w:rPr>
        <w:t>Çevresel etmenler, insanın getirdiği genetik potansiyellerin çeşitli düzeylerde gelişmesini sağlayan biyolojik ve sosyal etmenl</w:t>
      </w:r>
      <w:r>
        <w:rPr>
          <w:color w:val="464646"/>
        </w:rPr>
        <w:t>erdir.</w:t>
      </w:r>
    </w:p>
    <w:p w:rsidR="00D35CC4" w:rsidRDefault="00D35CC4">
      <w:pPr>
        <w:pStyle w:val="GvdeMetni"/>
        <w:spacing w:before="1"/>
        <w:rPr>
          <w:sz w:val="23"/>
        </w:rPr>
      </w:pPr>
    </w:p>
    <w:p w:rsidR="00D35CC4" w:rsidRDefault="00B41FC3">
      <w:pPr>
        <w:pStyle w:val="GvdeMetni"/>
        <w:spacing w:line="237" w:lineRule="auto"/>
        <w:ind w:left="135" w:right="1194" w:firstLine="4"/>
        <w:jc w:val="both"/>
      </w:pPr>
      <w:r>
        <w:rPr>
          <w:color w:val="464646"/>
        </w:rPr>
        <w:t>Sosyal bir varlık olarak insanı insan yapan özellikler ve insan ilişkiler</w:t>
      </w:r>
      <w:r>
        <w:rPr>
          <w:color w:val="646464"/>
        </w:rPr>
        <w:t>i</w:t>
      </w:r>
      <w:r>
        <w:rPr>
          <w:color w:val="464646"/>
        </w:rPr>
        <w:t xml:space="preserve">nin seviyesini belirleyen unsurlar daha çok sosyal </w:t>
      </w:r>
      <w:r>
        <w:rPr>
          <w:color w:val="464646"/>
          <w:w w:val="97"/>
        </w:rPr>
        <w:t>etmenlerdir.</w:t>
      </w:r>
      <w:r>
        <w:rPr>
          <w:color w:val="464646"/>
        </w:rPr>
        <w:t xml:space="preserve">    </w:t>
      </w:r>
      <w:r>
        <w:rPr>
          <w:color w:val="464646"/>
          <w:w w:val="98"/>
        </w:rPr>
        <w:t>Sosyal</w:t>
      </w:r>
      <w:r>
        <w:rPr>
          <w:color w:val="464646"/>
        </w:rPr>
        <w:t xml:space="preserve">    </w:t>
      </w:r>
      <w:r>
        <w:rPr>
          <w:color w:val="464646"/>
          <w:w w:val="97"/>
        </w:rPr>
        <w:t>etmenlerin</w:t>
      </w:r>
      <w:r>
        <w:rPr>
          <w:color w:val="464646"/>
        </w:rPr>
        <w:t xml:space="preserve">   </w:t>
      </w:r>
      <w:r>
        <w:rPr>
          <w:color w:val="464646"/>
          <w:w w:val="109"/>
        </w:rPr>
        <w:t>çoğunluğ</w:t>
      </w:r>
      <w:r>
        <w:rPr>
          <w:color w:val="464646"/>
          <w:spacing w:val="-121"/>
          <w:w w:val="109"/>
        </w:rPr>
        <w:t>u</w:t>
      </w:r>
      <w:r>
        <w:rPr>
          <w:color w:val="646464"/>
          <w:w w:val="109"/>
        </w:rPr>
        <w:t>,</w:t>
      </w:r>
      <w:r>
        <w:rPr>
          <w:color w:val="646464"/>
        </w:rPr>
        <w:t xml:space="preserve">    </w:t>
      </w:r>
      <w:r>
        <w:rPr>
          <w:color w:val="464646"/>
          <w:w w:val="103"/>
        </w:rPr>
        <w:t>bir</w:t>
      </w:r>
      <w:r>
        <w:rPr>
          <w:color w:val="464646"/>
        </w:rPr>
        <w:t xml:space="preserve">    </w:t>
      </w:r>
      <w:r>
        <w:rPr>
          <w:color w:val="464646"/>
          <w:w w:val="96"/>
        </w:rPr>
        <w:t xml:space="preserve">toplumda </w:t>
      </w:r>
      <w:r>
        <w:rPr>
          <w:color w:val="464646"/>
        </w:rPr>
        <w:t xml:space="preserve">kuşaktan kuşağa geçerek ve diğer toplumsal yapılardan </w:t>
      </w:r>
      <w:r>
        <w:rPr>
          <w:color w:val="464646"/>
        </w:rPr>
        <w:t xml:space="preserve">da etkilenerek  günümüze kadar  gelmiş </w:t>
      </w:r>
      <w:r>
        <w:rPr>
          <w:color w:val="464646"/>
          <w:spacing w:val="-5"/>
        </w:rPr>
        <w:t>o</w:t>
      </w:r>
      <w:r>
        <w:rPr>
          <w:color w:val="646464"/>
          <w:spacing w:val="-5"/>
        </w:rPr>
        <w:t>l</w:t>
      </w:r>
      <w:r>
        <w:rPr>
          <w:color w:val="464646"/>
          <w:spacing w:val="-5"/>
        </w:rPr>
        <w:t xml:space="preserve">an </w:t>
      </w:r>
      <w:r>
        <w:rPr>
          <w:color w:val="464646"/>
        </w:rPr>
        <w:t>kültürel etmenlerden</w:t>
      </w:r>
    </w:p>
    <w:p w:rsidR="00D35CC4" w:rsidRDefault="00D35CC4">
      <w:pPr>
        <w:pStyle w:val="GvdeMetni"/>
        <w:spacing w:before="5"/>
        <w:rPr>
          <w:sz w:val="33"/>
        </w:rPr>
      </w:pPr>
    </w:p>
    <w:p w:rsidR="00D35CC4" w:rsidRDefault="00B41FC3">
      <w:pPr>
        <w:tabs>
          <w:tab w:val="left" w:pos="3300"/>
          <w:tab w:val="left" w:pos="5077"/>
        </w:tabs>
        <w:ind w:left="148"/>
        <w:jc w:val="both"/>
        <w:rPr>
          <w:sz w:val="15"/>
        </w:rPr>
      </w:pPr>
      <w:r>
        <w:rPr>
          <w:color w:val="464646"/>
          <w:w w:val="105"/>
          <w:sz w:val="15"/>
        </w:rPr>
        <w:t>Temel E</w:t>
      </w:r>
      <w:r>
        <w:rPr>
          <w:color w:val="646464"/>
          <w:w w:val="105"/>
          <w:sz w:val="15"/>
        </w:rPr>
        <w:t>ğitim</w:t>
      </w:r>
      <w:r>
        <w:rPr>
          <w:color w:val="646464"/>
          <w:spacing w:val="-1"/>
          <w:w w:val="105"/>
          <w:sz w:val="15"/>
        </w:rPr>
        <w:t xml:space="preserve"> </w:t>
      </w:r>
      <w:r>
        <w:rPr>
          <w:color w:val="464646"/>
          <w:w w:val="105"/>
          <w:sz w:val="15"/>
        </w:rPr>
        <w:t>De</w:t>
      </w:r>
      <w:r>
        <w:rPr>
          <w:color w:val="646464"/>
          <w:w w:val="105"/>
          <w:sz w:val="15"/>
        </w:rPr>
        <w:t>rs</w:t>
      </w:r>
      <w:r>
        <w:rPr>
          <w:color w:val="646464"/>
          <w:spacing w:val="-7"/>
          <w:w w:val="105"/>
          <w:sz w:val="15"/>
        </w:rPr>
        <w:t xml:space="preserve"> </w:t>
      </w:r>
      <w:r>
        <w:rPr>
          <w:color w:val="464646"/>
          <w:w w:val="105"/>
          <w:sz w:val="15"/>
        </w:rPr>
        <w:t>N</w:t>
      </w:r>
      <w:r>
        <w:rPr>
          <w:color w:val="646464"/>
          <w:w w:val="105"/>
          <w:sz w:val="15"/>
        </w:rPr>
        <w:t>o</w:t>
      </w:r>
      <w:r>
        <w:rPr>
          <w:color w:val="464646"/>
          <w:w w:val="105"/>
          <w:sz w:val="15"/>
        </w:rPr>
        <w:t>tl</w:t>
      </w:r>
      <w:r>
        <w:rPr>
          <w:color w:val="646464"/>
          <w:w w:val="105"/>
          <w:sz w:val="15"/>
        </w:rPr>
        <w:t>arı</w:t>
      </w:r>
      <w:r>
        <w:rPr>
          <w:color w:val="646464"/>
          <w:w w:val="105"/>
          <w:sz w:val="15"/>
        </w:rPr>
        <w:tab/>
      </w:r>
      <w:r>
        <w:rPr>
          <w:rFonts w:ascii="Times New Roman" w:hAnsi="Times New Roman"/>
          <w:color w:val="464646"/>
          <w:w w:val="105"/>
          <w:position w:val="-7"/>
          <w:sz w:val="24"/>
        </w:rPr>
        <w:t>209</w:t>
      </w:r>
      <w:r>
        <w:rPr>
          <w:rFonts w:ascii="Times New Roman" w:hAnsi="Times New Roman"/>
          <w:color w:val="464646"/>
          <w:w w:val="105"/>
          <w:position w:val="-7"/>
          <w:sz w:val="24"/>
        </w:rPr>
        <w:tab/>
      </w:r>
      <w:r>
        <w:rPr>
          <w:color w:val="464646"/>
          <w:w w:val="105"/>
          <w:position w:val="1"/>
          <w:sz w:val="15"/>
        </w:rPr>
        <w:t xml:space="preserve">Devlet </w:t>
      </w:r>
      <w:r>
        <w:rPr>
          <w:color w:val="646464"/>
          <w:w w:val="105"/>
          <w:position w:val="1"/>
          <w:sz w:val="15"/>
        </w:rPr>
        <w:t>M</w:t>
      </w:r>
      <w:r>
        <w:rPr>
          <w:color w:val="464646"/>
          <w:w w:val="105"/>
          <w:position w:val="1"/>
          <w:sz w:val="15"/>
        </w:rPr>
        <w:t>emurları</w:t>
      </w:r>
      <w:r>
        <w:rPr>
          <w:color w:val="464646"/>
          <w:spacing w:val="4"/>
          <w:w w:val="105"/>
          <w:position w:val="1"/>
          <w:sz w:val="15"/>
        </w:rPr>
        <w:t xml:space="preserve"> </w:t>
      </w:r>
      <w:r>
        <w:rPr>
          <w:color w:val="464646"/>
          <w:w w:val="105"/>
          <w:position w:val="1"/>
          <w:sz w:val="15"/>
        </w:rPr>
        <w:t>Kanunu</w:t>
      </w:r>
    </w:p>
    <w:p w:rsidR="00D35CC4" w:rsidRDefault="00D35CC4">
      <w:pPr>
        <w:jc w:val="both"/>
        <w:rPr>
          <w:sz w:val="15"/>
        </w:rPr>
        <w:sectPr w:rsidR="00D35CC4">
          <w:footerReference w:type="default" r:id="rId214"/>
          <w:pgSz w:w="10300" w:h="14560"/>
          <w:pgMar w:top="1380" w:right="1440" w:bottom="280" w:left="800" w:header="0" w:footer="0" w:gutter="0"/>
          <w:cols w:space="708"/>
        </w:sectPr>
      </w:pPr>
    </w:p>
    <w:p w:rsidR="00D35CC4" w:rsidRDefault="00B41FC3">
      <w:pPr>
        <w:pStyle w:val="GvdeMetni"/>
        <w:spacing w:before="179" w:line="244" w:lineRule="auto"/>
        <w:ind w:left="112" w:right="1018" w:hanging="1"/>
        <w:jc w:val="both"/>
      </w:pPr>
      <w:r>
        <w:rPr>
          <w:color w:val="444444"/>
        </w:rPr>
        <w:lastRenderedPageBreak/>
        <w:t>oluşmaktadı</w:t>
      </w:r>
      <w:r>
        <w:rPr>
          <w:color w:val="5E5E5E"/>
        </w:rPr>
        <w:t>.</w:t>
      </w:r>
      <w:r>
        <w:rPr>
          <w:color w:val="444444"/>
        </w:rPr>
        <w:t>rBireyin iletişim becerilerinin gelişimi onun biyolojik gelişimine bağlı olduğu kadar, içinde yaşadığı toplumun kültürüne ve değerler sistemine de bağlıdır</w:t>
      </w:r>
      <w:r>
        <w:rPr>
          <w:color w:val="5E5E5E"/>
        </w:rPr>
        <w:t>.</w:t>
      </w:r>
    </w:p>
    <w:p w:rsidR="00D35CC4" w:rsidRDefault="00D35CC4">
      <w:pPr>
        <w:pStyle w:val="GvdeMetni"/>
        <w:rPr>
          <w:sz w:val="23"/>
        </w:rPr>
      </w:pPr>
    </w:p>
    <w:p w:rsidR="00D35CC4" w:rsidRDefault="00B41FC3">
      <w:pPr>
        <w:pStyle w:val="GvdeMetni"/>
        <w:ind w:left="115" w:right="977" w:hanging="2"/>
        <w:jc w:val="both"/>
      </w:pPr>
      <w:r>
        <w:rPr>
          <w:color w:val="444444"/>
        </w:rPr>
        <w:t>Toplumun dili</w:t>
      </w:r>
      <w:r>
        <w:rPr>
          <w:color w:val="5E5E5E"/>
        </w:rPr>
        <w:t xml:space="preserve">, </w:t>
      </w:r>
      <w:r>
        <w:rPr>
          <w:color w:val="444444"/>
        </w:rPr>
        <w:t>insanları yönetmede kullanılan tekniklerin doğası, normlara, kanunlara, kişilere ve</w:t>
      </w:r>
      <w:r>
        <w:rPr>
          <w:color w:val="444444"/>
        </w:rPr>
        <w:t xml:space="preserve"> çevredeki her şeye karşı takınılan tavırlar</w:t>
      </w:r>
      <w:r>
        <w:rPr>
          <w:color w:val="5E5E5E"/>
        </w:rPr>
        <w:t xml:space="preserve">, </w:t>
      </w:r>
      <w:r>
        <w:rPr>
          <w:color w:val="444444"/>
        </w:rPr>
        <w:t xml:space="preserve">doğum, </w:t>
      </w:r>
      <w:r>
        <w:rPr>
          <w:color w:val="444444"/>
          <w:spacing w:val="-10"/>
        </w:rPr>
        <w:t>ölüm</w:t>
      </w:r>
      <w:r>
        <w:rPr>
          <w:color w:val="5E5E5E"/>
          <w:spacing w:val="-10"/>
        </w:rPr>
        <w:t xml:space="preserve">, </w:t>
      </w:r>
      <w:r>
        <w:rPr>
          <w:color w:val="444444"/>
        </w:rPr>
        <w:t>gelenek ve görenekler, dini inançlar ve yaşam biçimleri iletişim becerilerinin gelişmesinde ve dolayısıyla insan ilişkilerinde çok önemli rolü olan kültürel unsurlardır</w:t>
      </w:r>
      <w:r>
        <w:rPr>
          <w:color w:val="5E5E5E"/>
        </w:rPr>
        <w:t xml:space="preserve">. </w:t>
      </w:r>
      <w:r>
        <w:rPr>
          <w:color w:val="444444"/>
        </w:rPr>
        <w:t>Bireyin ve toplumun yaşamın</w:t>
      </w:r>
      <w:r>
        <w:rPr>
          <w:color w:val="444444"/>
        </w:rPr>
        <w:t>ı doğrudan etkileyen tüm bu unsurlar, hem birey</w:t>
      </w:r>
      <w:r>
        <w:rPr>
          <w:color w:val="5E5E5E"/>
        </w:rPr>
        <w:t>l</w:t>
      </w:r>
      <w:r>
        <w:rPr>
          <w:color w:val="444444"/>
        </w:rPr>
        <w:t>er arasında kurulan insan ilişkilerinin düzeyini hem de gerçekleştirilen iletişimin niteliğini belirler. İletişim sürecının insan yaşamındaki rolünün daha iyi anlaşılabilmesi için</w:t>
      </w:r>
      <w:r>
        <w:rPr>
          <w:color w:val="5E5E5E"/>
        </w:rPr>
        <w:t xml:space="preserve">, </w:t>
      </w:r>
      <w:r>
        <w:rPr>
          <w:color w:val="444444"/>
        </w:rPr>
        <w:t>süreci oluşturan unsurların</w:t>
      </w:r>
      <w:r>
        <w:rPr>
          <w:color w:val="444444"/>
        </w:rPr>
        <w:t xml:space="preserve"> ayrıntılı olarak incelenmesinde yarar</w:t>
      </w:r>
      <w:r>
        <w:rPr>
          <w:color w:val="444444"/>
          <w:spacing w:val="-12"/>
        </w:rPr>
        <w:t xml:space="preserve"> </w:t>
      </w:r>
      <w:r>
        <w:rPr>
          <w:color w:val="444444"/>
        </w:rPr>
        <w:t>vardır.</w:t>
      </w:r>
    </w:p>
    <w:p w:rsidR="00D35CC4" w:rsidRDefault="00D35CC4">
      <w:pPr>
        <w:pStyle w:val="GvdeMetni"/>
        <w:spacing w:before="11"/>
      </w:pPr>
    </w:p>
    <w:p w:rsidR="00D35CC4" w:rsidRDefault="00B41FC3">
      <w:pPr>
        <w:pStyle w:val="ListeParagraf"/>
        <w:numPr>
          <w:ilvl w:val="0"/>
          <w:numId w:val="19"/>
        </w:numPr>
        <w:tabs>
          <w:tab w:val="left" w:pos="464"/>
        </w:tabs>
        <w:ind w:left="463" w:hanging="326"/>
        <w:jc w:val="both"/>
        <w:rPr>
          <w:b/>
          <w:color w:val="444444"/>
          <w:sz w:val="23"/>
        </w:rPr>
      </w:pPr>
      <w:r>
        <w:rPr>
          <w:b/>
          <w:color w:val="444444"/>
          <w:w w:val="105"/>
          <w:sz w:val="23"/>
        </w:rPr>
        <w:t>İletişim Sürecinin</w:t>
      </w:r>
      <w:r>
        <w:rPr>
          <w:b/>
          <w:color w:val="444444"/>
          <w:spacing w:val="-35"/>
          <w:w w:val="105"/>
          <w:sz w:val="23"/>
        </w:rPr>
        <w:t xml:space="preserve"> </w:t>
      </w:r>
      <w:r>
        <w:rPr>
          <w:b/>
          <w:color w:val="444444"/>
          <w:w w:val="105"/>
          <w:sz w:val="23"/>
        </w:rPr>
        <w:t>Öğeleri</w:t>
      </w:r>
    </w:p>
    <w:p w:rsidR="00D35CC4" w:rsidRDefault="00D35CC4">
      <w:pPr>
        <w:pStyle w:val="GvdeMetni"/>
        <w:spacing w:before="1"/>
        <w:rPr>
          <w:b/>
          <w:sz w:val="23"/>
        </w:rPr>
      </w:pPr>
    </w:p>
    <w:p w:rsidR="00D35CC4" w:rsidRDefault="00B41FC3">
      <w:pPr>
        <w:pStyle w:val="GvdeMetni"/>
        <w:ind w:left="141" w:right="926" w:firstLine="1"/>
        <w:jc w:val="both"/>
      </w:pPr>
      <w:r>
        <w:rPr>
          <w:color w:val="444444"/>
          <w:w w:val="99"/>
        </w:rPr>
        <w:t>İletişim</w:t>
      </w:r>
      <w:r>
        <w:rPr>
          <w:color w:val="444444"/>
        </w:rPr>
        <w:t xml:space="preserve"> </w:t>
      </w:r>
      <w:r>
        <w:rPr>
          <w:color w:val="444444"/>
          <w:w w:val="108"/>
        </w:rPr>
        <w:t>süre</w:t>
      </w:r>
      <w:r>
        <w:rPr>
          <w:color w:val="444444"/>
          <w:spacing w:val="-12"/>
          <w:w w:val="109"/>
        </w:rPr>
        <w:t>c</w:t>
      </w:r>
      <w:r>
        <w:rPr>
          <w:color w:val="5E5E5E"/>
          <w:spacing w:val="-62"/>
          <w:w w:val="109"/>
        </w:rPr>
        <w:t>,</w:t>
      </w:r>
      <w:r>
        <w:rPr>
          <w:color w:val="444444"/>
          <w:w w:val="108"/>
        </w:rPr>
        <w:t>i</w:t>
      </w:r>
      <w:r>
        <w:rPr>
          <w:color w:val="444444"/>
        </w:rPr>
        <w:t xml:space="preserve"> </w:t>
      </w:r>
      <w:r>
        <w:rPr>
          <w:color w:val="444444"/>
          <w:w w:val="109"/>
        </w:rPr>
        <w:t>duyguları</w:t>
      </w:r>
      <w:r>
        <w:rPr>
          <w:color w:val="444444"/>
          <w:spacing w:val="-122"/>
          <w:w w:val="109"/>
        </w:rPr>
        <w:t>n</w:t>
      </w:r>
      <w:r>
        <w:rPr>
          <w:color w:val="5E5E5E"/>
          <w:w w:val="109"/>
        </w:rPr>
        <w:t>,</w:t>
      </w:r>
      <w:r>
        <w:rPr>
          <w:color w:val="5E5E5E"/>
        </w:rPr>
        <w:t xml:space="preserve"> </w:t>
      </w:r>
      <w:r>
        <w:rPr>
          <w:color w:val="444444"/>
          <w:w w:val="98"/>
        </w:rPr>
        <w:t>düşüncelerin</w:t>
      </w:r>
      <w:r>
        <w:rPr>
          <w:color w:val="444444"/>
        </w:rPr>
        <w:t xml:space="preserve"> </w:t>
      </w:r>
      <w:r>
        <w:rPr>
          <w:color w:val="444444"/>
          <w:w w:val="102"/>
        </w:rPr>
        <w:t>ve</w:t>
      </w:r>
      <w:r>
        <w:rPr>
          <w:color w:val="444444"/>
        </w:rPr>
        <w:t xml:space="preserve"> </w:t>
      </w:r>
      <w:r>
        <w:rPr>
          <w:color w:val="444444"/>
          <w:w w:val="98"/>
        </w:rPr>
        <w:t>bilgilerin</w:t>
      </w:r>
      <w:r>
        <w:rPr>
          <w:color w:val="444444"/>
        </w:rPr>
        <w:t xml:space="preserve"> </w:t>
      </w:r>
      <w:r>
        <w:rPr>
          <w:color w:val="444444"/>
          <w:w w:val="99"/>
        </w:rPr>
        <w:t>sözlü</w:t>
      </w:r>
      <w:r>
        <w:rPr>
          <w:color w:val="444444"/>
        </w:rPr>
        <w:t xml:space="preserve"> </w:t>
      </w:r>
      <w:r>
        <w:rPr>
          <w:color w:val="444444"/>
          <w:w w:val="102"/>
        </w:rPr>
        <w:t>ya</w:t>
      </w:r>
      <w:r>
        <w:rPr>
          <w:color w:val="444444"/>
        </w:rPr>
        <w:t xml:space="preserve"> </w:t>
      </w:r>
      <w:r>
        <w:rPr>
          <w:color w:val="444444"/>
          <w:w w:val="98"/>
        </w:rPr>
        <w:t xml:space="preserve">da </w:t>
      </w:r>
      <w:r>
        <w:rPr>
          <w:color w:val="444444"/>
        </w:rPr>
        <w:t xml:space="preserve">sözsüz olarak bireyden bireye veya gruptan gruba iletilmesi şeklinde ele alındığında, iletişim bir sistem olarak </w:t>
      </w:r>
      <w:r>
        <w:rPr>
          <w:color w:val="444444"/>
          <w:spacing w:val="-7"/>
        </w:rPr>
        <w:t>görülebili</w:t>
      </w:r>
      <w:r>
        <w:rPr>
          <w:color w:val="858585"/>
          <w:spacing w:val="-7"/>
        </w:rPr>
        <w:t>.</w:t>
      </w:r>
      <w:r>
        <w:rPr>
          <w:color w:val="444444"/>
          <w:spacing w:val="-7"/>
        </w:rPr>
        <w:t xml:space="preserve">r </w:t>
      </w:r>
      <w:r>
        <w:rPr>
          <w:color w:val="444444"/>
        </w:rPr>
        <w:t xml:space="preserve">Sistem, belli bir amacı gerçekleştirmek üzere birbirleriyle etkileşim halinde olan ögeler bütünü olduğuna göre, iletişim sürecini </w:t>
      </w:r>
      <w:r>
        <w:rPr>
          <w:color w:val="444444"/>
        </w:rPr>
        <w:t xml:space="preserve"> yapılandıran  temel  ögeler  de  bulunmaktadır. iletişim</w:t>
      </w:r>
    </w:p>
    <w:p w:rsidR="00D35CC4" w:rsidRDefault="00B41FC3">
      <w:pPr>
        <w:pStyle w:val="GvdeMetni"/>
        <w:spacing w:line="273" w:lineRule="exact"/>
        <w:ind w:left="155"/>
      </w:pPr>
      <w:r>
        <w:rPr>
          <w:color w:val="444444"/>
        </w:rPr>
        <w:t>sürecindeki  bu  temel  ögeler  kaynak,  mesaj,  kana</w:t>
      </w:r>
      <w:r>
        <w:rPr>
          <w:color w:val="5E5E5E"/>
        </w:rPr>
        <w:t>,</w:t>
      </w:r>
      <w:r>
        <w:rPr>
          <w:color w:val="444444"/>
        </w:rPr>
        <w:t>l   alıcı    ve</w:t>
      </w:r>
    </w:p>
    <w:p w:rsidR="00D35CC4" w:rsidRDefault="00B41FC3">
      <w:pPr>
        <w:pStyle w:val="GvdeMetni"/>
        <w:spacing w:line="244" w:lineRule="auto"/>
        <w:ind w:left="155" w:right="964" w:hanging="1"/>
        <w:jc w:val="both"/>
      </w:pPr>
      <w:r>
        <w:rPr>
          <w:color w:val="444444"/>
        </w:rPr>
        <w:t>dönüttür</w:t>
      </w:r>
      <w:r>
        <w:rPr>
          <w:color w:val="5E5E5E"/>
        </w:rPr>
        <w:t xml:space="preserve">. </w:t>
      </w:r>
      <w:r>
        <w:rPr>
          <w:color w:val="444444"/>
        </w:rPr>
        <w:t>İletişim sürecinin temel ögeleri aşağıdaki şekilde sistematik olarak göster</w:t>
      </w:r>
      <w:r>
        <w:rPr>
          <w:color w:val="5E5E5E"/>
        </w:rPr>
        <w:t>i</w:t>
      </w:r>
      <w:r>
        <w:rPr>
          <w:color w:val="444444"/>
        </w:rPr>
        <w:t>lmiştir (Ergin, 1995)</w:t>
      </w:r>
      <w:r>
        <w:rPr>
          <w:color w:val="5E5E5E"/>
        </w:rPr>
        <w:t>.</w:t>
      </w:r>
    </w:p>
    <w:p w:rsidR="00D35CC4" w:rsidRDefault="00D35CC4">
      <w:pPr>
        <w:pStyle w:val="GvdeMetni"/>
        <w:spacing w:before="3"/>
        <w:rPr>
          <w:sz w:val="23"/>
        </w:rPr>
      </w:pPr>
    </w:p>
    <w:p w:rsidR="00D35CC4" w:rsidRDefault="00B41FC3">
      <w:pPr>
        <w:pStyle w:val="GvdeMetni"/>
        <w:ind w:left="161" w:right="945" w:hanging="2"/>
        <w:jc w:val="both"/>
      </w:pPr>
      <w:r>
        <w:rPr>
          <w:color w:val="444444"/>
        </w:rPr>
        <w:t xml:space="preserve">Bireyin yaşamında çok önemli ve belirleyici bir etkiye sahip olan iletişim sürecinin temel ögeleri aşağıda ayrıntılı olarak açıklanmıştır  </w:t>
      </w:r>
      <w:r>
        <w:rPr>
          <w:color w:val="5E5E5E"/>
        </w:rPr>
        <w:t>(</w:t>
      </w:r>
      <w:r>
        <w:rPr>
          <w:color w:val="444444"/>
        </w:rPr>
        <w:t>Demirel,1999</w:t>
      </w:r>
      <w:r>
        <w:rPr>
          <w:color w:val="5E5E5E"/>
        </w:rPr>
        <w:t xml:space="preserve">;  </w:t>
      </w:r>
      <w:r>
        <w:rPr>
          <w:color w:val="444444"/>
        </w:rPr>
        <w:t>Ergin, 1995).</w:t>
      </w:r>
    </w:p>
    <w:p w:rsidR="00D35CC4" w:rsidRDefault="00D35CC4">
      <w:pPr>
        <w:pStyle w:val="GvdeMetni"/>
        <w:spacing w:before="10"/>
      </w:pPr>
    </w:p>
    <w:p w:rsidR="00D35CC4" w:rsidRDefault="00B41FC3">
      <w:pPr>
        <w:pStyle w:val="ListeParagraf"/>
        <w:numPr>
          <w:ilvl w:val="1"/>
          <w:numId w:val="19"/>
        </w:numPr>
        <w:tabs>
          <w:tab w:val="left" w:pos="448"/>
        </w:tabs>
        <w:spacing w:before="1"/>
        <w:ind w:left="447" w:hanging="288"/>
        <w:jc w:val="both"/>
        <w:rPr>
          <w:b/>
          <w:color w:val="444444"/>
          <w:sz w:val="23"/>
        </w:rPr>
      </w:pPr>
      <w:r>
        <w:rPr>
          <w:b/>
          <w:color w:val="444444"/>
          <w:w w:val="105"/>
          <w:sz w:val="23"/>
        </w:rPr>
        <w:t>Kaynak</w:t>
      </w:r>
    </w:p>
    <w:p w:rsidR="00D35CC4" w:rsidRDefault="00D35CC4">
      <w:pPr>
        <w:pStyle w:val="GvdeMetni"/>
        <w:spacing w:before="1"/>
        <w:rPr>
          <w:b/>
          <w:sz w:val="23"/>
        </w:rPr>
      </w:pPr>
    </w:p>
    <w:p w:rsidR="00D35CC4" w:rsidRDefault="00B41FC3">
      <w:pPr>
        <w:pStyle w:val="GvdeMetni"/>
        <w:ind w:left="168" w:right="934" w:hanging="2"/>
        <w:jc w:val="both"/>
      </w:pPr>
      <w:r>
        <w:rPr>
          <w:color w:val="444444"/>
        </w:rPr>
        <w:t>Kaynak, iletişim sürecini başlatan kişi ya da başkası ile paylaşacak bir fikre sahip olan bireydir. Bu</w:t>
      </w:r>
      <w:r>
        <w:rPr>
          <w:color w:val="5E5E5E"/>
        </w:rPr>
        <w:t xml:space="preserve">, </w:t>
      </w:r>
      <w:r>
        <w:rPr>
          <w:color w:val="444444"/>
        </w:rPr>
        <w:t>bir birey,  insan grubu ya da bir kurum olabilir. Her türlü iletişim sürecinin mutlaka bir kaynağı vardır</w:t>
      </w:r>
      <w:r>
        <w:rPr>
          <w:color w:val="5E5E5E"/>
        </w:rPr>
        <w:t>.</w:t>
      </w:r>
    </w:p>
    <w:p w:rsidR="00D35CC4" w:rsidRDefault="00D35CC4">
      <w:pPr>
        <w:pStyle w:val="GvdeMetni"/>
        <w:rPr>
          <w:sz w:val="26"/>
        </w:rPr>
      </w:pPr>
    </w:p>
    <w:p w:rsidR="00D35CC4" w:rsidRDefault="00D35CC4">
      <w:pPr>
        <w:pStyle w:val="GvdeMetni"/>
        <w:rPr>
          <w:sz w:val="31"/>
        </w:rPr>
      </w:pPr>
    </w:p>
    <w:p w:rsidR="00D35CC4" w:rsidRDefault="00B41FC3">
      <w:pPr>
        <w:tabs>
          <w:tab w:val="left" w:pos="3382"/>
          <w:tab w:val="left" w:pos="5168"/>
        </w:tabs>
        <w:ind w:left="173"/>
        <w:jc w:val="both"/>
        <w:rPr>
          <w:sz w:val="15"/>
        </w:rPr>
      </w:pPr>
      <w:r>
        <w:rPr>
          <w:color w:val="444444"/>
          <w:spacing w:val="2"/>
          <w:w w:val="110"/>
          <w:sz w:val="15"/>
        </w:rPr>
        <w:t>T</w:t>
      </w:r>
      <w:r>
        <w:rPr>
          <w:color w:val="5E5E5E"/>
          <w:spacing w:val="2"/>
          <w:w w:val="110"/>
          <w:sz w:val="15"/>
        </w:rPr>
        <w:t>e</w:t>
      </w:r>
      <w:r>
        <w:rPr>
          <w:color w:val="444444"/>
          <w:spacing w:val="2"/>
          <w:w w:val="110"/>
          <w:sz w:val="15"/>
        </w:rPr>
        <w:t>m</w:t>
      </w:r>
      <w:r>
        <w:rPr>
          <w:color w:val="5E5E5E"/>
          <w:spacing w:val="2"/>
          <w:w w:val="110"/>
          <w:sz w:val="15"/>
        </w:rPr>
        <w:t xml:space="preserve">el </w:t>
      </w:r>
      <w:r>
        <w:rPr>
          <w:color w:val="444444"/>
          <w:w w:val="110"/>
          <w:sz w:val="15"/>
        </w:rPr>
        <w:t>E</w:t>
      </w:r>
      <w:r>
        <w:rPr>
          <w:color w:val="5E5E5E"/>
          <w:w w:val="110"/>
          <w:sz w:val="15"/>
        </w:rPr>
        <w:t>ğ</w:t>
      </w:r>
      <w:r>
        <w:rPr>
          <w:color w:val="444444"/>
          <w:w w:val="110"/>
          <w:sz w:val="15"/>
        </w:rPr>
        <w:t>i</w:t>
      </w:r>
      <w:r>
        <w:rPr>
          <w:color w:val="5E5E5E"/>
          <w:w w:val="110"/>
          <w:sz w:val="15"/>
        </w:rPr>
        <w:t>t</w:t>
      </w:r>
      <w:r>
        <w:rPr>
          <w:color w:val="444444"/>
          <w:w w:val="110"/>
          <w:sz w:val="15"/>
        </w:rPr>
        <w:t>i</w:t>
      </w:r>
      <w:r>
        <w:rPr>
          <w:color w:val="5E5E5E"/>
          <w:w w:val="110"/>
          <w:sz w:val="15"/>
        </w:rPr>
        <w:t>m</w:t>
      </w:r>
      <w:r>
        <w:rPr>
          <w:color w:val="5E5E5E"/>
          <w:spacing w:val="-20"/>
          <w:w w:val="110"/>
          <w:sz w:val="15"/>
        </w:rPr>
        <w:t xml:space="preserve"> </w:t>
      </w:r>
      <w:r>
        <w:rPr>
          <w:color w:val="5E5E5E"/>
          <w:w w:val="110"/>
          <w:sz w:val="15"/>
        </w:rPr>
        <w:t>Ders</w:t>
      </w:r>
      <w:r>
        <w:rPr>
          <w:color w:val="5E5E5E"/>
          <w:spacing w:val="-16"/>
          <w:w w:val="110"/>
          <w:sz w:val="15"/>
        </w:rPr>
        <w:t xml:space="preserve"> </w:t>
      </w:r>
      <w:r>
        <w:rPr>
          <w:color w:val="444444"/>
          <w:spacing w:val="-3"/>
          <w:w w:val="110"/>
          <w:sz w:val="15"/>
        </w:rPr>
        <w:t>N</w:t>
      </w:r>
      <w:r>
        <w:rPr>
          <w:color w:val="5E5E5E"/>
          <w:spacing w:val="-3"/>
          <w:w w:val="110"/>
          <w:sz w:val="15"/>
        </w:rPr>
        <w:t>o</w:t>
      </w:r>
      <w:r>
        <w:rPr>
          <w:color w:val="444444"/>
          <w:spacing w:val="-3"/>
          <w:w w:val="110"/>
          <w:sz w:val="15"/>
        </w:rPr>
        <w:t>tl</w:t>
      </w:r>
      <w:r>
        <w:rPr>
          <w:color w:val="5E5E5E"/>
          <w:spacing w:val="-3"/>
          <w:w w:val="110"/>
          <w:sz w:val="15"/>
        </w:rPr>
        <w:t>arı</w:t>
      </w:r>
      <w:r>
        <w:rPr>
          <w:color w:val="5E5E5E"/>
          <w:spacing w:val="-3"/>
          <w:w w:val="110"/>
          <w:sz w:val="15"/>
        </w:rPr>
        <w:tab/>
      </w:r>
      <w:r>
        <w:rPr>
          <w:rFonts w:ascii="Times New Roman" w:hAnsi="Times New Roman"/>
          <w:color w:val="444444"/>
          <w:spacing w:val="-7"/>
          <w:w w:val="110"/>
          <w:position w:val="-6"/>
          <w:sz w:val="25"/>
        </w:rPr>
        <w:t>2</w:t>
      </w:r>
      <w:r>
        <w:rPr>
          <w:rFonts w:ascii="Times New Roman" w:hAnsi="Times New Roman"/>
          <w:color w:val="5E5E5E"/>
          <w:spacing w:val="-7"/>
          <w:w w:val="110"/>
          <w:position w:val="-6"/>
          <w:sz w:val="25"/>
        </w:rPr>
        <w:t>1</w:t>
      </w:r>
      <w:r>
        <w:rPr>
          <w:rFonts w:ascii="Times New Roman" w:hAnsi="Times New Roman"/>
          <w:color w:val="444444"/>
          <w:spacing w:val="-7"/>
          <w:w w:val="110"/>
          <w:position w:val="-6"/>
          <w:sz w:val="25"/>
        </w:rPr>
        <w:t>0</w:t>
      </w:r>
      <w:r>
        <w:rPr>
          <w:rFonts w:ascii="Times New Roman" w:hAnsi="Times New Roman"/>
          <w:color w:val="444444"/>
          <w:spacing w:val="-7"/>
          <w:w w:val="110"/>
          <w:position w:val="-6"/>
          <w:sz w:val="25"/>
        </w:rPr>
        <w:tab/>
      </w:r>
      <w:r>
        <w:rPr>
          <w:color w:val="444444"/>
          <w:w w:val="110"/>
          <w:position w:val="2"/>
          <w:sz w:val="15"/>
        </w:rPr>
        <w:t>D</w:t>
      </w:r>
      <w:r>
        <w:rPr>
          <w:color w:val="5E5E5E"/>
          <w:w w:val="110"/>
          <w:position w:val="2"/>
          <w:sz w:val="15"/>
        </w:rPr>
        <w:t>ev</w:t>
      </w:r>
      <w:r>
        <w:rPr>
          <w:color w:val="444444"/>
          <w:w w:val="110"/>
          <w:position w:val="2"/>
          <w:sz w:val="15"/>
        </w:rPr>
        <w:t>l</w:t>
      </w:r>
      <w:r>
        <w:rPr>
          <w:color w:val="5E5E5E"/>
          <w:w w:val="110"/>
          <w:position w:val="2"/>
          <w:sz w:val="15"/>
        </w:rPr>
        <w:t>e</w:t>
      </w:r>
      <w:r>
        <w:rPr>
          <w:color w:val="444444"/>
          <w:w w:val="110"/>
          <w:position w:val="2"/>
          <w:sz w:val="15"/>
        </w:rPr>
        <w:t xml:space="preserve">t </w:t>
      </w:r>
      <w:r>
        <w:rPr>
          <w:color w:val="5E5E5E"/>
          <w:w w:val="110"/>
          <w:position w:val="2"/>
          <w:sz w:val="15"/>
        </w:rPr>
        <w:t>Mem</w:t>
      </w:r>
      <w:r>
        <w:rPr>
          <w:color w:val="444444"/>
          <w:w w:val="110"/>
          <w:position w:val="2"/>
          <w:sz w:val="15"/>
        </w:rPr>
        <w:t>url</w:t>
      </w:r>
      <w:r>
        <w:rPr>
          <w:color w:val="5E5E5E"/>
          <w:w w:val="110"/>
          <w:position w:val="2"/>
          <w:sz w:val="15"/>
        </w:rPr>
        <w:t>a</w:t>
      </w:r>
      <w:r>
        <w:rPr>
          <w:color w:val="444444"/>
          <w:w w:val="110"/>
          <w:position w:val="2"/>
          <w:sz w:val="15"/>
        </w:rPr>
        <w:t>rı</w:t>
      </w:r>
      <w:r>
        <w:rPr>
          <w:color w:val="444444"/>
          <w:spacing w:val="-36"/>
          <w:w w:val="110"/>
          <w:position w:val="2"/>
          <w:sz w:val="15"/>
        </w:rPr>
        <w:t xml:space="preserve"> </w:t>
      </w:r>
      <w:r>
        <w:rPr>
          <w:color w:val="5E5E5E"/>
          <w:spacing w:val="-6"/>
          <w:w w:val="110"/>
          <w:position w:val="2"/>
          <w:sz w:val="15"/>
        </w:rPr>
        <w:t>Kanu</w:t>
      </w:r>
      <w:r>
        <w:rPr>
          <w:color w:val="444444"/>
          <w:spacing w:val="-6"/>
          <w:w w:val="110"/>
          <w:position w:val="2"/>
          <w:sz w:val="15"/>
        </w:rPr>
        <w:t>nu</w:t>
      </w:r>
    </w:p>
    <w:p w:rsidR="00D35CC4" w:rsidRDefault="00D35CC4">
      <w:pPr>
        <w:jc w:val="both"/>
        <w:rPr>
          <w:sz w:val="15"/>
        </w:rPr>
        <w:sectPr w:rsidR="00D35CC4">
          <w:footerReference w:type="default" r:id="rId215"/>
          <w:pgSz w:w="10300" w:h="14560"/>
          <w:pgMar w:top="1380" w:right="1440" w:bottom="280" w:left="960" w:header="0" w:footer="0" w:gutter="0"/>
          <w:cols w:space="708"/>
        </w:sectPr>
      </w:pPr>
    </w:p>
    <w:p w:rsidR="00D35CC4" w:rsidRDefault="00B41FC3">
      <w:pPr>
        <w:pStyle w:val="ListeParagraf"/>
        <w:numPr>
          <w:ilvl w:val="1"/>
          <w:numId w:val="19"/>
        </w:numPr>
        <w:tabs>
          <w:tab w:val="left" w:pos="456"/>
        </w:tabs>
        <w:spacing w:before="103"/>
        <w:ind w:left="455" w:hanging="277"/>
        <w:jc w:val="both"/>
        <w:rPr>
          <w:b/>
          <w:color w:val="4B4B4B"/>
          <w:sz w:val="23"/>
        </w:rPr>
      </w:pPr>
      <w:r>
        <w:rPr>
          <w:b/>
          <w:color w:val="4B4B4B"/>
          <w:w w:val="105"/>
          <w:sz w:val="23"/>
        </w:rPr>
        <w:lastRenderedPageBreak/>
        <w:t>Mesaj</w:t>
      </w:r>
    </w:p>
    <w:p w:rsidR="00D35CC4" w:rsidRDefault="00D35CC4">
      <w:pPr>
        <w:pStyle w:val="GvdeMetni"/>
        <w:spacing w:before="9"/>
        <w:rPr>
          <w:b/>
          <w:sz w:val="26"/>
        </w:rPr>
      </w:pPr>
    </w:p>
    <w:p w:rsidR="00D35CC4" w:rsidRDefault="00B41FC3">
      <w:pPr>
        <w:pStyle w:val="GvdeMetni"/>
        <w:spacing w:line="274" w:lineRule="exact"/>
        <w:ind w:left="167" w:right="1227" w:hanging="2"/>
        <w:jc w:val="both"/>
      </w:pPr>
      <w:r>
        <w:rPr>
          <w:color w:val="4B4B4B"/>
        </w:rPr>
        <w:t>Mesaj, kaynaktan alıcıya gönderilen uyarıcılar ya da iletişime esas olan haber veya bilgiler olarak nitelendirilebilir.  Bunlar, jest, mimik</w:t>
      </w:r>
      <w:r>
        <w:rPr>
          <w:color w:val="696969"/>
        </w:rPr>
        <w:t xml:space="preserve">, </w:t>
      </w:r>
      <w:r>
        <w:rPr>
          <w:color w:val="4B4B4B"/>
        </w:rPr>
        <w:t>ses, ışık, resim, yazı, işaret vb</w:t>
      </w:r>
      <w:r>
        <w:rPr>
          <w:color w:val="696969"/>
        </w:rPr>
        <w:t xml:space="preserve">. </w:t>
      </w:r>
      <w:r>
        <w:rPr>
          <w:color w:val="4B4B4B"/>
        </w:rPr>
        <w:t>semboller olabilir.</w:t>
      </w:r>
    </w:p>
    <w:p w:rsidR="00D35CC4" w:rsidRDefault="00D35CC4">
      <w:pPr>
        <w:pStyle w:val="GvdeMetni"/>
        <w:spacing w:before="11"/>
        <w:rPr>
          <w:sz w:val="21"/>
        </w:rPr>
      </w:pPr>
    </w:p>
    <w:p w:rsidR="00D35CC4" w:rsidRDefault="00B41FC3">
      <w:pPr>
        <w:pStyle w:val="ListeParagraf"/>
        <w:numPr>
          <w:ilvl w:val="1"/>
          <w:numId w:val="19"/>
        </w:numPr>
        <w:tabs>
          <w:tab w:val="left" w:pos="448"/>
        </w:tabs>
        <w:ind w:left="447" w:hanging="287"/>
        <w:jc w:val="both"/>
        <w:rPr>
          <w:b/>
          <w:color w:val="4B4B4B"/>
          <w:sz w:val="24"/>
        </w:rPr>
      </w:pPr>
      <w:r>
        <w:rPr>
          <w:b/>
          <w:color w:val="4B4B4B"/>
          <w:w w:val="105"/>
          <w:sz w:val="23"/>
        </w:rPr>
        <w:t>Kanal</w:t>
      </w:r>
    </w:p>
    <w:p w:rsidR="00D35CC4" w:rsidRDefault="00D35CC4">
      <w:pPr>
        <w:pStyle w:val="GvdeMetni"/>
        <w:spacing w:before="2"/>
        <w:rPr>
          <w:b/>
          <w:sz w:val="26"/>
        </w:rPr>
      </w:pPr>
    </w:p>
    <w:p w:rsidR="00D35CC4" w:rsidRDefault="00B41FC3">
      <w:pPr>
        <w:pStyle w:val="GvdeMetni"/>
        <w:spacing w:before="1" w:line="237" w:lineRule="auto"/>
        <w:ind w:left="153" w:right="1232" w:firstLine="5"/>
        <w:jc w:val="both"/>
      </w:pPr>
      <w:r>
        <w:rPr>
          <w:color w:val="4B4B4B"/>
        </w:rPr>
        <w:t>Mesajın alıcıya iletilmesini sağlayan araç ve yöntemlere kanal denir. Kaynaktan gelen mesaj bir araç ya da yöntem yardımıyla kanaldan geçerek alıcının duyu organlarından en az birine iletilmek durumundadır. Bu aşamada ne kadar çok duyu organı devreye girer</w:t>
      </w:r>
      <w:r>
        <w:rPr>
          <w:color w:val="4B4B4B"/>
        </w:rPr>
        <w:t>se iletişim o kadar etkili olur. Bu nedenle kanalda en etkili araçlar, görsel işitsel araçlardır</w:t>
      </w:r>
      <w:r>
        <w:rPr>
          <w:color w:val="7E7E7E"/>
        </w:rPr>
        <w:t>.</w:t>
      </w:r>
    </w:p>
    <w:p w:rsidR="00D35CC4" w:rsidRDefault="00D35CC4">
      <w:pPr>
        <w:pStyle w:val="GvdeMetni"/>
        <w:spacing w:before="9"/>
        <w:rPr>
          <w:sz w:val="23"/>
        </w:rPr>
      </w:pPr>
    </w:p>
    <w:p w:rsidR="00D35CC4" w:rsidRDefault="00B41FC3">
      <w:pPr>
        <w:pStyle w:val="ListeParagraf"/>
        <w:numPr>
          <w:ilvl w:val="1"/>
          <w:numId w:val="19"/>
        </w:numPr>
        <w:tabs>
          <w:tab w:val="left" w:pos="436"/>
        </w:tabs>
        <w:ind w:left="435" w:hanging="285"/>
        <w:jc w:val="both"/>
        <w:rPr>
          <w:b/>
          <w:color w:val="4B4B4B"/>
          <w:sz w:val="23"/>
        </w:rPr>
      </w:pPr>
      <w:r>
        <w:rPr>
          <w:b/>
          <w:color w:val="4B4B4B"/>
          <w:w w:val="105"/>
          <w:sz w:val="23"/>
        </w:rPr>
        <w:t>Alıcı</w:t>
      </w:r>
    </w:p>
    <w:p w:rsidR="00D35CC4" w:rsidRDefault="00D35CC4">
      <w:pPr>
        <w:pStyle w:val="GvdeMetni"/>
        <w:spacing w:before="4"/>
        <w:rPr>
          <w:b/>
          <w:sz w:val="26"/>
        </w:rPr>
      </w:pPr>
    </w:p>
    <w:p w:rsidR="00D35CC4" w:rsidRDefault="00B41FC3">
      <w:pPr>
        <w:pStyle w:val="GvdeMetni"/>
        <w:spacing w:before="1" w:line="237" w:lineRule="auto"/>
        <w:ind w:left="139" w:right="1245" w:firstLine="16"/>
        <w:jc w:val="both"/>
      </w:pPr>
      <w:r>
        <w:rPr>
          <w:color w:val="4B4B4B"/>
        </w:rPr>
        <w:t>Alıcı, gönderilen mesaja hedef olan kişi ya da kaynaktan gelen mesajın iletici araç ve yöntemleri takip ederek ulaştığı bireydir</w:t>
      </w:r>
      <w:r>
        <w:rPr>
          <w:color w:val="696969"/>
        </w:rPr>
        <w:t xml:space="preserve">. </w:t>
      </w:r>
      <w:r>
        <w:rPr>
          <w:color w:val="4B4B4B"/>
        </w:rPr>
        <w:t>Bu, bir birey</w:t>
      </w:r>
      <w:r>
        <w:rPr>
          <w:color w:val="696969"/>
        </w:rPr>
        <w:t xml:space="preserve">, </w:t>
      </w:r>
      <w:r>
        <w:rPr>
          <w:color w:val="4B4B4B"/>
        </w:rPr>
        <w:t>insan grubu ya da bir kurum olabilir.</w:t>
      </w:r>
    </w:p>
    <w:p w:rsidR="00D35CC4" w:rsidRDefault="00D35CC4">
      <w:pPr>
        <w:pStyle w:val="GvdeMetni"/>
        <w:spacing w:before="2"/>
        <w:rPr>
          <w:sz w:val="23"/>
        </w:rPr>
      </w:pPr>
    </w:p>
    <w:p w:rsidR="00D35CC4" w:rsidRDefault="00B41FC3">
      <w:pPr>
        <w:pStyle w:val="ListeParagraf"/>
        <w:numPr>
          <w:ilvl w:val="1"/>
          <w:numId w:val="19"/>
        </w:numPr>
        <w:tabs>
          <w:tab w:val="left" w:pos="427"/>
        </w:tabs>
        <w:ind w:left="426" w:hanging="282"/>
        <w:jc w:val="both"/>
        <w:rPr>
          <w:b/>
          <w:color w:val="4B4B4B"/>
          <w:sz w:val="23"/>
        </w:rPr>
      </w:pPr>
      <w:r>
        <w:rPr>
          <w:b/>
          <w:color w:val="4B4B4B"/>
          <w:w w:val="105"/>
          <w:sz w:val="23"/>
        </w:rPr>
        <w:t>Dönüt</w:t>
      </w:r>
    </w:p>
    <w:p w:rsidR="00D35CC4" w:rsidRDefault="00D35CC4">
      <w:pPr>
        <w:pStyle w:val="GvdeMetni"/>
        <w:spacing w:before="9"/>
        <w:rPr>
          <w:b/>
          <w:sz w:val="25"/>
        </w:rPr>
      </w:pPr>
    </w:p>
    <w:p w:rsidR="00D35CC4" w:rsidRDefault="00B41FC3">
      <w:pPr>
        <w:pStyle w:val="GvdeMetni"/>
        <w:spacing w:line="237" w:lineRule="auto"/>
        <w:ind w:left="131" w:right="1251" w:firstLine="5"/>
        <w:jc w:val="both"/>
      </w:pPr>
      <w:r>
        <w:rPr>
          <w:color w:val="4B4B4B"/>
        </w:rPr>
        <w:t>Kaynaktan gönderilen mesaja alıcının gösterdiği tepkinin tekrar kaynağa ulaşması sürecine dönüt denir</w:t>
      </w:r>
      <w:r>
        <w:rPr>
          <w:color w:val="696969"/>
        </w:rPr>
        <w:t xml:space="preserve">. </w:t>
      </w:r>
      <w:r>
        <w:rPr>
          <w:color w:val="4B4B4B"/>
        </w:rPr>
        <w:t>İletişim  sürecinde dönüt sağlanamazsa bu, iletişim sürecinin tek yönlü olarak işlediğini gösterir. Oysa il</w:t>
      </w:r>
      <w:r>
        <w:rPr>
          <w:color w:val="4B4B4B"/>
        </w:rPr>
        <w:t>etişimin çift yönlü olması sürecin etkililiği açısından son derece önemlidir</w:t>
      </w:r>
      <w:r>
        <w:rPr>
          <w:color w:val="696969"/>
        </w:rPr>
        <w:t xml:space="preserve">. </w:t>
      </w:r>
      <w:r>
        <w:rPr>
          <w:color w:val="4B4B4B"/>
        </w:rPr>
        <w:t>İletişim sürecinde dönütün sağlanamaması etkileşimin yeterli düzeyde gerçekleşmediğini  gösterir</w:t>
      </w:r>
      <w:r>
        <w:rPr>
          <w:color w:val="696969"/>
        </w:rPr>
        <w:t>.</w:t>
      </w:r>
    </w:p>
    <w:p w:rsidR="00D35CC4" w:rsidRDefault="00D35CC4">
      <w:pPr>
        <w:pStyle w:val="GvdeMetni"/>
        <w:spacing w:before="4"/>
        <w:rPr>
          <w:sz w:val="25"/>
        </w:rPr>
      </w:pPr>
    </w:p>
    <w:p w:rsidR="00D35CC4" w:rsidRDefault="00B41FC3">
      <w:pPr>
        <w:pStyle w:val="GvdeMetni"/>
        <w:spacing w:line="274" w:lineRule="exact"/>
        <w:ind w:left="110" w:right="1257" w:firstLine="17"/>
        <w:jc w:val="both"/>
      </w:pPr>
      <w:r>
        <w:rPr>
          <w:color w:val="4B4B4B"/>
        </w:rPr>
        <w:t xml:space="preserve">İletişim süreci, bireyde davranış değişikliği oluşturmak üzere düşünce, bilgi, </w:t>
      </w:r>
      <w:r>
        <w:rPr>
          <w:color w:val="4B4B4B"/>
        </w:rPr>
        <w:t>duygu, tutum ve becerilerin paylaşılması olarak düşünüldüğünde sosyal yaşamın vazgeçilmez bir unsuru  olduğu açıkça görülecektir</w:t>
      </w:r>
      <w:r>
        <w:rPr>
          <w:color w:val="696969"/>
        </w:rPr>
        <w:t xml:space="preserve">. </w:t>
      </w:r>
      <w:r>
        <w:rPr>
          <w:color w:val="4B4B4B"/>
        </w:rPr>
        <w:t>Verimli ve etkili b</w:t>
      </w:r>
      <w:r>
        <w:rPr>
          <w:color w:val="696969"/>
        </w:rPr>
        <w:t>i</w:t>
      </w:r>
      <w:r>
        <w:rPr>
          <w:color w:val="4B4B4B"/>
        </w:rPr>
        <w:t>r iletişimin gerçekleşmesi</w:t>
      </w:r>
      <w:r>
        <w:rPr>
          <w:color w:val="696969"/>
        </w:rPr>
        <w:t xml:space="preserve">, </w:t>
      </w:r>
      <w:r>
        <w:rPr>
          <w:color w:val="4B4B4B"/>
        </w:rPr>
        <w:t xml:space="preserve">öncelikle alıcının kaynak tarafından </w:t>
      </w:r>
      <w:r>
        <w:rPr>
          <w:color w:val="696969"/>
        </w:rPr>
        <w:t>ç</w:t>
      </w:r>
      <w:r>
        <w:rPr>
          <w:color w:val="4B4B4B"/>
        </w:rPr>
        <w:t>ok iyi tanımlanmasına, iletilmek istenen</w:t>
      </w:r>
      <w:r>
        <w:rPr>
          <w:color w:val="4B4B4B"/>
        </w:rPr>
        <w:t xml:space="preserve"> özelliklerin alıcıyla uygunluğunun ve mesajın alıcı üzerindeki anlamlılığının net bir şekilde  belirlenmesine  bağlıdır.  O  halde  iletişim  süreci, </w:t>
      </w:r>
      <w:r>
        <w:rPr>
          <w:color w:val="4B4B4B"/>
          <w:spacing w:val="63"/>
        </w:rPr>
        <w:t xml:space="preserve"> </w:t>
      </w:r>
      <w:r>
        <w:rPr>
          <w:color w:val="4B4B4B"/>
        </w:rPr>
        <w:t>tüm</w:t>
      </w:r>
    </w:p>
    <w:p w:rsidR="00D35CC4" w:rsidRDefault="00D35CC4">
      <w:pPr>
        <w:spacing w:line="274" w:lineRule="exact"/>
        <w:jc w:val="both"/>
        <w:sectPr w:rsidR="00D35CC4">
          <w:footerReference w:type="default" r:id="rId216"/>
          <w:pgSz w:w="10300" w:h="14560"/>
          <w:pgMar w:top="1380" w:right="1440" w:bottom="1900" w:left="680" w:header="0" w:footer="1714" w:gutter="0"/>
          <w:pgNumType w:start="211"/>
          <w:cols w:space="708"/>
        </w:sectPr>
      </w:pPr>
    </w:p>
    <w:p w:rsidR="00D35CC4" w:rsidRDefault="00B41FC3">
      <w:pPr>
        <w:pStyle w:val="GvdeMetni"/>
        <w:spacing w:before="136" w:line="244" w:lineRule="auto"/>
        <w:ind w:left="120" w:right="1095" w:hanging="15"/>
        <w:jc w:val="both"/>
      </w:pPr>
      <w:r>
        <w:rPr>
          <w:color w:val="494949"/>
        </w:rPr>
        <w:lastRenderedPageBreak/>
        <w:t>ögelerin bileşiminden oluşan ve bireyin çevresiyle etkileşimini sağlayan sosyal bir süreç olarak değerlendirilebilir.</w:t>
      </w:r>
    </w:p>
    <w:p w:rsidR="00D35CC4" w:rsidRDefault="00D35CC4">
      <w:pPr>
        <w:pStyle w:val="GvdeMetni"/>
        <w:spacing w:before="8"/>
        <w:rPr>
          <w:sz w:val="23"/>
        </w:rPr>
      </w:pPr>
    </w:p>
    <w:p w:rsidR="00D35CC4" w:rsidRDefault="00B41FC3">
      <w:pPr>
        <w:spacing w:before="1"/>
        <w:ind w:left="118"/>
        <w:jc w:val="both"/>
        <w:rPr>
          <w:b/>
          <w:sz w:val="23"/>
        </w:rPr>
      </w:pPr>
      <w:r>
        <w:rPr>
          <w:rFonts w:ascii="Times New Roman" w:hAnsi="Times New Roman"/>
          <w:b/>
          <w:color w:val="494949"/>
          <w:w w:val="105"/>
          <w:sz w:val="24"/>
        </w:rPr>
        <w:t xml:space="preserve">Ç) </w:t>
      </w:r>
      <w:r>
        <w:rPr>
          <w:b/>
          <w:color w:val="494949"/>
          <w:w w:val="105"/>
          <w:sz w:val="23"/>
        </w:rPr>
        <w:t>İletişim Türleri</w:t>
      </w:r>
    </w:p>
    <w:p w:rsidR="00D35CC4" w:rsidRDefault="00D35CC4">
      <w:pPr>
        <w:pStyle w:val="GvdeMetni"/>
        <w:spacing w:before="5"/>
        <w:rPr>
          <w:b/>
          <w:sz w:val="23"/>
        </w:rPr>
      </w:pPr>
    </w:p>
    <w:p w:rsidR="00D35CC4" w:rsidRDefault="00B41FC3">
      <w:pPr>
        <w:pStyle w:val="GvdeMetni"/>
        <w:spacing w:line="244" w:lineRule="auto"/>
        <w:ind w:left="119" w:right="1063" w:firstLine="2"/>
        <w:jc w:val="both"/>
      </w:pPr>
      <w:r>
        <w:rPr>
          <w:color w:val="494949"/>
        </w:rPr>
        <w:t>İnsanoğlu, yaradılışı ve sosyal gruplar halinde yaşama özelliklerinden dolayı canlılar içinde iletişim sürecinden en</w:t>
      </w:r>
      <w:r>
        <w:rPr>
          <w:color w:val="494949"/>
        </w:rPr>
        <w:t xml:space="preserve"> gelişmiş şekilde yararlanan türdür</w:t>
      </w:r>
      <w:r>
        <w:rPr>
          <w:color w:val="808080"/>
        </w:rPr>
        <w:t xml:space="preserve">. </w:t>
      </w:r>
      <w:r>
        <w:rPr>
          <w:color w:val="494949"/>
        </w:rPr>
        <w:t>İletişim, bireylerin belli ilişkileri sürdürmeleri ve yaşamlarını geliştirmeleri için en etkili yoldur.</w:t>
      </w:r>
    </w:p>
    <w:p w:rsidR="00D35CC4" w:rsidRDefault="00D35CC4">
      <w:pPr>
        <w:pStyle w:val="GvdeMetni"/>
        <w:spacing w:before="9"/>
        <w:rPr>
          <w:sz w:val="21"/>
        </w:rPr>
      </w:pPr>
    </w:p>
    <w:p w:rsidR="00D35CC4" w:rsidRDefault="00B41FC3">
      <w:pPr>
        <w:pStyle w:val="GvdeMetni"/>
        <w:spacing w:line="244" w:lineRule="auto"/>
        <w:ind w:left="133" w:right="1057" w:hanging="9"/>
        <w:jc w:val="both"/>
      </w:pPr>
      <w:r>
        <w:rPr>
          <w:color w:val="494949"/>
        </w:rPr>
        <w:t>Kaynağını ve hedefini insanların oluşturduğu iletişimlere, kişiler arası iletişim denilmektedir</w:t>
      </w:r>
      <w:r>
        <w:rPr>
          <w:color w:val="6B6B6B"/>
        </w:rPr>
        <w:t xml:space="preserve">. </w:t>
      </w:r>
      <w:r>
        <w:rPr>
          <w:color w:val="494949"/>
        </w:rPr>
        <w:t>Kişiler arası iletişim, sözlü ve sözsüz olmak üzere ikiye ayrılmaktadır (Güçlü</w:t>
      </w:r>
      <w:r>
        <w:rPr>
          <w:color w:val="6B6B6B"/>
        </w:rPr>
        <w:t>,</w:t>
      </w:r>
      <w:r>
        <w:rPr>
          <w:color w:val="6B6B6B"/>
          <w:spacing w:val="-6"/>
        </w:rPr>
        <w:t xml:space="preserve"> </w:t>
      </w:r>
      <w:r>
        <w:rPr>
          <w:color w:val="494949"/>
        </w:rPr>
        <w:t>2000):</w:t>
      </w:r>
    </w:p>
    <w:p w:rsidR="00D35CC4" w:rsidRDefault="00D35CC4">
      <w:pPr>
        <w:pStyle w:val="GvdeMetni"/>
        <w:spacing w:before="6"/>
      </w:pPr>
    </w:p>
    <w:p w:rsidR="00D35CC4" w:rsidRDefault="00B41FC3">
      <w:pPr>
        <w:pStyle w:val="ListeParagraf"/>
        <w:numPr>
          <w:ilvl w:val="0"/>
          <w:numId w:val="18"/>
        </w:numPr>
        <w:tabs>
          <w:tab w:val="left" w:pos="422"/>
        </w:tabs>
        <w:ind w:hanging="283"/>
        <w:jc w:val="both"/>
        <w:rPr>
          <w:b/>
          <w:color w:val="494949"/>
          <w:sz w:val="23"/>
        </w:rPr>
      </w:pPr>
      <w:r>
        <w:rPr>
          <w:b/>
          <w:color w:val="494949"/>
          <w:w w:val="105"/>
          <w:sz w:val="23"/>
        </w:rPr>
        <w:t>Sözlü</w:t>
      </w:r>
      <w:r>
        <w:rPr>
          <w:b/>
          <w:color w:val="494949"/>
          <w:spacing w:val="-31"/>
          <w:w w:val="105"/>
          <w:sz w:val="23"/>
        </w:rPr>
        <w:t xml:space="preserve"> </w:t>
      </w:r>
      <w:r>
        <w:rPr>
          <w:b/>
          <w:color w:val="494949"/>
          <w:w w:val="105"/>
          <w:sz w:val="23"/>
        </w:rPr>
        <w:t>İletişim</w:t>
      </w:r>
    </w:p>
    <w:p w:rsidR="00D35CC4" w:rsidRDefault="00D35CC4">
      <w:pPr>
        <w:pStyle w:val="GvdeMetni"/>
        <w:spacing w:before="1"/>
        <w:rPr>
          <w:b/>
          <w:sz w:val="23"/>
        </w:rPr>
      </w:pPr>
    </w:p>
    <w:p w:rsidR="00D35CC4" w:rsidRDefault="00B41FC3">
      <w:pPr>
        <w:pStyle w:val="GvdeMetni"/>
        <w:ind w:left="134" w:right="1028" w:firstLine="4"/>
        <w:jc w:val="both"/>
      </w:pPr>
      <w:r>
        <w:rPr>
          <w:color w:val="494949"/>
        </w:rPr>
        <w:t>Kitle iletişim araçlarının bulunmadığı ya da bunlara çok güvenilmediği zamanlarda sözlü iletişim toplumların hayatında çok önemli yer tutmuştur. Sözlü i</w:t>
      </w:r>
      <w:r>
        <w:rPr>
          <w:color w:val="494949"/>
        </w:rPr>
        <w:t xml:space="preserve">letişim ister </w:t>
      </w:r>
      <w:r>
        <w:rPr>
          <w:color w:val="494949"/>
          <w:spacing w:val="-5"/>
        </w:rPr>
        <w:t>doğrudan</w:t>
      </w:r>
      <w:r>
        <w:rPr>
          <w:color w:val="6B6B6B"/>
          <w:spacing w:val="-5"/>
        </w:rPr>
        <w:t xml:space="preserve">, </w:t>
      </w:r>
      <w:r>
        <w:rPr>
          <w:color w:val="5B5B5B"/>
        </w:rPr>
        <w:t xml:space="preserve">isterse </w:t>
      </w:r>
      <w:r>
        <w:rPr>
          <w:color w:val="494949"/>
        </w:rPr>
        <w:t>belirli iletişim araçları ile (radyo, televizyon, tiyatro, kitap</w:t>
      </w:r>
      <w:r>
        <w:rPr>
          <w:color w:val="6B6B6B"/>
        </w:rPr>
        <w:t xml:space="preserve">, </w:t>
      </w:r>
      <w:r>
        <w:rPr>
          <w:color w:val="494949"/>
        </w:rPr>
        <w:t xml:space="preserve">dergi </w:t>
      </w:r>
      <w:r>
        <w:rPr>
          <w:color w:val="494949"/>
          <w:spacing w:val="-3"/>
        </w:rPr>
        <w:t>vb</w:t>
      </w:r>
      <w:r>
        <w:rPr>
          <w:color w:val="6B6B6B"/>
          <w:spacing w:val="-3"/>
        </w:rPr>
        <w:t>.</w:t>
      </w:r>
      <w:r>
        <w:rPr>
          <w:color w:val="494949"/>
          <w:spacing w:val="-3"/>
        </w:rPr>
        <w:t xml:space="preserve">) </w:t>
      </w:r>
      <w:r>
        <w:rPr>
          <w:color w:val="494949"/>
        </w:rPr>
        <w:t xml:space="preserve">meydana gelmiş olsun mutlaka bir dile ihtiyaç duyulur. Sözlü iletişimin temel ögesi o toplumda konuşulan dildir. İletişim sürecinde </w:t>
      </w:r>
      <w:r>
        <w:rPr>
          <w:color w:val="494949"/>
          <w:spacing w:val="-12"/>
        </w:rPr>
        <w:t>kaynak</w:t>
      </w:r>
      <w:r>
        <w:rPr>
          <w:color w:val="6B6B6B"/>
          <w:spacing w:val="-12"/>
        </w:rPr>
        <w:t xml:space="preserve">, </w:t>
      </w:r>
      <w:r>
        <w:rPr>
          <w:color w:val="494949"/>
        </w:rPr>
        <w:t xml:space="preserve">alıcıya ulaştırmak istediği bilgi, fikir ve duyguları, kelimeleri ve diğer sözlü sembolleri kullanarak iletir. Alıcı da doğrudan ya da belirli kanallar aracılığıyla bu mesajları aynı şekilde </w:t>
      </w:r>
      <w:r>
        <w:rPr>
          <w:color w:val="494949"/>
          <w:spacing w:val="-7"/>
        </w:rPr>
        <w:t>alır</w:t>
      </w:r>
      <w:r>
        <w:rPr>
          <w:color w:val="6B6B6B"/>
          <w:spacing w:val="-7"/>
        </w:rPr>
        <w:t xml:space="preserve">. </w:t>
      </w:r>
      <w:r>
        <w:rPr>
          <w:color w:val="494949"/>
        </w:rPr>
        <w:t xml:space="preserve">Bu </w:t>
      </w:r>
      <w:r>
        <w:rPr>
          <w:color w:val="494949"/>
          <w:spacing w:val="-4"/>
        </w:rPr>
        <w:t>nedenle</w:t>
      </w:r>
      <w:r>
        <w:rPr>
          <w:color w:val="6B6B6B"/>
          <w:spacing w:val="-4"/>
        </w:rPr>
        <w:t xml:space="preserve">, </w:t>
      </w:r>
      <w:r>
        <w:rPr>
          <w:color w:val="494949"/>
        </w:rPr>
        <w:t>kaynak ile alıcı arasında etkili ve sağlıklı bi</w:t>
      </w:r>
      <w:r>
        <w:rPr>
          <w:color w:val="494949"/>
        </w:rPr>
        <w:t xml:space="preserve">r iletişimin gerçekleşmesinde kullanılan sembol ve işaretlerin önemi büyüktür. Sözlü iletişimde yararlanılan </w:t>
      </w:r>
      <w:r>
        <w:rPr>
          <w:color w:val="494949"/>
          <w:spacing w:val="-12"/>
        </w:rPr>
        <w:t>kelime</w:t>
      </w:r>
      <w:r>
        <w:rPr>
          <w:color w:val="6B6B6B"/>
          <w:spacing w:val="-12"/>
        </w:rPr>
        <w:t xml:space="preserve">, </w:t>
      </w:r>
      <w:r>
        <w:rPr>
          <w:color w:val="494949"/>
        </w:rPr>
        <w:t>rakam</w:t>
      </w:r>
      <w:r>
        <w:rPr>
          <w:color w:val="6B6B6B"/>
        </w:rPr>
        <w:t xml:space="preserve">, </w:t>
      </w:r>
      <w:r>
        <w:rPr>
          <w:color w:val="494949"/>
        </w:rPr>
        <w:t>her türlü sözlü ve yazılı işarete sembol adı</w:t>
      </w:r>
      <w:r>
        <w:rPr>
          <w:color w:val="494949"/>
          <w:spacing w:val="24"/>
        </w:rPr>
        <w:t xml:space="preserve"> </w:t>
      </w:r>
      <w:r>
        <w:rPr>
          <w:color w:val="494949"/>
          <w:spacing w:val="-4"/>
        </w:rPr>
        <w:t>verilir</w:t>
      </w:r>
      <w:r>
        <w:rPr>
          <w:color w:val="808080"/>
          <w:spacing w:val="-4"/>
        </w:rPr>
        <w:t>.</w:t>
      </w:r>
    </w:p>
    <w:p w:rsidR="00D35CC4" w:rsidRDefault="00D35CC4">
      <w:pPr>
        <w:pStyle w:val="GvdeMetni"/>
        <w:spacing w:before="6"/>
        <w:rPr>
          <w:sz w:val="23"/>
        </w:rPr>
      </w:pPr>
    </w:p>
    <w:p w:rsidR="00D35CC4" w:rsidRDefault="00B41FC3">
      <w:pPr>
        <w:pStyle w:val="GvdeMetni"/>
        <w:ind w:left="155" w:right="1024" w:firstLine="4"/>
        <w:jc w:val="both"/>
      </w:pPr>
      <w:r>
        <w:rPr>
          <w:color w:val="494949"/>
        </w:rPr>
        <w:t>Sözlü iletişimde konuşma ve dinleme becerilerinin yeri ve önemi yadsınamaz. E</w:t>
      </w:r>
      <w:r>
        <w:rPr>
          <w:color w:val="494949"/>
        </w:rPr>
        <w:t xml:space="preserve">tkili konuşma ve dinleme becerilerine sahip olan </w:t>
      </w:r>
      <w:r>
        <w:rPr>
          <w:color w:val="494949"/>
          <w:spacing w:val="2"/>
        </w:rPr>
        <w:t>insanlar</w:t>
      </w:r>
      <w:r>
        <w:rPr>
          <w:color w:val="6B6B6B"/>
          <w:spacing w:val="2"/>
        </w:rPr>
        <w:t xml:space="preserve">, </w:t>
      </w:r>
      <w:r>
        <w:rPr>
          <w:color w:val="494949"/>
        </w:rPr>
        <w:t xml:space="preserve">toplum içinde aranan ve izlenen insanlar  </w:t>
      </w:r>
      <w:r>
        <w:rPr>
          <w:color w:val="494949"/>
          <w:spacing w:val="-6"/>
        </w:rPr>
        <w:t>oluşmuşlardı</w:t>
      </w:r>
      <w:r>
        <w:rPr>
          <w:color w:val="6B6B6B"/>
          <w:spacing w:val="-6"/>
        </w:rPr>
        <w:t>.</w:t>
      </w:r>
      <w:r>
        <w:rPr>
          <w:color w:val="494949"/>
          <w:spacing w:val="-6"/>
        </w:rPr>
        <w:t xml:space="preserve">r </w:t>
      </w:r>
      <w:r>
        <w:rPr>
          <w:color w:val="494949"/>
        </w:rPr>
        <w:t xml:space="preserve">Bireyler arası ilişkilerde anlaşma ve bilgi akışı </w:t>
      </w:r>
      <w:r>
        <w:rPr>
          <w:color w:val="5B5B5B"/>
        </w:rPr>
        <w:t xml:space="preserve">yalnızca </w:t>
      </w:r>
      <w:r>
        <w:rPr>
          <w:color w:val="494949"/>
        </w:rPr>
        <w:t xml:space="preserve">sözlü iletişimle gerçekleşmez. </w:t>
      </w:r>
      <w:r>
        <w:rPr>
          <w:color w:val="5B5B5B"/>
        </w:rPr>
        <w:t xml:space="preserve">insanlar </w:t>
      </w:r>
      <w:r>
        <w:rPr>
          <w:color w:val="494949"/>
        </w:rPr>
        <w:t xml:space="preserve">söz ve kelime kullanmadan </w:t>
      </w:r>
      <w:r>
        <w:rPr>
          <w:color w:val="5B5B5B"/>
        </w:rPr>
        <w:t xml:space="preserve">birtakım </w:t>
      </w:r>
      <w:r>
        <w:rPr>
          <w:color w:val="494949"/>
        </w:rPr>
        <w:t>fiziks</w:t>
      </w:r>
      <w:r>
        <w:rPr>
          <w:color w:val="494949"/>
        </w:rPr>
        <w:t>el ve bedensel işaretler</w:t>
      </w:r>
      <w:r>
        <w:rPr>
          <w:color w:val="6B6B6B"/>
        </w:rPr>
        <w:t xml:space="preserve">, </w:t>
      </w:r>
      <w:r>
        <w:rPr>
          <w:color w:val="494949"/>
        </w:rPr>
        <w:t xml:space="preserve">sinyaller yardımıyla  </w:t>
      </w:r>
      <w:r>
        <w:rPr>
          <w:color w:val="5B5B5B"/>
        </w:rPr>
        <w:t xml:space="preserve">da  </w:t>
      </w:r>
      <w:r>
        <w:rPr>
          <w:color w:val="494949"/>
        </w:rPr>
        <w:t>iletişim  kurarlar.  insanların  iletişimi  tek</w:t>
      </w:r>
      <w:r>
        <w:rPr>
          <w:color w:val="494949"/>
          <w:spacing w:val="44"/>
        </w:rPr>
        <w:t xml:space="preserve"> </w:t>
      </w:r>
      <w:r>
        <w:rPr>
          <w:color w:val="494949"/>
        </w:rPr>
        <w:t>başına</w:t>
      </w:r>
    </w:p>
    <w:p w:rsidR="00D35CC4" w:rsidRDefault="00D35CC4">
      <w:pPr>
        <w:jc w:val="both"/>
        <w:sectPr w:rsidR="00D35CC4">
          <w:pgSz w:w="10300" w:h="14560"/>
          <w:pgMar w:top="1380" w:right="1440" w:bottom="1900" w:left="880" w:header="0" w:footer="1714" w:gutter="0"/>
          <w:cols w:space="708"/>
        </w:sectPr>
      </w:pPr>
    </w:p>
    <w:p w:rsidR="00D35CC4" w:rsidRDefault="00B41FC3">
      <w:pPr>
        <w:pStyle w:val="GvdeMetni"/>
        <w:spacing w:before="99" w:line="274" w:lineRule="exact"/>
        <w:ind w:left="168" w:right="1178" w:firstLine="10"/>
        <w:jc w:val="both"/>
      </w:pPr>
      <w:r>
        <w:rPr>
          <w:color w:val="414141"/>
        </w:rPr>
        <w:lastRenderedPageBreak/>
        <w:t>sözcüklerle sınırlandırılamaz. Sözsüz iletişim de insanların yaşamında önemli bir yer tutar.</w:t>
      </w:r>
    </w:p>
    <w:p w:rsidR="00D35CC4" w:rsidRDefault="00D35CC4">
      <w:pPr>
        <w:pStyle w:val="GvdeMetni"/>
        <w:spacing w:before="4"/>
        <w:rPr>
          <w:sz w:val="23"/>
        </w:rPr>
      </w:pPr>
    </w:p>
    <w:p w:rsidR="00D35CC4" w:rsidRDefault="00B41FC3">
      <w:pPr>
        <w:pStyle w:val="ListeParagraf"/>
        <w:numPr>
          <w:ilvl w:val="0"/>
          <w:numId w:val="18"/>
        </w:numPr>
        <w:tabs>
          <w:tab w:val="left" w:pos="453"/>
        </w:tabs>
        <w:ind w:left="452" w:hanging="286"/>
        <w:jc w:val="both"/>
        <w:rPr>
          <w:b/>
          <w:color w:val="414141"/>
          <w:sz w:val="23"/>
        </w:rPr>
      </w:pPr>
      <w:r>
        <w:rPr>
          <w:b/>
          <w:color w:val="414141"/>
          <w:w w:val="105"/>
          <w:sz w:val="23"/>
        </w:rPr>
        <w:t>Sözsüz</w:t>
      </w:r>
      <w:r>
        <w:rPr>
          <w:b/>
          <w:color w:val="414141"/>
          <w:spacing w:val="-17"/>
          <w:w w:val="105"/>
          <w:sz w:val="23"/>
        </w:rPr>
        <w:t xml:space="preserve"> </w:t>
      </w:r>
      <w:r>
        <w:rPr>
          <w:b/>
          <w:color w:val="414141"/>
          <w:w w:val="105"/>
          <w:sz w:val="23"/>
        </w:rPr>
        <w:t>İletişim</w:t>
      </w:r>
    </w:p>
    <w:p w:rsidR="00D35CC4" w:rsidRDefault="00D35CC4">
      <w:pPr>
        <w:pStyle w:val="GvdeMetni"/>
        <w:spacing w:before="2"/>
        <w:rPr>
          <w:b/>
          <w:sz w:val="26"/>
        </w:rPr>
      </w:pPr>
    </w:p>
    <w:p w:rsidR="00D35CC4" w:rsidRDefault="00B41FC3">
      <w:pPr>
        <w:pStyle w:val="GvdeMetni"/>
        <w:ind w:left="142" w:right="1164" w:firstLine="24"/>
        <w:jc w:val="both"/>
      </w:pPr>
      <w:r>
        <w:rPr>
          <w:color w:val="414141"/>
        </w:rPr>
        <w:t>İnsanların tüm iletişim kanalları açık olmasına rağmen, sözcüklerin oluşturduğu kanal, bunlar arasında belki de anlamları taşıma kapasitesi en az olan kanaldır. Aslında bireyler tüm bedenleri ile iletişim kurarlar. Sözcükleri kullanma tarzımız kadar; bakış</w:t>
      </w:r>
      <w:r>
        <w:rPr>
          <w:color w:val="414141"/>
        </w:rPr>
        <w:t>, duruş, hareket, kıyafet yoluyla da sürekli olarak mesajlar yollarız. Sözsüz mesajlar sözel mesajları pekiştirebilir, düzeltebilir ya da onlarla çelişebilir. iletişimin sözel olmayan mesajları bazen sözel ögelerinden daha önemli olabilir. insanların ne dü</w:t>
      </w:r>
      <w:r>
        <w:rPr>
          <w:color w:val="414141"/>
        </w:rPr>
        <w:t>şündüklerini ya da ne hissettiklerini anlamak oldukça güçtür ancak onların sözsüz mesajlarına bakarak nasıl bir duygu içinde olduklarını anlayabiliriz.</w:t>
      </w:r>
    </w:p>
    <w:p w:rsidR="00D35CC4" w:rsidRDefault="00B41FC3">
      <w:pPr>
        <w:pStyle w:val="GvdeMetni"/>
        <w:spacing w:before="6" w:line="237" w:lineRule="auto"/>
        <w:ind w:left="142" w:right="1185" w:firstLine="10"/>
        <w:jc w:val="both"/>
      </w:pPr>
      <w:r>
        <w:rPr>
          <w:color w:val="414141"/>
        </w:rPr>
        <w:t>İletişim sürecının verimli ve etkili bir biçimde gerçekleştirilmesinde sözlü ve sözsüz iletişimin önemli</w:t>
      </w:r>
      <w:r>
        <w:rPr>
          <w:color w:val="414141"/>
        </w:rPr>
        <w:t xml:space="preserve"> rolü vardır. iletişim kurulurken aşağıda belirtilen hususların dikkate alınması, hem sürecin kolaylaştırılmasına, hem de başarılı bir biçimde gerçekleştirilmesine olanak sağlayacaktır:</w:t>
      </w:r>
    </w:p>
    <w:p w:rsidR="00D35CC4" w:rsidRDefault="00D35CC4">
      <w:pPr>
        <w:pStyle w:val="GvdeMetni"/>
        <w:spacing w:before="2"/>
      </w:pPr>
    </w:p>
    <w:p w:rsidR="00D35CC4" w:rsidRDefault="00B41FC3">
      <w:pPr>
        <w:pStyle w:val="ListeParagraf"/>
        <w:numPr>
          <w:ilvl w:val="0"/>
          <w:numId w:val="48"/>
        </w:numPr>
        <w:tabs>
          <w:tab w:val="left" w:pos="349"/>
        </w:tabs>
        <w:ind w:left="348" w:hanging="203"/>
        <w:rPr>
          <w:color w:val="525252"/>
          <w:sz w:val="24"/>
        </w:rPr>
      </w:pPr>
      <w:r>
        <w:rPr>
          <w:color w:val="414141"/>
          <w:sz w:val="24"/>
        </w:rPr>
        <w:t>Mesajların açık, net ve anlaşılır bir biçimde</w:t>
      </w:r>
      <w:r>
        <w:rPr>
          <w:color w:val="414141"/>
          <w:spacing w:val="-19"/>
          <w:sz w:val="24"/>
        </w:rPr>
        <w:t xml:space="preserve"> </w:t>
      </w:r>
      <w:r>
        <w:rPr>
          <w:color w:val="414141"/>
          <w:sz w:val="24"/>
        </w:rPr>
        <w:t>sunulması</w:t>
      </w:r>
    </w:p>
    <w:p w:rsidR="00D35CC4" w:rsidRDefault="00D35CC4">
      <w:pPr>
        <w:pStyle w:val="GvdeMetni"/>
        <w:spacing w:before="6"/>
        <w:rPr>
          <w:sz w:val="23"/>
        </w:rPr>
      </w:pPr>
    </w:p>
    <w:p w:rsidR="00D35CC4" w:rsidRDefault="00B41FC3">
      <w:pPr>
        <w:pStyle w:val="ListeParagraf"/>
        <w:numPr>
          <w:ilvl w:val="0"/>
          <w:numId w:val="48"/>
        </w:numPr>
        <w:tabs>
          <w:tab w:val="left" w:pos="343"/>
        </w:tabs>
        <w:ind w:left="342" w:hanging="197"/>
        <w:rPr>
          <w:color w:val="525252"/>
          <w:sz w:val="24"/>
        </w:rPr>
      </w:pPr>
      <w:r>
        <w:rPr>
          <w:color w:val="414141"/>
          <w:sz w:val="24"/>
        </w:rPr>
        <w:t>Kaynağın ina</w:t>
      </w:r>
      <w:r>
        <w:rPr>
          <w:color w:val="414141"/>
          <w:sz w:val="24"/>
        </w:rPr>
        <w:t>nılır ve güvenilir bir nitelik</w:t>
      </w:r>
      <w:r>
        <w:rPr>
          <w:color w:val="414141"/>
          <w:spacing w:val="-2"/>
          <w:sz w:val="24"/>
        </w:rPr>
        <w:t xml:space="preserve"> </w:t>
      </w:r>
      <w:r>
        <w:rPr>
          <w:color w:val="414141"/>
          <w:sz w:val="24"/>
        </w:rPr>
        <w:t>taşıması</w:t>
      </w:r>
    </w:p>
    <w:p w:rsidR="00D35CC4" w:rsidRDefault="00D35CC4">
      <w:pPr>
        <w:pStyle w:val="GvdeMetni"/>
        <w:spacing w:before="2"/>
      </w:pPr>
    </w:p>
    <w:p w:rsidR="00D35CC4" w:rsidRDefault="00B41FC3">
      <w:pPr>
        <w:pStyle w:val="ListeParagraf"/>
        <w:numPr>
          <w:ilvl w:val="0"/>
          <w:numId w:val="48"/>
        </w:numPr>
        <w:tabs>
          <w:tab w:val="left" w:pos="349"/>
        </w:tabs>
        <w:ind w:left="348" w:hanging="210"/>
        <w:rPr>
          <w:color w:val="525252"/>
          <w:sz w:val="24"/>
        </w:rPr>
      </w:pPr>
      <w:r>
        <w:rPr>
          <w:color w:val="414141"/>
          <w:sz w:val="24"/>
        </w:rPr>
        <w:t xml:space="preserve">Simge ya </w:t>
      </w:r>
      <w:r>
        <w:rPr>
          <w:color w:val="525252"/>
          <w:sz w:val="24"/>
        </w:rPr>
        <w:t xml:space="preserve">da </w:t>
      </w:r>
      <w:r>
        <w:rPr>
          <w:color w:val="414141"/>
          <w:sz w:val="24"/>
        </w:rPr>
        <w:t>sembollerin benzer şekilde</w:t>
      </w:r>
      <w:r>
        <w:rPr>
          <w:color w:val="414141"/>
          <w:spacing w:val="-20"/>
          <w:sz w:val="24"/>
        </w:rPr>
        <w:t xml:space="preserve"> </w:t>
      </w:r>
      <w:r>
        <w:rPr>
          <w:color w:val="414141"/>
          <w:sz w:val="24"/>
        </w:rPr>
        <w:t>tanımlanması</w:t>
      </w:r>
    </w:p>
    <w:p w:rsidR="00D35CC4" w:rsidRDefault="00D35CC4">
      <w:pPr>
        <w:pStyle w:val="GvdeMetni"/>
        <w:spacing w:before="10"/>
        <w:rPr>
          <w:sz w:val="22"/>
        </w:rPr>
      </w:pPr>
    </w:p>
    <w:p w:rsidR="00D35CC4" w:rsidRDefault="00B41FC3">
      <w:pPr>
        <w:pStyle w:val="ListeParagraf"/>
        <w:numPr>
          <w:ilvl w:val="0"/>
          <w:numId w:val="48"/>
        </w:numPr>
        <w:tabs>
          <w:tab w:val="left" w:pos="334"/>
        </w:tabs>
        <w:spacing w:before="1"/>
        <w:ind w:left="333" w:hanging="202"/>
        <w:rPr>
          <w:color w:val="525252"/>
          <w:sz w:val="24"/>
        </w:rPr>
      </w:pPr>
      <w:r>
        <w:rPr>
          <w:color w:val="414141"/>
          <w:sz w:val="24"/>
        </w:rPr>
        <w:t>Olabildiğince çok sayıda kanalın</w:t>
      </w:r>
      <w:r>
        <w:rPr>
          <w:color w:val="414141"/>
          <w:spacing w:val="-19"/>
          <w:sz w:val="24"/>
        </w:rPr>
        <w:t xml:space="preserve"> </w:t>
      </w:r>
      <w:r>
        <w:rPr>
          <w:color w:val="414141"/>
          <w:sz w:val="24"/>
        </w:rPr>
        <w:t>kullanılması</w:t>
      </w:r>
    </w:p>
    <w:p w:rsidR="00D35CC4" w:rsidRDefault="00D35CC4">
      <w:pPr>
        <w:pStyle w:val="GvdeMetni"/>
        <w:spacing w:before="9"/>
      </w:pPr>
    </w:p>
    <w:p w:rsidR="00D35CC4" w:rsidRDefault="00B41FC3">
      <w:pPr>
        <w:pStyle w:val="ListeParagraf"/>
        <w:numPr>
          <w:ilvl w:val="0"/>
          <w:numId w:val="48"/>
        </w:numPr>
        <w:tabs>
          <w:tab w:val="left" w:pos="339"/>
        </w:tabs>
        <w:ind w:left="338" w:hanging="207"/>
        <w:rPr>
          <w:color w:val="525252"/>
          <w:sz w:val="24"/>
        </w:rPr>
      </w:pPr>
      <w:r>
        <w:rPr>
          <w:color w:val="414141"/>
          <w:sz w:val="24"/>
        </w:rPr>
        <w:t xml:space="preserve">Alıcının </w:t>
      </w:r>
      <w:r>
        <w:rPr>
          <w:color w:val="525252"/>
          <w:sz w:val="24"/>
        </w:rPr>
        <w:t xml:space="preserve">konuya </w:t>
      </w:r>
      <w:r>
        <w:rPr>
          <w:color w:val="414141"/>
          <w:sz w:val="24"/>
        </w:rPr>
        <w:t>ya da mesaja ilgisinin</w:t>
      </w:r>
      <w:r>
        <w:rPr>
          <w:color w:val="414141"/>
          <w:spacing w:val="-12"/>
          <w:sz w:val="24"/>
        </w:rPr>
        <w:t xml:space="preserve"> </w:t>
      </w:r>
      <w:r>
        <w:rPr>
          <w:color w:val="414141"/>
          <w:sz w:val="24"/>
        </w:rPr>
        <w:t>çekilmesi</w:t>
      </w:r>
    </w:p>
    <w:p w:rsidR="00D35CC4" w:rsidRDefault="00D35CC4">
      <w:pPr>
        <w:pStyle w:val="GvdeMetni"/>
        <w:spacing w:before="6"/>
        <w:rPr>
          <w:sz w:val="25"/>
        </w:rPr>
      </w:pPr>
    </w:p>
    <w:p w:rsidR="00D35CC4" w:rsidRDefault="00B41FC3">
      <w:pPr>
        <w:pStyle w:val="ListeParagraf"/>
        <w:numPr>
          <w:ilvl w:val="0"/>
          <w:numId w:val="48"/>
        </w:numPr>
        <w:tabs>
          <w:tab w:val="left" w:pos="625"/>
        </w:tabs>
        <w:spacing w:line="252" w:lineRule="exact"/>
        <w:ind w:left="121" w:right="1216" w:firstLine="10"/>
        <w:rPr>
          <w:color w:val="525252"/>
          <w:sz w:val="24"/>
        </w:rPr>
      </w:pPr>
      <w:r>
        <w:rPr>
          <w:color w:val="414141"/>
          <w:sz w:val="24"/>
        </w:rPr>
        <w:t>iletişim ortamının süreci engellemeyecek şekilde düzenlenmesi</w:t>
      </w:r>
    </w:p>
    <w:p w:rsidR="00D35CC4" w:rsidRDefault="00D35CC4">
      <w:pPr>
        <w:pStyle w:val="GvdeMetni"/>
        <w:spacing w:before="5"/>
        <w:rPr>
          <w:sz w:val="25"/>
        </w:rPr>
      </w:pPr>
    </w:p>
    <w:p w:rsidR="00D35CC4" w:rsidRDefault="00B41FC3">
      <w:pPr>
        <w:pStyle w:val="ListeParagraf"/>
        <w:numPr>
          <w:ilvl w:val="0"/>
          <w:numId w:val="48"/>
        </w:numPr>
        <w:tabs>
          <w:tab w:val="left" w:pos="327"/>
        </w:tabs>
        <w:spacing w:line="275" w:lineRule="exact"/>
        <w:ind w:left="326" w:hanging="203"/>
        <w:rPr>
          <w:color w:val="525252"/>
          <w:sz w:val="24"/>
        </w:rPr>
      </w:pPr>
      <w:r>
        <w:rPr>
          <w:color w:val="414141"/>
          <w:sz w:val="24"/>
        </w:rPr>
        <w:t xml:space="preserve">Dönüt sisteminin </w:t>
      </w:r>
      <w:r>
        <w:rPr>
          <w:color w:val="525252"/>
          <w:sz w:val="24"/>
        </w:rPr>
        <w:t xml:space="preserve">etkili </w:t>
      </w:r>
      <w:r>
        <w:rPr>
          <w:color w:val="414141"/>
          <w:sz w:val="24"/>
        </w:rPr>
        <w:t>bir biçimde</w:t>
      </w:r>
      <w:r>
        <w:rPr>
          <w:color w:val="414141"/>
          <w:spacing w:val="-11"/>
          <w:sz w:val="24"/>
        </w:rPr>
        <w:t xml:space="preserve"> </w:t>
      </w:r>
      <w:r>
        <w:rPr>
          <w:color w:val="414141"/>
          <w:sz w:val="24"/>
        </w:rPr>
        <w:t>sağlanması</w:t>
      </w:r>
    </w:p>
    <w:p w:rsidR="00D35CC4" w:rsidRDefault="00B41FC3">
      <w:pPr>
        <w:pStyle w:val="GvdeMetni"/>
        <w:ind w:left="113" w:right="1228"/>
        <w:jc w:val="both"/>
      </w:pPr>
      <w:r>
        <w:rPr>
          <w:color w:val="525252"/>
        </w:rPr>
        <w:t xml:space="preserve">iletişim </w:t>
      </w:r>
      <w:r>
        <w:rPr>
          <w:color w:val="414141"/>
        </w:rPr>
        <w:t xml:space="preserve">sürecinin planlanan amaca ulaşmasında yukarıda belirtilen hususların </w:t>
      </w:r>
      <w:r>
        <w:rPr>
          <w:color w:val="525252"/>
        </w:rPr>
        <w:t xml:space="preserve">her </w:t>
      </w:r>
      <w:r>
        <w:rPr>
          <w:color w:val="414141"/>
        </w:rPr>
        <w:t xml:space="preserve">biri </w:t>
      </w:r>
      <w:r>
        <w:rPr>
          <w:color w:val="525252"/>
        </w:rPr>
        <w:t xml:space="preserve">önemli </w:t>
      </w:r>
      <w:r>
        <w:rPr>
          <w:color w:val="414141"/>
        </w:rPr>
        <w:t xml:space="preserve">bir etkiye sahiptir. Birey </w:t>
      </w:r>
      <w:r>
        <w:rPr>
          <w:color w:val="525252"/>
        </w:rPr>
        <w:t xml:space="preserve">iletişim   </w:t>
      </w:r>
      <w:r>
        <w:rPr>
          <w:color w:val="414141"/>
        </w:rPr>
        <w:t xml:space="preserve">kurarken   </w:t>
      </w:r>
      <w:r>
        <w:rPr>
          <w:color w:val="525252"/>
        </w:rPr>
        <w:t>mesajın   niteliğinden</w:t>
      </w:r>
      <w:r>
        <w:rPr>
          <w:color w:val="797979"/>
        </w:rPr>
        <w:t xml:space="preserve">,   </w:t>
      </w:r>
      <w:r>
        <w:rPr>
          <w:color w:val="525252"/>
        </w:rPr>
        <w:t>alıcının  özelliklerine</w:t>
      </w:r>
    </w:p>
    <w:p w:rsidR="00D35CC4" w:rsidRDefault="00D35CC4">
      <w:pPr>
        <w:jc w:val="both"/>
        <w:sectPr w:rsidR="00D35CC4">
          <w:footerReference w:type="default" r:id="rId217"/>
          <w:pgSz w:w="10300" w:h="14560"/>
          <w:pgMar w:top="1380" w:right="1440" w:bottom="1880" w:left="720" w:header="0" w:footer="1700" w:gutter="0"/>
          <w:pgNumType w:start="213"/>
          <w:cols w:space="708"/>
        </w:sectPr>
      </w:pPr>
    </w:p>
    <w:p w:rsidR="00D35CC4" w:rsidRDefault="00B41FC3">
      <w:pPr>
        <w:spacing w:before="153" w:line="252" w:lineRule="auto"/>
        <w:ind w:left="115" w:right="1003" w:firstLine="2"/>
        <w:jc w:val="both"/>
        <w:rPr>
          <w:sz w:val="23"/>
        </w:rPr>
      </w:pPr>
      <w:r>
        <w:rPr>
          <w:color w:val="424242"/>
          <w:w w:val="105"/>
          <w:sz w:val="23"/>
        </w:rPr>
        <w:lastRenderedPageBreak/>
        <w:t>kadar pek çok faktörü düşünmek durumundadır. Bireyin yaşamdaki başarısında çevresiyle kurduğu iletişim sürecinin belirleyici bir etkisi vardır. Diğer bir deyişle birey, ne kadar etkili bir iletişim kurarsa</w:t>
      </w:r>
      <w:r>
        <w:rPr>
          <w:color w:val="646464"/>
          <w:w w:val="105"/>
          <w:sz w:val="23"/>
        </w:rPr>
        <w:t xml:space="preserve">, </w:t>
      </w:r>
      <w:r>
        <w:rPr>
          <w:color w:val="424242"/>
          <w:w w:val="105"/>
          <w:sz w:val="23"/>
        </w:rPr>
        <w:t>yaşamda da o kadar başarılı olur.</w:t>
      </w:r>
    </w:p>
    <w:p w:rsidR="00D35CC4" w:rsidRDefault="00D35CC4">
      <w:pPr>
        <w:pStyle w:val="GvdeMetni"/>
        <w:spacing w:before="7"/>
      </w:pPr>
    </w:p>
    <w:p w:rsidR="00D35CC4" w:rsidRDefault="00B41FC3">
      <w:pPr>
        <w:pStyle w:val="ListeParagraf"/>
        <w:numPr>
          <w:ilvl w:val="0"/>
          <w:numId w:val="18"/>
        </w:numPr>
        <w:tabs>
          <w:tab w:val="left" w:pos="408"/>
        </w:tabs>
        <w:spacing w:before="1"/>
        <w:ind w:left="407" w:hanging="282"/>
        <w:jc w:val="both"/>
        <w:rPr>
          <w:b/>
          <w:color w:val="424242"/>
          <w:sz w:val="23"/>
        </w:rPr>
      </w:pPr>
      <w:r>
        <w:rPr>
          <w:b/>
          <w:color w:val="424242"/>
          <w:w w:val="105"/>
          <w:sz w:val="23"/>
        </w:rPr>
        <w:t>Yazılı</w:t>
      </w:r>
      <w:r>
        <w:rPr>
          <w:b/>
          <w:color w:val="424242"/>
          <w:spacing w:val="-27"/>
          <w:w w:val="105"/>
          <w:sz w:val="23"/>
        </w:rPr>
        <w:t xml:space="preserve"> </w:t>
      </w:r>
      <w:r>
        <w:rPr>
          <w:b/>
          <w:color w:val="424242"/>
          <w:w w:val="105"/>
          <w:sz w:val="23"/>
        </w:rPr>
        <w:t>İletişim</w:t>
      </w:r>
    </w:p>
    <w:p w:rsidR="00D35CC4" w:rsidRDefault="00D35CC4">
      <w:pPr>
        <w:pStyle w:val="GvdeMetni"/>
        <w:spacing w:before="10"/>
        <w:rPr>
          <w:b/>
          <w:sz w:val="23"/>
        </w:rPr>
      </w:pPr>
    </w:p>
    <w:p w:rsidR="00D35CC4" w:rsidRDefault="00B41FC3">
      <w:pPr>
        <w:tabs>
          <w:tab w:val="left" w:pos="6726"/>
        </w:tabs>
        <w:spacing w:before="1" w:line="254" w:lineRule="auto"/>
        <w:ind w:left="130" w:right="998" w:hanging="4"/>
        <w:rPr>
          <w:sz w:val="23"/>
        </w:rPr>
      </w:pPr>
      <w:r>
        <w:rPr>
          <w:color w:val="424242"/>
          <w:w w:val="105"/>
          <w:sz w:val="23"/>
        </w:rPr>
        <w:t>Açık   olmayan</w:t>
      </w:r>
      <w:r>
        <w:rPr>
          <w:color w:val="646464"/>
          <w:w w:val="105"/>
          <w:sz w:val="23"/>
        </w:rPr>
        <w:t xml:space="preserve">,   </w:t>
      </w:r>
      <w:r>
        <w:rPr>
          <w:color w:val="424242"/>
          <w:w w:val="105"/>
          <w:sz w:val="23"/>
        </w:rPr>
        <w:t>çok   uzun,   sıkıcı,   soğuk</w:t>
      </w:r>
      <w:r>
        <w:rPr>
          <w:color w:val="424242"/>
          <w:spacing w:val="50"/>
          <w:w w:val="105"/>
          <w:sz w:val="23"/>
        </w:rPr>
        <w:t xml:space="preserve"> </w:t>
      </w:r>
      <w:r>
        <w:rPr>
          <w:color w:val="424242"/>
          <w:w w:val="105"/>
          <w:sz w:val="23"/>
        </w:rPr>
        <w:t xml:space="preserve">ve </w:t>
      </w:r>
      <w:r>
        <w:rPr>
          <w:color w:val="424242"/>
          <w:spacing w:val="44"/>
          <w:w w:val="105"/>
          <w:sz w:val="23"/>
        </w:rPr>
        <w:t xml:space="preserve"> </w:t>
      </w:r>
      <w:r>
        <w:rPr>
          <w:color w:val="424242"/>
          <w:w w:val="105"/>
          <w:sz w:val="23"/>
        </w:rPr>
        <w:t>dolayısıyla</w:t>
      </w:r>
      <w:r>
        <w:rPr>
          <w:color w:val="424242"/>
          <w:w w:val="105"/>
          <w:sz w:val="23"/>
        </w:rPr>
        <w:tab/>
        <w:t>iş</w:t>
      </w:r>
      <w:r>
        <w:rPr>
          <w:color w:val="424242"/>
          <w:w w:val="103"/>
          <w:sz w:val="23"/>
        </w:rPr>
        <w:t xml:space="preserve"> </w:t>
      </w:r>
      <w:r>
        <w:rPr>
          <w:color w:val="424242"/>
          <w:w w:val="105"/>
          <w:sz w:val="23"/>
        </w:rPr>
        <w:t>yaşamına</w:t>
      </w:r>
      <w:r>
        <w:rPr>
          <w:color w:val="424242"/>
          <w:spacing w:val="-4"/>
          <w:w w:val="105"/>
          <w:sz w:val="23"/>
        </w:rPr>
        <w:t xml:space="preserve"> </w:t>
      </w:r>
      <w:r>
        <w:rPr>
          <w:color w:val="424242"/>
          <w:w w:val="105"/>
          <w:sz w:val="23"/>
        </w:rPr>
        <w:t>çok</w:t>
      </w:r>
      <w:r>
        <w:rPr>
          <w:color w:val="424242"/>
          <w:spacing w:val="-23"/>
          <w:w w:val="105"/>
          <w:sz w:val="23"/>
        </w:rPr>
        <w:t xml:space="preserve"> </w:t>
      </w:r>
      <w:r>
        <w:rPr>
          <w:color w:val="424242"/>
          <w:w w:val="105"/>
          <w:sz w:val="23"/>
        </w:rPr>
        <w:t>uygun</w:t>
      </w:r>
      <w:r>
        <w:rPr>
          <w:color w:val="424242"/>
          <w:spacing w:val="-22"/>
          <w:w w:val="105"/>
          <w:sz w:val="23"/>
        </w:rPr>
        <w:t xml:space="preserve"> </w:t>
      </w:r>
      <w:r>
        <w:rPr>
          <w:color w:val="424242"/>
          <w:w w:val="105"/>
          <w:sz w:val="23"/>
        </w:rPr>
        <w:t>olmayan</w:t>
      </w:r>
      <w:r>
        <w:rPr>
          <w:color w:val="424242"/>
          <w:spacing w:val="-1"/>
          <w:w w:val="105"/>
          <w:sz w:val="23"/>
        </w:rPr>
        <w:t xml:space="preserve"> </w:t>
      </w:r>
      <w:r>
        <w:rPr>
          <w:color w:val="424242"/>
          <w:w w:val="105"/>
          <w:sz w:val="23"/>
        </w:rPr>
        <w:t>yazışmalara</w:t>
      </w:r>
      <w:r>
        <w:rPr>
          <w:color w:val="424242"/>
          <w:spacing w:val="-1"/>
          <w:w w:val="105"/>
          <w:sz w:val="23"/>
        </w:rPr>
        <w:t xml:space="preserve"> </w:t>
      </w:r>
      <w:r>
        <w:rPr>
          <w:color w:val="424242"/>
          <w:w w:val="105"/>
          <w:sz w:val="23"/>
        </w:rPr>
        <w:t>sık</w:t>
      </w:r>
      <w:r>
        <w:rPr>
          <w:color w:val="424242"/>
          <w:spacing w:val="-10"/>
          <w:w w:val="105"/>
          <w:sz w:val="23"/>
        </w:rPr>
        <w:t xml:space="preserve"> </w:t>
      </w:r>
      <w:r>
        <w:rPr>
          <w:color w:val="424242"/>
          <w:w w:val="105"/>
          <w:sz w:val="23"/>
        </w:rPr>
        <w:t>rastlanır</w:t>
      </w:r>
      <w:r>
        <w:rPr>
          <w:color w:val="646464"/>
          <w:w w:val="105"/>
          <w:sz w:val="23"/>
        </w:rPr>
        <w:t>.</w:t>
      </w:r>
    </w:p>
    <w:p w:rsidR="00D35CC4" w:rsidRDefault="00D35CC4">
      <w:pPr>
        <w:pStyle w:val="GvdeMetni"/>
        <w:spacing w:before="9"/>
        <w:rPr>
          <w:sz w:val="23"/>
        </w:rPr>
      </w:pPr>
    </w:p>
    <w:p w:rsidR="00D35CC4" w:rsidRDefault="00B41FC3">
      <w:pPr>
        <w:spacing w:before="1"/>
        <w:ind w:left="133"/>
        <w:jc w:val="both"/>
        <w:rPr>
          <w:sz w:val="23"/>
        </w:rPr>
      </w:pPr>
      <w:r>
        <w:rPr>
          <w:color w:val="424242"/>
          <w:w w:val="105"/>
          <w:sz w:val="23"/>
        </w:rPr>
        <w:t>Yazmayı</w:t>
      </w:r>
      <w:r>
        <w:rPr>
          <w:color w:val="424242"/>
          <w:spacing w:val="-51"/>
          <w:w w:val="105"/>
          <w:sz w:val="23"/>
        </w:rPr>
        <w:t xml:space="preserve"> </w:t>
      </w:r>
      <w:r>
        <w:rPr>
          <w:color w:val="424242"/>
          <w:w w:val="105"/>
          <w:sz w:val="23"/>
        </w:rPr>
        <w:t>gerektiren nedenler şunlardır</w:t>
      </w:r>
      <w:r>
        <w:rPr>
          <w:color w:val="646464"/>
          <w:w w:val="105"/>
          <w:sz w:val="23"/>
        </w:rPr>
        <w:t>:</w:t>
      </w:r>
    </w:p>
    <w:p w:rsidR="00D35CC4" w:rsidRDefault="00D35CC4">
      <w:pPr>
        <w:pStyle w:val="GvdeMetni"/>
        <w:spacing w:before="2"/>
        <w:rPr>
          <w:sz w:val="25"/>
        </w:rPr>
      </w:pPr>
    </w:p>
    <w:p w:rsidR="00D35CC4" w:rsidRDefault="00B41FC3">
      <w:pPr>
        <w:pStyle w:val="ListeParagraf"/>
        <w:numPr>
          <w:ilvl w:val="0"/>
          <w:numId w:val="48"/>
        </w:numPr>
        <w:tabs>
          <w:tab w:val="left" w:pos="350"/>
        </w:tabs>
        <w:ind w:left="349" w:hanging="213"/>
        <w:rPr>
          <w:color w:val="424242"/>
          <w:sz w:val="23"/>
        </w:rPr>
      </w:pPr>
      <w:r>
        <w:rPr>
          <w:color w:val="424242"/>
          <w:w w:val="105"/>
          <w:sz w:val="23"/>
        </w:rPr>
        <w:t>Yazılı</w:t>
      </w:r>
      <w:r>
        <w:rPr>
          <w:color w:val="424242"/>
          <w:spacing w:val="-14"/>
          <w:w w:val="105"/>
          <w:sz w:val="23"/>
        </w:rPr>
        <w:t xml:space="preserve"> </w:t>
      </w:r>
      <w:r>
        <w:rPr>
          <w:color w:val="424242"/>
          <w:w w:val="105"/>
          <w:sz w:val="23"/>
        </w:rPr>
        <w:t>belgenin</w:t>
      </w:r>
      <w:r>
        <w:rPr>
          <w:color w:val="424242"/>
          <w:spacing w:val="-11"/>
          <w:w w:val="105"/>
          <w:sz w:val="23"/>
        </w:rPr>
        <w:t xml:space="preserve"> </w:t>
      </w:r>
      <w:r>
        <w:rPr>
          <w:color w:val="424242"/>
          <w:w w:val="105"/>
          <w:sz w:val="23"/>
        </w:rPr>
        <w:t>arşiv</w:t>
      </w:r>
      <w:r>
        <w:rPr>
          <w:color w:val="424242"/>
          <w:spacing w:val="-8"/>
          <w:w w:val="105"/>
          <w:sz w:val="23"/>
        </w:rPr>
        <w:t xml:space="preserve"> </w:t>
      </w:r>
      <w:r>
        <w:rPr>
          <w:color w:val="424242"/>
          <w:w w:val="105"/>
          <w:sz w:val="23"/>
        </w:rPr>
        <w:t>değeri</w:t>
      </w:r>
      <w:r>
        <w:rPr>
          <w:color w:val="424242"/>
          <w:spacing w:val="-18"/>
          <w:w w:val="105"/>
          <w:sz w:val="23"/>
        </w:rPr>
        <w:t xml:space="preserve"> </w:t>
      </w:r>
      <w:r>
        <w:rPr>
          <w:color w:val="424242"/>
          <w:w w:val="105"/>
          <w:sz w:val="23"/>
        </w:rPr>
        <w:t>vardır</w:t>
      </w:r>
      <w:r>
        <w:rPr>
          <w:color w:val="646464"/>
          <w:w w:val="105"/>
          <w:sz w:val="23"/>
        </w:rPr>
        <w:t>,</w:t>
      </w:r>
      <w:r>
        <w:rPr>
          <w:color w:val="646464"/>
          <w:spacing w:val="-14"/>
          <w:w w:val="105"/>
          <w:sz w:val="23"/>
        </w:rPr>
        <w:t xml:space="preserve"> </w:t>
      </w:r>
      <w:r>
        <w:rPr>
          <w:color w:val="424242"/>
          <w:w w:val="105"/>
          <w:sz w:val="23"/>
        </w:rPr>
        <w:t>kalıcıdır.</w:t>
      </w:r>
    </w:p>
    <w:p w:rsidR="00D35CC4" w:rsidRDefault="00D35CC4">
      <w:pPr>
        <w:pStyle w:val="GvdeMetni"/>
        <w:spacing w:before="1"/>
        <w:rPr>
          <w:sz w:val="25"/>
        </w:rPr>
      </w:pPr>
    </w:p>
    <w:p w:rsidR="00D35CC4" w:rsidRDefault="00B41FC3">
      <w:pPr>
        <w:pStyle w:val="ListeParagraf"/>
        <w:numPr>
          <w:ilvl w:val="0"/>
          <w:numId w:val="48"/>
        </w:numPr>
        <w:tabs>
          <w:tab w:val="left" w:pos="350"/>
        </w:tabs>
        <w:spacing w:before="1"/>
        <w:ind w:left="349" w:hanging="206"/>
        <w:rPr>
          <w:color w:val="424242"/>
          <w:sz w:val="23"/>
        </w:rPr>
      </w:pPr>
      <w:r>
        <w:rPr>
          <w:color w:val="424242"/>
          <w:w w:val="105"/>
          <w:sz w:val="23"/>
        </w:rPr>
        <w:t>ileti bütünlüğü içinde</w:t>
      </w:r>
      <w:r>
        <w:rPr>
          <w:color w:val="424242"/>
          <w:spacing w:val="-40"/>
          <w:w w:val="105"/>
          <w:sz w:val="23"/>
        </w:rPr>
        <w:t xml:space="preserve"> </w:t>
      </w:r>
      <w:r>
        <w:rPr>
          <w:color w:val="424242"/>
          <w:w w:val="105"/>
          <w:sz w:val="23"/>
        </w:rPr>
        <w:t>iletilebilir</w:t>
      </w:r>
      <w:r>
        <w:rPr>
          <w:color w:val="646464"/>
          <w:w w:val="105"/>
          <w:sz w:val="23"/>
        </w:rPr>
        <w:t>.</w:t>
      </w:r>
    </w:p>
    <w:p w:rsidR="00D35CC4" w:rsidRDefault="00D35CC4">
      <w:pPr>
        <w:pStyle w:val="GvdeMetni"/>
        <w:spacing w:before="6"/>
      </w:pPr>
    </w:p>
    <w:p w:rsidR="00D35CC4" w:rsidRDefault="00B41FC3">
      <w:pPr>
        <w:pStyle w:val="ListeParagraf"/>
        <w:numPr>
          <w:ilvl w:val="0"/>
          <w:numId w:val="48"/>
        </w:numPr>
        <w:tabs>
          <w:tab w:val="left" w:pos="347"/>
        </w:tabs>
        <w:ind w:left="346" w:hanging="196"/>
        <w:rPr>
          <w:color w:val="424242"/>
          <w:sz w:val="23"/>
        </w:rPr>
      </w:pPr>
      <w:r>
        <w:rPr>
          <w:color w:val="424242"/>
          <w:w w:val="105"/>
          <w:sz w:val="23"/>
        </w:rPr>
        <w:t>Resmidir</w:t>
      </w:r>
      <w:r>
        <w:rPr>
          <w:color w:val="646464"/>
          <w:w w:val="105"/>
          <w:sz w:val="23"/>
        </w:rPr>
        <w:t xml:space="preserve">, </w:t>
      </w:r>
      <w:r>
        <w:rPr>
          <w:color w:val="424242"/>
          <w:w w:val="105"/>
          <w:sz w:val="23"/>
        </w:rPr>
        <w:t>yetkiyi daha fazla</w:t>
      </w:r>
      <w:r>
        <w:rPr>
          <w:color w:val="424242"/>
          <w:spacing w:val="-33"/>
          <w:w w:val="105"/>
          <w:sz w:val="23"/>
        </w:rPr>
        <w:t xml:space="preserve"> </w:t>
      </w:r>
      <w:r>
        <w:rPr>
          <w:color w:val="424242"/>
          <w:w w:val="105"/>
          <w:sz w:val="23"/>
        </w:rPr>
        <w:t>duyumsatır.</w:t>
      </w:r>
    </w:p>
    <w:p w:rsidR="00D35CC4" w:rsidRDefault="00D35CC4">
      <w:pPr>
        <w:pStyle w:val="GvdeMetni"/>
        <w:spacing w:before="1"/>
        <w:rPr>
          <w:sz w:val="25"/>
        </w:rPr>
      </w:pPr>
    </w:p>
    <w:p w:rsidR="00D35CC4" w:rsidRDefault="00B41FC3">
      <w:pPr>
        <w:pStyle w:val="ListeParagraf"/>
        <w:numPr>
          <w:ilvl w:val="0"/>
          <w:numId w:val="48"/>
        </w:numPr>
        <w:tabs>
          <w:tab w:val="left" w:pos="348"/>
        </w:tabs>
        <w:ind w:left="347" w:hanging="197"/>
        <w:rPr>
          <w:color w:val="424242"/>
          <w:sz w:val="23"/>
        </w:rPr>
      </w:pPr>
      <w:r>
        <w:rPr>
          <w:color w:val="424242"/>
          <w:w w:val="105"/>
          <w:sz w:val="23"/>
        </w:rPr>
        <w:t>Bazen gidilemeyen yere</w:t>
      </w:r>
      <w:r>
        <w:rPr>
          <w:color w:val="424242"/>
          <w:spacing w:val="-47"/>
          <w:w w:val="105"/>
          <w:sz w:val="23"/>
        </w:rPr>
        <w:t xml:space="preserve"> </w:t>
      </w:r>
      <w:r>
        <w:rPr>
          <w:color w:val="424242"/>
          <w:w w:val="105"/>
          <w:sz w:val="23"/>
        </w:rPr>
        <w:t>ulaşabilir.</w:t>
      </w:r>
    </w:p>
    <w:p w:rsidR="00D35CC4" w:rsidRDefault="00D35CC4">
      <w:pPr>
        <w:pStyle w:val="GvdeMetni"/>
        <w:spacing w:before="10"/>
        <w:rPr>
          <w:sz w:val="23"/>
        </w:rPr>
      </w:pPr>
    </w:p>
    <w:p w:rsidR="00D35CC4" w:rsidRDefault="00B41FC3">
      <w:pPr>
        <w:pStyle w:val="ListeParagraf"/>
        <w:numPr>
          <w:ilvl w:val="0"/>
          <w:numId w:val="48"/>
        </w:numPr>
        <w:tabs>
          <w:tab w:val="left" w:pos="432"/>
        </w:tabs>
        <w:spacing w:line="261" w:lineRule="auto"/>
        <w:ind w:left="144" w:right="978" w:firstLine="6"/>
        <w:jc w:val="left"/>
        <w:rPr>
          <w:color w:val="424242"/>
          <w:sz w:val="23"/>
        </w:rPr>
      </w:pPr>
      <w:r>
        <w:rPr>
          <w:color w:val="424242"/>
          <w:w w:val="105"/>
          <w:sz w:val="23"/>
        </w:rPr>
        <w:t>Zaman yönünden daha elverişlidir; verici hazır olduğunda yazar, alıcı da hazır</w:t>
      </w:r>
      <w:r>
        <w:rPr>
          <w:color w:val="424242"/>
          <w:spacing w:val="-47"/>
          <w:w w:val="105"/>
          <w:sz w:val="23"/>
        </w:rPr>
        <w:t xml:space="preserve"> </w:t>
      </w:r>
      <w:r>
        <w:rPr>
          <w:color w:val="424242"/>
          <w:w w:val="105"/>
          <w:sz w:val="23"/>
        </w:rPr>
        <w:t>olduğunda okur</w:t>
      </w:r>
      <w:r>
        <w:rPr>
          <w:color w:val="646464"/>
          <w:w w:val="105"/>
          <w:sz w:val="23"/>
        </w:rPr>
        <w:t>.</w:t>
      </w:r>
    </w:p>
    <w:p w:rsidR="00D35CC4" w:rsidRDefault="00D35CC4">
      <w:pPr>
        <w:pStyle w:val="GvdeMetni"/>
        <w:spacing w:before="10"/>
        <w:rPr>
          <w:sz w:val="21"/>
        </w:rPr>
      </w:pPr>
    </w:p>
    <w:p w:rsidR="00D35CC4" w:rsidRDefault="00B41FC3">
      <w:pPr>
        <w:pStyle w:val="ListeParagraf"/>
        <w:numPr>
          <w:ilvl w:val="0"/>
          <w:numId w:val="48"/>
        </w:numPr>
        <w:tabs>
          <w:tab w:val="left" w:pos="378"/>
        </w:tabs>
        <w:spacing w:line="254" w:lineRule="auto"/>
        <w:ind w:left="152" w:right="967" w:firstLine="5"/>
        <w:jc w:val="left"/>
        <w:rPr>
          <w:color w:val="424242"/>
          <w:sz w:val="23"/>
        </w:rPr>
      </w:pPr>
      <w:r>
        <w:rPr>
          <w:color w:val="424242"/>
          <w:w w:val="105"/>
          <w:sz w:val="23"/>
        </w:rPr>
        <w:t>iletiyi daha açık duruma getirmek için değişiklik yapmaya izin verir</w:t>
      </w:r>
      <w:r>
        <w:rPr>
          <w:color w:val="646464"/>
          <w:w w:val="105"/>
          <w:sz w:val="23"/>
        </w:rPr>
        <w:t>.</w:t>
      </w:r>
    </w:p>
    <w:p w:rsidR="00D35CC4" w:rsidRDefault="00D35CC4">
      <w:pPr>
        <w:pStyle w:val="GvdeMetni"/>
        <w:spacing w:before="2"/>
        <w:rPr>
          <w:sz w:val="23"/>
        </w:rPr>
      </w:pPr>
    </w:p>
    <w:p w:rsidR="00D35CC4" w:rsidRDefault="00B41FC3">
      <w:pPr>
        <w:pStyle w:val="ListeParagraf"/>
        <w:numPr>
          <w:ilvl w:val="0"/>
          <w:numId w:val="48"/>
        </w:numPr>
        <w:tabs>
          <w:tab w:val="left" w:pos="429"/>
        </w:tabs>
        <w:spacing w:line="254" w:lineRule="auto"/>
        <w:ind w:left="154" w:right="956" w:firstLine="11"/>
        <w:jc w:val="left"/>
        <w:rPr>
          <w:color w:val="424242"/>
          <w:sz w:val="23"/>
        </w:rPr>
      </w:pPr>
      <w:r>
        <w:rPr>
          <w:color w:val="424242"/>
          <w:w w:val="105"/>
          <w:sz w:val="23"/>
        </w:rPr>
        <w:t>Vericinin konuyla yakından ilgilendiğini gösterir (Sayers ve arkadaşları,1993,</w:t>
      </w:r>
      <w:r>
        <w:rPr>
          <w:color w:val="424242"/>
          <w:spacing w:val="-22"/>
          <w:w w:val="105"/>
          <w:sz w:val="23"/>
        </w:rPr>
        <w:t xml:space="preserve"> </w:t>
      </w:r>
      <w:r>
        <w:rPr>
          <w:color w:val="424242"/>
          <w:w w:val="105"/>
          <w:sz w:val="23"/>
        </w:rPr>
        <w:t>154).</w:t>
      </w:r>
    </w:p>
    <w:p w:rsidR="00D35CC4" w:rsidRDefault="00B41FC3">
      <w:pPr>
        <w:spacing w:line="261" w:lineRule="auto"/>
        <w:ind w:left="155" w:right="998" w:firstLine="7"/>
        <w:rPr>
          <w:sz w:val="23"/>
        </w:rPr>
      </w:pPr>
      <w:r>
        <w:rPr>
          <w:color w:val="424242"/>
          <w:w w:val="105"/>
          <w:sz w:val="23"/>
        </w:rPr>
        <w:t>Yazı yerine konuşmanın yeğlenmesinin nedenleri de şöyle belirtilebilir</w:t>
      </w:r>
      <w:r>
        <w:rPr>
          <w:color w:val="646464"/>
          <w:w w:val="105"/>
          <w:sz w:val="23"/>
        </w:rPr>
        <w:t>:</w:t>
      </w:r>
    </w:p>
    <w:p w:rsidR="00D35CC4" w:rsidRDefault="00D35CC4">
      <w:pPr>
        <w:pStyle w:val="GvdeMetni"/>
        <w:spacing w:before="8"/>
        <w:rPr>
          <w:sz w:val="23"/>
        </w:rPr>
      </w:pPr>
    </w:p>
    <w:p w:rsidR="00D35CC4" w:rsidRDefault="00B41FC3">
      <w:pPr>
        <w:pStyle w:val="ListeParagraf"/>
        <w:numPr>
          <w:ilvl w:val="0"/>
          <w:numId w:val="48"/>
        </w:numPr>
        <w:tabs>
          <w:tab w:val="left" w:pos="377"/>
        </w:tabs>
        <w:ind w:left="376" w:hanging="211"/>
        <w:rPr>
          <w:color w:val="646464"/>
          <w:sz w:val="23"/>
        </w:rPr>
      </w:pPr>
      <w:r>
        <w:rPr>
          <w:color w:val="424242"/>
          <w:w w:val="105"/>
          <w:sz w:val="23"/>
        </w:rPr>
        <w:t>Konuşma daha</w:t>
      </w:r>
      <w:r>
        <w:rPr>
          <w:color w:val="424242"/>
          <w:spacing w:val="-34"/>
          <w:w w:val="105"/>
          <w:sz w:val="23"/>
        </w:rPr>
        <w:t xml:space="preserve"> </w:t>
      </w:r>
      <w:r>
        <w:rPr>
          <w:color w:val="424242"/>
          <w:w w:val="105"/>
          <w:sz w:val="23"/>
        </w:rPr>
        <w:t>hızlıdır</w:t>
      </w:r>
      <w:r>
        <w:rPr>
          <w:color w:val="646464"/>
          <w:w w:val="105"/>
          <w:sz w:val="23"/>
        </w:rPr>
        <w:t>.</w:t>
      </w:r>
    </w:p>
    <w:p w:rsidR="00D35CC4" w:rsidRDefault="00D35CC4">
      <w:pPr>
        <w:pStyle w:val="GvdeMetni"/>
        <w:spacing w:before="5"/>
      </w:pPr>
    </w:p>
    <w:p w:rsidR="00D35CC4" w:rsidRDefault="00B41FC3">
      <w:pPr>
        <w:pStyle w:val="ListeParagraf"/>
        <w:numPr>
          <w:ilvl w:val="0"/>
          <w:numId w:val="48"/>
        </w:numPr>
        <w:tabs>
          <w:tab w:val="left" w:pos="378"/>
        </w:tabs>
        <w:spacing w:before="1"/>
        <w:ind w:left="378" w:hanging="206"/>
        <w:rPr>
          <w:color w:val="646464"/>
          <w:sz w:val="23"/>
        </w:rPr>
      </w:pPr>
      <w:r>
        <w:rPr>
          <w:color w:val="424242"/>
          <w:w w:val="105"/>
          <w:sz w:val="23"/>
        </w:rPr>
        <w:t>iki yönlü iletişim sağlar, tepkiler anında</w:t>
      </w:r>
      <w:r>
        <w:rPr>
          <w:color w:val="424242"/>
          <w:spacing w:val="-26"/>
          <w:w w:val="105"/>
          <w:sz w:val="23"/>
        </w:rPr>
        <w:t xml:space="preserve"> </w:t>
      </w:r>
      <w:r>
        <w:rPr>
          <w:color w:val="424242"/>
          <w:w w:val="105"/>
          <w:sz w:val="23"/>
        </w:rPr>
        <w:t>izlenir.</w:t>
      </w:r>
    </w:p>
    <w:p w:rsidR="00D35CC4" w:rsidRDefault="00D35CC4">
      <w:pPr>
        <w:pStyle w:val="GvdeMetni"/>
        <w:spacing w:before="2"/>
        <w:rPr>
          <w:sz w:val="25"/>
        </w:rPr>
      </w:pPr>
    </w:p>
    <w:p w:rsidR="00D35CC4" w:rsidRDefault="00B41FC3">
      <w:pPr>
        <w:pStyle w:val="ListeParagraf"/>
        <w:numPr>
          <w:ilvl w:val="0"/>
          <w:numId w:val="48"/>
        </w:numPr>
        <w:tabs>
          <w:tab w:val="left" w:pos="376"/>
        </w:tabs>
        <w:ind w:left="375" w:hanging="196"/>
        <w:rPr>
          <w:color w:val="646464"/>
          <w:sz w:val="23"/>
        </w:rPr>
      </w:pPr>
      <w:r>
        <w:rPr>
          <w:color w:val="424242"/>
          <w:w w:val="105"/>
          <w:sz w:val="23"/>
        </w:rPr>
        <w:t>Daha</w:t>
      </w:r>
      <w:r>
        <w:rPr>
          <w:color w:val="424242"/>
          <w:spacing w:val="-29"/>
          <w:w w:val="105"/>
          <w:sz w:val="23"/>
        </w:rPr>
        <w:t xml:space="preserve"> </w:t>
      </w:r>
      <w:r>
        <w:rPr>
          <w:color w:val="424242"/>
          <w:w w:val="105"/>
          <w:sz w:val="23"/>
        </w:rPr>
        <w:t>ucuzdur.</w:t>
      </w:r>
    </w:p>
    <w:p w:rsidR="00D35CC4" w:rsidRDefault="00D35CC4">
      <w:pPr>
        <w:pStyle w:val="GvdeMetni"/>
        <w:spacing w:before="10"/>
        <w:rPr>
          <w:sz w:val="23"/>
        </w:rPr>
      </w:pPr>
    </w:p>
    <w:p w:rsidR="00D35CC4" w:rsidRDefault="00B41FC3">
      <w:pPr>
        <w:pStyle w:val="ListeParagraf"/>
        <w:numPr>
          <w:ilvl w:val="0"/>
          <w:numId w:val="48"/>
        </w:numPr>
        <w:tabs>
          <w:tab w:val="left" w:pos="394"/>
        </w:tabs>
        <w:spacing w:line="254" w:lineRule="auto"/>
        <w:ind w:left="176" w:right="940" w:firstLine="3"/>
        <w:jc w:val="left"/>
        <w:rPr>
          <w:color w:val="646464"/>
          <w:sz w:val="23"/>
        </w:rPr>
      </w:pPr>
      <w:r>
        <w:rPr>
          <w:color w:val="424242"/>
          <w:w w:val="105"/>
          <w:sz w:val="23"/>
        </w:rPr>
        <w:t>Az çabayla aç</w:t>
      </w:r>
      <w:r>
        <w:rPr>
          <w:color w:val="646464"/>
          <w:w w:val="105"/>
          <w:sz w:val="23"/>
        </w:rPr>
        <w:t>ı</w:t>
      </w:r>
      <w:r>
        <w:rPr>
          <w:color w:val="424242"/>
          <w:w w:val="105"/>
          <w:sz w:val="23"/>
        </w:rPr>
        <w:t>k iletişim sağlar</w:t>
      </w:r>
      <w:r>
        <w:rPr>
          <w:color w:val="646464"/>
          <w:w w:val="105"/>
          <w:sz w:val="23"/>
        </w:rPr>
        <w:t xml:space="preserve">, </w:t>
      </w:r>
      <w:r>
        <w:rPr>
          <w:color w:val="424242"/>
          <w:w w:val="105"/>
          <w:sz w:val="23"/>
        </w:rPr>
        <w:t>anlaşılmayanların</w:t>
      </w:r>
      <w:r>
        <w:rPr>
          <w:color w:val="424242"/>
          <w:spacing w:val="-17"/>
          <w:w w:val="105"/>
          <w:sz w:val="23"/>
        </w:rPr>
        <w:t xml:space="preserve"> </w:t>
      </w:r>
      <w:r>
        <w:rPr>
          <w:color w:val="424242"/>
          <w:spacing w:val="-3"/>
          <w:w w:val="105"/>
          <w:sz w:val="23"/>
        </w:rPr>
        <w:t>açıklanmas</w:t>
      </w:r>
      <w:r>
        <w:rPr>
          <w:color w:val="646464"/>
          <w:spacing w:val="-3"/>
          <w:w w:val="105"/>
          <w:sz w:val="23"/>
        </w:rPr>
        <w:t xml:space="preserve">ı </w:t>
      </w:r>
      <w:r>
        <w:rPr>
          <w:color w:val="424242"/>
          <w:spacing w:val="-4"/>
          <w:w w:val="105"/>
          <w:sz w:val="23"/>
        </w:rPr>
        <w:t>kolaydır</w:t>
      </w:r>
      <w:r>
        <w:rPr>
          <w:color w:val="646464"/>
          <w:spacing w:val="-4"/>
          <w:w w:val="105"/>
          <w:sz w:val="23"/>
        </w:rPr>
        <w:t>.</w:t>
      </w:r>
    </w:p>
    <w:p w:rsidR="00D35CC4" w:rsidRDefault="00D35CC4">
      <w:pPr>
        <w:spacing w:line="254" w:lineRule="auto"/>
        <w:rPr>
          <w:sz w:val="23"/>
        </w:rPr>
        <w:sectPr w:rsidR="00D35CC4">
          <w:pgSz w:w="10300" w:h="14560"/>
          <w:pgMar w:top="1380" w:right="1440" w:bottom="1880" w:left="960" w:header="0" w:footer="1700" w:gutter="0"/>
          <w:cols w:space="708"/>
        </w:sectPr>
      </w:pPr>
    </w:p>
    <w:p w:rsidR="00D35CC4" w:rsidRDefault="00B41FC3">
      <w:pPr>
        <w:pStyle w:val="ListeParagraf"/>
        <w:numPr>
          <w:ilvl w:val="0"/>
          <w:numId w:val="48"/>
        </w:numPr>
        <w:tabs>
          <w:tab w:val="left" w:pos="401"/>
        </w:tabs>
        <w:spacing w:before="108"/>
        <w:ind w:left="400" w:hanging="209"/>
        <w:rPr>
          <w:color w:val="3F3F3F"/>
          <w:sz w:val="24"/>
        </w:rPr>
      </w:pPr>
      <w:r>
        <w:rPr>
          <w:color w:val="3F3F3F"/>
          <w:sz w:val="24"/>
        </w:rPr>
        <w:lastRenderedPageBreak/>
        <w:t>Resmı</w:t>
      </w:r>
      <w:r>
        <w:rPr>
          <w:color w:val="3F3F3F"/>
          <w:spacing w:val="-10"/>
          <w:sz w:val="24"/>
        </w:rPr>
        <w:t xml:space="preserve"> </w:t>
      </w:r>
      <w:r>
        <w:rPr>
          <w:color w:val="3F3F3F"/>
          <w:sz w:val="24"/>
        </w:rPr>
        <w:t>değildir.</w:t>
      </w:r>
    </w:p>
    <w:p w:rsidR="00D35CC4" w:rsidRDefault="00D35CC4">
      <w:pPr>
        <w:pStyle w:val="GvdeMetni"/>
        <w:spacing w:before="6"/>
        <w:rPr>
          <w:sz w:val="23"/>
        </w:rPr>
      </w:pPr>
    </w:p>
    <w:p w:rsidR="00D35CC4" w:rsidRDefault="00B41FC3">
      <w:pPr>
        <w:pStyle w:val="ListeParagraf"/>
        <w:numPr>
          <w:ilvl w:val="0"/>
          <w:numId w:val="48"/>
        </w:numPr>
        <w:tabs>
          <w:tab w:val="left" w:pos="394"/>
        </w:tabs>
        <w:ind w:left="394" w:hanging="203"/>
        <w:rPr>
          <w:color w:val="3F3F3F"/>
          <w:sz w:val="24"/>
        </w:rPr>
      </w:pPr>
      <w:r>
        <w:rPr>
          <w:color w:val="3F3F3F"/>
          <w:sz w:val="24"/>
        </w:rPr>
        <w:t>Daha</w:t>
      </w:r>
      <w:r>
        <w:rPr>
          <w:color w:val="3F3F3F"/>
          <w:spacing w:val="2"/>
          <w:sz w:val="24"/>
        </w:rPr>
        <w:t xml:space="preserve"> </w:t>
      </w:r>
      <w:r>
        <w:rPr>
          <w:color w:val="3F3F3F"/>
          <w:sz w:val="24"/>
        </w:rPr>
        <w:t>kişiseldir.</w:t>
      </w:r>
    </w:p>
    <w:p w:rsidR="00D35CC4" w:rsidRDefault="00D35CC4">
      <w:pPr>
        <w:pStyle w:val="GvdeMetni"/>
        <w:spacing w:before="4"/>
        <w:rPr>
          <w:sz w:val="25"/>
        </w:rPr>
      </w:pPr>
    </w:p>
    <w:p w:rsidR="00D35CC4" w:rsidRDefault="00B41FC3">
      <w:pPr>
        <w:pStyle w:val="ListeParagraf"/>
        <w:numPr>
          <w:ilvl w:val="0"/>
          <w:numId w:val="48"/>
        </w:numPr>
        <w:tabs>
          <w:tab w:val="left" w:pos="387"/>
        </w:tabs>
        <w:ind w:left="386" w:hanging="195"/>
        <w:rPr>
          <w:color w:val="3F3F3F"/>
          <w:sz w:val="24"/>
        </w:rPr>
      </w:pPr>
      <w:r>
        <w:rPr>
          <w:color w:val="3F3F3F"/>
          <w:sz w:val="24"/>
        </w:rPr>
        <w:t xml:space="preserve">Daha inandırıcıdır </w:t>
      </w:r>
      <w:r>
        <w:rPr>
          <w:color w:val="525252"/>
          <w:sz w:val="24"/>
        </w:rPr>
        <w:t xml:space="preserve">(Beden </w:t>
      </w:r>
      <w:r>
        <w:rPr>
          <w:color w:val="3F3F3F"/>
          <w:sz w:val="24"/>
        </w:rPr>
        <w:t>dili de</w:t>
      </w:r>
      <w:r>
        <w:rPr>
          <w:color w:val="3F3F3F"/>
          <w:spacing w:val="64"/>
          <w:sz w:val="24"/>
        </w:rPr>
        <w:t xml:space="preserve"> </w:t>
      </w:r>
      <w:r>
        <w:rPr>
          <w:color w:val="3F3F3F"/>
          <w:spacing w:val="-6"/>
          <w:sz w:val="24"/>
        </w:rPr>
        <w:t>gözlenebil</w:t>
      </w:r>
      <w:r>
        <w:rPr>
          <w:color w:val="676767"/>
          <w:spacing w:val="-6"/>
          <w:sz w:val="24"/>
        </w:rPr>
        <w:t>i</w:t>
      </w:r>
      <w:r>
        <w:rPr>
          <w:color w:val="3F3F3F"/>
          <w:spacing w:val="-6"/>
          <w:sz w:val="24"/>
        </w:rPr>
        <w:t>r)</w:t>
      </w:r>
      <w:r>
        <w:rPr>
          <w:color w:val="676767"/>
          <w:spacing w:val="-6"/>
          <w:sz w:val="24"/>
        </w:rPr>
        <w:t>.</w:t>
      </w:r>
    </w:p>
    <w:p w:rsidR="00D35CC4" w:rsidRDefault="00D35CC4">
      <w:pPr>
        <w:pStyle w:val="GvdeMetni"/>
        <w:spacing w:before="1"/>
      </w:pPr>
    </w:p>
    <w:p w:rsidR="00D35CC4" w:rsidRDefault="00B41FC3">
      <w:pPr>
        <w:pStyle w:val="GvdeMetni"/>
        <w:spacing w:before="1"/>
        <w:ind w:left="159" w:right="1221" w:firstLine="11"/>
        <w:jc w:val="both"/>
        <w:rPr>
          <w:sz w:val="23"/>
        </w:rPr>
      </w:pPr>
      <w:r>
        <w:rPr>
          <w:color w:val="3F3F3F"/>
        </w:rPr>
        <w:t>Etkili bir yazının kişisel, açık ve kısa olması gerekir. Bir yazının kişisel olması, vericinin kendi kişiliğini ortaya koymas</w:t>
      </w:r>
      <w:r>
        <w:rPr>
          <w:color w:val="676767"/>
        </w:rPr>
        <w:t>,</w:t>
      </w:r>
      <w:r>
        <w:rPr>
          <w:color w:val="3F3F3F"/>
        </w:rPr>
        <w:t>ı alıcının özellikleri üzerinde durması ve basmakalıp yargılardan kaçınması ile olanaklıdır. Yazılarda basit bir dil kullanılmalı,</w:t>
      </w:r>
      <w:r>
        <w:rPr>
          <w:color w:val="3F3F3F"/>
        </w:rPr>
        <w:t xml:space="preserve"> konuşulduğu gibi yazılmalıdır</w:t>
      </w:r>
      <w:r>
        <w:rPr>
          <w:color w:val="676767"/>
        </w:rPr>
        <w:t xml:space="preserve">. </w:t>
      </w:r>
      <w:r>
        <w:rPr>
          <w:color w:val="3F3F3F"/>
        </w:rPr>
        <w:t>Kuşkusuz, konuşma diline özgü ifadeler kullanılmamalıdır. Yöneticinin yazdıklarından bir sonuç alabilmesi için okuyan kişi tarafından anlaşılması  gerekir.  Bu ise yazılı iletişimin açık seçik olmasını zorunlu kılar (Karaküt</w:t>
      </w:r>
      <w:r>
        <w:rPr>
          <w:color w:val="3F3F3F"/>
        </w:rPr>
        <w:t xml:space="preserve">ük, </w:t>
      </w:r>
      <w:r>
        <w:rPr>
          <w:color w:val="3F3F3F"/>
          <w:sz w:val="23"/>
        </w:rPr>
        <w:t>2001).</w:t>
      </w:r>
    </w:p>
    <w:p w:rsidR="00D35CC4" w:rsidRDefault="00D35CC4">
      <w:pPr>
        <w:pStyle w:val="GvdeMetni"/>
        <w:spacing w:before="9"/>
        <w:rPr>
          <w:sz w:val="25"/>
        </w:rPr>
      </w:pPr>
    </w:p>
    <w:p w:rsidR="00D35CC4" w:rsidRDefault="00B41FC3">
      <w:pPr>
        <w:pStyle w:val="ListeParagraf"/>
        <w:numPr>
          <w:ilvl w:val="0"/>
          <w:numId w:val="19"/>
        </w:numPr>
        <w:tabs>
          <w:tab w:val="left" w:pos="476"/>
        </w:tabs>
        <w:ind w:left="476" w:hanging="318"/>
        <w:jc w:val="both"/>
        <w:rPr>
          <w:b/>
          <w:color w:val="3F3F3F"/>
          <w:sz w:val="23"/>
        </w:rPr>
      </w:pPr>
      <w:r>
        <w:rPr>
          <w:b/>
          <w:color w:val="3F3F3F"/>
          <w:w w:val="105"/>
          <w:sz w:val="23"/>
        </w:rPr>
        <w:t>İletişim Engelleri ve</w:t>
      </w:r>
      <w:r>
        <w:rPr>
          <w:b/>
          <w:color w:val="3F3F3F"/>
          <w:spacing w:val="-26"/>
          <w:w w:val="105"/>
          <w:sz w:val="23"/>
        </w:rPr>
        <w:t xml:space="preserve"> </w:t>
      </w:r>
      <w:r>
        <w:rPr>
          <w:b/>
          <w:color w:val="3F3F3F"/>
          <w:w w:val="105"/>
          <w:sz w:val="23"/>
        </w:rPr>
        <w:t>Çatışma</w:t>
      </w:r>
    </w:p>
    <w:p w:rsidR="00D35CC4" w:rsidRDefault="00D35CC4">
      <w:pPr>
        <w:pStyle w:val="GvdeMetni"/>
        <w:spacing w:before="1"/>
        <w:rPr>
          <w:b/>
          <w:sz w:val="25"/>
        </w:rPr>
      </w:pPr>
    </w:p>
    <w:p w:rsidR="00D35CC4" w:rsidRDefault="00B41FC3">
      <w:pPr>
        <w:pStyle w:val="GvdeMetni"/>
        <w:spacing w:line="237" w:lineRule="auto"/>
        <w:ind w:left="151" w:right="1233" w:firstLine="3"/>
        <w:jc w:val="both"/>
      </w:pPr>
      <w:r>
        <w:rPr>
          <w:color w:val="3F3F3F"/>
        </w:rPr>
        <w:t xml:space="preserve">İletişim engelleri, bir mesajın verilmesini ve alınmasını olumsuz yönde etkileyen tüm etkenlerdir. Birey, iletişim sürecinin pek çok aşamasında zaman zaman çeşitli </w:t>
      </w:r>
      <w:r>
        <w:rPr>
          <w:color w:val="525252"/>
        </w:rPr>
        <w:t xml:space="preserve">iletişim </w:t>
      </w:r>
      <w:r>
        <w:rPr>
          <w:color w:val="3F3F3F"/>
        </w:rPr>
        <w:t xml:space="preserve">engelleri </w:t>
      </w:r>
      <w:r>
        <w:rPr>
          <w:color w:val="525252"/>
        </w:rPr>
        <w:t xml:space="preserve">ile </w:t>
      </w:r>
      <w:r>
        <w:rPr>
          <w:color w:val="3F3F3F"/>
        </w:rPr>
        <w:t>karşılaşır. İletişim engel</w:t>
      </w:r>
      <w:r>
        <w:rPr>
          <w:color w:val="3F3F3F"/>
        </w:rPr>
        <w:t>leri sürecin etkili bir biçimde gerçekleştirilmesini olumsuz yönde etkiler. Bu engeller genel olarak aşağıdaki şekilde sıralanabilir (Demirel, 1999):</w:t>
      </w:r>
    </w:p>
    <w:p w:rsidR="00D35CC4" w:rsidRDefault="00D35CC4">
      <w:pPr>
        <w:pStyle w:val="GvdeMetni"/>
        <w:spacing w:before="8"/>
        <w:rPr>
          <w:sz w:val="23"/>
        </w:rPr>
      </w:pPr>
    </w:p>
    <w:p w:rsidR="00D35CC4" w:rsidRDefault="00B41FC3">
      <w:pPr>
        <w:pStyle w:val="ListeParagraf"/>
        <w:numPr>
          <w:ilvl w:val="1"/>
          <w:numId w:val="19"/>
        </w:numPr>
        <w:tabs>
          <w:tab w:val="left" w:pos="432"/>
        </w:tabs>
        <w:ind w:left="431" w:hanging="289"/>
        <w:jc w:val="both"/>
        <w:rPr>
          <w:b/>
          <w:color w:val="3F3F3F"/>
          <w:sz w:val="23"/>
        </w:rPr>
      </w:pPr>
      <w:r>
        <w:rPr>
          <w:b/>
          <w:color w:val="3F3F3F"/>
          <w:w w:val="105"/>
          <w:sz w:val="23"/>
        </w:rPr>
        <w:t>Psikolojik</w:t>
      </w:r>
      <w:r>
        <w:rPr>
          <w:b/>
          <w:color w:val="3F3F3F"/>
          <w:spacing w:val="-26"/>
          <w:w w:val="105"/>
          <w:sz w:val="23"/>
        </w:rPr>
        <w:t xml:space="preserve"> </w:t>
      </w:r>
      <w:r>
        <w:rPr>
          <w:b/>
          <w:color w:val="3F3F3F"/>
          <w:w w:val="105"/>
          <w:sz w:val="23"/>
        </w:rPr>
        <w:t>Engeller</w:t>
      </w:r>
    </w:p>
    <w:p w:rsidR="00D35CC4" w:rsidRDefault="00D35CC4">
      <w:pPr>
        <w:pStyle w:val="GvdeMetni"/>
        <w:spacing w:before="1"/>
        <w:rPr>
          <w:b/>
          <w:sz w:val="26"/>
        </w:rPr>
      </w:pPr>
    </w:p>
    <w:p w:rsidR="00D35CC4" w:rsidRDefault="00B41FC3">
      <w:pPr>
        <w:pStyle w:val="GvdeMetni"/>
        <w:spacing w:line="274" w:lineRule="exact"/>
        <w:ind w:left="138" w:right="1249" w:firstLine="3"/>
        <w:jc w:val="both"/>
      </w:pPr>
      <w:r>
        <w:rPr>
          <w:color w:val="3F3F3F"/>
        </w:rPr>
        <w:t xml:space="preserve">Psikolojik engeller, kaynak </w:t>
      </w:r>
      <w:r>
        <w:rPr>
          <w:color w:val="525252"/>
        </w:rPr>
        <w:t xml:space="preserve">ile </w:t>
      </w:r>
      <w:r>
        <w:rPr>
          <w:color w:val="3F3F3F"/>
        </w:rPr>
        <w:t>alıcının goruş çerçevelerini,  duygu ve heyecanların</w:t>
      </w:r>
      <w:r>
        <w:rPr>
          <w:color w:val="3F3F3F"/>
        </w:rPr>
        <w:t>ı, yargı ve saplantılarını ifade</w:t>
      </w:r>
      <w:r>
        <w:rPr>
          <w:color w:val="3F3F3F"/>
          <w:spacing w:val="25"/>
        </w:rPr>
        <w:t xml:space="preserve"> </w:t>
      </w:r>
      <w:r>
        <w:rPr>
          <w:color w:val="3F3F3F"/>
          <w:spacing w:val="-6"/>
        </w:rPr>
        <w:t>eder</w:t>
      </w:r>
      <w:r>
        <w:rPr>
          <w:color w:val="676767"/>
          <w:spacing w:val="-6"/>
        </w:rPr>
        <w:t>.</w:t>
      </w:r>
    </w:p>
    <w:p w:rsidR="00D35CC4" w:rsidRDefault="00D35CC4">
      <w:pPr>
        <w:pStyle w:val="GvdeMetni"/>
        <w:spacing w:before="8"/>
        <w:rPr>
          <w:sz w:val="22"/>
        </w:rPr>
      </w:pPr>
    </w:p>
    <w:p w:rsidR="00D35CC4" w:rsidRDefault="00B41FC3">
      <w:pPr>
        <w:pStyle w:val="ListeParagraf"/>
        <w:numPr>
          <w:ilvl w:val="1"/>
          <w:numId w:val="19"/>
        </w:numPr>
        <w:tabs>
          <w:tab w:val="left" w:pos="426"/>
        </w:tabs>
        <w:spacing w:before="1"/>
        <w:ind w:left="426" w:hanging="286"/>
        <w:jc w:val="both"/>
        <w:rPr>
          <w:b/>
          <w:color w:val="3F3F3F"/>
          <w:sz w:val="23"/>
        </w:rPr>
      </w:pPr>
      <w:r>
        <w:rPr>
          <w:b/>
          <w:color w:val="3F3F3F"/>
          <w:w w:val="105"/>
          <w:sz w:val="23"/>
        </w:rPr>
        <w:t>Semantik</w:t>
      </w:r>
      <w:r>
        <w:rPr>
          <w:b/>
          <w:color w:val="3F3F3F"/>
          <w:spacing w:val="-32"/>
          <w:w w:val="105"/>
          <w:sz w:val="23"/>
        </w:rPr>
        <w:t xml:space="preserve"> </w:t>
      </w:r>
      <w:r>
        <w:rPr>
          <w:b/>
          <w:color w:val="3F3F3F"/>
          <w:w w:val="105"/>
          <w:sz w:val="23"/>
        </w:rPr>
        <w:t>Engeller</w:t>
      </w:r>
    </w:p>
    <w:p w:rsidR="00D35CC4" w:rsidRDefault="00D35CC4">
      <w:pPr>
        <w:pStyle w:val="GvdeMetni"/>
        <w:spacing w:before="8"/>
        <w:rPr>
          <w:b/>
          <w:sz w:val="26"/>
        </w:rPr>
      </w:pPr>
    </w:p>
    <w:p w:rsidR="00D35CC4" w:rsidRDefault="00B41FC3">
      <w:pPr>
        <w:pStyle w:val="GvdeMetni"/>
        <w:spacing w:line="266" w:lineRule="exact"/>
        <w:ind w:left="130" w:right="1267" w:firstLine="4"/>
        <w:jc w:val="both"/>
      </w:pPr>
      <w:r>
        <w:rPr>
          <w:color w:val="3F3F3F"/>
        </w:rPr>
        <w:t>Semantik engeller</w:t>
      </w:r>
      <w:r>
        <w:rPr>
          <w:color w:val="676767"/>
        </w:rPr>
        <w:t xml:space="preserve">, </w:t>
      </w:r>
      <w:r>
        <w:rPr>
          <w:color w:val="3F3F3F"/>
        </w:rPr>
        <w:t xml:space="preserve">konuşma dilindeki karışıklık  ya  da </w:t>
      </w:r>
      <w:r>
        <w:rPr>
          <w:color w:val="525252"/>
        </w:rPr>
        <w:t>inceliklerin neden olduğu fark ve anlaşmazlıklardır.</w:t>
      </w:r>
    </w:p>
    <w:p w:rsidR="00D35CC4" w:rsidRDefault="00D35CC4">
      <w:pPr>
        <w:pStyle w:val="GvdeMetni"/>
        <w:spacing w:before="10"/>
        <w:rPr>
          <w:sz w:val="22"/>
        </w:rPr>
      </w:pPr>
    </w:p>
    <w:p w:rsidR="00D35CC4" w:rsidRDefault="00B41FC3">
      <w:pPr>
        <w:pStyle w:val="ListeParagraf"/>
        <w:numPr>
          <w:ilvl w:val="1"/>
          <w:numId w:val="19"/>
        </w:numPr>
        <w:tabs>
          <w:tab w:val="left" w:pos="412"/>
        </w:tabs>
        <w:ind w:left="411" w:hanging="288"/>
        <w:jc w:val="both"/>
        <w:rPr>
          <w:b/>
          <w:color w:val="525252"/>
          <w:sz w:val="23"/>
        </w:rPr>
      </w:pPr>
      <w:r>
        <w:rPr>
          <w:b/>
          <w:color w:val="525252"/>
          <w:w w:val="105"/>
          <w:sz w:val="23"/>
        </w:rPr>
        <w:t>Statü</w:t>
      </w:r>
    </w:p>
    <w:p w:rsidR="00D35CC4" w:rsidRDefault="00B41FC3">
      <w:pPr>
        <w:pStyle w:val="GvdeMetni"/>
        <w:spacing w:before="39" w:line="228" w:lineRule="auto"/>
        <w:ind w:left="115" w:right="1265" w:firstLine="12"/>
        <w:jc w:val="both"/>
      </w:pPr>
      <w:r>
        <w:rPr>
          <w:color w:val="525252"/>
        </w:rPr>
        <w:t>Kaynak ve alıcının sosyal ve formal statüleri, akademik ve mesleki gelişme farklılıkları da iletişim engeline veya çatışmaya neden olabilir.</w:t>
      </w:r>
    </w:p>
    <w:p w:rsidR="00D35CC4" w:rsidRDefault="00D35CC4">
      <w:pPr>
        <w:pStyle w:val="GvdeMetni"/>
        <w:spacing w:before="10"/>
        <w:rPr>
          <w:sz w:val="34"/>
        </w:rPr>
      </w:pPr>
    </w:p>
    <w:p w:rsidR="00D35CC4" w:rsidRDefault="00B41FC3">
      <w:pPr>
        <w:tabs>
          <w:tab w:val="left" w:pos="3320"/>
          <w:tab w:val="left" w:pos="5115"/>
        </w:tabs>
        <w:ind w:left="113"/>
        <w:jc w:val="both"/>
        <w:rPr>
          <w:sz w:val="15"/>
        </w:rPr>
      </w:pPr>
      <w:r>
        <w:rPr>
          <w:color w:val="676767"/>
          <w:w w:val="110"/>
          <w:sz w:val="15"/>
        </w:rPr>
        <w:t xml:space="preserve">Temel </w:t>
      </w:r>
      <w:r>
        <w:rPr>
          <w:color w:val="525252"/>
          <w:w w:val="110"/>
          <w:sz w:val="15"/>
        </w:rPr>
        <w:t>Eğitim</w:t>
      </w:r>
      <w:r>
        <w:rPr>
          <w:color w:val="525252"/>
          <w:spacing w:val="-28"/>
          <w:w w:val="110"/>
          <w:sz w:val="15"/>
        </w:rPr>
        <w:t xml:space="preserve"> </w:t>
      </w:r>
      <w:r>
        <w:rPr>
          <w:color w:val="525252"/>
          <w:w w:val="110"/>
          <w:sz w:val="15"/>
        </w:rPr>
        <w:t>Ders</w:t>
      </w:r>
      <w:r>
        <w:rPr>
          <w:color w:val="525252"/>
          <w:spacing w:val="-11"/>
          <w:w w:val="110"/>
          <w:sz w:val="15"/>
        </w:rPr>
        <w:t xml:space="preserve"> </w:t>
      </w:r>
      <w:r>
        <w:rPr>
          <w:color w:val="676767"/>
          <w:w w:val="110"/>
          <w:sz w:val="15"/>
        </w:rPr>
        <w:t>Notları</w:t>
      </w:r>
      <w:r>
        <w:rPr>
          <w:color w:val="676767"/>
          <w:w w:val="110"/>
          <w:sz w:val="15"/>
        </w:rPr>
        <w:tab/>
      </w:r>
      <w:r>
        <w:rPr>
          <w:color w:val="525252"/>
          <w:w w:val="110"/>
          <w:position w:val="-8"/>
          <w:sz w:val="23"/>
        </w:rPr>
        <w:t>215</w:t>
      </w:r>
      <w:r>
        <w:rPr>
          <w:color w:val="525252"/>
          <w:w w:val="110"/>
          <w:position w:val="-8"/>
          <w:sz w:val="23"/>
        </w:rPr>
        <w:tab/>
      </w:r>
      <w:r>
        <w:rPr>
          <w:color w:val="676767"/>
          <w:w w:val="110"/>
          <w:position w:val="-3"/>
          <w:sz w:val="15"/>
        </w:rPr>
        <w:t>Devlet</w:t>
      </w:r>
      <w:r>
        <w:rPr>
          <w:color w:val="676767"/>
          <w:spacing w:val="-26"/>
          <w:w w:val="110"/>
          <w:position w:val="-3"/>
          <w:sz w:val="15"/>
        </w:rPr>
        <w:t xml:space="preserve"> </w:t>
      </w:r>
      <w:r>
        <w:rPr>
          <w:color w:val="525252"/>
          <w:w w:val="110"/>
          <w:position w:val="-3"/>
          <w:sz w:val="15"/>
        </w:rPr>
        <w:t>Memurları</w:t>
      </w:r>
      <w:r>
        <w:rPr>
          <w:color w:val="525252"/>
          <w:spacing w:val="-31"/>
          <w:w w:val="110"/>
          <w:position w:val="-3"/>
          <w:sz w:val="15"/>
        </w:rPr>
        <w:t xml:space="preserve"> </w:t>
      </w:r>
      <w:r>
        <w:rPr>
          <w:color w:val="676767"/>
          <w:w w:val="110"/>
          <w:position w:val="-3"/>
          <w:sz w:val="15"/>
        </w:rPr>
        <w:t>Kanunu</w:t>
      </w:r>
    </w:p>
    <w:p w:rsidR="00D35CC4" w:rsidRDefault="00D35CC4">
      <w:pPr>
        <w:jc w:val="both"/>
        <w:rPr>
          <w:sz w:val="15"/>
        </w:rPr>
        <w:sectPr w:rsidR="00D35CC4">
          <w:footerReference w:type="default" r:id="rId218"/>
          <w:pgSz w:w="10300" w:h="14560"/>
          <w:pgMar w:top="1380" w:right="1440" w:bottom="280" w:left="660" w:header="0" w:footer="0" w:gutter="0"/>
          <w:cols w:space="708"/>
        </w:sectPr>
      </w:pPr>
    </w:p>
    <w:p w:rsidR="00D35CC4" w:rsidRDefault="00B41FC3">
      <w:pPr>
        <w:pStyle w:val="GvdeMetni"/>
        <w:spacing w:line="20" w:lineRule="exact"/>
        <w:ind w:left="6240"/>
        <w:rPr>
          <w:sz w:val="2"/>
        </w:rPr>
      </w:pPr>
      <w:r>
        <w:rPr>
          <w:sz w:val="2"/>
        </w:rPr>
      </w:r>
      <w:r>
        <w:rPr>
          <w:sz w:val="2"/>
        </w:rPr>
        <w:pict>
          <v:group id="_x0000_s1121" style="width:72.05pt;height:.75pt;mso-position-horizontal-relative:char;mso-position-vertical-relative:line" coordsize="1441,15">
            <v:line id="_x0000_s1122" style="position:absolute" from="8,7" to="1433,7" strokeweight=".25392mm"/>
            <w10:anchorlock/>
          </v:group>
        </w:pict>
      </w:r>
    </w:p>
    <w:p w:rsidR="00D35CC4" w:rsidRDefault="00B41FC3">
      <w:pPr>
        <w:pStyle w:val="GvdeMetni"/>
        <w:spacing w:line="20" w:lineRule="exact"/>
        <w:ind w:left="2656"/>
        <w:rPr>
          <w:sz w:val="2"/>
        </w:rPr>
      </w:pPr>
      <w:r>
        <w:rPr>
          <w:sz w:val="2"/>
        </w:rPr>
      </w:r>
      <w:r>
        <w:rPr>
          <w:sz w:val="2"/>
        </w:rPr>
        <w:pict>
          <v:group id="_x0000_s1119" style="width:174.6pt;height:.75pt;mso-position-horizontal-relative:char;mso-position-vertical-relative:line" coordsize="3492,15">
            <v:line id="_x0000_s1120" style="position:absolute" from="8,7" to="3484,7" strokeweight=".25392mm"/>
            <w10:anchorlock/>
          </v:group>
        </w:pic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2"/>
        <w:rPr>
          <w:sz w:val="18"/>
        </w:rPr>
      </w:pPr>
    </w:p>
    <w:p w:rsidR="00D35CC4" w:rsidRDefault="00B41FC3">
      <w:pPr>
        <w:pStyle w:val="ListeParagraf"/>
        <w:numPr>
          <w:ilvl w:val="1"/>
          <w:numId w:val="19"/>
        </w:numPr>
        <w:tabs>
          <w:tab w:val="left" w:pos="408"/>
        </w:tabs>
        <w:spacing w:before="92"/>
        <w:ind w:left="407" w:hanging="289"/>
        <w:jc w:val="both"/>
        <w:rPr>
          <w:b/>
          <w:color w:val="414141"/>
          <w:sz w:val="23"/>
        </w:rPr>
      </w:pPr>
      <w:r>
        <w:rPr>
          <w:b/>
          <w:color w:val="414141"/>
          <w:w w:val="105"/>
          <w:sz w:val="23"/>
        </w:rPr>
        <w:t>Korunma</w:t>
      </w:r>
    </w:p>
    <w:p w:rsidR="00D35CC4" w:rsidRDefault="00D35CC4">
      <w:pPr>
        <w:pStyle w:val="GvdeMetni"/>
        <w:spacing w:before="5"/>
        <w:rPr>
          <w:b/>
          <w:sz w:val="22"/>
        </w:rPr>
      </w:pPr>
    </w:p>
    <w:p w:rsidR="00D35CC4" w:rsidRDefault="00B41FC3">
      <w:pPr>
        <w:pStyle w:val="GvdeMetni"/>
        <w:tabs>
          <w:tab w:val="left" w:pos="1424"/>
          <w:tab w:val="left" w:pos="2655"/>
          <w:tab w:val="left" w:pos="3372"/>
          <w:tab w:val="left" w:pos="5289"/>
          <w:tab w:val="left" w:pos="6146"/>
        </w:tabs>
        <w:spacing w:line="244" w:lineRule="auto"/>
        <w:ind w:left="129" w:right="953" w:hanging="10"/>
      </w:pPr>
      <w:r>
        <w:rPr>
          <w:color w:val="414141"/>
        </w:rPr>
        <w:t>Korunma,</w:t>
      </w:r>
      <w:r>
        <w:rPr>
          <w:color w:val="414141"/>
        </w:rPr>
        <w:tab/>
        <w:t>kaynağın</w:t>
      </w:r>
      <w:r>
        <w:rPr>
          <w:color w:val="414141"/>
        </w:rPr>
        <w:tab/>
        <w:t>bazı</w:t>
      </w:r>
      <w:r>
        <w:rPr>
          <w:color w:val="414141"/>
        </w:rPr>
        <w:tab/>
        <w:t>yükümlülüklerin</w:t>
      </w:r>
      <w:r>
        <w:rPr>
          <w:color w:val="414141"/>
        </w:rPr>
        <w:tab/>
        <w:t>altına</w:t>
      </w:r>
      <w:r>
        <w:rPr>
          <w:color w:val="414141"/>
        </w:rPr>
        <w:tab/>
      </w:r>
      <w:r>
        <w:rPr>
          <w:color w:val="414141"/>
          <w:w w:val="95"/>
        </w:rPr>
        <w:t xml:space="preserve">girmesi </w:t>
      </w:r>
      <w:r>
        <w:rPr>
          <w:color w:val="414141"/>
        </w:rPr>
        <w:t>durumunda önceden hazırlayacağı savunma</w:t>
      </w:r>
      <w:r>
        <w:rPr>
          <w:color w:val="414141"/>
          <w:spacing w:val="-21"/>
        </w:rPr>
        <w:t xml:space="preserve"> </w:t>
      </w:r>
      <w:r>
        <w:rPr>
          <w:color w:val="414141"/>
        </w:rPr>
        <w:t>mekanizmalarıdır.</w:t>
      </w:r>
    </w:p>
    <w:p w:rsidR="00D35CC4" w:rsidRDefault="00D35CC4">
      <w:pPr>
        <w:pStyle w:val="GvdeMetni"/>
        <w:spacing w:before="11"/>
      </w:pPr>
    </w:p>
    <w:p w:rsidR="00D35CC4" w:rsidRDefault="00B41FC3">
      <w:pPr>
        <w:pStyle w:val="ListeParagraf"/>
        <w:numPr>
          <w:ilvl w:val="1"/>
          <w:numId w:val="19"/>
        </w:numPr>
        <w:tabs>
          <w:tab w:val="left" w:pos="426"/>
        </w:tabs>
        <w:ind w:left="425" w:hanging="299"/>
        <w:jc w:val="both"/>
        <w:rPr>
          <w:b/>
          <w:color w:val="414141"/>
          <w:sz w:val="24"/>
        </w:rPr>
      </w:pPr>
      <w:r>
        <w:rPr>
          <w:b/>
          <w:color w:val="414141"/>
          <w:sz w:val="23"/>
        </w:rPr>
        <w:t>Alan</w:t>
      </w:r>
    </w:p>
    <w:p w:rsidR="00D35CC4" w:rsidRDefault="00D35CC4">
      <w:pPr>
        <w:pStyle w:val="GvdeMetni"/>
        <w:spacing w:before="10"/>
        <w:rPr>
          <w:b/>
          <w:sz w:val="22"/>
        </w:rPr>
      </w:pPr>
    </w:p>
    <w:p w:rsidR="00D35CC4" w:rsidRDefault="00B41FC3">
      <w:pPr>
        <w:pStyle w:val="GvdeMetni"/>
        <w:spacing w:line="249" w:lineRule="auto"/>
        <w:ind w:left="128" w:right="1034" w:firstLine="9"/>
      </w:pPr>
      <w:r>
        <w:rPr>
          <w:color w:val="414141"/>
        </w:rPr>
        <w:t>Alan, iletişim merkezleri ile birimler arasındaki uz klığı ifade eder.</w:t>
      </w:r>
    </w:p>
    <w:p w:rsidR="00D35CC4" w:rsidRDefault="00D35CC4">
      <w:pPr>
        <w:pStyle w:val="GvdeMetni"/>
      </w:pPr>
    </w:p>
    <w:p w:rsidR="00D35CC4" w:rsidRDefault="00B41FC3">
      <w:pPr>
        <w:pStyle w:val="ListeParagraf"/>
        <w:numPr>
          <w:ilvl w:val="1"/>
          <w:numId w:val="19"/>
        </w:numPr>
        <w:tabs>
          <w:tab w:val="left" w:pos="423"/>
        </w:tabs>
        <w:ind w:left="422" w:hanging="280"/>
        <w:jc w:val="both"/>
        <w:rPr>
          <w:b/>
          <w:color w:val="414141"/>
          <w:sz w:val="23"/>
        </w:rPr>
      </w:pPr>
      <w:r>
        <w:rPr>
          <w:b/>
          <w:color w:val="414141"/>
          <w:w w:val="105"/>
          <w:sz w:val="23"/>
        </w:rPr>
        <w:t>Hiyerarşi</w:t>
      </w:r>
    </w:p>
    <w:p w:rsidR="00D35CC4" w:rsidRDefault="00D35CC4">
      <w:pPr>
        <w:pStyle w:val="GvdeMetni"/>
        <w:spacing w:before="1"/>
        <w:rPr>
          <w:b/>
          <w:sz w:val="23"/>
        </w:rPr>
      </w:pPr>
    </w:p>
    <w:p w:rsidR="00D35CC4" w:rsidRDefault="00B41FC3">
      <w:pPr>
        <w:pStyle w:val="GvdeMetni"/>
        <w:spacing w:line="244" w:lineRule="auto"/>
        <w:ind w:left="144" w:right="1034" w:hanging="11"/>
      </w:pPr>
      <w:r>
        <w:rPr>
          <w:color w:val="414141"/>
        </w:rPr>
        <w:t>Katı bir hiyerarşik sınıflamadan dolayı kanalların tıkanıklığı da söz konusu olabilir.</w:t>
      </w:r>
    </w:p>
    <w:p w:rsidR="00D35CC4" w:rsidRDefault="00D35CC4">
      <w:pPr>
        <w:pStyle w:val="GvdeMetni"/>
        <w:spacing w:before="3"/>
      </w:pPr>
    </w:p>
    <w:p w:rsidR="00D35CC4" w:rsidRDefault="00B41FC3">
      <w:pPr>
        <w:pStyle w:val="ListeParagraf"/>
        <w:numPr>
          <w:ilvl w:val="1"/>
          <w:numId w:val="19"/>
        </w:numPr>
        <w:tabs>
          <w:tab w:val="left" w:pos="423"/>
        </w:tabs>
        <w:spacing w:before="1"/>
        <w:ind w:left="422" w:hanging="281"/>
        <w:jc w:val="both"/>
        <w:rPr>
          <w:b/>
          <w:color w:val="414141"/>
          <w:sz w:val="24"/>
        </w:rPr>
      </w:pPr>
      <w:r>
        <w:rPr>
          <w:b/>
          <w:color w:val="414141"/>
          <w:w w:val="105"/>
          <w:sz w:val="23"/>
        </w:rPr>
        <w:t>Uyutma</w:t>
      </w:r>
    </w:p>
    <w:p w:rsidR="00D35CC4" w:rsidRDefault="00D35CC4">
      <w:pPr>
        <w:pStyle w:val="GvdeMetni"/>
        <w:spacing w:before="3"/>
        <w:rPr>
          <w:b/>
          <w:sz w:val="22"/>
        </w:rPr>
      </w:pPr>
    </w:p>
    <w:p w:rsidR="00D35CC4" w:rsidRDefault="00B41FC3">
      <w:pPr>
        <w:pStyle w:val="GvdeMetni"/>
        <w:spacing w:line="244" w:lineRule="auto"/>
        <w:ind w:left="150" w:right="872" w:hanging="3"/>
      </w:pPr>
      <w:r>
        <w:rPr>
          <w:color w:val="414141"/>
        </w:rPr>
        <w:t>Kanalların ve iletimdeki organların mesajları ihmal etmesi ya da önemsiz sayması da iletişim engeline yol açabilir.</w:t>
      </w:r>
    </w:p>
    <w:p w:rsidR="00D35CC4" w:rsidRDefault="00D35CC4">
      <w:pPr>
        <w:pStyle w:val="GvdeMetni"/>
        <w:spacing w:before="3"/>
      </w:pPr>
    </w:p>
    <w:p w:rsidR="00D35CC4" w:rsidRDefault="00B41FC3">
      <w:pPr>
        <w:pStyle w:val="ListeParagraf"/>
        <w:numPr>
          <w:ilvl w:val="1"/>
          <w:numId w:val="19"/>
        </w:numPr>
        <w:tabs>
          <w:tab w:val="left" w:pos="439"/>
        </w:tabs>
        <w:ind w:left="438" w:hanging="282"/>
        <w:jc w:val="both"/>
        <w:rPr>
          <w:b/>
          <w:color w:val="414141"/>
          <w:sz w:val="24"/>
        </w:rPr>
      </w:pPr>
      <w:r>
        <w:rPr>
          <w:b/>
          <w:color w:val="414141"/>
          <w:w w:val="105"/>
          <w:sz w:val="23"/>
        </w:rPr>
        <w:t>Sınırlama</w:t>
      </w:r>
    </w:p>
    <w:p w:rsidR="00D35CC4" w:rsidRDefault="00D35CC4">
      <w:pPr>
        <w:pStyle w:val="GvdeMetni"/>
        <w:spacing w:before="10"/>
        <w:rPr>
          <w:b/>
          <w:sz w:val="22"/>
        </w:rPr>
      </w:pPr>
    </w:p>
    <w:p w:rsidR="00D35CC4" w:rsidRDefault="00B41FC3">
      <w:pPr>
        <w:pStyle w:val="GvdeMetni"/>
        <w:spacing w:line="244" w:lineRule="auto"/>
        <w:ind w:left="158" w:right="1034" w:hanging="4"/>
      </w:pPr>
      <w:r>
        <w:rPr>
          <w:color w:val="414141"/>
        </w:rPr>
        <w:t>Mesajların iletim sırasında bazı araçlar gereği sınırlanması ve gizli tutulmasıdır.</w:t>
      </w:r>
    </w:p>
    <w:p w:rsidR="00D35CC4" w:rsidRDefault="00D35CC4">
      <w:pPr>
        <w:pStyle w:val="GvdeMetni"/>
        <w:spacing w:before="4"/>
        <w:rPr>
          <w:sz w:val="22"/>
        </w:rPr>
      </w:pPr>
    </w:p>
    <w:p w:rsidR="00D35CC4" w:rsidRDefault="00B41FC3">
      <w:pPr>
        <w:pStyle w:val="GvdeMetni"/>
        <w:spacing w:before="1"/>
        <w:ind w:left="162" w:right="896" w:firstLine="1"/>
        <w:jc w:val="both"/>
      </w:pPr>
      <w:r>
        <w:rPr>
          <w:color w:val="414141"/>
        </w:rPr>
        <w:t>iletişim engelleri, bireyin çevresiyle olan</w:t>
      </w:r>
      <w:r>
        <w:rPr>
          <w:color w:val="414141"/>
        </w:rPr>
        <w:t xml:space="preserve"> etkileşimini ve dolayısıyla davranış değiştirme sürecini doğrudan etkiler. Bazen bunlar, gürültü, zamanın sınırlı olması, ön yargılar, çeşitli varsayımlar ve seçici algılama şeklinde de ortaya çıkabilirler. Bireyler arasında iletişim kopukluğuna neden ola</w:t>
      </w:r>
      <w:r>
        <w:rPr>
          <w:color w:val="414141"/>
        </w:rPr>
        <w:t>n bazı hususlar ise aşağıdaki şekilde sıralanabilir:</w:t>
      </w:r>
    </w:p>
    <w:p w:rsidR="00D35CC4" w:rsidRDefault="00D35CC4">
      <w:pPr>
        <w:pStyle w:val="GvdeMetni"/>
        <w:spacing w:before="6"/>
        <w:rPr>
          <w:sz w:val="23"/>
        </w:rPr>
      </w:pPr>
    </w:p>
    <w:p w:rsidR="00D35CC4" w:rsidRDefault="00B41FC3">
      <w:pPr>
        <w:pStyle w:val="ListeParagraf"/>
        <w:numPr>
          <w:ilvl w:val="0"/>
          <w:numId w:val="48"/>
        </w:numPr>
        <w:tabs>
          <w:tab w:val="left" w:pos="379"/>
        </w:tabs>
        <w:ind w:left="378" w:hanging="196"/>
        <w:rPr>
          <w:color w:val="595959"/>
          <w:sz w:val="24"/>
        </w:rPr>
      </w:pPr>
      <w:r>
        <w:rPr>
          <w:color w:val="414141"/>
          <w:sz w:val="24"/>
        </w:rPr>
        <w:t>Bireyler arasında anlaşma ya da uzlaşmanın</w:t>
      </w:r>
      <w:r>
        <w:rPr>
          <w:color w:val="414141"/>
          <w:spacing w:val="-24"/>
          <w:sz w:val="24"/>
        </w:rPr>
        <w:t xml:space="preserve"> </w:t>
      </w:r>
      <w:r>
        <w:rPr>
          <w:color w:val="414141"/>
          <w:sz w:val="24"/>
        </w:rPr>
        <w:t>sağlanamaması</w:t>
      </w:r>
    </w:p>
    <w:p w:rsidR="00D35CC4" w:rsidRDefault="00D35CC4">
      <w:pPr>
        <w:pStyle w:val="GvdeMetni"/>
        <w:spacing w:before="5"/>
        <w:rPr>
          <w:sz w:val="23"/>
        </w:rPr>
      </w:pPr>
    </w:p>
    <w:p w:rsidR="00D35CC4" w:rsidRDefault="00B41FC3">
      <w:pPr>
        <w:pStyle w:val="ListeParagraf"/>
        <w:numPr>
          <w:ilvl w:val="0"/>
          <w:numId w:val="48"/>
        </w:numPr>
        <w:tabs>
          <w:tab w:val="left" w:pos="394"/>
        </w:tabs>
        <w:spacing w:before="1"/>
        <w:ind w:left="393" w:hanging="211"/>
        <w:rPr>
          <w:color w:val="595959"/>
          <w:sz w:val="24"/>
        </w:rPr>
      </w:pPr>
      <w:r>
        <w:rPr>
          <w:color w:val="414141"/>
          <w:sz w:val="24"/>
        </w:rPr>
        <w:t>Bireyler arasında yeterli ortak alanın</w:t>
      </w:r>
      <w:r>
        <w:rPr>
          <w:color w:val="414141"/>
          <w:spacing w:val="-25"/>
          <w:sz w:val="24"/>
        </w:rPr>
        <w:t xml:space="preserve"> </w:t>
      </w:r>
      <w:r>
        <w:rPr>
          <w:color w:val="414141"/>
          <w:sz w:val="24"/>
        </w:rPr>
        <w:t>bulunmaması</w:t>
      </w:r>
    </w:p>
    <w:p w:rsidR="00D35CC4" w:rsidRDefault="00D35CC4">
      <w:pPr>
        <w:pStyle w:val="GvdeMetni"/>
        <w:spacing w:before="6"/>
        <w:rPr>
          <w:sz w:val="23"/>
        </w:rPr>
      </w:pPr>
    </w:p>
    <w:p w:rsidR="00D35CC4" w:rsidRDefault="00B41FC3">
      <w:pPr>
        <w:pStyle w:val="ListeParagraf"/>
        <w:numPr>
          <w:ilvl w:val="0"/>
          <w:numId w:val="48"/>
        </w:numPr>
        <w:tabs>
          <w:tab w:val="left" w:pos="392"/>
        </w:tabs>
        <w:ind w:left="391" w:hanging="209"/>
        <w:rPr>
          <w:color w:val="595959"/>
          <w:sz w:val="24"/>
        </w:rPr>
      </w:pPr>
      <w:r>
        <w:rPr>
          <w:color w:val="414141"/>
          <w:sz w:val="24"/>
        </w:rPr>
        <w:t>Ulaşılmak istenen hedeflere</w:t>
      </w:r>
      <w:r>
        <w:rPr>
          <w:color w:val="414141"/>
          <w:spacing w:val="-20"/>
          <w:sz w:val="24"/>
        </w:rPr>
        <w:t xml:space="preserve"> </w:t>
      </w:r>
      <w:r>
        <w:rPr>
          <w:color w:val="414141"/>
          <w:sz w:val="24"/>
        </w:rPr>
        <w:t>ulaşılamaması</w:t>
      </w:r>
    </w:p>
    <w:p w:rsidR="00D35CC4" w:rsidRDefault="00D35CC4">
      <w:pPr>
        <w:pStyle w:val="GvdeMetni"/>
        <w:spacing w:before="1"/>
      </w:pPr>
    </w:p>
    <w:p w:rsidR="00D35CC4" w:rsidRDefault="00B41FC3">
      <w:pPr>
        <w:pStyle w:val="ListeParagraf"/>
        <w:numPr>
          <w:ilvl w:val="0"/>
          <w:numId w:val="48"/>
        </w:numPr>
        <w:tabs>
          <w:tab w:val="left" w:pos="394"/>
        </w:tabs>
        <w:ind w:left="393" w:hanging="197"/>
        <w:rPr>
          <w:color w:val="595959"/>
          <w:sz w:val="24"/>
        </w:rPr>
      </w:pPr>
      <w:r>
        <w:rPr>
          <w:color w:val="414141"/>
          <w:sz w:val="24"/>
        </w:rPr>
        <w:t>Bireylerin amaçlarından</w:t>
      </w:r>
      <w:r>
        <w:rPr>
          <w:color w:val="414141"/>
          <w:spacing w:val="-25"/>
          <w:sz w:val="24"/>
        </w:rPr>
        <w:t xml:space="preserve"> </w:t>
      </w:r>
      <w:r>
        <w:rPr>
          <w:color w:val="414141"/>
          <w:sz w:val="24"/>
        </w:rPr>
        <w:t>vazgeçmesi</w:t>
      </w:r>
    </w:p>
    <w:p w:rsidR="00D35CC4" w:rsidRDefault="00D35CC4">
      <w:pPr>
        <w:pStyle w:val="GvdeMetni"/>
        <w:spacing w:before="4"/>
        <w:rPr>
          <w:sz w:val="32"/>
        </w:rPr>
      </w:pPr>
    </w:p>
    <w:p w:rsidR="00D35CC4" w:rsidRDefault="00B41FC3">
      <w:pPr>
        <w:tabs>
          <w:tab w:val="left" w:pos="3385"/>
          <w:tab w:val="left" w:pos="5185"/>
        </w:tabs>
        <w:ind w:left="191"/>
        <w:jc w:val="both"/>
        <w:rPr>
          <w:sz w:val="15"/>
        </w:rPr>
      </w:pPr>
      <w:r>
        <w:rPr>
          <w:color w:val="595959"/>
          <w:w w:val="110"/>
          <w:sz w:val="15"/>
        </w:rPr>
        <w:t>Temel Eğitim</w:t>
      </w:r>
      <w:r>
        <w:rPr>
          <w:color w:val="595959"/>
          <w:spacing w:val="-33"/>
          <w:w w:val="110"/>
          <w:sz w:val="15"/>
        </w:rPr>
        <w:t xml:space="preserve"> </w:t>
      </w:r>
      <w:r>
        <w:rPr>
          <w:color w:val="414141"/>
          <w:w w:val="110"/>
          <w:sz w:val="15"/>
        </w:rPr>
        <w:t>Ders</w:t>
      </w:r>
      <w:r>
        <w:rPr>
          <w:color w:val="414141"/>
          <w:spacing w:val="-15"/>
          <w:w w:val="110"/>
          <w:sz w:val="15"/>
        </w:rPr>
        <w:t xml:space="preserve"> </w:t>
      </w:r>
      <w:r>
        <w:rPr>
          <w:color w:val="414141"/>
          <w:w w:val="110"/>
          <w:sz w:val="15"/>
        </w:rPr>
        <w:t>Notları</w:t>
      </w:r>
      <w:r>
        <w:rPr>
          <w:color w:val="414141"/>
          <w:w w:val="110"/>
          <w:sz w:val="15"/>
        </w:rPr>
        <w:tab/>
      </w:r>
      <w:r>
        <w:rPr>
          <w:rFonts w:ascii="Times New Roman" w:hAnsi="Times New Roman"/>
          <w:color w:val="414141"/>
          <w:w w:val="110"/>
          <w:position w:val="-5"/>
          <w:sz w:val="25"/>
        </w:rPr>
        <w:t>216</w:t>
      </w:r>
      <w:r>
        <w:rPr>
          <w:rFonts w:ascii="Times New Roman" w:hAnsi="Times New Roman"/>
          <w:color w:val="414141"/>
          <w:w w:val="110"/>
          <w:position w:val="-5"/>
          <w:sz w:val="25"/>
        </w:rPr>
        <w:tab/>
      </w:r>
      <w:r>
        <w:rPr>
          <w:color w:val="595959"/>
          <w:w w:val="110"/>
          <w:position w:val="3"/>
          <w:sz w:val="15"/>
        </w:rPr>
        <w:t>Devlet</w:t>
      </w:r>
      <w:r>
        <w:rPr>
          <w:color w:val="595959"/>
          <w:spacing w:val="-28"/>
          <w:w w:val="110"/>
          <w:position w:val="3"/>
          <w:sz w:val="15"/>
        </w:rPr>
        <w:t xml:space="preserve"> </w:t>
      </w:r>
      <w:r>
        <w:rPr>
          <w:color w:val="414141"/>
          <w:w w:val="110"/>
          <w:position w:val="3"/>
          <w:sz w:val="15"/>
        </w:rPr>
        <w:t>Memurları</w:t>
      </w:r>
      <w:r>
        <w:rPr>
          <w:color w:val="414141"/>
          <w:spacing w:val="-33"/>
          <w:w w:val="110"/>
          <w:position w:val="3"/>
          <w:sz w:val="15"/>
        </w:rPr>
        <w:t xml:space="preserve"> </w:t>
      </w:r>
      <w:r>
        <w:rPr>
          <w:color w:val="595959"/>
          <w:w w:val="110"/>
          <w:position w:val="3"/>
          <w:sz w:val="15"/>
        </w:rPr>
        <w:t>Kanunu</w:t>
      </w:r>
    </w:p>
    <w:p w:rsidR="00D35CC4" w:rsidRDefault="00D35CC4">
      <w:pPr>
        <w:jc w:val="both"/>
        <w:rPr>
          <w:sz w:val="15"/>
        </w:rPr>
        <w:sectPr w:rsidR="00D35CC4">
          <w:footerReference w:type="default" r:id="rId219"/>
          <w:pgSz w:w="10300" w:h="14560"/>
          <w:pgMar w:top="480" w:right="1440" w:bottom="280" w:left="1000" w:header="0" w:footer="0" w:gutter="0"/>
          <w:cols w:space="708"/>
        </w:sectPr>
      </w:pPr>
    </w:p>
    <w:p w:rsidR="00D35CC4" w:rsidRDefault="00D35CC4">
      <w:pPr>
        <w:pStyle w:val="GvdeMetni"/>
        <w:spacing w:before="11"/>
        <w:rPr>
          <w:sz w:val="9"/>
        </w:rPr>
      </w:pPr>
    </w:p>
    <w:p w:rsidR="00D35CC4" w:rsidRDefault="00B41FC3">
      <w:pPr>
        <w:pStyle w:val="ListeParagraf"/>
        <w:numPr>
          <w:ilvl w:val="0"/>
          <w:numId w:val="48"/>
        </w:numPr>
        <w:tabs>
          <w:tab w:val="left" w:pos="315"/>
        </w:tabs>
        <w:spacing w:before="92"/>
        <w:ind w:left="314" w:hanging="194"/>
        <w:rPr>
          <w:color w:val="4B4B4B"/>
          <w:sz w:val="24"/>
        </w:rPr>
      </w:pPr>
      <w:r>
        <w:rPr>
          <w:color w:val="4B4B4B"/>
          <w:sz w:val="24"/>
        </w:rPr>
        <w:t>Bireylerin</w:t>
      </w:r>
      <w:r>
        <w:rPr>
          <w:color w:val="4B4B4B"/>
          <w:spacing w:val="-13"/>
          <w:sz w:val="24"/>
        </w:rPr>
        <w:t xml:space="preserve"> </w:t>
      </w:r>
      <w:r>
        <w:rPr>
          <w:color w:val="4B4B4B"/>
          <w:sz w:val="24"/>
        </w:rPr>
        <w:t>birbirlerine</w:t>
      </w:r>
      <w:r>
        <w:rPr>
          <w:color w:val="4B4B4B"/>
          <w:spacing w:val="-10"/>
          <w:sz w:val="24"/>
        </w:rPr>
        <w:t xml:space="preserve"> </w:t>
      </w:r>
      <w:r>
        <w:rPr>
          <w:color w:val="4B4B4B"/>
          <w:sz w:val="24"/>
        </w:rPr>
        <w:t>küsmesi</w:t>
      </w:r>
      <w:r>
        <w:rPr>
          <w:color w:val="4B4B4B"/>
          <w:spacing w:val="-15"/>
          <w:sz w:val="24"/>
        </w:rPr>
        <w:t xml:space="preserve"> </w:t>
      </w:r>
      <w:r>
        <w:rPr>
          <w:color w:val="4B4B4B"/>
          <w:sz w:val="24"/>
        </w:rPr>
        <w:t>ya</w:t>
      </w:r>
      <w:r>
        <w:rPr>
          <w:color w:val="4B4B4B"/>
          <w:spacing w:val="-25"/>
          <w:sz w:val="24"/>
        </w:rPr>
        <w:t xml:space="preserve"> </w:t>
      </w:r>
      <w:r>
        <w:rPr>
          <w:color w:val="4B4B4B"/>
          <w:sz w:val="24"/>
        </w:rPr>
        <w:t>da</w:t>
      </w:r>
      <w:r>
        <w:rPr>
          <w:color w:val="4B4B4B"/>
          <w:spacing w:val="-29"/>
          <w:sz w:val="24"/>
        </w:rPr>
        <w:t xml:space="preserve"> </w:t>
      </w:r>
      <w:r>
        <w:rPr>
          <w:color w:val="4B4B4B"/>
          <w:sz w:val="24"/>
        </w:rPr>
        <w:t>kavga</w:t>
      </w:r>
      <w:r>
        <w:rPr>
          <w:color w:val="4B4B4B"/>
          <w:spacing w:val="-10"/>
          <w:sz w:val="24"/>
        </w:rPr>
        <w:t xml:space="preserve"> </w:t>
      </w:r>
      <w:r>
        <w:rPr>
          <w:color w:val="4B4B4B"/>
          <w:sz w:val="24"/>
        </w:rPr>
        <w:t>etmesi</w:t>
      </w:r>
    </w:p>
    <w:p w:rsidR="00D35CC4" w:rsidRDefault="00D35CC4">
      <w:pPr>
        <w:pStyle w:val="GvdeMetni"/>
        <w:spacing w:before="1"/>
        <w:rPr>
          <w:sz w:val="23"/>
        </w:rPr>
      </w:pPr>
    </w:p>
    <w:p w:rsidR="00D35CC4" w:rsidRDefault="00B41FC3">
      <w:pPr>
        <w:pStyle w:val="ListeParagraf"/>
        <w:numPr>
          <w:ilvl w:val="0"/>
          <w:numId w:val="48"/>
        </w:numPr>
        <w:tabs>
          <w:tab w:val="left" w:pos="320"/>
        </w:tabs>
        <w:ind w:left="319" w:hanging="199"/>
        <w:rPr>
          <w:color w:val="4B4B4B"/>
          <w:sz w:val="24"/>
        </w:rPr>
      </w:pPr>
      <w:r>
        <w:rPr>
          <w:color w:val="4B4B4B"/>
          <w:sz w:val="24"/>
        </w:rPr>
        <w:t>Toplumların</w:t>
      </w:r>
      <w:r>
        <w:rPr>
          <w:color w:val="4B4B4B"/>
          <w:spacing w:val="-37"/>
          <w:sz w:val="24"/>
        </w:rPr>
        <w:t xml:space="preserve"> </w:t>
      </w:r>
      <w:r>
        <w:rPr>
          <w:color w:val="4B4B4B"/>
          <w:sz w:val="24"/>
        </w:rPr>
        <w:t>birbirleriyle</w:t>
      </w:r>
      <w:r>
        <w:rPr>
          <w:color w:val="4B4B4B"/>
          <w:spacing w:val="-37"/>
          <w:sz w:val="24"/>
        </w:rPr>
        <w:t xml:space="preserve"> </w:t>
      </w:r>
      <w:r>
        <w:rPr>
          <w:color w:val="4B4B4B"/>
          <w:sz w:val="24"/>
        </w:rPr>
        <w:t>savaşması</w:t>
      </w:r>
    </w:p>
    <w:p w:rsidR="00D35CC4" w:rsidRDefault="00D35CC4">
      <w:pPr>
        <w:pStyle w:val="GvdeMetni"/>
        <w:spacing w:before="10"/>
        <w:rPr>
          <w:sz w:val="23"/>
        </w:rPr>
      </w:pPr>
    </w:p>
    <w:p w:rsidR="00D35CC4" w:rsidRDefault="00B41FC3">
      <w:pPr>
        <w:pStyle w:val="GvdeMetni"/>
        <w:spacing w:line="237" w:lineRule="auto"/>
        <w:ind w:left="109" w:right="1397" w:firstLine="6"/>
        <w:jc w:val="both"/>
      </w:pPr>
      <w:r>
        <w:rPr>
          <w:color w:val="4B4B4B"/>
          <w:spacing w:val="-9"/>
        </w:rPr>
        <w:t>Birey</w:t>
      </w:r>
      <w:r>
        <w:rPr>
          <w:color w:val="6D6D6D"/>
          <w:spacing w:val="-9"/>
        </w:rPr>
        <w:t xml:space="preserve">, </w:t>
      </w:r>
      <w:r>
        <w:rPr>
          <w:color w:val="4B4B4B"/>
        </w:rPr>
        <w:t xml:space="preserve">çevresiyle etkileşimde bulunurken bazen çeşitli uyuşmazlıklara girebilmekte hatta farklı yaklaşımlar sergileyebilmektedir. Bireyin belli bir seçenek ya da konu üzerinde anlaşamaması şeklinde ortaya çıkan bu </w:t>
      </w:r>
      <w:r>
        <w:rPr>
          <w:color w:val="4B4B4B"/>
          <w:spacing w:val="-14"/>
        </w:rPr>
        <w:t>durum</w:t>
      </w:r>
      <w:r>
        <w:rPr>
          <w:color w:val="6D6D6D"/>
          <w:spacing w:val="-14"/>
        </w:rPr>
        <w:t xml:space="preserve">, </w:t>
      </w:r>
      <w:r>
        <w:rPr>
          <w:color w:val="4B4B4B"/>
        </w:rPr>
        <w:t>çatışma olarak adlandırılmakta ve iletişim</w:t>
      </w:r>
      <w:r>
        <w:rPr>
          <w:color w:val="4B4B4B"/>
        </w:rPr>
        <w:t xml:space="preserve"> sürecini engelleyen faktörler arasında yer</w:t>
      </w:r>
      <w:r>
        <w:rPr>
          <w:color w:val="4B4B4B"/>
          <w:spacing w:val="55"/>
        </w:rPr>
        <w:t xml:space="preserve"> </w:t>
      </w:r>
      <w:r>
        <w:rPr>
          <w:color w:val="4B4B4B"/>
          <w:spacing w:val="-7"/>
        </w:rPr>
        <w:t>almaktadı</w:t>
      </w:r>
      <w:r>
        <w:rPr>
          <w:color w:val="6D6D6D"/>
          <w:spacing w:val="-7"/>
        </w:rPr>
        <w:t>.</w:t>
      </w:r>
      <w:r>
        <w:rPr>
          <w:color w:val="4B4B4B"/>
          <w:spacing w:val="-7"/>
        </w:rPr>
        <w:t>r</w:t>
      </w:r>
    </w:p>
    <w:p w:rsidR="00D35CC4" w:rsidRDefault="00D35CC4">
      <w:pPr>
        <w:pStyle w:val="GvdeMetni"/>
        <w:spacing w:before="8"/>
        <w:rPr>
          <w:sz w:val="15"/>
        </w:rPr>
      </w:pPr>
    </w:p>
    <w:p w:rsidR="00D35CC4" w:rsidRDefault="00B41FC3">
      <w:pPr>
        <w:pStyle w:val="GvdeMetni"/>
        <w:spacing w:before="95" w:line="237" w:lineRule="auto"/>
        <w:ind w:left="117" w:right="1384" w:hanging="2"/>
        <w:jc w:val="both"/>
      </w:pPr>
      <w:r>
        <w:rPr>
          <w:color w:val="4B4B4B"/>
        </w:rPr>
        <w:t>Bir sosyal ya da biçimsel grupta yer alan bireyler arasındaki anlaşmazlıklar çatışma kapsamında değerlendirilebi</w:t>
      </w:r>
      <w:r>
        <w:rPr>
          <w:color w:val="6D6D6D"/>
        </w:rPr>
        <w:t>.</w:t>
      </w:r>
      <w:r>
        <w:rPr>
          <w:color w:val="4B4B4B"/>
        </w:rPr>
        <w:t>lir Bu durum karar verme mekanizmalarında bozulmalara neden olabilir. Ancak yine de ça</w:t>
      </w:r>
      <w:r>
        <w:rPr>
          <w:color w:val="4B4B4B"/>
        </w:rPr>
        <w:t>tışma, hemen her grupta ortaya çıkabilen doğal bir olgudur</w:t>
      </w:r>
      <w:r>
        <w:rPr>
          <w:color w:val="6D6D6D"/>
        </w:rPr>
        <w:t xml:space="preserve">. </w:t>
      </w:r>
      <w:r>
        <w:rPr>
          <w:color w:val="4B4B4B"/>
        </w:rPr>
        <w:t>Çatışmanın en temel nedenleri arasında</w:t>
      </w:r>
      <w:r>
        <w:rPr>
          <w:color w:val="6D6D6D"/>
        </w:rPr>
        <w:t>;</w:t>
      </w:r>
    </w:p>
    <w:p w:rsidR="00D35CC4" w:rsidRDefault="00D35CC4">
      <w:pPr>
        <w:pStyle w:val="GvdeMetni"/>
        <w:spacing w:before="9"/>
        <w:rPr>
          <w:sz w:val="23"/>
        </w:rPr>
      </w:pPr>
    </w:p>
    <w:p w:rsidR="00D35CC4" w:rsidRDefault="00B41FC3">
      <w:pPr>
        <w:pStyle w:val="ListeParagraf"/>
        <w:numPr>
          <w:ilvl w:val="0"/>
          <w:numId w:val="48"/>
        </w:numPr>
        <w:tabs>
          <w:tab w:val="left" w:pos="329"/>
        </w:tabs>
        <w:ind w:left="328" w:hanging="194"/>
        <w:rPr>
          <w:color w:val="4B4B4B"/>
          <w:sz w:val="24"/>
        </w:rPr>
      </w:pPr>
      <w:r>
        <w:rPr>
          <w:color w:val="4B4B4B"/>
          <w:sz w:val="24"/>
        </w:rPr>
        <w:t>Kaynakların sınırlı</w:t>
      </w:r>
      <w:r>
        <w:rPr>
          <w:color w:val="4B4B4B"/>
          <w:spacing w:val="10"/>
          <w:sz w:val="24"/>
        </w:rPr>
        <w:t xml:space="preserve"> </w:t>
      </w:r>
      <w:r>
        <w:rPr>
          <w:color w:val="4B4B4B"/>
          <w:spacing w:val="-9"/>
          <w:sz w:val="24"/>
        </w:rPr>
        <w:t>olması</w:t>
      </w:r>
      <w:r>
        <w:rPr>
          <w:color w:val="6D6D6D"/>
          <w:spacing w:val="-9"/>
          <w:sz w:val="24"/>
        </w:rPr>
        <w:t>,</w:t>
      </w:r>
    </w:p>
    <w:p w:rsidR="00D35CC4" w:rsidRDefault="00D35CC4">
      <w:pPr>
        <w:pStyle w:val="GvdeMetni"/>
        <w:spacing w:before="1"/>
        <w:rPr>
          <w:sz w:val="23"/>
        </w:rPr>
      </w:pPr>
    </w:p>
    <w:p w:rsidR="00D35CC4" w:rsidRDefault="00B41FC3">
      <w:pPr>
        <w:pStyle w:val="ListeParagraf"/>
        <w:numPr>
          <w:ilvl w:val="0"/>
          <w:numId w:val="48"/>
        </w:numPr>
        <w:tabs>
          <w:tab w:val="left" w:pos="336"/>
        </w:tabs>
        <w:ind w:left="335" w:hanging="201"/>
        <w:rPr>
          <w:color w:val="4B4B4B"/>
          <w:sz w:val="24"/>
        </w:rPr>
      </w:pPr>
      <w:r>
        <w:rPr>
          <w:color w:val="4B4B4B"/>
          <w:sz w:val="24"/>
        </w:rPr>
        <w:t>Kişilerin temel ihtiyaçlarının</w:t>
      </w:r>
      <w:r>
        <w:rPr>
          <w:color w:val="4B4B4B"/>
          <w:spacing w:val="-35"/>
          <w:sz w:val="24"/>
        </w:rPr>
        <w:t xml:space="preserve"> </w:t>
      </w:r>
      <w:r>
        <w:rPr>
          <w:color w:val="4B4B4B"/>
          <w:spacing w:val="-3"/>
          <w:sz w:val="24"/>
        </w:rPr>
        <w:t>karşılanmaması</w:t>
      </w:r>
      <w:r>
        <w:rPr>
          <w:color w:val="6D6D6D"/>
          <w:spacing w:val="-3"/>
          <w:sz w:val="24"/>
        </w:rPr>
        <w:t>,</w:t>
      </w:r>
    </w:p>
    <w:p w:rsidR="00D35CC4" w:rsidRDefault="00D35CC4">
      <w:pPr>
        <w:pStyle w:val="GvdeMetni"/>
        <w:spacing w:before="8"/>
        <w:rPr>
          <w:sz w:val="23"/>
        </w:rPr>
      </w:pPr>
    </w:p>
    <w:p w:rsidR="00D35CC4" w:rsidRDefault="00B41FC3">
      <w:pPr>
        <w:pStyle w:val="ListeParagraf"/>
        <w:numPr>
          <w:ilvl w:val="0"/>
          <w:numId w:val="48"/>
        </w:numPr>
        <w:tabs>
          <w:tab w:val="left" w:pos="336"/>
        </w:tabs>
        <w:spacing w:line="470" w:lineRule="auto"/>
        <w:ind w:left="129" w:right="2648" w:firstLine="5"/>
        <w:jc w:val="left"/>
        <w:rPr>
          <w:color w:val="4B4B4B"/>
          <w:sz w:val="24"/>
        </w:rPr>
      </w:pPr>
      <w:r>
        <w:rPr>
          <w:color w:val="4B4B4B"/>
          <w:sz w:val="24"/>
        </w:rPr>
        <w:t>Kişilerin</w:t>
      </w:r>
      <w:r>
        <w:rPr>
          <w:color w:val="4B4B4B"/>
          <w:spacing w:val="-12"/>
          <w:sz w:val="24"/>
        </w:rPr>
        <w:t xml:space="preserve"> </w:t>
      </w:r>
      <w:r>
        <w:rPr>
          <w:color w:val="4B4B4B"/>
          <w:sz w:val="24"/>
        </w:rPr>
        <w:t>farklı</w:t>
      </w:r>
      <w:r>
        <w:rPr>
          <w:color w:val="4B4B4B"/>
          <w:spacing w:val="-21"/>
          <w:sz w:val="24"/>
        </w:rPr>
        <w:t xml:space="preserve"> </w:t>
      </w:r>
      <w:r>
        <w:rPr>
          <w:color w:val="4B4B4B"/>
          <w:sz w:val="24"/>
        </w:rPr>
        <w:t>amaçlara</w:t>
      </w:r>
      <w:r>
        <w:rPr>
          <w:color w:val="4B4B4B"/>
          <w:spacing w:val="-8"/>
          <w:sz w:val="24"/>
        </w:rPr>
        <w:t xml:space="preserve"> </w:t>
      </w:r>
      <w:r>
        <w:rPr>
          <w:color w:val="4B4B4B"/>
          <w:sz w:val="24"/>
        </w:rPr>
        <w:t>ve</w:t>
      </w:r>
      <w:r>
        <w:rPr>
          <w:color w:val="4B4B4B"/>
          <w:spacing w:val="-26"/>
          <w:sz w:val="24"/>
        </w:rPr>
        <w:t xml:space="preserve"> </w:t>
      </w:r>
      <w:r>
        <w:rPr>
          <w:color w:val="4B4B4B"/>
          <w:sz w:val="24"/>
        </w:rPr>
        <w:t>değerlere sahip</w:t>
      </w:r>
      <w:r>
        <w:rPr>
          <w:color w:val="4B4B4B"/>
          <w:spacing w:val="-24"/>
          <w:sz w:val="24"/>
        </w:rPr>
        <w:t xml:space="preserve"> </w:t>
      </w:r>
      <w:r>
        <w:rPr>
          <w:color w:val="4B4B4B"/>
          <w:sz w:val="24"/>
        </w:rPr>
        <w:t>olması yer</w:t>
      </w:r>
      <w:r>
        <w:rPr>
          <w:color w:val="4B4B4B"/>
          <w:spacing w:val="-34"/>
          <w:sz w:val="24"/>
        </w:rPr>
        <w:t xml:space="preserve"> </w:t>
      </w:r>
      <w:r>
        <w:rPr>
          <w:color w:val="4B4B4B"/>
          <w:sz w:val="24"/>
        </w:rPr>
        <w:t>almaktadır.</w:t>
      </w:r>
    </w:p>
    <w:p w:rsidR="00D35CC4" w:rsidRDefault="00B41FC3">
      <w:pPr>
        <w:pStyle w:val="GvdeMetni"/>
        <w:spacing w:before="10" w:line="237" w:lineRule="auto"/>
        <w:ind w:left="131" w:right="1363" w:hanging="2"/>
        <w:jc w:val="both"/>
      </w:pPr>
      <w:r>
        <w:rPr>
          <w:color w:val="4B4B4B"/>
        </w:rPr>
        <w:t>Bireyler arasında ya da kurumlarda ortaya çıkan çatışmaları çeşitli olanaklara dönüştürebilmek ve tartışmalardan olumlu sonuçlara ulaşabilmek son derece önemlidir</w:t>
      </w:r>
      <w:r>
        <w:rPr>
          <w:color w:val="6D6D6D"/>
        </w:rPr>
        <w:t xml:space="preserve">. </w:t>
      </w:r>
      <w:r>
        <w:rPr>
          <w:color w:val="4B4B4B"/>
        </w:rPr>
        <w:t>Ortaya çıkan çatışmalardan bireyleri ve kurumsal yapı ve işleyişi geliştirmek amacıyla yarar</w:t>
      </w:r>
      <w:r>
        <w:rPr>
          <w:color w:val="4B4B4B"/>
        </w:rPr>
        <w:t>lanılabilirse çatışmanın olumsuz etkileri ortadan kaldırılmış olur</w:t>
      </w:r>
      <w:r>
        <w:rPr>
          <w:color w:val="6D6D6D"/>
        </w:rPr>
        <w:t xml:space="preserve">. </w:t>
      </w:r>
      <w:r>
        <w:rPr>
          <w:color w:val="4B4B4B"/>
        </w:rPr>
        <w:t>Ancak yine de çatışmanın ortaya çıktığı durumlarda uzlaşmacı bir tutumun izlenmesi ve sürecin krize dönüşmesinin önlenmesi gerekir</w:t>
      </w:r>
      <w:r>
        <w:rPr>
          <w:color w:val="6D6D6D"/>
        </w:rPr>
        <w:t xml:space="preserve">. </w:t>
      </w:r>
      <w:r>
        <w:rPr>
          <w:color w:val="4B4B4B"/>
        </w:rPr>
        <w:t xml:space="preserve">Bu da, iletişim  kanallarının açık tutulması ve sürekli </w:t>
      </w:r>
      <w:r>
        <w:rPr>
          <w:color w:val="4B4B4B"/>
        </w:rPr>
        <w:t>etkileşimin sağlanması ile gerçekleştirilebil</w:t>
      </w:r>
      <w:r>
        <w:rPr>
          <w:color w:val="6D6D6D"/>
        </w:rPr>
        <w:t>.</w:t>
      </w:r>
      <w:r>
        <w:rPr>
          <w:color w:val="4B4B4B"/>
        </w:rPr>
        <w:t>ir</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7"/>
        <w:rPr>
          <w:sz w:val="16"/>
        </w:rPr>
      </w:pPr>
    </w:p>
    <w:p w:rsidR="00D35CC4" w:rsidRDefault="00B41FC3">
      <w:pPr>
        <w:tabs>
          <w:tab w:val="left" w:pos="3286"/>
          <w:tab w:val="left" w:pos="5052"/>
        </w:tabs>
        <w:spacing w:before="93"/>
        <w:ind w:left="144"/>
        <w:rPr>
          <w:sz w:val="15"/>
        </w:rPr>
      </w:pPr>
      <w:r>
        <w:rPr>
          <w:color w:val="6D6D6D"/>
          <w:spacing w:val="-3"/>
          <w:w w:val="105"/>
          <w:sz w:val="15"/>
        </w:rPr>
        <w:t>Teme</w:t>
      </w:r>
      <w:r>
        <w:rPr>
          <w:color w:val="4B4B4B"/>
          <w:spacing w:val="-3"/>
          <w:w w:val="105"/>
          <w:sz w:val="15"/>
        </w:rPr>
        <w:t xml:space="preserve">l </w:t>
      </w:r>
      <w:r>
        <w:rPr>
          <w:color w:val="6D6D6D"/>
          <w:w w:val="105"/>
          <w:sz w:val="15"/>
        </w:rPr>
        <w:t>Eğitim</w:t>
      </w:r>
      <w:r>
        <w:rPr>
          <w:color w:val="6D6D6D"/>
          <w:spacing w:val="8"/>
          <w:w w:val="105"/>
          <w:sz w:val="15"/>
        </w:rPr>
        <w:t xml:space="preserve"> </w:t>
      </w:r>
      <w:r>
        <w:rPr>
          <w:color w:val="6D6D6D"/>
          <w:w w:val="105"/>
          <w:sz w:val="15"/>
        </w:rPr>
        <w:t>Ders</w:t>
      </w:r>
      <w:r>
        <w:rPr>
          <w:color w:val="6D6D6D"/>
          <w:spacing w:val="-2"/>
          <w:w w:val="105"/>
          <w:sz w:val="15"/>
        </w:rPr>
        <w:t xml:space="preserve"> </w:t>
      </w:r>
      <w:r>
        <w:rPr>
          <w:color w:val="6D6D6D"/>
          <w:w w:val="105"/>
          <w:sz w:val="15"/>
        </w:rPr>
        <w:t>No</w:t>
      </w:r>
      <w:r>
        <w:rPr>
          <w:color w:val="4B4B4B"/>
          <w:w w:val="105"/>
          <w:sz w:val="15"/>
        </w:rPr>
        <w:t>tl</w:t>
      </w:r>
      <w:r>
        <w:rPr>
          <w:color w:val="6D6D6D"/>
          <w:w w:val="105"/>
          <w:sz w:val="15"/>
        </w:rPr>
        <w:t>arı</w:t>
      </w:r>
      <w:r>
        <w:rPr>
          <w:color w:val="6D6D6D"/>
          <w:w w:val="105"/>
          <w:sz w:val="15"/>
        </w:rPr>
        <w:tab/>
      </w:r>
      <w:r>
        <w:rPr>
          <w:color w:val="4B4B4B"/>
          <w:w w:val="105"/>
          <w:position w:val="-6"/>
          <w:sz w:val="23"/>
        </w:rPr>
        <w:t>217</w:t>
      </w:r>
      <w:r>
        <w:rPr>
          <w:color w:val="4B4B4B"/>
          <w:w w:val="105"/>
          <w:position w:val="-6"/>
          <w:sz w:val="23"/>
        </w:rPr>
        <w:tab/>
      </w:r>
      <w:r>
        <w:rPr>
          <w:color w:val="6D6D6D"/>
          <w:w w:val="105"/>
          <w:position w:val="1"/>
          <w:sz w:val="15"/>
        </w:rPr>
        <w:t>Dev</w:t>
      </w:r>
      <w:r>
        <w:rPr>
          <w:color w:val="4B4B4B"/>
          <w:w w:val="105"/>
          <w:position w:val="1"/>
          <w:sz w:val="15"/>
        </w:rPr>
        <w:t>l</w:t>
      </w:r>
      <w:r>
        <w:rPr>
          <w:color w:val="6D6D6D"/>
          <w:w w:val="105"/>
          <w:position w:val="1"/>
          <w:sz w:val="15"/>
        </w:rPr>
        <w:t>et Memurları</w:t>
      </w:r>
      <w:r>
        <w:rPr>
          <w:color w:val="6D6D6D"/>
          <w:spacing w:val="3"/>
          <w:w w:val="105"/>
          <w:position w:val="1"/>
          <w:sz w:val="15"/>
        </w:rPr>
        <w:t xml:space="preserve"> </w:t>
      </w:r>
      <w:r>
        <w:rPr>
          <w:color w:val="6D6D6D"/>
          <w:w w:val="105"/>
          <w:position w:val="1"/>
          <w:sz w:val="15"/>
        </w:rPr>
        <w:t>Kanunu</w:t>
      </w:r>
    </w:p>
    <w:p w:rsidR="00D35CC4" w:rsidRDefault="00D35CC4">
      <w:pPr>
        <w:rPr>
          <w:sz w:val="15"/>
        </w:rPr>
        <w:sectPr w:rsidR="00D35CC4">
          <w:footerReference w:type="default" r:id="rId220"/>
          <w:pgSz w:w="10300" w:h="14560"/>
          <w:pgMar w:top="1380" w:right="1440" w:bottom="280" w:left="660" w:header="0" w:footer="0" w:gutter="0"/>
          <w:cols w:space="708"/>
        </w:sectPr>
      </w:pPr>
    </w:p>
    <w:p w:rsidR="00D35CC4" w:rsidRDefault="00B41FC3">
      <w:pPr>
        <w:pStyle w:val="ListeParagraf"/>
        <w:numPr>
          <w:ilvl w:val="0"/>
          <w:numId w:val="19"/>
        </w:numPr>
        <w:tabs>
          <w:tab w:val="left" w:pos="424"/>
        </w:tabs>
        <w:spacing w:before="131"/>
        <w:ind w:left="423" w:hanging="310"/>
        <w:jc w:val="both"/>
        <w:rPr>
          <w:b/>
          <w:color w:val="4B4B4B"/>
          <w:sz w:val="23"/>
        </w:rPr>
      </w:pPr>
      <w:r>
        <w:rPr>
          <w:b/>
          <w:color w:val="4B4B4B"/>
          <w:w w:val="105"/>
          <w:sz w:val="23"/>
        </w:rPr>
        <w:lastRenderedPageBreak/>
        <w:t>İnsan İlişkilerinin</w:t>
      </w:r>
      <w:r>
        <w:rPr>
          <w:b/>
          <w:color w:val="4B4B4B"/>
          <w:spacing w:val="-31"/>
          <w:w w:val="105"/>
          <w:sz w:val="23"/>
        </w:rPr>
        <w:t xml:space="preserve"> </w:t>
      </w:r>
      <w:r>
        <w:rPr>
          <w:b/>
          <w:color w:val="4B4B4B"/>
          <w:w w:val="105"/>
          <w:sz w:val="23"/>
        </w:rPr>
        <w:t>Önemi</w:t>
      </w:r>
    </w:p>
    <w:p w:rsidR="00D35CC4" w:rsidRDefault="00D35CC4">
      <w:pPr>
        <w:pStyle w:val="GvdeMetni"/>
        <w:rPr>
          <w:b/>
          <w:sz w:val="23"/>
        </w:rPr>
      </w:pPr>
    </w:p>
    <w:p w:rsidR="00D35CC4" w:rsidRDefault="00B41FC3">
      <w:pPr>
        <w:pStyle w:val="GvdeMetni"/>
        <w:spacing w:before="1"/>
        <w:ind w:left="119" w:right="948" w:hanging="9"/>
        <w:jc w:val="both"/>
      </w:pPr>
      <w:r>
        <w:rPr>
          <w:color w:val="4B4B4B"/>
        </w:rPr>
        <w:t>Sosyal bir varlık olan insanın yaşamını dengeli ve verimli bir biçimde sürdürebilmesi çevresiyle olan etkileşime ve insan ilişkilerine verdiği öneme bağlıdır</w:t>
      </w:r>
      <w:r>
        <w:rPr>
          <w:color w:val="6B6B6B"/>
        </w:rPr>
        <w:t xml:space="preserve">. </w:t>
      </w:r>
      <w:r>
        <w:rPr>
          <w:color w:val="4B4B4B"/>
        </w:rPr>
        <w:t>İnsan, jest ve mimikleri en iyi kullanan, gelişmiş refleks ve içgüdülerinin yanında dili de içine</w:t>
      </w:r>
      <w:r>
        <w:rPr>
          <w:color w:val="4B4B4B"/>
        </w:rPr>
        <w:t xml:space="preserve"> alan çok karmaşık öğrenilmiş davran</w:t>
      </w:r>
      <w:r>
        <w:rPr>
          <w:color w:val="6B6B6B"/>
        </w:rPr>
        <w:t>ı</w:t>
      </w:r>
      <w:r>
        <w:rPr>
          <w:color w:val="4B4B4B"/>
        </w:rPr>
        <w:t>şlarla iletişim kuran tek varlıktır. Bu yönüyle insan</w:t>
      </w:r>
      <w:r>
        <w:rPr>
          <w:color w:val="6B6B6B"/>
        </w:rPr>
        <w:t xml:space="preserve">, </w:t>
      </w:r>
      <w:r>
        <w:rPr>
          <w:color w:val="4B4B4B"/>
        </w:rPr>
        <w:t>çevresiyle iletişim kurarken bir yandan yeni davranışlar kazanmakta, diğer taraftan etkileşimde bulunduğu kişilerin davranışlarını değiştirmektedir.</w:t>
      </w:r>
    </w:p>
    <w:p w:rsidR="00D35CC4" w:rsidRDefault="00D35CC4">
      <w:pPr>
        <w:pStyle w:val="GvdeMetni"/>
        <w:spacing w:before="2"/>
      </w:pPr>
    </w:p>
    <w:p w:rsidR="00D35CC4" w:rsidRDefault="00B41FC3">
      <w:pPr>
        <w:pStyle w:val="GvdeMetni"/>
        <w:spacing w:line="242" w:lineRule="auto"/>
        <w:ind w:left="128" w:right="933" w:firstLine="3"/>
        <w:jc w:val="both"/>
        <w:rPr>
          <w:sz w:val="23"/>
        </w:rPr>
      </w:pPr>
      <w:r>
        <w:rPr>
          <w:color w:val="4B4B4B"/>
        </w:rPr>
        <w:t>İnsan ilişkile</w:t>
      </w:r>
      <w:r>
        <w:rPr>
          <w:color w:val="4B4B4B"/>
        </w:rPr>
        <w:t>rinin temeli, bireyin ortaya koyduğu iletişim sürecine ve davranış şekillerine dayanır. Bu aşamada bireyin, insan ilişkilerinde belirleyici bir rol oynayan davranış kavramının ayrıntılı olarak incelenmesinde yarar vardır. Davranış</w:t>
      </w:r>
      <w:r>
        <w:rPr>
          <w:color w:val="6B6B6B"/>
        </w:rPr>
        <w:t xml:space="preserve">, </w:t>
      </w:r>
      <w:r>
        <w:rPr>
          <w:color w:val="4B4B4B"/>
        </w:rPr>
        <w:t>organizmanın doğrudan ya</w:t>
      </w:r>
      <w:r>
        <w:rPr>
          <w:color w:val="4B4B4B"/>
        </w:rPr>
        <w:t xml:space="preserve"> da dolaylı olarak gözlenebilen tüm etkinlikleri olarak tanımlanabilir. Davranışlar genel olarak sınıflandırıldığında üç grupta toplandıkları görülmektedir (Ergin</w:t>
      </w:r>
      <w:r>
        <w:rPr>
          <w:color w:val="6B6B6B"/>
        </w:rPr>
        <w:t xml:space="preserve">, </w:t>
      </w:r>
      <w:r>
        <w:rPr>
          <w:color w:val="4B4B4B"/>
          <w:sz w:val="23"/>
        </w:rPr>
        <w:t>1995).</w:t>
      </w:r>
    </w:p>
    <w:p w:rsidR="00D35CC4" w:rsidRDefault="00D35CC4">
      <w:pPr>
        <w:pStyle w:val="GvdeMetni"/>
        <w:spacing w:before="3"/>
      </w:pPr>
    </w:p>
    <w:p w:rsidR="00D35CC4" w:rsidRDefault="00B41FC3">
      <w:pPr>
        <w:pStyle w:val="ListeParagraf"/>
        <w:numPr>
          <w:ilvl w:val="1"/>
          <w:numId w:val="19"/>
        </w:numPr>
        <w:tabs>
          <w:tab w:val="left" w:pos="423"/>
        </w:tabs>
        <w:ind w:left="422" w:hanging="275"/>
        <w:jc w:val="both"/>
        <w:rPr>
          <w:b/>
          <w:color w:val="4B4B4B"/>
          <w:sz w:val="23"/>
        </w:rPr>
      </w:pPr>
      <w:r>
        <w:rPr>
          <w:b/>
          <w:color w:val="4B4B4B"/>
          <w:w w:val="105"/>
          <w:sz w:val="23"/>
        </w:rPr>
        <w:t>Doğuştan Gelen</w:t>
      </w:r>
      <w:r>
        <w:rPr>
          <w:b/>
          <w:color w:val="4B4B4B"/>
          <w:spacing w:val="-47"/>
          <w:w w:val="105"/>
          <w:sz w:val="23"/>
        </w:rPr>
        <w:t xml:space="preserve"> </w:t>
      </w:r>
      <w:r>
        <w:rPr>
          <w:b/>
          <w:color w:val="3D3D3D"/>
          <w:w w:val="105"/>
          <w:sz w:val="23"/>
        </w:rPr>
        <w:t>Davranışlar</w:t>
      </w:r>
    </w:p>
    <w:p w:rsidR="00D35CC4" w:rsidRDefault="00D35CC4">
      <w:pPr>
        <w:pStyle w:val="GvdeMetni"/>
        <w:spacing w:before="8"/>
        <w:rPr>
          <w:b/>
          <w:sz w:val="23"/>
        </w:rPr>
      </w:pPr>
    </w:p>
    <w:p w:rsidR="00D35CC4" w:rsidRDefault="00B41FC3">
      <w:pPr>
        <w:pStyle w:val="GvdeMetni"/>
        <w:ind w:left="147"/>
        <w:jc w:val="both"/>
      </w:pPr>
      <w:r>
        <w:rPr>
          <w:color w:val="4B4B4B"/>
        </w:rPr>
        <w:t>Doğuştan gelen davranışlar</w:t>
      </w:r>
      <w:r>
        <w:rPr>
          <w:color w:val="6B6B6B"/>
        </w:rPr>
        <w:t xml:space="preserve">, </w:t>
      </w:r>
      <w:r>
        <w:rPr>
          <w:color w:val="4B4B4B"/>
        </w:rPr>
        <w:t>refleksler ve içgüdüler olar</w:t>
      </w:r>
      <w:r>
        <w:rPr>
          <w:color w:val="4B4B4B"/>
        </w:rPr>
        <w:t>ak  ikiye</w:t>
      </w:r>
    </w:p>
    <w:p w:rsidR="00D35CC4" w:rsidRDefault="00B41FC3">
      <w:pPr>
        <w:pStyle w:val="GvdeMetni"/>
        <w:tabs>
          <w:tab w:val="left" w:pos="1039"/>
          <w:tab w:val="left" w:pos="2396"/>
          <w:tab w:val="left" w:pos="3325"/>
          <w:tab w:val="left" w:pos="3878"/>
          <w:tab w:val="left" w:pos="5153"/>
          <w:tab w:val="left" w:pos="6297"/>
        </w:tabs>
        <w:spacing w:line="273" w:lineRule="exact"/>
        <w:ind w:left="143"/>
      </w:pPr>
      <w:r>
        <w:rPr>
          <w:color w:val="4B4B4B"/>
        </w:rPr>
        <w:t>ayrılır.</w:t>
      </w:r>
      <w:r>
        <w:rPr>
          <w:color w:val="4B4B4B"/>
        </w:rPr>
        <w:tab/>
      </w:r>
      <w:r>
        <w:rPr>
          <w:color w:val="4B4B4B"/>
          <w:spacing w:val="-8"/>
        </w:rPr>
        <w:t>Refleksle</w:t>
      </w:r>
      <w:r>
        <w:rPr>
          <w:color w:val="6B6B6B"/>
          <w:spacing w:val="-8"/>
        </w:rPr>
        <w:t>,</w:t>
      </w:r>
      <w:r>
        <w:rPr>
          <w:color w:val="4B4B4B"/>
          <w:spacing w:val="-8"/>
        </w:rPr>
        <w:t>r</w:t>
      </w:r>
      <w:r>
        <w:rPr>
          <w:color w:val="4B4B4B"/>
          <w:spacing w:val="-8"/>
        </w:rPr>
        <w:tab/>
      </w:r>
      <w:r>
        <w:rPr>
          <w:color w:val="4B4B4B"/>
        </w:rPr>
        <w:t>bireyin</w:t>
      </w:r>
      <w:r>
        <w:rPr>
          <w:color w:val="4B4B4B"/>
        </w:rPr>
        <w:tab/>
        <w:t>dış</w:t>
      </w:r>
      <w:r>
        <w:rPr>
          <w:color w:val="4B4B4B"/>
        </w:rPr>
        <w:tab/>
        <w:t>etkilerden</w:t>
      </w:r>
      <w:r>
        <w:rPr>
          <w:color w:val="4B4B4B"/>
        </w:rPr>
        <w:tab/>
        <w:t>otomatik</w:t>
      </w:r>
      <w:r>
        <w:rPr>
          <w:color w:val="4B4B4B"/>
        </w:rPr>
        <w:tab/>
        <w:t>olarak</w:t>
      </w:r>
    </w:p>
    <w:p w:rsidR="00D35CC4" w:rsidRDefault="00B41FC3">
      <w:pPr>
        <w:pStyle w:val="GvdeMetni"/>
        <w:ind w:left="150" w:right="919" w:hanging="1"/>
        <w:jc w:val="both"/>
      </w:pPr>
      <w:r>
        <w:rPr>
          <w:color w:val="4B4B4B"/>
        </w:rPr>
        <w:t>korunmasına yönelik davranışlardır. İçgüdüler ise, ufak ufak reflekslerin bir zincir gibi bir araya gelmesiyle oluşan ve insan yaşamını doğaya göre ayarlayan davranışlardır.</w:t>
      </w:r>
    </w:p>
    <w:p w:rsidR="00D35CC4" w:rsidRDefault="00D35CC4">
      <w:pPr>
        <w:pStyle w:val="GvdeMetni"/>
        <w:spacing w:before="2"/>
        <w:rPr>
          <w:sz w:val="25"/>
        </w:rPr>
      </w:pPr>
    </w:p>
    <w:p w:rsidR="00D35CC4" w:rsidRDefault="00B41FC3">
      <w:pPr>
        <w:pStyle w:val="ListeParagraf"/>
        <w:numPr>
          <w:ilvl w:val="1"/>
          <w:numId w:val="19"/>
        </w:numPr>
        <w:tabs>
          <w:tab w:val="left" w:pos="443"/>
        </w:tabs>
        <w:ind w:left="442" w:hanging="282"/>
        <w:jc w:val="both"/>
        <w:rPr>
          <w:b/>
          <w:color w:val="4B4B4B"/>
          <w:sz w:val="23"/>
        </w:rPr>
      </w:pPr>
      <w:r>
        <w:rPr>
          <w:b/>
          <w:color w:val="4B4B4B"/>
          <w:w w:val="105"/>
          <w:sz w:val="23"/>
        </w:rPr>
        <w:t>Gelip</w:t>
      </w:r>
      <w:r>
        <w:rPr>
          <w:b/>
          <w:color w:val="4B4B4B"/>
          <w:spacing w:val="-28"/>
          <w:w w:val="105"/>
          <w:sz w:val="23"/>
        </w:rPr>
        <w:t xml:space="preserve"> </w:t>
      </w:r>
      <w:r>
        <w:rPr>
          <w:b/>
          <w:color w:val="4B4B4B"/>
          <w:w w:val="105"/>
          <w:sz w:val="23"/>
        </w:rPr>
        <w:t>Geçici</w:t>
      </w:r>
      <w:r>
        <w:rPr>
          <w:b/>
          <w:color w:val="4B4B4B"/>
          <w:spacing w:val="-30"/>
          <w:w w:val="105"/>
          <w:sz w:val="23"/>
        </w:rPr>
        <w:t xml:space="preserve"> </w:t>
      </w:r>
      <w:r>
        <w:rPr>
          <w:b/>
          <w:color w:val="4B4B4B"/>
          <w:w w:val="105"/>
          <w:sz w:val="23"/>
        </w:rPr>
        <w:t>Davranışlar</w:t>
      </w:r>
    </w:p>
    <w:p w:rsidR="00D35CC4" w:rsidRDefault="00D35CC4">
      <w:pPr>
        <w:pStyle w:val="GvdeMetni"/>
        <w:rPr>
          <w:b/>
          <w:sz w:val="23"/>
        </w:rPr>
      </w:pPr>
    </w:p>
    <w:p w:rsidR="00D35CC4" w:rsidRDefault="00B41FC3">
      <w:pPr>
        <w:pStyle w:val="GvdeMetni"/>
        <w:spacing w:before="1"/>
        <w:ind w:left="157" w:right="902" w:hanging="4"/>
        <w:jc w:val="both"/>
      </w:pPr>
      <w:r>
        <w:rPr>
          <w:color w:val="4B4B4B"/>
        </w:rPr>
        <w:t>Gelip geçici davranışlar, uyuşturucu alkol ve ilaçlar gibi maddelerle kısa bir süre içerisinde ortaya çıkan ve uyarıcıların etkisi geçince kaybolan davranışlardır.</w:t>
      </w:r>
    </w:p>
    <w:p w:rsidR="00D35CC4" w:rsidRDefault="00D35CC4">
      <w:pPr>
        <w:pStyle w:val="GvdeMetni"/>
        <w:rPr>
          <w:sz w:val="25"/>
        </w:rPr>
      </w:pPr>
    </w:p>
    <w:p w:rsidR="00D35CC4" w:rsidRDefault="00B41FC3">
      <w:pPr>
        <w:pStyle w:val="ListeParagraf"/>
        <w:numPr>
          <w:ilvl w:val="1"/>
          <w:numId w:val="19"/>
        </w:numPr>
        <w:tabs>
          <w:tab w:val="left" w:pos="445"/>
        </w:tabs>
        <w:ind w:left="444" w:hanging="273"/>
        <w:jc w:val="both"/>
        <w:rPr>
          <w:b/>
          <w:color w:val="4B4B4B"/>
          <w:sz w:val="23"/>
        </w:rPr>
      </w:pPr>
      <w:r>
        <w:rPr>
          <w:b/>
          <w:color w:val="4B4B4B"/>
          <w:sz w:val="23"/>
        </w:rPr>
        <w:t xml:space="preserve">Öğrenilmiş </w:t>
      </w:r>
      <w:r>
        <w:rPr>
          <w:b/>
          <w:color w:val="4B4B4B"/>
          <w:spacing w:val="17"/>
          <w:sz w:val="23"/>
        </w:rPr>
        <w:t xml:space="preserve"> </w:t>
      </w:r>
      <w:r>
        <w:rPr>
          <w:b/>
          <w:color w:val="4B4B4B"/>
          <w:sz w:val="23"/>
        </w:rPr>
        <w:t>Davranışlar</w:t>
      </w:r>
    </w:p>
    <w:p w:rsidR="00D35CC4" w:rsidRDefault="00D35CC4">
      <w:pPr>
        <w:pStyle w:val="GvdeMetni"/>
        <w:spacing w:before="7"/>
        <w:rPr>
          <w:b/>
          <w:sz w:val="23"/>
        </w:rPr>
      </w:pPr>
    </w:p>
    <w:p w:rsidR="00D35CC4" w:rsidRDefault="00B41FC3">
      <w:pPr>
        <w:pStyle w:val="GvdeMetni"/>
        <w:spacing w:line="274" w:lineRule="exact"/>
        <w:ind w:left="172" w:right="893" w:hanging="5"/>
        <w:jc w:val="both"/>
      </w:pPr>
      <w:r>
        <w:rPr>
          <w:color w:val="4B4B4B"/>
        </w:rPr>
        <w:t>Öğrenilmiş davranışlar, bireyler</w:t>
      </w:r>
      <w:r>
        <w:rPr>
          <w:color w:val="6B6B6B"/>
        </w:rPr>
        <w:t>i</w:t>
      </w:r>
      <w:r>
        <w:rPr>
          <w:color w:val="4B4B4B"/>
        </w:rPr>
        <w:t xml:space="preserve">n toplum </w:t>
      </w:r>
      <w:r>
        <w:rPr>
          <w:color w:val="6B6B6B"/>
        </w:rPr>
        <w:t>i</w:t>
      </w:r>
      <w:r>
        <w:rPr>
          <w:color w:val="4B4B4B"/>
        </w:rPr>
        <w:t>çin</w:t>
      </w:r>
      <w:r>
        <w:rPr>
          <w:color w:val="4B4B4B"/>
        </w:rPr>
        <w:t>de doğduktan sonra iç ve dış çevrelerinden gelen uyarıcılarla etkileşiml</w:t>
      </w:r>
      <w:r>
        <w:rPr>
          <w:color w:val="6B6B6B"/>
        </w:rPr>
        <w:t>e</w:t>
      </w:r>
      <w:r>
        <w:rPr>
          <w:color w:val="4B4B4B"/>
        </w:rPr>
        <w:t>ri sonucu   edindikleri   nispeten    kalıcı   davranışlardır</w:t>
      </w:r>
      <w:r>
        <w:rPr>
          <w:color w:val="6B6B6B"/>
        </w:rPr>
        <w:t xml:space="preserve">.   </w:t>
      </w:r>
      <w:r>
        <w:rPr>
          <w:color w:val="4B4B4B"/>
        </w:rPr>
        <w:t xml:space="preserve">Bu   </w:t>
      </w:r>
      <w:r>
        <w:rPr>
          <w:color w:val="4B4B4B"/>
          <w:spacing w:val="10"/>
        </w:rPr>
        <w:t xml:space="preserve"> </w:t>
      </w:r>
      <w:r>
        <w:rPr>
          <w:color w:val="4B4B4B"/>
        </w:rPr>
        <w:t>tür</w:t>
      </w:r>
    </w:p>
    <w:p w:rsidR="00D35CC4" w:rsidRDefault="00D35CC4">
      <w:pPr>
        <w:pStyle w:val="GvdeMetni"/>
        <w:spacing w:before="9"/>
        <w:rPr>
          <w:sz w:val="33"/>
        </w:rPr>
      </w:pPr>
    </w:p>
    <w:p w:rsidR="00D35CC4" w:rsidRDefault="00B41FC3">
      <w:pPr>
        <w:tabs>
          <w:tab w:val="left" w:pos="3369"/>
          <w:tab w:val="left" w:pos="5171"/>
        </w:tabs>
        <w:ind w:left="176"/>
        <w:jc w:val="both"/>
        <w:rPr>
          <w:sz w:val="15"/>
        </w:rPr>
      </w:pPr>
      <w:r>
        <w:rPr>
          <w:color w:val="6B6B6B"/>
          <w:w w:val="105"/>
          <w:sz w:val="15"/>
        </w:rPr>
        <w:t xml:space="preserve">Teme </w:t>
      </w:r>
      <w:r>
        <w:rPr>
          <w:color w:val="4B4B4B"/>
          <w:w w:val="105"/>
          <w:sz w:val="15"/>
        </w:rPr>
        <w:t xml:space="preserve">l </w:t>
      </w:r>
      <w:r>
        <w:rPr>
          <w:color w:val="6B6B6B"/>
          <w:w w:val="105"/>
          <w:sz w:val="15"/>
        </w:rPr>
        <w:t>Eğ</w:t>
      </w:r>
      <w:r>
        <w:rPr>
          <w:color w:val="4B4B4B"/>
          <w:w w:val="105"/>
          <w:sz w:val="15"/>
        </w:rPr>
        <w:t>it</w:t>
      </w:r>
      <w:r>
        <w:rPr>
          <w:color w:val="6B6B6B"/>
          <w:w w:val="105"/>
          <w:sz w:val="15"/>
        </w:rPr>
        <w:t>im</w:t>
      </w:r>
      <w:r>
        <w:rPr>
          <w:color w:val="6B6B6B"/>
          <w:spacing w:val="-19"/>
          <w:w w:val="105"/>
          <w:sz w:val="15"/>
        </w:rPr>
        <w:t xml:space="preserve"> </w:t>
      </w:r>
      <w:r>
        <w:rPr>
          <w:color w:val="4B4B4B"/>
          <w:spacing w:val="2"/>
          <w:w w:val="105"/>
          <w:sz w:val="15"/>
        </w:rPr>
        <w:t>D</w:t>
      </w:r>
      <w:r>
        <w:rPr>
          <w:color w:val="6B6B6B"/>
          <w:spacing w:val="2"/>
          <w:w w:val="105"/>
          <w:sz w:val="15"/>
        </w:rPr>
        <w:t>ers</w:t>
      </w:r>
      <w:r>
        <w:rPr>
          <w:color w:val="6B6B6B"/>
          <w:spacing w:val="5"/>
          <w:w w:val="105"/>
          <w:sz w:val="15"/>
        </w:rPr>
        <w:t xml:space="preserve"> </w:t>
      </w:r>
      <w:r>
        <w:rPr>
          <w:color w:val="4B4B4B"/>
          <w:spacing w:val="-3"/>
          <w:w w:val="105"/>
          <w:sz w:val="15"/>
        </w:rPr>
        <w:t>N</w:t>
      </w:r>
      <w:r>
        <w:rPr>
          <w:color w:val="6B6B6B"/>
          <w:spacing w:val="-3"/>
          <w:w w:val="105"/>
          <w:sz w:val="15"/>
        </w:rPr>
        <w:t>o</w:t>
      </w:r>
      <w:r>
        <w:rPr>
          <w:color w:val="4B4B4B"/>
          <w:spacing w:val="-3"/>
          <w:w w:val="105"/>
          <w:sz w:val="15"/>
        </w:rPr>
        <w:t>tl</w:t>
      </w:r>
      <w:r>
        <w:rPr>
          <w:color w:val="6B6B6B"/>
          <w:spacing w:val="-3"/>
          <w:w w:val="105"/>
          <w:sz w:val="15"/>
        </w:rPr>
        <w:t>a</w:t>
      </w:r>
      <w:r>
        <w:rPr>
          <w:color w:val="4B4B4B"/>
          <w:spacing w:val="-3"/>
          <w:w w:val="105"/>
          <w:sz w:val="15"/>
        </w:rPr>
        <w:t>rı</w:t>
      </w:r>
      <w:r>
        <w:rPr>
          <w:color w:val="4B4B4B"/>
          <w:spacing w:val="-3"/>
          <w:w w:val="105"/>
          <w:sz w:val="15"/>
        </w:rPr>
        <w:tab/>
      </w:r>
      <w:r>
        <w:rPr>
          <w:color w:val="4B4B4B"/>
          <w:w w:val="105"/>
          <w:position w:val="-5"/>
          <w:sz w:val="23"/>
        </w:rPr>
        <w:t>218</w:t>
      </w:r>
      <w:r>
        <w:rPr>
          <w:color w:val="4B4B4B"/>
          <w:w w:val="105"/>
          <w:position w:val="-5"/>
          <w:sz w:val="23"/>
        </w:rPr>
        <w:tab/>
      </w:r>
      <w:r>
        <w:rPr>
          <w:color w:val="6B6B6B"/>
          <w:w w:val="105"/>
          <w:position w:val="2"/>
          <w:sz w:val="15"/>
        </w:rPr>
        <w:t>Dev</w:t>
      </w:r>
      <w:r>
        <w:rPr>
          <w:color w:val="4B4B4B"/>
          <w:w w:val="105"/>
          <w:position w:val="2"/>
          <w:sz w:val="15"/>
        </w:rPr>
        <w:t>l</w:t>
      </w:r>
      <w:r>
        <w:rPr>
          <w:color w:val="6B6B6B"/>
          <w:w w:val="105"/>
          <w:position w:val="2"/>
          <w:sz w:val="15"/>
        </w:rPr>
        <w:t>et Memu</w:t>
      </w:r>
      <w:r>
        <w:rPr>
          <w:color w:val="4B4B4B"/>
          <w:w w:val="105"/>
          <w:position w:val="2"/>
          <w:sz w:val="15"/>
        </w:rPr>
        <w:t>rl</w:t>
      </w:r>
      <w:r>
        <w:rPr>
          <w:color w:val="6B6B6B"/>
          <w:w w:val="105"/>
          <w:position w:val="2"/>
          <w:sz w:val="15"/>
        </w:rPr>
        <w:t>arı</w:t>
      </w:r>
      <w:r>
        <w:rPr>
          <w:color w:val="6B6B6B"/>
          <w:spacing w:val="26"/>
          <w:w w:val="105"/>
          <w:position w:val="2"/>
          <w:sz w:val="15"/>
        </w:rPr>
        <w:t xml:space="preserve"> </w:t>
      </w:r>
      <w:r>
        <w:rPr>
          <w:color w:val="6B6B6B"/>
          <w:w w:val="105"/>
          <w:position w:val="2"/>
          <w:sz w:val="15"/>
        </w:rPr>
        <w:t>Kanunu</w:t>
      </w:r>
    </w:p>
    <w:p w:rsidR="00D35CC4" w:rsidRDefault="00D35CC4">
      <w:pPr>
        <w:jc w:val="both"/>
        <w:rPr>
          <w:sz w:val="15"/>
        </w:rPr>
        <w:sectPr w:rsidR="00D35CC4">
          <w:footerReference w:type="default" r:id="rId221"/>
          <w:pgSz w:w="10300" w:h="14560"/>
          <w:pgMar w:top="1380" w:right="1440" w:bottom="280" w:left="1000" w:header="0" w:footer="0" w:gutter="0"/>
          <w:cols w:space="708"/>
        </w:sectPr>
      </w:pPr>
    </w:p>
    <w:p w:rsidR="00D35CC4" w:rsidRDefault="00B41FC3">
      <w:pPr>
        <w:pStyle w:val="GvdeMetni"/>
        <w:spacing w:before="81" w:line="237" w:lineRule="auto"/>
        <w:ind w:left="143" w:right="1263"/>
        <w:jc w:val="both"/>
      </w:pPr>
      <w:r>
        <w:rPr>
          <w:color w:val="494949"/>
        </w:rPr>
        <w:lastRenderedPageBreak/>
        <w:t xml:space="preserve">davranışlar, toplum tarafından arzu edilen ve edilmeyen olmak üzere </w:t>
      </w:r>
      <w:r>
        <w:rPr>
          <w:color w:val="626262"/>
        </w:rPr>
        <w:t xml:space="preserve">iki </w:t>
      </w:r>
      <w:r>
        <w:rPr>
          <w:color w:val="494949"/>
        </w:rPr>
        <w:t xml:space="preserve">grupta toplanırlar. Bireyin sonradan kazandığı bu davranışlar, hem planlı eğitim süreci ürünü hem de gelişigüzel </w:t>
      </w:r>
      <w:r>
        <w:rPr>
          <w:color w:val="626262"/>
        </w:rPr>
        <w:t xml:space="preserve">kültürlenme </w:t>
      </w:r>
      <w:r>
        <w:rPr>
          <w:color w:val="494949"/>
        </w:rPr>
        <w:t>ürünü olan davranışlardır.</w:t>
      </w:r>
    </w:p>
    <w:p w:rsidR="00D35CC4" w:rsidRDefault="00D35CC4">
      <w:pPr>
        <w:pStyle w:val="GvdeMetni"/>
        <w:spacing w:before="9"/>
      </w:pPr>
    </w:p>
    <w:p w:rsidR="00D35CC4" w:rsidRDefault="00B41FC3">
      <w:pPr>
        <w:pStyle w:val="GvdeMetni"/>
        <w:ind w:left="135" w:right="1275" w:firstLine="10"/>
        <w:jc w:val="both"/>
      </w:pPr>
      <w:r>
        <w:rPr>
          <w:color w:val="494949"/>
        </w:rPr>
        <w:t>İnsan ilişkilerinin sağlıklı ve</w:t>
      </w:r>
      <w:r>
        <w:rPr>
          <w:color w:val="494949"/>
        </w:rPr>
        <w:t xml:space="preserve"> verimli bir biçimde gerçekleştirilmesinde, bireyin öğrenilmiş davranışlarının çok belirleyici bir etkisi vardır. Birey kendi sahip olduğu nitelikler ölçüsünde insan ilişkileri kurabilir, geliştirebilir ve çevresiyle etkileşimde bulunabilir. O halde toplum</w:t>
      </w:r>
      <w:r>
        <w:rPr>
          <w:color w:val="494949"/>
        </w:rPr>
        <w:t>sal yapıda sağlıklı insan ilişkilerinin kurulabilmesinin en etkili yolu, bireyi ve toplumu sürekli olarak eğitmekten geçer. Günümüzün  değişen  ve gelişen şartlarına göre yetiştirilen bireyler daha sağlıklı insan ilişkilerinin, dolayısıyla gelişmiş bir top</w:t>
      </w:r>
      <w:r>
        <w:rPr>
          <w:color w:val="494949"/>
        </w:rPr>
        <w:t>lumsal yapı ve işleyişin oluşturulmasına önemli ölçüde katkıda bulunacaklardır.</w:t>
      </w:r>
    </w:p>
    <w:p w:rsidR="00D35CC4" w:rsidRDefault="00D35CC4">
      <w:pPr>
        <w:pStyle w:val="GvdeMetni"/>
        <w:spacing w:before="3"/>
      </w:pPr>
    </w:p>
    <w:p w:rsidR="00D35CC4" w:rsidRDefault="00B41FC3">
      <w:pPr>
        <w:pStyle w:val="GvdeMetni"/>
        <w:spacing w:before="1" w:line="237" w:lineRule="auto"/>
        <w:ind w:left="128" w:right="1287" w:firstLine="5"/>
        <w:jc w:val="both"/>
      </w:pPr>
      <w:r>
        <w:rPr>
          <w:color w:val="494949"/>
        </w:rPr>
        <w:t>Birey, yaşamının her anında sürekli insan ilişkileri kurmaktadır. insan ilişkileri, bireyin sosyal yaşamının temelini oluşturmaktadır. Sağlıklı ve nitelikli bir toplumsal yaşa</w:t>
      </w:r>
      <w:r>
        <w:rPr>
          <w:color w:val="494949"/>
        </w:rPr>
        <w:t>mın oluşturulması, o toplumda insan ilişkilerine verilen öneme bağlıdır. Bir toplumda insan ilişkileri ne kadar gelişirse birey de  o kadar gelişir ve seviye</w:t>
      </w:r>
      <w:r>
        <w:rPr>
          <w:color w:val="494949"/>
          <w:spacing w:val="-22"/>
        </w:rPr>
        <w:t xml:space="preserve"> </w:t>
      </w:r>
      <w:r>
        <w:rPr>
          <w:color w:val="494949"/>
        </w:rPr>
        <w:t>kazanır.</w:t>
      </w:r>
    </w:p>
    <w:p w:rsidR="00D35CC4" w:rsidRDefault="00D35CC4">
      <w:pPr>
        <w:pStyle w:val="GvdeMetni"/>
        <w:spacing w:before="5"/>
      </w:pPr>
    </w:p>
    <w:p w:rsidR="00D35CC4" w:rsidRDefault="00B41FC3">
      <w:pPr>
        <w:pStyle w:val="ListeParagraf"/>
        <w:numPr>
          <w:ilvl w:val="0"/>
          <w:numId w:val="19"/>
        </w:numPr>
        <w:tabs>
          <w:tab w:val="left" w:pos="425"/>
        </w:tabs>
        <w:ind w:left="424" w:hanging="297"/>
        <w:jc w:val="both"/>
        <w:rPr>
          <w:b/>
          <w:color w:val="494949"/>
          <w:sz w:val="23"/>
        </w:rPr>
      </w:pPr>
      <w:r>
        <w:rPr>
          <w:b/>
          <w:color w:val="494949"/>
          <w:w w:val="105"/>
          <w:sz w:val="23"/>
        </w:rPr>
        <w:t>İnsan İlişkilerinin</w:t>
      </w:r>
      <w:r>
        <w:rPr>
          <w:b/>
          <w:color w:val="494949"/>
          <w:spacing w:val="-36"/>
          <w:w w:val="105"/>
          <w:sz w:val="23"/>
        </w:rPr>
        <w:t xml:space="preserve"> </w:t>
      </w:r>
      <w:r>
        <w:rPr>
          <w:b/>
          <w:color w:val="494949"/>
          <w:w w:val="105"/>
          <w:sz w:val="23"/>
        </w:rPr>
        <w:t>İlkeleri</w:t>
      </w:r>
    </w:p>
    <w:p w:rsidR="00D35CC4" w:rsidRDefault="00D35CC4">
      <w:pPr>
        <w:pStyle w:val="GvdeMetni"/>
        <w:spacing w:before="2"/>
        <w:rPr>
          <w:b/>
          <w:sz w:val="25"/>
        </w:rPr>
      </w:pPr>
    </w:p>
    <w:p w:rsidR="00D35CC4" w:rsidRDefault="00B41FC3">
      <w:pPr>
        <w:pStyle w:val="GvdeMetni"/>
        <w:spacing w:line="237" w:lineRule="auto"/>
        <w:ind w:left="115" w:right="1280" w:firstLine="2"/>
        <w:jc w:val="both"/>
      </w:pPr>
      <w:r>
        <w:rPr>
          <w:color w:val="494949"/>
        </w:rPr>
        <w:t>Her sosyokültürel yapı kendi geleneklerine ve dinamiklerine uygun insan ilişkileri oluşturur. İnsan ilişkilerinin verimli ve etkili olabilmesi ise bazı ilke ve kuralların dikkate alınmasına bağlıdır. insan ilişkilerinin temeli, iletişim sürecının ilkelerin</w:t>
      </w:r>
      <w:r>
        <w:rPr>
          <w:color w:val="494949"/>
        </w:rPr>
        <w:t xml:space="preserve">in uygulanmasına dayanır. O halde insan ilişkilerini doğrudan ya da dolaylı olarak etkileyen ilkelerin incelenmesinde yarar vardır. insan ilişkilerinin sağlıklı bir biçimde </w:t>
      </w:r>
      <w:r>
        <w:rPr>
          <w:color w:val="626262"/>
        </w:rPr>
        <w:t xml:space="preserve">kurulabilmesi </w:t>
      </w:r>
      <w:r>
        <w:rPr>
          <w:color w:val="494949"/>
        </w:rPr>
        <w:t>aşağıda belirtilen ilkelerin dikkate alınmasına</w:t>
      </w:r>
      <w:r>
        <w:rPr>
          <w:color w:val="494949"/>
          <w:spacing w:val="-21"/>
        </w:rPr>
        <w:t xml:space="preserve"> </w:t>
      </w:r>
      <w:r>
        <w:rPr>
          <w:color w:val="494949"/>
        </w:rPr>
        <w:t>bağlıdır:</w:t>
      </w:r>
    </w:p>
    <w:p w:rsidR="00D35CC4" w:rsidRDefault="00D35CC4">
      <w:pPr>
        <w:pStyle w:val="GvdeMetni"/>
        <w:spacing w:before="2"/>
      </w:pPr>
    </w:p>
    <w:p w:rsidR="00D35CC4" w:rsidRDefault="00B41FC3">
      <w:pPr>
        <w:pStyle w:val="ListeParagraf"/>
        <w:numPr>
          <w:ilvl w:val="0"/>
          <w:numId w:val="48"/>
        </w:numPr>
        <w:tabs>
          <w:tab w:val="left" w:pos="320"/>
        </w:tabs>
        <w:ind w:left="319" w:hanging="195"/>
        <w:rPr>
          <w:color w:val="626262"/>
          <w:sz w:val="24"/>
        </w:rPr>
      </w:pPr>
      <w:r>
        <w:rPr>
          <w:color w:val="494949"/>
          <w:sz w:val="24"/>
        </w:rPr>
        <w:t>Her bireyi</w:t>
      </w:r>
      <w:r>
        <w:rPr>
          <w:color w:val="494949"/>
          <w:sz w:val="24"/>
        </w:rPr>
        <w:t>n kendine özgü özellikleri</w:t>
      </w:r>
      <w:r>
        <w:rPr>
          <w:color w:val="494949"/>
          <w:spacing w:val="-5"/>
          <w:sz w:val="24"/>
        </w:rPr>
        <w:t xml:space="preserve"> </w:t>
      </w:r>
      <w:r>
        <w:rPr>
          <w:color w:val="494949"/>
          <w:sz w:val="24"/>
        </w:rPr>
        <w:t>vardır.</w:t>
      </w:r>
    </w:p>
    <w:p w:rsidR="00D35CC4" w:rsidRDefault="00D35CC4">
      <w:pPr>
        <w:pStyle w:val="GvdeMetni"/>
        <w:spacing w:before="6"/>
        <w:rPr>
          <w:sz w:val="23"/>
        </w:rPr>
      </w:pPr>
    </w:p>
    <w:p w:rsidR="00D35CC4" w:rsidRDefault="00B41FC3">
      <w:pPr>
        <w:pStyle w:val="ListeParagraf"/>
        <w:numPr>
          <w:ilvl w:val="0"/>
          <w:numId w:val="48"/>
        </w:numPr>
        <w:tabs>
          <w:tab w:val="left" w:pos="320"/>
        </w:tabs>
        <w:ind w:left="319" w:hanging="195"/>
        <w:rPr>
          <w:color w:val="626262"/>
          <w:sz w:val="24"/>
        </w:rPr>
      </w:pPr>
      <w:r>
        <w:rPr>
          <w:color w:val="494949"/>
          <w:sz w:val="24"/>
        </w:rPr>
        <w:t>Her birey önemli ve</w:t>
      </w:r>
      <w:r>
        <w:rPr>
          <w:color w:val="494949"/>
          <w:spacing w:val="-11"/>
          <w:sz w:val="24"/>
        </w:rPr>
        <w:t xml:space="preserve"> </w:t>
      </w:r>
      <w:r>
        <w:rPr>
          <w:color w:val="494949"/>
          <w:sz w:val="24"/>
        </w:rPr>
        <w:t>değerlidir.</w:t>
      </w:r>
    </w:p>
    <w:p w:rsidR="00D35CC4" w:rsidRDefault="00D35CC4">
      <w:pPr>
        <w:pStyle w:val="GvdeMetni"/>
        <w:spacing w:before="2"/>
      </w:pPr>
    </w:p>
    <w:p w:rsidR="00D35CC4" w:rsidRDefault="00B41FC3">
      <w:pPr>
        <w:pStyle w:val="ListeParagraf"/>
        <w:numPr>
          <w:ilvl w:val="0"/>
          <w:numId w:val="48"/>
        </w:numPr>
        <w:tabs>
          <w:tab w:val="left" w:pos="322"/>
        </w:tabs>
        <w:ind w:left="321" w:hanging="204"/>
        <w:rPr>
          <w:color w:val="626262"/>
          <w:sz w:val="24"/>
        </w:rPr>
      </w:pPr>
      <w:r>
        <w:rPr>
          <w:color w:val="494949"/>
          <w:sz w:val="24"/>
        </w:rPr>
        <w:t xml:space="preserve">Bireyler farklı görüş ve </w:t>
      </w:r>
      <w:r>
        <w:rPr>
          <w:color w:val="626262"/>
          <w:sz w:val="24"/>
        </w:rPr>
        <w:t xml:space="preserve">düşüncelere </w:t>
      </w:r>
      <w:r>
        <w:rPr>
          <w:color w:val="494949"/>
          <w:sz w:val="24"/>
        </w:rPr>
        <w:t>sahip</w:t>
      </w:r>
      <w:r>
        <w:rPr>
          <w:color w:val="494949"/>
          <w:spacing w:val="-18"/>
          <w:sz w:val="24"/>
        </w:rPr>
        <w:t xml:space="preserve"> </w:t>
      </w:r>
      <w:r>
        <w:rPr>
          <w:color w:val="494949"/>
          <w:sz w:val="24"/>
        </w:rPr>
        <w:t>olabilirler.</w:t>
      </w:r>
    </w:p>
    <w:p w:rsidR="00D35CC4" w:rsidRDefault="00D35CC4">
      <w:pPr>
        <w:pStyle w:val="GvdeMetni"/>
        <w:spacing w:before="4"/>
        <w:rPr>
          <w:sz w:val="33"/>
        </w:rPr>
      </w:pPr>
    </w:p>
    <w:p w:rsidR="00D35CC4" w:rsidRDefault="00B41FC3">
      <w:pPr>
        <w:tabs>
          <w:tab w:val="left" w:pos="3299"/>
          <w:tab w:val="left" w:pos="5092"/>
        </w:tabs>
        <w:ind w:left="105"/>
        <w:jc w:val="both"/>
        <w:rPr>
          <w:sz w:val="15"/>
        </w:rPr>
      </w:pPr>
      <w:r>
        <w:rPr>
          <w:color w:val="626262"/>
          <w:w w:val="110"/>
          <w:sz w:val="15"/>
        </w:rPr>
        <w:t>Temel Eğitim</w:t>
      </w:r>
      <w:r>
        <w:rPr>
          <w:color w:val="626262"/>
          <w:spacing w:val="-22"/>
          <w:w w:val="110"/>
          <w:sz w:val="15"/>
        </w:rPr>
        <w:t xml:space="preserve"> </w:t>
      </w:r>
      <w:r>
        <w:rPr>
          <w:color w:val="626262"/>
          <w:w w:val="110"/>
          <w:sz w:val="15"/>
        </w:rPr>
        <w:t>Ders</w:t>
      </w:r>
      <w:r>
        <w:rPr>
          <w:color w:val="626262"/>
          <w:spacing w:val="-13"/>
          <w:w w:val="110"/>
          <w:sz w:val="15"/>
        </w:rPr>
        <w:t xml:space="preserve"> </w:t>
      </w:r>
      <w:r>
        <w:rPr>
          <w:color w:val="626262"/>
          <w:w w:val="110"/>
          <w:sz w:val="15"/>
        </w:rPr>
        <w:t>Notları</w:t>
      </w:r>
      <w:r>
        <w:rPr>
          <w:color w:val="626262"/>
          <w:w w:val="110"/>
          <w:sz w:val="15"/>
        </w:rPr>
        <w:tab/>
      </w:r>
      <w:r>
        <w:rPr>
          <w:rFonts w:ascii="Times New Roman" w:hAnsi="Times New Roman"/>
          <w:color w:val="626262"/>
          <w:w w:val="110"/>
          <w:position w:val="-8"/>
          <w:sz w:val="24"/>
        </w:rPr>
        <w:t>219</w:t>
      </w:r>
      <w:r>
        <w:rPr>
          <w:rFonts w:ascii="Times New Roman" w:hAnsi="Times New Roman"/>
          <w:color w:val="626262"/>
          <w:w w:val="110"/>
          <w:position w:val="-8"/>
          <w:sz w:val="24"/>
        </w:rPr>
        <w:tab/>
      </w:r>
      <w:r>
        <w:rPr>
          <w:color w:val="626262"/>
          <w:w w:val="110"/>
          <w:position w:val="-2"/>
          <w:sz w:val="15"/>
        </w:rPr>
        <w:t>Devlet</w:t>
      </w:r>
      <w:r>
        <w:rPr>
          <w:color w:val="626262"/>
          <w:spacing w:val="-24"/>
          <w:w w:val="110"/>
          <w:position w:val="-2"/>
          <w:sz w:val="15"/>
        </w:rPr>
        <w:t xml:space="preserve"> </w:t>
      </w:r>
      <w:r>
        <w:rPr>
          <w:color w:val="626262"/>
          <w:w w:val="110"/>
          <w:position w:val="-2"/>
          <w:sz w:val="15"/>
        </w:rPr>
        <w:t>Memurları</w:t>
      </w:r>
      <w:r>
        <w:rPr>
          <w:color w:val="626262"/>
          <w:spacing w:val="-20"/>
          <w:w w:val="110"/>
          <w:position w:val="-2"/>
          <w:sz w:val="15"/>
        </w:rPr>
        <w:t xml:space="preserve"> </w:t>
      </w:r>
      <w:r>
        <w:rPr>
          <w:color w:val="626262"/>
          <w:w w:val="110"/>
          <w:position w:val="-2"/>
          <w:sz w:val="15"/>
        </w:rPr>
        <w:t>Kanunu</w:t>
      </w:r>
    </w:p>
    <w:p w:rsidR="00D35CC4" w:rsidRDefault="00D35CC4">
      <w:pPr>
        <w:jc w:val="both"/>
        <w:rPr>
          <w:sz w:val="15"/>
        </w:rPr>
        <w:sectPr w:rsidR="00D35CC4">
          <w:footerReference w:type="default" r:id="rId222"/>
          <w:pgSz w:w="10300" w:h="14560"/>
          <w:pgMar w:top="1380" w:right="1440" w:bottom="280" w:left="640" w:header="0" w:footer="0" w:gutter="0"/>
          <w:cols w:space="708"/>
        </w:sectPr>
      </w:pPr>
    </w:p>
    <w:p w:rsidR="00D35CC4" w:rsidRDefault="00B41FC3">
      <w:pPr>
        <w:pStyle w:val="ListeParagraf"/>
        <w:numPr>
          <w:ilvl w:val="0"/>
          <w:numId w:val="48"/>
        </w:numPr>
        <w:tabs>
          <w:tab w:val="left" w:pos="307"/>
        </w:tabs>
        <w:spacing w:before="79"/>
        <w:ind w:left="306" w:hanging="196"/>
        <w:rPr>
          <w:color w:val="424242"/>
          <w:sz w:val="24"/>
        </w:rPr>
      </w:pPr>
      <w:r>
        <w:rPr>
          <w:color w:val="424242"/>
          <w:sz w:val="24"/>
        </w:rPr>
        <w:lastRenderedPageBreak/>
        <w:t>Bireyler kendi yaşam alanlarının sınırlarını</w:t>
      </w:r>
      <w:r>
        <w:rPr>
          <w:color w:val="424242"/>
          <w:spacing w:val="-5"/>
          <w:sz w:val="24"/>
        </w:rPr>
        <w:t xml:space="preserve"> </w:t>
      </w:r>
      <w:r>
        <w:rPr>
          <w:color w:val="424242"/>
          <w:sz w:val="24"/>
        </w:rPr>
        <w:t>bilmelidirler.</w:t>
      </w:r>
    </w:p>
    <w:p w:rsidR="00D35CC4" w:rsidRDefault="00D35CC4">
      <w:pPr>
        <w:pStyle w:val="GvdeMetni"/>
        <w:spacing w:before="9"/>
      </w:pPr>
    </w:p>
    <w:p w:rsidR="00D35CC4" w:rsidRDefault="00B41FC3">
      <w:pPr>
        <w:pStyle w:val="ListeParagraf"/>
        <w:numPr>
          <w:ilvl w:val="0"/>
          <w:numId w:val="48"/>
        </w:numPr>
        <w:tabs>
          <w:tab w:val="left" w:pos="319"/>
        </w:tabs>
        <w:ind w:left="318" w:hanging="208"/>
        <w:rPr>
          <w:color w:val="424242"/>
          <w:sz w:val="24"/>
        </w:rPr>
      </w:pPr>
      <w:r>
        <w:rPr>
          <w:color w:val="424242"/>
          <w:sz w:val="24"/>
        </w:rPr>
        <w:t xml:space="preserve">İnsan </w:t>
      </w:r>
      <w:r>
        <w:rPr>
          <w:color w:val="525252"/>
          <w:sz w:val="24"/>
        </w:rPr>
        <w:t xml:space="preserve">ilişkilerinin </w:t>
      </w:r>
      <w:r>
        <w:rPr>
          <w:color w:val="424242"/>
          <w:sz w:val="24"/>
        </w:rPr>
        <w:t>temeli karşılıklı saygıya</w:t>
      </w:r>
      <w:r>
        <w:rPr>
          <w:color w:val="424242"/>
          <w:spacing w:val="-40"/>
          <w:sz w:val="24"/>
        </w:rPr>
        <w:t xml:space="preserve"> </w:t>
      </w:r>
      <w:r>
        <w:rPr>
          <w:color w:val="424242"/>
          <w:sz w:val="24"/>
        </w:rPr>
        <w:t>dayanır.</w:t>
      </w:r>
    </w:p>
    <w:p w:rsidR="00D35CC4" w:rsidRDefault="00D35CC4">
      <w:pPr>
        <w:pStyle w:val="GvdeMetni"/>
      </w:pPr>
    </w:p>
    <w:p w:rsidR="00D35CC4" w:rsidRDefault="00B41FC3">
      <w:pPr>
        <w:pStyle w:val="ListeParagraf"/>
        <w:numPr>
          <w:ilvl w:val="0"/>
          <w:numId w:val="48"/>
        </w:numPr>
        <w:tabs>
          <w:tab w:val="left" w:pos="537"/>
          <w:tab w:val="left" w:pos="538"/>
          <w:tab w:val="left" w:pos="1611"/>
          <w:tab w:val="left" w:pos="2619"/>
          <w:tab w:val="left" w:pos="3819"/>
          <w:tab w:val="left" w:pos="4347"/>
          <w:tab w:val="left" w:pos="6294"/>
        </w:tabs>
        <w:spacing w:line="274" w:lineRule="exact"/>
        <w:ind w:left="100" w:right="975" w:firstLine="10"/>
        <w:jc w:val="left"/>
        <w:rPr>
          <w:color w:val="424242"/>
          <w:sz w:val="24"/>
        </w:rPr>
      </w:pPr>
      <w:r>
        <w:rPr>
          <w:color w:val="424242"/>
          <w:sz w:val="24"/>
        </w:rPr>
        <w:t>Bireyler</w:t>
      </w:r>
      <w:r>
        <w:rPr>
          <w:color w:val="424242"/>
          <w:sz w:val="24"/>
        </w:rPr>
        <w:tab/>
        <w:t>duygu,</w:t>
      </w:r>
      <w:r>
        <w:rPr>
          <w:color w:val="424242"/>
          <w:sz w:val="24"/>
        </w:rPr>
        <w:tab/>
        <w:t>düşünce</w:t>
      </w:r>
      <w:r>
        <w:rPr>
          <w:color w:val="424242"/>
          <w:sz w:val="24"/>
        </w:rPr>
        <w:tab/>
        <w:t>ve</w:t>
      </w:r>
      <w:r>
        <w:rPr>
          <w:color w:val="424242"/>
          <w:sz w:val="24"/>
        </w:rPr>
        <w:tab/>
        <w:t>davranışlarında</w:t>
      </w:r>
      <w:r>
        <w:rPr>
          <w:color w:val="424242"/>
          <w:sz w:val="24"/>
        </w:rPr>
        <w:tab/>
      </w:r>
      <w:r>
        <w:rPr>
          <w:color w:val="525252"/>
          <w:w w:val="95"/>
          <w:sz w:val="24"/>
        </w:rPr>
        <w:t xml:space="preserve">tutarlı </w:t>
      </w:r>
      <w:r>
        <w:rPr>
          <w:color w:val="424242"/>
          <w:sz w:val="24"/>
        </w:rPr>
        <w:t>olmalıdırlar</w:t>
      </w:r>
      <w:r>
        <w:rPr>
          <w:color w:val="676767"/>
          <w:sz w:val="24"/>
        </w:rPr>
        <w:t>.</w:t>
      </w:r>
    </w:p>
    <w:p w:rsidR="00D35CC4" w:rsidRDefault="00D35CC4">
      <w:pPr>
        <w:pStyle w:val="GvdeMetni"/>
        <w:spacing w:before="4"/>
      </w:pPr>
    </w:p>
    <w:p w:rsidR="00D35CC4" w:rsidRDefault="00B41FC3">
      <w:pPr>
        <w:pStyle w:val="ListeParagraf"/>
        <w:numPr>
          <w:ilvl w:val="0"/>
          <w:numId w:val="48"/>
        </w:numPr>
        <w:tabs>
          <w:tab w:val="left" w:pos="322"/>
        </w:tabs>
        <w:spacing w:before="1"/>
        <w:ind w:left="321" w:hanging="211"/>
        <w:rPr>
          <w:color w:val="424242"/>
          <w:sz w:val="24"/>
        </w:rPr>
      </w:pPr>
      <w:r>
        <w:rPr>
          <w:color w:val="424242"/>
          <w:sz w:val="24"/>
        </w:rPr>
        <w:t xml:space="preserve">Birey empati </w:t>
      </w:r>
      <w:r>
        <w:rPr>
          <w:color w:val="525252"/>
          <w:sz w:val="24"/>
        </w:rPr>
        <w:t>(duygudaşlık)</w:t>
      </w:r>
      <w:r>
        <w:rPr>
          <w:color w:val="525252"/>
          <w:spacing w:val="-9"/>
          <w:sz w:val="24"/>
        </w:rPr>
        <w:t xml:space="preserve"> </w:t>
      </w:r>
      <w:r>
        <w:rPr>
          <w:color w:val="424242"/>
          <w:sz w:val="24"/>
        </w:rPr>
        <w:t>kurabilmelidir.</w:t>
      </w:r>
    </w:p>
    <w:p w:rsidR="00D35CC4" w:rsidRDefault="00D35CC4">
      <w:pPr>
        <w:pStyle w:val="GvdeMetni"/>
        <w:spacing w:before="6"/>
        <w:rPr>
          <w:sz w:val="23"/>
        </w:rPr>
      </w:pPr>
    </w:p>
    <w:p w:rsidR="00D35CC4" w:rsidRDefault="00B41FC3">
      <w:pPr>
        <w:pStyle w:val="ListeParagraf"/>
        <w:numPr>
          <w:ilvl w:val="0"/>
          <w:numId w:val="48"/>
        </w:numPr>
        <w:tabs>
          <w:tab w:val="left" w:pos="322"/>
        </w:tabs>
        <w:ind w:left="321" w:hanging="211"/>
        <w:rPr>
          <w:color w:val="424242"/>
          <w:sz w:val="24"/>
        </w:rPr>
      </w:pPr>
      <w:r>
        <w:rPr>
          <w:color w:val="424242"/>
          <w:sz w:val="24"/>
        </w:rPr>
        <w:t>Birey önyargılı olmaktan</w:t>
      </w:r>
      <w:r>
        <w:rPr>
          <w:color w:val="424242"/>
          <w:spacing w:val="-38"/>
          <w:sz w:val="24"/>
        </w:rPr>
        <w:t xml:space="preserve"> </w:t>
      </w:r>
      <w:r>
        <w:rPr>
          <w:color w:val="424242"/>
          <w:sz w:val="24"/>
        </w:rPr>
        <w:t>kaçınmalıdır.</w:t>
      </w:r>
    </w:p>
    <w:p w:rsidR="00D35CC4" w:rsidRDefault="00D35CC4">
      <w:pPr>
        <w:pStyle w:val="GvdeMetni"/>
        <w:spacing w:before="1"/>
      </w:pPr>
    </w:p>
    <w:p w:rsidR="00D35CC4" w:rsidRDefault="00B41FC3">
      <w:pPr>
        <w:pStyle w:val="ListeParagraf"/>
        <w:numPr>
          <w:ilvl w:val="0"/>
          <w:numId w:val="48"/>
        </w:numPr>
        <w:tabs>
          <w:tab w:val="left" w:pos="322"/>
        </w:tabs>
        <w:ind w:left="321" w:hanging="204"/>
        <w:rPr>
          <w:color w:val="424242"/>
          <w:sz w:val="24"/>
        </w:rPr>
      </w:pPr>
      <w:r>
        <w:rPr>
          <w:color w:val="424242"/>
          <w:w w:val="105"/>
          <w:sz w:val="24"/>
        </w:rPr>
        <w:t>Birey</w:t>
      </w:r>
      <w:r>
        <w:rPr>
          <w:color w:val="424242"/>
          <w:spacing w:val="-42"/>
          <w:w w:val="105"/>
          <w:sz w:val="24"/>
        </w:rPr>
        <w:t xml:space="preserve"> </w:t>
      </w:r>
      <w:r>
        <w:rPr>
          <w:color w:val="424242"/>
          <w:w w:val="105"/>
          <w:sz w:val="24"/>
        </w:rPr>
        <w:t>iş</w:t>
      </w:r>
      <w:r>
        <w:rPr>
          <w:color w:val="424242"/>
          <w:spacing w:val="-46"/>
          <w:w w:val="105"/>
          <w:sz w:val="24"/>
        </w:rPr>
        <w:t xml:space="preserve"> </w:t>
      </w:r>
      <w:r>
        <w:rPr>
          <w:color w:val="424242"/>
          <w:w w:val="105"/>
          <w:sz w:val="24"/>
        </w:rPr>
        <w:t>birliği</w:t>
      </w:r>
      <w:r>
        <w:rPr>
          <w:color w:val="424242"/>
          <w:spacing w:val="-37"/>
          <w:w w:val="105"/>
          <w:sz w:val="24"/>
        </w:rPr>
        <w:t xml:space="preserve"> </w:t>
      </w:r>
      <w:r>
        <w:rPr>
          <w:color w:val="424242"/>
          <w:spacing w:val="-3"/>
          <w:w w:val="105"/>
          <w:sz w:val="24"/>
        </w:rPr>
        <w:t>yapabilmelidir</w:t>
      </w:r>
      <w:r>
        <w:rPr>
          <w:color w:val="757575"/>
          <w:spacing w:val="-3"/>
          <w:w w:val="105"/>
          <w:sz w:val="24"/>
        </w:rPr>
        <w:t>.</w:t>
      </w:r>
    </w:p>
    <w:p w:rsidR="00D35CC4" w:rsidRDefault="00D35CC4">
      <w:pPr>
        <w:pStyle w:val="GvdeMetni"/>
        <w:spacing w:before="1"/>
      </w:pPr>
    </w:p>
    <w:p w:rsidR="00D35CC4" w:rsidRDefault="00B41FC3">
      <w:pPr>
        <w:pStyle w:val="ListeParagraf"/>
        <w:numPr>
          <w:ilvl w:val="0"/>
          <w:numId w:val="48"/>
        </w:numPr>
        <w:tabs>
          <w:tab w:val="left" w:pos="322"/>
        </w:tabs>
        <w:ind w:left="321" w:hanging="197"/>
        <w:rPr>
          <w:color w:val="424242"/>
          <w:sz w:val="24"/>
        </w:rPr>
      </w:pPr>
      <w:r>
        <w:rPr>
          <w:color w:val="424242"/>
          <w:sz w:val="24"/>
        </w:rPr>
        <w:t>Birey görev ve sorumluluklarının bilincinde</w:t>
      </w:r>
      <w:r>
        <w:rPr>
          <w:color w:val="424242"/>
          <w:spacing w:val="-17"/>
          <w:sz w:val="24"/>
        </w:rPr>
        <w:t xml:space="preserve"> </w:t>
      </w:r>
      <w:r>
        <w:rPr>
          <w:color w:val="424242"/>
          <w:sz w:val="24"/>
        </w:rPr>
        <w:t>olmalıdır.</w:t>
      </w:r>
    </w:p>
    <w:p w:rsidR="00D35CC4" w:rsidRDefault="00D35CC4">
      <w:pPr>
        <w:pStyle w:val="GvdeMetni"/>
        <w:spacing w:before="5"/>
        <w:rPr>
          <w:sz w:val="23"/>
        </w:rPr>
      </w:pPr>
    </w:p>
    <w:p w:rsidR="00D35CC4" w:rsidRDefault="00B41FC3">
      <w:pPr>
        <w:pStyle w:val="ListeParagraf"/>
        <w:numPr>
          <w:ilvl w:val="0"/>
          <w:numId w:val="48"/>
        </w:numPr>
        <w:tabs>
          <w:tab w:val="left" w:pos="322"/>
        </w:tabs>
        <w:spacing w:before="1"/>
        <w:ind w:left="321" w:hanging="197"/>
        <w:rPr>
          <w:color w:val="424242"/>
          <w:sz w:val="24"/>
        </w:rPr>
      </w:pPr>
      <w:r>
        <w:rPr>
          <w:color w:val="424242"/>
          <w:sz w:val="24"/>
        </w:rPr>
        <w:t>Birey çevresindeki insanlara güven</w:t>
      </w:r>
      <w:r>
        <w:rPr>
          <w:color w:val="424242"/>
          <w:spacing w:val="3"/>
          <w:sz w:val="24"/>
        </w:rPr>
        <w:t xml:space="preserve"> </w:t>
      </w:r>
      <w:r>
        <w:rPr>
          <w:color w:val="424242"/>
          <w:sz w:val="24"/>
        </w:rPr>
        <w:t>duyabilmelidir.</w:t>
      </w:r>
    </w:p>
    <w:p w:rsidR="00D35CC4" w:rsidRDefault="00D35CC4">
      <w:pPr>
        <w:pStyle w:val="GvdeMetni"/>
        <w:spacing w:before="6"/>
        <w:rPr>
          <w:sz w:val="23"/>
        </w:rPr>
      </w:pPr>
    </w:p>
    <w:p w:rsidR="00D35CC4" w:rsidRDefault="00B41FC3">
      <w:pPr>
        <w:pStyle w:val="ListeParagraf"/>
        <w:numPr>
          <w:ilvl w:val="0"/>
          <w:numId w:val="48"/>
        </w:numPr>
        <w:tabs>
          <w:tab w:val="left" w:pos="322"/>
        </w:tabs>
        <w:ind w:left="321" w:hanging="197"/>
        <w:rPr>
          <w:color w:val="424242"/>
          <w:sz w:val="24"/>
        </w:rPr>
      </w:pPr>
      <w:r>
        <w:rPr>
          <w:color w:val="424242"/>
          <w:sz w:val="24"/>
        </w:rPr>
        <w:t>Birey kendisini ve çevresini sürekli</w:t>
      </w:r>
      <w:r>
        <w:rPr>
          <w:color w:val="424242"/>
          <w:spacing w:val="9"/>
          <w:sz w:val="24"/>
        </w:rPr>
        <w:t xml:space="preserve"> </w:t>
      </w:r>
      <w:r>
        <w:rPr>
          <w:color w:val="424242"/>
          <w:sz w:val="24"/>
        </w:rPr>
        <w:t>geliştirmelidir.</w:t>
      </w:r>
    </w:p>
    <w:p w:rsidR="00D35CC4" w:rsidRDefault="00D35CC4">
      <w:pPr>
        <w:pStyle w:val="GvdeMetni"/>
        <w:spacing w:before="3"/>
      </w:pPr>
    </w:p>
    <w:p w:rsidR="00D35CC4" w:rsidRDefault="00B41FC3">
      <w:pPr>
        <w:pStyle w:val="GvdeMetni"/>
        <w:spacing w:before="1" w:line="237" w:lineRule="auto"/>
        <w:ind w:left="119" w:right="946" w:hanging="1"/>
        <w:jc w:val="both"/>
      </w:pPr>
      <w:r>
        <w:rPr>
          <w:color w:val="424242"/>
        </w:rPr>
        <w:t>Bir toplumsal yapıda insan ilişkilerinin sağlıklı bir biçimde kurulabilmesi, bireyler arasında nitelikli bir iletişimin sağlanmasına bağlıdır. Her sosyal yapı, kendi değerler</w:t>
      </w:r>
      <w:r>
        <w:rPr>
          <w:color w:val="424242"/>
          <w:spacing w:val="-31"/>
        </w:rPr>
        <w:t xml:space="preserve"> </w:t>
      </w:r>
      <w:r>
        <w:rPr>
          <w:color w:val="424242"/>
        </w:rPr>
        <w:t xml:space="preserve">sistemini ve kültürel olgularını oluşturur. Bunlar o toplumda insan </w:t>
      </w:r>
      <w:r>
        <w:rPr>
          <w:color w:val="525252"/>
        </w:rPr>
        <w:t>ilişkilerinin</w:t>
      </w:r>
      <w:r>
        <w:rPr>
          <w:color w:val="525252"/>
        </w:rPr>
        <w:t xml:space="preserve"> </w:t>
      </w:r>
      <w:r>
        <w:rPr>
          <w:color w:val="424242"/>
        </w:rPr>
        <w:t>temel ilkelerini oluştururlar. Bir toplumda insan ilişkilerini geliştirmenin yolu, demokratik tutum ve davranışa sahip çağdaş ve nitelikli bireyler yetiştirmekten geçer</w:t>
      </w:r>
      <w:r>
        <w:rPr>
          <w:color w:val="676767"/>
        </w:rPr>
        <w:t xml:space="preserve">.  </w:t>
      </w:r>
      <w:r>
        <w:rPr>
          <w:color w:val="424242"/>
        </w:rPr>
        <w:t xml:space="preserve">Bu da, her kademe ve düzeyde bireyin eğitimine ve insan ilişkilerine gereken önemin </w:t>
      </w:r>
      <w:r>
        <w:rPr>
          <w:color w:val="424242"/>
        </w:rPr>
        <w:t>ve değerin verilmesiyle</w:t>
      </w:r>
      <w:r>
        <w:rPr>
          <w:color w:val="424242"/>
          <w:spacing w:val="-28"/>
        </w:rPr>
        <w:t xml:space="preserve"> </w:t>
      </w:r>
      <w:r>
        <w:rPr>
          <w:color w:val="424242"/>
        </w:rPr>
        <w:t>sağlanabilir.</w:t>
      </w:r>
    </w:p>
    <w:p w:rsidR="00D35CC4" w:rsidRDefault="00D35CC4">
      <w:pPr>
        <w:pStyle w:val="GvdeMetni"/>
        <w:rPr>
          <w:sz w:val="25"/>
        </w:rPr>
      </w:pPr>
    </w:p>
    <w:p w:rsidR="00D35CC4" w:rsidRDefault="00B41FC3">
      <w:pPr>
        <w:pStyle w:val="ListeParagraf"/>
        <w:numPr>
          <w:ilvl w:val="0"/>
          <w:numId w:val="19"/>
        </w:numPr>
        <w:tabs>
          <w:tab w:val="left" w:pos="460"/>
        </w:tabs>
        <w:ind w:left="459" w:hanging="333"/>
        <w:jc w:val="both"/>
        <w:rPr>
          <w:b/>
          <w:color w:val="424242"/>
          <w:sz w:val="23"/>
        </w:rPr>
      </w:pPr>
      <w:r>
        <w:rPr>
          <w:b/>
          <w:color w:val="424242"/>
          <w:w w:val="105"/>
          <w:sz w:val="23"/>
        </w:rPr>
        <w:t>İnsan İlişkilerini Düzenleyen</w:t>
      </w:r>
      <w:r>
        <w:rPr>
          <w:b/>
          <w:color w:val="424242"/>
          <w:spacing w:val="-48"/>
          <w:w w:val="105"/>
          <w:sz w:val="23"/>
        </w:rPr>
        <w:t xml:space="preserve"> </w:t>
      </w:r>
      <w:r>
        <w:rPr>
          <w:b/>
          <w:color w:val="424242"/>
          <w:w w:val="105"/>
          <w:sz w:val="23"/>
        </w:rPr>
        <w:t>Kurallar</w:t>
      </w:r>
    </w:p>
    <w:p w:rsidR="00D35CC4" w:rsidRDefault="00D35CC4">
      <w:pPr>
        <w:pStyle w:val="GvdeMetni"/>
        <w:spacing w:before="10"/>
        <w:rPr>
          <w:b/>
          <w:sz w:val="23"/>
        </w:rPr>
      </w:pPr>
    </w:p>
    <w:p w:rsidR="00D35CC4" w:rsidRDefault="00B41FC3">
      <w:pPr>
        <w:pStyle w:val="GvdeMetni"/>
        <w:spacing w:line="237" w:lineRule="auto"/>
        <w:ind w:left="127" w:right="919" w:firstLine="4"/>
        <w:jc w:val="both"/>
      </w:pPr>
      <w:r>
        <w:rPr>
          <w:color w:val="424242"/>
        </w:rPr>
        <w:t>Toplumsal yaşamın temeli belli kurallara dayanır</w:t>
      </w:r>
      <w:r>
        <w:rPr>
          <w:color w:val="757575"/>
        </w:rPr>
        <w:t xml:space="preserve">. </w:t>
      </w:r>
      <w:r>
        <w:rPr>
          <w:color w:val="424242"/>
        </w:rPr>
        <w:t xml:space="preserve">Birey, </w:t>
      </w:r>
      <w:r>
        <w:rPr>
          <w:color w:val="525252"/>
        </w:rPr>
        <w:t xml:space="preserve">çevresiyle </w:t>
      </w:r>
      <w:r>
        <w:rPr>
          <w:color w:val="424242"/>
        </w:rPr>
        <w:t xml:space="preserve">sürekli bir etkileşim halindedir. Bireyin çevresiyle doğrudan ya da dolaylı olarak gerçekleştirdiği etkileşim sürecinde </w:t>
      </w:r>
      <w:r>
        <w:rPr>
          <w:color w:val="525252"/>
        </w:rPr>
        <w:t xml:space="preserve">uyması </w:t>
      </w:r>
      <w:r>
        <w:rPr>
          <w:color w:val="424242"/>
        </w:rPr>
        <w:t xml:space="preserve">gereken çok </w:t>
      </w:r>
      <w:r>
        <w:rPr>
          <w:color w:val="525252"/>
        </w:rPr>
        <w:t xml:space="preserve">çeşitli </w:t>
      </w:r>
      <w:r>
        <w:rPr>
          <w:color w:val="424242"/>
        </w:rPr>
        <w:t xml:space="preserve">kurallar vardır. Bu </w:t>
      </w:r>
      <w:r>
        <w:rPr>
          <w:color w:val="525252"/>
        </w:rPr>
        <w:t xml:space="preserve">kurallar </w:t>
      </w:r>
      <w:r>
        <w:rPr>
          <w:color w:val="424242"/>
        </w:rPr>
        <w:t>bireyin çevresiyle olan etkileşimini düzenlemekle kalmaz, aynı zamanda davranışl</w:t>
      </w:r>
      <w:r>
        <w:rPr>
          <w:color w:val="424242"/>
        </w:rPr>
        <w:t xml:space="preserve">arının yönünü de belirler. İnsan ilişkilerini düzenleyen kurallar her toplumda farklı nitelikler göstermektedir. Toplumların   </w:t>
      </w:r>
      <w:r>
        <w:rPr>
          <w:color w:val="525252"/>
        </w:rPr>
        <w:t xml:space="preserve">kültürel   </w:t>
      </w:r>
      <w:r>
        <w:rPr>
          <w:color w:val="424242"/>
        </w:rPr>
        <w:t xml:space="preserve">özellikleri   ve   </w:t>
      </w:r>
      <w:r>
        <w:rPr>
          <w:color w:val="525252"/>
        </w:rPr>
        <w:t xml:space="preserve">değerler   sistemi    </w:t>
      </w:r>
      <w:r>
        <w:rPr>
          <w:color w:val="424242"/>
        </w:rPr>
        <w:t>insan</w:t>
      </w:r>
    </w:p>
    <w:p w:rsidR="00D35CC4" w:rsidRDefault="00D35CC4">
      <w:pPr>
        <w:pStyle w:val="GvdeMetni"/>
        <w:spacing w:before="6"/>
        <w:rPr>
          <w:sz w:val="33"/>
        </w:rPr>
      </w:pPr>
    </w:p>
    <w:p w:rsidR="00D35CC4" w:rsidRDefault="00B41FC3">
      <w:pPr>
        <w:tabs>
          <w:tab w:val="left" w:pos="3327"/>
          <w:tab w:val="left" w:pos="5120"/>
        </w:tabs>
        <w:ind w:left="133"/>
        <w:jc w:val="both"/>
        <w:rPr>
          <w:sz w:val="15"/>
        </w:rPr>
      </w:pPr>
      <w:r>
        <w:rPr>
          <w:color w:val="525252"/>
          <w:w w:val="110"/>
          <w:sz w:val="15"/>
        </w:rPr>
        <w:t>Temel Eğitim</w:t>
      </w:r>
      <w:r>
        <w:rPr>
          <w:color w:val="525252"/>
          <w:spacing w:val="-33"/>
          <w:w w:val="110"/>
          <w:sz w:val="15"/>
        </w:rPr>
        <w:t xml:space="preserve"> </w:t>
      </w:r>
      <w:r>
        <w:rPr>
          <w:color w:val="525252"/>
          <w:w w:val="110"/>
          <w:sz w:val="15"/>
        </w:rPr>
        <w:t>Ders</w:t>
      </w:r>
      <w:r>
        <w:rPr>
          <w:color w:val="525252"/>
          <w:spacing w:val="-15"/>
          <w:w w:val="110"/>
          <w:sz w:val="15"/>
        </w:rPr>
        <w:t xml:space="preserve"> </w:t>
      </w:r>
      <w:r>
        <w:rPr>
          <w:color w:val="525252"/>
          <w:w w:val="110"/>
          <w:sz w:val="15"/>
        </w:rPr>
        <w:t>Notları</w:t>
      </w:r>
      <w:r>
        <w:rPr>
          <w:color w:val="525252"/>
          <w:w w:val="110"/>
          <w:sz w:val="15"/>
        </w:rPr>
        <w:tab/>
      </w:r>
      <w:r>
        <w:rPr>
          <w:rFonts w:ascii="Times New Roman" w:hAnsi="Times New Roman"/>
          <w:color w:val="525252"/>
          <w:w w:val="110"/>
          <w:position w:val="-7"/>
          <w:sz w:val="25"/>
        </w:rPr>
        <w:t>220</w:t>
      </w:r>
      <w:r>
        <w:rPr>
          <w:rFonts w:ascii="Times New Roman" w:hAnsi="Times New Roman"/>
          <w:color w:val="525252"/>
          <w:w w:val="110"/>
          <w:position w:val="-7"/>
          <w:sz w:val="25"/>
        </w:rPr>
        <w:tab/>
      </w:r>
      <w:r>
        <w:rPr>
          <w:color w:val="525252"/>
          <w:w w:val="110"/>
          <w:sz w:val="15"/>
        </w:rPr>
        <w:t>Devlet</w:t>
      </w:r>
      <w:r>
        <w:rPr>
          <w:color w:val="525252"/>
          <w:spacing w:val="-28"/>
          <w:w w:val="110"/>
          <w:sz w:val="15"/>
        </w:rPr>
        <w:t xml:space="preserve"> </w:t>
      </w:r>
      <w:r>
        <w:rPr>
          <w:color w:val="525252"/>
          <w:w w:val="110"/>
          <w:sz w:val="15"/>
        </w:rPr>
        <w:t>Memurları</w:t>
      </w:r>
      <w:r>
        <w:rPr>
          <w:color w:val="525252"/>
          <w:spacing w:val="-29"/>
          <w:w w:val="110"/>
          <w:sz w:val="15"/>
        </w:rPr>
        <w:t xml:space="preserve"> </w:t>
      </w:r>
      <w:r>
        <w:rPr>
          <w:color w:val="525252"/>
          <w:w w:val="110"/>
          <w:sz w:val="15"/>
        </w:rPr>
        <w:t>Kanunu</w:t>
      </w:r>
    </w:p>
    <w:p w:rsidR="00D35CC4" w:rsidRDefault="00D35CC4">
      <w:pPr>
        <w:jc w:val="both"/>
        <w:rPr>
          <w:sz w:val="15"/>
        </w:rPr>
        <w:sectPr w:rsidR="00D35CC4">
          <w:footerReference w:type="default" r:id="rId223"/>
          <w:pgSz w:w="10300" w:h="14560"/>
          <w:pgMar w:top="1380" w:right="1440" w:bottom="280" w:left="1000" w:header="0" w:footer="0" w:gutter="0"/>
          <w:cols w:space="708"/>
        </w:sectPr>
      </w:pPr>
    </w:p>
    <w:p w:rsidR="00D35CC4" w:rsidRDefault="00B41FC3">
      <w:pPr>
        <w:pStyle w:val="GvdeMetni"/>
        <w:spacing w:before="99" w:line="274" w:lineRule="exact"/>
        <w:ind w:left="147" w:right="1268" w:firstLine="2"/>
        <w:jc w:val="both"/>
      </w:pPr>
      <w:r>
        <w:rPr>
          <w:color w:val="3D3D3D"/>
        </w:rPr>
        <w:lastRenderedPageBreak/>
        <w:t>ilişkilerini düzenleyen kuralları da belirlerler. Bu yönüyle her toplum kendine özgü kurallar üretmiştir</w:t>
      </w:r>
      <w:r>
        <w:rPr>
          <w:color w:val="707070"/>
        </w:rPr>
        <w:t>.</w:t>
      </w:r>
    </w:p>
    <w:p w:rsidR="00D35CC4" w:rsidRDefault="00D35CC4">
      <w:pPr>
        <w:pStyle w:val="GvdeMetni"/>
        <w:spacing w:before="5"/>
      </w:pPr>
    </w:p>
    <w:p w:rsidR="00D35CC4" w:rsidRDefault="00B41FC3">
      <w:pPr>
        <w:pStyle w:val="GvdeMetni"/>
        <w:ind w:left="135" w:right="1261" w:firstLine="3"/>
        <w:jc w:val="both"/>
      </w:pPr>
      <w:r>
        <w:rPr>
          <w:color w:val="3D3D3D"/>
        </w:rPr>
        <w:t>Gelişmişlik düzeyi ne olursa olsun, tüm toplumlarda insan ilişkilerini düzenleyen çeşitli kurallar vardır. Bu kurallar, bireyin sağlıklı ve güvenli bir biçimde yaşamını sürdürebilmesini, toplumda huzur ve barışın oluşturulmasını ve toplumsal yapı ve işleyi</w:t>
      </w:r>
      <w:r>
        <w:rPr>
          <w:color w:val="3D3D3D"/>
        </w:rPr>
        <w:t>şin devamını sağlar. Her toplum, kendi güvenliğini, bütünlüğünü ve geleceğini sağlayan kurallar dizisine sahiptir. Çağdaş ve demokratik toplumlar, sosyal yaşamı düzenlemek amacıyla geliştirdikleri kurallar çerçevesinde yaşamlarını sürdürürler. insan ilişki</w:t>
      </w:r>
      <w:r>
        <w:rPr>
          <w:color w:val="3D3D3D"/>
        </w:rPr>
        <w:t xml:space="preserve">lerini düzenleyen bu kuralların kaynağını, gelenek ve göreneklerin de </w:t>
      </w:r>
      <w:r>
        <w:rPr>
          <w:color w:val="545454"/>
        </w:rPr>
        <w:t xml:space="preserve">içinde </w:t>
      </w:r>
      <w:r>
        <w:rPr>
          <w:color w:val="3D3D3D"/>
        </w:rPr>
        <w:t>yer aldığı  kültürel  ögeler, yasa ve yönetmelikler oluşturmaktadır.</w:t>
      </w:r>
    </w:p>
    <w:p w:rsidR="00D35CC4" w:rsidRDefault="00D35CC4">
      <w:pPr>
        <w:pStyle w:val="GvdeMetni"/>
        <w:spacing w:before="4"/>
      </w:pPr>
    </w:p>
    <w:p w:rsidR="00D35CC4" w:rsidRDefault="00B41FC3">
      <w:pPr>
        <w:pStyle w:val="GvdeMetni"/>
        <w:spacing w:line="237" w:lineRule="auto"/>
        <w:ind w:left="133" w:right="1262"/>
        <w:jc w:val="both"/>
      </w:pPr>
      <w:r>
        <w:rPr>
          <w:color w:val="3D3D3D"/>
        </w:rPr>
        <w:t xml:space="preserve">Bir toplumda insan ilişkilerini düzenleyen kurallar ne kadar etkili ve verimli bir biçimde uygulanıyorsa, o toplumda sağlıklı insan ilişkilerinin gerçekleştirilmesi ve sosyal barışın sağlanması da o denli mümkün olacaktır. Her toplumsal düzen kendi sosyal </w:t>
      </w:r>
      <w:r>
        <w:rPr>
          <w:color w:val="3D3D3D"/>
        </w:rPr>
        <w:t>yaşamında insan ilişkilerini düzenleyen kurallar geliştirmiştir</w:t>
      </w:r>
      <w:r>
        <w:rPr>
          <w:color w:val="707070"/>
        </w:rPr>
        <w:t xml:space="preserve">. </w:t>
      </w:r>
      <w:r>
        <w:rPr>
          <w:color w:val="3D3D3D"/>
        </w:rPr>
        <w:t>Bu kurallar çağdaş ve demokratik yaşamın vazgeçilmez ögeleridir. Birey, insan ilişkiterini düzenleyen kurallara uyarak hem kendisinin hem de çevresinin  güvenliğinin  sağlanmasına katkıda bul</w:t>
      </w:r>
      <w:r>
        <w:rPr>
          <w:color w:val="3D3D3D"/>
        </w:rPr>
        <w:t>unmaktadır.</w:t>
      </w:r>
    </w:p>
    <w:p w:rsidR="00D35CC4" w:rsidRDefault="00D35CC4">
      <w:pPr>
        <w:pStyle w:val="GvdeMetni"/>
        <w:rPr>
          <w:sz w:val="25"/>
        </w:rPr>
      </w:pPr>
    </w:p>
    <w:p w:rsidR="00D35CC4" w:rsidRDefault="00B41FC3">
      <w:pPr>
        <w:pStyle w:val="GvdeMetni"/>
        <w:spacing w:line="237" w:lineRule="auto"/>
        <w:ind w:left="128" w:right="1272" w:firstLine="3"/>
        <w:jc w:val="both"/>
      </w:pPr>
      <w:r>
        <w:rPr>
          <w:color w:val="3D3D3D"/>
        </w:rPr>
        <w:t>Her toplumsal düzende farklı özelliklere sahip olan bu kurallar genel hatlarıyla, hukuk kuralları, din kuralları, gelenek ve görenekler, ahlak ve görgü kuralları, protokol kuralları, kamuoyu ve moda şeklinde ele alınıp incelenebilir. insan ili</w:t>
      </w:r>
      <w:r>
        <w:rPr>
          <w:color w:val="3D3D3D"/>
        </w:rPr>
        <w:t>şkilerini düzenleyen bu kuralların birey ve toplum yaşamı üzerindeki etkileri üzerinde ayrıntılı olarak durulacaktır.</w:t>
      </w:r>
    </w:p>
    <w:p w:rsidR="00D35CC4" w:rsidRDefault="00D35CC4">
      <w:pPr>
        <w:pStyle w:val="GvdeMetni"/>
        <w:spacing w:before="8"/>
        <w:rPr>
          <w:sz w:val="23"/>
        </w:rPr>
      </w:pPr>
    </w:p>
    <w:p w:rsidR="00D35CC4" w:rsidRDefault="00B41FC3">
      <w:pPr>
        <w:pStyle w:val="ListeParagraf"/>
        <w:numPr>
          <w:ilvl w:val="1"/>
          <w:numId w:val="19"/>
        </w:numPr>
        <w:tabs>
          <w:tab w:val="left" w:pos="409"/>
        </w:tabs>
        <w:spacing w:before="1"/>
        <w:ind w:hanging="289"/>
        <w:jc w:val="both"/>
        <w:rPr>
          <w:b/>
          <w:color w:val="3D3D3D"/>
          <w:sz w:val="23"/>
        </w:rPr>
      </w:pPr>
      <w:r>
        <w:rPr>
          <w:b/>
          <w:color w:val="3D3D3D"/>
          <w:w w:val="105"/>
          <w:sz w:val="23"/>
        </w:rPr>
        <w:t>Hukuk</w:t>
      </w:r>
      <w:r>
        <w:rPr>
          <w:b/>
          <w:color w:val="3D3D3D"/>
          <w:spacing w:val="-11"/>
          <w:w w:val="105"/>
          <w:sz w:val="23"/>
        </w:rPr>
        <w:t xml:space="preserve"> </w:t>
      </w:r>
      <w:r>
        <w:rPr>
          <w:b/>
          <w:color w:val="3D3D3D"/>
          <w:w w:val="105"/>
          <w:sz w:val="23"/>
        </w:rPr>
        <w:t>Kuralları</w:t>
      </w:r>
    </w:p>
    <w:p w:rsidR="00D35CC4" w:rsidRDefault="00D35CC4">
      <w:pPr>
        <w:pStyle w:val="GvdeMetni"/>
        <w:spacing w:before="6"/>
        <w:rPr>
          <w:b/>
          <w:sz w:val="25"/>
        </w:rPr>
      </w:pPr>
    </w:p>
    <w:p w:rsidR="00D35CC4" w:rsidRDefault="00B41FC3">
      <w:pPr>
        <w:pStyle w:val="GvdeMetni"/>
        <w:spacing w:line="274" w:lineRule="exact"/>
        <w:ind w:left="121" w:right="1280" w:firstLine="10"/>
        <w:jc w:val="both"/>
      </w:pPr>
      <w:r>
        <w:rPr>
          <w:color w:val="3D3D3D"/>
        </w:rPr>
        <w:t>Toplumsal yaşamı düzenleyen kurallardan en önemlisi ve  etkilisi olanı hukuk kurallarıdır. Bireyin tutum ve davranışları</w:t>
      </w:r>
      <w:r>
        <w:rPr>
          <w:color w:val="3D3D3D"/>
        </w:rPr>
        <w:t>nı düzenleyen bu kurallar uyulması zorunlu olan kurallardır. Hukuk kurallarının ve hukuksal kurumların oluşturduğu toplumsal düzene hukuk düzeni denir. Her toplumun hukuk anlayışı ve</w:t>
      </w:r>
      <w:r>
        <w:rPr>
          <w:color w:val="3D3D3D"/>
          <w:spacing w:val="12"/>
        </w:rPr>
        <w:t xml:space="preserve"> </w:t>
      </w:r>
      <w:r>
        <w:rPr>
          <w:color w:val="3D3D3D"/>
        </w:rPr>
        <w:t>her</w:t>
      </w:r>
    </w:p>
    <w:p w:rsidR="00D35CC4" w:rsidRDefault="00D35CC4">
      <w:pPr>
        <w:pStyle w:val="GvdeMetni"/>
        <w:spacing w:before="3"/>
        <w:rPr>
          <w:sz w:val="32"/>
        </w:rPr>
      </w:pPr>
    </w:p>
    <w:p w:rsidR="00D35CC4" w:rsidRDefault="00B41FC3">
      <w:pPr>
        <w:tabs>
          <w:tab w:val="left" w:pos="3320"/>
          <w:tab w:val="left" w:pos="5106"/>
        </w:tabs>
        <w:ind w:left="119"/>
        <w:jc w:val="both"/>
        <w:rPr>
          <w:sz w:val="15"/>
        </w:rPr>
      </w:pPr>
      <w:r>
        <w:rPr>
          <w:color w:val="545454"/>
          <w:w w:val="105"/>
          <w:position w:val="1"/>
          <w:sz w:val="15"/>
        </w:rPr>
        <w:t>Temel</w:t>
      </w:r>
      <w:r>
        <w:rPr>
          <w:color w:val="545454"/>
          <w:spacing w:val="-20"/>
          <w:w w:val="105"/>
          <w:position w:val="1"/>
          <w:sz w:val="15"/>
        </w:rPr>
        <w:t xml:space="preserve"> </w:t>
      </w:r>
      <w:r>
        <w:rPr>
          <w:rFonts w:ascii="Times New Roman" w:hAnsi="Times New Roman"/>
          <w:color w:val="3D3D3D"/>
          <w:w w:val="105"/>
          <w:position w:val="1"/>
          <w:sz w:val="18"/>
        </w:rPr>
        <w:t>EOitim</w:t>
      </w:r>
      <w:r>
        <w:rPr>
          <w:rFonts w:ascii="Times New Roman" w:hAnsi="Times New Roman"/>
          <w:color w:val="3D3D3D"/>
          <w:spacing w:val="-27"/>
          <w:w w:val="105"/>
          <w:position w:val="1"/>
          <w:sz w:val="18"/>
        </w:rPr>
        <w:t xml:space="preserve"> </w:t>
      </w:r>
      <w:r>
        <w:rPr>
          <w:color w:val="3D3D3D"/>
          <w:w w:val="105"/>
          <w:position w:val="1"/>
          <w:sz w:val="15"/>
        </w:rPr>
        <w:t>Ders</w:t>
      </w:r>
      <w:r>
        <w:rPr>
          <w:color w:val="3D3D3D"/>
          <w:spacing w:val="-22"/>
          <w:w w:val="105"/>
          <w:position w:val="1"/>
          <w:sz w:val="15"/>
        </w:rPr>
        <w:t xml:space="preserve"> </w:t>
      </w:r>
      <w:r>
        <w:rPr>
          <w:color w:val="3D3D3D"/>
          <w:w w:val="105"/>
          <w:position w:val="1"/>
          <w:sz w:val="15"/>
        </w:rPr>
        <w:t>NoUarı</w:t>
      </w:r>
      <w:r>
        <w:rPr>
          <w:color w:val="3D3D3D"/>
          <w:w w:val="105"/>
          <w:position w:val="1"/>
          <w:sz w:val="15"/>
        </w:rPr>
        <w:tab/>
      </w:r>
      <w:r>
        <w:rPr>
          <w:rFonts w:ascii="Times New Roman" w:hAnsi="Times New Roman"/>
          <w:color w:val="3D3D3D"/>
          <w:w w:val="105"/>
          <w:position w:val="-6"/>
          <w:sz w:val="25"/>
        </w:rPr>
        <w:t>221</w:t>
      </w:r>
      <w:r>
        <w:rPr>
          <w:rFonts w:ascii="Times New Roman" w:hAnsi="Times New Roman"/>
          <w:color w:val="3D3D3D"/>
          <w:w w:val="105"/>
          <w:position w:val="-6"/>
          <w:sz w:val="25"/>
        </w:rPr>
        <w:tab/>
      </w:r>
      <w:r>
        <w:rPr>
          <w:color w:val="545454"/>
          <w:w w:val="105"/>
          <w:sz w:val="15"/>
        </w:rPr>
        <w:t xml:space="preserve">Devlet  </w:t>
      </w:r>
      <w:r>
        <w:rPr>
          <w:color w:val="3D3D3D"/>
          <w:w w:val="105"/>
          <w:sz w:val="15"/>
        </w:rPr>
        <w:t>Memurları</w:t>
      </w:r>
      <w:r>
        <w:rPr>
          <w:color w:val="3D3D3D"/>
          <w:spacing w:val="-6"/>
          <w:w w:val="105"/>
          <w:sz w:val="15"/>
        </w:rPr>
        <w:t xml:space="preserve"> </w:t>
      </w:r>
      <w:r>
        <w:rPr>
          <w:color w:val="545454"/>
          <w:w w:val="105"/>
          <w:sz w:val="15"/>
        </w:rPr>
        <w:t>Kanunu</w:t>
      </w:r>
    </w:p>
    <w:p w:rsidR="00D35CC4" w:rsidRDefault="00D35CC4">
      <w:pPr>
        <w:jc w:val="both"/>
        <w:rPr>
          <w:sz w:val="15"/>
        </w:rPr>
        <w:sectPr w:rsidR="00D35CC4">
          <w:footerReference w:type="default" r:id="rId224"/>
          <w:pgSz w:w="10300" w:h="14560"/>
          <w:pgMar w:top="1380" w:right="1440" w:bottom="280" w:left="640" w:header="0" w:footer="0" w:gutter="0"/>
          <w:cols w:space="708"/>
        </w:sectPr>
      </w:pPr>
    </w:p>
    <w:p w:rsidR="00D35CC4" w:rsidRDefault="00B41FC3">
      <w:pPr>
        <w:pStyle w:val="GvdeMetni"/>
        <w:spacing w:before="93" w:line="244" w:lineRule="auto"/>
        <w:ind w:left="121" w:right="951" w:hanging="3"/>
        <w:jc w:val="both"/>
      </w:pPr>
      <w:r>
        <w:rPr>
          <w:color w:val="3D3D3D"/>
        </w:rPr>
        <w:lastRenderedPageBreak/>
        <w:t>topluma egemen olan hukuk kuralları toplumların yapı ve</w:t>
      </w:r>
      <w:r>
        <w:rPr>
          <w:color w:val="3D3D3D"/>
          <w:spacing w:val="-30"/>
        </w:rPr>
        <w:t xml:space="preserve"> </w:t>
      </w:r>
      <w:r>
        <w:rPr>
          <w:color w:val="3D3D3D"/>
        </w:rPr>
        <w:t xml:space="preserve">işleyişi ile yakından </w:t>
      </w:r>
      <w:r>
        <w:rPr>
          <w:color w:val="4D4D4D"/>
        </w:rPr>
        <w:t xml:space="preserve">ilgilidir. </w:t>
      </w:r>
      <w:r>
        <w:rPr>
          <w:color w:val="3D3D3D"/>
        </w:rPr>
        <w:t>Hukuk kurallarının temel amacı toplum düzenini</w:t>
      </w:r>
      <w:r>
        <w:rPr>
          <w:color w:val="3D3D3D"/>
          <w:spacing w:val="-18"/>
        </w:rPr>
        <w:t xml:space="preserve"> </w:t>
      </w:r>
      <w:r>
        <w:rPr>
          <w:color w:val="3D3D3D"/>
        </w:rPr>
        <w:t>sağlamaktır.</w:t>
      </w:r>
    </w:p>
    <w:p w:rsidR="00D35CC4" w:rsidRDefault="00D35CC4">
      <w:pPr>
        <w:pStyle w:val="GvdeMetni"/>
        <w:rPr>
          <w:sz w:val="23"/>
        </w:rPr>
      </w:pPr>
    </w:p>
    <w:p w:rsidR="00D35CC4" w:rsidRDefault="00B41FC3">
      <w:pPr>
        <w:pStyle w:val="GvdeMetni"/>
        <w:ind w:left="121" w:right="944" w:firstLine="3"/>
        <w:jc w:val="both"/>
      </w:pPr>
      <w:r>
        <w:rPr>
          <w:color w:val="3D3D3D"/>
        </w:rPr>
        <w:t>Toplumsal yaşamın temeli olan hukuk kurallarının bireyin yaşamında çok önemli bir rolü ve işlevi vardır. Hukuk kuralları toplumda, barış, güven, eşitlik ve özgürlük sağlar. Hukuk kurallarının uygulanmasında ortaya çıkacak sorunlar toplum düzeninin bozulmas</w:t>
      </w:r>
      <w:r>
        <w:rPr>
          <w:color w:val="3D3D3D"/>
        </w:rPr>
        <w:t>ına neden olur</w:t>
      </w:r>
      <w:r>
        <w:rPr>
          <w:color w:val="626262"/>
        </w:rPr>
        <w:t>.</w:t>
      </w:r>
    </w:p>
    <w:p w:rsidR="00D35CC4" w:rsidRDefault="00D35CC4">
      <w:pPr>
        <w:pStyle w:val="GvdeMetni"/>
        <w:spacing w:before="5"/>
        <w:rPr>
          <w:sz w:val="23"/>
        </w:rPr>
      </w:pPr>
    </w:p>
    <w:p w:rsidR="00D35CC4" w:rsidRDefault="00B41FC3">
      <w:pPr>
        <w:pStyle w:val="GvdeMetni"/>
        <w:ind w:left="128" w:right="931" w:firstLine="3"/>
        <w:jc w:val="both"/>
      </w:pPr>
      <w:r>
        <w:rPr>
          <w:color w:val="3D3D3D"/>
        </w:rPr>
        <w:t>Hukuk, bir yandan toplum, diğer yandan da toplumla bireyler arasındaki ilişkileri düzenleyen kurallardır. Hukuk olması gerekeni belirtir ve buyurucu bir nitelik taşır</w:t>
      </w:r>
      <w:r>
        <w:rPr>
          <w:color w:val="626262"/>
        </w:rPr>
        <w:t xml:space="preserve">. </w:t>
      </w:r>
      <w:r>
        <w:rPr>
          <w:color w:val="3D3D3D"/>
        </w:rPr>
        <w:t xml:space="preserve">Toplumun düzeni, olanın, olması gerekene </w:t>
      </w:r>
      <w:r>
        <w:rPr>
          <w:color w:val="4D4D4D"/>
        </w:rPr>
        <w:t xml:space="preserve">yaklaştığı </w:t>
      </w:r>
      <w:r>
        <w:rPr>
          <w:color w:val="3D3D3D"/>
        </w:rPr>
        <w:t>ölçüde sağlanır. To</w:t>
      </w:r>
      <w:r>
        <w:rPr>
          <w:color w:val="3D3D3D"/>
        </w:rPr>
        <w:t xml:space="preserve">plum düzenini sağlayan bu kurallar bireylerin uyması gereken </w:t>
      </w:r>
      <w:r>
        <w:rPr>
          <w:color w:val="626262"/>
        </w:rPr>
        <w:t>"</w:t>
      </w:r>
      <w:r>
        <w:rPr>
          <w:color w:val="3D3D3D"/>
        </w:rPr>
        <w:t xml:space="preserve">buyruk" ve </w:t>
      </w:r>
      <w:r>
        <w:rPr>
          <w:color w:val="4D4D4D"/>
        </w:rPr>
        <w:t xml:space="preserve">"yasakları" </w:t>
      </w:r>
      <w:r>
        <w:rPr>
          <w:color w:val="3D3D3D"/>
        </w:rPr>
        <w:t>gösterir. Buyruk, olumlu bir biçimde yapılması gerekeni, yasak ise, olumsuz bir  biçimde yapılmaması gerekeni belirler</w:t>
      </w:r>
      <w:r>
        <w:rPr>
          <w:color w:val="626262"/>
        </w:rPr>
        <w:t xml:space="preserve">. </w:t>
      </w:r>
      <w:r>
        <w:rPr>
          <w:color w:val="3D3D3D"/>
        </w:rPr>
        <w:t>Bireyin toplumsal yaşamında uyması gereken hukuk ku</w:t>
      </w:r>
      <w:r>
        <w:rPr>
          <w:color w:val="3D3D3D"/>
        </w:rPr>
        <w:t xml:space="preserve">rallarının ortak özellikleri aşağıdaki şekilde sıralanabilir </w:t>
      </w:r>
      <w:r>
        <w:rPr>
          <w:color w:val="4D4D4D"/>
        </w:rPr>
        <w:t>(Gözübüyük, 1993):</w:t>
      </w:r>
    </w:p>
    <w:p w:rsidR="00D35CC4" w:rsidRDefault="00D35CC4">
      <w:pPr>
        <w:pStyle w:val="GvdeMetni"/>
        <w:spacing w:before="5"/>
        <w:rPr>
          <w:sz w:val="23"/>
        </w:rPr>
      </w:pPr>
    </w:p>
    <w:p w:rsidR="00D35CC4" w:rsidRDefault="00B41FC3">
      <w:pPr>
        <w:pStyle w:val="ListeParagraf"/>
        <w:numPr>
          <w:ilvl w:val="0"/>
          <w:numId w:val="48"/>
        </w:numPr>
        <w:tabs>
          <w:tab w:val="left" w:pos="349"/>
        </w:tabs>
        <w:ind w:left="348" w:hanging="202"/>
        <w:rPr>
          <w:color w:val="4D4D4D"/>
          <w:sz w:val="24"/>
        </w:rPr>
      </w:pPr>
      <w:r>
        <w:rPr>
          <w:color w:val="3D3D3D"/>
          <w:sz w:val="24"/>
        </w:rPr>
        <w:t>Her hukuk kuralı bir değer yargısına</w:t>
      </w:r>
      <w:r>
        <w:rPr>
          <w:color w:val="3D3D3D"/>
          <w:spacing w:val="-19"/>
          <w:sz w:val="24"/>
        </w:rPr>
        <w:t xml:space="preserve"> </w:t>
      </w:r>
      <w:r>
        <w:rPr>
          <w:color w:val="3D3D3D"/>
          <w:sz w:val="24"/>
        </w:rPr>
        <w:t>dayanır.</w:t>
      </w:r>
    </w:p>
    <w:p w:rsidR="00D35CC4" w:rsidRDefault="00D35CC4">
      <w:pPr>
        <w:pStyle w:val="GvdeMetni"/>
      </w:pPr>
    </w:p>
    <w:p w:rsidR="00D35CC4" w:rsidRDefault="00B41FC3">
      <w:pPr>
        <w:pStyle w:val="ListeParagraf"/>
        <w:numPr>
          <w:ilvl w:val="0"/>
          <w:numId w:val="48"/>
        </w:numPr>
        <w:tabs>
          <w:tab w:val="left" w:pos="421"/>
        </w:tabs>
        <w:spacing w:line="274" w:lineRule="exact"/>
        <w:ind w:left="143" w:right="927" w:firstLine="10"/>
        <w:rPr>
          <w:color w:val="4D4D4D"/>
          <w:sz w:val="24"/>
        </w:rPr>
      </w:pPr>
      <w:r>
        <w:rPr>
          <w:color w:val="3D3D3D"/>
          <w:sz w:val="24"/>
        </w:rPr>
        <w:t xml:space="preserve">Hukuk </w:t>
      </w:r>
      <w:r>
        <w:rPr>
          <w:color w:val="4D4D4D"/>
          <w:sz w:val="24"/>
        </w:rPr>
        <w:t xml:space="preserve">kuralları, </w:t>
      </w:r>
      <w:r>
        <w:rPr>
          <w:color w:val="3D3D3D"/>
          <w:sz w:val="24"/>
        </w:rPr>
        <w:t xml:space="preserve">genel olarak insan davranışlarını ve </w:t>
      </w:r>
      <w:r>
        <w:rPr>
          <w:color w:val="3D3D3D"/>
          <w:spacing w:val="-5"/>
          <w:sz w:val="24"/>
        </w:rPr>
        <w:t>baz</w:t>
      </w:r>
      <w:r>
        <w:rPr>
          <w:color w:val="626262"/>
          <w:spacing w:val="-5"/>
          <w:sz w:val="24"/>
        </w:rPr>
        <w:t xml:space="preserve">ı </w:t>
      </w:r>
      <w:r>
        <w:rPr>
          <w:color w:val="3D3D3D"/>
          <w:sz w:val="24"/>
        </w:rPr>
        <w:t>doğa olaylarını</w:t>
      </w:r>
      <w:r>
        <w:rPr>
          <w:color w:val="3D3D3D"/>
          <w:spacing w:val="-26"/>
          <w:sz w:val="24"/>
        </w:rPr>
        <w:t xml:space="preserve"> </w:t>
      </w:r>
      <w:r>
        <w:rPr>
          <w:color w:val="3D3D3D"/>
          <w:sz w:val="24"/>
        </w:rPr>
        <w:t>düzenler.</w:t>
      </w:r>
    </w:p>
    <w:p w:rsidR="00D35CC4" w:rsidRDefault="00D35CC4">
      <w:pPr>
        <w:pStyle w:val="GvdeMetni"/>
        <w:spacing w:before="2"/>
        <w:rPr>
          <w:sz w:val="23"/>
        </w:rPr>
      </w:pPr>
    </w:p>
    <w:p w:rsidR="00D35CC4" w:rsidRDefault="00B41FC3">
      <w:pPr>
        <w:pStyle w:val="ListeParagraf"/>
        <w:numPr>
          <w:ilvl w:val="0"/>
          <w:numId w:val="48"/>
        </w:numPr>
        <w:tabs>
          <w:tab w:val="left" w:pos="356"/>
        </w:tabs>
        <w:ind w:left="355" w:hanging="202"/>
        <w:rPr>
          <w:color w:val="4D4D4D"/>
          <w:sz w:val="24"/>
        </w:rPr>
      </w:pPr>
      <w:r>
        <w:rPr>
          <w:color w:val="3D3D3D"/>
          <w:sz w:val="24"/>
        </w:rPr>
        <w:t xml:space="preserve">Hukuk kuralları çoğu </w:t>
      </w:r>
      <w:r>
        <w:rPr>
          <w:color w:val="4D4D4D"/>
          <w:sz w:val="24"/>
        </w:rPr>
        <w:t xml:space="preserve">kez </w:t>
      </w:r>
      <w:r>
        <w:rPr>
          <w:color w:val="3D3D3D"/>
          <w:sz w:val="24"/>
        </w:rPr>
        <w:t>olumlu ya da olumsuz buyruk</w:t>
      </w:r>
      <w:r>
        <w:rPr>
          <w:color w:val="3D3D3D"/>
          <w:spacing w:val="-17"/>
          <w:sz w:val="24"/>
        </w:rPr>
        <w:t xml:space="preserve"> </w:t>
      </w:r>
      <w:r>
        <w:rPr>
          <w:color w:val="4D4D4D"/>
          <w:sz w:val="24"/>
        </w:rPr>
        <w:t>taşır.</w:t>
      </w:r>
    </w:p>
    <w:p w:rsidR="00D35CC4" w:rsidRDefault="00D35CC4">
      <w:pPr>
        <w:pStyle w:val="GvdeMetni"/>
        <w:spacing w:before="9"/>
      </w:pPr>
    </w:p>
    <w:p w:rsidR="00D35CC4" w:rsidRDefault="00B41FC3">
      <w:pPr>
        <w:pStyle w:val="ListeParagraf"/>
        <w:numPr>
          <w:ilvl w:val="0"/>
          <w:numId w:val="48"/>
        </w:numPr>
        <w:tabs>
          <w:tab w:val="left" w:pos="356"/>
        </w:tabs>
        <w:ind w:left="355" w:hanging="202"/>
        <w:rPr>
          <w:color w:val="4D4D4D"/>
          <w:sz w:val="24"/>
        </w:rPr>
      </w:pPr>
      <w:r>
        <w:rPr>
          <w:color w:val="4D4D4D"/>
          <w:sz w:val="24"/>
        </w:rPr>
        <w:t>Hukuk kuralları</w:t>
      </w:r>
      <w:r>
        <w:rPr>
          <w:color w:val="4D4D4D"/>
          <w:spacing w:val="-10"/>
          <w:sz w:val="24"/>
        </w:rPr>
        <w:t xml:space="preserve"> </w:t>
      </w:r>
      <w:r>
        <w:rPr>
          <w:color w:val="3D3D3D"/>
          <w:sz w:val="24"/>
        </w:rPr>
        <w:t>soyuttur.</w:t>
      </w:r>
    </w:p>
    <w:p w:rsidR="00D35CC4" w:rsidRDefault="00D35CC4">
      <w:pPr>
        <w:pStyle w:val="GvdeMetni"/>
        <w:spacing w:before="6"/>
        <w:rPr>
          <w:sz w:val="23"/>
        </w:rPr>
      </w:pPr>
    </w:p>
    <w:p w:rsidR="00D35CC4" w:rsidRDefault="00B41FC3">
      <w:pPr>
        <w:pStyle w:val="ListeParagraf"/>
        <w:numPr>
          <w:ilvl w:val="0"/>
          <w:numId w:val="48"/>
        </w:numPr>
        <w:tabs>
          <w:tab w:val="left" w:pos="363"/>
        </w:tabs>
        <w:ind w:left="362" w:hanging="209"/>
        <w:rPr>
          <w:color w:val="626262"/>
          <w:sz w:val="24"/>
        </w:rPr>
      </w:pPr>
      <w:r>
        <w:rPr>
          <w:color w:val="4D4D4D"/>
          <w:sz w:val="24"/>
        </w:rPr>
        <w:t>Hukuk kuralları yaptırıma</w:t>
      </w:r>
      <w:r>
        <w:rPr>
          <w:color w:val="4D4D4D"/>
          <w:spacing w:val="-30"/>
          <w:sz w:val="24"/>
        </w:rPr>
        <w:t xml:space="preserve"> </w:t>
      </w:r>
      <w:r>
        <w:rPr>
          <w:color w:val="3D3D3D"/>
          <w:sz w:val="24"/>
        </w:rPr>
        <w:t>dayalıdır.</w:t>
      </w:r>
    </w:p>
    <w:p w:rsidR="00D35CC4" w:rsidRDefault="00D35CC4">
      <w:pPr>
        <w:pStyle w:val="GvdeMetni"/>
        <w:spacing w:before="10"/>
        <w:rPr>
          <w:sz w:val="22"/>
        </w:rPr>
      </w:pPr>
    </w:p>
    <w:p w:rsidR="00D35CC4" w:rsidRDefault="00B41FC3">
      <w:pPr>
        <w:pStyle w:val="GvdeMetni"/>
        <w:ind w:left="148" w:right="899" w:hanging="1"/>
        <w:jc w:val="both"/>
      </w:pPr>
      <w:r>
        <w:rPr>
          <w:color w:val="4D4D4D"/>
        </w:rPr>
        <w:t xml:space="preserve">Bireyin yaşamını sağlıklı ve verimli bir biçimde </w:t>
      </w:r>
      <w:r>
        <w:rPr>
          <w:color w:val="3D3D3D"/>
        </w:rPr>
        <w:t xml:space="preserve">sürdürebilmesi  </w:t>
      </w:r>
      <w:r>
        <w:rPr>
          <w:color w:val="4D4D4D"/>
        </w:rPr>
        <w:t>ve içinde yaşadığı topluma uyum sağlayabilmesi hukuk kurallarına uyması ile sağlanabilir. Hukuk kuralları çağdaş ve demokratik bir toplumun temelini oluştururlar. Bireyin hukuk kurallarına uygun hareket etmesi, hem sosyal yaşamda huzur ve güvenin sağlanmas</w:t>
      </w:r>
      <w:r>
        <w:rPr>
          <w:color w:val="4D4D4D"/>
        </w:rPr>
        <w:t xml:space="preserve">ına hem de toplumsal yapı ve </w:t>
      </w:r>
      <w:r>
        <w:rPr>
          <w:color w:val="626262"/>
        </w:rPr>
        <w:t xml:space="preserve">işleyişin çağdaş </w:t>
      </w:r>
      <w:r>
        <w:rPr>
          <w:color w:val="4D4D4D"/>
        </w:rPr>
        <w:t>bir yapıya kavuşturulmasına olanak</w:t>
      </w:r>
      <w:r>
        <w:rPr>
          <w:color w:val="4D4D4D"/>
          <w:spacing w:val="42"/>
        </w:rPr>
        <w:t xml:space="preserve"> </w:t>
      </w:r>
      <w:r>
        <w:rPr>
          <w:color w:val="4D4D4D"/>
          <w:spacing w:val="-8"/>
        </w:rPr>
        <w:t>sağlar</w:t>
      </w:r>
      <w:r>
        <w:rPr>
          <w:color w:val="7C7C7C"/>
          <w:spacing w:val="-8"/>
        </w:rPr>
        <w:t>.</w:t>
      </w:r>
    </w:p>
    <w:p w:rsidR="00D35CC4" w:rsidRDefault="00D35CC4">
      <w:pPr>
        <w:pStyle w:val="GvdeMetni"/>
        <w:spacing w:before="3"/>
        <w:rPr>
          <w:sz w:val="33"/>
        </w:rPr>
      </w:pPr>
    </w:p>
    <w:p w:rsidR="00D35CC4" w:rsidRDefault="00B41FC3">
      <w:pPr>
        <w:tabs>
          <w:tab w:val="left" w:pos="3356"/>
          <w:tab w:val="left" w:pos="5149"/>
        </w:tabs>
        <w:ind w:left="155"/>
        <w:jc w:val="both"/>
        <w:rPr>
          <w:sz w:val="15"/>
        </w:rPr>
      </w:pPr>
      <w:r>
        <w:rPr>
          <w:color w:val="4D4D4D"/>
          <w:w w:val="110"/>
          <w:sz w:val="15"/>
        </w:rPr>
        <w:t>Temel Eğitim</w:t>
      </w:r>
      <w:r>
        <w:rPr>
          <w:color w:val="4D4D4D"/>
          <w:spacing w:val="-30"/>
          <w:w w:val="110"/>
          <w:sz w:val="15"/>
        </w:rPr>
        <w:t xml:space="preserve"> </w:t>
      </w:r>
      <w:r>
        <w:rPr>
          <w:color w:val="626262"/>
          <w:w w:val="110"/>
          <w:sz w:val="15"/>
        </w:rPr>
        <w:t>Ders</w:t>
      </w:r>
      <w:r>
        <w:rPr>
          <w:color w:val="626262"/>
          <w:spacing w:val="-21"/>
          <w:w w:val="110"/>
          <w:sz w:val="15"/>
        </w:rPr>
        <w:t xml:space="preserve"> </w:t>
      </w:r>
      <w:r>
        <w:rPr>
          <w:color w:val="626262"/>
          <w:w w:val="110"/>
          <w:sz w:val="15"/>
        </w:rPr>
        <w:t>Notları</w:t>
      </w:r>
      <w:r>
        <w:rPr>
          <w:color w:val="626262"/>
          <w:w w:val="110"/>
          <w:sz w:val="15"/>
        </w:rPr>
        <w:tab/>
      </w:r>
      <w:r>
        <w:rPr>
          <w:rFonts w:ascii="Times New Roman" w:hAnsi="Times New Roman"/>
          <w:color w:val="4D4D4D"/>
          <w:w w:val="110"/>
          <w:position w:val="-6"/>
          <w:sz w:val="25"/>
        </w:rPr>
        <w:t>222</w:t>
      </w:r>
      <w:r>
        <w:rPr>
          <w:rFonts w:ascii="Times New Roman" w:hAnsi="Times New Roman"/>
          <w:color w:val="4D4D4D"/>
          <w:w w:val="110"/>
          <w:position w:val="-6"/>
          <w:sz w:val="25"/>
        </w:rPr>
        <w:tab/>
      </w:r>
      <w:r>
        <w:rPr>
          <w:color w:val="626262"/>
          <w:w w:val="110"/>
          <w:position w:val="1"/>
          <w:sz w:val="15"/>
        </w:rPr>
        <w:t>Devlet</w:t>
      </w:r>
      <w:r>
        <w:rPr>
          <w:color w:val="626262"/>
          <w:spacing w:val="-28"/>
          <w:w w:val="110"/>
          <w:position w:val="1"/>
          <w:sz w:val="15"/>
        </w:rPr>
        <w:t xml:space="preserve"> </w:t>
      </w:r>
      <w:r>
        <w:rPr>
          <w:color w:val="626262"/>
          <w:w w:val="110"/>
          <w:position w:val="1"/>
          <w:sz w:val="15"/>
        </w:rPr>
        <w:t>Memurları</w:t>
      </w:r>
      <w:r>
        <w:rPr>
          <w:color w:val="626262"/>
          <w:spacing w:val="-29"/>
          <w:w w:val="110"/>
          <w:position w:val="1"/>
          <w:sz w:val="15"/>
        </w:rPr>
        <w:t xml:space="preserve"> </w:t>
      </w:r>
      <w:r>
        <w:rPr>
          <w:color w:val="626262"/>
          <w:w w:val="110"/>
          <w:position w:val="1"/>
          <w:sz w:val="15"/>
        </w:rPr>
        <w:t>Kanunu</w:t>
      </w:r>
    </w:p>
    <w:p w:rsidR="00D35CC4" w:rsidRDefault="00D35CC4">
      <w:pPr>
        <w:jc w:val="both"/>
        <w:rPr>
          <w:sz w:val="15"/>
        </w:rPr>
        <w:sectPr w:rsidR="00D35CC4">
          <w:footerReference w:type="default" r:id="rId225"/>
          <w:pgSz w:w="10300" w:h="14560"/>
          <w:pgMar w:top="1380" w:right="1440" w:bottom="280" w:left="1000" w:header="0" w:footer="0" w:gutter="0"/>
          <w:cols w:space="708"/>
        </w:sectPr>
      </w:pPr>
    </w:p>
    <w:p w:rsidR="00D35CC4" w:rsidRDefault="00B41FC3">
      <w:pPr>
        <w:pStyle w:val="ListeParagraf"/>
        <w:numPr>
          <w:ilvl w:val="1"/>
          <w:numId w:val="19"/>
        </w:numPr>
        <w:tabs>
          <w:tab w:val="left" w:pos="423"/>
        </w:tabs>
        <w:spacing w:before="81"/>
        <w:ind w:left="422" w:hanging="276"/>
        <w:jc w:val="both"/>
        <w:rPr>
          <w:b/>
          <w:color w:val="3D3D3D"/>
          <w:sz w:val="23"/>
        </w:rPr>
      </w:pPr>
      <w:r>
        <w:rPr>
          <w:b/>
          <w:color w:val="3D3D3D"/>
          <w:w w:val="105"/>
          <w:sz w:val="23"/>
        </w:rPr>
        <w:lastRenderedPageBreak/>
        <w:t>Din</w:t>
      </w:r>
      <w:r>
        <w:rPr>
          <w:b/>
          <w:color w:val="3D3D3D"/>
          <w:spacing w:val="3"/>
          <w:w w:val="105"/>
          <w:sz w:val="23"/>
        </w:rPr>
        <w:t xml:space="preserve"> </w:t>
      </w:r>
      <w:r>
        <w:rPr>
          <w:b/>
          <w:color w:val="3D3D3D"/>
          <w:w w:val="105"/>
          <w:sz w:val="23"/>
        </w:rPr>
        <w:t>Kuralları</w:t>
      </w:r>
    </w:p>
    <w:p w:rsidR="00D35CC4" w:rsidRDefault="00D35CC4">
      <w:pPr>
        <w:pStyle w:val="GvdeMetni"/>
        <w:spacing w:before="7"/>
        <w:rPr>
          <w:b/>
          <w:sz w:val="25"/>
        </w:rPr>
      </w:pPr>
    </w:p>
    <w:p w:rsidR="00D35CC4" w:rsidRDefault="00B41FC3">
      <w:pPr>
        <w:pStyle w:val="GvdeMetni"/>
        <w:ind w:left="143" w:right="1266" w:firstLine="3"/>
        <w:jc w:val="both"/>
      </w:pPr>
      <w:r>
        <w:rPr>
          <w:color w:val="3D3D3D"/>
        </w:rPr>
        <w:t xml:space="preserve">Toplumsal yaşamı düzenleyen kurallar arasında yer alan din kuralları, yüzyıllar boyunca önemini ve değerini korumuştur. Din kuralları bireylerin ve toplumun </w:t>
      </w:r>
      <w:r>
        <w:rPr>
          <w:color w:val="4D4D4D"/>
        </w:rPr>
        <w:t xml:space="preserve">inanç </w:t>
      </w:r>
      <w:r>
        <w:rPr>
          <w:color w:val="3D3D3D"/>
        </w:rPr>
        <w:t>s</w:t>
      </w:r>
      <w:r>
        <w:rPr>
          <w:color w:val="606060"/>
        </w:rPr>
        <w:t>i</w:t>
      </w:r>
      <w:r>
        <w:rPr>
          <w:color w:val="3D3D3D"/>
        </w:rPr>
        <w:t xml:space="preserve">stemini oluştururlar. Bu kurallar bir taraftan birey </w:t>
      </w:r>
      <w:r>
        <w:rPr>
          <w:color w:val="4D4D4D"/>
        </w:rPr>
        <w:t xml:space="preserve">ile </w:t>
      </w:r>
      <w:r>
        <w:rPr>
          <w:color w:val="3D3D3D"/>
        </w:rPr>
        <w:t>Tanrı, diğer taraftan bireyler ara</w:t>
      </w:r>
      <w:r>
        <w:rPr>
          <w:color w:val="3D3D3D"/>
        </w:rPr>
        <w:t>sındaki ilişkileri düzenlerler. Din kuralları değişmez bir nitelik taşımaktadır (Gözübüyük, 1993)</w:t>
      </w:r>
      <w:r>
        <w:rPr>
          <w:color w:val="727272"/>
        </w:rPr>
        <w:t xml:space="preserve">. </w:t>
      </w:r>
      <w:r>
        <w:rPr>
          <w:color w:val="3D3D3D"/>
        </w:rPr>
        <w:t xml:space="preserve">Din </w:t>
      </w:r>
      <w:r>
        <w:rPr>
          <w:color w:val="4D4D4D"/>
        </w:rPr>
        <w:t xml:space="preserve">kurallarının </w:t>
      </w:r>
      <w:r>
        <w:rPr>
          <w:color w:val="3D3D3D"/>
        </w:rPr>
        <w:t xml:space="preserve">toplumdaki işlevi dört ana noktada </w:t>
      </w:r>
      <w:r>
        <w:rPr>
          <w:color w:val="4D4D4D"/>
        </w:rPr>
        <w:t>toplanabilir:</w:t>
      </w:r>
    </w:p>
    <w:p w:rsidR="00D35CC4" w:rsidRDefault="00D35CC4">
      <w:pPr>
        <w:pStyle w:val="GvdeMetni"/>
        <w:spacing w:before="10"/>
        <w:rPr>
          <w:sz w:val="25"/>
        </w:rPr>
      </w:pPr>
    </w:p>
    <w:p w:rsidR="00D35CC4" w:rsidRDefault="00B41FC3">
      <w:pPr>
        <w:pStyle w:val="ListeParagraf"/>
        <w:numPr>
          <w:ilvl w:val="0"/>
          <w:numId w:val="48"/>
        </w:numPr>
        <w:tabs>
          <w:tab w:val="left" w:pos="423"/>
        </w:tabs>
        <w:spacing w:line="266" w:lineRule="exact"/>
        <w:ind w:left="147" w:right="1285" w:firstLine="6"/>
        <w:rPr>
          <w:color w:val="4D4D4D"/>
          <w:sz w:val="24"/>
        </w:rPr>
      </w:pPr>
      <w:r>
        <w:rPr>
          <w:color w:val="3D3D3D"/>
          <w:sz w:val="24"/>
        </w:rPr>
        <w:t>Bireylerin belli kurallara uyarak kendini disipline etmesine yardımcı</w:t>
      </w:r>
      <w:r>
        <w:rPr>
          <w:color w:val="3D3D3D"/>
          <w:spacing w:val="-1"/>
          <w:sz w:val="24"/>
        </w:rPr>
        <w:t xml:space="preserve"> </w:t>
      </w:r>
      <w:r>
        <w:rPr>
          <w:color w:val="3D3D3D"/>
          <w:sz w:val="24"/>
        </w:rPr>
        <w:t>olur.</w:t>
      </w:r>
    </w:p>
    <w:p w:rsidR="00D35CC4" w:rsidRDefault="00D35CC4">
      <w:pPr>
        <w:pStyle w:val="GvdeMetni"/>
        <w:spacing w:before="6"/>
      </w:pPr>
    </w:p>
    <w:p w:rsidR="00D35CC4" w:rsidRDefault="00B41FC3">
      <w:pPr>
        <w:pStyle w:val="ListeParagraf"/>
        <w:numPr>
          <w:ilvl w:val="0"/>
          <w:numId w:val="48"/>
        </w:numPr>
        <w:tabs>
          <w:tab w:val="left" w:pos="351"/>
        </w:tabs>
        <w:spacing w:before="1"/>
        <w:ind w:left="350" w:hanging="197"/>
        <w:rPr>
          <w:color w:val="4D4D4D"/>
          <w:sz w:val="24"/>
        </w:rPr>
      </w:pPr>
      <w:r>
        <w:rPr>
          <w:color w:val="3D3D3D"/>
          <w:sz w:val="24"/>
        </w:rPr>
        <w:t>Bireyler arasında birleşme ve dayanışma</w:t>
      </w:r>
      <w:r>
        <w:rPr>
          <w:color w:val="3D3D3D"/>
          <w:spacing w:val="-15"/>
          <w:sz w:val="24"/>
        </w:rPr>
        <w:t xml:space="preserve"> </w:t>
      </w:r>
      <w:r>
        <w:rPr>
          <w:color w:val="3D3D3D"/>
          <w:sz w:val="24"/>
        </w:rPr>
        <w:t>sağlar.</w:t>
      </w:r>
    </w:p>
    <w:p w:rsidR="00D35CC4" w:rsidRDefault="00D35CC4">
      <w:pPr>
        <w:pStyle w:val="GvdeMetni"/>
        <w:spacing w:before="3"/>
        <w:rPr>
          <w:sz w:val="25"/>
        </w:rPr>
      </w:pPr>
    </w:p>
    <w:p w:rsidR="00D35CC4" w:rsidRDefault="00B41FC3">
      <w:pPr>
        <w:pStyle w:val="ListeParagraf"/>
        <w:numPr>
          <w:ilvl w:val="0"/>
          <w:numId w:val="48"/>
        </w:numPr>
        <w:tabs>
          <w:tab w:val="left" w:pos="399"/>
        </w:tabs>
        <w:spacing w:line="266" w:lineRule="exact"/>
        <w:ind w:left="143" w:right="1286" w:firstLine="3"/>
        <w:rPr>
          <w:color w:val="4D4D4D"/>
          <w:sz w:val="24"/>
        </w:rPr>
      </w:pPr>
      <w:r>
        <w:rPr>
          <w:color w:val="3D3D3D"/>
          <w:sz w:val="24"/>
        </w:rPr>
        <w:t>Geleneklerin sürekliliğini ve kültürel mirasın nesilden nesile aktarılmasını</w:t>
      </w:r>
      <w:r>
        <w:rPr>
          <w:color w:val="3D3D3D"/>
          <w:spacing w:val="-8"/>
          <w:sz w:val="24"/>
        </w:rPr>
        <w:t xml:space="preserve"> </w:t>
      </w:r>
      <w:r>
        <w:rPr>
          <w:color w:val="3D3D3D"/>
          <w:sz w:val="24"/>
        </w:rPr>
        <w:t>sağlar.</w:t>
      </w:r>
    </w:p>
    <w:p w:rsidR="00D35CC4" w:rsidRDefault="00D35CC4">
      <w:pPr>
        <w:pStyle w:val="GvdeMetni"/>
        <w:spacing w:before="11"/>
        <w:rPr>
          <w:sz w:val="23"/>
        </w:rPr>
      </w:pPr>
    </w:p>
    <w:p w:rsidR="00D35CC4" w:rsidRDefault="00B41FC3">
      <w:pPr>
        <w:pStyle w:val="ListeParagraf"/>
        <w:numPr>
          <w:ilvl w:val="0"/>
          <w:numId w:val="48"/>
        </w:numPr>
        <w:tabs>
          <w:tab w:val="left" w:pos="350"/>
        </w:tabs>
        <w:ind w:left="349" w:hanging="203"/>
        <w:rPr>
          <w:color w:val="4D4D4D"/>
          <w:sz w:val="24"/>
        </w:rPr>
      </w:pPr>
      <w:r>
        <w:rPr>
          <w:color w:val="3D3D3D"/>
          <w:sz w:val="24"/>
        </w:rPr>
        <w:t>Dinsel törenler bireyleri kaygılarından</w:t>
      </w:r>
      <w:r>
        <w:rPr>
          <w:color w:val="3D3D3D"/>
          <w:spacing w:val="-25"/>
          <w:sz w:val="24"/>
        </w:rPr>
        <w:t xml:space="preserve"> </w:t>
      </w:r>
      <w:r>
        <w:rPr>
          <w:color w:val="3D3D3D"/>
          <w:sz w:val="24"/>
        </w:rPr>
        <w:t>uzaklaştırır.</w:t>
      </w:r>
    </w:p>
    <w:p w:rsidR="00D35CC4" w:rsidRDefault="00D35CC4">
      <w:pPr>
        <w:pStyle w:val="GvdeMetni"/>
        <w:spacing w:before="4"/>
      </w:pPr>
    </w:p>
    <w:p w:rsidR="00D35CC4" w:rsidRDefault="00B41FC3">
      <w:pPr>
        <w:pStyle w:val="GvdeMetni"/>
        <w:spacing w:line="237" w:lineRule="auto"/>
        <w:ind w:left="128" w:right="1282" w:firstLine="5"/>
        <w:jc w:val="both"/>
      </w:pPr>
      <w:r>
        <w:rPr>
          <w:color w:val="3D3D3D"/>
        </w:rPr>
        <w:t>Bir toplumda yaşayan bireylerin inançlarının, tutumları ve davranı</w:t>
      </w:r>
      <w:r>
        <w:rPr>
          <w:color w:val="3D3D3D"/>
        </w:rPr>
        <w:t xml:space="preserve">şları üzerinde belirleyici bir etkisi vardır. Hemen her toplumda din kuralları toplumsal yaşamı düzenleyen ve birey üzerinde önemli bir etkisi olan kurallardır. Bütün dinlerin kendine özgü kuralları ve </w:t>
      </w:r>
      <w:r>
        <w:rPr>
          <w:color w:val="4D4D4D"/>
        </w:rPr>
        <w:t xml:space="preserve">ibadet </w:t>
      </w:r>
      <w:r>
        <w:rPr>
          <w:color w:val="3D3D3D"/>
        </w:rPr>
        <w:t>anlayışları vardır. Bireyin çevresiyle etkileşi</w:t>
      </w:r>
      <w:r>
        <w:rPr>
          <w:color w:val="3D3D3D"/>
        </w:rPr>
        <w:t>minde önemli bir yer tutan din kuralları, daha çok manevi yaptırımı olan kurallardır. Bu yönüyle hukuk kurallarından ayrılmaktadırlar.</w:t>
      </w:r>
    </w:p>
    <w:p w:rsidR="00D35CC4" w:rsidRDefault="00D35CC4">
      <w:pPr>
        <w:pStyle w:val="GvdeMetni"/>
        <w:spacing w:before="11"/>
        <w:rPr>
          <w:sz w:val="25"/>
        </w:rPr>
      </w:pPr>
    </w:p>
    <w:p w:rsidR="00D35CC4" w:rsidRDefault="00B41FC3">
      <w:pPr>
        <w:pStyle w:val="GvdeMetni"/>
        <w:spacing w:line="274" w:lineRule="exact"/>
        <w:ind w:left="128" w:right="1292" w:firstLine="4"/>
        <w:jc w:val="both"/>
      </w:pPr>
      <w:r>
        <w:rPr>
          <w:color w:val="3D3D3D"/>
        </w:rPr>
        <w:t xml:space="preserve">Din kuralları </w:t>
      </w:r>
      <w:r>
        <w:rPr>
          <w:color w:val="4D4D4D"/>
        </w:rPr>
        <w:t xml:space="preserve">ile </w:t>
      </w:r>
      <w:r>
        <w:rPr>
          <w:color w:val="3D3D3D"/>
        </w:rPr>
        <w:t xml:space="preserve">hukuk </w:t>
      </w:r>
      <w:r>
        <w:rPr>
          <w:color w:val="4D4D4D"/>
        </w:rPr>
        <w:t xml:space="preserve">kuralları </w:t>
      </w:r>
      <w:r>
        <w:rPr>
          <w:color w:val="3D3D3D"/>
        </w:rPr>
        <w:t xml:space="preserve">arasında bazı </w:t>
      </w:r>
      <w:r>
        <w:rPr>
          <w:color w:val="4D4D4D"/>
        </w:rPr>
        <w:t xml:space="preserve">önemli farklar </w:t>
      </w:r>
      <w:r>
        <w:rPr>
          <w:color w:val="3D3D3D"/>
        </w:rPr>
        <w:t>vardır</w:t>
      </w:r>
      <w:r>
        <w:rPr>
          <w:color w:val="727272"/>
        </w:rPr>
        <w:t xml:space="preserve">. </w:t>
      </w:r>
      <w:r>
        <w:rPr>
          <w:color w:val="3D3D3D"/>
        </w:rPr>
        <w:t xml:space="preserve">Din </w:t>
      </w:r>
      <w:r>
        <w:rPr>
          <w:color w:val="4D4D4D"/>
        </w:rPr>
        <w:t xml:space="preserve">kuralları daha çok insanların  inançları  ve </w:t>
      </w:r>
      <w:r>
        <w:rPr>
          <w:color w:val="4D4D4D"/>
        </w:rPr>
        <w:t xml:space="preserve">ibadetleri ile ilgilidir. </w:t>
      </w:r>
      <w:r>
        <w:rPr>
          <w:color w:val="3D3D3D"/>
        </w:rPr>
        <w:t xml:space="preserve">Buna </w:t>
      </w:r>
      <w:r>
        <w:rPr>
          <w:color w:val="4D4D4D"/>
        </w:rPr>
        <w:t xml:space="preserve">karşılık </w:t>
      </w:r>
      <w:r>
        <w:rPr>
          <w:color w:val="3D3D3D"/>
        </w:rPr>
        <w:t xml:space="preserve">hukuk </w:t>
      </w:r>
      <w:r>
        <w:rPr>
          <w:color w:val="4D4D4D"/>
        </w:rPr>
        <w:t xml:space="preserve">kuralları, toplumda </w:t>
      </w:r>
      <w:r>
        <w:rPr>
          <w:color w:val="3D3D3D"/>
        </w:rPr>
        <w:t xml:space="preserve">düzeni </w:t>
      </w:r>
      <w:r>
        <w:rPr>
          <w:color w:val="4D4D4D"/>
        </w:rPr>
        <w:t>sağlamak amacıyla konulmuş ve değişebilen niteliktedir.</w:t>
      </w:r>
    </w:p>
    <w:p w:rsidR="00D35CC4" w:rsidRDefault="00D35CC4">
      <w:pPr>
        <w:pStyle w:val="GvdeMetni"/>
        <w:spacing w:before="4"/>
        <w:rPr>
          <w:sz w:val="23"/>
        </w:rPr>
      </w:pPr>
    </w:p>
    <w:p w:rsidR="00D35CC4" w:rsidRDefault="00B41FC3">
      <w:pPr>
        <w:pStyle w:val="ListeParagraf"/>
        <w:numPr>
          <w:ilvl w:val="1"/>
          <w:numId w:val="19"/>
        </w:numPr>
        <w:tabs>
          <w:tab w:val="left" w:pos="408"/>
        </w:tabs>
        <w:ind w:left="407" w:hanging="279"/>
        <w:jc w:val="both"/>
        <w:rPr>
          <w:b/>
          <w:color w:val="4D4D4D"/>
          <w:sz w:val="23"/>
        </w:rPr>
      </w:pPr>
      <w:r>
        <w:rPr>
          <w:b/>
          <w:color w:val="4D4D4D"/>
          <w:w w:val="105"/>
          <w:sz w:val="23"/>
        </w:rPr>
        <w:t>Gelenek ve</w:t>
      </w:r>
      <w:r>
        <w:rPr>
          <w:b/>
          <w:color w:val="4D4D4D"/>
          <w:spacing w:val="-39"/>
          <w:w w:val="105"/>
          <w:sz w:val="23"/>
        </w:rPr>
        <w:t xml:space="preserve"> </w:t>
      </w:r>
      <w:r>
        <w:rPr>
          <w:b/>
          <w:color w:val="4D4D4D"/>
          <w:w w:val="105"/>
          <w:sz w:val="23"/>
        </w:rPr>
        <w:t>Görenekler</w:t>
      </w:r>
    </w:p>
    <w:p w:rsidR="00D35CC4" w:rsidRDefault="00D35CC4">
      <w:pPr>
        <w:pStyle w:val="GvdeMetni"/>
        <w:spacing w:before="9"/>
        <w:rPr>
          <w:b/>
        </w:rPr>
      </w:pPr>
    </w:p>
    <w:p w:rsidR="00D35CC4" w:rsidRDefault="00B41FC3">
      <w:pPr>
        <w:pStyle w:val="GvdeMetni"/>
        <w:spacing w:line="274" w:lineRule="exact"/>
        <w:ind w:left="121" w:right="1299" w:firstLine="3"/>
        <w:jc w:val="both"/>
      </w:pPr>
      <w:r>
        <w:rPr>
          <w:color w:val="4D4D4D"/>
        </w:rPr>
        <w:t>Her toplum kendine özgü gelenekler ve görenekler geliştirmiştir. Gelenek ve görenekler, yüzyıllardır süren yaşantı birikiminin bir ürünü olup nesilden  nesile  aktarılan  bir nitelik  taşımaktadırlar</w:t>
      </w:r>
      <w:r>
        <w:rPr>
          <w:color w:val="727272"/>
        </w:rPr>
        <w:t>.</w:t>
      </w:r>
    </w:p>
    <w:p w:rsidR="00D35CC4" w:rsidRDefault="00D35CC4">
      <w:pPr>
        <w:pStyle w:val="GvdeMetni"/>
        <w:spacing w:before="7"/>
        <w:rPr>
          <w:sz w:val="33"/>
        </w:rPr>
      </w:pPr>
    </w:p>
    <w:p w:rsidR="00D35CC4" w:rsidRDefault="00B41FC3">
      <w:pPr>
        <w:tabs>
          <w:tab w:val="left" w:pos="3296"/>
        </w:tabs>
        <w:ind w:left="119"/>
        <w:jc w:val="both"/>
        <w:rPr>
          <w:sz w:val="15"/>
        </w:rPr>
      </w:pPr>
      <w:r>
        <w:rPr>
          <w:color w:val="4D4D4D"/>
          <w:w w:val="110"/>
          <w:sz w:val="15"/>
        </w:rPr>
        <w:t>Temel Eğitim</w:t>
      </w:r>
      <w:r>
        <w:rPr>
          <w:color w:val="4D4D4D"/>
          <w:spacing w:val="-28"/>
          <w:w w:val="110"/>
          <w:sz w:val="15"/>
        </w:rPr>
        <w:t xml:space="preserve"> </w:t>
      </w:r>
      <w:r>
        <w:rPr>
          <w:color w:val="606060"/>
          <w:w w:val="110"/>
          <w:sz w:val="15"/>
        </w:rPr>
        <w:t>Ders</w:t>
      </w:r>
      <w:r>
        <w:rPr>
          <w:color w:val="606060"/>
          <w:spacing w:val="-11"/>
          <w:w w:val="110"/>
          <w:sz w:val="15"/>
        </w:rPr>
        <w:t xml:space="preserve"> </w:t>
      </w:r>
      <w:r>
        <w:rPr>
          <w:color w:val="606060"/>
          <w:w w:val="110"/>
          <w:sz w:val="15"/>
        </w:rPr>
        <w:t>Notları</w:t>
      </w:r>
      <w:r>
        <w:rPr>
          <w:color w:val="606060"/>
          <w:w w:val="110"/>
          <w:sz w:val="15"/>
        </w:rPr>
        <w:tab/>
      </w:r>
      <w:r>
        <w:rPr>
          <w:rFonts w:ascii="Courier New" w:hAnsi="Courier New"/>
          <w:color w:val="4D4D4D"/>
          <w:w w:val="110"/>
          <w:position w:val="-8"/>
          <w:sz w:val="27"/>
        </w:rPr>
        <w:t xml:space="preserve">223    </w:t>
      </w:r>
      <w:r>
        <w:rPr>
          <w:rFonts w:ascii="Courier New" w:hAnsi="Courier New"/>
          <w:color w:val="4D4D4D"/>
          <w:spacing w:val="110"/>
          <w:w w:val="110"/>
          <w:position w:val="-8"/>
          <w:sz w:val="27"/>
        </w:rPr>
        <w:t xml:space="preserve"> </w:t>
      </w:r>
      <w:r>
        <w:rPr>
          <w:color w:val="606060"/>
          <w:w w:val="110"/>
          <w:position w:val="-1"/>
          <w:sz w:val="15"/>
        </w:rPr>
        <w:t>Devlet Memurları Kanunu</w:t>
      </w:r>
    </w:p>
    <w:p w:rsidR="00D35CC4" w:rsidRDefault="00D35CC4">
      <w:pPr>
        <w:jc w:val="both"/>
        <w:rPr>
          <w:sz w:val="15"/>
        </w:rPr>
        <w:sectPr w:rsidR="00D35CC4">
          <w:footerReference w:type="default" r:id="rId226"/>
          <w:pgSz w:w="10300" w:h="14560"/>
          <w:pgMar w:top="1380" w:right="1440" w:bottom="280" w:left="640" w:header="0" w:footer="0" w:gutter="0"/>
          <w:cols w:space="708"/>
        </w:sectPr>
      </w:pPr>
    </w:p>
    <w:p w:rsidR="00D35CC4" w:rsidRDefault="00B41FC3">
      <w:pPr>
        <w:pStyle w:val="GvdeMetni"/>
        <w:spacing w:before="108"/>
        <w:ind w:left="116" w:right="927" w:hanging="5"/>
        <w:jc w:val="both"/>
      </w:pPr>
      <w:r>
        <w:rPr>
          <w:color w:val="3D3D3D"/>
        </w:rPr>
        <w:lastRenderedPageBreak/>
        <w:t xml:space="preserve">En ilkel toplumdan, en gelişmiş topluma kadar, tüm sosyal yaşamlarda kendilerine özgü gelenek ve görenekler görülmektedir. insan ilişkilerini düzenleyen bu kurallar örf ve adetler olarak da bilinmektedir. Gelenek </w:t>
      </w:r>
      <w:r>
        <w:rPr>
          <w:color w:val="3D3D3D"/>
        </w:rPr>
        <w:t>ve görenekler bireyin yaşamını ve sosyal çevresiyle olan etkileşimini doğrudan ya da dolaylı olarak etkilemektedir.</w:t>
      </w:r>
    </w:p>
    <w:p w:rsidR="00D35CC4" w:rsidRDefault="00D35CC4">
      <w:pPr>
        <w:pStyle w:val="GvdeMetni"/>
        <w:spacing w:before="2"/>
      </w:pPr>
    </w:p>
    <w:p w:rsidR="00D35CC4" w:rsidRDefault="00B41FC3">
      <w:pPr>
        <w:pStyle w:val="GvdeMetni"/>
        <w:ind w:left="115" w:right="912" w:firstLine="3"/>
        <w:jc w:val="both"/>
      </w:pPr>
      <w:r>
        <w:rPr>
          <w:color w:val="3D3D3D"/>
        </w:rPr>
        <w:t>Gelenek, bir toplumda ya da toplulukta, eskiden kalmış olmaları dolayısıyla saygın tutulup nesilden nesile iletilen tinsel ögelerdir. Gören</w:t>
      </w:r>
      <w:r>
        <w:rPr>
          <w:color w:val="3D3D3D"/>
        </w:rPr>
        <w:t>ek ise, uyulması için herhangi bir yaptırımı  bulunmayan ya da yaptırımı çok yumuşak olan davranış örnekleridir (Ozankaya, 1979)</w:t>
      </w:r>
      <w:r>
        <w:rPr>
          <w:color w:val="838383"/>
        </w:rPr>
        <w:t xml:space="preserve">. </w:t>
      </w:r>
      <w:r>
        <w:rPr>
          <w:color w:val="3D3D3D"/>
        </w:rPr>
        <w:t xml:space="preserve">Gelenekler ve görenekler aynı toptum içerisinde, bölgeden bölgeye farklı niteliklere sahip olabilirler. Ayrıca her toplulukta </w:t>
      </w:r>
      <w:r>
        <w:rPr>
          <w:color w:val="3D3D3D"/>
        </w:rPr>
        <w:t>farklı nitelikte uygulanıyor da olabilirler. Bu yönüyle gelenek ve görenekler daha çok informel denetim araçları roJünü üstlenmektedirler. Ancak insan ilişkilerini düzenleyen bu kurallar genellikle yazılı bir nitelik taşımazlar.</w:t>
      </w:r>
    </w:p>
    <w:p w:rsidR="00D35CC4" w:rsidRDefault="00B41FC3">
      <w:pPr>
        <w:pStyle w:val="GvdeMetni"/>
        <w:ind w:left="123" w:right="914" w:hanging="5"/>
        <w:jc w:val="both"/>
      </w:pPr>
      <w:r>
        <w:rPr>
          <w:color w:val="3D3D3D"/>
        </w:rPr>
        <w:t>Gelenekler, toplumun varlığ</w:t>
      </w:r>
      <w:r>
        <w:rPr>
          <w:color w:val="3D3D3D"/>
        </w:rPr>
        <w:t xml:space="preserve">ı açısından önemfi sayılan ve yaptırımı güçlü olan normlardır. Bireyler, toplumsal yaşam içinde kendilerini geleneklere itaatle zorunlu  </w:t>
      </w:r>
      <w:r>
        <w:rPr>
          <w:color w:val="3D3D3D"/>
          <w:spacing w:val="-3"/>
        </w:rPr>
        <w:t>hissederler</w:t>
      </w:r>
      <w:r>
        <w:rPr>
          <w:color w:val="6E6E6E"/>
          <w:spacing w:val="-3"/>
        </w:rPr>
        <w:t xml:space="preserve">. </w:t>
      </w:r>
      <w:r>
        <w:rPr>
          <w:color w:val="3D3D3D"/>
        </w:rPr>
        <w:t>Bunlara uyulmadığı zaman toplumsal yaşamın çözüleceği düşünülür.</w:t>
      </w:r>
    </w:p>
    <w:p w:rsidR="00D35CC4" w:rsidRDefault="00D35CC4">
      <w:pPr>
        <w:pStyle w:val="GvdeMetni"/>
        <w:spacing w:before="7"/>
      </w:pPr>
    </w:p>
    <w:p w:rsidR="00D35CC4" w:rsidRDefault="00B41FC3">
      <w:pPr>
        <w:pStyle w:val="GvdeMetni"/>
        <w:spacing w:line="237" w:lineRule="auto"/>
        <w:ind w:left="123" w:right="898" w:firstLine="9"/>
        <w:jc w:val="both"/>
      </w:pPr>
      <w:r>
        <w:rPr>
          <w:color w:val="3D3D3D"/>
        </w:rPr>
        <w:t>Görenekler ise, yaptırım güçleri ve topl</w:t>
      </w:r>
      <w:r>
        <w:rPr>
          <w:color w:val="3D3D3D"/>
        </w:rPr>
        <w:t xml:space="preserve">umca verilen değer bakımından çok fazla önemli değillerdir. Fakat bunlar bireye yaşam kolaylığı sağlarlar. Görgü kuralları, nezaket kuralları, </w:t>
      </w:r>
      <w:r>
        <w:rPr>
          <w:color w:val="525252"/>
        </w:rPr>
        <w:t xml:space="preserve">ikram, </w:t>
      </w:r>
      <w:r>
        <w:rPr>
          <w:color w:val="3D3D3D"/>
        </w:rPr>
        <w:t>hitap etme biçimleri</w:t>
      </w:r>
      <w:r>
        <w:rPr>
          <w:color w:val="6E6E6E"/>
        </w:rPr>
        <w:t xml:space="preserve">, </w:t>
      </w:r>
      <w:r>
        <w:rPr>
          <w:color w:val="3D3D3D"/>
        </w:rPr>
        <w:t>selamlaşma bu kapsamda değerlendirilebilir (Tezcan, 1995). Birey, çevresiyle olan so</w:t>
      </w:r>
      <w:r>
        <w:rPr>
          <w:color w:val="3D3D3D"/>
        </w:rPr>
        <w:t xml:space="preserve">syal ilişkilerini düzenlerken belli ölçülerde gelenek ve göreneklerin etkisi </w:t>
      </w:r>
      <w:r>
        <w:rPr>
          <w:color w:val="3D3D3D"/>
          <w:spacing w:val="-4"/>
        </w:rPr>
        <w:t>altındadır</w:t>
      </w:r>
      <w:r>
        <w:rPr>
          <w:color w:val="6E6E6E"/>
          <w:spacing w:val="-4"/>
        </w:rPr>
        <w:t>.</w:t>
      </w:r>
      <w:r>
        <w:rPr>
          <w:color w:val="6E6E6E"/>
          <w:spacing w:val="58"/>
        </w:rPr>
        <w:t xml:space="preserve"> </w:t>
      </w:r>
      <w:r>
        <w:rPr>
          <w:color w:val="3D3D3D"/>
        </w:rPr>
        <w:t xml:space="preserve">Bu yönüyle gelenek ve görenekler sosyal yaşam içinde önemli bir yere sahiptirler ve nesilden nesile de </w:t>
      </w:r>
      <w:r>
        <w:rPr>
          <w:color w:val="3D3D3D"/>
          <w:spacing w:val="-4"/>
        </w:rPr>
        <w:t>aktarılmaktadırla</w:t>
      </w:r>
      <w:r>
        <w:rPr>
          <w:color w:val="6E6E6E"/>
          <w:spacing w:val="-4"/>
        </w:rPr>
        <w:t>.</w:t>
      </w:r>
      <w:r>
        <w:rPr>
          <w:color w:val="3D3D3D"/>
          <w:spacing w:val="-4"/>
        </w:rPr>
        <w:t>r</w:t>
      </w:r>
    </w:p>
    <w:p w:rsidR="00D35CC4" w:rsidRDefault="00D35CC4">
      <w:pPr>
        <w:pStyle w:val="GvdeMetni"/>
        <w:spacing w:before="4"/>
        <w:rPr>
          <w:sz w:val="16"/>
        </w:rPr>
      </w:pPr>
    </w:p>
    <w:p w:rsidR="00D35CC4" w:rsidRDefault="00B41FC3">
      <w:pPr>
        <w:pStyle w:val="ListeParagraf"/>
        <w:numPr>
          <w:ilvl w:val="1"/>
          <w:numId w:val="19"/>
        </w:numPr>
        <w:tabs>
          <w:tab w:val="left" w:pos="420"/>
        </w:tabs>
        <w:spacing w:before="92"/>
        <w:ind w:left="419" w:hanging="292"/>
        <w:jc w:val="both"/>
        <w:rPr>
          <w:b/>
          <w:color w:val="3D3D3D"/>
          <w:sz w:val="23"/>
        </w:rPr>
      </w:pPr>
      <w:r>
        <w:rPr>
          <w:b/>
          <w:color w:val="3D3D3D"/>
          <w:w w:val="105"/>
          <w:sz w:val="23"/>
        </w:rPr>
        <w:t>Ahlak ve Görgü</w:t>
      </w:r>
      <w:r>
        <w:rPr>
          <w:b/>
          <w:color w:val="3D3D3D"/>
          <w:spacing w:val="-23"/>
          <w:w w:val="105"/>
          <w:sz w:val="23"/>
        </w:rPr>
        <w:t xml:space="preserve"> </w:t>
      </w:r>
      <w:r>
        <w:rPr>
          <w:b/>
          <w:color w:val="3D3D3D"/>
          <w:w w:val="105"/>
          <w:sz w:val="23"/>
        </w:rPr>
        <w:t>Kurallan</w:t>
      </w:r>
    </w:p>
    <w:p w:rsidR="00D35CC4" w:rsidRDefault="00D35CC4">
      <w:pPr>
        <w:pStyle w:val="GvdeMetni"/>
        <w:spacing w:before="9"/>
        <w:rPr>
          <w:b/>
        </w:rPr>
      </w:pPr>
    </w:p>
    <w:p w:rsidR="00D35CC4" w:rsidRDefault="00B41FC3">
      <w:pPr>
        <w:pStyle w:val="GvdeMetni"/>
        <w:spacing w:line="274" w:lineRule="exact"/>
        <w:ind w:left="130" w:right="896" w:firstLine="2"/>
        <w:jc w:val="both"/>
      </w:pPr>
      <w:r>
        <w:rPr>
          <w:color w:val="3D3D3D"/>
        </w:rPr>
        <w:t xml:space="preserve">Toplumsal yaşamı düzenleyen kurallardan bir bölümü ahlak ve görgü kurallarından oluşur. Toplumda bazı davranışlar </w:t>
      </w:r>
      <w:r>
        <w:rPr>
          <w:color w:val="525252"/>
        </w:rPr>
        <w:t xml:space="preserve">"iyi" </w:t>
      </w:r>
      <w:r>
        <w:rPr>
          <w:color w:val="3D3D3D"/>
        </w:rPr>
        <w:t xml:space="preserve">bazıları "kötü" olarak nitelendirilir. Ahlak kuraları çoğu kez bu ayrımın  bir  sonucudur.  Ahlak,  bir  toplumda  </w:t>
      </w:r>
      <w:r>
        <w:rPr>
          <w:color w:val="525252"/>
        </w:rPr>
        <w:t xml:space="preserve">iyilik  </w:t>
      </w:r>
      <w:r>
        <w:rPr>
          <w:color w:val="3D3D3D"/>
        </w:rPr>
        <w:t>ve  kötülük</w:t>
      </w:r>
    </w:p>
    <w:p w:rsidR="00D35CC4" w:rsidRDefault="00D35CC4">
      <w:pPr>
        <w:pStyle w:val="GvdeMetni"/>
        <w:spacing w:before="7"/>
        <w:rPr>
          <w:sz w:val="32"/>
        </w:rPr>
      </w:pPr>
    </w:p>
    <w:p w:rsidR="00D35CC4" w:rsidRDefault="00B41FC3">
      <w:pPr>
        <w:tabs>
          <w:tab w:val="left" w:pos="3318"/>
        </w:tabs>
        <w:ind w:left="134"/>
        <w:jc w:val="both"/>
        <w:rPr>
          <w:sz w:val="15"/>
        </w:rPr>
      </w:pPr>
      <w:r>
        <w:rPr>
          <w:color w:val="3D3D3D"/>
          <w:sz w:val="17"/>
        </w:rPr>
        <w:t>Temel</w:t>
      </w:r>
      <w:r>
        <w:rPr>
          <w:color w:val="3D3D3D"/>
          <w:spacing w:val="-31"/>
          <w:sz w:val="17"/>
        </w:rPr>
        <w:t xml:space="preserve"> </w:t>
      </w:r>
      <w:r>
        <w:rPr>
          <w:color w:val="525252"/>
          <w:sz w:val="17"/>
        </w:rPr>
        <w:t>E itim</w:t>
      </w:r>
      <w:r>
        <w:rPr>
          <w:color w:val="525252"/>
          <w:spacing w:val="-17"/>
          <w:sz w:val="17"/>
        </w:rPr>
        <w:t xml:space="preserve"> </w:t>
      </w:r>
      <w:r>
        <w:rPr>
          <w:b/>
          <w:color w:val="3D3D3D"/>
          <w:sz w:val="16"/>
        </w:rPr>
        <w:t>Ders</w:t>
      </w:r>
      <w:r>
        <w:rPr>
          <w:b/>
          <w:color w:val="3D3D3D"/>
          <w:spacing w:val="-14"/>
          <w:sz w:val="16"/>
        </w:rPr>
        <w:t xml:space="preserve"> </w:t>
      </w:r>
      <w:r>
        <w:rPr>
          <w:b/>
          <w:color w:val="3D3D3D"/>
          <w:sz w:val="16"/>
        </w:rPr>
        <w:t>Nottan</w:t>
      </w:r>
      <w:r>
        <w:rPr>
          <w:b/>
          <w:color w:val="3D3D3D"/>
          <w:sz w:val="16"/>
        </w:rPr>
        <w:tab/>
      </w:r>
      <w:r>
        <w:rPr>
          <w:rFonts w:ascii="Courier New"/>
          <w:color w:val="3D3D3D"/>
          <w:position w:val="-7"/>
          <w:sz w:val="28"/>
        </w:rPr>
        <w:t xml:space="preserve">224       </w:t>
      </w:r>
      <w:r>
        <w:rPr>
          <w:color w:val="3D3D3D"/>
          <w:sz w:val="15"/>
        </w:rPr>
        <w:t>Devlet Memurtan</w:t>
      </w:r>
      <w:r>
        <w:rPr>
          <w:color w:val="3D3D3D"/>
          <w:spacing w:val="-19"/>
          <w:sz w:val="15"/>
        </w:rPr>
        <w:t xml:space="preserve"> </w:t>
      </w:r>
      <w:r>
        <w:rPr>
          <w:color w:val="3D3D3D"/>
          <w:sz w:val="15"/>
        </w:rPr>
        <w:t>Kanunu</w:t>
      </w:r>
    </w:p>
    <w:p w:rsidR="00D35CC4" w:rsidRDefault="00D35CC4">
      <w:pPr>
        <w:jc w:val="both"/>
        <w:rPr>
          <w:sz w:val="15"/>
        </w:rPr>
        <w:sectPr w:rsidR="00D35CC4">
          <w:footerReference w:type="default" r:id="rId227"/>
          <w:pgSz w:w="10300" w:h="14560"/>
          <w:pgMar w:top="1380" w:right="1440" w:bottom="280" w:left="1020" w:header="0" w:footer="0" w:gutter="0"/>
          <w:cols w:space="708"/>
        </w:sectPr>
      </w:pPr>
    </w:p>
    <w:p w:rsidR="00D35CC4" w:rsidRDefault="00B41FC3">
      <w:pPr>
        <w:pStyle w:val="GvdeMetni"/>
        <w:spacing w:before="76" w:line="235" w:lineRule="auto"/>
        <w:ind w:left="165" w:right="1253" w:hanging="2"/>
        <w:jc w:val="both"/>
      </w:pPr>
      <w:r>
        <w:rPr>
          <w:color w:val="414141"/>
        </w:rPr>
        <w:lastRenderedPageBreak/>
        <w:t>hakkında oluşan değer yargılarına göre yapılması ya da yapılmaması gereken davranışlara ilişkin kurallar bütünüdür (Gözübüyük, 1993).</w:t>
      </w:r>
    </w:p>
    <w:p w:rsidR="00D35CC4" w:rsidRDefault="00D35CC4">
      <w:pPr>
        <w:pStyle w:val="GvdeMetni"/>
        <w:spacing w:before="10"/>
      </w:pPr>
    </w:p>
    <w:p w:rsidR="00D35CC4" w:rsidRDefault="00B41FC3">
      <w:pPr>
        <w:pStyle w:val="GvdeMetni"/>
        <w:ind w:left="167"/>
        <w:jc w:val="both"/>
      </w:pPr>
      <w:r>
        <w:rPr>
          <w:color w:val="414141"/>
        </w:rPr>
        <w:t xml:space="preserve">Görgü kuralları  bireyin  toplum  içindeki  </w:t>
      </w:r>
      <w:r>
        <w:rPr>
          <w:color w:val="414141"/>
        </w:rPr>
        <w:t>tutum ve davranışlarını</w:t>
      </w:r>
    </w:p>
    <w:p w:rsidR="00D35CC4" w:rsidRDefault="00B41FC3">
      <w:pPr>
        <w:pStyle w:val="GvdeMetni"/>
        <w:tabs>
          <w:tab w:val="left" w:pos="1877"/>
          <w:tab w:val="left" w:pos="3488"/>
          <w:tab w:val="left" w:pos="4682"/>
          <w:tab w:val="left" w:pos="6157"/>
        </w:tabs>
        <w:spacing w:line="273" w:lineRule="exact"/>
        <w:ind w:left="158"/>
      </w:pPr>
      <w:r>
        <w:rPr>
          <w:color w:val="414141"/>
        </w:rPr>
        <w:t>düzenleyen</w:t>
      </w:r>
      <w:r>
        <w:rPr>
          <w:color w:val="414141"/>
        </w:rPr>
        <w:tab/>
      </w:r>
      <w:r>
        <w:rPr>
          <w:color w:val="414141"/>
          <w:spacing w:val="-7"/>
        </w:rPr>
        <w:t>kurallardı</w:t>
      </w:r>
      <w:r>
        <w:rPr>
          <w:color w:val="5B5B5B"/>
          <w:spacing w:val="-7"/>
        </w:rPr>
        <w:t>.</w:t>
      </w:r>
      <w:r>
        <w:rPr>
          <w:color w:val="414141"/>
          <w:spacing w:val="-7"/>
        </w:rPr>
        <w:t>r</w:t>
      </w:r>
      <w:r>
        <w:rPr>
          <w:color w:val="414141"/>
          <w:spacing w:val="-7"/>
        </w:rPr>
        <w:tab/>
      </w:r>
      <w:r>
        <w:rPr>
          <w:color w:val="414141"/>
        </w:rPr>
        <w:t>Bunlar</w:t>
      </w:r>
      <w:r>
        <w:rPr>
          <w:color w:val="414141"/>
        </w:rPr>
        <w:tab/>
        <w:t>toplumun</w:t>
      </w:r>
      <w:r>
        <w:rPr>
          <w:color w:val="414141"/>
        </w:rPr>
        <w:tab/>
        <w:t>tümünü</w:t>
      </w:r>
    </w:p>
    <w:p w:rsidR="00D35CC4" w:rsidRDefault="00B41FC3">
      <w:pPr>
        <w:pStyle w:val="GvdeMetni"/>
        <w:spacing w:before="7" w:line="237" w:lineRule="auto"/>
        <w:ind w:left="150" w:right="1248" w:firstLine="14"/>
        <w:jc w:val="both"/>
      </w:pPr>
      <w:r>
        <w:rPr>
          <w:color w:val="414141"/>
        </w:rPr>
        <w:t>ilgilendireb</w:t>
      </w:r>
      <w:r>
        <w:rPr>
          <w:color w:val="5B5B5B"/>
        </w:rPr>
        <w:t>i</w:t>
      </w:r>
      <w:r>
        <w:rPr>
          <w:color w:val="414141"/>
        </w:rPr>
        <w:t xml:space="preserve">leceği </w:t>
      </w:r>
      <w:r>
        <w:rPr>
          <w:color w:val="414141"/>
          <w:spacing w:val="-10"/>
        </w:rPr>
        <w:t>gibi</w:t>
      </w:r>
      <w:r>
        <w:rPr>
          <w:color w:val="5B5B5B"/>
          <w:spacing w:val="-10"/>
        </w:rPr>
        <w:t xml:space="preserve">, </w:t>
      </w:r>
      <w:r>
        <w:rPr>
          <w:color w:val="414141"/>
        </w:rPr>
        <w:t xml:space="preserve">toplumun bir kesimini ya da bir kümesini </w:t>
      </w:r>
      <w:r>
        <w:rPr>
          <w:color w:val="414141"/>
          <w:w w:val="99"/>
        </w:rPr>
        <w:t>ilgilendire</w:t>
      </w:r>
      <w:r>
        <w:rPr>
          <w:color w:val="414141"/>
          <w:spacing w:val="-10"/>
          <w:w w:val="99"/>
        </w:rPr>
        <w:t>b</w:t>
      </w:r>
      <w:r>
        <w:rPr>
          <w:color w:val="5B5B5B"/>
          <w:spacing w:val="4"/>
          <w:w w:val="99"/>
        </w:rPr>
        <w:t>i</w:t>
      </w:r>
      <w:r>
        <w:rPr>
          <w:color w:val="414141"/>
          <w:w w:val="99"/>
        </w:rPr>
        <w:t>lir.</w:t>
      </w:r>
      <w:r>
        <w:rPr>
          <w:color w:val="414141"/>
        </w:rPr>
        <w:t xml:space="preserve"> </w:t>
      </w:r>
      <w:r>
        <w:rPr>
          <w:color w:val="414141"/>
          <w:w w:val="108"/>
        </w:rPr>
        <w:t>Selamlaşm</w:t>
      </w:r>
      <w:r>
        <w:rPr>
          <w:color w:val="414141"/>
          <w:spacing w:val="-124"/>
          <w:w w:val="108"/>
        </w:rPr>
        <w:t>a</w:t>
      </w:r>
      <w:r>
        <w:rPr>
          <w:color w:val="5B5B5B"/>
          <w:w w:val="104"/>
        </w:rPr>
        <w:t>,</w:t>
      </w:r>
      <w:r>
        <w:rPr>
          <w:color w:val="5B5B5B"/>
        </w:rPr>
        <w:t xml:space="preserve">   </w:t>
      </w:r>
      <w:r>
        <w:rPr>
          <w:color w:val="414141"/>
        </w:rPr>
        <w:t>konuk</w:t>
      </w:r>
      <w:r>
        <w:rPr>
          <w:color w:val="414141"/>
        </w:rPr>
        <w:t xml:space="preserve"> </w:t>
      </w:r>
      <w:r>
        <w:rPr>
          <w:color w:val="414141"/>
          <w:w w:val="99"/>
        </w:rPr>
        <w:t>ağırlama,</w:t>
      </w:r>
      <w:r>
        <w:rPr>
          <w:color w:val="414141"/>
        </w:rPr>
        <w:t xml:space="preserve"> </w:t>
      </w:r>
      <w:r>
        <w:rPr>
          <w:color w:val="414141"/>
          <w:w w:val="99"/>
        </w:rPr>
        <w:t>yeme,</w:t>
      </w:r>
      <w:r>
        <w:rPr>
          <w:color w:val="414141"/>
        </w:rPr>
        <w:t xml:space="preserve"> </w:t>
      </w:r>
      <w:r>
        <w:rPr>
          <w:color w:val="414141"/>
          <w:w w:val="99"/>
        </w:rPr>
        <w:t>içm</w:t>
      </w:r>
      <w:r>
        <w:rPr>
          <w:color w:val="414141"/>
          <w:spacing w:val="-7"/>
          <w:w w:val="99"/>
        </w:rPr>
        <w:t>e</w:t>
      </w:r>
      <w:r>
        <w:rPr>
          <w:color w:val="5B5B5B"/>
          <w:w w:val="108"/>
        </w:rPr>
        <w:t>,</w:t>
      </w:r>
      <w:r>
        <w:rPr>
          <w:color w:val="5B5B5B"/>
        </w:rPr>
        <w:t xml:space="preserve"> </w:t>
      </w:r>
      <w:r>
        <w:rPr>
          <w:color w:val="414141"/>
          <w:w w:val="101"/>
        </w:rPr>
        <w:t xml:space="preserve">belli </w:t>
      </w:r>
      <w:r>
        <w:rPr>
          <w:color w:val="414141"/>
        </w:rPr>
        <w:t xml:space="preserve">toplumsal olaylar karşısında gösterilen tepkiler bu tür kurallara örnek olarak </w:t>
      </w:r>
      <w:r>
        <w:rPr>
          <w:color w:val="414141"/>
          <w:spacing w:val="-5"/>
        </w:rPr>
        <w:t>gösterileb</w:t>
      </w:r>
      <w:r>
        <w:rPr>
          <w:color w:val="5B5B5B"/>
          <w:spacing w:val="-5"/>
        </w:rPr>
        <w:t>i</w:t>
      </w:r>
      <w:r>
        <w:rPr>
          <w:color w:val="414141"/>
          <w:spacing w:val="-5"/>
        </w:rPr>
        <w:t xml:space="preserve">lir. </w:t>
      </w:r>
      <w:r>
        <w:rPr>
          <w:color w:val="414141"/>
        </w:rPr>
        <w:t xml:space="preserve">Görgü kurallarının yaptırımı, bu kurallara uymayanların toplum tarafından kınanmasıdır. Bu </w:t>
      </w:r>
      <w:r>
        <w:rPr>
          <w:color w:val="414141"/>
          <w:spacing w:val="-7"/>
        </w:rPr>
        <w:t>nedenle</w:t>
      </w:r>
      <w:r>
        <w:rPr>
          <w:color w:val="5B5B5B"/>
          <w:spacing w:val="-7"/>
        </w:rPr>
        <w:t xml:space="preserve">, </w:t>
      </w:r>
      <w:r>
        <w:rPr>
          <w:color w:val="414141"/>
        </w:rPr>
        <w:t xml:space="preserve">birçok toplumda bireyler bu kurallara uymaya özen </w:t>
      </w:r>
      <w:r>
        <w:rPr>
          <w:color w:val="414141"/>
          <w:spacing w:val="-7"/>
        </w:rPr>
        <w:t>gösterirle</w:t>
      </w:r>
      <w:r>
        <w:rPr>
          <w:color w:val="5B5B5B"/>
          <w:spacing w:val="-7"/>
        </w:rPr>
        <w:t>.</w:t>
      </w:r>
      <w:r>
        <w:rPr>
          <w:color w:val="414141"/>
          <w:spacing w:val="-7"/>
        </w:rPr>
        <w:t>r</w:t>
      </w:r>
    </w:p>
    <w:p w:rsidR="00D35CC4" w:rsidRDefault="00D35CC4">
      <w:pPr>
        <w:pStyle w:val="GvdeMetni"/>
        <w:spacing w:before="5"/>
        <w:rPr>
          <w:sz w:val="17"/>
        </w:rPr>
      </w:pPr>
    </w:p>
    <w:p w:rsidR="00D35CC4" w:rsidRDefault="00B41FC3">
      <w:pPr>
        <w:pStyle w:val="GvdeMetni"/>
        <w:spacing w:before="92"/>
        <w:ind w:left="152"/>
      </w:pPr>
      <w:r>
        <w:rPr>
          <w:color w:val="414141"/>
          <w:w w:val="105"/>
        </w:rPr>
        <w:t xml:space="preserve">Ahlak </w:t>
      </w:r>
      <w:r>
        <w:rPr>
          <w:color w:val="414141"/>
          <w:spacing w:val="-8"/>
          <w:w w:val="105"/>
        </w:rPr>
        <w:t>kurallar</w:t>
      </w:r>
      <w:r>
        <w:rPr>
          <w:color w:val="5B5B5B"/>
          <w:spacing w:val="-8"/>
          <w:w w:val="105"/>
        </w:rPr>
        <w:t>,</w:t>
      </w:r>
      <w:r>
        <w:rPr>
          <w:color w:val="414141"/>
          <w:spacing w:val="-8"/>
          <w:w w:val="105"/>
        </w:rPr>
        <w:t xml:space="preserve">ı  </w:t>
      </w:r>
      <w:r>
        <w:rPr>
          <w:color w:val="414141"/>
          <w:w w:val="105"/>
        </w:rPr>
        <w:t xml:space="preserve">biri </w:t>
      </w:r>
      <w:r>
        <w:rPr>
          <w:color w:val="5B5B5B"/>
          <w:w w:val="105"/>
        </w:rPr>
        <w:t>"</w:t>
      </w:r>
      <w:r>
        <w:rPr>
          <w:color w:val="414141"/>
          <w:w w:val="105"/>
        </w:rPr>
        <w:t>nesnel</w:t>
      </w:r>
      <w:r>
        <w:rPr>
          <w:color w:val="5B5B5B"/>
          <w:w w:val="105"/>
        </w:rPr>
        <w:t xml:space="preserve">", </w:t>
      </w:r>
      <w:r>
        <w:rPr>
          <w:color w:val="414141"/>
          <w:w w:val="105"/>
        </w:rPr>
        <w:t xml:space="preserve">diğeri </w:t>
      </w:r>
      <w:r>
        <w:rPr>
          <w:color w:val="5B5B5B"/>
          <w:spacing w:val="-9"/>
          <w:w w:val="105"/>
        </w:rPr>
        <w:t>"</w:t>
      </w:r>
      <w:r>
        <w:rPr>
          <w:color w:val="414141"/>
          <w:spacing w:val="-9"/>
          <w:w w:val="105"/>
        </w:rPr>
        <w:t>öznel</w:t>
      </w:r>
      <w:r>
        <w:rPr>
          <w:color w:val="5B5B5B"/>
          <w:spacing w:val="-9"/>
          <w:w w:val="105"/>
        </w:rPr>
        <w:t xml:space="preserve">"  </w:t>
      </w:r>
      <w:r>
        <w:rPr>
          <w:color w:val="414141"/>
          <w:w w:val="105"/>
        </w:rPr>
        <w:t xml:space="preserve">olmak üzere </w:t>
      </w:r>
      <w:r>
        <w:rPr>
          <w:color w:val="414141"/>
          <w:spacing w:val="54"/>
          <w:w w:val="105"/>
        </w:rPr>
        <w:t xml:space="preserve"> </w:t>
      </w:r>
      <w:r>
        <w:rPr>
          <w:color w:val="414141"/>
          <w:w w:val="105"/>
        </w:rPr>
        <w:t>ikiye</w:t>
      </w:r>
    </w:p>
    <w:p w:rsidR="00D35CC4" w:rsidRDefault="00B41FC3">
      <w:pPr>
        <w:pStyle w:val="GvdeMetni"/>
        <w:spacing w:line="237" w:lineRule="auto"/>
        <w:ind w:left="147" w:right="1263" w:firstLine="9"/>
        <w:jc w:val="both"/>
      </w:pPr>
      <w:r>
        <w:rPr>
          <w:color w:val="414141"/>
        </w:rPr>
        <w:t xml:space="preserve">ayrılır. öznel ahlak kuralları, bireyin kendisine karşı olan davranışlarını; nesnel ahlak kuralları </w:t>
      </w:r>
      <w:r>
        <w:rPr>
          <w:color w:val="414141"/>
          <w:spacing w:val="-3"/>
        </w:rPr>
        <w:t>ise</w:t>
      </w:r>
      <w:r>
        <w:rPr>
          <w:color w:val="5B5B5B"/>
          <w:spacing w:val="-3"/>
        </w:rPr>
        <w:t xml:space="preserve">, </w:t>
      </w:r>
      <w:r>
        <w:rPr>
          <w:color w:val="414141"/>
        </w:rPr>
        <w:t xml:space="preserve">bireyin toplum ve diğer bireylere karşı olan davranışlarını </w:t>
      </w:r>
      <w:r>
        <w:rPr>
          <w:color w:val="414141"/>
          <w:spacing w:val="-4"/>
        </w:rPr>
        <w:t>düzen</w:t>
      </w:r>
      <w:r>
        <w:rPr>
          <w:color w:val="5B5B5B"/>
          <w:spacing w:val="-4"/>
        </w:rPr>
        <w:t>l</w:t>
      </w:r>
      <w:r>
        <w:rPr>
          <w:color w:val="414141"/>
          <w:spacing w:val="-4"/>
        </w:rPr>
        <w:t>er</w:t>
      </w:r>
      <w:r>
        <w:rPr>
          <w:color w:val="5B5B5B"/>
          <w:spacing w:val="-4"/>
        </w:rPr>
        <w:t xml:space="preserve">. </w:t>
      </w:r>
      <w:r>
        <w:rPr>
          <w:color w:val="414141"/>
        </w:rPr>
        <w:t xml:space="preserve">Ahlak kuralları her toplumda zamana ve yere göre de değişebilir. Ahlak kurallarına </w:t>
      </w:r>
      <w:r>
        <w:rPr>
          <w:color w:val="414141"/>
          <w:w w:val="99"/>
        </w:rPr>
        <w:t>uymayan</w:t>
      </w:r>
      <w:r>
        <w:rPr>
          <w:color w:val="414141"/>
        </w:rPr>
        <w:t xml:space="preserve">  </w:t>
      </w:r>
      <w:r>
        <w:rPr>
          <w:color w:val="414141"/>
          <w:spacing w:val="-8"/>
        </w:rPr>
        <w:t xml:space="preserve"> </w:t>
      </w:r>
      <w:r>
        <w:rPr>
          <w:color w:val="414141"/>
          <w:w w:val="98"/>
        </w:rPr>
        <w:t>bireylere</w:t>
      </w:r>
      <w:r>
        <w:rPr>
          <w:color w:val="414141"/>
        </w:rPr>
        <w:t xml:space="preserve">  </w:t>
      </w:r>
      <w:r>
        <w:rPr>
          <w:color w:val="414141"/>
          <w:spacing w:val="-2"/>
        </w:rPr>
        <w:t xml:space="preserve"> </w:t>
      </w:r>
      <w:r>
        <w:rPr>
          <w:color w:val="414141"/>
        </w:rPr>
        <w:t>toplum</w:t>
      </w:r>
      <w:r>
        <w:rPr>
          <w:color w:val="414141"/>
        </w:rPr>
        <w:t xml:space="preserve">  </w:t>
      </w:r>
      <w:r>
        <w:rPr>
          <w:color w:val="414141"/>
          <w:spacing w:val="-4"/>
        </w:rPr>
        <w:t xml:space="preserve"> </w:t>
      </w:r>
      <w:r>
        <w:rPr>
          <w:color w:val="414141"/>
          <w:w w:val="99"/>
        </w:rPr>
        <w:t>hoşgörü</w:t>
      </w:r>
      <w:r>
        <w:rPr>
          <w:color w:val="414141"/>
        </w:rPr>
        <w:t xml:space="preserve">  </w:t>
      </w:r>
      <w:r>
        <w:rPr>
          <w:color w:val="414141"/>
          <w:spacing w:val="-19"/>
        </w:rPr>
        <w:t xml:space="preserve"> </w:t>
      </w:r>
      <w:r>
        <w:rPr>
          <w:color w:val="414141"/>
          <w:w w:val="109"/>
        </w:rPr>
        <w:t>gösterme</w:t>
      </w:r>
      <w:r>
        <w:rPr>
          <w:color w:val="414141"/>
          <w:spacing w:val="-110"/>
          <w:w w:val="110"/>
        </w:rPr>
        <w:t>z</w:t>
      </w:r>
      <w:r>
        <w:rPr>
          <w:color w:val="5B5B5B"/>
          <w:w w:val="101"/>
        </w:rPr>
        <w:t>.</w:t>
      </w:r>
      <w:r>
        <w:rPr>
          <w:color w:val="5B5B5B"/>
        </w:rPr>
        <w:t xml:space="preserve">  </w:t>
      </w:r>
      <w:r>
        <w:rPr>
          <w:color w:val="5B5B5B"/>
          <w:spacing w:val="-1"/>
        </w:rPr>
        <w:t xml:space="preserve"> </w:t>
      </w:r>
      <w:r>
        <w:rPr>
          <w:color w:val="414141"/>
        </w:rPr>
        <w:t>Ancak</w:t>
      </w:r>
      <w:r>
        <w:rPr>
          <w:color w:val="414141"/>
        </w:rPr>
        <w:t xml:space="preserve">  </w:t>
      </w:r>
      <w:r>
        <w:rPr>
          <w:color w:val="414141"/>
          <w:spacing w:val="-8"/>
        </w:rPr>
        <w:t xml:space="preserve"> </w:t>
      </w:r>
      <w:r>
        <w:rPr>
          <w:color w:val="414141"/>
          <w:w w:val="102"/>
        </w:rPr>
        <w:t xml:space="preserve">bu </w:t>
      </w:r>
      <w:r>
        <w:rPr>
          <w:color w:val="414141"/>
        </w:rPr>
        <w:t xml:space="preserve">bireylere kamu gücü </w:t>
      </w:r>
      <w:r>
        <w:rPr>
          <w:color w:val="414141"/>
          <w:spacing w:val="-5"/>
        </w:rPr>
        <w:t>aracılığ</w:t>
      </w:r>
      <w:r>
        <w:rPr>
          <w:color w:val="5B5B5B"/>
          <w:spacing w:val="-5"/>
        </w:rPr>
        <w:t xml:space="preserve">ı </w:t>
      </w:r>
      <w:r>
        <w:rPr>
          <w:color w:val="414141"/>
        </w:rPr>
        <w:t>ile herhangi bir yaptırım uygulanmaz.</w:t>
      </w:r>
    </w:p>
    <w:p w:rsidR="00D35CC4" w:rsidRDefault="00D35CC4">
      <w:pPr>
        <w:pStyle w:val="GvdeMetni"/>
        <w:spacing w:before="5"/>
        <w:rPr>
          <w:sz w:val="25"/>
        </w:rPr>
      </w:pPr>
    </w:p>
    <w:p w:rsidR="00D35CC4" w:rsidRDefault="00B41FC3">
      <w:pPr>
        <w:pStyle w:val="GvdeMetni"/>
        <w:spacing w:line="274" w:lineRule="exact"/>
        <w:ind w:left="136" w:right="1277" w:firstLine="15"/>
        <w:jc w:val="both"/>
      </w:pPr>
      <w:r>
        <w:rPr>
          <w:color w:val="414141"/>
        </w:rPr>
        <w:t>Ahlak kuralları yazılı hale getirilmiş kurallar değildir</w:t>
      </w:r>
      <w:r>
        <w:rPr>
          <w:color w:val="5B5B5B"/>
        </w:rPr>
        <w:t xml:space="preserve">. </w:t>
      </w:r>
      <w:r>
        <w:rPr>
          <w:color w:val="414141"/>
        </w:rPr>
        <w:t>Geleneklerden doğan ve çoğu zaman dinsel inançlara dayanan bu kuralları kesin bir biçimde belirlemek mümkün değildir</w:t>
      </w:r>
      <w:r>
        <w:rPr>
          <w:color w:val="5B5B5B"/>
        </w:rPr>
        <w:t>.</w:t>
      </w:r>
    </w:p>
    <w:p w:rsidR="00D35CC4" w:rsidRDefault="00D35CC4">
      <w:pPr>
        <w:pStyle w:val="GvdeMetni"/>
        <w:spacing w:before="3"/>
      </w:pPr>
    </w:p>
    <w:p w:rsidR="00D35CC4" w:rsidRDefault="00B41FC3">
      <w:pPr>
        <w:pStyle w:val="GvdeMetni"/>
        <w:spacing w:before="1" w:line="274" w:lineRule="exact"/>
        <w:ind w:left="135" w:right="1270" w:hanging="2"/>
        <w:jc w:val="both"/>
      </w:pPr>
      <w:r>
        <w:rPr>
          <w:color w:val="414141"/>
        </w:rPr>
        <w:t>Bu kurallar toplumun vicdanında yaşayan kurallardır</w:t>
      </w:r>
      <w:r>
        <w:rPr>
          <w:color w:val="5B5B5B"/>
        </w:rPr>
        <w:t xml:space="preserve">. </w:t>
      </w:r>
      <w:r>
        <w:rPr>
          <w:color w:val="414141"/>
        </w:rPr>
        <w:t>insan ilişkilerini  düzenl</w:t>
      </w:r>
      <w:r>
        <w:rPr>
          <w:color w:val="414141"/>
        </w:rPr>
        <w:t>eyen  kurallar  arasında  önemli  bir  yere sahip</w:t>
      </w:r>
    </w:p>
    <w:p w:rsidR="00D35CC4" w:rsidRDefault="00B41FC3">
      <w:pPr>
        <w:pStyle w:val="GvdeMetni"/>
        <w:spacing w:line="270" w:lineRule="exact"/>
        <w:ind w:left="136"/>
      </w:pPr>
      <w:r>
        <w:rPr>
          <w:color w:val="414141"/>
        </w:rPr>
        <w:t xml:space="preserve">olan  ahlak  ve  görgü  </w:t>
      </w:r>
      <w:r>
        <w:rPr>
          <w:color w:val="414141"/>
          <w:spacing w:val="-8"/>
        </w:rPr>
        <w:t>kurallar</w:t>
      </w:r>
      <w:r>
        <w:rPr>
          <w:color w:val="5B5B5B"/>
          <w:spacing w:val="-8"/>
        </w:rPr>
        <w:t>,</w:t>
      </w:r>
      <w:r>
        <w:rPr>
          <w:color w:val="414141"/>
          <w:spacing w:val="-8"/>
        </w:rPr>
        <w:t xml:space="preserve">ı   </w:t>
      </w:r>
      <w:r>
        <w:rPr>
          <w:color w:val="414141"/>
        </w:rPr>
        <w:t xml:space="preserve">yazılı  ve  kesin </w:t>
      </w:r>
      <w:r>
        <w:rPr>
          <w:color w:val="414141"/>
          <w:spacing w:val="66"/>
        </w:rPr>
        <w:t xml:space="preserve"> </w:t>
      </w:r>
      <w:r>
        <w:rPr>
          <w:color w:val="414141"/>
        </w:rPr>
        <w:t>olmamalarına</w:t>
      </w:r>
    </w:p>
    <w:p w:rsidR="00D35CC4" w:rsidRDefault="00B41FC3">
      <w:pPr>
        <w:pStyle w:val="GvdeMetni"/>
        <w:spacing w:before="9" w:line="235" w:lineRule="auto"/>
        <w:ind w:left="127" w:right="1279" w:firstLine="8"/>
        <w:jc w:val="both"/>
      </w:pPr>
      <w:r>
        <w:rPr>
          <w:color w:val="414141"/>
        </w:rPr>
        <w:t>rağmen bireyin çevresiyle olan sosyal ilişkilerinin düzenlenmesinde belirleyici bir etkiye sahiptir</w:t>
      </w:r>
      <w:r>
        <w:rPr>
          <w:color w:val="5B5B5B"/>
        </w:rPr>
        <w:t xml:space="preserve">. </w:t>
      </w:r>
      <w:r>
        <w:rPr>
          <w:color w:val="414141"/>
        </w:rPr>
        <w:t>Bu nedenle birey</w:t>
      </w:r>
      <w:r>
        <w:rPr>
          <w:color w:val="5B5B5B"/>
        </w:rPr>
        <w:t xml:space="preserve">, </w:t>
      </w:r>
      <w:r>
        <w:rPr>
          <w:color w:val="414141"/>
        </w:rPr>
        <w:t>çevresiyle etkileş</w:t>
      </w:r>
      <w:r>
        <w:rPr>
          <w:color w:val="414141"/>
        </w:rPr>
        <w:t>im kurarken ahlak ve görgü kurallarına uygun hareket etmeye gayret eder. Bu da</w:t>
      </w:r>
      <w:r>
        <w:rPr>
          <w:color w:val="5B5B5B"/>
        </w:rPr>
        <w:t xml:space="preserve">, </w:t>
      </w:r>
      <w:r>
        <w:rPr>
          <w:color w:val="414141"/>
        </w:rPr>
        <w:t>onun tutum ve davranışları üzerinde belirli bir etki yaratır</w:t>
      </w:r>
      <w:r>
        <w:rPr>
          <w:color w:val="5B5B5B"/>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10"/>
        <w:rPr>
          <w:sz w:val="25"/>
        </w:rPr>
      </w:pPr>
    </w:p>
    <w:p w:rsidR="00D35CC4" w:rsidRDefault="00B41FC3">
      <w:pPr>
        <w:tabs>
          <w:tab w:val="left" w:pos="3303"/>
        </w:tabs>
        <w:ind w:left="119"/>
        <w:jc w:val="both"/>
        <w:rPr>
          <w:sz w:val="15"/>
        </w:rPr>
      </w:pPr>
      <w:r>
        <w:rPr>
          <w:color w:val="5B5B5B"/>
          <w:sz w:val="15"/>
        </w:rPr>
        <w:t xml:space="preserve">Temel </w:t>
      </w:r>
      <w:r>
        <w:rPr>
          <w:color w:val="414141"/>
          <w:sz w:val="15"/>
        </w:rPr>
        <w:t>E</w:t>
      </w:r>
      <w:r>
        <w:rPr>
          <w:color w:val="5B5B5B"/>
          <w:sz w:val="15"/>
        </w:rPr>
        <w:t>ğitim</w:t>
      </w:r>
      <w:r>
        <w:rPr>
          <w:color w:val="5B5B5B"/>
          <w:spacing w:val="10"/>
          <w:sz w:val="15"/>
        </w:rPr>
        <w:t xml:space="preserve"> </w:t>
      </w:r>
      <w:r>
        <w:rPr>
          <w:color w:val="5B5B5B"/>
          <w:sz w:val="15"/>
        </w:rPr>
        <w:t>Ders</w:t>
      </w:r>
      <w:r>
        <w:rPr>
          <w:color w:val="5B5B5B"/>
          <w:spacing w:val="24"/>
          <w:sz w:val="15"/>
        </w:rPr>
        <w:t xml:space="preserve"> </w:t>
      </w:r>
      <w:r>
        <w:rPr>
          <w:color w:val="414141"/>
          <w:sz w:val="15"/>
        </w:rPr>
        <w:t>N</w:t>
      </w:r>
      <w:r>
        <w:rPr>
          <w:color w:val="5B5B5B"/>
          <w:sz w:val="15"/>
        </w:rPr>
        <w:t>otları</w:t>
      </w:r>
      <w:r>
        <w:rPr>
          <w:color w:val="5B5B5B"/>
          <w:sz w:val="15"/>
        </w:rPr>
        <w:tab/>
      </w:r>
      <w:r>
        <w:rPr>
          <w:rFonts w:ascii="Courier New" w:hAnsi="Courier New"/>
          <w:color w:val="414141"/>
          <w:position w:val="-9"/>
          <w:sz w:val="27"/>
        </w:rPr>
        <w:t xml:space="preserve">225        </w:t>
      </w:r>
      <w:r>
        <w:rPr>
          <w:color w:val="5B5B5B"/>
          <w:position w:val="-3"/>
          <w:sz w:val="15"/>
        </w:rPr>
        <w:t xml:space="preserve">Dev </w:t>
      </w:r>
      <w:r>
        <w:rPr>
          <w:color w:val="414141"/>
          <w:position w:val="-3"/>
          <w:sz w:val="15"/>
        </w:rPr>
        <w:t>l</w:t>
      </w:r>
      <w:r>
        <w:rPr>
          <w:color w:val="5B5B5B"/>
          <w:position w:val="-3"/>
          <w:sz w:val="15"/>
        </w:rPr>
        <w:t xml:space="preserve">et  </w:t>
      </w:r>
      <w:r>
        <w:rPr>
          <w:color w:val="5B5B5B"/>
          <w:spacing w:val="3"/>
          <w:position w:val="-3"/>
          <w:sz w:val="15"/>
        </w:rPr>
        <w:t xml:space="preserve"> </w:t>
      </w:r>
      <w:r>
        <w:rPr>
          <w:color w:val="5B5B5B"/>
          <w:position w:val="-3"/>
          <w:sz w:val="15"/>
        </w:rPr>
        <w:t>Memurları Kan</w:t>
      </w:r>
      <w:r>
        <w:rPr>
          <w:color w:val="414141"/>
          <w:position w:val="-3"/>
          <w:sz w:val="15"/>
        </w:rPr>
        <w:t>u</w:t>
      </w:r>
      <w:r>
        <w:rPr>
          <w:color w:val="5B5B5B"/>
          <w:position w:val="-3"/>
          <w:sz w:val="15"/>
        </w:rPr>
        <w:t>nu</w:t>
      </w:r>
    </w:p>
    <w:p w:rsidR="00D35CC4" w:rsidRDefault="00D35CC4">
      <w:pPr>
        <w:jc w:val="both"/>
        <w:rPr>
          <w:sz w:val="15"/>
        </w:rPr>
        <w:sectPr w:rsidR="00D35CC4">
          <w:footerReference w:type="default" r:id="rId228"/>
          <w:pgSz w:w="10300" w:h="14560"/>
          <w:pgMar w:top="1380" w:right="1440" w:bottom="280" w:left="640" w:header="0" w:footer="0" w:gutter="0"/>
          <w:cols w:space="708"/>
        </w:sectPr>
      </w:pPr>
    </w:p>
    <w:p w:rsidR="00D35CC4" w:rsidRDefault="00B41FC3">
      <w:pPr>
        <w:pStyle w:val="ListeParagraf"/>
        <w:numPr>
          <w:ilvl w:val="1"/>
          <w:numId w:val="19"/>
        </w:numPr>
        <w:tabs>
          <w:tab w:val="left" w:pos="402"/>
        </w:tabs>
        <w:spacing w:before="117"/>
        <w:ind w:left="401" w:hanging="274"/>
        <w:jc w:val="both"/>
        <w:rPr>
          <w:b/>
          <w:color w:val="494949"/>
          <w:sz w:val="23"/>
        </w:rPr>
      </w:pPr>
      <w:r>
        <w:rPr>
          <w:b/>
          <w:color w:val="494949"/>
          <w:w w:val="105"/>
          <w:sz w:val="23"/>
        </w:rPr>
        <w:lastRenderedPageBreak/>
        <w:t>Protokol</w:t>
      </w:r>
      <w:r>
        <w:rPr>
          <w:b/>
          <w:color w:val="494949"/>
          <w:spacing w:val="-29"/>
          <w:w w:val="105"/>
          <w:sz w:val="23"/>
        </w:rPr>
        <w:t xml:space="preserve"> </w:t>
      </w:r>
      <w:r>
        <w:rPr>
          <w:b/>
          <w:color w:val="494949"/>
          <w:w w:val="105"/>
          <w:sz w:val="23"/>
        </w:rPr>
        <w:t>Kuralları</w:t>
      </w:r>
    </w:p>
    <w:p w:rsidR="00D35CC4" w:rsidRDefault="00D35CC4">
      <w:pPr>
        <w:pStyle w:val="GvdeMetni"/>
        <w:spacing w:before="11"/>
        <w:rPr>
          <w:b/>
        </w:rPr>
      </w:pPr>
    </w:p>
    <w:p w:rsidR="00D35CC4" w:rsidRDefault="00B41FC3">
      <w:pPr>
        <w:pStyle w:val="GvdeMetni"/>
        <w:ind w:left="119" w:right="956" w:firstLine="4"/>
        <w:jc w:val="both"/>
      </w:pPr>
      <w:r>
        <w:rPr>
          <w:color w:val="494949"/>
          <w:w w:val="106"/>
        </w:rPr>
        <w:t>Günümüzd</w:t>
      </w:r>
      <w:r>
        <w:rPr>
          <w:color w:val="494949"/>
          <w:spacing w:val="-104"/>
          <w:w w:val="106"/>
        </w:rPr>
        <w:t>e</w:t>
      </w:r>
      <w:r>
        <w:rPr>
          <w:color w:val="6B6B6B"/>
          <w:w w:val="108"/>
        </w:rPr>
        <w:t>,</w:t>
      </w:r>
      <w:r>
        <w:rPr>
          <w:color w:val="6B6B6B"/>
        </w:rPr>
        <w:t xml:space="preserve">  </w:t>
      </w:r>
      <w:r>
        <w:rPr>
          <w:color w:val="6B6B6B"/>
          <w:spacing w:val="-3"/>
        </w:rPr>
        <w:t xml:space="preserve"> </w:t>
      </w:r>
      <w:r>
        <w:rPr>
          <w:color w:val="494949"/>
          <w:w w:val="99"/>
        </w:rPr>
        <w:t>hemen</w:t>
      </w:r>
      <w:r>
        <w:rPr>
          <w:color w:val="494949"/>
        </w:rPr>
        <w:t xml:space="preserve">  </w:t>
      </w:r>
      <w:r>
        <w:rPr>
          <w:color w:val="494949"/>
          <w:spacing w:val="2"/>
        </w:rPr>
        <w:t xml:space="preserve"> </w:t>
      </w:r>
      <w:r>
        <w:rPr>
          <w:color w:val="494949"/>
          <w:w w:val="98"/>
        </w:rPr>
        <w:t>her</w:t>
      </w:r>
      <w:r>
        <w:rPr>
          <w:color w:val="494949"/>
        </w:rPr>
        <w:t xml:space="preserve">  </w:t>
      </w:r>
      <w:r>
        <w:rPr>
          <w:color w:val="494949"/>
          <w:spacing w:val="-1"/>
        </w:rPr>
        <w:t xml:space="preserve"> </w:t>
      </w:r>
      <w:r>
        <w:rPr>
          <w:color w:val="494949"/>
          <w:w w:val="99"/>
        </w:rPr>
        <w:t>toplumda</w:t>
      </w:r>
      <w:r>
        <w:rPr>
          <w:color w:val="494949"/>
        </w:rPr>
        <w:t xml:space="preserve">  </w:t>
      </w:r>
      <w:r>
        <w:rPr>
          <w:color w:val="494949"/>
          <w:spacing w:val="10"/>
        </w:rPr>
        <w:t xml:space="preserve"> </w:t>
      </w:r>
      <w:r>
        <w:rPr>
          <w:color w:val="494949"/>
          <w:w w:val="99"/>
        </w:rPr>
        <w:t>kurumsal</w:t>
      </w:r>
      <w:r>
        <w:rPr>
          <w:color w:val="494949"/>
        </w:rPr>
        <w:t xml:space="preserve">  </w:t>
      </w:r>
      <w:r>
        <w:rPr>
          <w:color w:val="494949"/>
          <w:spacing w:val="-1"/>
        </w:rPr>
        <w:t xml:space="preserve"> </w:t>
      </w:r>
      <w:r>
        <w:rPr>
          <w:color w:val="494949"/>
          <w:w w:val="102"/>
        </w:rPr>
        <w:t>ve</w:t>
      </w:r>
      <w:r>
        <w:rPr>
          <w:color w:val="494949"/>
        </w:rPr>
        <w:t xml:space="preserve">   </w:t>
      </w:r>
      <w:r>
        <w:rPr>
          <w:color w:val="494949"/>
          <w:w w:val="97"/>
        </w:rPr>
        <w:t xml:space="preserve">kamusal </w:t>
      </w:r>
      <w:r>
        <w:rPr>
          <w:color w:val="494949"/>
        </w:rPr>
        <w:t xml:space="preserve">yaşamda uyulması gereken protokol kuralları vardır. Protokol kuralları, resmi' nezaket ve görgü kuralları olarak </w:t>
      </w:r>
      <w:r>
        <w:rPr>
          <w:color w:val="494949"/>
          <w:spacing w:val="-5"/>
        </w:rPr>
        <w:t>adlandırılabi</w:t>
      </w:r>
      <w:r>
        <w:rPr>
          <w:color w:val="6B6B6B"/>
          <w:spacing w:val="-5"/>
        </w:rPr>
        <w:t>i</w:t>
      </w:r>
      <w:r>
        <w:rPr>
          <w:color w:val="494949"/>
          <w:spacing w:val="-5"/>
        </w:rPr>
        <w:t>lr</w:t>
      </w:r>
      <w:r>
        <w:rPr>
          <w:color w:val="6B6B6B"/>
          <w:spacing w:val="-5"/>
        </w:rPr>
        <w:t xml:space="preserve">. </w:t>
      </w:r>
      <w:r>
        <w:rPr>
          <w:color w:val="494949"/>
        </w:rPr>
        <w:t xml:space="preserve">Bu kurallar, devletin törensel saygınlığının koruyucusu olduğu </w:t>
      </w:r>
      <w:r>
        <w:rPr>
          <w:color w:val="494949"/>
          <w:spacing w:val="-10"/>
        </w:rPr>
        <w:t>kadar</w:t>
      </w:r>
      <w:r>
        <w:rPr>
          <w:color w:val="6B6B6B"/>
          <w:spacing w:val="-10"/>
        </w:rPr>
        <w:t xml:space="preserve">, </w:t>
      </w:r>
      <w:r>
        <w:rPr>
          <w:color w:val="494949"/>
        </w:rPr>
        <w:t>devletler arası ilişkilerde biçim yönünden izlenmesi gereken yolu gösterir ve toplumsal yaşamda, toplumsal davranış kurallarıyla birlikte uygulanır</w:t>
      </w:r>
      <w:r>
        <w:rPr>
          <w:color w:val="6B6B6B"/>
        </w:rPr>
        <w:t xml:space="preserve">. </w:t>
      </w:r>
      <w:r>
        <w:rPr>
          <w:color w:val="494949"/>
        </w:rPr>
        <w:t xml:space="preserve">Her toplum kendi yapı ve işleyişine uygun resmi' protokol kuralları </w:t>
      </w:r>
      <w:r>
        <w:rPr>
          <w:color w:val="494949"/>
          <w:spacing w:val="-5"/>
        </w:rPr>
        <w:t>geliştirmiştir</w:t>
      </w:r>
      <w:r>
        <w:rPr>
          <w:color w:val="6B6B6B"/>
          <w:spacing w:val="-5"/>
        </w:rPr>
        <w:t xml:space="preserve">. </w:t>
      </w:r>
      <w:r>
        <w:rPr>
          <w:color w:val="494949"/>
        </w:rPr>
        <w:t>Ülkeler arası et</w:t>
      </w:r>
      <w:r>
        <w:rPr>
          <w:color w:val="494949"/>
        </w:rPr>
        <w:t>kinliklerde ve yönetsel çalışmalarda uyulması gereken protokol kuralları vardır ve genellikle bu kurallar</w:t>
      </w:r>
      <w:r>
        <w:rPr>
          <w:color w:val="494949"/>
          <w:spacing w:val="19"/>
        </w:rPr>
        <w:t xml:space="preserve"> </w:t>
      </w:r>
      <w:r>
        <w:rPr>
          <w:color w:val="494949"/>
          <w:spacing w:val="-5"/>
        </w:rPr>
        <w:t>yazılıdır</w:t>
      </w:r>
      <w:r>
        <w:rPr>
          <w:color w:val="6B6B6B"/>
          <w:spacing w:val="-5"/>
        </w:rPr>
        <w:t>.</w:t>
      </w:r>
    </w:p>
    <w:p w:rsidR="00D35CC4" w:rsidRDefault="00D35CC4">
      <w:pPr>
        <w:pStyle w:val="GvdeMetni"/>
        <w:spacing w:before="7"/>
      </w:pPr>
    </w:p>
    <w:p w:rsidR="00D35CC4" w:rsidRDefault="00B41FC3">
      <w:pPr>
        <w:pStyle w:val="GvdeMetni"/>
        <w:spacing w:before="1" w:line="274" w:lineRule="exact"/>
        <w:ind w:left="121" w:right="956" w:hanging="2"/>
        <w:jc w:val="both"/>
      </w:pPr>
      <w:r>
        <w:rPr>
          <w:color w:val="494949"/>
        </w:rPr>
        <w:t xml:space="preserve">Kurumlarda çalışanların ve özellikle yöneticilerin protokol kurallarına  uymaları,  yönetimde  </w:t>
      </w:r>
      <w:r>
        <w:rPr>
          <w:color w:val="5B5B5B"/>
        </w:rPr>
        <w:t xml:space="preserve">"temsil"  </w:t>
      </w:r>
      <w:r>
        <w:rPr>
          <w:color w:val="494949"/>
        </w:rPr>
        <w:t>niteliklerinin doğal ve</w:t>
      </w:r>
    </w:p>
    <w:p w:rsidR="00D35CC4" w:rsidRDefault="00B41FC3">
      <w:pPr>
        <w:pStyle w:val="GvdeMetni"/>
        <w:spacing w:line="270" w:lineRule="exact"/>
        <w:ind w:left="126"/>
      </w:pPr>
      <w:r>
        <w:rPr>
          <w:color w:val="494949"/>
        </w:rPr>
        <w:t>yasal   b</w:t>
      </w:r>
      <w:r>
        <w:rPr>
          <w:color w:val="494949"/>
        </w:rPr>
        <w:t>ir   gereğidir.   Çünkü   kurum   yöneticis</w:t>
      </w:r>
      <w:r>
        <w:rPr>
          <w:color w:val="6B6B6B"/>
        </w:rPr>
        <w:t>,</w:t>
      </w:r>
      <w:r>
        <w:rPr>
          <w:color w:val="494949"/>
        </w:rPr>
        <w:t>i   birim   ya  da</w:t>
      </w:r>
    </w:p>
    <w:p w:rsidR="00D35CC4" w:rsidRDefault="00B41FC3">
      <w:pPr>
        <w:pStyle w:val="GvdeMetni"/>
        <w:spacing w:before="4"/>
        <w:ind w:left="119" w:right="957" w:firstLine="2"/>
        <w:jc w:val="both"/>
      </w:pPr>
      <w:r>
        <w:rPr>
          <w:color w:val="494949"/>
        </w:rPr>
        <w:t>kurumunu, her yerde ve her zaman üçüncü şahıslara karşı temsil eden kişidir. Temsil niteliği her yöneticinin sahip olması gereken bir özelliktir. Yöneticinin temsil niteliği ve işlevi</w:t>
      </w:r>
      <w:r>
        <w:rPr>
          <w:color w:val="6B6B6B"/>
        </w:rPr>
        <w:t xml:space="preserve">, </w:t>
      </w:r>
      <w:r>
        <w:rPr>
          <w:color w:val="494949"/>
        </w:rPr>
        <w:t>en çok p</w:t>
      </w:r>
      <w:r>
        <w:rPr>
          <w:color w:val="494949"/>
        </w:rPr>
        <w:t>rotokol kurallarıyla yani kişinin resmi' nezaket ve görgü kurallarına uyumuyla ortaya çıkar. Kurumlarda çalışan yöneticilerin başta olmak üzere tüm personelin, yönetimde protokol kurallarını bilmeleri gerekir (Aytürk, 1998).</w:t>
      </w:r>
    </w:p>
    <w:p w:rsidR="00D35CC4" w:rsidRDefault="00D35CC4">
      <w:pPr>
        <w:pStyle w:val="GvdeMetni"/>
        <w:spacing w:before="5"/>
        <w:rPr>
          <w:sz w:val="23"/>
        </w:rPr>
      </w:pPr>
    </w:p>
    <w:p w:rsidR="00D35CC4" w:rsidRDefault="00B41FC3">
      <w:pPr>
        <w:pStyle w:val="GvdeMetni"/>
        <w:spacing w:before="1"/>
        <w:ind w:left="121" w:right="952" w:hanging="2"/>
        <w:jc w:val="both"/>
      </w:pPr>
      <w:r>
        <w:rPr>
          <w:color w:val="494949"/>
        </w:rPr>
        <w:t xml:space="preserve">Kurumlar arası düzeyde resmi' </w:t>
      </w:r>
      <w:r>
        <w:rPr>
          <w:color w:val="494949"/>
        </w:rPr>
        <w:t>protokol kurallarının ihlali halinde, hem kurumlar arası ilişkiler bozulur hem de kurumun önemi</w:t>
      </w:r>
      <w:r>
        <w:rPr>
          <w:color w:val="6B6B6B"/>
        </w:rPr>
        <w:t xml:space="preserve">, </w:t>
      </w:r>
      <w:r>
        <w:rPr>
          <w:color w:val="494949"/>
        </w:rPr>
        <w:t>önceliği ve prest</w:t>
      </w:r>
      <w:r>
        <w:rPr>
          <w:color w:val="6B6B6B"/>
        </w:rPr>
        <w:t>i</w:t>
      </w:r>
      <w:r>
        <w:rPr>
          <w:color w:val="494949"/>
        </w:rPr>
        <w:t>ji sarsılır</w:t>
      </w:r>
      <w:r>
        <w:rPr>
          <w:color w:val="6B6B6B"/>
        </w:rPr>
        <w:t xml:space="preserve">. </w:t>
      </w:r>
      <w:r>
        <w:rPr>
          <w:color w:val="494949"/>
        </w:rPr>
        <w:t>Bu nedenle</w:t>
      </w:r>
      <w:r>
        <w:rPr>
          <w:color w:val="6B6B6B"/>
        </w:rPr>
        <w:t xml:space="preserve">, </w:t>
      </w:r>
      <w:r>
        <w:rPr>
          <w:color w:val="494949"/>
        </w:rPr>
        <w:t xml:space="preserve">sosyal yaşamda olduğu kadar çalışma ve yönetim yaşamında </w:t>
      </w:r>
      <w:r>
        <w:rPr>
          <w:color w:val="5B5B5B"/>
        </w:rPr>
        <w:t xml:space="preserve">da </w:t>
      </w:r>
      <w:r>
        <w:rPr>
          <w:color w:val="494949"/>
        </w:rPr>
        <w:t>protokol kuralları önemli ve gereklidir. Çalışma yaşamı,</w:t>
      </w:r>
      <w:r>
        <w:rPr>
          <w:color w:val="494949"/>
        </w:rPr>
        <w:t xml:space="preserve"> genellikle resmi' ilişkiler sistemi olarak sürekli protokol kuralları içinde geçer.</w:t>
      </w:r>
    </w:p>
    <w:p w:rsidR="00D35CC4" w:rsidRDefault="00D35CC4">
      <w:pPr>
        <w:pStyle w:val="GvdeMetni"/>
        <w:spacing w:before="2"/>
      </w:pPr>
    </w:p>
    <w:p w:rsidR="00D35CC4" w:rsidRDefault="00B41FC3">
      <w:pPr>
        <w:pStyle w:val="GvdeMetni"/>
        <w:ind w:left="118" w:right="935" w:hanging="1"/>
        <w:jc w:val="both"/>
      </w:pPr>
      <w:r>
        <w:rPr>
          <w:color w:val="494949"/>
        </w:rPr>
        <w:t xml:space="preserve">Resmi' nezaket ve </w:t>
      </w:r>
      <w:r>
        <w:rPr>
          <w:color w:val="5B5B5B"/>
        </w:rPr>
        <w:t xml:space="preserve">görgü </w:t>
      </w:r>
      <w:r>
        <w:rPr>
          <w:color w:val="494949"/>
        </w:rPr>
        <w:t xml:space="preserve">kuralları olarak da adlandırılabilen protokol kuralları resmi' ilişkilerde önemli bir yere </w:t>
      </w:r>
      <w:r>
        <w:rPr>
          <w:color w:val="494949"/>
          <w:spacing w:val="-8"/>
        </w:rPr>
        <w:t>sahipti</w:t>
      </w:r>
      <w:r>
        <w:rPr>
          <w:color w:val="6B6B6B"/>
          <w:spacing w:val="-8"/>
        </w:rPr>
        <w:t>.</w:t>
      </w:r>
      <w:r>
        <w:rPr>
          <w:color w:val="494949"/>
          <w:spacing w:val="-8"/>
        </w:rPr>
        <w:t xml:space="preserve">r </w:t>
      </w:r>
      <w:r>
        <w:rPr>
          <w:color w:val="494949"/>
        </w:rPr>
        <w:t xml:space="preserve">Protokol </w:t>
      </w:r>
      <w:r>
        <w:rPr>
          <w:color w:val="494949"/>
          <w:spacing w:val="-7"/>
        </w:rPr>
        <w:t>kuralları</w:t>
      </w:r>
      <w:r>
        <w:rPr>
          <w:color w:val="6B6B6B"/>
          <w:spacing w:val="-7"/>
        </w:rPr>
        <w:t xml:space="preserve">, </w:t>
      </w:r>
      <w:r>
        <w:rPr>
          <w:color w:val="494949"/>
        </w:rPr>
        <w:t xml:space="preserve">resmi' ve özel yaşamda, özellikle ilk </w:t>
      </w:r>
      <w:r>
        <w:rPr>
          <w:color w:val="494949"/>
          <w:w w:val="98"/>
        </w:rPr>
        <w:t>karşılaşma</w:t>
      </w:r>
      <w:r>
        <w:rPr>
          <w:color w:val="494949"/>
        </w:rPr>
        <w:t xml:space="preserve"> </w:t>
      </w:r>
      <w:r>
        <w:rPr>
          <w:color w:val="494949"/>
          <w:spacing w:val="25"/>
        </w:rPr>
        <w:t xml:space="preserve"> </w:t>
      </w:r>
      <w:r>
        <w:rPr>
          <w:color w:val="494949"/>
          <w:w w:val="99"/>
        </w:rPr>
        <w:t>ve</w:t>
      </w:r>
      <w:r>
        <w:rPr>
          <w:color w:val="494949"/>
        </w:rPr>
        <w:t xml:space="preserve"> </w:t>
      </w:r>
      <w:r>
        <w:rPr>
          <w:color w:val="494949"/>
          <w:spacing w:val="8"/>
        </w:rPr>
        <w:t xml:space="preserve"> </w:t>
      </w:r>
      <w:r>
        <w:rPr>
          <w:color w:val="494949"/>
          <w:w w:val="99"/>
        </w:rPr>
        <w:t>tanışmalarda</w:t>
      </w:r>
      <w:r>
        <w:rPr>
          <w:color w:val="6B6B6B"/>
          <w:w w:val="104"/>
        </w:rPr>
        <w:t>,</w:t>
      </w:r>
      <w:r>
        <w:rPr>
          <w:color w:val="6B6B6B"/>
        </w:rPr>
        <w:t xml:space="preserve"> </w:t>
      </w:r>
      <w:r>
        <w:rPr>
          <w:color w:val="6B6B6B"/>
          <w:spacing w:val="17"/>
        </w:rPr>
        <w:t xml:space="preserve"> </w:t>
      </w:r>
      <w:r>
        <w:rPr>
          <w:color w:val="494949"/>
          <w:w w:val="96"/>
        </w:rPr>
        <w:t>resmi'</w:t>
      </w:r>
      <w:r>
        <w:rPr>
          <w:color w:val="494949"/>
        </w:rPr>
        <w:t xml:space="preserve"> </w:t>
      </w:r>
      <w:r>
        <w:rPr>
          <w:color w:val="494949"/>
          <w:spacing w:val="-3"/>
        </w:rPr>
        <w:t xml:space="preserve"> </w:t>
      </w:r>
      <w:r>
        <w:rPr>
          <w:color w:val="494949"/>
          <w:w w:val="99"/>
        </w:rPr>
        <w:t>başvurularda,</w:t>
      </w:r>
      <w:r>
        <w:rPr>
          <w:color w:val="494949"/>
        </w:rPr>
        <w:t xml:space="preserve"> </w:t>
      </w:r>
      <w:r>
        <w:rPr>
          <w:color w:val="494949"/>
          <w:spacing w:val="11"/>
        </w:rPr>
        <w:t xml:space="preserve"> </w:t>
      </w:r>
      <w:r>
        <w:rPr>
          <w:color w:val="494949"/>
          <w:w w:val="108"/>
        </w:rPr>
        <w:t>makamd</w:t>
      </w:r>
      <w:r>
        <w:rPr>
          <w:color w:val="494949"/>
          <w:spacing w:val="-109"/>
          <w:w w:val="108"/>
        </w:rPr>
        <w:t>a</w:t>
      </w:r>
      <w:r>
        <w:rPr>
          <w:color w:val="6B6B6B"/>
          <w:w w:val="97"/>
        </w:rPr>
        <w:t xml:space="preserve">, </w:t>
      </w:r>
      <w:r>
        <w:rPr>
          <w:color w:val="494949"/>
        </w:rPr>
        <w:t xml:space="preserve">resmi' görüşmelerde </w:t>
      </w:r>
      <w:r>
        <w:rPr>
          <w:color w:val="6B6B6B"/>
        </w:rPr>
        <w:t xml:space="preserve">, </w:t>
      </w:r>
      <w:r>
        <w:rPr>
          <w:color w:val="494949"/>
        </w:rPr>
        <w:t xml:space="preserve">toplantılarda ve </w:t>
      </w:r>
      <w:r>
        <w:rPr>
          <w:color w:val="494949"/>
          <w:spacing w:val="-4"/>
        </w:rPr>
        <w:t>törenlerde</w:t>
      </w:r>
      <w:r>
        <w:rPr>
          <w:color w:val="6B6B6B"/>
          <w:spacing w:val="-4"/>
        </w:rPr>
        <w:t xml:space="preserve">, </w:t>
      </w:r>
      <w:r>
        <w:rPr>
          <w:color w:val="494949"/>
        </w:rPr>
        <w:t xml:space="preserve">yemeklerde </w:t>
      </w:r>
      <w:r>
        <w:rPr>
          <w:color w:val="5B5B5B"/>
        </w:rPr>
        <w:t xml:space="preserve">ve </w:t>
      </w:r>
      <w:r>
        <w:rPr>
          <w:color w:val="494949"/>
        </w:rPr>
        <w:t xml:space="preserve">kokteyllerde </w:t>
      </w:r>
      <w:r>
        <w:rPr>
          <w:color w:val="5B5B5B"/>
        </w:rPr>
        <w:t xml:space="preserve">sürekli </w:t>
      </w:r>
      <w:r>
        <w:rPr>
          <w:color w:val="494949"/>
        </w:rPr>
        <w:t xml:space="preserve">uygulanan kurallardır. Birey yaşamında ne </w:t>
      </w:r>
      <w:r>
        <w:rPr>
          <w:color w:val="5B5B5B"/>
        </w:rPr>
        <w:t xml:space="preserve">tür   </w:t>
      </w:r>
      <w:r>
        <w:rPr>
          <w:color w:val="494949"/>
        </w:rPr>
        <w:t xml:space="preserve">bir  </w:t>
      </w:r>
      <w:r>
        <w:rPr>
          <w:color w:val="5B5B5B"/>
        </w:rPr>
        <w:t xml:space="preserve">görev   </w:t>
      </w:r>
      <w:r>
        <w:rPr>
          <w:color w:val="494949"/>
        </w:rPr>
        <w:t xml:space="preserve">ya  da   </w:t>
      </w:r>
      <w:r>
        <w:rPr>
          <w:color w:val="5B5B5B"/>
        </w:rPr>
        <w:t xml:space="preserve">sorumluluk   </w:t>
      </w:r>
      <w:r>
        <w:rPr>
          <w:color w:val="494949"/>
        </w:rPr>
        <w:t>üstlenirse   üstlensin</w:t>
      </w:r>
      <w:r>
        <w:rPr>
          <w:color w:val="494949"/>
          <w:spacing w:val="61"/>
        </w:rPr>
        <w:t xml:space="preserve"> </w:t>
      </w:r>
      <w:r>
        <w:rPr>
          <w:color w:val="494949"/>
          <w:spacing w:val="-7"/>
        </w:rPr>
        <w:t>resm</w:t>
      </w:r>
      <w:r>
        <w:rPr>
          <w:color w:val="6B6B6B"/>
          <w:spacing w:val="-7"/>
        </w:rPr>
        <w:t>i'</w:t>
      </w:r>
    </w:p>
    <w:p w:rsidR="00D35CC4" w:rsidRDefault="00D35CC4">
      <w:pPr>
        <w:pStyle w:val="GvdeMetni"/>
        <w:rPr>
          <w:sz w:val="26"/>
        </w:rPr>
      </w:pPr>
    </w:p>
    <w:p w:rsidR="00D35CC4" w:rsidRDefault="00D35CC4">
      <w:pPr>
        <w:pStyle w:val="GvdeMetni"/>
        <w:spacing w:before="9"/>
        <w:rPr>
          <w:sz w:val="31"/>
        </w:rPr>
      </w:pPr>
    </w:p>
    <w:p w:rsidR="00D35CC4" w:rsidRDefault="00B41FC3">
      <w:pPr>
        <w:tabs>
          <w:tab w:val="left" w:pos="3295"/>
        </w:tabs>
        <w:ind w:left="119"/>
        <w:jc w:val="both"/>
        <w:rPr>
          <w:sz w:val="15"/>
        </w:rPr>
      </w:pPr>
      <w:r>
        <w:rPr>
          <w:color w:val="6B6B6B"/>
          <w:w w:val="105"/>
          <w:position w:val="1"/>
          <w:sz w:val="15"/>
        </w:rPr>
        <w:t xml:space="preserve">Temel </w:t>
      </w:r>
      <w:r>
        <w:rPr>
          <w:color w:val="5B5B5B"/>
          <w:w w:val="105"/>
          <w:position w:val="1"/>
          <w:sz w:val="15"/>
        </w:rPr>
        <w:t>Eğitim</w:t>
      </w:r>
      <w:r>
        <w:rPr>
          <w:color w:val="5B5B5B"/>
          <w:spacing w:val="1"/>
          <w:w w:val="105"/>
          <w:position w:val="1"/>
          <w:sz w:val="15"/>
        </w:rPr>
        <w:t xml:space="preserve"> </w:t>
      </w:r>
      <w:r>
        <w:rPr>
          <w:color w:val="6B6B6B"/>
          <w:w w:val="105"/>
          <w:position w:val="1"/>
          <w:sz w:val="15"/>
        </w:rPr>
        <w:t>Ders</w:t>
      </w:r>
      <w:r>
        <w:rPr>
          <w:color w:val="6B6B6B"/>
          <w:spacing w:val="-3"/>
          <w:w w:val="105"/>
          <w:position w:val="1"/>
          <w:sz w:val="15"/>
        </w:rPr>
        <w:t xml:space="preserve"> </w:t>
      </w:r>
      <w:r>
        <w:rPr>
          <w:color w:val="6B6B6B"/>
          <w:w w:val="105"/>
          <w:position w:val="1"/>
          <w:sz w:val="15"/>
        </w:rPr>
        <w:t>Notları</w:t>
      </w:r>
      <w:r>
        <w:rPr>
          <w:color w:val="6B6B6B"/>
          <w:w w:val="105"/>
          <w:position w:val="1"/>
          <w:sz w:val="15"/>
        </w:rPr>
        <w:tab/>
      </w:r>
      <w:r>
        <w:rPr>
          <w:rFonts w:ascii="Courier New" w:hAnsi="Courier New"/>
          <w:color w:val="494949"/>
          <w:w w:val="105"/>
          <w:position w:val="-6"/>
          <w:sz w:val="27"/>
        </w:rPr>
        <w:t xml:space="preserve">226      </w:t>
      </w:r>
      <w:r>
        <w:rPr>
          <w:color w:val="5B5B5B"/>
          <w:w w:val="105"/>
          <w:sz w:val="15"/>
        </w:rPr>
        <w:t xml:space="preserve">Devlet </w:t>
      </w:r>
      <w:r>
        <w:rPr>
          <w:color w:val="6B6B6B"/>
          <w:w w:val="105"/>
          <w:sz w:val="15"/>
        </w:rPr>
        <w:t>Memurları</w:t>
      </w:r>
      <w:r>
        <w:rPr>
          <w:color w:val="6B6B6B"/>
          <w:spacing w:val="40"/>
          <w:w w:val="105"/>
          <w:sz w:val="15"/>
        </w:rPr>
        <w:t xml:space="preserve"> </w:t>
      </w:r>
      <w:r>
        <w:rPr>
          <w:color w:val="5B5B5B"/>
          <w:w w:val="105"/>
          <w:sz w:val="15"/>
        </w:rPr>
        <w:t>Kanunu</w:t>
      </w:r>
    </w:p>
    <w:p w:rsidR="00D35CC4" w:rsidRDefault="00D35CC4">
      <w:pPr>
        <w:jc w:val="both"/>
        <w:rPr>
          <w:sz w:val="15"/>
        </w:rPr>
        <w:sectPr w:rsidR="00D35CC4">
          <w:footerReference w:type="default" r:id="rId229"/>
          <w:pgSz w:w="10300" w:h="14560"/>
          <w:pgMar w:top="1380" w:right="1440" w:bottom="280" w:left="1000" w:header="0" w:footer="0" w:gutter="0"/>
          <w:cols w:space="708"/>
        </w:sectPr>
      </w:pPr>
    </w:p>
    <w:p w:rsidR="00D35CC4" w:rsidRDefault="00B41FC3">
      <w:pPr>
        <w:spacing w:before="124" w:line="254" w:lineRule="auto"/>
        <w:ind w:left="152" w:right="1234" w:firstLine="1"/>
        <w:jc w:val="both"/>
        <w:rPr>
          <w:sz w:val="23"/>
        </w:rPr>
      </w:pPr>
      <w:r>
        <w:rPr>
          <w:color w:val="424242"/>
          <w:w w:val="105"/>
          <w:sz w:val="23"/>
        </w:rPr>
        <w:lastRenderedPageBreak/>
        <w:t>protokol kurallarını bilmek zorundadır</w:t>
      </w:r>
      <w:r>
        <w:rPr>
          <w:color w:val="5B5B5B"/>
          <w:w w:val="105"/>
          <w:sz w:val="23"/>
        </w:rPr>
        <w:t xml:space="preserve">. </w:t>
      </w:r>
      <w:r>
        <w:rPr>
          <w:color w:val="424242"/>
          <w:w w:val="105"/>
          <w:sz w:val="23"/>
        </w:rPr>
        <w:t>Ancak böylelikle kendini ve kurumunu etkili bir biçimde temsil edebilir.</w:t>
      </w:r>
    </w:p>
    <w:p w:rsidR="00D35CC4" w:rsidRDefault="00D35CC4">
      <w:pPr>
        <w:pStyle w:val="GvdeMetni"/>
        <w:spacing w:before="2"/>
        <w:rPr>
          <w:sz w:val="23"/>
        </w:rPr>
      </w:pPr>
    </w:p>
    <w:p w:rsidR="00D35CC4" w:rsidRDefault="00B41FC3">
      <w:pPr>
        <w:pStyle w:val="ListeParagraf"/>
        <w:numPr>
          <w:ilvl w:val="1"/>
          <w:numId w:val="19"/>
        </w:numPr>
        <w:tabs>
          <w:tab w:val="left" w:pos="440"/>
        </w:tabs>
        <w:ind w:left="440" w:hanging="288"/>
        <w:jc w:val="both"/>
        <w:rPr>
          <w:b/>
          <w:color w:val="424242"/>
          <w:sz w:val="23"/>
        </w:rPr>
      </w:pPr>
      <w:r>
        <w:rPr>
          <w:b/>
          <w:color w:val="424242"/>
          <w:w w:val="105"/>
          <w:sz w:val="23"/>
        </w:rPr>
        <w:t>Kamuoyu ve</w:t>
      </w:r>
      <w:r>
        <w:rPr>
          <w:b/>
          <w:color w:val="424242"/>
          <w:spacing w:val="-28"/>
          <w:w w:val="105"/>
          <w:sz w:val="23"/>
        </w:rPr>
        <w:t xml:space="preserve"> </w:t>
      </w:r>
      <w:r>
        <w:rPr>
          <w:b/>
          <w:color w:val="424242"/>
          <w:w w:val="105"/>
          <w:sz w:val="23"/>
        </w:rPr>
        <w:t>Moda</w:t>
      </w:r>
    </w:p>
    <w:p w:rsidR="00D35CC4" w:rsidRDefault="00D35CC4">
      <w:pPr>
        <w:pStyle w:val="GvdeMetni"/>
        <w:spacing w:before="2"/>
        <w:rPr>
          <w:b/>
          <w:sz w:val="25"/>
        </w:rPr>
      </w:pPr>
    </w:p>
    <w:p w:rsidR="00D35CC4" w:rsidRDefault="00B41FC3">
      <w:pPr>
        <w:spacing w:line="249" w:lineRule="auto"/>
        <w:ind w:left="151" w:right="1220" w:firstLine="5"/>
        <w:jc w:val="both"/>
        <w:rPr>
          <w:sz w:val="23"/>
        </w:rPr>
      </w:pPr>
      <w:r>
        <w:rPr>
          <w:color w:val="424242"/>
          <w:w w:val="105"/>
          <w:sz w:val="23"/>
        </w:rPr>
        <w:t>Günümüzde gelişmiş ve gelişmekte olan tüm toplumlarda kamuoyu giderek daha da ön plana çıkmaya başlamaktadır</w:t>
      </w:r>
      <w:r>
        <w:rPr>
          <w:color w:val="5B5B5B"/>
          <w:w w:val="105"/>
          <w:sz w:val="23"/>
        </w:rPr>
        <w:t xml:space="preserve">. </w:t>
      </w:r>
      <w:r>
        <w:rPr>
          <w:color w:val="424242"/>
          <w:w w:val="105"/>
          <w:sz w:val="23"/>
        </w:rPr>
        <w:t>Birçok olgu ve olay kamuoyunun bakış açısını ve yaklaşım tarzını doğrudan ya da dolaylı olarak etkilemekte</w:t>
      </w:r>
      <w:r>
        <w:rPr>
          <w:color w:val="5B5B5B"/>
          <w:w w:val="105"/>
          <w:sz w:val="23"/>
        </w:rPr>
        <w:t xml:space="preserve">, </w:t>
      </w:r>
      <w:r>
        <w:rPr>
          <w:color w:val="424242"/>
          <w:w w:val="105"/>
          <w:sz w:val="23"/>
        </w:rPr>
        <w:t>bu da, kamuoyunun belli kişi</w:t>
      </w:r>
      <w:r>
        <w:rPr>
          <w:color w:val="5B5B5B"/>
          <w:w w:val="105"/>
          <w:sz w:val="23"/>
        </w:rPr>
        <w:t xml:space="preserve">, </w:t>
      </w:r>
      <w:r>
        <w:rPr>
          <w:color w:val="424242"/>
          <w:w w:val="105"/>
          <w:sz w:val="23"/>
        </w:rPr>
        <w:t>g</w:t>
      </w:r>
      <w:r>
        <w:rPr>
          <w:color w:val="424242"/>
          <w:w w:val="105"/>
          <w:sz w:val="23"/>
        </w:rPr>
        <w:t>rup ya da kurumlar üzerinde önemli bir etki oluşturmasına neden olmaktadır. Kamuoyu, düşüncenin açıkça ortaya konulduğu ve tartışıldığı toplumlarda daha da gelişip güçlenmektedir. O halde kamuoyunun temelinde düşüncenin açıklanması ve hürriyeti yatmaktadır</w:t>
      </w:r>
      <w:r>
        <w:rPr>
          <w:color w:val="6B6B6B"/>
          <w:w w:val="105"/>
          <w:sz w:val="23"/>
        </w:rPr>
        <w:t>.</w:t>
      </w:r>
    </w:p>
    <w:p w:rsidR="00D35CC4" w:rsidRDefault="00D35CC4">
      <w:pPr>
        <w:pStyle w:val="GvdeMetni"/>
        <w:spacing w:before="10" w:after="1"/>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1227"/>
        <w:gridCol w:w="1209"/>
        <w:gridCol w:w="2166"/>
        <w:gridCol w:w="2288"/>
      </w:tblGrid>
      <w:tr w:rsidR="00D35CC4">
        <w:trPr>
          <w:trHeight w:hRule="exact" w:val="269"/>
        </w:trPr>
        <w:tc>
          <w:tcPr>
            <w:tcW w:w="1227" w:type="dxa"/>
          </w:tcPr>
          <w:p w:rsidR="00D35CC4" w:rsidRDefault="00B41FC3">
            <w:pPr>
              <w:pStyle w:val="TableParagraph"/>
              <w:spacing w:line="257" w:lineRule="exact"/>
              <w:ind w:left="51"/>
              <w:rPr>
                <w:rFonts w:ascii="Arial"/>
                <w:sz w:val="23"/>
              </w:rPr>
            </w:pPr>
            <w:r>
              <w:rPr>
                <w:rFonts w:ascii="Arial"/>
                <w:color w:val="424242"/>
                <w:w w:val="105"/>
                <w:sz w:val="23"/>
              </w:rPr>
              <w:t>Kamuoyu</w:t>
            </w:r>
            <w:r>
              <w:rPr>
                <w:rFonts w:ascii="Arial"/>
                <w:color w:val="5B5B5B"/>
                <w:w w:val="105"/>
                <w:sz w:val="23"/>
              </w:rPr>
              <w:t>,</w:t>
            </w:r>
          </w:p>
        </w:tc>
        <w:tc>
          <w:tcPr>
            <w:tcW w:w="1209" w:type="dxa"/>
          </w:tcPr>
          <w:p w:rsidR="00D35CC4" w:rsidRDefault="00B41FC3">
            <w:pPr>
              <w:pStyle w:val="TableParagraph"/>
              <w:spacing w:line="257" w:lineRule="exact"/>
              <w:ind w:left="67" w:right="67"/>
              <w:jc w:val="center"/>
              <w:rPr>
                <w:rFonts w:ascii="Arial"/>
                <w:sz w:val="23"/>
              </w:rPr>
            </w:pPr>
            <w:r>
              <w:rPr>
                <w:rFonts w:ascii="Arial"/>
                <w:color w:val="424242"/>
                <w:w w:val="105"/>
                <w:sz w:val="23"/>
              </w:rPr>
              <w:t>toplumsal</w:t>
            </w:r>
          </w:p>
        </w:tc>
        <w:tc>
          <w:tcPr>
            <w:tcW w:w="2166" w:type="dxa"/>
          </w:tcPr>
          <w:p w:rsidR="00D35CC4" w:rsidRDefault="00B41FC3">
            <w:pPr>
              <w:pStyle w:val="TableParagraph"/>
              <w:spacing w:line="257" w:lineRule="exact"/>
              <w:ind w:left="97"/>
              <w:rPr>
                <w:rFonts w:ascii="Arial" w:hAnsi="Arial"/>
                <w:sz w:val="23"/>
              </w:rPr>
            </w:pPr>
            <w:r>
              <w:rPr>
                <w:rFonts w:ascii="Arial" w:hAnsi="Arial"/>
                <w:color w:val="424242"/>
                <w:w w:val="105"/>
                <w:sz w:val="23"/>
              </w:rPr>
              <w:t>yaşamın   olay  ve</w:t>
            </w:r>
          </w:p>
        </w:tc>
        <w:tc>
          <w:tcPr>
            <w:tcW w:w="2288" w:type="dxa"/>
          </w:tcPr>
          <w:p w:rsidR="00D35CC4" w:rsidRDefault="00B41FC3">
            <w:pPr>
              <w:pStyle w:val="TableParagraph"/>
              <w:spacing w:line="257" w:lineRule="exact"/>
              <w:ind w:left="31"/>
              <w:jc w:val="center"/>
              <w:rPr>
                <w:rFonts w:ascii="Arial" w:hAnsi="Arial"/>
                <w:sz w:val="23"/>
              </w:rPr>
            </w:pPr>
            <w:r>
              <w:rPr>
                <w:rFonts w:ascii="Arial" w:hAnsi="Arial"/>
                <w:color w:val="424242"/>
                <w:w w:val="105"/>
                <w:sz w:val="23"/>
              </w:rPr>
              <w:t>olguları  konusunda</w:t>
            </w:r>
          </w:p>
        </w:tc>
      </w:tr>
      <w:tr w:rsidR="00D35CC4">
        <w:trPr>
          <w:trHeight w:hRule="exact" w:val="277"/>
        </w:trPr>
        <w:tc>
          <w:tcPr>
            <w:tcW w:w="1227" w:type="dxa"/>
          </w:tcPr>
          <w:p w:rsidR="00D35CC4" w:rsidRDefault="00B41FC3">
            <w:pPr>
              <w:pStyle w:val="TableParagraph"/>
              <w:spacing w:before="4"/>
              <w:ind w:left="50"/>
              <w:rPr>
                <w:rFonts w:ascii="Arial"/>
                <w:sz w:val="23"/>
              </w:rPr>
            </w:pPr>
            <w:r>
              <w:rPr>
                <w:rFonts w:ascii="Arial"/>
                <w:color w:val="424242"/>
                <w:w w:val="105"/>
                <w:sz w:val="23"/>
              </w:rPr>
              <w:t>toplumsal</w:t>
            </w:r>
          </w:p>
        </w:tc>
        <w:tc>
          <w:tcPr>
            <w:tcW w:w="1209" w:type="dxa"/>
          </w:tcPr>
          <w:p w:rsidR="00D35CC4" w:rsidRDefault="00B41FC3">
            <w:pPr>
              <w:pStyle w:val="TableParagraph"/>
              <w:spacing w:before="4"/>
              <w:ind w:left="49" w:right="67"/>
              <w:jc w:val="center"/>
              <w:rPr>
                <w:rFonts w:ascii="Arial" w:hAnsi="Arial"/>
                <w:sz w:val="23"/>
              </w:rPr>
            </w:pPr>
            <w:r>
              <w:rPr>
                <w:rFonts w:ascii="Arial" w:hAnsi="Arial"/>
                <w:color w:val="424242"/>
                <w:sz w:val="23"/>
              </w:rPr>
              <w:t>kümelerin</w:t>
            </w:r>
          </w:p>
        </w:tc>
        <w:tc>
          <w:tcPr>
            <w:tcW w:w="2166" w:type="dxa"/>
          </w:tcPr>
          <w:p w:rsidR="00D35CC4" w:rsidRDefault="00B41FC3">
            <w:pPr>
              <w:pStyle w:val="TableParagraph"/>
              <w:tabs>
                <w:tab w:val="left" w:pos="597"/>
                <w:tab w:val="left" w:pos="1091"/>
              </w:tabs>
              <w:spacing w:before="4"/>
              <w:ind w:left="126"/>
              <w:rPr>
                <w:rFonts w:ascii="Arial"/>
                <w:sz w:val="23"/>
              </w:rPr>
            </w:pPr>
            <w:r>
              <w:rPr>
                <w:rFonts w:ascii="Arial"/>
                <w:color w:val="424242"/>
                <w:w w:val="105"/>
                <w:sz w:val="23"/>
              </w:rPr>
              <w:t>ya</w:t>
            </w:r>
            <w:r>
              <w:rPr>
                <w:rFonts w:ascii="Arial"/>
                <w:color w:val="424242"/>
                <w:w w:val="105"/>
                <w:sz w:val="23"/>
              </w:rPr>
              <w:tab/>
              <w:t>da</w:t>
            </w:r>
            <w:r>
              <w:rPr>
                <w:rFonts w:ascii="Arial"/>
                <w:color w:val="424242"/>
                <w:w w:val="105"/>
                <w:sz w:val="23"/>
              </w:rPr>
              <w:tab/>
              <w:t>toplumun</w:t>
            </w:r>
          </w:p>
        </w:tc>
        <w:tc>
          <w:tcPr>
            <w:tcW w:w="2288" w:type="dxa"/>
          </w:tcPr>
          <w:p w:rsidR="00D35CC4" w:rsidRDefault="00B41FC3">
            <w:pPr>
              <w:pStyle w:val="TableParagraph"/>
              <w:tabs>
                <w:tab w:val="left" w:pos="1278"/>
              </w:tabs>
              <w:spacing w:before="4"/>
              <w:ind w:left="79"/>
              <w:jc w:val="center"/>
              <w:rPr>
                <w:rFonts w:ascii="Arial" w:hAnsi="Arial"/>
                <w:sz w:val="23"/>
              </w:rPr>
            </w:pPr>
            <w:r>
              <w:rPr>
                <w:rFonts w:ascii="Arial" w:hAnsi="Arial"/>
                <w:color w:val="424242"/>
                <w:w w:val="105"/>
                <w:sz w:val="23"/>
              </w:rPr>
              <w:t>ortaklaşa</w:t>
            </w:r>
            <w:r>
              <w:rPr>
                <w:rFonts w:ascii="Arial" w:hAnsi="Arial"/>
                <w:color w:val="424242"/>
                <w:w w:val="105"/>
                <w:sz w:val="23"/>
              </w:rPr>
              <w:tab/>
              <w:t>yargısını</w:t>
            </w:r>
          </w:p>
        </w:tc>
      </w:tr>
      <w:tr w:rsidR="00D35CC4">
        <w:trPr>
          <w:trHeight w:hRule="exact" w:val="265"/>
        </w:trPr>
        <w:tc>
          <w:tcPr>
            <w:tcW w:w="1227" w:type="dxa"/>
          </w:tcPr>
          <w:p w:rsidR="00D35CC4" w:rsidRDefault="00B41FC3">
            <w:pPr>
              <w:pStyle w:val="TableParagraph"/>
              <w:ind w:left="57"/>
              <w:rPr>
                <w:rFonts w:ascii="Arial" w:hAnsi="Arial"/>
                <w:sz w:val="23"/>
              </w:rPr>
            </w:pPr>
            <w:r>
              <w:rPr>
                <w:rFonts w:ascii="Arial" w:hAnsi="Arial"/>
                <w:color w:val="424242"/>
                <w:w w:val="105"/>
                <w:sz w:val="23"/>
              </w:rPr>
              <w:t>yansıtan</w:t>
            </w:r>
          </w:p>
        </w:tc>
        <w:tc>
          <w:tcPr>
            <w:tcW w:w="1209" w:type="dxa"/>
          </w:tcPr>
          <w:p w:rsidR="00D35CC4" w:rsidRDefault="00B41FC3">
            <w:pPr>
              <w:pStyle w:val="TableParagraph"/>
              <w:ind w:left="67" w:right="177"/>
              <w:jc w:val="center"/>
              <w:rPr>
                <w:rFonts w:ascii="Arial" w:hAnsi="Arial"/>
                <w:sz w:val="23"/>
              </w:rPr>
            </w:pPr>
            <w:r>
              <w:rPr>
                <w:rFonts w:ascii="Arial" w:hAnsi="Arial"/>
                <w:color w:val="424242"/>
                <w:w w:val="105"/>
                <w:sz w:val="23"/>
              </w:rPr>
              <w:t>düşünce</w:t>
            </w:r>
          </w:p>
        </w:tc>
        <w:tc>
          <w:tcPr>
            <w:tcW w:w="2166" w:type="dxa"/>
          </w:tcPr>
          <w:p w:rsidR="00D35CC4" w:rsidRDefault="00B41FC3">
            <w:pPr>
              <w:pStyle w:val="TableParagraph"/>
              <w:tabs>
                <w:tab w:val="left" w:pos="762"/>
              </w:tabs>
              <w:ind w:left="149"/>
              <w:rPr>
                <w:rFonts w:ascii="Arial" w:hAnsi="Arial"/>
                <w:sz w:val="23"/>
              </w:rPr>
            </w:pPr>
            <w:r>
              <w:rPr>
                <w:rFonts w:ascii="Arial" w:hAnsi="Arial"/>
                <w:color w:val="424242"/>
                <w:w w:val="105"/>
                <w:sz w:val="23"/>
              </w:rPr>
              <w:t>ve</w:t>
            </w:r>
            <w:r>
              <w:rPr>
                <w:rFonts w:ascii="Arial" w:hAnsi="Arial"/>
                <w:color w:val="424242"/>
                <w:w w:val="105"/>
                <w:sz w:val="23"/>
              </w:rPr>
              <w:tab/>
              <w:t>kavramların</w:t>
            </w:r>
          </w:p>
        </w:tc>
        <w:tc>
          <w:tcPr>
            <w:tcW w:w="2288" w:type="dxa"/>
          </w:tcPr>
          <w:p w:rsidR="00D35CC4" w:rsidRDefault="00B41FC3">
            <w:pPr>
              <w:pStyle w:val="TableParagraph"/>
              <w:tabs>
                <w:tab w:val="left" w:pos="1318"/>
              </w:tabs>
              <w:ind w:left="163"/>
              <w:jc w:val="center"/>
              <w:rPr>
                <w:rFonts w:ascii="Arial" w:hAnsi="Arial"/>
                <w:sz w:val="23"/>
              </w:rPr>
            </w:pPr>
            <w:r>
              <w:rPr>
                <w:rFonts w:ascii="Arial" w:hAnsi="Arial"/>
                <w:color w:val="424242"/>
                <w:w w:val="105"/>
                <w:sz w:val="23"/>
              </w:rPr>
              <w:t>toplamı</w:t>
            </w:r>
            <w:r>
              <w:rPr>
                <w:rFonts w:ascii="Arial" w:hAnsi="Arial"/>
                <w:color w:val="424242"/>
                <w:w w:val="105"/>
                <w:sz w:val="23"/>
              </w:rPr>
              <w:tab/>
              <w:t>şeklinde</w:t>
            </w:r>
          </w:p>
        </w:tc>
      </w:tr>
    </w:tbl>
    <w:p w:rsidR="00D35CC4" w:rsidRDefault="00B41FC3">
      <w:pPr>
        <w:spacing w:before="9" w:line="249" w:lineRule="auto"/>
        <w:ind w:left="160" w:right="1211" w:firstLine="4"/>
        <w:jc w:val="both"/>
        <w:rPr>
          <w:sz w:val="23"/>
        </w:rPr>
      </w:pPr>
      <w:r>
        <w:rPr>
          <w:color w:val="424242"/>
          <w:w w:val="105"/>
          <w:sz w:val="23"/>
        </w:rPr>
        <w:t xml:space="preserve">tanımlanabilir (Ozankaya, </w:t>
      </w:r>
      <w:r>
        <w:rPr>
          <w:color w:val="424242"/>
          <w:spacing w:val="2"/>
          <w:w w:val="105"/>
          <w:sz w:val="23"/>
        </w:rPr>
        <w:t>1979)</w:t>
      </w:r>
      <w:r>
        <w:rPr>
          <w:color w:val="5B5B5B"/>
          <w:spacing w:val="2"/>
          <w:w w:val="105"/>
          <w:sz w:val="23"/>
        </w:rPr>
        <w:t xml:space="preserve">. </w:t>
      </w:r>
      <w:r>
        <w:rPr>
          <w:color w:val="424242"/>
          <w:spacing w:val="-7"/>
          <w:w w:val="105"/>
          <w:sz w:val="23"/>
        </w:rPr>
        <w:t>Kamuoyu</w:t>
      </w:r>
      <w:r>
        <w:rPr>
          <w:color w:val="5B5B5B"/>
          <w:spacing w:val="-7"/>
          <w:w w:val="105"/>
          <w:sz w:val="23"/>
        </w:rPr>
        <w:t xml:space="preserve">, </w:t>
      </w:r>
      <w:r>
        <w:rPr>
          <w:color w:val="424242"/>
          <w:w w:val="105"/>
          <w:sz w:val="23"/>
        </w:rPr>
        <w:t>herhangi bir konu ya da durumla ilgili olarak halk kesiminin o konu ve duruma ilişkin görüşü olarak da ifade edilebilir</w:t>
      </w:r>
      <w:r>
        <w:rPr>
          <w:color w:val="7C7C7C"/>
          <w:w w:val="105"/>
          <w:sz w:val="23"/>
        </w:rPr>
        <w:t xml:space="preserve">. </w:t>
      </w:r>
      <w:r>
        <w:rPr>
          <w:color w:val="424242"/>
          <w:spacing w:val="-5"/>
          <w:w w:val="105"/>
          <w:sz w:val="23"/>
        </w:rPr>
        <w:t>Kamuoyu</w:t>
      </w:r>
      <w:r>
        <w:rPr>
          <w:color w:val="5B5B5B"/>
          <w:spacing w:val="-5"/>
          <w:w w:val="105"/>
          <w:sz w:val="23"/>
        </w:rPr>
        <w:t xml:space="preserve">, </w:t>
      </w:r>
      <w:r>
        <w:rPr>
          <w:color w:val="424242"/>
          <w:w w:val="105"/>
          <w:sz w:val="23"/>
        </w:rPr>
        <w:t xml:space="preserve">bir ülkede belli bir kesim yurttaş kümesini ifade </w:t>
      </w:r>
      <w:r>
        <w:rPr>
          <w:color w:val="424242"/>
          <w:spacing w:val="-6"/>
          <w:w w:val="105"/>
          <w:sz w:val="23"/>
        </w:rPr>
        <w:t>ede</w:t>
      </w:r>
      <w:r>
        <w:rPr>
          <w:color w:val="5B5B5B"/>
          <w:spacing w:val="-6"/>
          <w:w w:val="105"/>
          <w:sz w:val="23"/>
        </w:rPr>
        <w:t xml:space="preserve">r. </w:t>
      </w:r>
      <w:r>
        <w:rPr>
          <w:color w:val="424242"/>
          <w:w w:val="105"/>
          <w:sz w:val="23"/>
        </w:rPr>
        <w:t xml:space="preserve">Sadece yetişkin nüfusla sınırlı </w:t>
      </w:r>
      <w:r>
        <w:rPr>
          <w:color w:val="424242"/>
          <w:spacing w:val="-3"/>
          <w:w w:val="105"/>
          <w:sz w:val="23"/>
        </w:rPr>
        <w:t>değildir</w:t>
      </w:r>
      <w:r>
        <w:rPr>
          <w:color w:val="5B5B5B"/>
          <w:spacing w:val="-3"/>
          <w:w w:val="105"/>
          <w:sz w:val="23"/>
        </w:rPr>
        <w:t xml:space="preserve">. </w:t>
      </w:r>
      <w:r>
        <w:rPr>
          <w:color w:val="424242"/>
          <w:w w:val="105"/>
          <w:sz w:val="23"/>
        </w:rPr>
        <w:t xml:space="preserve">Kitle iletişim haberleşme araçlarının </w:t>
      </w:r>
      <w:r>
        <w:rPr>
          <w:color w:val="424242"/>
          <w:spacing w:val="-6"/>
          <w:w w:val="105"/>
          <w:sz w:val="23"/>
        </w:rPr>
        <w:t>yaygınlaşmas</w:t>
      </w:r>
      <w:r>
        <w:rPr>
          <w:color w:val="5B5B5B"/>
          <w:spacing w:val="-6"/>
          <w:w w:val="105"/>
          <w:sz w:val="23"/>
        </w:rPr>
        <w:t>,</w:t>
      </w:r>
      <w:r>
        <w:rPr>
          <w:color w:val="424242"/>
          <w:spacing w:val="-6"/>
          <w:w w:val="105"/>
          <w:sz w:val="23"/>
        </w:rPr>
        <w:t xml:space="preserve">ı </w:t>
      </w:r>
      <w:r>
        <w:rPr>
          <w:color w:val="424242"/>
          <w:w w:val="105"/>
          <w:sz w:val="23"/>
        </w:rPr>
        <w:t xml:space="preserve">demokratik tutum ve davranışların gelişmesi ve demokratik kitle örgütlerinin artması, kamuoyunun gücünü ve etkisini giderek artırmaktadır. Modern toplumda </w:t>
      </w:r>
      <w:r>
        <w:rPr>
          <w:color w:val="424242"/>
          <w:spacing w:val="-3"/>
          <w:w w:val="105"/>
          <w:sz w:val="23"/>
        </w:rPr>
        <w:t>kamuoyu</w:t>
      </w:r>
      <w:r>
        <w:rPr>
          <w:color w:val="5B5B5B"/>
          <w:spacing w:val="-3"/>
          <w:w w:val="105"/>
          <w:sz w:val="23"/>
        </w:rPr>
        <w:t xml:space="preserve">, </w:t>
      </w:r>
      <w:r>
        <w:rPr>
          <w:color w:val="424242"/>
          <w:w w:val="105"/>
          <w:sz w:val="23"/>
        </w:rPr>
        <w:t>yönetim üzerinde, kurum ve kuruluşlar ü</w:t>
      </w:r>
      <w:r>
        <w:rPr>
          <w:color w:val="424242"/>
          <w:w w:val="105"/>
          <w:sz w:val="23"/>
        </w:rPr>
        <w:t>zerinde,  demokratik kitle örgütlerinde küçümsenemeyecek oranda bir etkiye ve güce sahiptir</w:t>
      </w:r>
      <w:r>
        <w:rPr>
          <w:color w:val="6B6B6B"/>
          <w:w w:val="105"/>
          <w:sz w:val="23"/>
        </w:rPr>
        <w:t xml:space="preserve">. </w:t>
      </w:r>
      <w:r>
        <w:rPr>
          <w:color w:val="424242"/>
          <w:w w:val="105"/>
          <w:sz w:val="23"/>
        </w:rPr>
        <w:t>Bu da, kamuoyunun giderek daha fazla dikkate alınmasına ve toplum üzerindeki etkisinin artmasına neden olmaktadır. Günümüzde kamuoyu ayrı ayrı konularda olabilir</w:t>
      </w:r>
      <w:r>
        <w:rPr>
          <w:color w:val="5B5B5B"/>
          <w:w w:val="105"/>
          <w:sz w:val="23"/>
        </w:rPr>
        <w:t xml:space="preserve">: </w:t>
      </w:r>
      <w:r>
        <w:rPr>
          <w:color w:val="424242"/>
          <w:w w:val="105"/>
          <w:sz w:val="23"/>
        </w:rPr>
        <w:t>spor kamuoyu, sanat kamuoyu</w:t>
      </w:r>
      <w:r>
        <w:rPr>
          <w:color w:val="424242"/>
          <w:spacing w:val="-31"/>
          <w:w w:val="105"/>
          <w:sz w:val="23"/>
        </w:rPr>
        <w:t xml:space="preserve"> </w:t>
      </w:r>
      <w:r>
        <w:rPr>
          <w:color w:val="424242"/>
          <w:w w:val="105"/>
          <w:sz w:val="23"/>
        </w:rPr>
        <w:t>gibi.</w:t>
      </w:r>
    </w:p>
    <w:p w:rsidR="00D35CC4" w:rsidRDefault="00D35CC4">
      <w:pPr>
        <w:pStyle w:val="GvdeMetni"/>
        <w:spacing w:before="3"/>
      </w:pPr>
    </w:p>
    <w:p w:rsidR="00D35CC4" w:rsidRDefault="00B41FC3">
      <w:pPr>
        <w:spacing w:line="249" w:lineRule="auto"/>
        <w:ind w:left="161" w:right="1210" w:firstLine="3"/>
        <w:jc w:val="both"/>
        <w:rPr>
          <w:sz w:val="23"/>
        </w:rPr>
      </w:pPr>
      <w:r>
        <w:rPr>
          <w:color w:val="424242"/>
          <w:w w:val="105"/>
          <w:sz w:val="23"/>
        </w:rPr>
        <w:t>Toplumsal yaşamda kısa süreli davranış kalıbı olarak adlandırılan moda ise, çeşitli toplumsal tercihlerle kendisini gösterir</w:t>
      </w:r>
      <w:r>
        <w:rPr>
          <w:color w:val="5B5B5B"/>
          <w:w w:val="105"/>
          <w:sz w:val="23"/>
        </w:rPr>
        <w:t xml:space="preserve">. </w:t>
      </w:r>
      <w:r>
        <w:rPr>
          <w:color w:val="424242"/>
          <w:w w:val="105"/>
          <w:sz w:val="23"/>
        </w:rPr>
        <w:t xml:space="preserve">Günlük yaşamda önemli bir yeri olan modanın kitle üzerinde belirgin bir etkisi vardır. Aslında </w:t>
      </w:r>
      <w:r>
        <w:rPr>
          <w:color w:val="424242"/>
          <w:w w:val="105"/>
          <w:sz w:val="23"/>
        </w:rPr>
        <w:t>moda, belirli kalıplara bağlanmış bir toplumsal davranıştır. Modayı izleyen birey</w:t>
      </w:r>
      <w:r>
        <w:rPr>
          <w:color w:val="5B5B5B"/>
          <w:w w:val="105"/>
          <w:sz w:val="23"/>
        </w:rPr>
        <w:t xml:space="preserve">, </w:t>
      </w:r>
      <w:r>
        <w:rPr>
          <w:color w:val="424242"/>
          <w:w w:val="105"/>
          <w:sz w:val="23"/>
        </w:rPr>
        <w:t xml:space="preserve">kendini  başkalarından  farklı  ve  özgün  olarak  görürken </w:t>
      </w:r>
      <w:r>
        <w:rPr>
          <w:color w:val="424242"/>
          <w:spacing w:val="58"/>
          <w:w w:val="105"/>
          <w:sz w:val="23"/>
        </w:rPr>
        <w:t xml:space="preserve"> </w:t>
      </w:r>
      <w:r>
        <w:rPr>
          <w:color w:val="424242"/>
          <w:w w:val="105"/>
          <w:sz w:val="23"/>
        </w:rPr>
        <w:t>aynı</w:t>
      </w:r>
    </w:p>
    <w:p w:rsidR="00D35CC4" w:rsidRDefault="00D35CC4">
      <w:pPr>
        <w:spacing w:line="249" w:lineRule="auto"/>
        <w:jc w:val="both"/>
        <w:rPr>
          <w:sz w:val="23"/>
        </w:rPr>
        <w:sectPr w:rsidR="00D35CC4">
          <w:footerReference w:type="default" r:id="rId230"/>
          <w:pgSz w:w="10300" w:h="14560"/>
          <w:pgMar w:top="1380" w:right="1440" w:bottom="1900" w:left="680" w:header="0" w:footer="1714" w:gutter="0"/>
          <w:cols w:space="708"/>
        </w:sectPr>
      </w:pPr>
    </w:p>
    <w:p w:rsidR="00D35CC4" w:rsidRDefault="00B41FC3">
      <w:pPr>
        <w:pStyle w:val="GvdeMetni"/>
        <w:spacing w:before="158"/>
        <w:ind w:left="159" w:right="949" w:firstLine="12"/>
        <w:jc w:val="both"/>
      </w:pPr>
      <w:r>
        <w:rPr>
          <w:color w:val="3D3D3D"/>
        </w:rPr>
        <w:lastRenderedPageBreak/>
        <w:t>zamanda, kendisi gibi davranan büyük çoğunluk tarafından onaylandığı düşüncesini taşır (Tezcan, 1995)</w:t>
      </w:r>
      <w:r>
        <w:rPr>
          <w:color w:val="777777"/>
        </w:rPr>
        <w:t xml:space="preserve">. </w:t>
      </w:r>
      <w:r>
        <w:rPr>
          <w:color w:val="3D3D3D"/>
        </w:rPr>
        <w:t>Bireyin modaya ilişkin ilgisi ve davranışları genellikle gelip geçici bir özellik taşır</w:t>
      </w:r>
      <w:r>
        <w:rPr>
          <w:color w:val="595959"/>
        </w:rPr>
        <w:t>.</w:t>
      </w:r>
    </w:p>
    <w:p w:rsidR="00D35CC4" w:rsidRDefault="00D35CC4">
      <w:pPr>
        <w:pStyle w:val="GvdeMetni"/>
        <w:spacing w:before="4"/>
      </w:pPr>
    </w:p>
    <w:p w:rsidR="00D35CC4" w:rsidRDefault="00B41FC3">
      <w:pPr>
        <w:pStyle w:val="GvdeMetni"/>
        <w:spacing w:line="237" w:lineRule="auto"/>
        <w:ind w:left="153" w:right="949" w:firstLine="5"/>
        <w:jc w:val="both"/>
      </w:pPr>
      <w:r>
        <w:rPr>
          <w:color w:val="3D3D3D"/>
        </w:rPr>
        <w:t>Kamuoyu ve moda kavramları arasında yakın bir ilişki vardır. Bi</w:t>
      </w:r>
      <w:r>
        <w:rPr>
          <w:color w:val="3D3D3D"/>
        </w:rPr>
        <w:t>r olgu ya da olay hakkında gelişen kamuoyu</w:t>
      </w:r>
      <w:r>
        <w:rPr>
          <w:color w:val="595959"/>
        </w:rPr>
        <w:t xml:space="preserve">, </w:t>
      </w:r>
      <w:r>
        <w:rPr>
          <w:color w:val="3D3D3D"/>
        </w:rPr>
        <w:t>moda üzerinde de belirgin bir etki yaratmaktadır</w:t>
      </w:r>
      <w:r>
        <w:rPr>
          <w:color w:val="777777"/>
        </w:rPr>
        <w:t xml:space="preserve">. </w:t>
      </w:r>
      <w:r>
        <w:rPr>
          <w:color w:val="3D3D3D"/>
        </w:rPr>
        <w:t>Birey, sosyal çevresiyle olan etkileşimini düzenlerken hem kamuoyunun hem de modanın etkisi altındadır</w:t>
      </w:r>
      <w:r>
        <w:rPr>
          <w:color w:val="595959"/>
        </w:rPr>
        <w:t xml:space="preserve">. </w:t>
      </w:r>
      <w:r>
        <w:rPr>
          <w:color w:val="3D3D3D"/>
        </w:rPr>
        <w:t>Bu da, bireyin kişisel tercihlerini ve yaşamını belirlerke</w:t>
      </w:r>
      <w:r>
        <w:rPr>
          <w:color w:val="3D3D3D"/>
        </w:rPr>
        <w:t>n bu iki olgunun çeşitli şekillerde etkisi altında kaldığını açıkça göstermektedir</w:t>
      </w:r>
      <w:r>
        <w:rPr>
          <w:color w:val="595959"/>
        </w:rPr>
        <w:t>.</w:t>
      </w:r>
    </w:p>
    <w:p w:rsidR="00D35CC4" w:rsidRDefault="00D35CC4">
      <w:pPr>
        <w:pStyle w:val="GvdeMetni"/>
        <w:spacing w:before="10"/>
        <w:rPr>
          <w:sz w:val="20"/>
        </w:rPr>
      </w:pPr>
    </w:p>
    <w:p w:rsidR="00D35CC4" w:rsidRDefault="00B41FC3">
      <w:pPr>
        <w:ind w:left="150"/>
        <w:jc w:val="both"/>
        <w:rPr>
          <w:b/>
          <w:sz w:val="23"/>
        </w:rPr>
      </w:pPr>
      <w:r>
        <w:rPr>
          <w:rFonts w:ascii="Times New Roman" w:hAnsi="Times New Roman"/>
          <w:b/>
          <w:color w:val="3D3D3D"/>
          <w:w w:val="105"/>
          <w:sz w:val="29"/>
        </w:rPr>
        <w:t xml:space="preserve">G) </w:t>
      </w:r>
      <w:r>
        <w:rPr>
          <w:b/>
          <w:color w:val="3D3D3D"/>
          <w:w w:val="105"/>
          <w:sz w:val="23"/>
        </w:rPr>
        <w:t>İnsan İlişkilerinde Dikkat Edilecek Kurallar</w:t>
      </w:r>
    </w:p>
    <w:p w:rsidR="00D35CC4" w:rsidRDefault="00B41FC3">
      <w:pPr>
        <w:pStyle w:val="GvdeMetni"/>
        <w:spacing w:before="268" w:line="237" w:lineRule="auto"/>
        <w:ind w:left="130" w:right="923" w:firstLine="15"/>
        <w:jc w:val="both"/>
      </w:pPr>
      <w:r>
        <w:rPr>
          <w:color w:val="3D3D3D"/>
        </w:rPr>
        <w:t>Bireyin, çevresiyle olan etkileşimini ve sosyal yaşamını düzenlerken uyması gereken çeşitli kurallar vardır</w:t>
      </w:r>
      <w:r>
        <w:rPr>
          <w:color w:val="595959"/>
        </w:rPr>
        <w:t xml:space="preserve">. </w:t>
      </w:r>
      <w:r>
        <w:rPr>
          <w:color w:val="3D3D3D"/>
        </w:rPr>
        <w:t>Bu kurallar, bireyin daha başarılı</w:t>
      </w:r>
      <w:r>
        <w:rPr>
          <w:color w:val="595959"/>
        </w:rPr>
        <w:t xml:space="preserve">, </w:t>
      </w:r>
      <w:r>
        <w:rPr>
          <w:color w:val="3D3D3D"/>
        </w:rPr>
        <w:t>verimli ve etkili bir yaşam sürdürebilmesinde önemli bir etkiye sahiptir</w:t>
      </w:r>
      <w:r>
        <w:rPr>
          <w:color w:val="777777"/>
        </w:rPr>
        <w:t xml:space="preserve">. </w:t>
      </w:r>
      <w:r>
        <w:rPr>
          <w:color w:val="3D3D3D"/>
        </w:rPr>
        <w:t>Her toplum, insan ilişkilerinin düzenlenmesinde</w:t>
      </w:r>
      <w:r>
        <w:rPr>
          <w:color w:val="595959"/>
        </w:rPr>
        <w:t xml:space="preserve">, </w:t>
      </w:r>
      <w:r>
        <w:rPr>
          <w:color w:val="3D3D3D"/>
        </w:rPr>
        <w:t>üzerinde önemle durulması gereken çok çeşitli kurallar geliştirmiştir. Bu kurallar içeris</w:t>
      </w:r>
      <w:r>
        <w:rPr>
          <w:color w:val="595959"/>
        </w:rPr>
        <w:t>i</w:t>
      </w:r>
      <w:r>
        <w:rPr>
          <w:color w:val="3D3D3D"/>
        </w:rPr>
        <w:t>nde evr</w:t>
      </w:r>
      <w:r>
        <w:rPr>
          <w:color w:val="3D3D3D"/>
        </w:rPr>
        <w:t>ensel olanlar olduğu kadar, yerel ve toplumsal özellik taşıyanlar da vardır</w:t>
      </w:r>
      <w:r>
        <w:rPr>
          <w:color w:val="595959"/>
        </w:rPr>
        <w:t>.</w:t>
      </w:r>
    </w:p>
    <w:p w:rsidR="00D35CC4" w:rsidRDefault="00D35CC4">
      <w:pPr>
        <w:pStyle w:val="GvdeMetni"/>
        <w:spacing w:before="9"/>
        <w:rPr>
          <w:sz w:val="25"/>
        </w:rPr>
      </w:pPr>
    </w:p>
    <w:p w:rsidR="00D35CC4" w:rsidRDefault="00B41FC3">
      <w:pPr>
        <w:pStyle w:val="GvdeMetni"/>
        <w:spacing w:line="235" w:lineRule="auto"/>
        <w:ind w:left="116" w:right="972" w:firstLine="19"/>
        <w:jc w:val="both"/>
      </w:pPr>
      <w:r>
        <w:rPr>
          <w:color w:val="3D3D3D"/>
        </w:rPr>
        <w:t>Günümüz toplumlarında birey, çevresiyle yoğun bir etkileşim içerisindedir</w:t>
      </w:r>
      <w:r>
        <w:rPr>
          <w:color w:val="595959"/>
        </w:rPr>
        <w:t xml:space="preserve">. </w:t>
      </w:r>
      <w:r>
        <w:rPr>
          <w:color w:val="3D3D3D"/>
        </w:rPr>
        <w:t>Bu etkileşim sürecinde birey</w:t>
      </w:r>
      <w:r>
        <w:rPr>
          <w:color w:val="595959"/>
        </w:rPr>
        <w:t xml:space="preserve">; </w:t>
      </w:r>
      <w:r>
        <w:rPr>
          <w:color w:val="3D3D3D"/>
        </w:rPr>
        <w:t>okulda</w:t>
      </w:r>
      <w:r>
        <w:rPr>
          <w:color w:val="595959"/>
        </w:rPr>
        <w:t xml:space="preserve">, </w:t>
      </w:r>
      <w:r>
        <w:rPr>
          <w:color w:val="3D3D3D"/>
        </w:rPr>
        <w:t>çevrede, ailede, iş yerinde, kısacası yaşamının her anında  insan ilişkilerini düzenlerken çeşiU</w:t>
      </w:r>
      <w:r>
        <w:rPr>
          <w:color w:val="595959"/>
        </w:rPr>
        <w:t xml:space="preserve">i </w:t>
      </w:r>
      <w:r>
        <w:rPr>
          <w:color w:val="3D3D3D"/>
        </w:rPr>
        <w:t xml:space="preserve">kurallara uygun hareket etme durumundadır </w:t>
      </w:r>
      <w:r>
        <w:rPr>
          <w:color w:val="595959"/>
        </w:rPr>
        <w:t xml:space="preserve">. </w:t>
      </w:r>
      <w:r>
        <w:rPr>
          <w:color w:val="3D3D3D"/>
        </w:rPr>
        <w:t>Bu, hem bireyin başarısı, hem de toplumda huzur ve güvenin sağlanması açısından son derece önemlidir</w:t>
      </w:r>
      <w:r>
        <w:rPr>
          <w:color w:val="595959"/>
        </w:rPr>
        <w:t xml:space="preserve">. </w:t>
      </w:r>
      <w:r>
        <w:rPr>
          <w:color w:val="3D3D3D"/>
        </w:rPr>
        <w:t>Birey bu kur</w:t>
      </w:r>
      <w:r>
        <w:rPr>
          <w:color w:val="3D3D3D"/>
        </w:rPr>
        <w:t>allara uyabitdiği ölçüde çağdaş ve demokratik bir nitelik kazanır</w:t>
      </w:r>
      <w:r>
        <w:rPr>
          <w:color w:val="595959"/>
        </w:rPr>
        <w:t>.</w:t>
      </w:r>
    </w:p>
    <w:p w:rsidR="00D35CC4" w:rsidRDefault="00D35CC4">
      <w:pPr>
        <w:pStyle w:val="GvdeMetni"/>
        <w:spacing w:before="5"/>
        <w:rPr>
          <w:sz w:val="25"/>
        </w:rPr>
      </w:pPr>
    </w:p>
    <w:p w:rsidR="00D35CC4" w:rsidRDefault="00B41FC3">
      <w:pPr>
        <w:pStyle w:val="GvdeMetni"/>
        <w:ind w:left="103" w:right="980" w:firstLine="12"/>
        <w:jc w:val="both"/>
      </w:pPr>
      <w:r>
        <w:rPr>
          <w:color w:val="3D3D3D"/>
        </w:rPr>
        <w:t>Bireyin insan ilişk</w:t>
      </w:r>
      <w:r>
        <w:rPr>
          <w:color w:val="595959"/>
        </w:rPr>
        <w:t>i</w:t>
      </w:r>
      <w:r>
        <w:rPr>
          <w:color w:val="3D3D3D"/>
        </w:rPr>
        <w:t>lerinde dikkat etmesi gereken kurallar yazılı değildir. Her birey kendi kişilik özellikleri, ilgi ve ihtiyaçları doğrultusunda bu kurallara uya</w:t>
      </w:r>
      <w:r>
        <w:rPr>
          <w:color w:val="595959"/>
        </w:rPr>
        <w:t xml:space="preserve">r. </w:t>
      </w:r>
      <w:r>
        <w:rPr>
          <w:color w:val="3D3D3D"/>
        </w:rPr>
        <w:t>Ancak yine de her topl</w:t>
      </w:r>
      <w:r>
        <w:rPr>
          <w:color w:val="3D3D3D"/>
        </w:rPr>
        <w:t xml:space="preserve">umda belli düzeylerde dikkat ve özen gösterilmesi gereken kurallar </w:t>
      </w:r>
      <w:r>
        <w:rPr>
          <w:color w:val="3D3D3D"/>
          <w:spacing w:val="-7"/>
        </w:rPr>
        <w:t>vardır</w:t>
      </w:r>
      <w:r>
        <w:rPr>
          <w:color w:val="595959"/>
          <w:spacing w:val="-7"/>
        </w:rPr>
        <w:t xml:space="preserve">. </w:t>
      </w:r>
      <w:r>
        <w:rPr>
          <w:color w:val="3D3D3D"/>
        </w:rPr>
        <w:t xml:space="preserve">insan </w:t>
      </w:r>
      <w:r>
        <w:rPr>
          <w:color w:val="3D3D3D"/>
          <w:spacing w:val="-3"/>
        </w:rPr>
        <w:t>ilişkiler</w:t>
      </w:r>
      <w:r>
        <w:rPr>
          <w:color w:val="595959"/>
          <w:spacing w:val="-3"/>
        </w:rPr>
        <w:t>i</w:t>
      </w:r>
      <w:r>
        <w:rPr>
          <w:color w:val="3D3D3D"/>
          <w:spacing w:val="-3"/>
        </w:rPr>
        <w:t xml:space="preserve">nde </w:t>
      </w:r>
      <w:r>
        <w:rPr>
          <w:color w:val="3D3D3D"/>
        </w:rPr>
        <w:t>d</w:t>
      </w:r>
      <w:r>
        <w:rPr>
          <w:color w:val="595959"/>
        </w:rPr>
        <w:t>i</w:t>
      </w:r>
      <w:r>
        <w:rPr>
          <w:color w:val="3D3D3D"/>
        </w:rPr>
        <w:t>kkat edilmesi gereken kurallar, konuşma</w:t>
      </w:r>
      <w:r>
        <w:rPr>
          <w:color w:val="595959"/>
        </w:rPr>
        <w:t xml:space="preserve">,  </w:t>
      </w:r>
      <w:r>
        <w:rPr>
          <w:color w:val="3D3D3D"/>
          <w:spacing w:val="-11"/>
        </w:rPr>
        <w:t>dinleme</w:t>
      </w:r>
      <w:r>
        <w:rPr>
          <w:color w:val="595959"/>
          <w:spacing w:val="-11"/>
        </w:rPr>
        <w:t xml:space="preserve">,  </w:t>
      </w:r>
      <w:r>
        <w:rPr>
          <w:color w:val="3D3D3D"/>
          <w:spacing w:val="-4"/>
        </w:rPr>
        <w:t>kıyafet</w:t>
      </w:r>
      <w:r>
        <w:rPr>
          <w:color w:val="595959"/>
          <w:spacing w:val="-4"/>
        </w:rPr>
        <w:t xml:space="preserve">,  </w:t>
      </w:r>
      <w:r>
        <w:rPr>
          <w:color w:val="3D3D3D"/>
        </w:rPr>
        <w:t xml:space="preserve">beden dili, </w:t>
      </w:r>
      <w:r>
        <w:rPr>
          <w:color w:val="595959"/>
          <w:spacing w:val="-3"/>
        </w:rPr>
        <w:t>i</w:t>
      </w:r>
      <w:r>
        <w:rPr>
          <w:color w:val="3D3D3D"/>
          <w:spacing w:val="-3"/>
        </w:rPr>
        <w:t xml:space="preserve">ş  </w:t>
      </w:r>
      <w:r>
        <w:rPr>
          <w:color w:val="3D3D3D"/>
        </w:rPr>
        <w:t>arkadaşlarıyla ilişkiler,</w:t>
      </w:r>
    </w:p>
    <w:p w:rsidR="00D35CC4" w:rsidRDefault="00D35CC4">
      <w:pPr>
        <w:jc w:val="both"/>
        <w:sectPr w:rsidR="00D35CC4">
          <w:footerReference w:type="default" r:id="rId231"/>
          <w:pgSz w:w="10300" w:h="14560"/>
          <w:pgMar w:top="1380" w:right="1440" w:bottom="1900" w:left="960" w:header="0" w:footer="1717" w:gutter="0"/>
          <w:cols w:space="708"/>
        </w:sectPr>
      </w:pPr>
    </w:p>
    <w:p w:rsidR="00D35CC4" w:rsidRDefault="00B41FC3">
      <w:pPr>
        <w:spacing w:before="110" w:line="254" w:lineRule="auto"/>
        <w:ind w:left="127" w:right="1239" w:hanging="8"/>
        <w:jc w:val="both"/>
        <w:rPr>
          <w:sz w:val="23"/>
        </w:rPr>
      </w:pPr>
      <w:r>
        <w:rPr>
          <w:color w:val="3B3B3B"/>
          <w:w w:val="105"/>
          <w:sz w:val="23"/>
        </w:rPr>
        <w:lastRenderedPageBreak/>
        <w:t>üstlerle ve astlarla ilişkiler, halkla ilişiler ve bireysel ilişkiler şeklinde ortaya çıkabilir.</w:t>
      </w:r>
    </w:p>
    <w:p w:rsidR="00D35CC4" w:rsidRDefault="00D35CC4">
      <w:pPr>
        <w:pStyle w:val="GvdeMetni"/>
        <w:spacing w:before="6"/>
        <w:rPr>
          <w:sz w:val="21"/>
        </w:rPr>
      </w:pPr>
    </w:p>
    <w:p w:rsidR="00D35CC4" w:rsidRDefault="00B41FC3">
      <w:pPr>
        <w:pStyle w:val="ListeParagraf"/>
        <w:numPr>
          <w:ilvl w:val="0"/>
          <w:numId w:val="17"/>
        </w:numPr>
        <w:tabs>
          <w:tab w:val="left" w:pos="356"/>
        </w:tabs>
        <w:spacing w:before="1"/>
        <w:jc w:val="both"/>
        <w:rPr>
          <w:b/>
          <w:color w:val="3B3B3B"/>
          <w:sz w:val="25"/>
        </w:rPr>
      </w:pPr>
      <w:r>
        <w:rPr>
          <w:b/>
          <w:color w:val="3B3B3B"/>
          <w:sz w:val="25"/>
        </w:rPr>
        <w:t>Konuşma</w:t>
      </w:r>
    </w:p>
    <w:p w:rsidR="00D35CC4" w:rsidRDefault="00D35CC4">
      <w:pPr>
        <w:pStyle w:val="GvdeMetni"/>
        <w:spacing w:before="5"/>
        <w:rPr>
          <w:b/>
          <w:sz w:val="25"/>
        </w:rPr>
      </w:pPr>
    </w:p>
    <w:p w:rsidR="00D35CC4" w:rsidRDefault="00B41FC3">
      <w:pPr>
        <w:spacing w:line="249" w:lineRule="auto"/>
        <w:ind w:left="119" w:right="1214" w:firstLine="5"/>
        <w:jc w:val="both"/>
        <w:rPr>
          <w:sz w:val="23"/>
        </w:rPr>
      </w:pPr>
      <w:r>
        <w:rPr>
          <w:color w:val="3B3B3B"/>
          <w:w w:val="105"/>
          <w:sz w:val="23"/>
        </w:rPr>
        <w:t>Konuşma, bireyin duygu ve düşüncelerini, görüp yaşadıklarını karşısındakileresözle iletme işidir</w:t>
      </w:r>
      <w:r>
        <w:rPr>
          <w:color w:val="707070"/>
          <w:w w:val="105"/>
          <w:sz w:val="23"/>
        </w:rPr>
        <w:t xml:space="preserve">. </w:t>
      </w:r>
      <w:r>
        <w:rPr>
          <w:color w:val="3B3B3B"/>
          <w:w w:val="105"/>
          <w:sz w:val="23"/>
        </w:rPr>
        <w:t>Konuşma günlük yaşamın bir parçasıdır. Tıpkı soluk alıp vermek, yemek yemek, su içmek gibi. Birey çevresiyle etkileşimde bulunurken önemli ölçüde konuşma sürecinden yararlanır. Konuşma bir düşünce alışverişi olduğu kadar, aynı zamanda yaşantıların başkalar</w:t>
      </w:r>
      <w:r>
        <w:rPr>
          <w:color w:val="3B3B3B"/>
          <w:w w:val="105"/>
          <w:sz w:val="23"/>
        </w:rPr>
        <w:t>ıyla paylaşılması sürecidir. Yaşamda başarılı ve verimli olabilmek için etkili ve güzeJ konuşmak gereklidir. Etkili bir konuşmacı, açık, anlaşılır, canlı, akıcı, doğal ve anlam bütünlüğü içinde konuşmalı ve jest ve mimiklerden etkin bir biçimde yararlanmal</w:t>
      </w:r>
      <w:r>
        <w:rPr>
          <w:color w:val="3B3B3B"/>
          <w:w w:val="105"/>
          <w:sz w:val="23"/>
        </w:rPr>
        <w:t>ıdır. Ayrıca birey, konuşma öncesinde  konusuna çok iyi hazırlanmalı, dinleyicilerin özelliklerini yakından tanımalı ve konuşmasını amacına uygun olarak sürdürmelidir.</w:t>
      </w:r>
    </w:p>
    <w:p w:rsidR="00D35CC4" w:rsidRDefault="00D35CC4">
      <w:pPr>
        <w:pStyle w:val="GvdeMetni"/>
        <w:spacing w:before="9"/>
        <w:rPr>
          <w:sz w:val="22"/>
        </w:rPr>
      </w:pPr>
    </w:p>
    <w:p w:rsidR="00D35CC4" w:rsidRDefault="00B41FC3">
      <w:pPr>
        <w:numPr>
          <w:ilvl w:val="0"/>
          <w:numId w:val="17"/>
        </w:numPr>
        <w:tabs>
          <w:tab w:val="left" w:pos="420"/>
        </w:tabs>
        <w:ind w:left="419" w:hanging="291"/>
        <w:jc w:val="both"/>
        <w:rPr>
          <w:b/>
          <w:color w:val="3B3B3B"/>
          <w:sz w:val="24"/>
        </w:rPr>
      </w:pPr>
      <w:r>
        <w:rPr>
          <w:b/>
          <w:color w:val="3B3B3B"/>
          <w:sz w:val="24"/>
        </w:rPr>
        <w:t>Dinleme</w:t>
      </w:r>
    </w:p>
    <w:p w:rsidR="00D35CC4" w:rsidRDefault="00D35CC4">
      <w:pPr>
        <w:pStyle w:val="GvdeMetni"/>
        <w:spacing w:before="11"/>
        <w:rPr>
          <w:b/>
        </w:rPr>
      </w:pPr>
    </w:p>
    <w:p w:rsidR="00D35CC4" w:rsidRDefault="00B41FC3">
      <w:pPr>
        <w:spacing w:line="249" w:lineRule="auto"/>
        <w:ind w:left="131" w:right="1209"/>
        <w:jc w:val="both"/>
        <w:rPr>
          <w:sz w:val="23"/>
        </w:rPr>
      </w:pPr>
      <w:r>
        <w:rPr>
          <w:color w:val="3B3B3B"/>
          <w:w w:val="105"/>
          <w:sz w:val="23"/>
        </w:rPr>
        <w:t>Bireyin çevresiyte kurduğu iletişim sürecinde dinlemenin çok önemli bir rolü v</w:t>
      </w:r>
      <w:r>
        <w:rPr>
          <w:color w:val="3B3B3B"/>
          <w:w w:val="105"/>
          <w:sz w:val="23"/>
        </w:rPr>
        <w:t>ardır</w:t>
      </w:r>
      <w:r>
        <w:rPr>
          <w:color w:val="707070"/>
          <w:w w:val="105"/>
          <w:sz w:val="23"/>
        </w:rPr>
        <w:t xml:space="preserve">. </w:t>
      </w:r>
      <w:r>
        <w:rPr>
          <w:color w:val="3B3B3B"/>
          <w:w w:val="105"/>
          <w:sz w:val="23"/>
        </w:rPr>
        <w:t>Dinleme sağlık ı ve etkili bir iletişimin temelini oluşturur. Epiktetos'un dediği gibi, "Bir güzel söz söyleme sanatı varsa bir de güzel dinleme ve anlama sanatı vardır." Gerçek dinleme konuşmaktan daha zor bir iştir</w:t>
      </w:r>
      <w:r>
        <w:rPr>
          <w:color w:val="707070"/>
          <w:w w:val="105"/>
          <w:sz w:val="23"/>
        </w:rPr>
        <w:t xml:space="preserve">. </w:t>
      </w:r>
      <w:r>
        <w:rPr>
          <w:color w:val="3B3B3B"/>
          <w:w w:val="105"/>
          <w:sz w:val="23"/>
        </w:rPr>
        <w:t>Dinlemeyi öğrenmede ilk adım, d</w:t>
      </w:r>
      <w:r>
        <w:rPr>
          <w:color w:val="3B3B3B"/>
          <w:w w:val="105"/>
          <w:sz w:val="23"/>
        </w:rPr>
        <w:t>inleyen kişinin kendi konuşmasını kesmesidir.</w:t>
      </w:r>
    </w:p>
    <w:p w:rsidR="00D35CC4" w:rsidRDefault="00D35CC4">
      <w:pPr>
        <w:pStyle w:val="GvdeMetni"/>
        <w:spacing w:before="7"/>
        <w:rPr>
          <w:sz w:val="23"/>
        </w:rPr>
      </w:pPr>
    </w:p>
    <w:p w:rsidR="00D35CC4" w:rsidRDefault="00B41FC3">
      <w:pPr>
        <w:spacing w:line="249" w:lineRule="auto"/>
        <w:ind w:left="134" w:right="1201" w:firstLine="4"/>
        <w:jc w:val="both"/>
        <w:rPr>
          <w:sz w:val="23"/>
        </w:rPr>
      </w:pPr>
      <w:r>
        <w:rPr>
          <w:color w:val="3B3B3B"/>
          <w:w w:val="105"/>
          <w:sz w:val="23"/>
        </w:rPr>
        <w:t>Dinleme süreci, konuşan kişiye ve gönderilen mesaja odaklanmayı gerektirir. Etkili bir dinlemenin sağlanabilmesi için, birey dikkatini toplamalı, anlamaya çalışmalı ve konuşanın söylediklerini değerlendirmelid</w:t>
      </w:r>
      <w:r>
        <w:rPr>
          <w:color w:val="3B3B3B"/>
          <w:w w:val="105"/>
          <w:sz w:val="23"/>
        </w:rPr>
        <w:t>ir</w:t>
      </w:r>
      <w:r>
        <w:rPr>
          <w:color w:val="808080"/>
          <w:w w:val="105"/>
          <w:sz w:val="23"/>
        </w:rPr>
        <w:t xml:space="preserve">. </w:t>
      </w:r>
      <w:r>
        <w:rPr>
          <w:color w:val="3B3B3B"/>
          <w:w w:val="105"/>
          <w:sz w:val="23"/>
        </w:rPr>
        <w:t>1ıetişim sürecinde çok önemli bir yeri olan dinlemeyi engelleyen bazı faktörler vardır</w:t>
      </w:r>
      <w:r>
        <w:rPr>
          <w:color w:val="707070"/>
          <w:w w:val="105"/>
          <w:sz w:val="23"/>
        </w:rPr>
        <w:t xml:space="preserve">. </w:t>
      </w:r>
      <w:r>
        <w:rPr>
          <w:color w:val="3B3B3B"/>
          <w:w w:val="105"/>
          <w:sz w:val="23"/>
        </w:rPr>
        <w:t>Bunlar aşağıda sıralanmıştır (Ergin, 1995):</w:t>
      </w:r>
    </w:p>
    <w:p w:rsidR="00D35CC4" w:rsidRDefault="00D35CC4">
      <w:pPr>
        <w:pStyle w:val="GvdeMetni"/>
        <w:spacing w:before="2"/>
      </w:pPr>
    </w:p>
    <w:p w:rsidR="00D35CC4" w:rsidRDefault="00B41FC3">
      <w:pPr>
        <w:pStyle w:val="ListeParagraf"/>
        <w:numPr>
          <w:ilvl w:val="0"/>
          <w:numId w:val="48"/>
        </w:numPr>
        <w:tabs>
          <w:tab w:val="left" w:pos="349"/>
        </w:tabs>
        <w:ind w:left="348" w:hanging="197"/>
        <w:rPr>
          <w:color w:val="525252"/>
          <w:sz w:val="23"/>
        </w:rPr>
      </w:pPr>
      <w:r>
        <w:rPr>
          <w:color w:val="3B3B3B"/>
          <w:w w:val="105"/>
          <w:sz w:val="23"/>
        </w:rPr>
        <w:t>Konuyu ilginç</w:t>
      </w:r>
      <w:r>
        <w:rPr>
          <w:color w:val="3B3B3B"/>
          <w:spacing w:val="-21"/>
          <w:w w:val="105"/>
          <w:sz w:val="23"/>
        </w:rPr>
        <w:t xml:space="preserve"> </w:t>
      </w:r>
      <w:r>
        <w:rPr>
          <w:color w:val="3B3B3B"/>
          <w:w w:val="105"/>
          <w:sz w:val="23"/>
        </w:rPr>
        <w:t>bulmamak</w:t>
      </w:r>
    </w:p>
    <w:p w:rsidR="00D35CC4" w:rsidRDefault="00D35CC4">
      <w:pPr>
        <w:pStyle w:val="GvdeMetni"/>
        <w:spacing w:before="5"/>
      </w:pPr>
    </w:p>
    <w:p w:rsidR="00D35CC4" w:rsidRDefault="00B41FC3">
      <w:pPr>
        <w:pStyle w:val="ListeParagraf"/>
        <w:numPr>
          <w:ilvl w:val="0"/>
          <w:numId w:val="48"/>
        </w:numPr>
        <w:tabs>
          <w:tab w:val="left" w:pos="349"/>
        </w:tabs>
        <w:ind w:left="348" w:hanging="197"/>
        <w:rPr>
          <w:color w:val="525252"/>
          <w:sz w:val="23"/>
        </w:rPr>
      </w:pPr>
      <w:r>
        <w:rPr>
          <w:color w:val="3B3B3B"/>
          <w:w w:val="105"/>
          <w:sz w:val="23"/>
        </w:rPr>
        <w:t>Konuşmada ille de kusur bulmaya</w:t>
      </w:r>
      <w:r>
        <w:rPr>
          <w:color w:val="3B3B3B"/>
          <w:spacing w:val="-20"/>
          <w:w w:val="105"/>
          <w:sz w:val="23"/>
        </w:rPr>
        <w:t xml:space="preserve"> </w:t>
      </w:r>
      <w:r>
        <w:rPr>
          <w:color w:val="3B3B3B"/>
          <w:w w:val="105"/>
          <w:sz w:val="23"/>
        </w:rPr>
        <w:t>çalışmak</w:t>
      </w:r>
    </w:p>
    <w:p w:rsidR="00D35CC4" w:rsidRDefault="00D35CC4">
      <w:pPr>
        <w:pStyle w:val="GvdeMetni"/>
        <w:spacing w:before="4"/>
        <w:rPr>
          <w:sz w:val="32"/>
        </w:rPr>
      </w:pPr>
    </w:p>
    <w:p w:rsidR="00D35CC4" w:rsidRDefault="00B41FC3">
      <w:pPr>
        <w:tabs>
          <w:tab w:val="left" w:pos="3352"/>
          <w:tab w:val="left" w:pos="5148"/>
        </w:tabs>
        <w:ind w:left="145"/>
        <w:jc w:val="both"/>
        <w:rPr>
          <w:sz w:val="17"/>
        </w:rPr>
      </w:pPr>
      <w:r>
        <w:rPr>
          <w:color w:val="3B3B3B"/>
          <w:w w:val="95"/>
          <w:sz w:val="16"/>
        </w:rPr>
        <w:t>Temel</w:t>
      </w:r>
      <w:r>
        <w:rPr>
          <w:color w:val="3B3B3B"/>
          <w:spacing w:val="-20"/>
          <w:w w:val="95"/>
          <w:sz w:val="16"/>
        </w:rPr>
        <w:t xml:space="preserve"> </w:t>
      </w:r>
      <w:r>
        <w:rPr>
          <w:rFonts w:ascii="Times New Roman"/>
          <w:b/>
          <w:color w:val="3B3B3B"/>
          <w:w w:val="95"/>
          <w:sz w:val="18"/>
        </w:rPr>
        <w:t>EOitim</w:t>
      </w:r>
      <w:r>
        <w:rPr>
          <w:rFonts w:ascii="Times New Roman"/>
          <w:b/>
          <w:color w:val="3B3B3B"/>
          <w:spacing w:val="-27"/>
          <w:w w:val="95"/>
          <w:sz w:val="18"/>
        </w:rPr>
        <w:t xml:space="preserve"> </w:t>
      </w:r>
      <w:r>
        <w:rPr>
          <w:b/>
          <w:color w:val="3B3B3B"/>
          <w:w w:val="95"/>
          <w:sz w:val="17"/>
        </w:rPr>
        <w:t>Ders</w:t>
      </w:r>
      <w:r>
        <w:rPr>
          <w:b/>
          <w:color w:val="3B3B3B"/>
          <w:spacing w:val="-25"/>
          <w:w w:val="95"/>
          <w:sz w:val="17"/>
        </w:rPr>
        <w:t xml:space="preserve"> </w:t>
      </w:r>
      <w:r>
        <w:rPr>
          <w:b/>
          <w:color w:val="3B3B3B"/>
          <w:w w:val="95"/>
          <w:sz w:val="17"/>
        </w:rPr>
        <w:t>Nottan</w:t>
      </w:r>
      <w:r>
        <w:rPr>
          <w:b/>
          <w:color w:val="3B3B3B"/>
          <w:w w:val="95"/>
          <w:sz w:val="17"/>
        </w:rPr>
        <w:tab/>
      </w:r>
      <w:r>
        <w:rPr>
          <w:color w:val="3B3B3B"/>
          <w:position w:val="-6"/>
          <w:sz w:val="23"/>
        </w:rPr>
        <w:t>229</w:t>
      </w:r>
      <w:r>
        <w:rPr>
          <w:color w:val="3B3B3B"/>
          <w:position w:val="-6"/>
          <w:sz w:val="23"/>
        </w:rPr>
        <w:tab/>
      </w:r>
      <w:r>
        <w:rPr>
          <w:rFonts w:ascii="Times New Roman"/>
          <w:color w:val="3B3B3B"/>
          <w:w w:val="95"/>
          <w:sz w:val="17"/>
        </w:rPr>
        <w:t xml:space="preserve">Devtet </w:t>
      </w:r>
      <w:r>
        <w:rPr>
          <w:color w:val="525252"/>
          <w:w w:val="95"/>
          <w:sz w:val="17"/>
        </w:rPr>
        <w:t>Mernurlan</w:t>
      </w:r>
      <w:r>
        <w:rPr>
          <w:color w:val="525252"/>
          <w:spacing w:val="16"/>
          <w:w w:val="95"/>
          <w:sz w:val="17"/>
        </w:rPr>
        <w:t xml:space="preserve"> </w:t>
      </w:r>
      <w:r>
        <w:rPr>
          <w:color w:val="3B3B3B"/>
          <w:w w:val="95"/>
          <w:sz w:val="17"/>
        </w:rPr>
        <w:t>Kanunu</w:t>
      </w:r>
    </w:p>
    <w:p w:rsidR="00D35CC4" w:rsidRDefault="00D35CC4">
      <w:pPr>
        <w:jc w:val="both"/>
        <w:rPr>
          <w:sz w:val="17"/>
        </w:rPr>
        <w:sectPr w:rsidR="00D35CC4">
          <w:footerReference w:type="default" r:id="rId232"/>
          <w:pgSz w:w="10300" w:h="14560"/>
          <w:pgMar w:top="1380" w:right="1440" w:bottom="280" w:left="700" w:header="0" w:footer="0" w:gutter="0"/>
          <w:cols w:space="708"/>
        </w:sectPr>
      </w:pPr>
    </w:p>
    <w:p w:rsidR="00D35CC4" w:rsidRDefault="00D35CC4">
      <w:pPr>
        <w:pStyle w:val="GvdeMetni"/>
        <w:spacing w:before="5"/>
        <w:rPr>
          <w:sz w:val="28"/>
        </w:rPr>
      </w:pPr>
    </w:p>
    <w:p w:rsidR="00D35CC4" w:rsidRDefault="00B41FC3">
      <w:pPr>
        <w:pStyle w:val="ListeParagraf"/>
        <w:numPr>
          <w:ilvl w:val="0"/>
          <w:numId w:val="48"/>
        </w:numPr>
        <w:tabs>
          <w:tab w:val="left" w:pos="357"/>
        </w:tabs>
        <w:spacing w:before="92"/>
        <w:ind w:left="356" w:hanging="197"/>
        <w:rPr>
          <w:color w:val="3F3F3F"/>
          <w:sz w:val="23"/>
        </w:rPr>
      </w:pPr>
      <w:r>
        <w:rPr>
          <w:color w:val="3F3F3F"/>
          <w:w w:val="105"/>
          <w:sz w:val="23"/>
        </w:rPr>
        <w:t>Konuşmadaki</w:t>
      </w:r>
      <w:r>
        <w:rPr>
          <w:color w:val="3F3F3F"/>
          <w:spacing w:val="-4"/>
          <w:w w:val="105"/>
          <w:sz w:val="23"/>
        </w:rPr>
        <w:t xml:space="preserve"> </w:t>
      </w:r>
      <w:r>
        <w:rPr>
          <w:color w:val="3F3F3F"/>
          <w:w w:val="105"/>
          <w:sz w:val="23"/>
        </w:rPr>
        <w:t>bazı</w:t>
      </w:r>
      <w:r>
        <w:rPr>
          <w:color w:val="3F3F3F"/>
          <w:spacing w:val="-20"/>
          <w:w w:val="105"/>
          <w:sz w:val="23"/>
        </w:rPr>
        <w:t xml:space="preserve"> </w:t>
      </w:r>
      <w:r>
        <w:rPr>
          <w:color w:val="3F3F3F"/>
          <w:w w:val="105"/>
          <w:sz w:val="23"/>
        </w:rPr>
        <w:t>noktalara</w:t>
      </w:r>
      <w:r>
        <w:rPr>
          <w:color w:val="3F3F3F"/>
          <w:spacing w:val="-8"/>
          <w:w w:val="105"/>
          <w:sz w:val="23"/>
        </w:rPr>
        <w:t xml:space="preserve"> </w:t>
      </w:r>
      <w:r>
        <w:rPr>
          <w:color w:val="3F3F3F"/>
          <w:w w:val="105"/>
          <w:sz w:val="23"/>
        </w:rPr>
        <w:t>aşırı</w:t>
      </w:r>
      <w:r>
        <w:rPr>
          <w:color w:val="3F3F3F"/>
          <w:spacing w:val="-22"/>
          <w:w w:val="105"/>
          <w:sz w:val="23"/>
        </w:rPr>
        <w:t xml:space="preserve"> </w:t>
      </w:r>
      <w:r>
        <w:rPr>
          <w:color w:val="3F3F3F"/>
          <w:w w:val="105"/>
          <w:sz w:val="23"/>
        </w:rPr>
        <w:t>duyarlılık</w:t>
      </w:r>
      <w:r>
        <w:rPr>
          <w:color w:val="3F3F3F"/>
          <w:spacing w:val="-6"/>
          <w:w w:val="105"/>
          <w:sz w:val="23"/>
        </w:rPr>
        <w:t xml:space="preserve"> </w:t>
      </w:r>
      <w:r>
        <w:rPr>
          <w:color w:val="3F3F3F"/>
          <w:w w:val="105"/>
          <w:sz w:val="23"/>
        </w:rPr>
        <w:t>göstermek</w:t>
      </w:r>
    </w:p>
    <w:p w:rsidR="00D35CC4" w:rsidRDefault="00D35CC4">
      <w:pPr>
        <w:pStyle w:val="GvdeMetni"/>
        <w:spacing w:before="6"/>
      </w:pPr>
    </w:p>
    <w:p w:rsidR="00D35CC4" w:rsidRDefault="00B41FC3">
      <w:pPr>
        <w:pStyle w:val="ListeParagraf"/>
        <w:numPr>
          <w:ilvl w:val="0"/>
          <w:numId w:val="48"/>
        </w:numPr>
        <w:tabs>
          <w:tab w:val="left" w:pos="357"/>
        </w:tabs>
        <w:ind w:left="356" w:hanging="197"/>
        <w:rPr>
          <w:color w:val="3F3F3F"/>
          <w:sz w:val="23"/>
        </w:rPr>
      </w:pPr>
      <w:r>
        <w:rPr>
          <w:color w:val="3F3F3F"/>
          <w:w w:val="105"/>
          <w:sz w:val="23"/>
        </w:rPr>
        <w:t>Konuşmayı dinler gibi gözükmek (sahte</w:t>
      </w:r>
      <w:r>
        <w:rPr>
          <w:color w:val="3F3F3F"/>
          <w:spacing w:val="-47"/>
          <w:w w:val="105"/>
          <w:sz w:val="23"/>
        </w:rPr>
        <w:t xml:space="preserve"> </w:t>
      </w:r>
      <w:r>
        <w:rPr>
          <w:color w:val="3F3F3F"/>
          <w:w w:val="105"/>
          <w:sz w:val="23"/>
        </w:rPr>
        <w:t>dikkat)</w:t>
      </w:r>
    </w:p>
    <w:p w:rsidR="00D35CC4" w:rsidRDefault="00D35CC4">
      <w:pPr>
        <w:pStyle w:val="GvdeMetni"/>
        <w:spacing w:before="2"/>
        <w:rPr>
          <w:sz w:val="25"/>
        </w:rPr>
      </w:pPr>
    </w:p>
    <w:p w:rsidR="00D35CC4" w:rsidRDefault="00B41FC3">
      <w:pPr>
        <w:pStyle w:val="ListeParagraf"/>
        <w:numPr>
          <w:ilvl w:val="0"/>
          <w:numId w:val="48"/>
        </w:numPr>
        <w:tabs>
          <w:tab w:val="left" w:pos="356"/>
        </w:tabs>
        <w:ind w:left="355" w:hanging="203"/>
        <w:rPr>
          <w:color w:val="3F3F3F"/>
          <w:sz w:val="23"/>
        </w:rPr>
      </w:pPr>
      <w:r>
        <w:rPr>
          <w:color w:val="3F3F3F"/>
          <w:w w:val="105"/>
          <w:sz w:val="23"/>
        </w:rPr>
        <w:t>Dikkatin</w:t>
      </w:r>
      <w:r>
        <w:rPr>
          <w:color w:val="3F3F3F"/>
          <w:spacing w:val="-8"/>
          <w:w w:val="105"/>
          <w:sz w:val="23"/>
        </w:rPr>
        <w:t xml:space="preserve"> </w:t>
      </w:r>
      <w:r>
        <w:rPr>
          <w:color w:val="3F3F3F"/>
          <w:w w:val="105"/>
          <w:sz w:val="23"/>
        </w:rPr>
        <w:t>kopmasına</w:t>
      </w:r>
      <w:r>
        <w:rPr>
          <w:color w:val="3F3F3F"/>
          <w:spacing w:val="-5"/>
          <w:w w:val="105"/>
          <w:sz w:val="23"/>
        </w:rPr>
        <w:t xml:space="preserve"> </w:t>
      </w:r>
      <w:r>
        <w:rPr>
          <w:color w:val="3F3F3F"/>
          <w:w w:val="105"/>
          <w:sz w:val="23"/>
        </w:rPr>
        <w:t>neden</w:t>
      </w:r>
      <w:r>
        <w:rPr>
          <w:color w:val="3F3F3F"/>
          <w:spacing w:val="-10"/>
          <w:w w:val="105"/>
          <w:sz w:val="23"/>
        </w:rPr>
        <w:t xml:space="preserve"> </w:t>
      </w:r>
      <w:r>
        <w:rPr>
          <w:color w:val="3F3F3F"/>
          <w:w w:val="105"/>
          <w:sz w:val="23"/>
        </w:rPr>
        <w:t>olmak</w:t>
      </w:r>
      <w:r>
        <w:rPr>
          <w:color w:val="3F3F3F"/>
          <w:spacing w:val="-5"/>
          <w:w w:val="105"/>
          <w:sz w:val="23"/>
        </w:rPr>
        <w:t xml:space="preserve"> </w:t>
      </w:r>
      <w:r>
        <w:rPr>
          <w:color w:val="3F3F3F"/>
          <w:w w:val="105"/>
          <w:sz w:val="23"/>
        </w:rPr>
        <w:t>ya</w:t>
      </w:r>
      <w:r>
        <w:rPr>
          <w:color w:val="3F3F3F"/>
          <w:spacing w:val="-17"/>
          <w:w w:val="105"/>
          <w:sz w:val="23"/>
        </w:rPr>
        <w:t xml:space="preserve"> </w:t>
      </w:r>
      <w:r>
        <w:rPr>
          <w:color w:val="3F3F3F"/>
          <w:w w:val="105"/>
          <w:sz w:val="23"/>
        </w:rPr>
        <w:t>da</w:t>
      </w:r>
      <w:r>
        <w:rPr>
          <w:color w:val="3F3F3F"/>
          <w:spacing w:val="-17"/>
          <w:w w:val="105"/>
          <w:sz w:val="23"/>
        </w:rPr>
        <w:t xml:space="preserve"> </w:t>
      </w:r>
      <w:r>
        <w:rPr>
          <w:color w:val="3F3F3F"/>
          <w:w w:val="105"/>
          <w:sz w:val="23"/>
        </w:rPr>
        <w:t>aldırmamak</w:t>
      </w:r>
    </w:p>
    <w:p w:rsidR="00D35CC4" w:rsidRDefault="00D35CC4">
      <w:pPr>
        <w:pStyle w:val="GvdeMetni"/>
        <w:spacing w:before="2"/>
        <w:rPr>
          <w:sz w:val="25"/>
        </w:rPr>
      </w:pPr>
    </w:p>
    <w:p w:rsidR="00D35CC4" w:rsidRDefault="00B41FC3">
      <w:pPr>
        <w:pStyle w:val="ListeParagraf"/>
        <w:numPr>
          <w:ilvl w:val="0"/>
          <w:numId w:val="48"/>
        </w:numPr>
        <w:tabs>
          <w:tab w:val="left" w:pos="356"/>
        </w:tabs>
        <w:ind w:left="355" w:hanging="203"/>
        <w:rPr>
          <w:color w:val="3F3F3F"/>
          <w:sz w:val="23"/>
        </w:rPr>
      </w:pPr>
      <w:r>
        <w:rPr>
          <w:color w:val="3F3F3F"/>
          <w:w w:val="105"/>
          <w:sz w:val="23"/>
        </w:rPr>
        <w:t>Düşünce</w:t>
      </w:r>
      <w:r>
        <w:rPr>
          <w:color w:val="3F3F3F"/>
          <w:spacing w:val="-11"/>
          <w:w w:val="105"/>
          <w:sz w:val="23"/>
        </w:rPr>
        <w:t xml:space="preserve"> </w:t>
      </w:r>
      <w:r>
        <w:rPr>
          <w:color w:val="3F3F3F"/>
          <w:w w:val="105"/>
          <w:sz w:val="23"/>
        </w:rPr>
        <w:t>hızını</w:t>
      </w:r>
      <w:r>
        <w:rPr>
          <w:color w:val="3F3F3F"/>
          <w:spacing w:val="-21"/>
          <w:w w:val="105"/>
          <w:sz w:val="23"/>
        </w:rPr>
        <w:t xml:space="preserve"> </w:t>
      </w:r>
      <w:r>
        <w:rPr>
          <w:color w:val="3F3F3F"/>
          <w:w w:val="105"/>
          <w:sz w:val="23"/>
        </w:rPr>
        <w:t>konuşmanın</w:t>
      </w:r>
      <w:r>
        <w:rPr>
          <w:color w:val="3F3F3F"/>
          <w:spacing w:val="-14"/>
          <w:w w:val="105"/>
          <w:sz w:val="23"/>
        </w:rPr>
        <w:t xml:space="preserve"> </w:t>
      </w:r>
      <w:r>
        <w:rPr>
          <w:color w:val="3F3F3F"/>
          <w:w w:val="105"/>
          <w:sz w:val="23"/>
        </w:rPr>
        <w:t>hızına</w:t>
      </w:r>
      <w:r>
        <w:rPr>
          <w:color w:val="3F3F3F"/>
          <w:spacing w:val="-15"/>
          <w:w w:val="105"/>
          <w:sz w:val="23"/>
        </w:rPr>
        <w:t xml:space="preserve"> </w:t>
      </w:r>
      <w:r>
        <w:rPr>
          <w:color w:val="3F3F3F"/>
          <w:w w:val="105"/>
          <w:sz w:val="23"/>
        </w:rPr>
        <w:t>göre</w:t>
      </w:r>
      <w:r>
        <w:rPr>
          <w:color w:val="3F3F3F"/>
          <w:spacing w:val="-22"/>
          <w:w w:val="105"/>
          <w:sz w:val="23"/>
        </w:rPr>
        <w:t xml:space="preserve"> </w:t>
      </w:r>
      <w:r>
        <w:rPr>
          <w:color w:val="3F3F3F"/>
          <w:w w:val="105"/>
          <w:sz w:val="23"/>
        </w:rPr>
        <w:t>ayarlayamamak</w:t>
      </w:r>
    </w:p>
    <w:p w:rsidR="00D35CC4" w:rsidRDefault="00D35CC4">
      <w:pPr>
        <w:pStyle w:val="GvdeMetni"/>
        <w:spacing w:before="2"/>
        <w:rPr>
          <w:sz w:val="25"/>
        </w:rPr>
      </w:pPr>
    </w:p>
    <w:p w:rsidR="00D35CC4" w:rsidRDefault="00B41FC3">
      <w:pPr>
        <w:spacing w:line="249" w:lineRule="auto"/>
        <w:ind w:left="135" w:right="929" w:firstLine="5"/>
        <w:jc w:val="both"/>
        <w:rPr>
          <w:sz w:val="23"/>
        </w:rPr>
      </w:pPr>
      <w:r>
        <w:rPr>
          <w:color w:val="3F3F3F"/>
          <w:w w:val="105"/>
          <w:sz w:val="23"/>
        </w:rPr>
        <w:t>Bireyin etkili bir biçimde dinleme sürecini gerçekleştirebilmesi için, konuşmayı yapan kişinin fikrine odaklanması gerekir. Yaşamda başarı, etkili konuşmaya olduğu kadar, etkili dinlemeye de gereken önemin verilmesiyle sağlanabilir.</w:t>
      </w:r>
    </w:p>
    <w:p w:rsidR="00D35CC4" w:rsidRDefault="00D35CC4">
      <w:pPr>
        <w:pStyle w:val="GvdeMetni"/>
        <w:spacing w:before="4"/>
        <w:rPr>
          <w:sz w:val="22"/>
        </w:rPr>
      </w:pPr>
    </w:p>
    <w:p w:rsidR="00D35CC4" w:rsidRDefault="00B41FC3">
      <w:pPr>
        <w:pStyle w:val="ListeParagraf"/>
        <w:numPr>
          <w:ilvl w:val="0"/>
          <w:numId w:val="17"/>
        </w:numPr>
        <w:tabs>
          <w:tab w:val="left" w:pos="414"/>
        </w:tabs>
        <w:ind w:left="413" w:hanging="279"/>
        <w:jc w:val="both"/>
        <w:rPr>
          <w:b/>
          <w:color w:val="3F3F3F"/>
          <w:sz w:val="23"/>
        </w:rPr>
      </w:pPr>
      <w:r>
        <w:rPr>
          <w:b/>
          <w:color w:val="3F3F3F"/>
          <w:w w:val="105"/>
          <w:sz w:val="23"/>
        </w:rPr>
        <w:t>Kıyafet</w:t>
      </w:r>
    </w:p>
    <w:p w:rsidR="00D35CC4" w:rsidRDefault="00D35CC4">
      <w:pPr>
        <w:pStyle w:val="GvdeMetni"/>
        <w:rPr>
          <w:b/>
          <w:sz w:val="27"/>
        </w:rPr>
      </w:pPr>
    </w:p>
    <w:p w:rsidR="00D35CC4" w:rsidRDefault="00B41FC3">
      <w:pPr>
        <w:spacing w:line="247" w:lineRule="auto"/>
        <w:ind w:left="120" w:right="955" w:firstLine="5"/>
        <w:jc w:val="both"/>
        <w:rPr>
          <w:sz w:val="23"/>
        </w:rPr>
      </w:pPr>
      <w:r>
        <w:rPr>
          <w:color w:val="3F3F3F"/>
          <w:w w:val="105"/>
          <w:sz w:val="23"/>
        </w:rPr>
        <w:t>Bireyin yaşamında ve çevresiyle olan etkileşiminde kıyafetin özel bir yeri ve önemi vardır. Pek çok toplumda insanlar görünümlerine ve kıyafetlerine göre değerlendirilmektedir</w:t>
      </w:r>
      <w:r>
        <w:rPr>
          <w:color w:val="595959"/>
          <w:w w:val="105"/>
          <w:sz w:val="23"/>
        </w:rPr>
        <w:t xml:space="preserve">. </w:t>
      </w:r>
      <w:r>
        <w:rPr>
          <w:color w:val="3F3F3F"/>
          <w:w w:val="105"/>
          <w:sz w:val="23"/>
        </w:rPr>
        <w:t>Birey öncelikle giymiş olduğu kıyafeti ile algılanır ve çevresinde bu doğrultud</w:t>
      </w:r>
      <w:r>
        <w:rPr>
          <w:color w:val="3F3F3F"/>
          <w:w w:val="105"/>
          <w:sz w:val="23"/>
        </w:rPr>
        <w:t>a bir etki bırakır. Kıyafet</w:t>
      </w:r>
      <w:r>
        <w:rPr>
          <w:color w:val="595959"/>
          <w:w w:val="105"/>
          <w:sz w:val="23"/>
        </w:rPr>
        <w:t xml:space="preserve">, </w:t>
      </w:r>
      <w:r>
        <w:rPr>
          <w:color w:val="3F3F3F"/>
          <w:w w:val="105"/>
          <w:sz w:val="23"/>
        </w:rPr>
        <w:t>bireyin başkaları tarafından çeşitli şekillerde yorumlanmasına da neden olabilir.</w:t>
      </w:r>
    </w:p>
    <w:p w:rsidR="00D35CC4" w:rsidRDefault="00D35CC4">
      <w:pPr>
        <w:pStyle w:val="GvdeMetni"/>
        <w:spacing w:before="5"/>
      </w:pPr>
    </w:p>
    <w:p w:rsidR="00D35CC4" w:rsidRDefault="00B41FC3">
      <w:pPr>
        <w:spacing w:before="1" w:line="247" w:lineRule="auto"/>
        <w:ind w:left="119" w:right="948" w:firstLine="6"/>
        <w:jc w:val="both"/>
        <w:rPr>
          <w:sz w:val="23"/>
        </w:rPr>
      </w:pPr>
      <w:r>
        <w:rPr>
          <w:color w:val="3F3F3F"/>
          <w:w w:val="105"/>
          <w:sz w:val="23"/>
        </w:rPr>
        <w:t>Bireyin kıyafeti, sözleri ve bedeni kadar, beğenilerini, o an içinde bulunduğu ruhsal durumu, karşısındakilere verdiği önemi ve değeri yansıtır.</w:t>
      </w:r>
      <w:r>
        <w:rPr>
          <w:color w:val="3F3F3F"/>
          <w:w w:val="105"/>
          <w:sz w:val="23"/>
        </w:rPr>
        <w:t xml:space="preserve"> Yerine ve zamanına uymayan giyim kuşam çok değerli sözlerin üstünkörü dinlenmesine ve yanlı algılanmasına yol</w:t>
      </w:r>
      <w:r>
        <w:rPr>
          <w:color w:val="3F3F3F"/>
          <w:spacing w:val="-46"/>
          <w:w w:val="105"/>
          <w:sz w:val="23"/>
        </w:rPr>
        <w:t xml:space="preserve"> </w:t>
      </w:r>
      <w:r>
        <w:rPr>
          <w:color w:val="3F3F3F"/>
          <w:w w:val="105"/>
          <w:sz w:val="23"/>
        </w:rPr>
        <w:t>açabilir.</w:t>
      </w:r>
    </w:p>
    <w:p w:rsidR="00D35CC4" w:rsidRDefault="00D35CC4">
      <w:pPr>
        <w:pStyle w:val="GvdeMetni"/>
        <w:spacing w:before="1"/>
        <w:rPr>
          <w:sz w:val="25"/>
        </w:rPr>
      </w:pPr>
    </w:p>
    <w:p w:rsidR="00D35CC4" w:rsidRDefault="00B41FC3">
      <w:pPr>
        <w:spacing w:before="1" w:line="247" w:lineRule="auto"/>
        <w:ind w:left="103" w:right="966" w:firstLine="8"/>
        <w:jc w:val="both"/>
        <w:rPr>
          <w:sz w:val="23"/>
        </w:rPr>
      </w:pPr>
      <w:r>
        <w:rPr>
          <w:color w:val="3F3F3F"/>
          <w:w w:val="105"/>
          <w:sz w:val="23"/>
        </w:rPr>
        <w:t>Bir insanın başkalarının karşısına mümkün olduğunca temiz, düzenli, bakımlı ve iyi giyimli olarak çıkması</w:t>
      </w:r>
      <w:r>
        <w:rPr>
          <w:color w:val="595959"/>
          <w:w w:val="105"/>
          <w:sz w:val="23"/>
        </w:rPr>
        <w:t xml:space="preserve">, </w:t>
      </w:r>
      <w:r>
        <w:rPr>
          <w:color w:val="3F3F3F"/>
          <w:w w:val="105"/>
          <w:sz w:val="23"/>
        </w:rPr>
        <w:t>yani kendine bakması, kendi</w:t>
      </w:r>
      <w:r>
        <w:rPr>
          <w:color w:val="3F3F3F"/>
          <w:w w:val="105"/>
          <w:sz w:val="23"/>
        </w:rPr>
        <w:t>sine ve çevresine olan saygının bir göstergesi olarak düşünülmektedir. Kendi bakımına ve dış görünüşüne hangi nedenlerle olursa olsun özen göstermeyen bir birey, başkalarından da saygı beklemiyor mesajı verebilir (Ergin, 1995)</w:t>
      </w:r>
      <w:r>
        <w:rPr>
          <w:color w:val="595959"/>
          <w:w w:val="105"/>
          <w:sz w:val="23"/>
        </w:rPr>
        <w:t xml:space="preserve">. </w:t>
      </w:r>
      <w:r>
        <w:rPr>
          <w:color w:val="3F3F3F"/>
          <w:w w:val="105"/>
          <w:sz w:val="23"/>
        </w:rPr>
        <w:t>Bu nedenle birey</w:t>
      </w:r>
      <w:r>
        <w:rPr>
          <w:color w:val="6D6D6D"/>
          <w:w w:val="105"/>
          <w:sz w:val="23"/>
        </w:rPr>
        <w:t xml:space="preserve">, </w:t>
      </w:r>
      <w:r>
        <w:rPr>
          <w:color w:val="3F3F3F"/>
          <w:w w:val="105"/>
          <w:sz w:val="23"/>
        </w:rPr>
        <w:t>çevresiyle</w:t>
      </w:r>
      <w:r>
        <w:rPr>
          <w:color w:val="3F3F3F"/>
          <w:w w:val="105"/>
          <w:sz w:val="23"/>
        </w:rPr>
        <w:t xml:space="preserve"> olan etkileşimlerinde yerine ve zamanına göre uygun kıyafeti seçmeli ve giyim kuşama gereken dikkati ve önemi göstermelidir</w:t>
      </w:r>
      <w:r>
        <w:rPr>
          <w:color w:val="6D6D6D"/>
          <w:w w:val="105"/>
          <w:sz w:val="23"/>
        </w:rPr>
        <w:t>.</w:t>
      </w:r>
    </w:p>
    <w:p w:rsidR="00D35CC4" w:rsidRDefault="00D35CC4">
      <w:pPr>
        <w:spacing w:line="247" w:lineRule="auto"/>
        <w:jc w:val="both"/>
        <w:rPr>
          <w:sz w:val="23"/>
        </w:rPr>
        <w:sectPr w:rsidR="00D35CC4">
          <w:footerReference w:type="default" r:id="rId233"/>
          <w:pgSz w:w="10300" w:h="14560"/>
          <w:pgMar w:top="1380" w:right="1440" w:bottom="1900" w:left="980" w:header="0" w:footer="1714" w:gutter="0"/>
          <w:pgNumType w:start="230"/>
          <w:cols w:space="708"/>
        </w:sectPr>
      </w:pPr>
    </w:p>
    <w:p w:rsidR="00D35CC4" w:rsidRDefault="00B41FC3">
      <w:pPr>
        <w:pStyle w:val="ListeParagraf"/>
        <w:numPr>
          <w:ilvl w:val="0"/>
          <w:numId w:val="17"/>
        </w:numPr>
        <w:tabs>
          <w:tab w:val="left" w:pos="387"/>
        </w:tabs>
        <w:spacing w:before="103"/>
        <w:ind w:left="386" w:hanging="276"/>
        <w:jc w:val="both"/>
        <w:rPr>
          <w:b/>
          <w:color w:val="3F3F3F"/>
          <w:sz w:val="23"/>
        </w:rPr>
      </w:pPr>
      <w:r>
        <w:rPr>
          <w:b/>
          <w:color w:val="3F3F3F"/>
          <w:w w:val="105"/>
          <w:sz w:val="23"/>
        </w:rPr>
        <w:lastRenderedPageBreak/>
        <w:t>Beden</w:t>
      </w:r>
      <w:r>
        <w:rPr>
          <w:b/>
          <w:color w:val="3F3F3F"/>
          <w:spacing w:val="12"/>
          <w:w w:val="105"/>
          <w:sz w:val="23"/>
        </w:rPr>
        <w:t xml:space="preserve"> </w:t>
      </w:r>
      <w:r>
        <w:rPr>
          <w:b/>
          <w:color w:val="3F3F3F"/>
          <w:w w:val="105"/>
          <w:sz w:val="23"/>
        </w:rPr>
        <w:t>Dili</w:t>
      </w:r>
    </w:p>
    <w:p w:rsidR="00D35CC4" w:rsidRDefault="00D35CC4">
      <w:pPr>
        <w:pStyle w:val="GvdeMetni"/>
        <w:rPr>
          <w:b/>
          <w:sz w:val="25"/>
        </w:rPr>
      </w:pPr>
    </w:p>
    <w:p w:rsidR="00D35CC4" w:rsidRDefault="00B41FC3">
      <w:pPr>
        <w:pStyle w:val="GvdeMetni"/>
        <w:ind w:left="106" w:right="1230" w:firstLine="5"/>
        <w:jc w:val="both"/>
      </w:pPr>
      <w:r>
        <w:rPr>
          <w:color w:val="3F3F3F"/>
        </w:rPr>
        <w:t>Beden dilimiz jestler, mimikler, oturuş, duruş gibi çeşitli tavırlarla kendini ortaya koyar. insanlar arası iletişimde bireyin durumuna ilişkin değerlendirmelerini taşıyan bu aracılara sözsüz mesajlar denir. Sözsüz mesajlarla yapılan bu anlatım biçimine de</w:t>
      </w:r>
      <w:r>
        <w:rPr>
          <w:color w:val="3F3F3F"/>
        </w:rPr>
        <w:t xml:space="preserve"> sözsüz iletişim denir</w:t>
      </w:r>
      <w:r>
        <w:rPr>
          <w:color w:val="757575"/>
        </w:rPr>
        <w:t xml:space="preserve">. </w:t>
      </w:r>
      <w:r>
        <w:rPr>
          <w:color w:val="3F3F3F"/>
        </w:rPr>
        <w:t>Sözsüz mesajlar insanın evrimsel gelişimindeki  ilk anlatım biçimleridir (Ergin,</w:t>
      </w:r>
      <w:r>
        <w:rPr>
          <w:color w:val="3F3F3F"/>
          <w:spacing w:val="-11"/>
        </w:rPr>
        <w:t xml:space="preserve"> </w:t>
      </w:r>
      <w:r>
        <w:rPr>
          <w:color w:val="3F3F3F"/>
        </w:rPr>
        <w:t>1995).</w:t>
      </w:r>
    </w:p>
    <w:p w:rsidR="00D35CC4" w:rsidRDefault="00D35CC4">
      <w:pPr>
        <w:pStyle w:val="GvdeMetni"/>
        <w:spacing w:before="7"/>
      </w:pPr>
    </w:p>
    <w:p w:rsidR="00D35CC4" w:rsidRDefault="00B41FC3">
      <w:pPr>
        <w:pStyle w:val="GvdeMetni"/>
        <w:spacing w:before="1" w:line="274" w:lineRule="exact"/>
        <w:ind w:left="106" w:right="1228" w:firstLine="9"/>
        <w:jc w:val="both"/>
      </w:pPr>
      <w:r>
        <w:rPr>
          <w:color w:val="3F3F3F"/>
        </w:rPr>
        <w:t>Albert Mehrabian, beden, ses ve sözcüklerin iletişimi ne kadar etkilediğini belirlemek için yaptığı araştırmada şu sonuca ulaşmıştır:</w:t>
      </w:r>
    </w:p>
    <w:p w:rsidR="00D35CC4" w:rsidRDefault="00D35CC4">
      <w:pPr>
        <w:pStyle w:val="GvdeMetni"/>
        <w:spacing w:before="9"/>
        <w:rPr>
          <w:sz w:val="23"/>
        </w:rPr>
      </w:pPr>
    </w:p>
    <w:p w:rsidR="00D35CC4" w:rsidRDefault="00B41FC3">
      <w:pPr>
        <w:pStyle w:val="GvdeMetni"/>
        <w:spacing w:before="1"/>
        <w:ind w:left="365"/>
      </w:pPr>
      <w:r>
        <w:rPr>
          <w:rFonts w:ascii="Times New Roman"/>
          <w:color w:val="3F3F3F"/>
        </w:rPr>
        <w:t xml:space="preserve">%  </w:t>
      </w:r>
      <w:r>
        <w:rPr>
          <w:color w:val="3F3F3F"/>
        </w:rPr>
        <w:t>55 beden dili</w:t>
      </w:r>
    </w:p>
    <w:p w:rsidR="00D35CC4" w:rsidRDefault="00D35CC4">
      <w:pPr>
        <w:pStyle w:val="GvdeMetni"/>
        <w:spacing w:before="5"/>
        <w:rPr>
          <w:sz w:val="23"/>
        </w:rPr>
      </w:pPr>
    </w:p>
    <w:p w:rsidR="00D35CC4" w:rsidRDefault="00B41FC3">
      <w:pPr>
        <w:pStyle w:val="GvdeMetni"/>
        <w:ind w:left="365"/>
      </w:pPr>
      <w:r>
        <w:rPr>
          <w:rFonts w:ascii="Times New Roman" w:hAnsi="Times New Roman"/>
          <w:color w:val="3F3F3F"/>
        </w:rPr>
        <w:t xml:space="preserve">%  </w:t>
      </w:r>
      <w:r>
        <w:rPr>
          <w:color w:val="3F3F3F"/>
        </w:rPr>
        <w:t>38 ses tonu ve şekli</w:t>
      </w:r>
    </w:p>
    <w:p w:rsidR="00D35CC4" w:rsidRDefault="00D35CC4">
      <w:pPr>
        <w:pStyle w:val="GvdeMetni"/>
        <w:spacing w:before="3"/>
        <w:rPr>
          <w:sz w:val="23"/>
        </w:rPr>
      </w:pPr>
    </w:p>
    <w:p w:rsidR="00D35CC4" w:rsidRDefault="00B41FC3">
      <w:pPr>
        <w:pStyle w:val="GvdeMetni"/>
        <w:ind w:left="372"/>
      </w:pPr>
      <w:r>
        <w:rPr>
          <w:rFonts w:ascii="Times New Roman" w:hAnsi="Times New Roman"/>
          <w:color w:val="3F3F3F"/>
          <w:sz w:val="25"/>
        </w:rPr>
        <w:t xml:space="preserve">% </w:t>
      </w:r>
      <w:r>
        <w:rPr>
          <w:color w:val="3F3F3F"/>
        </w:rPr>
        <w:t>7 sözcükler</w:t>
      </w:r>
    </w:p>
    <w:p w:rsidR="00D35CC4" w:rsidRDefault="00D35CC4">
      <w:pPr>
        <w:pStyle w:val="GvdeMetni"/>
        <w:spacing w:before="4"/>
      </w:pPr>
    </w:p>
    <w:p w:rsidR="00D35CC4" w:rsidRDefault="00B41FC3">
      <w:pPr>
        <w:pStyle w:val="GvdeMetni"/>
        <w:spacing w:line="274" w:lineRule="exact"/>
        <w:ind w:left="113" w:right="1207" w:hanging="2"/>
        <w:jc w:val="both"/>
      </w:pPr>
      <w:r>
        <w:rPr>
          <w:color w:val="3F3F3F"/>
        </w:rPr>
        <w:t xml:space="preserve">Bu rakamlar, çevremizle iletişim kurarken gönderdiğimiz mesajların söylediklerimizden çok daha fazlasını içerdiği sonucunu ortaya koymaktadır. Birey, beden  dilini  kullanırken yüz ifadeleri, jestler ve mimikler, baş hareketleri, dokunma ve giyim kuşamdan </w:t>
      </w:r>
      <w:r>
        <w:rPr>
          <w:color w:val="3F3F3F"/>
        </w:rPr>
        <w:t>etkin bir şekilde yararlanmaktadır.</w:t>
      </w:r>
    </w:p>
    <w:p w:rsidR="00D35CC4" w:rsidRDefault="00D35CC4">
      <w:pPr>
        <w:pStyle w:val="GvdeMetni"/>
        <w:spacing w:before="4"/>
      </w:pPr>
    </w:p>
    <w:p w:rsidR="00D35CC4" w:rsidRDefault="00B41FC3">
      <w:pPr>
        <w:pStyle w:val="GvdeMetni"/>
        <w:spacing w:line="274" w:lineRule="exact"/>
        <w:ind w:left="113" w:right="1215" w:hanging="2"/>
        <w:jc w:val="both"/>
      </w:pPr>
      <w:r>
        <w:rPr>
          <w:color w:val="3F3F3F"/>
        </w:rPr>
        <w:t>Bireyin beden dili, sürekli olarak karşısındakilere çeşitli bilgiler iletir. Örneğin, gergin bir vücut iletişime kapalılığı ve güvensizliği belirtir.  Konuşanın kol ve bacaklarının  rahatlığı,  güçlülüğü   ve</w:t>
      </w:r>
    </w:p>
    <w:p w:rsidR="00D35CC4" w:rsidRDefault="00B41FC3">
      <w:pPr>
        <w:pStyle w:val="GvdeMetni"/>
        <w:ind w:left="114"/>
      </w:pPr>
      <w:r>
        <w:rPr>
          <w:color w:val="3F3F3F"/>
        </w:rPr>
        <w:t xml:space="preserve">dostluğu  </w:t>
      </w:r>
      <w:r>
        <w:rPr>
          <w:color w:val="3F3F3F"/>
        </w:rPr>
        <w:t xml:space="preserve"> gösteri</w:t>
      </w:r>
      <w:r>
        <w:rPr>
          <w:color w:val="757575"/>
        </w:rPr>
        <w:t>.</w:t>
      </w:r>
      <w:r>
        <w:rPr>
          <w:color w:val="3F3F3F"/>
        </w:rPr>
        <w:t>r   Dinleyenlere   tam   dönük   olan   bir  insan,</w:t>
      </w:r>
    </w:p>
    <w:p w:rsidR="00D35CC4" w:rsidRDefault="00B41FC3">
      <w:pPr>
        <w:pStyle w:val="GvdeMetni"/>
        <w:spacing w:before="2" w:line="274" w:lineRule="exact"/>
        <w:ind w:left="113" w:right="1219"/>
        <w:jc w:val="both"/>
      </w:pPr>
      <w:r>
        <w:rPr>
          <w:color w:val="3F3F3F"/>
        </w:rPr>
        <w:t>onlardan hoşlandığını ve dinlediğini gösterir. Beden dili, bireyin durumuna ilişkin önemli ipuçları verir. Bu nedenle yaşamda beden dilimizi kullanırken ölçülü, saygılı ve dikkatli olmalıyız</w:t>
      </w:r>
      <w:r>
        <w:rPr>
          <w:color w:val="757575"/>
        </w:rPr>
        <w:t xml:space="preserve">. </w:t>
      </w:r>
      <w:r>
        <w:rPr>
          <w:color w:val="3F3F3F"/>
        </w:rPr>
        <w:t>Çün</w:t>
      </w:r>
      <w:r>
        <w:rPr>
          <w:color w:val="3F3F3F"/>
        </w:rPr>
        <w:t>kü her an karşımızdaki insanlara istenmeyen mesajlar verebiliriz.</w:t>
      </w:r>
    </w:p>
    <w:p w:rsidR="00D35CC4" w:rsidRDefault="00D35CC4">
      <w:pPr>
        <w:pStyle w:val="GvdeMetni"/>
        <w:spacing w:before="11"/>
        <w:rPr>
          <w:sz w:val="23"/>
        </w:rPr>
      </w:pPr>
    </w:p>
    <w:p w:rsidR="00D35CC4" w:rsidRDefault="00B41FC3">
      <w:pPr>
        <w:pStyle w:val="ListeParagraf"/>
        <w:numPr>
          <w:ilvl w:val="0"/>
          <w:numId w:val="17"/>
        </w:numPr>
        <w:tabs>
          <w:tab w:val="left" w:pos="402"/>
        </w:tabs>
        <w:ind w:left="401" w:hanging="282"/>
        <w:jc w:val="both"/>
        <w:rPr>
          <w:b/>
          <w:color w:val="3F3F3F"/>
          <w:sz w:val="23"/>
        </w:rPr>
      </w:pPr>
      <w:r>
        <w:rPr>
          <w:b/>
          <w:color w:val="3F3F3F"/>
          <w:w w:val="105"/>
          <w:sz w:val="23"/>
        </w:rPr>
        <w:t>İş Arkadaşlarıyla</w:t>
      </w:r>
      <w:r>
        <w:rPr>
          <w:b/>
          <w:color w:val="3F3F3F"/>
          <w:spacing w:val="-36"/>
          <w:w w:val="105"/>
          <w:sz w:val="23"/>
        </w:rPr>
        <w:t xml:space="preserve"> </w:t>
      </w:r>
      <w:r>
        <w:rPr>
          <w:b/>
          <w:color w:val="3F3F3F"/>
          <w:w w:val="105"/>
          <w:sz w:val="23"/>
        </w:rPr>
        <w:t>İlişkiler</w:t>
      </w:r>
    </w:p>
    <w:p w:rsidR="00D35CC4" w:rsidRDefault="00D35CC4">
      <w:pPr>
        <w:pStyle w:val="GvdeMetni"/>
        <w:spacing w:before="10"/>
        <w:rPr>
          <w:b/>
        </w:rPr>
      </w:pPr>
    </w:p>
    <w:p w:rsidR="00D35CC4" w:rsidRDefault="00B41FC3">
      <w:pPr>
        <w:pStyle w:val="GvdeMetni"/>
        <w:spacing w:line="274" w:lineRule="exact"/>
        <w:ind w:left="113" w:right="1220" w:hanging="2"/>
        <w:jc w:val="both"/>
      </w:pPr>
      <w:r>
        <w:rPr>
          <w:color w:val="3F3F3F"/>
        </w:rPr>
        <w:t xml:space="preserve">Birey yaşamının önemli bir kısmını iş ortamında, </w:t>
      </w:r>
      <w:r>
        <w:rPr>
          <w:color w:val="565656"/>
        </w:rPr>
        <w:t xml:space="preserve">iş </w:t>
      </w:r>
      <w:r>
        <w:rPr>
          <w:color w:val="3F3F3F"/>
        </w:rPr>
        <w:t xml:space="preserve">arkadaşları ile   birlikte    </w:t>
      </w:r>
      <w:r>
        <w:rPr>
          <w:color w:val="565656"/>
        </w:rPr>
        <w:t xml:space="preserve">çalışarak    </w:t>
      </w:r>
      <w:r>
        <w:rPr>
          <w:color w:val="3F3F3F"/>
        </w:rPr>
        <w:t>geçirmektedir.   iş    ortamında   bireyin</w:t>
      </w:r>
    </w:p>
    <w:p w:rsidR="00D35CC4" w:rsidRDefault="00D35CC4">
      <w:pPr>
        <w:spacing w:line="274" w:lineRule="exact"/>
        <w:jc w:val="both"/>
        <w:sectPr w:rsidR="00D35CC4">
          <w:pgSz w:w="10300" w:h="14560"/>
          <w:pgMar w:top="1380" w:right="1440" w:bottom="1940" w:left="720" w:header="0" w:footer="1714" w:gutter="0"/>
          <w:cols w:space="708"/>
        </w:sectPr>
      </w:pPr>
    </w:p>
    <w:p w:rsidR="00D35CC4" w:rsidRDefault="00B41FC3">
      <w:pPr>
        <w:pStyle w:val="GvdeMetni"/>
        <w:spacing w:before="108"/>
        <w:ind w:left="141" w:right="940" w:firstLine="6"/>
        <w:jc w:val="both"/>
      </w:pPr>
      <w:r>
        <w:rPr>
          <w:color w:val="3D3D3D"/>
        </w:rPr>
        <w:lastRenderedPageBreak/>
        <w:t>çevr</w:t>
      </w:r>
      <w:r>
        <w:rPr>
          <w:color w:val="3D3D3D"/>
        </w:rPr>
        <w:t xml:space="preserve">esiyle olan etkileşiminin ve davranış biçimlerinin onun verimliliği ve motivasyonu üzerinde belirleyici bir etkisi </w:t>
      </w:r>
      <w:r>
        <w:rPr>
          <w:color w:val="3D3D3D"/>
          <w:spacing w:val="-7"/>
        </w:rPr>
        <w:t>vardır</w:t>
      </w:r>
      <w:r>
        <w:rPr>
          <w:color w:val="626262"/>
          <w:spacing w:val="-7"/>
        </w:rPr>
        <w:t xml:space="preserve">. </w:t>
      </w:r>
      <w:r>
        <w:rPr>
          <w:color w:val="3D3D3D"/>
        </w:rPr>
        <w:t>Her toplumda bireyler, başkaları ile birlikte çalışmak ve üretmek durumundadırlar</w:t>
      </w:r>
      <w:r>
        <w:rPr>
          <w:color w:val="626262"/>
        </w:rPr>
        <w:t xml:space="preserve">. </w:t>
      </w:r>
      <w:r>
        <w:rPr>
          <w:color w:val="3D3D3D"/>
        </w:rPr>
        <w:t xml:space="preserve">Bu da, bireyin iş arkadaşlarıyla karşılıklı saygı </w:t>
      </w:r>
      <w:r>
        <w:rPr>
          <w:color w:val="3D3D3D"/>
        </w:rPr>
        <w:t xml:space="preserve">ve iş </w:t>
      </w:r>
      <w:r>
        <w:rPr>
          <w:color w:val="3D3D3D"/>
          <w:spacing w:val="-5"/>
        </w:rPr>
        <w:t>birl</w:t>
      </w:r>
      <w:r>
        <w:rPr>
          <w:color w:val="626262"/>
          <w:spacing w:val="-5"/>
        </w:rPr>
        <w:t>i</w:t>
      </w:r>
      <w:r>
        <w:rPr>
          <w:color w:val="3D3D3D"/>
          <w:spacing w:val="-5"/>
        </w:rPr>
        <w:t xml:space="preserve">ğine </w:t>
      </w:r>
      <w:r>
        <w:rPr>
          <w:color w:val="3D3D3D"/>
        </w:rPr>
        <w:t>dayalı, uyumlu ilişkiler geliştirmesini zorunlu kılmaktadır.</w:t>
      </w:r>
    </w:p>
    <w:p w:rsidR="00D35CC4" w:rsidRDefault="00D35CC4">
      <w:pPr>
        <w:pStyle w:val="GvdeMetni"/>
        <w:spacing w:before="9"/>
      </w:pPr>
    </w:p>
    <w:p w:rsidR="00D35CC4" w:rsidRDefault="00B41FC3">
      <w:pPr>
        <w:pStyle w:val="GvdeMetni"/>
        <w:ind w:left="141" w:right="954" w:hanging="2"/>
        <w:jc w:val="both"/>
      </w:pPr>
      <w:r>
        <w:rPr>
          <w:color w:val="3D3D3D"/>
        </w:rPr>
        <w:t>Bireyin yaşamında, iş arkadaşlarıyla kurulan ilişkilerin çok önemU bir rolü vardır. iş yaşamında sağhklt ilişkiler kuramayan bir bireyin işini sevmesi ve arkadaşlart ile uyum içinde çalışması mümkün değildir. iş arkadaşlarıyla ilişkilerin sağlıklı olabilme</w:t>
      </w:r>
      <w:r>
        <w:rPr>
          <w:color w:val="3D3D3D"/>
        </w:rPr>
        <w:t>si için aşağıda belirtilen ilkelerin uygulanması gerekir</w:t>
      </w:r>
      <w:r>
        <w:rPr>
          <w:color w:val="626262"/>
        </w:rPr>
        <w:t>.</w:t>
      </w:r>
    </w:p>
    <w:p w:rsidR="00D35CC4" w:rsidRDefault="00D35CC4">
      <w:pPr>
        <w:pStyle w:val="GvdeMetni"/>
        <w:spacing w:before="9"/>
        <w:rPr>
          <w:sz w:val="25"/>
        </w:rPr>
      </w:pPr>
    </w:p>
    <w:p w:rsidR="00D35CC4" w:rsidRDefault="00B41FC3">
      <w:pPr>
        <w:pStyle w:val="ListeParagraf"/>
        <w:numPr>
          <w:ilvl w:val="0"/>
          <w:numId w:val="48"/>
        </w:numPr>
        <w:tabs>
          <w:tab w:val="left" w:pos="430"/>
        </w:tabs>
        <w:spacing w:line="266" w:lineRule="exact"/>
        <w:ind w:left="134" w:right="961" w:firstLine="10"/>
        <w:rPr>
          <w:color w:val="4F4F4F"/>
          <w:sz w:val="24"/>
        </w:rPr>
      </w:pPr>
      <w:r>
        <w:rPr>
          <w:color w:val="3D3D3D"/>
          <w:sz w:val="24"/>
        </w:rPr>
        <w:t>iş yerinde karşılıklı güven ve saygıya dayalı bir etkileşim ortamı</w:t>
      </w:r>
      <w:r>
        <w:rPr>
          <w:color w:val="3D3D3D"/>
          <w:spacing w:val="-37"/>
          <w:sz w:val="24"/>
        </w:rPr>
        <w:t xml:space="preserve"> </w:t>
      </w:r>
      <w:r>
        <w:rPr>
          <w:color w:val="3D3D3D"/>
          <w:spacing w:val="-5"/>
          <w:sz w:val="24"/>
        </w:rPr>
        <w:t>oluşturulmaJıdır</w:t>
      </w:r>
      <w:r>
        <w:rPr>
          <w:color w:val="3D3D3D"/>
          <w:spacing w:val="-42"/>
          <w:sz w:val="24"/>
        </w:rPr>
        <w:t xml:space="preserve"> </w:t>
      </w:r>
      <w:r>
        <w:rPr>
          <w:color w:val="626262"/>
          <w:sz w:val="24"/>
        </w:rPr>
        <w:t>.</w:t>
      </w:r>
    </w:p>
    <w:p w:rsidR="00D35CC4" w:rsidRDefault="00D35CC4">
      <w:pPr>
        <w:pStyle w:val="GvdeMetni"/>
        <w:spacing w:before="10"/>
        <w:rPr>
          <w:sz w:val="23"/>
        </w:rPr>
      </w:pPr>
    </w:p>
    <w:p w:rsidR="00D35CC4" w:rsidRDefault="00B41FC3">
      <w:pPr>
        <w:pStyle w:val="ListeParagraf"/>
        <w:numPr>
          <w:ilvl w:val="0"/>
          <w:numId w:val="48"/>
        </w:numPr>
        <w:tabs>
          <w:tab w:val="left" w:pos="342"/>
        </w:tabs>
        <w:ind w:left="341" w:hanging="197"/>
        <w:rPr>
          <w:color w:val="4F4F4F"/>
          <w:sz w:val="24"/>
        </w:rPr>
      </w:pPr>
      <w:r>
        <w:rPr>
          <w:color w:val="3D3D3D"/>
          <w:w w:val="105"/>
          <w:sz w:val="24"/>
        </w:rPr>
        <w:t>Bireyler</w:t>
      </w:r>
      <w:r>
        <w:rPr>
          <w:color w:val="3D3D3D"/>
          <w:spacing w:val="-29"/>
          <w:w w:val="105"/>
          <w:sz w:val="24"/>
        </w:rPr>
        <w:t xml:space="preserve"> </w:t>
      </w:r>
      <w:r>
        <w:rPr>
          <w:color w:val="3D3D3D"/>
          <w:w w:val="105"/>
          <w:sz w:val="24"/>
        </w:rPr>
        <w:t>arasında</w:t>
      </w:r>
      <w:r>
        <w:rPr>
          <w:color w:val="3D3D3D"/>
          <w:spacing w:val="-28"/>
          <w:w w:val="105"/>
          <w:sz w:val="24"/>
        </w:rPr>
        <w:t xml:space="preserve"> </w:t>
      </w:r>
      <w:r>
        <w:rPr>
          <w:color w:val="3D3D3D"/>
          <w:w w:val="105"/>
          <w:sz w:val="24"/>
        </w:rPr>
        <w:t>açık</w:t>
      </w:r>
      <w:r>
        <w:rPr>
          <w:color w:val="3D3D3D"/>
          <w:spacing w:val="-37"/>
          <w:w w:val="105"/>
          <w:sz w:val="24"/>
        </w:rPr>
        <w:t xml:space="preserve"> </w:t>
      </w:r>
      <w:r>
        <w:rPr>
          <w:color w:val="3D3D3D"/>
          <w:w w:val="105"/>
          <w:sz w:val="24"/>
        </w:rPr>
        <w:t>bir</w:t>
      </w:r>
      <w:r>
        <w:rPr>
          <w:color w:val="3D3D3D"/>
          <w:spacing w:val="-39"/>
          <w:w w:val="105"/>
          <w:sz w:val="24"/>
        </w:rPr>
        <w:t xml:space="preserve"> </w:t>
      </w:r>
      <w:r>
        <w:rPr>
          <w:color w:val="3D3D3D"/>
          <w:w w:val="105"/>
          <w:sz w:val="24"/>
        </w:rPr>
        <w:t>iletişim</w:t>
      </w:r>
      <w:r>
        <w:rPr>
          <w:color w:val="3D3D3D"/>
          <w:spacing w:val="-33"/>
          <w:w w:val="105"/>
          <w:sz w:val="24"/>
        </w:rPr>
        <w:t xml:space="preserve"> </w:t>
      </w:r>
      <w:r>
        <w:rPr>
          <w:color w:val="3D3D3D"/>
          <w:w w:val="105"/>
          <w:sz w:val="24"/>
        </w:rPr>
        <w:t>sistemi</w:t>
      </w:r>
      <w:r>
        <w:rPr>
          <w:color w:val="3D3D3D"/>
          <w:spacing w:val="-34"/>
          <w:w w:val="105"/>
          <w:sz w:val="24"/>
        </w:rPr>
        <w:t xml:space="preserve"> </w:t>
      </w:r>
      <w:r>
        <w:rPr>
          <w:color w:val="3D3D3D"/>
          <w:spacing w:val="-6"/>
          <w:w w:val="105"/>
          <w:sz w:val="24"/>
        </w:rPr>
        <w:t>oluşturulmalıdı</w:t>
      </w:r>
      <w:r>
        <w:rPr>
          <w:color w:val="626262"/>
          <w:spacing w:val="-6"/>
          <w:w w:val="105"/>
          <w:sz w:val="24"/>
        </w:rPr>
        <w:t>.</w:t>
      </w:r>
      <w:r>
        <w:rPr>
          <w:color w:val="3D3D3D"/>
          <w:spacing w:val="-6"/>
          <w:w w:val="105"/>
          <w:sz w:val="24"/>
        </w:rPr>
        <w:t>r</w:t>
      </w:r>
    </w:p>
    <w:p w:rsidR="00D35CC4" w:rsidRDefault="00D35CC4">
      <w:pPr>
        <w:pStyle w:val="GvdeMetni"/>
        <w:spacing w:before="1"/>
        <w:rPr>
          <w:sz w:val="16"/>
        </w:rPr>
      </w:pPr>
    </w:p>
    <w:p w:rsidR="00D35CC4" w:rsidRDefault="00B41FC3">
      <w:pPr>
        <w:pStyle w:val="ListeParagraf"/>
        <w:numPr>
          <w:ilvl w:val="0"/>
          <w:numId w:val="48"/>
        </w:numPr>
        <w:tabs>
          <w:tab w:val="left" w:pos="342"/>
        </w:tabs>
        <w:spacing w:before="92"/>
        <w:ind w:left="341" w:hanging="197"/>
        <w:rPr>
          <w:color w:val="4F4F4F"/>
          <w:sz w:val="24"/>
        </w:rPr>
      </w:pPr>
      <w:r>
        <w:rPr>
          <w:color w:val="3D3D3D"/>
          <w:sz w:val="24"/>
        </w:rPr>
        <w:t>Bireyler görev ve sorumluluklarının bilincinde</w:t>
      </w:r>
      <w:r>
        <w:rPr>
          <w:color w:val="3D3D3D"/>
          <w:spacing w:val="-9"/>
          <w:sz w:val="24"/>
        </w:rPr>
        <w:t xml:space="preserve"> </w:t>
      </w:r>
      <w:r>
        <w:rPr>
          <w:color w:val="3D3D3D"/>
          <w:sz w:val="24"/>
        </w:rPr>
        <w:t>olmalıdır.</w:t>
      </w:r>
    </w:p>
    <w:p w:rsidR="00D35CC4" w:rsidRDefault="00D35CC4">
      <w:pPr>
        <w:pStyle w:val="GvdeMetni"/>
        <w:spacing w:before="1"/>
      </w:pPr>
    </w:p>
    <w:p w:rsidR="00D35CC4" w:rsidRDefault="00B41FC3">
      <w:pPr>
        <w:pStyle w:val="ListeParagraf"/>
        <w:numPr>
          <w:ilvl w:val="0"/>
          <w:numId w:val="48"/>
        </w:numPr>
        <w:tabs>
          <w:tab w:val="left" w:pos="340"/>
        </w:tabs>
        <w:ind w:left="339" w:hanging="195"/>
        <w:rPr>
          <w:color w:val="4F4F4F"/>
          <w:sz w:val="24"/>
        </w:rPr>
      </w:pPr>
      <w:r>
        <w:rPr>
          <w:color w:val="3D3D3D"/>
          <w:sz w:val="24"/>
        </w:rPr>
        <w:t>Ekiple çalışma ve iş birliği olanaklarından</w:t>
      </w:r>
      <w:r>
        <w:rPr>
          <w:color w:val="3D3D3D"/>
          <w:spacing w:val="-9"/>
          <w:sz w:val="24"/>
        </w:rPr>
        <w:t xml:space="preserve"> </w:t>
      </w:r>
      <w:r>
        <w:rPr>
          <w:color w:val="3D3D3D"/>
          <w:sz w:val="24"/>
        </w:rPr>
        <w:t>yararlanılmalıdır</w:t>
      </w:r>
      <w:r>
        <w:rPr>
          <w:color w:val="626262"/>
          <w:sz w:val="24"/>
        </w:rPr>
        <w:t>.</w:t>
      </w:r>
    </w:p>
    <w:p w:rsidR="00D35CC4" w:rsidRDefault="00D35CC4">
      <w:pPr>
        <w:pStyle w:val="GvdeMetni"/>
        <w:spacing w:before="5"/>
        <w:rPr>
          <w:sz w:val="23"/>
        </w:rPr>
      </w:pPr>
    </w:p>
    <w:p w:rsidR="00D35CC4" w:rsidRDefault="00B41FC3">
      <w:pPr>
        <w:pStyle w:val="ListeParagraf"/>
        <w:numPr>
          <w:ilvl w:val="0"/>
          <w:numId w:val="48"/>
        </w:numPr>
        <w:tabs>
          <w:tab w:val="left" w:pos="350"/>
        </w:tabs>
        <w:ind w:left="349" w:hanging="205"/>
        <w:rPr>
          <w:color w:val="4F4F4F"/>
          <w:sz w:val="24"/>
        </w:rPr>
      </w:pPr>
      <w:r>
        <w:rPr>
          <w:color w:val="3D3D3D"/>
          <w:sz w:val="24"/>
        </w:rPr>
        <w:t>fnsan ilişkilerinde etik kurallara uygun hareket</w:t>
      </w:r>
      <w:r>
        <w:rPr>
          <w:color w:val="3D3D3D"/>
          <w:spacing w:val="-21"/>
          <w:sz w:val="24"/>
        </w:rPr>
        <w:t xml:space="preserve"> </w:t>
      </w:r>
      <w:r>
        <w:rPr>
          <w:color w:val="3D3D3D"/>
          <w:sz w:val="24"/>
        </w:rPr>
        <w:t>edilmelidir.</w:t>
      </w:r>
    </w:p>
    <w:p w:rsidR="00D35CC4" w:rsidRDefault="00D35CC4">
      <w:pPr>
        <w:pStyle w:val="GvdeMetni"/>
        <w:spacing w:before="8"/>
        <w:rPr>
          <w:sz w:val="23"/>
        </w:rPr>
      </w:pPr>
    </w:p>
    <w:p w:rsidR="00D35CC4" w:rsidRDefault="00B41FC3">
      <w:pPr>
        <w:pStyle w:val="GvdeMetni"/>
        <w:spacing w:line="237" w:lineRule="auto"/>
        <w:ind w:left="126" w:right="957" w:firstLine="7"/>
        <w:jc w:val="both"/>
      </w:pPr>
      <w:r>
        <w:rPr>
          <w:color w:val="3D3D3D"/>
        </w:rPr>
        <w:t>iş arkadaşlarıyla ilişkilerin verimli ve etkili olması, hem bireyin performansını arttırır, hem de sağlıklı bir etkileşimin  kurulmasına olanak sağlar. Her kurum çalıştırdığı personelin</w:t>
      </w:r>
      <w:r>
        <w:rPr>
          <w:color w:val="626262"/>
        </w:rPr>
        <w:t xml:space="preserve">, </w:t>
      </w:r>
      <w:r>
        <w:rPr>
          <w:color w:val="3D3D3D"/>
        </w:rPr>
        <w:t>iş arkadaşlarıyla yapıcı ve uyumlu ilişkiler kurmasını özendirmelidir</w:t>
      </w:r>
      <w:r>
        <w:rPr>
          <w:color w:val="3D3D3D"/>
        </w:rPr>
        <w:t xml:space="preserve">. Böylece, bireysel gelişmenin yanında, kurumsal gelişme de sağlanarak kurumun amaçlarını etkili bir biçimde </w:t>
      </w:r>
      <w:r>
        <w:rPr>
          <w:color w:val="3D3D3D"/>
          <w:spacing w:val="-6"/>
        </w:rPr>
        <w:t>gerçekleştirmes</w:t>
      </w:r>
      <w:r>
        <w:rPr>
          <w:color w:val="626262"/>
          <w:spacing w:val="-6"/>
        </w:rPr>
        <w:t xml:space="preserve">i  </w:t>
      </w:r>
      <w:r>
        <w:rPr>
          <w:color w:val="626262"/>
          <w:spacing w:val="38"/>
        </w:rPr>
        <w:t xml:space="preserve"> </w:t>
      </w:r>
      <w:r>
        <w:rPr>
          <w:color w:val="3D3D3D"/>
          <w:spacing w:val="-6"/>
        </w:rPr>
        <w:t>sağlanabilir</w:t>
      </w:r>
      <w:r>
        <w:rPr>
          <w:color w:val="626262"/>
          <w:spacing w:val="-6"/>
        </w:rPr>
        <w:t>.</w:t>
      </w:r>
    </w:p>
    <w:p w:rsidR="00D35CC4" w:rsidRDefault="00D35CC4">
      <w:pPr>
        <w:pStyle w:val="GvdeMetni"/>
        <w:spacing w:before="4"/>
      </w:pPr>
    </w:p>
    <w:p w:rsidR="00D35CC4" w:rsidRDefault="00B41FC3">
      <w:pPr>
        <w:pStyle w:val="ListeParagraf"/>
        <w:numPr>
          <w:ilvl w:val="0"/>
          <w:numId w:val="17"/>
        </w:numPr>
        <w:tabs>
          <w:tab w:val="left" w:pos="400"/>
        </w:tabs>
        <w:spacing w:before="1"/>
        <w:ind w:left="399" w:hanging="281"/>
        <w:jc w:val="both"/>
        <w:rPr>
          <w:b/>
          <w:color w:val="3D3D3D"/>
          <w:sz w:val="23"/>
        </w:rPr>
      </w:pPr>
      <w:r>
        <w:rPr>
          <w:b/>
          <w:color w:val="3D3D3D"/>
          <w:w w:val="105"/>
          <w:sz w:val="23"/>
        </w:rPr>
        <w:t>Üstlerle</w:t>
      </w:r>
      <w:r>
        <w:rPr>
          <w:b/>
          <w:color w:val="3D3D3D"/>
          <w:spacing w:val="-11"/>
          <w:w w:val="105"/>
          <w:sz w:val="23"/>
        </w:rPr>
        <w:t xml:space="preserve"> </w:t>
      </w:r>
      <w:r>
        <w:rPr>
          <w:b/>
          <w:color w:val="4F4F4F"/>
          <w:w w:val="105"/>
          <w:sz w:val="23"/>
        </w:rPr>
        <w:t>İlişkiler</w:t>
      </w:r>
    </w:p>
    <w:p w:rsidR="00D35CC4" w:rsidRDefault="00D35CC4">
      <w:pPr>
        <w:pStyle w:val="GvdeMetni"/>
        <w:spacing w:before="6"/>
        <w:rPr>
          <w:b/>
          <w:sz w:val="25"/>
        </w:rPr>
      </w:pPr>
    </w:p>
    <w:p w:rsidR="00D35CC4" w:rsidRDefault="00B41FC3">
      <w:pPr>
        <w:pStyle w:val="GvdeMetni"/>
        <w:spacing w:line="274" w:lineRule="exact"/>
        <w:ind w:left="120" w:right="955" w:hanging="2"/>
        <w:jc w:val="both"/>
      </w:pPr>
      <w:r>
        <w:rPr>
          <w:color w:val="3D3D3D"/>
        </w:rPr>
        <w:t>Bir kurum ya da kuruluşta görev ya da sorumluluk üstlenen bireyler</w:t>
      </w:r>
      <w:r>
        <w:rPr>
          <w:color w:val="626262"/>
        </w:rPr>
        <w:t xml:space="preserve">, </w:t>
      </w:r>
      <w:r>
        <w:rPr>
          <w:color w:val="3D3D3D"/>
        </w:rPr>
        <w:t xml:space="preserve">üstlerle sürekli iletişim ve etkileşim halinde olmak zorundadırlar </w:t>
      </w:r>
      <w:r>
        <w:rPr>
          <w:color w:val="626262"/>
        </w:rPr>
        <w:t xml:space="preserve">. </w:t>
      </w:r>
      <w:r>
        <w:rPr>
          <w:color w:val="3D3D3D"/>
        </w:rPr>
        <w:t xml:space="preserve">Bireyin üstlendiği görev ve sorumlulukları verimli ve etkili bir biçimde gerçekleştirebi1mesi, üstleriyle saygılı ve güvene dayalı </w:t>
      </w:r>
      <w:r>
        <w:rPr>
          <w:color w:val="4F4F4F"/>
        </w:rPr>
        <w:t xml:space="preserve">ilişkiler </w:t>
      </w:r>
      <w:r>
        <w:rPr>
          <w:color w:val="3D3D3D"/>
        </w:rPr>
        <w:t>kurmasına bağlıdır.</w:t>
      </w:r>
    </w:p>
    <w:p w:rsidR="00D35CC4" w:rsidRDefault="00D35CC4">
      <w:pPr>
        <w:spacing w:line="274" w:lineRule="exact"/>
        <w:jc w:val="both"/>
        <w:sectPr w:rsidR="00D35CC4">
          <w:footerReference w:type="default" r:id="rId234"/>
          <w:pgSz w:w="10300" w:h="14560"/>
          <w:pgMar w:top="1380" w:right="1440" w:bottom="1940" w:left="980" w:header="0" w:footer="1753" w:gutter="0"/>
          <w:cols w:space="708"/>
        </w:sectPr>
      </w:pPr>
    </w:p>
    <w:p w:rsidR="00D35CC4" w:rsidRDefault="00B41FC3">
      <w:pPr>
        <w:pStyle w:val="GvdeMetni"/>
        <w:spacing w:before="113" w:line="274" w:lineRule="exact"/>
        <w:ind w:left="121" w:right="1228" w:hanging="5"/>
        <w:jc w:val="both"/>
      </w:pPr>
      <w:r>
        <w:rPr>
          <w:color w:val="3D3D3D"/>
        </w:rPr>
        <w:lastRenderedPageBreak/>
        <w:t>Her kurumda üstlerle ilişkilerin belli ilke ve kurallara dayanması gerekir</w:t>
      </w:r>
      <w:r>
        <w:rPr>
          <w:color w:val="6E6E6E"/>
        </w:rPr>
        <w:t xml:space="preserve">. </w:t>
      </w:r>
      <w:r>
        <w:rPr>
          <w:color w:val="3D3D3D"/>
        </w:rPr>
        <w:t>Bu kurallar aşağıda</w:t>
      </w:r>
      <w:r>
        <w:rPr>
          <w:color w:val="3D3D3D"/>
          <w:spacing w:val="55"/>
        </w:rPr>
        <w:t xml:space="preserve"> </w:t>
      </w:r>
      <w:r>
        <w:rPr>
          <w:color w:val="3D3D3D"/>
          <w:spacing w:val="-6"/>
        </w:rPr>
        <w:t>verilmiştir</w:t>
      </w:r>
      <w:r>
        <w:rPr>
          <w:color w:val="6E6E6E"/>
          <w:spacing w:val="-6"/>
        </w:rPr>
        <w:t>:</w:t>
      </w:r>
    </w:p>
    <w:p w:rsidR="00D35CC4" w:rsidRDefault="00D35CC4">
      <w:pPr>
        <w:pStyle w:val="GvdeMetni"/>
        <w:spacing w:before="4"/>
      </w:pPr>
    </w:p>
    <w:p w:rsidR="00D35CC4" w:rsidRDefault="00B41FC3">
      <w:pPr>
        <w:pStyle w:val="ListeParagraf"/>
        <w:numPr>
          <w:ilvl w:val="0"/>
          <w:numId w:val="48"/>
        </w:numPr>
        <w:tabs>
          <w:tab w:val="left" w:pos="328"/>
        </w:tabs>
        <w:ind w:left="327" w:hanging="196"/>
        <w:rPr>
          <w:color w:val="545454"/>
          <w:sz w:val="24"/>
        </w:rPr>
      </w:pPr>
      <w:r>
        <w:rPr>
          <w:color w:val="3D3D3D"/>
          <w:sz w:val="24"/>
        </w:rPr>
        <w:t>Birey üstlerine karşı saygılı, dikkatli ve ölçülü</w:t>
      </w:r>
      <w:r>
        <w:rPr>
          <w:color w:val="3D3D3D"/>
          <w:spacing w:val="1"/>
          <w:sz w:val="24"/>
        </w:rPr>
        <w:t xml:space="preserve"> </w:t>
      </w:r>
      <w:r>
        <w:rPr>
          <w:color w:val="3D3D3D"/>
          <w:sz w:val="24"/>
        </w:rPr>
        <w:t>davranmalıdır.</w:t>
      </w:r>
    </w:p>
    <w:p w:rsidR="00D35CC4" w:rsidRDefault="00D35CC4">
      <w:pPr>
        <w:pStyle w:val="GvdeMetni"/>
      </w:pPr>
    </w:p>
    <w:p w:rsidR="00D35CC4" w:rsidRDefault="00B41FC3">
      <w:pPr>
        <w:pStyle w:val="ListeParagraf"/>
        <w:numPr>
          <w:ilvl w:val="0"/>
          <w:numId w:val="48"/>
        </w:numPr>
        <w:tabs>
          <w:tab w:val="left" w:pos="384"/>
        </w:tabs>
        <w:spacing w:line="274" w:lineRule="exact"/>
        <w:ind w:left="120" w:right="1224" w:firstLine="11"/>
        <w:rPr>
          <w:color w:val="545454"/>
          <w:sz w:val="24"/>
        </w:rPr>
      </w:pPr>
      <w:r>
        <w:rPr>
          <w:color w:val="3D3D3D"/>
          <w:sz w:val="24"/>
        </w:rPr>
        <w:t xml:space="preserve">Üstlerle </w:t>
      </w:r>
      <w:r>
        <w:rPr>
          <w:color w:val="545454"/>
          <w:sz w:val="24"/>
        </w:rPr>
        <w:t xml:space="preserve">ilişkilerde </w:t>
      </w:r>
      <w:r>
        <w:rPr>
          <w:color w:val="3D3D3D"/>
          <w:sz w:val="24"/>
        </w:rPr>
        <w:t>üstlenilen görev ve sorumluluklar dikkate alınmalıdır.</w:t>
      </w:r>
    </w:p>
    <w:p w:rsidR="00D35CC4" w:rsidRDefault="00D35CC4">
      <w:pPr>
        <w:pStyle w:val="GvdeMetni"/>
        <w:spacing w:before="11"/>
      </w:pPr>
    </w:p>
    <w:p w:rsidR="00D35CC4" w:rsidRDefault="00B41FC3">
      <w:pPr>
        <w:pStyle w:val="ListeParagraf"/>
        <w:numPr>
          <w:ilvl w:val="0"/>
          <w:numId w:val="48"/>
        </w:numPr>
        <w:tabs>
          <w:tab w:val="left" w:pos="413"/>
        </w:tabs>
        <w:spacing w:line="274" w:lineRule="exact"/>
        <w:ind w:left="113" w:right="1214" w:firstLine="18"/>
        <w:rPr>
          <w:color w:val="545454"/>
          <w:sz w:val="24"/>
        </w:rPr>
      </w:pPr>
      <w:r>
        <w:rPr>
          <w:color w:val="3D3D3D"/>
          <w:sz w:val="24"/>
        </w:rPr>
        <w:t>Üstler tarafından verilen görevler zamanında ve etkili bir biçimde yerine</w:t>
      </w:r>
      <w:r>
        <w:rPr>
          <w:color w:val="3D3D3D"/>
          <w:spacing w:val="17"/>
          <w:sz w:val="24"/>
        </w:rPr>
        <w:t xml:space="preserve"> </w:t>
      </w:r>
      <w:r>
        <w:rPr>
          <w:color w:val="3D3D3D"/>
          <w:sz w:val="24"/>
        </w:rPr>
        <w:t>getirilmelidir.</w:t>
      </w:r>
    </w:p>
    <w:p w:rsidR="00D35CC4" w:rsidRDefault="00D35CC4">
      <w:pPr>
        <w:pStyle w:val="GvdeMetni"/>
        <w:spacing w:before="4"/>
      </w:pPr>
    </w:p>
    <w:p w:rsidR="00D35CC4" w:rsidRDefault="00B41FC3">
      <w:pPr>
        <w:pStyle w:val="ListeParagraf"/>
        <w:numPr>
          <w:ilvl w:val="0"/>
          <w:numId w:val="48"/>
        </w:numPr>
        <w:tabs>
          <w:tab w:val="left" w:pos="386"/>
        </w:tabs>
        <w:spacing w:line="274" w:lineRule="exact"/>
        <w:ind w:left="121" w:right="1214" w:firstLine="10"/>
        <w:rPr>
          <w:color w:val="545454"/>
          <w:sz w:val="24"/>
        </w:rPr>
      </w:pPr>
      <w:r>
        <w:rPr>
          <w:color w:val="3D3D3D"/>
          <w:sz w:val="24"/>
        </w:rPr>
        <w:t>Birey, üstlerinin bilgisi ve talimatı dışında verilen görev ve sorumlulukların dışına</w:t>
      </w:r>
      <w:r>
        <w:rPr>
          <w:color w:val="3D3D3D"/>
          <w:spacing w:val="-15"/>
          <w:sz w:val="24"/>
        </w:rPr>
        <w:t xml:space="preserve"> </w:t>
      </w:r>
      <w:r>
        <w:rPr>
          <w:color w:val="3D3D3D"/>
          <w:sz w:val="24"/>
        </w:rPr>
        <w:t>çıkmamalıdır.</w:t>
      </w:r>
    </w:p>
    <w:p w:rsidR="00D35CC4" w:rsidRDefault="00D35CC4">
      <w:pPr>
        <w:pStyle w:val="GvdeMetni"/>
        <w:spacing w:before="4"/>
      </w:pPr>
    </w:p>
    <w:p w:rsidR="00D35CC4" w:rsidRDefault="00B41FC3">
      <w:pPr>
        <w:pStyle w:val="ListeParagraf"/>
        <w:numPr>
          <w:ilvl w:val="0"/>
          <w:numId w:val="48"/>
        </w:numPr>
        <w:tabs>
          <w:tab w:val="left" w:pos="458"/>
        </w:tabs>
        <w:spacing w:line="274" w:lineRule="exact"/>
        <w:ind w:left="113" w:right="1215" w:firstLine="18"/>
        <w:rPr>
          <w:color w:val="545454"/>
          <w:sz w:val="24"/>
        </w:rPr>
      </w:pPr>
      <w:r>
        <w:rPr>
          <w:color w:val="3D3D3D"/>
          <w:sz w:val="24"/>
        </w:rPr>
        <w:t>Birey, g</w:t>
      </w:r>
      <w:r>
        <w:rPr>
          <w:color w:val="3D3D3D"/>
          <w:sz w:val="24"/>
        </w:rPr>
        <w:t>erektiğinde üstlerine danışmalı, onların bilgi ve becerisinden</w:t>
      </w:r>
      <w:r>
        <w:rPr>
          <w:color w:val="3D3D3D"/>
          <w:spacing w:val="7"/>
          <w:sz w:val="24"/>
        </w:rPr>
        <w:t xml:space="preserve"> </w:t>
      </w:r>
      <w:r>
        <w:rPr>
          <w:color w:val="3D3D3D"/>
          <w:sz w:val="24"/>
        </w:rPr>
        <w:t>yararlanmalıdır.</w:t>
      </w:r>
    </w:p>
    <w:p w:rsidR="00D35CC4" w:rsidRDefault="00D35CC4">
      <w:pPr>
        <w:pStyle w:val="GvdeMetni"/>
      </w:pPr>
    </w:p>
    <w:p w:rsidR="00D35CC4" w:rsidRDefault="00B41FC3">
      <w:pPr>
        <w:pStyle w:val="GvdeMetni"/>
        <w:spacing w:line="237" w:lineRule="auto"/>
        <w:ind w:left="113" w:right="1202" w:firstLine="5"/>
        <w:jc w:val="both"/>
      </w:pPr>
      <w:r>
        <w:rPr>
          <w:color w:val="3D3D3D"/>
        </w:rPr>
        <w:t>Bireyin iş yaşamında sağlıklı ve nitelikli ilişkiler kurabilmesinde, üstleriyle olan etkileşiminin çok önemli bir rolü vardır. üstlerle ilişkiler her bireyin dikkat etmesi gereken bir konudur. Üstlerle kurulan ilişkilerin, bireyin beklentilerine uygun olma</w:t>
      </w:r>
      <w:r>
        <w:rPr>
          <w:color w:val="3D3D3D"/>
        </w:rPr>
        <w:t>sı, hem verimliliğini hem de bireyin iş doyumu ve motivasyonunu arttırır. Bu nedenle, çalışanlar üstleriyle ilişkilerinde her zaman dikkatli ve ölçülü olmalılar ve bu ilişkilerini geliştirmek için gereken çabayı göstermelidirler. Bireyin iş yaşamındaki mut</w:t>
      </w:r>
      <w:r>
        <w:rPr>
          <w:color w:val="3D3D3D"/>
        </w:rPr>
        <w:t>luluğunun büyük ölçüde üstleriyle nitelikli ilişkiler kurmasına bağlı olduğu unutulmamalıdır.</w:t>
      </w:r>
    </w:p>
    <w:p w:rsidR="00D35CC4" w:rsidRDefault="00D35CC4">
      <w:pPr>
        <w:pStyle w:val="GvdeMetni"/>
        <w:spacing w:before="4"/>
      </w:pPr>
    </w:p>
    <w:p w:rsidR="00D35CC4" w:rsidRDefault="00B41FC3">
      <w:pPr>
        <w:pStyle w:val="ListeParagraf"/>
        <w:numPr>
          <w:ilvl w:val="0"/>
          <w:numId w:val="17"/>
        </w:numPr>
        <w:tabs>
          <w:tab w:val="left" w:pos="411"/>
        </w:tabs>
        <w:ind w:left="410" w:hanging="291"/>
        <w:jc w:val="both"/>
        <w:rPr>
          <w:b/>
          <w:color w:val="3D3D3D"/>
          <w:sz w:val="23"/>
        </w:rPr>
      </w:pPr>
      <w:r>
        <w:rPr>
          <w:b/>
          <w:color w:val="3D3D3D"/>
          <w:w w:val="105"/>
          <w:sz w:val="23"/>
        </w:rPr>
        <w:t>Astlarla</w:t>
      </w:r>
      <w:r>
        <w:rPr>
          <w:b/>
          <w:color w:val="3D3D3D"/>
          <w:spacing w:val="-30"/>
          <w:w w:val="105"/>
          <w:sz w:val="23"/>
        </w:rPr>
        <w:t xml:space="preserve"> </w:t>
      </w:r>
      <w:r>
        <w:rPr>
          <w:b/>
          <w:color w:val="3D3D3D"/>
          <w:w w:val="105"/>
          <w:sz w:val="23"/>
        </w:rPr>
        <w:t>İlişkiler</w:t>
      </w:r>
    </w:p>
    <w:p w:rsidR="00D35CC4" w:rsidRDefault="00D35CC4">
      <w:pPr>
        <w:pStyle w:val="GvdeMetni"/>
        <w:spacing w:before="3"/>
        <w:rPr>
          <w:b/>
        </w:rPr>
      </w:pPr>
    </w:p>
    <w:p w:rsidR="00D35CC4" w:rsidRDefault="00B41FC3">
      <w:pPr>
        <w:pStyle w:val="GvdeMetni"/>
        <w:ind w:left="119" w:right="1191" w:firstLine="10"/>
        <w:jc w:val="both"/>
      </w:pPr>
      <w:r>
        <w:rPr>
          <w:color w:val="3D3D3D"/>
        </w:rPr>
        <w:t>Astlarla kurulan ilişkilerin niteliği, kurumun amaç ve ilkelerinin etkili bir biçimde gerçekleştirilmesinde belirleyici etkiye sahiptir. Kuru</w:t>
      </w:r>
      <w:r>
        <w:rPr>
          <w:color w:val="3D3D3D"/>
        </w:rPr>
        <w:t>mun yapı ve işleyişi içerisinde astlar da çok önemli görev ve sorumluluklar üstlenmektedir. Her üst ya da kurum, astlarına gereken önemi ve değeri vermelidir. Astlar üretilen ürün ya da hizmetlerin kalitesinin sağlanmasında çok önemli rol üstlenmektedirler</w:t>
      </w:r>
      <w:r>
        <w:rPr>
          <w:color w:val="3D3D3D"/>
        </w:rPr>
        <w:t>.</w:t>
      </w:r>
    </w:p>
    <w:p w:rsidR="00D35CC4" w:rsidRDefault="00D35CC4">
      <w:pPr>
        <w:jc w:val="both"/>
        <w:sectPr w:rsidR="00D35CC4">
          <w:footerReference w:type="default" r:id="rId235"/>
          <w:pgSz w:w="10300" w:h="14560"/>
          <w:pgMar w:top="1380" w:right="1440" w:bottom="1940" w:left="720" w:header="0" w:footer="1746" w:gutter="0"/>
          <w:cols w:space="708"/>
        </w:sectPr>
      </w:pPr>
    </w:p>
    <w:p w:rsidR="00D35CC4" w:rsidRDefault="00B41FC3">
      <w:pPr>
        <w:spacing w:before="124" w:line="249" w:lineRule="auto"/>
        <w:ind w:left="162" w:right="955" w:firstLine="1"/>
        <w:jc w:val="both"/>
        <w:rPr>
          <w:sz w:val="23"/>
        </w:rPr>
      </w:pPr>
      <w:r>
        <w:rPr>
          <w:color w:val="424242"/>
          <w:w w:val="105"/>
          <w:sz w:val="23"/>
        </w:rPr>
        <w:lastRenderedPageBreak/>
        <w:t>Astlarla ilişkilerin sağlıklı bir biçimde yürütülebilmesi, onlarla iş birliği yapılmasına ve seviyeli bir iletişim kurulmasına bağlıdır. Astlarla nitelikli bir ilişkinin kurulması aşağıda belirtilen hususların dikkate alınmasına bağlıdır:</w:t>
      </w:r>
    </w:p>
    <w:p w:rsidR="00D35CC4" w:rsidRDefault="00D35CC4">
      <w:pPr>
        <w:pStyle w:val="GvdeMetni"/>
        <w:spacing w:before="10"/>
      </w:pPr>
    </w:p>
    <w:p w:rsidR="00D35CC4" w:rsidRDefault="00B41FC3">
      <w:pPr>
        <w:pStyle w:val="ListeParagraf"/>
        <w:numPr>
          <w:ilvl w:val="0"/>
          <w:numId w:val="48"/>
        </w:numPr>
        <w:tabs>
          <w:tab w:val="left" w:pos="368"/>
        </w:tabs>
        <w:ind w:left="367" w:hanging="202"/>
        <w:rPr>
          <w:color w:val="424242"/>
          <w:sz w:val="23"/>
        </w:rPr>
      </w:pPr>
      <w:r>
        <w:rPr>
          <w:color w:val="424242"/>
          <w:w w:val="105"/>
          <w:sz w:val="23"/>
        </w:rPr>
        <w:t xml:space="preserve">Üstler, astlara </w:t>
      </w:r>
      <w:r>
        <w:rPr>
          <w:color w:val="424242"/>
          <w:w w:val="105"/>
          <w:sz w:val="23"/>
        </w:rPr>
        <w:t>gereken değeri ve önemi</w:t>
      </w:r>
      <w:r>
        <w:rPr>
          <w:color w:val="424242"/>
          <w:spacing w:val="13"/>
          <w:w w:val="105"/>
          <w:sz w:val="23"/>
        </w:rPr>
        <w:t xml:space="preserve"> </w:t>
      </w:r>
      <w:r>
        <w:rPr>
          <w:color w:val="424242"/>
          <w:spacing w:val="-6"/>
          <w:w w:val="105"/>
          <w:sz w:val="23"/>
        </w:rPr>
        <w:t>vermelidir</w:t>
      </w:r>
      <w:r>
        <w:rPr>
          <w:color w:val="6D6D6D"/>
          <w:spacing w:val="-6"/>
          <w:w w:val="105"/>
          <w:sz w:val="23"/>
        </w:rPr>
        <w:t>.</w:t>
      </w:r>
    </w:p>
    <w:p w:rsidR="00D35CC4" w:rsidRDefault="00D35CC4">
      <w:pPr>
        <w:pStyle w:val="GvdeMetni"/>
        <w:spacing w:before="6"/>
      </w:pPr>
    </w:p>
    <w:p w:rsidR="00D35CC4" w:rsidRDefault="00B41FC3">
      <w:pPr>
        <w:pStyle w:val="ListeParagraf"/>
        <w:numPr>
          <w:ilvl w:val="0"/>
          <w:numId w:val="48"/>
        </w:numPr>
        <w:tabs>
          <w:tab w:val="left" w:pos="361"/>
        </w:tabs>
        <w:ind w:left="360" w:hanging="195"/>
        <w:rPr>
          <w:color w:val="5B5B5B"/>
          <w:sz w:val="23"/>
        </w:rPr>
      </w:pPr>
      <w:r>
        <w:rPr>
          <w:color w:val="424242"/>
          <w:w w:val="105"/>
          <w:sz w:val="23"/>
        </w:rPr>
        <w:t>Üstler,</w:t>
      </w:r>
      <w:r>
        <w:rPr>
          <w:color w:val="424242"/>
          <w:spacing w:val="-16"/>
          <w:w w:val="105"/>
          <w:sz w:val="23"/>
        </w:rPr>
        <w:t xml:space="preserve"> </w:t>
      </w:r>
      <w:r>
        <w:rPr>
          <w:color w:val="424242"/>
          <w:w w:val="105"/>
          <w:sz w:val="23"/>
        </w:rPr>
        <w:t>astlarla</w:t>
      </w:r>
      <w:r>
        <w:rPr>
          <w:color w:val="424242"/>
          <w:spacing w:val="-14"/>
          <w:w w:val="105"/>
          <w:sz w:val="23"/>
        </w:rPr>
        <w:t xml:space="preserve"> </w:t>
      </w:r>
      <w:r>
        <w:rPr>
          <w:color w:val="424242"/>
          <w:w w:val="105"/>
          <w:sz w:val="23"/>
        </w:rPr>
        <w:t>iş</w:t>
      </w:r>
      <w:r>
        <w:rPr>
          <w:color w:val="424242"/>
          <w:spacing w:val="-7"/>
          <w:w w:val="105"/>
          <w:sz w:val="23"/>
        </w:rPr>
        <w:t xml:space="preserve"> </w:t>
      </w:r>
      <w:r>
        <w:rPr>
          <w:color w:val="424242"/>
          <w:w w:val="105"/>
          <w:sz w:val="23"/>
        </w:rPr>
        <w:t>birliği</w:t>
      </w:r>
      <w:r>
        <w:rPr>
          <w:color w:val="424242"/>
          <w:spacing w:val="-15"/>
          <w:w w:val="105"/>
          <w:sz w:val="23"/>
        </w:rPr>
        <w:t xml:space="preserve"> </w:t>
      </w:r>
      <w:r>
        <w:rPr>
          <w:color w:val="424242"/>
          <w:w w:val="105"/>
          <w:sz w:val="23"/>
        </w:rPr>
        <w:t>halinde</w:t>
      </w:r>
      <w:r>
        <w:rPr>
          <w:color w:val="424242"/>
          <w:spacing w:val="-3"/>
          <w:w w:val="105"/>
          <w:sz w:val="23"/>
        </w:rPr>
        <w:t xml:space="preserve"> </w:t>
      </w:r>
      <w:r>
        <w:rPr>
          <w:color w:val="424242"/>
          <w:w w:val="105"/>
          <w:sz w:val="23"/>
        </w:rPr>
        <w:t>çalışmalıdır.</w:t>
      </w:r>
    </w:p>
    <w:p w:rsidR="00D35CC4" w:rsidRDefault="00D35CC4">
      <w:pPr>
        <w:pStyle w:val="GvdeMetni"/>
        <w:spacing w:before="9"/>
        <w:rPr>
          <w:sz w:val="25"/>
        </w:rPr>
      </w:pPr>
    </w:p>
    <w:p w:rsidR="00D35CC4" w:rsidRDefault="00B41FC3">
      <w:pPr>
        <w:pStyle w:val="ListeParagraf"/>
        <w:numPr>
          <w:ilvl w:val="0"/>
          <w:numId w:val="48"/>
        </w:numPr>
        <w:tabs>
          <w:tab w:val="left" w:pos="367"/>
        </w:tabs>
        <w:ind w:left="366" w:hanging="201"/>
        <w:rPr>
          <w:color w:val="5B5B5B"/>
          <w:sz w:val="23"/>
        </w:rPr>
      </w:pPr>
      <w:r>
        <w:rPr>
          <w:color w:val="424242"/>
          <w:w w:val="105"/>
          <w:sz w:val="23"/>
        </w:rPr>
        <w:t>Gerektiğinde</w:t>
      </w:r>
      <w:r>
        <w:rPr>
          <w:color w:val="424242"/>
          <w:spacing w:val="3"/>
          <w:w w:val="105"/>
          <w:sz w:val="23"/>
        </w:rPr>
        <w:t xml:space="preserve"> </w:t>
      </w:r>
      <w:r>
        <w:rPr>
          <w:color w:val="424242"/>
          <w:w w:val="105"/>
          <w:sz w:val="23"/>
        </w:rPr>
        <w:t>astlara</w:t>
      </w:r>
      <w:r>
        <w:rPr>
          <w:color w:val="424242"/>
          <w:spacing w:val="-12"/>
          <w:w w:val="105"/>
          <w:sz w:val="23"/>
        </w:rPr>
        <w:t xml:space="preserve"> </w:t>
      </w:r>
      <w:r>
        <w:rPr>
          <w:color w:val="424242"/>
          <w:w w:val="105"/>
          <w:sz w:val="23"/>
        </w:rPr>
        <w:t>görev</w:t>
      </w:r>
      <w:r>
        <w:rPr>
          <w:color w:val="424242"/>
          <w:spacing w:val="-10"/>
          <w:w w:val="105"/>
          <w:sz w:val="23"/>
        </w:rPr>
        <w:t xml:space="preserve"> </w:t>
      </w:r>
      <w:r>
        <w:rPr>
          <w:color w:val="424242"/>
          <w:w w:val="105"/>
          <w:sz w:val="23"/>
        </w:rPr>
        <w:t>ve</w:t>
      </w:r>
      <w:r>
        <w:rPr>
          <w:color w:val="424242"/>
          <w:spacing w:val="-18"/>
          <w:w w:val="105"/>
          <w:sz w:val="23"/>
        </w:rPr>
        <w:t xml:space="preserve"> </w:t>
      </w:r>
      <w:r>
        <w:rPr>
          <w:color w:val="424242"/>
          <w:w w:val="105"/>
          <w:sz w:val="23"/>
        </w:rPr>
        <w:t>sorumlulukları</w:t>
      </w:r>
      <w:r>
        <w:rPr>
          <w:color w:val="424242"/>
          <w:spacing w:val="-19"/>
          <w:w w:val="105"/>
          <w:sz w:val="23"/>
        </w:rPr>
        <w:t xml:space="preserve"> </w:t>
      </w:r>
      <w:r>
        <w:rPr>
          <w:color w:val="424242"/>
          <w:w w:val="105"/>
          <w:sz w:val="23"/>
        </w:rPr>
        <w:t>hatırlatılmalıdır.</w:t>
      </w:r>
    </w:p>
    <w:p w:rsidR="00D35CC4" w:rsidRDefault="00D35CC4">
      <w:pPr>
        <w:pStyle w:val="GvdeMetni"/>
        <w:spacing w:before="6"/>
      </w:pPr>
    </w:p>
    <w:p w:rsidR="00D35CC4" w:rsidRDefault="00B41FC3">
      <w:pPr>
        <w:pStyle w:val="ListeParagraf"/>
        <w:numPr>
          <w:ilvl w:val="0"/>
          <w:numId w:val="48"/>
        </w:numPr>
        <w:tabs>
          <w:tab w:val="left" w:pos="361"/>
        </w:tabs>
        <w:ind w:left="360" w:hanging="195"/>
        <w:rPr>
          <w:color w:val="424242"/>
          <w:sz w:val="23"/>
        </w:rPr>
      </w:pPr>
      <w:r>
        <w:rPr>
          <w:color w:val="424242"/>
          <w:w w:val="105"/>
          <w:sz w:val="23"/>
        </w:rPr>
        <w:t xml:space="preserve">Üstler, astların iş doyumunu ve motivasyonunu </w:t>
      </w:r>
      <w:r>
        <w:rPr>
          <w:color w:val="424242"/>
          <w:spacing w:val="-4"/>
          <w:w w:val="105"/>
          <w:sz w:val="23"/>
        </w:rPr>
        <w:t>arttırmalıdır</w:t>
      </w:r>
      <w:r>
        <w:rPr>
          <w:color w:val="6D6D6D"/>
          <w:spacing w:val="-4"/>
          <w:w w:val="105"/>
          <w:sz w:val="23"/>
        </w:rPr>
        <w:t>.</w:t>
      </w:r>
    </w:p>
    <w:p w:rsidR="00D35CC4" w:rsidRDefault="00D35CC4">
      <w:pPr>
        <w:pStyle w:val="GvdeMetni"/>
        <w:spacing w:before="1"/>
        <w:rPr>
          <w:sz w:val="25"/>
        </w:rPr>
      </w:pPr>
    </w:p>
    <w:p w:rsidR="00D35CC4" w:rsidRDefault="00B41FC3">
      <w:pPr>
        <w:pStyle w:val="ListeParagraf"/>
        <w:numPr>
          <w:ilvl w:val="0"/>
          <w:numId w:val="48"/>
        </w:numPr>
        <w:tabs>
          <w:tab w:val="left" w:pos="361"/>
        </w:tabs>
        <w:spacing w:before="1"/>
        <w:ind w:left="360" w:hanging="203"/>
        <w:rPr>
          <w:color w:val="5B5B5B"/>
          <w:sz w:val="23"/>
        </w:rPr>
      </w:pPr>
      <w:r>
        <w:rPr>
          <w:color w:val="424242"/>
          <w:w w:val="105"/>
          <w:sz w:val="23"/>
        </w:rPr>
        <w:t>Üstler,</w:t>
      </w:r>
      <w:r>
        <w:rPr>
          <w:color w:val="424242"/>
          <w:spacing w:val="-10"/>
          <w:w w:val="105"/>
          <w:sz w:val="23"/>
        </w:rPr>
        <w:t xml:space="preserve"> </w:t>
      </w:r>
      <w:r>
        <w:rPr>
          <w:color w:val="424242"/>
          <w:w w:val="105"/>
          <w:sz w:val="23"/>
        </w:rPr>
        <w:t>astlara</w:t>
      </w:r>
      <w:r>
        <w:rPr>
          <w:color w:val="424242"/>
          <w:spacing w:val="-14"/>
          <w:w w:val="105"/>
          <w:sz w:val="23"/>
        </w:rPr>
        <w:t xml:space="preserve"> </w:t>
      </w:r>
      <w:r>
        <w:rPr>
          <w:color w:val="424242"/>
          <w:w w:val="105"/>
          <w:sz w:val="23"/>
        </w:rPr>
        <w:t>karşı</w:t>
      </w:r>
      <w:r>
        <w:rPr>
          <w:color w:val="424242"/>
          <w:spacing w:val="-19"/>
          <w:w w:val="105"/>
          <w:sz w:val="23"/>
        </w:rPr>
        <w:t xml:space="preserve"> </w:t>
      </w:r>
      <w:r>
        <w:rPr>
          <w:color w:val="424242"/>
          <w:w w:val="105"/>
          <w:sz w:val="23"/>
        </w:rPr>
        <w:t>iletişim</w:t>
      </w:r>
      <w:r>
        <w:rPr>
          <w:color w:val="424242"/>
          <w:spacing w:val="-10"/>
          <w:w w:val="105"/>
          <w:sz w:val="23"/>
        </w:rPr>
        <w:t xml:space="preserve"> </w:t>
      </w:r>
      <w:r>
        <w:rPr>
          <w:color w:val="424242"/>
          <w:w w:val="105"/>
          <w:sz w:val="23"/>
        </w:rPr>
        <w:t>kanallarını</w:t>
      </w:r>
      <w:r>
        <w:rPr>
          <w:color w:val="424242"/>
          <w:spacing w:val="-7"/>
          <w:w w:val="105"/>
          <w:sz w:val="23"/>
        </w:rPr>
        <w:t xml:space="preserve"> </w:t>
      </w:r>
      <w:r>
        <w:rPr>
          <w:color w:val="424242"/>
          <w:w w:val="105"/>
          <w:sz w:val="23"/>
        </w:rPr>
        <w:t>sürekli</w:t>
      </w:r>
      <w:r>
        <w:rPr>
          <w:color w:val="424242"/>
          <w:spacing w:val="-13"/>
          <w:w w:val="105"/>
          <w:sz w:val="23"/>
        </w:rPr>
        <w:t xml:space="preserve"> </w:t>
      </w:r>
      <w:r>
        <w:rPr>
          <w:color w:val="424242"/>
          <w:w w:val="105"/>
          <w:sz w:val="23"/>
        </w:rPr>
        <w:t>açık</w:t>
      </w:r>
      <w:r>
        <w:rPr>
          <w:color w:val="424242"/>
          <w:spacing w:val="-8"/>
          <w:w w:val="105"/>
          <w:sz w:val="23"/>
        </w:rPr>
        <w:t xml:space="preserve"> </w:t>
      </w:r>
      <w:r>
        <w:rPr>
          <w:color w:val="424242"/>
          <w:w w:val="105"/>
          <w:sz w:val="23"/>
        </w:rPr>
        <w:t>tutmalıdır.</w:t>
      </w:r>
    </w:p>
    <w:p w:rsidR="00D35CC4" w:rsidRDefault="00D35CC4">
      <w:pPr>
        <w:pStyle w:val="GvdeMetni"/>
        <w:spacing w:before="6"/>
      </w:pPr>
    </w:p>
    <w:p w:rsidR="00D35CC4" w:rsidRDefault="00B41FC3">
      <w:pPr>
        <w:pStyle w:val="ListeParagraf"/>
        <w:numPr>
          <w:ilvl w:val="0"/>
          <w:numId w:val="48"/>
        </w:numPr>
        <w:tabs>
          <w:tab w:val="left" w:pos="361"/>
        </w:tabs>
        <w:ind w:left="360" w:hanging="210"/>
        <w:rPr>
          <w:color w:val="5B5B5B"/>
          <w:sz w:val="23"/>
        </w:rPr>
      </w:pPr>
      <w:r>
        <w:rPr>
          <w:color w:val="424242"/>
          <w:w w:val="105"/>
          <w:sz w:val="23"/>
        </w:rPr>
        <w:t>Üstler, astlara etik kurallara uygun</w:t>
      </w:r>
      <w:r>
        <w:rPr>
          <w:color w:val="424242"/>
          <w:spacing w:val="-47"/>
          <w:w w:val="105"/>
          <w:sz w:val="23"/>
        </w:rPr>
        <w:t xml:space="preserve"> </w:t>
      </w:r>
      <w:r>
        <w:rPr>
          <w:color w:val="424242"/>
          <w:w w:val="105"/>
          <w:sz w:val="23"/>
        </w:rPr>
        <w:t>davranmalıdır</w:t>
      </w:r>
      <w:r>
        <w:rPr>
          <w:color w:val="7E7E7E"/>
          <w:w w:val="105"/>
          <w:sz w:val="23"/>
        </w:rPr>
        <w:t>.</w:t>
      </w:r>
    </w:p>
    <w:p w:rsidR="00D35CC4" w:rsidRDefault="00D35CC4">
      <w:pPr>
        <w:pStyle w:val="GvdeMetni"/>
        <w:spacing w:before="1"/>
        <w:rPr>
          <w:sz w:val="25"/>
        </w:rPr>
      </w:pPr>
    </w:p>
    <w:p w:rsidR="00D35CC4" w:rsidRDefault="00B41FC3">
      <w:pPr>
        <w:spacing w:line="249" w:lineRule="auto"/>
        <w:ind w:left="133" w:right="962" w:firstLine="11"/>
        <w:jc w:val="both"/>
        <w:rPr>
          <w:sz w:val="23"/>
        </w:rPr>
      </w:pPr>
      <w:r>
        <w:rPr>
          <w:color w:val="424242"/>
          <w:w w:val="105"/>
          <w:sz w:val="23"/>
        </w:rPr>
        <w:t>Her kurum amaçlarını ve işlevini etkili bir biçimde gerçekleştirmek ister. Bunun en etkili yolu, kurumda çalışan astların mutluluğunu sağlamaktır. Üstler, astlara gereken desteği ve kolaylığı göstermelidirler. Üretilen ürün ya da hizmetlerin kalitesinin ar</w:t>
      </w:r>
      <w:r>
        <w:rPr>
          <w:color w:val="424242"/>
          <w:w w:val="105"/>
          <w:sz w:val="23"/>
        </w:rPr>
        <w:t>ttırılmasında üstler kadar astlar da pay sahibidir. Astların kazandığı başarı, aynı zamanda üstlerin de başarısı olarak değerlendirilir. O halde her kurum ya da üst, astlarla ilişkilerin geliştirilmesine ve onların ilgi ve ihtiyaçların</w:t>
      </w:r>
      <w:r>
        <w:rPr>
          <w:color w:val="6D6D6D"/>
          <w:w w:val="105"/>
          <w:sz w:val="23"/>
        </w:rPr>
        <w:t>ı</w:t>
      </w:r>
      <w:r>
        <w:rPr>
          <w:color w:val="424242"/>
          <w:w w:val="105"/>
          <w:sz w:val="23"/>
        </w:rPr>
        <w:t>n karşılanmasına ger</w:t>
      </w:r>
      <w:r>
        <w:rPr>
          <w:color w:val="424242"/>
          <w:w w:val="105"/>
          <w:sz w:val="23"/>
        </w:rPr>
        <w:t>eken önemi göstermelidir.</w:t>
      </w:r>
    </w:p>
    <w:p w:rsidR="00D35CC4" w:rsidRDefault="00D35CC4">
      <w:pPr>
        <w:pStyle w:val="GvdeMetni"/>
        <w:rPr>
          <w:sz w:val="23"/>
        </w:rPr>
      </w:pPr>
    </w:p>
    <w:p w:rsidR="00D35CC4" w:rsidRDefault="00B41FC3">
      <w:pPr>
        <w:pStyle w:val="ListeParagraf"/>
        <w:numPr>
          <w:ilvl w:val="0"/>
          <w:numId w:val="17"/>
        </w:numPr>
        <w:tabs>
          <w:tab w:val="left" w:pos="420"/>
        </w:tabs>
        <w:ind w:left="419" w:hanging="280"/>
        <w:jc w:val="both"/>
        <w:rPr>
          <w:b/>
          <w:color w:val="424242"/>
          <w:sz w:val="23"/>
        </w:rPr>
      </w:pPr>
      <w:r>
        <w:rPr>
          <w:b/>
          <w:color w:val="424242"/>
          <w:w w:val="105"/>
          <w:sz w:val="23"/>
        </w:rPr>
        <w:t>Halkla</w:t>
      </w:r>
      <w:r>
        <w:rPr>
          <w:b/>
          <w:color w:val="424242"/>
          <w:spacing w:val="-33"/>
          <w:w w:val="105"/>
          <w:sz w:val="23"/>
        </w:rPr>
        <w:t xml:space="preserve"> </w:t>
      </w:r>
      <w:r>
        <w:rPr>
          <w:b/>
          <w:color w:val="424242"/>
          <w:w w:val="105"/>
          <w:sz w:val="23"/>
        </w:rPr>
        <w:t>İlişkiler</w:t>
      </w:r>
    </w:p>
    <w:p w:rsidR="00D35CC4" w:rsidRDefault="00D35CC4">
      <w:pPr>
        <w:pStyle w:val="GvdeMetni"/>
        <w:spacing w:before="9"/>
        <w:rPr>
          <w:b/>
          <w:sz w:val="25"/>
        </w:rPr>
      </w:pPr>
    </w:p>
    <w:p w:rsidR="00D35CC4" w:rsidRDefault="00B41FC3">
      <w:pPr>
        <w:spacing w:line="249" w:lineRule="auto"/>
        <w:ind w:left="125" w:right="962" w:firstLine="10"/>
        <w:jc w:val="both"/>
        <w:rPr>
          <w:sz w:val="23"/>
        </w:rPr>
      </w:pPr>
      <w:r>
        <w:rPr>
          <w:color w:val="424242"/>
          <w:w w:val="105"/>
          <w:sz w:val="23"/>
        </w:rPr>
        <w:t>Günümüzde, demokrasi ve insan hakları gibi kavramların gelişmesi</w:t>
      </w:r>
      <w:r>
        <w:rPr>
          <w:color w:val="6D6D6D"/>
          <w:w w:val="105"/>
          <w:sz w:val="23"/>
        </w:rPr>
        <w:t xml:space="preserve">, </w:t>
      </w:r>
      <w:r>
        <w:rPr>
          <w:color w:val="424242"/>
          <w:w w:val="105"/>
          <w:sz w:val="23"/>
        </w:rPr>
        <w:t>bireyin ve buna bağlı olarak toplumun beklentilerinin artması, halkla ilişkiler konusuna daha fazla önem verilmesine neden</w:t>
      </w:r>
      <w:r>
        <w:rPr>
          <w:color w:val="424242"/>
          <w:spacing w:val="-12"/>
          <w:w w:val="105"/>
          <w:sz w:val="23"/>
        </w:rPr>
        <w:t xml:space="preserve"> </w:t>
      </w:r>
      <w:r>
        <w:rPr>
          <w:color w:val="424242"/>
          <w:w w:val="105"/>
          <w:sz w:val="23"/>
        </w:rPr>
        <w:t>olmaktadır.</w:t>
      </w:r>
      <w:r>
        <w:rPr>
          <w:color w:val="424242"/>
          <w:spacing w:val="1"/>
          <w:w w:val="105"/>
          <w:sz w:val="23"/>
        </w:rPr>
        <w:t xml:space="preserve"> </w:t>
      </w:r>
      <w:r>
        <w:rPr>
          <w:color w:val="424242"/>
          <w:w w:val="105"/>
          <w:sz w:val="23"/>
        </w:rPr>
        <w:t>Halkla</w:t>
      </w:r>
      <w:r>
        <w:rPr>
          <w:color w:val="424242"/>
          <w:spacing w:val="-9"/>
          <w:w w:val="105"/>
          <w:sz w:val="23"/>
        </w:rPr>
        <w:t xml:space="preserve"> </w:t>
      </w:r>
      <w:r>
        <w:rPr>
          <w:color w:val="424242"/>
          <w:w w:val="105"/>
          <w:sz w:val="23"/>
        </w:rPr>
        <w:t>ili</w:t>
      </w:r>
      <w:r>
        <w:rPr>
          <w:color w:val="424242"/>
          <w:w w:val="105"/>
          <w:sz w:val="23"/>
        </w:rPr>
        <w:t>şkiler,</w:t>
      </w:r>
      <w:r>
        <w:rPr>
          <w:color w:val="424242"/>
          <w:spacing w:val="-4"/>
          <w:w w:val="105"/>
          <w:sz w:val="23"/>
        </w:rPr>
        <w:t xml:space="preserve"> </w:t>
      </w:r>
      <w:r>
        <w:rPr>
          <w:color w:val="424242"/>
          <w:w w:val="105"/>
          <w:sz w:val="23"/>
        </w:rPr>
        <w:t>bir</w:t>
      </w:r>
      <w:r>
        <w:rPr>
          <w:color w:val="424242"/>
          <w:spacing w:val="-16"/>
          <w:w w:val="105"/>
          <w:sz w:val="23"/>
        </w:rPr>
        <w:t xml:space="preserve"> </w:t>
      </w:r>
      <w:r>
        <w:rPr>
          <w:color w:val="424242"/>
          <w:w w:val="105"/>
          <w:sz w:val="23"/>
        </w:rPr>
        <w:t>kurumun</w:t>
      </w:r>
      <w:r>
        <w:rPr>
          <w:color w:val="424242"/>
          <w:spacing w:val="-6"/>
          <w:w w:val="105"/>
          <w:sz w:val="23"/>
        </w:rPr>
        <w:t xml:space="preserve"> </w:t>
      </w:r>
      <w:r>
        <w:rPr>
          <w:color w:val="424242"/>
          <w:w w:val="105"/>
          <w:sz w:val="23"/>
        </w:rPr>
        <w:t>sunduğu</w:t>
      </w:r>
      <w:r>
        <w:rPr>
          <w:color w:val="424242"/>
          <w:spacing w:val="-8"/>
          <w:w w:val="105"/>
          <w:sz w:val="23"/>
        </w:rPr>
        <w:t xml:space="preserve"> </w:t>
      </w:r>
      <w:r>
        <w:rPr>
          <w:color w:val="424242"/>
          <w:w w:val="105"/>
          <w:sz w:val="23"/>
        </w:rPr>
        <w:t>hizmetin geliştirilmesi amacıyla yürütülen ve kamuoyunu çeşitli şekillerde etkilemeye yönelik tüm ilişki biçimlerini içeren planlı çabalar olarak tanımlanabilir (Ertekin, 1995). Halkla ilişkiler genel olarak halkın</w:t>
      </w:r>
      <w:r>
        <w:rPr>
          <w:color w:val="424242"/>
          <w:spacing w:val="-11"/>
          <w:w w:val="105"/>
          <w:sz w:val="23"/>
        </w:rPr>
        <w:t xml:space="preserve"> </w:t>
      </w:r>
      <w:r>
        <w:rPr>
          <w:color w:val="424242"/>
          <w:w w:val="105"/>
          <w:sz w:val="23"/>
        </w:rPr>
        <w:t>anlayış</w:t>
      </w:r>
      <w:r>
        <w:rPr>
          <w:color w:val="424242"/>
          <w:spacing w:val="-16"/>
          <w:w w:val="105"/>
          <w:sz w:val="23"/>
        </w:rPr>
        <w:t xml:space="preserve"> </w:t>
      </w:r>
      <w:r>
        <w:rPr>
          <w:color w:val="424242"/>
          <w:w w:val="105"/>
          <w:sz w:val="23"/>
        </w:rPr>
        <w:t>ve</w:t>
      </w:r>
      <w:r>
        <w:rPr>
          <w:color w:val="424242"/>
          <w:spacing w:val="-8"/>
          <w:w w:val="105"/>
          <w:sz w:val="23"/>
        </w:rPr>
        <w:t xml:space="preserve"> </w:t>
      </w:r>
      <w:r>
        <w:rPr>
          <w:color w:val="424242"/>
          <w:w w:val="105"/>
          <w:sz w:val="23"/>
        </w:rPr>
        <w:t>yakınlığını</w:t>
      </w:r>
      <w:r>
        <w:rPr>
          <w:color w:val="424242"/>
          <w:spacing w:val="-12"/>
          <w:w w:val="105"/>
          <w:sz w:val="23"/>
        </w:rPr>
        <w:t xml:space="preserve"> </w:t>
      </w:r>
      <w:r>
        <w:rPr>
          <w:color w:val="424242"/>
          <w:w w:val="105"/>
          <w:sz w:val="23"/>
        </w:rPr>
        <w:t>kazanmak</w:t>
      </w:r>
      <w:r>
        <w:rPr>
          <w:color w:val="424242"/>
          <w:spacing w:val="-2"/>
          <w:w w:val="105"/>
          <w:sz w:val="23"/>
        </w:rPr>
        <w:t xml:space="preserve"> </w:t>
      </w:r>
      <w:r>
        <w:rPr>
          <w:color w:val="424242"/>
          <w:w w:val="105"/>
          <w:sz w:val="23"/>
        </w:rPr>
        <w:t>amacıyla</w:t>
      </w:r>
      <w:r>
        <w:rPr>
          <w:color w:val="424242"/>
          <w:spacing w:val="-7"/>
          <w:w w:val="105"/>
          <w:sz w:val="23"/>
        </w:rPr>
        <w:t xml:space="preserve"> </w:t>
      </w:r>
      <w:r>
        <w:rPr>
          <w:color w:val="424242"/>
          <w:w w:val="105"/>
          <w:sz w:val="23"/>
        </w:rPr>
        <w:t>gerçekleştirilen eylem ve çabaların bütünü şeklinde</w:t>
      </w:r>
      <w:r>
        <w:rPr>
          <w:color w:val="424242"/>
          <w:spacing w:val="-42"/>
          <w:w w:val="105"/>
          <w:sz w:val="23"/>
        </w:rPr>
        <w:t xml:space="preserve"> </w:t>
      </w:r>
      <w:r>
        <w:rPr>
          <w:color w:val="424242"/>
          <w:w w:val="105"/>
          <w:sz w:val="23"/>
        </w:rPr>
        <w:t>değerlendirilebilir.</w:t>
      </w:r>
    </w:p>
    <w:p w:rsidR="00D35CC4" w:rsidRDefault="00D35CC4">
      <w:pPr>
        <w:pStyle w:val="GvdeMetni"/>
        <w:rPr>
          <w:sz w:val="26"/>
        </w:rPr>
      </w:pPr>
    </w:p>
    <w:p w:rsidR="00D35CC4" w:rsidRDefault="00D35CC4">
      <w:pPr>
        <w:pStyle w:val="GvdeMetni"/>
        <w:spacing w:before="5"/>
        <w:rPr>
          <w:sz w:val="30"/>
        </w:rPr>
      </w:pPr>
    </w:p>
    <w:p w:rsidR="00D35CC4" w:rsidRDefault="00B41FC3">
      <w:pPr>
        <w:tabs>
          <w:tab w:val="left" w:pos="3316"/>
          <w:tab w:val="left" w:pos="5110"/>
        </w:tabs>
        <w:ind w:left="116"/>
        <w:jc w:val="both"/>
        <w:rPr>
          <w:sz w:val="15"/>
        </w:rPr>
      </w:pPr>
      <w:r>
        <w:rPr>
          <w:color w:val="5B5B5B"/>
          <w:w w:val="110"/>
          <w:sz w:val="15"/>
        </w:rPr>
        <w:t xml:space="preserve">Temel </w:t>
      </w:r>
      <w:r>
        <w:rPr>
          <w:color w:val="424242"/>
          <w:w w:val="110"/>
          <w:sz w:val="15"/>
        </w:rPr>
        <w:t>Eğitim</w:t>
      </w:r>
      <w:r>
        <w:rPr>
          <w:color w:val="424242"/>
          <w:spacing w:val="-25"/>
          <w:w w:val="110"/>
          <w:sz w:val="15"/>
        </w:rPr>
        <w:t xml:space="preserve"> </w:t>
      </w:r>
      <w:r>
        <w:rPr>
          <w:color w:val="5B5B5B"/>
          <w:w w:val="110"/>
          <w:sz w:val="15"/>
        </w:rPr>
        <w:t>Ders</w:t>
      </w:r>
      <w:r>
        <w:rPr>
          <w:color w:val="5B5B5B"/>
          <w:spacing w:val="-21"/>
          <w:w w:val="110"/>
          <w:sz w:val="15"/>
        </w:rPr>
        <w:t xml:space="preserve"> </w:t>
      </w:r>
      <w:r>
        <w:rPr>
          <w:color w:val="424242"/>
          <w:w w:val="110"/>
          <w:sz w:val="15"/>
        </w:rPr>
        <w:t>Notları</w:t>
      </w:r>
      <w:r>
        <w:rPr>
          <w:color w:val="424242"/>
          <w:w w:val="110"/>
          <w:sz w:val="15"/>
        </w:rPr>
        <w:tab/>
      </w:r>
      <w:r>
        <w:rPr>
          <w:color w:val="424242"/>
          <w:w w:val="110"/>
          <w:position w:val="-8"/>
          <w:sz w:val="23"/>
        </w:rPr>
        <w:t>234</w:t>
      </w:r>
      <w:r>
        <w:rPr>
          <w:color w:val="424242"/>
          <w:w w:val="110"/>
          <w:position w:val="-8"/>
          <w:sz w:val="23"/>
        </w:rPr>
        <w:tab/>
      </w:r>
      <w:r>
        <w:rPr>
          <w:color w:val="424242"/>
          <w:w w:val="110"/>
          <w:position w:val="-2"/>
          <w:sz w:val="15"/>
        </w:rPr>
        <w:t>Devlet</w:t>
      </w:r>
      <w:r>
        <w:rPr>
          <w:color w:val="424242"/>
          <w:spacing w:val="-31"/>
          <w:w w:val="110"/>
          <w:position w:val="-2"/>
          <w:sz w:val="15"/>
        </w:rPr>
        <w:t xml:space="preserve"> </w:t>
      </w:r>
      <w:r>
        <w:rPr>
          <w:color w:val="424242"/>
          <w:w w:val="110"/>
          <w:position w:val="-2"/>
          <w:sz w:val="15"/>
        </w:rPr>
        <w:t>Memurları</w:t>
      </w:r>
      <w:r>
        <w:rPr>
          <w:color w:val="424242"/>
          <w:spacing w:val="-29"/>
          <w:w w:val="110"/>
          <w:position w:val="-2"/>
          <w:sz w:val="15"/>
        </w:rPr>
        <w:t xml:space="preserve"> </w:t>
      </w:r>
      <w:r>
        <w:rPr>
          <w:color w:val="424242"/>
          <w:w w:val="110"/>
          <w:position w:val="-2"/>
          <w:sz w:val="15"/>
        </w:rPr>
        <w:t>Kanunu</w:t>
      </w:r>
    </w:p>
    <w:p w:rsidR="00D35CC4" w:rsidRDefault="00D35CC4">
      <w:pPr>
        <w:jc w:val="both"/>
        <w:rPr>
          <w:sz w:val="15"/>
        </w:rPr>
        <w:sectPr w:rsidR="00D35CC4">
          <w:footerReference w:type="default" r:id="rId236"/>
          <w:pgSz w:w="10300" w:h="14560"/>
          <w:pgMar w:top="1380" w:right="1440" w:bottom="280" w:left="960" w:header="0" w:footer="0" w:gutter="0"/>
          <w:cols w:space="708"/>
        </w:sectPr>
      </w:pPr>
    </w:p>
    <w:p w:rsidR="00D35CC4" w:rsidRDefault="00B41FC3">
      <w:pPr>
        <w:pStyle w:val="GvdeMetni"/>
        <w:spacing w:before="115" w:line="244" w:lineRule="auto"/>
        <w:ind w:left="150" w:right="1187" w:firstLine="4"/>
        <w:jc w:val="both"/>
      </w:pPr>
      <w:r>
        <w:rPr>
          <w:color w:val="424242"/>
        </w:rPr>
        <w:lastRenderedPageBreak/>
        <w:t>Kurumların yapı, işleyiş ve etkinliklerini tanıtmaya yönelik olarak gerçekleşt</w:t>
      </w:r>
      <w:r>
        <w:rPr>
          <w:color w:val="424242"/>
        </w:rPr>
        <w:t>irilen halkla ilişkilerin amaçları aşağıda verilmiştir:</w:t>
      </w:r>
    </w:p>
    <w:p w:rsidR="00D35CC4" w:rsidRDefault="00D35CC4">
      <w:pPr>
        <w:pStyle w:val="GvdeMetni"/>
        <w:spacing w:before="1"/>
        <w:rPr>
          <w:sz w:val="23"/>
        </w:rPr>
      </w:pPr>
    </w:p>
    <w:p w:rsidR="00D35CC4" w:rsidRDefault="00B41FC3">
      <w:pPr>
        <w:pStyle w:val="ListeParagraf"/>
        <w:numPr>
          <w:ilvl w:val="0"/>
          <w:numId w:val="48"/>
        </w:numPr>
        <w:tabs>
          <w:tab w:val="left" w:pos="371"/>
        </w:tabs>
        <w:ind w:left="370" w:hanging="211"/>
        <w:rPr>
          <w:color w:val="424242"/>
          <w:sz w:val="24"/>
        </w:rPr>
      </w:pPr>
      <w:r>
        <w:rPr>
          <w:color w:val="424242"/>
          <w:sz w:val="24"/>
        </w:rPr>
        <w:t>Kurumun etkinliklerini ve çalışmalarını</w:t>
      </w:r>
      <w:r>
        <w:rPr>
          <w:color w:val="424242"/>
          <w:spacing w:val="-27"/>
          <w:sz w:val="24"/>
        </w:rPr>
        <w:t xml:space="preserve"> </w:t>
      </w:r>
      <w:r>
        <w:rPr>
          <w:color w:val="424242"/>
          <w:sz w:val="24"/>
        </w:rPr>
        <w:t>açıklamak</w:t>
      </w:r>
    </w:p>
    <w:p w:rsidR="00D35CC4" w:rsidRDefault="00D35CC4">
      <w:pPr>
        <w:pStyle w:val="GvdeMetni"/>
        <w:spacing w:before="2"/>
      </w:pPr>
    </w:p>
    <w:p w:rsidR="00D35CC4" w:rsidRDefault="00B41FC3">
      <w:pPr>
        <w:pStyle w:val="ListeParagraf"/>
        <w:numPr>
          <w:ilvl w:val="0"/>
          <w:numId w:val="48"/>
        </w:numPr>
        <w:tabs>
          <w:tab w:val="left" w:pos="364"/>
        </w:tabs>
        <w:ind w:left="363" w:hanging="204"/>
        <w:rPr>
          <w:color w:val="424242"/>
          <w:sz w:val="24"/>
        </w:rPr>
      </w:pPr>
      <w:r>
        <w:rPr>
          <w:color w:val="424242"/>
          <w:sz w:val="24"/>
        </w:rPr>
        <w:t>Kurumun amaçlarını ve önemini</w:t>
      </w:r>
      <w:r>
        <w:rPr>
          <w:color w:val="424242"/>
          <w:spacing w:val="-25"/>
          <w:sz w:val="24"/>
        </w:rPr>
        <w:t xml:space="preserve"> </w:t>
      </w:r>
      <w:r>
        <w:rPr>
          <w:color w:val="424242"/>
          <w:sz w:val="24"/>
        </w:rPr>
        <w:t>tanıtmak</w:t>
      </w:r>
    </w:p>
    <w:p w:rsidR="00D35CC4" w:rsidRDefault="00D35CC4">
      <w:pPr>
        <w:pStyle w:val="GvdeMetni"/>
        <w:spacing w:before="2"/>
      </w:pPr>
    </w:p>
    <w:p w:rsidR="00D35CC4" w:rsidRDefault="00B41FC3">
      <w:pPr>
        <w:pStyle w:val="ListeParagraf"/>
        <w:numPr>
          <w:ilvl w:val="0"/>
          <w:numId w:val="48"/>
        </w:numPr>
        <w:tabs>
          <w:tab w:val="left" w:pos="362"/>
        </w:tabs>
        <w:ind w:left="361" w:hanging="202"/>
        <w:rPr>
          <w:color w:val="424242"/>
          <w:sz w:val="24"/>
        </w:rPr>
      </w:pPr>
      <w:r>
        <w:rPr>
          <w:color w:val="424242"/>
          <w:sz w:val="24"/>
        </w:rPr>
        <w:t>Halkı dinlemek, bilgi almak ve bilgi</w:t>
      </w:r>
      <w:r>
        <w:rPr>
          <w:color w:val="424242"/>
          <w:spacing w:val="-20"/>
          <w:sz w:val="24"/>
        </w:rPr>
        <w:t xml:space="preserve"> </w:t>
      </w:r>
      <w:r>
        <w:rPr>
          <w:color w:val="424242"/>
          <w:sz w:val="24"/>
        </w:rPr>
        <w:t>vermek</w:t>
      </w:r>
    </w:p>
    <w:p w:rsidR="00D35CC4" w:rsidRDefault="00D35CC4">
      <w:pPr>
        <w:pStyle w:val="GvdeMetni"/>
        <w:spacing w:before="6"/>
        <w:rPr>
          <w:sz w:val="23"/>
        </w:rPr>
      </w:pPr>
    </w:p>
    <w:p w:rsidR="00D35CC4" w:rsidRDefault="00B41FC3">
      <w:pPr>
        <w:pStyle w:val="ListeParagraf"/>
        <w:numPr>
          <w:ilvl w:val="0"/>
          <w:numId w:val="48"/>
        </w:numPr>
        <w:tabs>
          <w:tab w:val="left" w:pos="357"/>
        </w:tabs>
        <w:ind w:left="356" w:hanging="197"/>
        <w:rPr>
          <w:color w:val="424242"/>
          <w:sz w:val="24"/>
        </w:rPr>
      </w:pPr>
      <w:r>
        <w:rPr>
          <w:color w:val="424242"/>
          <w:sz w:val="24"/>
        </w:rPr>
        <w:t>Kurum etkinliklerinde halkla iş birliği</w:t>
      </w:r>
      <w:r>
        <w:rPr>
          <w:color w:val="424242"/>
          <w:spacing w:val="-18"/>
          <w:sz w:val="24"/>
        </w:rPr>
        <w:t xml:space="preserve"> </w:t>
      </w:r>
      <w:r>
        <w:rPr>
          <w:color w:val="424242"/>
          <w:sz w:val="24"/>
        </w:rPr>
        <w:t>sağlamak</w:t>
      </w:r>
    </w:p>
    <w:p w:rsidR="00D35CC4" w:rsidRDefault="00D35CC4">
      <w:pPr>
        <w:pStyle w:val="GvdeMetni"/>
        <w:spacing w:before="9"/>
      </w:pPr>
    </w:p>
    <w:p w:rsidR="00D35CC4" w:rsidRDefault="00B41FC3">
      <w:pPr>
        <w:pStyle w:val="GvdeMetni"/>
        <w:ind w:left="135" w:right="1190" w:firstLine="12"/>
        <w:jc w:val="both"/>
      </w:pPr>
      <w:r>
        <w:rPr>
          <w:color w:val="424242"/>
        </w:rPr>
        <w:t>Kurum ve kuruluşlar halkla ilişkilerin geliştirilmesine önem vermelidirler</w:t>
      </w:r>
      <w:r>
        <w:rPr>
          <w:color w:val="878787"/>
        </w:rPr>
        <w:t xml:space="preserve">. </w:t>
      </w:r>
      <w:r>
        <w:rPr>
          <w:color w:val="424242"/>
        </w:rPr>
        <w:t>Halkla ilişkiler, hem kurumda çalışan bireylerin geliştirilmesine hem de kurum etkinliklerinin  tanıtılmasına olanak verir</w:t>
      </w:r>
      <w:r>
        <w:rPr>
          <w:color w:val="757575"/>
        </w:rPr>
        <w:t xml:space="preserve">. </w:t>
      </w:r>
      <w:r>
        <w:rPr>
          <w:color w:val="424242"/>
        </w:rPr>
        <w:t>Hatta kurumun aldığı kararlarda halkın destek olmasını d</w:t>
      </w:r>
      <w:r>
        <w:rPr>
          <w:color w:val="424242"/>
        </w:rPr>
        <w:t>a sağlar. Halkla ilişkilerin geliştirilmesinde, dürüstlük, inandırıcılık, tanıtmak ve tanımak gibi ilkelere önem verilmelidir. Bir kurumda halkla ilişkilerin verimli ve etkili hale getirilmesi, kurumsal yapı ve işleyişin halkın beklentileri doğrultusunda g</w:t>
      </w:r>
      <w:r>
        <w:rPr>
          <w:color w:val="424242"/>
        </w:rPr>
        <w:t>eliştirilmesine olanak sağlayacaktır. Bu nedenle kurumlarda halkla ilişkilerin sağlanması kurum yöneticileri tarafından özendirilmeli ve halkla iş birliği olanakları geliştirilmelidir.</w:t>
      </w:r>
    </w:p>
    <w:p w:rsidR="00D35CC4" w:rsidRDefault="00D35CC4">
      <w:pPr>
        <w:pStyle w:val="GvdeMetni"/>
        <w:spacing w:before="8"/>
        <w:rPr>
          <w:sz w:val="23"/>
        </w:rPr>
      </w:pPr>
    </w:p>
    <w:p w:rsidR="00D35CC4" w:rsidRDefault="00B41FC3">
      <w:pPr>
        <w:pStyle w:val="ListeParagraf"/>
        <w:numPr>
          <w:ilvl w:val="0"/>
          <w:numId w:val="17"/>
        </w:numPr>
        <w:tabs>
          <w:tab w:val="left" w:pos="415"/>
        </w:tabs>
        <w:ind w:left="414" w:hanging="278"/>
        <w:jc w:val="both"/>
        <w:rPr>
          <w:b/>
          <w:color w:val="424242"/>
          <w:sz w:val="23"/>
        </w:rPr>
      </w:pPr>
      <w:r>
        <w:rPr>
          <w:b/>
          <w:color w:val="424242"/>
          <w:w w:val="105"/>
          <w:sz w:val="23"/>
        </w:rPr>
        <w:t>Bireysel</w:t>
      </w:r>
      <w:r>
        <w:rPr>
          <w:b/>
          <w:color w:val="424242"/>
          <w:spacing w:val="-24"/>
          <w:w w:val="105"/>
          <w:sz w:val="23"/>
        </w:rPr>
        <w:t xml:space="preserve"> </w:t>
      </w:r>
      <w:r>
        <w:rPr>
          <w:b/>
          <w:color w:val="424242"/>
          <w:w w:val="105"/>
          <w:sz w:val="23"/>
        </w:rPr>
        <w:t>İlişkiler</w:t>
      </w:r>
    </w:p>
    <w:p w:rsidR="00D35CC4" w:rsidRDefault="00D35CC4">
      <w:pPr>
        <w:pStyle w:val="GvdeMetni"/>
        <w:spacing w:before="1"/>
        <w:rPr>
          <w:b/>
          <w:sz w:val="25"/>
        </w:rPr>
      </w:pPr>
    </w:p>
    <w:p w:rsidR="00D35CC4" w:rsidRDefault="00B41FC3">
      <w:pPr>
        <w:pStyle w:val="GvdeMetni"/>
        <w:spacing w:line="237" w:lineRule="auto"/>
        <w:ind w:left="127" w:right="1188" w:firstLine="5"/>
        <w:jc w:val="both"/>
      </w:pPr>
      <w:r>
        <w:rPr>
          <w:color w:val="424242"/>
        </w:rPr>
        <w:t xml:space="preserve">Bireyin çevresine sağlıklı ve verimli bir biçimde </w:t>
      </w:r>
      <w:r>
        <w:rPr>
          <w:color w:val="424242"/>
        </w:rPr>
        <w:t>uyum sağlayabilmesinde bireysel ilişkilerin, tutum ve davranışlarının çok önemli etkisi vardır. Bireysel ilişkiler insan yaşamının temelini oluşturur. Her birey, çevresiyle kurduğu bireysel ilişkilerinde ölçülü, saygılı, dikkatli ve hoşgörülü olmalıdır. Ya</w:t>
      </w:r>
      <w:r>
        <w:rPr>
          <w:color w:val="424242"/>
        </w:rPr>
        <w:t>şamda başarının sağlanması büyük ölçüde bireysel ilişkilerin geliştirilmesine bağlıdır.</w:t>
      </w:r>
    </w:p>
    <w:p w:rsidR="00D35CC4" w:rsidRDefault="00D35CC4">
      <w:pPr>
        <w:pStyle w:val="GvdeMetni"/>
        <w:spacing w:before="2"/>
        <w:rPr>
          <w:sz w:val="25"/>
        </w:rPr>
      </w:pPr>
    </w:p>
    <w:p w:rsidR="00D35CC4" w:rsidRDefault="00B41FC3">
      <w:pPr>
        <w:pStyle w:val="GvdeMetni"/>
        <w:spacing w:line="235" w:lineRule="auto"/>
        <w:ind w:left="120" w:right="1204" w:firstLine="5"/>
        <w:jc w:val="both"/>
      </w:pPr>
      <w:r>
        <w:rPr>
          <w:color w:val="424242"/>
        </w:rPr>
        <w:t>Bireyin, yaşamında temel alacağı değerler ve esasların belirlenmesi, bireysel ilişkilerin geliştirilmesi açısından son derece önemlidir. Aşağıda verilen bu temel değerler ve esaslar bireyin bireysel ilişkilerinin niteliğini belirler:</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3"/>
        <w:rPr>
          <w:sz w:val="30"/>
        </w:rPr>
      </w:pPr>
    </w:p>
    <w:p w:rsidR="00D35CC4" w:rsidRDefault="00B41FC3">
      <w:pPr>
        <w:tabs>
          <w:tab w:val="left" w:pos="3302"/>
        </w:tabs>
        <w:ind w:left="118"/>
        <w:jc w:val="both"/>
        <w:rPr>
          <w:sz w:val="15"/>
        </w:rPr>
      </w:pPr>
      <w:r>
        <w:rPr>
          <w:color w:val="424242"/>
          <w:w w:val="110"/>
          <w:sz w:val="15"/>
        </w:rPr>
        <w:t>Temel Eğitim</w:t>
      </w:r>
      <w:r>
        <w:rPr>
          <w:color w:val="424242"/>
          <w:spacing w:val="-24"/>
          <w:w w:val="110"/>
          <w:sz w:val="15"/>
        </w:rPr>
        <w:t xml:space="preserve"> </w:t>
      </w:r>
      <w:r>
        <w:rPr>
          <w:color w:val="424242"/>
          <w:w w:val="110"/>
          <w:sz w:val="15"/>
        </w:rPr>
        <w:t>Ders</w:t>
      </w:r>
      <w:r>
        <w:rPr>
          <w:color w:val="424242"/>
          <w:spacing w:val="-12"/>
          <w:w w:val="110"/>
          <w:sz w:val="15"/>
        </w:rPr>
        <w:t xml:space="preserve"> </w:t>
      </w:r>
      <w:r>
        <w:rPr>
          <w:color w:val="424242"/>
          <w:w w:val="110"/>
          <w:sz w:val="15"/>
        </w:rPr>
        <w:t>Notları</w:t>
      </w:r>
      <w:r>
        <w:rPr>
          <w:color w:val="424242"/>
          <w:w w:val="110"/>
          <w:sz w:val="15"/>
        </w:rPr>
        <w:tab/>
      </w:r>
      <w:r>
        <w:rPr>
          <w:rFonts w:ascii="Courier New" w:hAnsi="Courier New"/>
          <w:color w:val="424242"/>
          <w:w w:val="110"/>
          <w:position w:val="-8"/>
          <w:sz w:val="27"/>
        </w:rPr>
        <w:t xml:space="preserve">235    </w:t>
      </w:r>
      <w:r>
        <w:rPr>
          <w:rFonts w:ascii="Courier New" w:hAnsi="Courier New"/>
          <w:color w:val="424242"/>
          <w:spacing w:val="83"/>
          <w:w w:val="110"/>
          <w:position w:val="-8"/>
          <w:sz w:val="27"/>
        </w:rPr>
        <w:t xml:space="preserve"> </w:t>
      </w:r>
      <w:r>
        <w:rPr>
          <w:color w:val="424242"/>
          <w:w w:val="110"/>
          <w:position w:val="-1"/>
          <w:sz w:val="15"/>
        </w:rPr>
        <w:t xml:space="preserve">Devlet </w:t>
      </w:r>
      <w:r>
        <w:rPr>
          <w:color w:val="5B5B5B"/>
          <w:w w:val="110"/>
          <w:position w:val="-1"/>
          <w:sz w:val="15"/>
        </w:rPr>
        <w:t xml:space="preserve">Memurları </w:t>
      </w:r>
      <w:r>
        <w:rPr>
          <w:color w:val="424242"/>
          <w:w w:val="110"/>
          <w:position w:val="-1"/>
          <w:sz w:val="15"/>
        </w:rPr>
        <w:t>Kanunu</w:t>
      </w:r>
    </w:p>
    <w:p w:rsidR="00D35CC4" w:rsidRDefault="00D35CC4">
      <w:pPr>
        <w:jc w:val="both"/>
        <w:rPr>
          <w:sz w:val="15"/>
        </w:rPr>
        <w:sectPr w:rsidR="00D35CC4">
          <w:footerReference w:type="default" r:id="rId237"/>
          <w:pgSz w:w="10300" w:h="14560"/>
          <w:pgMar w:top="1380" w:right="1440" w:bottom="280" w:left="720" w:header="0" w:footer="0" w:gutter="0"/>
          <w:cols w:space="708"/>
        </w:sectPr>
      </w:pPr>
    </w:p>
    <w:p w:rsidR="00D35CC4" w:rsidRDefault="00B41FC3">
      <w:pPr>
        <w:pStyle w:val="ListeParagraf"/>
        <w:numPr>
          <w:ilvl w:val="0"/>
          <w:numId w:val="48"/>
        </w:numPr>
        <w:tabs>
          <w:tab w:val="left" w:pos="338"/>
        </w:tabs>
        <w:spacing w:before="136"/>
        <w:ind w:left="337" w:hanging="207"/>
        <w:rPr>
          <w:color w:val="3D3D3D"/>
          <w:sz w:val="24"/>
        </w:rPr>
      </w:pPr>
      <w:r>
        <w:rPr>
          <w:color w:val="3D3D3D"/>
          <w:sz w:val="24"/>
        </w:rPr>
        <w:lastRenderedPageBreak/>
        <w:t>Adalet</w:t>
      </w:r>
    </w:p>
    <w:p w:rsidR="00D35CC4" w:rsidRDefault="00D35CC4">
      <w:pPr>
        <w:pStyle w:val="GvdeMetni"/>
        <w:spacing w:before="5"/>
        <w:rPr>
          <w:sz w:val="23"/>
        </w:rPr>
      </w:pPr>
    </w:p>
    <w:p w:rsidR="00D35CC4" w:rsidRDefault="00B41FC3">
      <w:pPr>
        <w:pStyle w:val="ListeParagraf"/>
        <w:numPr>
          <w:ilvl w:val="0"/>
          <w:numId w:val="48"/>
        </w:numPr>
        <w:tabs>
          <w:tab w:val="left" w:pos="341"/>
        </w:tabs>
        <w:spacing w:before="1"/>
        <w:ind w:left="340" w:hanging="210"/>
        <w:rPr>
          <w:color w:val="3D3D3D"/>
          <w:sz w:val="24"/>
        </w:rPr>
      </w:pPr>
      <w:r>
        <w:rPr>
          <w:color w:val="3D3D3D"/>
          <w:sz w:val="24"/>
        </w:rPr>
        <w:t>Dürüstlük</w:t>
      </w:r>
    </w:p>
    <w:p w:rsidR="00D35CC4" w:rsidRDefault="00D35CC4">
      <w:pPr>
        <w:pStyle w:val="GvdeMetni"/>
        <w:spacing w:before="2"/>
      </w:pPr>
    </w:p>
    <w:p w:rsidR="00D35CC4" w:rsidRDefault="00B41FC3">
      <w:pPr>
        <w:pStyle w:val="ListeParagraf"/>
        <w:numPr>
          <w:ilvl w:val="0"/>
          <w:numId w:val="48"/>
        </w:numPr>
        <w:tabs>
          <w:tab w:val="left" w:pos="343"/>
        </w:tabs>
        <w:ind w:left="342" w:hanging="212"/>
        <w:rPr>
          <w:color w:val="3D3D3D"/>
          <w:sz w:val="24"/>
        </w:rPr>
      </w:pPr>
      <w:r>
        <w:rPr>
          <w:color w:val="3D3D3D"/>
          <w:sz w:val="24"/>
        </w:rPr>
        <w:t>içtenlik</w:t>
      </w:r>
    </w:p>
    <w:p w:rsidR="00D35CC4" w:rsidRDefault="00D35CC4">
      <w:pPr>
        <w:pStyle w:val="GvdeMetni"/>
        <w:spacing w:before="1"/>
      </w:pPr>
    </w:p>
    <w:p w:rsidR="00D35CC4" w:rsidRDefault="00B41FC3">
      <w:pPr>
        <w:pStyle w:val="ListeParagraf"/>
        <w:numPr>
          <w:ilvl w:val="0"/>
          <w:numId w:val="48"/>
        </w:numPr>
        <w:tabs>
          <w:tab w:val="left" w:pos="340"/>
        </w:tabs>
        <w:spacing w:before="1"/>
        <w:ind w:left="339" w:hanging="209"/>
        <w:rPr>
          <w:color w:val="3D3D3D"/>
          <w:sz w:val="24"/>
        </w:rPr>
      </w:pPr>
      <w:r>
        <w:rPr>
          <w:color w:val="3D3D3D"/>
          <w:sz w:val="24"/>
        </w:rPr>
        <w:t>Halden</w:t>
      </w:r>
      <w:r>
        <w:rPr>
          <w:color w:val="3D3D3D"/>
          <w:spacing w:val="-20"/>
          <w:sz w:val="24"/>
        </w:rPr>
        <w:t xml:space="preserve"> </w:t>
      </w:r>
      <w:r>
        <w:rPr>
          <w:color w:val="3D3D3D"/>
          <w:sz w:val="24"/>
        </w:rPr>
        <w:t>anlama</w:t>
      </w:r>
    </w:p>
    <w:p w:rsidR="00D35CC4" w:rsidRDefault="00D35CC4">
      <w:pPr>
        <w:pStyle w:val="GvdeMetni"/>
        <w:spacing w:before="6"/>
        <w:rPr>
          <w:sz w:val="23"/>
        </w:rPr>
      </w:pPr>
    </w:p>
    <w:p w:rsidR="00D35CC4" w:rsidRDefault="00B41FC3">
      <w:pPr>
        <w:pStyle w:val="ListeParagraf"/>
        <w:numPr>
          <w:ilvl w:val="0"/>
          <w:numId w:val="48"/>
        </w:numPr>
        <w:tabs>
          <w:tab w:val="left" w:pos="332"/>
        </w:tabs>
        <w:ind w:left="331" w:hanging="201"/>
        <w:rPr>
          <w:color w:val="3D3D3D"/>
          <w:sz w:val="24"/>
        </w:rPr>
      </w:pPr>
      <w:r>
        <w:rPr>
          <w:color w:val="3D3D3D"/>
          <w:sz w:val="24"/>
        </w:rPr>
        <w:t>Güvenirlik</w:t>
      </w:r>
    </w:p>
    <w:p w:rsidR="00D35CC4" w:rsidRDefault="00D35CC4">
      <w:pPr>
        <w:pStyle w:val="GvdeMetni"/>
        <w:spacing w:before="8"/>
      </w:pPr>
    </w:p>
    <w:p w:rsidR="00D35CC4" w:rsidRDefault="00B41FC3">
      <w:pPr>
        <w:pStyle w:val="ListeParagraf"/>
        <w:numPr>
          <w:ilvl w:val="0"/>
          <w:numId w:val="48"/>
        </w:numPr>
        <w:tabs>
          <w:tab w:val="left" w:pos="334"/>
        </w:tabs>
        <w:spacing w:before="1"/>
        <w:ind w:left="333" w:hanging="203"/>
        <w:rPr>
          <w:color w:val="3D3D3D"/>
          <w:sz w:val="24"/>
        </w:rPr>
      </w:pPr>
      <w:r>
        <w:rPr>
          <w:color w:val="3D3D3D"/>
          <w:sz w:val="24"/>
        </w:rPr>
        <w:t>Sabır ve</w:t>
      </w:r>
      <w:r>
        <w:rPr>
          <w:color w:val="3D3D3D"/>
          <w:spacing w:val="-13"/>
          <w:sz w:val="24"/>
        </w:rPr>
        <w:t xml:space="preserve"> </w:t>
      </w:r>
      <w:r>
        <w:rPr>
          <w:color w:val="3D3D3D"/>
          <w:sz w:val="24"/>
        </w:rPr>
        <w:t>hoşgörü</w:t>
      </w:r>
    </w:p>
    <w:p w:rsidR="00D35CC4" w:rsidRDefault="00D35CC4">
      <w:pPr>
        <w:pStyle w:val="GvdeMetni"/>
        <w:spacing w:before="6"/>
        <w:rPr>
          <w:sz w:val="23"/>
        </w:rPr>
      </w:pPr>
    </w:p>
    <w:p w:rsidR="00D35CC4" w:rsidRDefault="00B41FC3">
      <w:pPr>
        <w:pStyle w:val="ListeParagraf"/>
        <w:numPr>
          <w:ilvl w:val="0"/>
          <w:numId w:val="48"/>
        </w:numPr>
        <w:tabs>
          <w:tab w:val="left" w:pos="334"/>
        </w:tabs>
        <w:ind w:left="333" w:hanging="203"/>
        <w:rPr>
          <w:color w:val="3D3D3D"/>
          <w:sz w:val="24"/>
        </w:rPr>
      </w:pPr>
      <w:r>
        <w:rPr>
          <w:color w:val="3D3D3D"/>
          <w:sz w:val="24"/>
        </w:rPr>
        <w:t>Sevgi ve</w:t>
      </w:r>
      <w:r>
        <w:rPr>
          <w:color w:val="3D3D3D"/>
          <w:spacing w:val="-7"/>
          <w:sz w:val="24"/>
        </w:rPr>
        <w:t xml:space="preserve"> </w:t>
      </w:r>
      <w:r>
        <w:rPr>
          <w:color w:val="3D3D3D"/>
          <w:sz w:val="24"/>
        </w:rPr>
        <w:t>saygı</w:t>
      </w:r>
    </w:p>
    <w:p w:rsidR="00D35CC4" w:rsidRDefault="00D35CC4">
      <w:pPr>
        <w:pStyle w:val="GvdeMetni"/>
        <w:spacing w:before="1"/>
      </w:pPr>
    </w:p>
    <w:p w:rsidR="00D35CC4" w:rsidRDefault="00B41FC3">
      <w:pPr>
        <w:pStyle w:val="ListeParagraf"/>
        <w:numPr>
          <w:ilvl w:val="0"/>
          <w:numId w:val="48"/>
        </w:numPr>
        <w:tabs>
          <w:tab w:val="left" w:pos="332"/>
        </w:tabs>
        <w:ind w:left="331" w:hanging="201"/>
        <w:rPr>
          <w:color w:val="3D3D3D"/>
          <w:sz w:val="24"/>
        </w:rPr>
      </w:pPr>
      <w:r>
        <w:rPr>
          <w:color w:val="3D3D3D"/>
          <w:sz w:val="24"/>
        </w:rPr>
        <w:t>Görev ve sorumluluk</w:t>
      </w:r>
      <w:r>
        <w:rPr>
          <w:color w:val="3D3D3D"/>
          <w:spacing w:val="-4"/>
          <w:sz w:val="24"/>
        </w:rPr>
        <w:t xml:space="preserve"> </w:t>
      </w:r>
      <w:r>
        <w:rPr>
          <w:color w:val="3D3D3D"/>
          <w:sz w:val="24"/>
        </w:rPr>
        <w:t>bilinci</w:t>
      </w:r>
    </w:p>
    <w:p w:rsidR="00D35CC4" w:rsidRDefault="00D35CC4">
      <w:pPr>
        <w:pStyle w:val="GvdeMetni"/>
        <w:spacing w:before="6"/>
        <w:rPr>
          <w:sz w:val="23"/>
        </w:rPr>
      </w:pPr>
    </w:p>
    <w:p w:rsidR="00D35CC4" w:rsidRDefault="00B41FC3">
      <w:pPr>
        <w:pStyle w:val="GvdeMetni"/>
        <w:ind w:left="119" w:right="952" w:firstLine="5"/>
        <w:jc w:val="both"/>
      </w:pPr>
      <w:r>
        <w:rPr>
          <w:color w:val="3D3D3D"/>
        </w:rPr>
        <w:t>Bir toplumda bireysel ilişkiler ne kadar gelişir güçlenirse, toplumsal yapı ve işleyiş de o ölçüde gelişir</w:t>
      </w:r>
      <w:r>
        <w:rPr>
          <w:color w:val="5B5B5B"/>
        </w:rPr>
        <w:t xml:space="preserve">. </w:t>
      </w:r>
      <w:r>
        <w:rPr>
          <w:color w:val="3D3D3D"/>
        </w:rPr>
        <w:t>Birey, bireysel ilişkilerini düzenlerken içinde yaşadığı toplumun değer yargılarını ve kültürel unsurlarını dikkate almalıdır. Her birey içinde yaşa</w:t>
      </w:r>
      <w:r>
        <w:rPr>
          <w:color w:val="3D3D3D"/>
        </w:rPr>
        <w:t xml:space="preserve">dığı toplumun bir </w:t>
      </w:r>
      <w:r>
        <w:rPr>
          <w:color w:val="3D3D3D"/>
          <w:spacing w:val="-4"/>
        </w:rPr>
        <w:t>ürünüdür</w:t>
      </w:r>
      <w:r>
        <w:rPr>
          <w:color w:val="5B5B5B"/>
          <w:spacing w:val="-4"/>
        </w:rPr>
        <w:t xml:space="preserve">. </w:t>
      </w:r>
      <w:r>
        <w:rPr>
          <w:color w:val="3D3D3D"/>
        </w:rPr>
        <w:t>Birey çevresinde kabul görmek</w:t>
      </w:r>
      <w:r>
        <w:rPr>
          <w:color w:val="5B5B5B"/>
        </w:rPr>
        <w:t xml:space="preserve">, </w:t>
      </w:r>
      <w:r>
        <w:rPr>
          <w:color w:val="3D3D3D"/>
        </w:rPr>
        <w:t>değer verilmek ve önemsenmek istiyorsa</w:t>
      </w:r>
      <w:r>
        <w:rPr>
          <w:color w:val="5B5B5B"/>
        </w:rPr>
        <w:t xml:space="preserve">, </w:t>
      </w:r>
      <w:r>
        <w:rPr>
          <w:color w:val="3D3D3D"/>
        </w:rPr>
        <w:t xml:space="preserve">bireysel ilişkilerine önem </w:t>
      </w:r>
      <w:r>
        <w:rPr>
          <w:color w:val="3D3D3D"/>
          <w:spacing w:val="-7"/>
        </w:rPr>
        <w:t>vermeli</w:t>
      </w:r>
      <w:r>
        <w:rPr>
          <w:color w:val="5B5B5B"/>
          <w:spacing w:val="-7"/>
        </w:rPr>
        <w:t xml:space="preserve">, </w:t>
      </w:r>
      <w:r>
        <w:rPr>
          <w:color w:val="3D3D3D"/>
        </w:rPr>
        <w:t xml:space="preserve">ön yargılardan uzak, yapıcı ve yaratıcı bir tutum </w:t>
      </w:r>
      <w:r>
        <w:rPr>
          <w:color w:val="3D3D3D"/>
          <w:spacing w:val="-3"/>
        </w:rPr>
        <w:t>sergilemelidir</w:t>
      </w:r>
      <w:r>
        <w:rPr>
          <w:color w:val="7B7B7B"/>
          <w:spacing w:val="-3"/>
        </w:rPr>
        <w:t xml:space="preserve">. </w:t>
      </w:r>
      <w:r>
        <w:rPr>
          <w:color w:val="3D3D3D"/>
        </w:rPr>
        <w:t>Birey, yaşamının  her  anında,  iş yerinde, evde, sokak</w:t>
      </w:r>
      <w:r>
        <w:rPr>
          <w:color w:val="3D3D3D"/>
        </w:rPr>
        <w:t>ta bireysel ilişkilerine özen gösterirse sağlıklı ve mutlu bir yaşam</w:t>
      </w:r>
      <w:r>
        <w:rPr>
          <w:color w:val="3D3D3D"/>
          <w:spacing w:val="-13"/>
        </w:rPr>
        <w:t xml:space="preserve"> </w:t>
      </w:r>
      <w:r>
        <w:rPr>
          <w:color w:val="3D3D3D"/>
        </w:rPr>
        <w:t>sürebilir</w:t>
      </w:r>
      <w:r>
        <w:rPr>
          <w:color w:val="5B5B5B"/>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4"/>
        <w:rPr>
          <w:sz w:val="31"/>
        </w:rPr>
      </w:pPr>
    </w:p>
    <w:p w:rsidR="00D35CC4" w:rsidRDefault="00B41FC3">
      <w:pPr>
        <w:tabs>
          <w:tab w:val="left" w:pos="3309"/>
        </w:tabs>
        <w:ind w:left="124"/>
        <w:jc w:val="both"/>
        <w:rPr>
          <w:b/>
          <w:sz w:val="17"/>
        </w:rPr>
      </w:pPr>
      <w:r>
        <w:rPr>
          <w:color w:val="3D3D3D"/>
          <w:sz w:val="16"/>
        </w:rPr>
        <w:t>Temel</w:t>
      </w:r>
      <w:r>
        <w:rPr>
          <w:color w:val="3D3D3D"/>
          <w:spacing w:val="-26"/>
          <w:sz w:val="16"/>
        </w:rPr>
        <w:t xml:space="preserve"> </w:t>
      </w:r>
      <w:r>
        <w:rPr>
          <w:rFonts w:ascii="Times New Roman" w:hAnsi="Times New Roman"/>
          <w:color w:val="3D3D3D"/>
          <w:spacing w:val="-9"/>
          <w:sz w:val="18"/>
        </w:rPr>
        <w:t>EO</w:t>
      </w:r>
      <w:r>
        <w:rPr>
          <w:rFonts w:ascii="Times New Roman" w:hAnsi="Times New Roman"/>
          <w:color w:val="5B5B5B"/>
          <w:spacing w:val="-9"/>
          <w:sz w:val="18"/>
        </w:rPr>
        <w:t>i</w:t>
      </w:r>
      <w:r>
        <w:rPr>
          <w:rFonts w:ascii="Times New Roman" w:hAnsi="Times New Roman"/>
          <w:color w:val="3D3D3D"/>
          <w:spacing w:val="-9"/>
          <w:sz w:val="18"/>
        </w:rPr>
        <w:t>tim</w:t>
      </w:r>
      <w:r>
        <w:rPr>
          <w:rFonts w:ascii="Times New Roman" w:hAnsi="Times New Roman"/>
          <w:color w:val="3D3D3D"/>
          <w:spacing w:val="-23"/>
          <w:sz w:val="18"/>
        </w:rPr>
        <w:t xml:space="preserve"> </w:t>
      </w:r>
      <w:r>
        <w:rPr>
          <w:b/>
          <w:color w:val="3D3D3D"/>
          <w:sz w:val="17"/>
        </w:rPr>
        <w:t>Ders</w:t>
      </w:r>
      <w:r>
        <w:rPr>
          <w:b/>
          <w:color w:val="3D3D3D"/>
          <w:spacing w:val="-27"/>
          <w:sz w:val="17"/>
        </w:rPr>
        <w:t xml:space="preserve"> </w:t>
      </w:r>
      <w:r>
        <w:rPr>
          <w:b/>
          <w:color w:val="3D3D3D"/>
          <w:sz w:val="17"/>
        </w:rPr>
        <w:t>Nottan</w:t>
      </w:r>
      <w:r>
        <w:rPr>
          <w:b/>
          <w:color w:val="3D3D3D"/>
          <w:sz w:val="17"/>
        </w:rPr>
        <w:tab/>
      </w:r>
      <w:r>
        <w:rPr>
          <w:rFonts w:ascii="Courier New" w:hAnsi="Courier New"/>
          <w:b/>
          <w:color w:val="3D3D3D"/>
          <w:position w:val="-7"/>
          <w:sz w:val="27"/>
        </w:rPr>
        <w:t xml:space="preserve">236      </w:t>
      </w:r>
      <w:r>
        <w:rPr>
          <w:b/>
          <w:color w:val="3D3D3D"/>
          <w:sz w:val="17"/>
        </w:rPr>
        <w:t>Devlet Memurfarı</w:t>
      </w:r>
      <w:r>
        <w:rPr>
          <w:b/>
          <w:color w:val="3D3D3D"/>
          <w:spacing w:val="9"/>
          <w:sz w:val="17"/>
        </w:rPr>
        <w:t xml:space="preserve"> </w:t>
      </w:r>
      <w:r>
        <w:rPr>
          <w:b/>
          <w:color w:val="3D3D3D"/>
          <w:sz w:val="17"/>
        </w:rPr>
        <w:t>Kanunu</w:t>
      </w:r>
    </w:p>
    <w:p w:rsidR="00D35CC4" w:rsidRDefault="00D35CC4">
      <w:pPr>
        <w:jc w:val="both"/>
        <w:rPr>
          <w:sz w:val="17"/>
        </w:rPr>
        <w:sectPr w:rsidR="00D35CC4">
          <w:footerReference w:type="default" r:id="rId238"/>
          <w:pgSz w:w="10300" w:h="14560"/>
          <w:pgMar w:top="1380" w:right="1440" w:bottom="280" w:left="980" w:header="0" w:footer="0" w:gutter="0"/>
          <w:cols w:space="708"/>
        </w:sect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D35CC4">
      <w:pPr>
        <w:pStyle w:val="GvdeMetni"/>
        <w:rPr>
          <w:b/>
          <w:sz w:val="20"/>
        </w:rPr>
      </w:pPr>
    </w:p>
    <w:p w:rsidR="00D35CC4" w:rsidRDefault="00B41FC3">
      <w:pPr>
        <w:spacing w:before="204"/>
        <w:ind w:left="116"/>
        <w:rPr>
          <w:sz w:val="36"/>
        </w:rPr>
      </w:pPr>
      <w:r>
        <w:rPr>
          <w:b/>
          <w:color w:val="444444"/>
          <w:w w:val="105"/>
          <w:sz w:val="34"/>
        </w:rPr>
        <w:t xml:space="preserve">YAZIŞMA-DOSYALAMA </w:t>
      </w:r>
      <w:r>
        <w:rPr>
          <w:color w:val="444444"/>
          <w:w w:val="105"/>
          <w:sz w:val="36"/>
        </w:rPr>
        <w:t>USULLERİ</w:t>
      </w:r>
    </w:p>
    <w:p w:rsidR="00D35CC4" w:rsidRDefault="00D35CC4">
      <w:pPr>
        <w:rPr>
          <w:sz w:val="36"/>
        </w:rPr>
        <w:sectPr w:rsidR="00D35CC4">
          <w:footerReference w:type="default" r:id="rId239"/>
          <w:pgSz w:w="10300" w:h="14560"/>
          <w:pgMar w:top="1380" w:right="1440" w:bottom="280" w:left="1180" w:header="0" w:footer="0"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0" cstate="print"/>
                    <a:stretch>
                      <a:fillRect/>
                    </a:stretch>
                  </pic:blipFill>
                  <pic:spPr>
                    <a:xfrm>
                      <a:off x="0" y="0"/>
                      <a:ext cx="6406702" cy="9056465"/>
                    </a:xfrm>
                    <a:prstGeom prst="rect">
                      <a:avLst/>
                    </a:prstGeom>
                  </pic:spPr>
                </pic:pic>
              </a:graphicData>
            </a:graphic>
          </wp:inline>
        </w:drawing>
      </w:r>
    </w:p>
    <w:p w:rsidR="00D35CC4" w:rsidRDefault="00D35CC4">
      <w:pPr>
        <w:rPr>
          <w:sz w:val="20"/>
        </w:rPr>
        <w:sectPr w:rsidR="00D35CC4">
          <w:footerReference w:type="default" r:id="rId241"/>
          <w:pgSz w:w="10300" w:h="14560"/>
          <w:pgMar w:top="0" w:right="0" w:bottom="0" w:left="0" w:header="0" w:footer="0" w:gutter="0"/>
          <w:cols w:space="708"/>
        </w:sectPr>
      </w:pPr>
    </w:p>
    <w:p w:rsidR="00D35CC4" w:rsidRDefault="00D35CC4">
      <w:pPr>
        <w:pStyle w:val="GvdeMetni"/>
        <w:spacing w:before="11"/>
        <w:rPr>
          <w:sz w:val="10"/>
        </w:rPr>
      </w:pPr>
    </w:p>
    <w:p w:rsidR="00D35CC4" w:rsidRDefault="00B41FC3">
      <w:pPr>
        <w:spacing w:before="93" w:line="491" w:lineRule="auto"/>
        <w:ind w:left="112" w:right="3425" w:firstLine="2"/>
        <w:rPr>
          <w:b/>
          <w:sz w:val="23"/>
        </w:rPr>
      </w:pPr>
      <w:r>
        <w:rPr>
          <w:b/>
          <w:color w:val="3F3F3F"/>
          <w:sz w:val="23"/>
        </w:rPr>
        <w:t xml:space="preserve">YAZIŞMA-DOSYALAMA USULLERİ </w:t>
      </w:r>
      <w:r>
        <w:rPr>
          <w:b/>
          <w:color w:val="3F3F3F"/>
          <w:w w:val="105"/>
          <w:sz w:val="23"/>
        </w:rPr>
        <w:t>RESMİ YAZIŞMA USULLERİ</w:t>
      </w:r>
    </w:p>
    <w:p w:rsidR="00D35CC4" w:rsidRDefault="00B41FC3">
      <w:pPr>
        <w:spacing w:before="16"/>
        <w:ind w:left="111"/>
        <w:jc w:val="both"/>
        <w:rPr>
          <w:b/>
          <w:sz w:val="23"/>
        </w:rPr>
      </w:pPr>
      <w:r>
        <w:rPr>
          <w:b/>
          <w:color w:val="3F3F3F"/>
          <w:w w:val="95"/>
          <w:sz w:val="23"/>
        </w:rPr>
        <w:t>1) AMAÇ</w:t>
      </w:r>
    </w:p>
    <w:p w:rsidR="00D35CC4" w:rsidRDefault="00D35CC4">
      <w:pPr>
        <w:pStyle w:val="GvdeMetni"/>
        <w:rPr>
          <w:b/>
        </w:rPr>
      </w:pPr>
    </w:p>
    <w:p w:rsidR="00D35CC4" w:rsidRDefault="00B41FC3">
      <w:pPr>
        <w:pStyle w:val="GvdeMetni"/>
        <w:ind w:left="113" w:right="1259" w:hanging="2"/>
        <w:jc w:val="both"/>
      </w:pPr>
      <w:r>
        <w:rPr>
          <w:color w:val="3F3F3F"/>
        </w:rPr>
        <w:t>Bu Yönetmeliğin amacı; el yazısıyla atılan imza ile fiziksel ortamda veya güvenli elektronik imza kullanılarak elektronik ortamda</w:t>
      </w:r>
      <w:r>
        <w:rPr>
          <w:color w:val="3F3F3F"/>
          <w:spacing w:val="-8"/>
        </w:rPr>
        <w:t xml:space="preserve"> </w:t>
      </w:r>
      <w:r>
        <w:rPr>
          <w:color w:val="3F3F3F"/>
        </w:rPr>
        <w:t>yapılan</w:t>
      </w:r>
      <w:r>
        <w:rPr>
          <w:color w:val="3F3F3F"/>
          <w:spacing w:val="-24"/>
        </w:rPr>
        <w:t xml:space="preserve"> </w:t>
      </w:r>
      <w:r>
        <w:rPr>
          <w:color w:val="3F3F3F"/>
        </w:rPr>
        <w:t>resmi</w:t>
      </w:r>
      <w:r>
        <w:rPr>
          <w:color w:val="3F3F3F"/>
          <w:spacing w:val="-27"/>
        </w:rPr>
        <w:t xml:space="preserve"> </w:t>
      </w:r>
      <w:r>
        <w:rPr>
          <w:color w:val="3F3F3F"/>
        </w:rPr>
        <w:t>yazışmalara</w:t>
      </w:r>
      <w:r>
        <w:rPr>
          <w:color w:val="3F3F3F"/>
          <w:spacing w:val="-1"/>
        </w:rPr>
        <w:t xml:space="preserve"> </w:t>
      </w:r>
      <w:r>
        <w:rPr>
          <w:color w:val="3F3F3F"/>
        </w:rPr>
        <w:t>ilişkin</w:t>
      </w:r>
      <w:r>
        <w:rPr>
          <w:color w:val="3F3F3F"/>
          <w:spacing w:val="-21"/>
        </w:rPr>
        <w:t xml:space="preserve"> </w:t>
      </w:r>
      <w:r>
        <w:rPr>
          <w:color w:val="3F3F3F"/>
        </w:rPr>
        <w:t>kuralları</w:t>
      </w:r>
      <w:r>
        <w:rPr>
          <w:color w:val="3F3F3F"/>
          <w:spacing w:val="-18"/>
        </w:rPr>
        <w:t xml:space="preserve"> </w:t>
      </w:r>
      <w:r>
        <w:rPr>
          <w:color w:val="3F3F3F"/>
        </w:rPr>
        <w:t>belirlemek</w:t>
      </w:r>
      <w:r>
        <w:rPr>
          <w:color w:val="3F3F3F"/>
          <w:spacing w:val="1"/>
        </w:rPr>
        <w:t xml:space="preserve"> </w:t>
      </w:r>
      <w:r>
        <w:rPr>
          <w:color w:val="3F3F3F"/>
        </w:rPr>
        <w:t>ve bilgi, belge veya doküman alışverişinin hızlı ve güvenli bir biçimde  yürütülmesini</w:t>
      </w:r>
      <w:r>
        <w:rPr>
          <w:color w:val="3F3F3F"/>
          <w:spacing w:val="3"/>
        </w:rPr>
        <w:t xml:space="preserve"> </w:t>
      </w:r>
      <w:r>
        <w:rPr>
          <w:color w:val="3F3F3F"/>
          <w:spacing w:val="-7"/>
        </w:rPr>
        <w:t>sağlamaktı</w:t>
      </w:r>
      <w:r>
        <w:rPr>
          <w:color w:val="676767"/>
          <w:spacing w:val="-7"/>
        </w:rPr>
        <w:t>.</w:t>
      </w:r>
      <w:r>
        <w:rPr>
          <w:color w:val="3F3F3F"/>
          <w:spacing w:val="-7"/>
        </w:rPr>
        <w:t>r</w:t>
      </w:r>
    </w:p>
    <w:p w:rsidR="00D35CC4" w:rsidRDefault="00D35CC4">
      <w:pPr>
        <w:pStyle w:val="GvdeMetni"/>
        <w:spacing w:before="2"/>
        <w:rPr>
          <w:sz w:val="15"/>
        </w:rPr>
      </w:pPr>
    </w:p>
    <w:p w:rsidR="00D35CC4" w:rsidRDefault="00B41FC3">
      <w:pPr>
        <w:spacing w:before="92"/>
        <w:ind w:left="111"/>
        <w:jc w:val="both"/>
        <w:rPr>
          <w:b/>
          <w:sz w:val="23"/>
        </w:rPr>
      </w:pPr>
      <w:r>
        <w:rPr>
          <w:b/>
          <w:color w:val="3F3F3F"/>
          <w:sz w:val="24"/>
        </w:rPr>
        <w:t xml:space="preserve">il) </w:t>
      </w:r>
      <w:r>
        <w:rPr>
          <w:b/>
          <w:color w:val="3F3F3F"/>
          <w:sz w:val="23"/>
        </w:rPr>
        <w:t>TANIMLAR</w:t>
      </w:r>
    </w:p>
    <w:p w:rsidR="00D35CC4" w:rsidRDefault="00D35CC4">
      <w:pPr>
        <w:pStyle w:val="GvdeMetni"/>
        <w:spacing w:before="3"/>
        <w:rPr>
          <w:b/>
          <w:sz w:val="25"/>
        </w:rPr>
      </w:pPr>
    </w:p>
    <w:p w:rsidR="00D35CC4" w:rsidRDefault="00B41FC3">
      <w:pPr>
        <w:pStyle w:val="ListeParagraf"/>
        <w:numPr>
          <w:ilvl w:val="0"/>
          <w:numId w:val="16"/>
        </w:numPr>
        <w:tabs>
          <w:tab w:val="left" w:pos="442"/>
        </w:tabs>
        <w:ind w:hanging="312"/>
        <w:jc w:val="both"/>
        <w:rPr>
          <w:b/>
          <w:sz w:val="23"/>
        </w:rPr>
      </w:pPr>
      <w:r>
        <w:rPr>
          <w:b/>
          <w:color w:val="3F3F3F"/>
          <w:sz w:val="23"/>
        </w:rPr>
        <w:t>Aidiyet</w:t>
      </w:r>
      <w:r>
        <w:rPr>
          <w:b/>
          <w:color w:val="3F3F3F"/>
          <w:spacing w:val="36"/>
          <w:sz w:val="23"/>
        </w:rPr>
        <w:t xml:space="preserve"> </w:t>
      </w:r>
      <w:r>
        <w:rPr>
          <w:b/>
          <w:color w:val="3F3F3F"/>
          <w:sz w:val="23"/>
        </w:rPr>
        <w:t>Zinciri</w:t>
      </w:r>
    </w:p>
    <w:p w:rsidR="00D35CC4" w:rsidRDefault="00D35CC4">
      <w:pPr>
        <w:pStyle w:val="GvdeMetni"/>
        <w:rPr>
          <w:b/>
        </w:rPr>
      </w:pPr>
    </w:p>
    <w:p w:rsidR="00D35CC4" w:rsidRDefault="00B41FC3">
      <w:pPr>
        <w:pStyle w:val="GvdeMetni"/>
        <w:spacing w:line="272" w:lineRule="exact"/>
        <w:ind w:left="120" w:right="1250" w:hanging="9"/>
        <w:jc w:val="both"/>
      </w:pPr>
      <w:r>
        <w:rPr>
          <w:color w:val="3F3F3F"/>
        </w:rPr>
        <w:t>Belgenin hazırlanmasından tasfiyesine kadar olan süreci ifade eder</w:t>
      </w:r>
      <w:r>
        <w:rPr>
          <w:color w:val="757575"/>
        </w:rPr>
        <w:t>.</w:t>
      </w:r>
    </w:p>
    <w:p w:rsidR="00D35CC4" w:rsidRDefault="00D35CC4">
      <w:pPr>
        <w:pStyle w:val="GvdeMetni"/>
        <w:spacing w:before="7"/>
        <w:rPr>
          <w:sz w:val="23"/>
        </w:rPr>
      </w:pPr>
    </w:p>
    <w:p w:rsidR="00D35CC4" w:rsidRDefault="00B41FC3">
      <w:pPr>
        <w:pStyle w:val="ListeParagraf"/>
        <w:numPr>
          <w:ilvl w:val="0"/>
          <w:numId w:val="16"/>
        </w:numPr>
        <w:tabs>
          <w:tab w:val="left" w:pos="440"/>
        </w:tabs>
        <w:ind w:left="439"/>
        <w:jc w:val="both"/>
        <w:rPr>
          <w:b/>
          <w:sz w:val="23"/>
        </w:rPr>
      </w:pPr>
      <w:r>
        <w:rPr>
          <w:b/>
          <w:color w:val="3F3F3F"/>
          <w:w w:val="105"/>
          <w:sz w:val="23"/>
        </w:rPr>
        <w:t>Belge</w:t>
      </w:r>
    </w:p>
    <w:p w:rsidR="00D35CC4" w:rsidRDefault="00D35CC4">
      <w:pPr>
        <w:pStyle w:val="GvdeMetni"/>
        <w:spacing w:before="2"/>
        <w:rPr>
          <w:b/>
          <w:sz w:val="25"/>
        </w:rPr>
      </w:pPr>
    </w:p>
    <w:p w:rsidR="00D35CC4" w:rsidRDefault="00B41FC3">
      <w:pPr>
        <w:pStyle w:val="GvdeMetni"/>
        <w:spacing w:line="272" w:lineRule="exact"/>
        <w:ind w:left="120" w:right="1241" w:firstLine="3"/>
        <w:jc w:val="both"/>
      </w:pPr>
      <w:r>
        <w:rPr>
          <w:color w:val="3F3F3F"/>
        </w:rPr>
        <w:t xml:space="preserve">Herhangi bir bireysel işlemin, kurumsal fonksiyonun veya kurumsal işlemin yerine getirilmesi için alınmış ya da </w:t>
      </w:r>
      <w:r>
        <w:rPr>
          <w:color w:val="545454"/>
        </w:rPr>
        <w:t xml:space="preserve">idare </w:t>
      </w:r>
      <w:r>
        <w:rPr>
          <w:color w:val="3F3F3F"/>
        </w:rPr>
        <w:t>tarafından hazırlanmış; içerik</w:t>
      </w:r>
      <w:r>
        <w:rPr>
          <w:color w:val="757575"/>
        </w:rPr>
        <w:t xml:space="preserve">, </w:t>
      </w:r>
      <w:r>
        <w:rPr>
          <w:color w:val="3F3F3F"/>
        </w:rPr>
        <w:t xml:space="preserve">ilişki ve formatı ile ait olduğu fonksiyon veya işlem için delil teşkil ederek aidiyet zincirini muhafaza </w:t>
      </w:r>
      <w:r>
        <w:rPr>
          <w:color w:val="3F3F3F"/>
        </w:rPr>
        <w:t xml:space="preserve">eden, el yazısı ya da güvenli elektronik imza ile imzalanmış ve EBYS ya da kurumsal belge kayıt sistemleri içinde kayıt altına alınmış her </w:t>
      </w:r>
      <w:r>
        <w:rPr>
          <w:color w:val="545454"/>
        </w:rPr>
        <w:t xml:space="preserve">türlü </w:t>
      </w:r>
      <w:r>
        <w:rPr>
          <w:color w:val="3F3F3F"/>
        </w:rPr>
        <w:t>kayıtlı bilgi veya dokümanı ifade eder.</w:t>
      </w:r>
    </w:p>
    <w:p w:rsidR="00D35CC4" w:rsidRDefault="00D35CC4">
      <w:pPr>
        <w:pStyle w:val="GvdeMetni"/>
        <w:spacing w:before="3"/>
      </w:pPr>
    </w:p>
    <w:p w:rsidR="00D35CC4" w:rsidRDefault="00B41FC3">
      <w:pPr>
        <w:pStyle w:val="ListeParagraf"/>
        <w:numPr>
          <w:ilvl w:val="0"/>
          <w:numId w:val="16"/>
        </w:numPr>
        <w:tabs>
          <w:tab w:val="left" w:pos="440"/>
        </w:tabs>
        <w:ind w:left="439" w:hanging="314"/>
        <w:jc w:val="both"/>
        <w:rPr>
          <w:b/>
          <w:sz w:val="23"/>
        </w:rPr>
      </w:pPr>
      <w:r>
        <w:rPr>
          <w:b/>
          <w:color w:val="3F3F3F"/>
          <w:w w:val="105"/>
          <w:sz w:val="23"/>
        </w:rPr>
        <w:t>Devlet</w:t>
      </w:r>
      <w:r>
        <w:rPr>
          <w:b/>
          <w:color w:val="3F3F3F"/>
          <w:spacing w:val="-17"/>
          <w:w w:val="105"/>
          <w:sz w:val="23"/>
        </w:rPr>
        <w:t xml:space="preserve"> </w:t>
      </w:r>
      <w:r>
        <w:rPr>
          <w:b/>
          <w:color w:val="3F3F3F"/>
          <w:w w:val="105"/>
          <w:sz w:val="23"/>
        </w:rPr>
        <w:t>Teşkilatı</w:t>
      </w:r>
      <w:r>
        <w:rPr>
          <w:b/>
          <w:color w:val="3F3F3F"/>
          <w:spacing w:val="-24"/>
          <w:w w:val="105"/>
          <w:sz w:val="23"/>
        </w:rPr>
        <w:t xml:space="preserve"> </w:t>
      </w:r>
      <w:r>
        <w:rPr>
          <w:b/>
          <w:color w:val="3F3F3F"/>
          <w:w w:val="105"/>
          <w:sz w:val="23"/>
        </w:rPr>
        <w:t>Merkezi</w:t>
      </w:r>
      <w:r>
        <w:rPr>
          <w:b/>
          <w:color w:val="3F3F3F"/>
          <w:spacing w:val="-24"/>
          <w:w w:val="105"/>
          <w:sz w:val="23"/>
        </w:rPr>
        <w:t xml:space="preserve"> </w:t>
      </w:r>
      <w:r>
        <w:rPr>
          <w:b/>
          <w:color w:val="3F3F3F"/>
          <w:w w:val="105"/>
          <w:sz w:val="23"/>
        </w:rPr>
        <w:t>Kayıt</w:t>
      </w:r>
      <w:r>
        <w:rPr>
          <w:b/>
          <w:color w:val="3F3F3F"/>
          <w:spacing w:val="-20"/>
          <w:w w:val="105"/>
          <w:sz w:val="23"/>
        </w:rPr>
        <w:t xml:space="preserve"> </w:t>
      </w:r>
      <w:r>
        <w:rPr>
          <w:b/>
          <w:color w:val="3F3F3F"/>
          <w:w w:val="105"/>
          <w:sz w:val="23"/>
        </w:rPr>
        <w:t>Sistemi</w:t>
      </w:r>
      <w:r>
        <w:rPr>
          <w:b/>
          <w:color w:val="3F3F3F"/>
          <w:spacing w:val="-27"/>
          <w:w w:val="105"/>
          <w:sz w:val="23"/>
        </w:rPr>
        <w:t xml:space="preserve"> </w:t>
      </w:r>
      <w:r>
        <w:rPr>
          <w:b/>
          <w:color w:val="3F3F3F"/>
          <w:w w:val="105"/>
          <w:sz w:val="23"/>
        </w:rPr>
        <w:t>(DETSİS)</w:t>
      </w:r>
    </w:p>
    <w:p w:rsidR="00D35CC4" w:rsidRDefault="00D35CC4">
      <w:pPr>
        <w:pStyle w:val="GvdeMetni"/>
        <w:spacing w:before="7"/>
        <w:rPr>
          <w:b/>
        </w:rPr>
      </w:pPr>
    </w:p>
    <w:p w:rsidR="00D35CC4" w:rsidRDefault="00B41FC3">
      <w:pPr>
        <w:pStyle w:val="GvdeMetni"/>
        <w:spacing w:line="272" w:lineRule="exact"/>
        <w:ind w:left="123" w:right="1239" w:firstLine="2"/>
        <w:jc w:val="both"/>
      </w:pPr>
      <w:r>
        <w:rPr>
          <w:color w:val="3F3F3F"/>
        </w:rPr>
        <w:t>Başbakanlık</w:t>
      </w:r>
      <w:r>
        <w:rPr>
          <w:color w:val="3F3F3F"/>
          <w:spacing w:val="-6"/>
        </w:rPr>
        <w:t xml:space="preserve"> </w:t>
      </w:r>
      <w:r>
        <w:rPr>
          <w:color w:val="3F3F3F"/>
        </w:rPr>
        <w:t>tarafından</w:t>
      </w:r>
      <w:r>
        <w:rPr>
          <w:color w:val="3F3F3F"/>
          <w:spacing w:val="-11"/>
        </w:rPr>
        <w:t xml:space="preserve"> </w:t>
      </w:r>
      <w:r>
        <w:rPr>
          <w:color w:val="3F3F3F"/>
        </w:rPr>
        <w:t>yürütülen</w:t>
      </w:r>
      <w:r>
        <w:rPr>
          <w:color w:val="3F3F3F"/>
          <w:spacing w:val="-19"/>
        </w:rPr>
        <w:t xml:space="preserve"> </w:t>
      </w:r>
      <w:r>
        <w:rPr>
          <w:color w:val="3F3F3F"/>
        </w:rPr>
        <w:t>Elektronik</w:t>
      </w:r>
      <w:r>
        <w:rPr>
          <w:color w:val="3F3F3F"/>
          <w:spacing w:val="-14"/>
        </w:rPr>
        <w:t xml:space="preserve"> </w:t>
      </w:r>
      <w:r>
        <w:rPr>
          <w:color w:val="3F3F3F"/>
        </w:rPr>
        <w:t>Kamu</w:t>
      </w:r>
      <w:r>
        <w:rPr>
          <w:color w:val="3F3F3F"/>
          <w:spacing w:val="-29"/>
        </w:rPr>
        <w:t xml:space="preserve"> </w:t>
      </w:r>
      <w:r>
        <w:rPr>
          <w:color w:val="3F3F3F"/>
        </w:rPr>
        <w:t>Bilgi</w:t>
      </w:r>
      <w:r>
        <w:rPr>
          <w:color w:val="3F3F3F"/>
          <w:spacing w:val="-18"/>
        </w:rPr>
        <w:t xml:space="preserve"> </w:t>
      </w:r>
      <w:r>
        <w:rPr>
          <w:color w:val="3F3F3F"/>
        </w:rPr>
        <w:t>Yönetim Sistemi (KAYSIS)'nde yer alan ve idarelerin merkez, taşra ve yurtdışı teşkilatındaki birimlerinin Türkiye Cumhuriyeti Devlet Teşkilatı</w:t>
      </w:r>
      <w:r>
        <w:rPr>
          <w:color w:val="3F3F3F"/>
          <w:spacing w:val="-20"/>
        </w:rPr>
        <w:t xml:space="preserve"> </w:t>
      </w:r>
      <w:r>
        <w:rPr>
          <w:color w:val="3F3F3F"/>
        </w:rPr>
        <w:t>Numarası</w:t>
      </w:r>
      <w:r>
        <w:rPr>
          <w:color w:val="3F3F3F"/>
          <w:spacing w:val="-12"/>
        </w:rPr>
        <w:t xml:space="preserve"> </w:t>
      </w:r>
      <w:r>
        <w:rPr>
          <w:color w:val="3F3F3F"/>
        </w:rPr>
        <w:t>ile</w:t>
      </w:r>
      <w:r>
        <w:rPr>
          <w:color w:val="3F3F3F"/>
          <w:spacing w:val="-19"/>
        </w:rPr>
        <w:t xml:space="preserve"> </w:t>
      </w:r>
      <w:r>
        <w:rPr>
          <w:color w:val="3F3F3F"/>
        </w:rPr>
        <w:t>tanımlandığı</w:t>
      </w:r>
      <w:r>
        <w:rPr>
          <w:color w:val="3F3F3F"/>
          <w:spacing w:val="-11"/>
        </w:rPr>
        <w:t xml:space="preserve"> </w:t>
      </w:r>
      <w:r>
        <w:rPr>
          <w:color w:val="3F3F3F"/>
        </w:rPr>
        <w:t>alt</w:t>
      </w:r>
      <w:r>
        <w:rPr>
          <w:color w:val="3F3F3F"/>
          <w:spacing w:val="-20"/>
        </w:rPr>
        <w:t xml:space="preserve"> </w:t>
      </w:r>
      <w:r>
        <w:rPr>
          <w:color w:val="3F3F3F"/>
        </w:rPr>
        <w:t>sistemi,</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4"/>
        <w:rPr>
          <w:sz w:val="26"/>
        </w:rPr>
      </w:pPr>
    </w:p>
    <w:p w:rsidR="00D35CC4" w:rsidRDefault="00B41FC3">
      <w:pPr>
        <w:tabs>
          <w:tab w:val="left" w:pos="3260"/>
        </w:tabs>
        <w:ind w:left="125"/>
        <w:jc w:val="both"/>
        <w:rPr>
          <w:sz w:val="15"/>
        </w:rPr>
      </w:pPr>
      <w:r>
        <w:rPr>
          <w:color w:val="545454"/>
          <w:w w:val="105"/>
          <w:sz w:val="15"/>
        </w:rPr>
        <w:t xml:space="preserve">Temel </w:t>
      </w:r>
      <w:r>
        <w:rPr>
          <w:color w:val="3F3F3F"/>
          <w:w w:val="105"/>
          <w:sz w:val="15"/>
        </w:rPr>
        <w:t>Eğitim</w:t>
      </w:r>
      <w:r>
        <w:rPr>
          <w:color w:val="3F3F3F"/>
          <w:spacing w:val="-11"/>
          <w:w w:val="105"/>
          <w:sz w:val="15"/>
        </w:rPr>
        <w:t xml:space="preserve"> </w:t>
      </w:r>
      <w:r>
        <w:rPr>
          <w:color w:val="3F3F3F"/>
          <w:w w:val="105"/>
          <w:sz w:val="15"/>
        </w:rPr>
        <w:t>Ders</w:t>
      </w:r>
      <w:r>
        <w:rPr>
          <w:color w:val="3F3F3F"/>
          <w:spacing w:val="-9"/>
          <w:w w:val="105"/>
          <w:sz w:val="15"/>
        </w:rPr>
        <w:t xml:space="preserve"> </w:t>
      </w:r>
      <w:r>
        <w:rPr>
          <w:color w:val="3F3F3F"/>
          <w:w w:val="105"/>
          <w:sz w:val="15"/>
        </w:rPr>
        <w:t>Notları</w:t>
      </w:r>
      <w:r>
        <w:rPr>
          <w:color w:val="3F3F3F"/>
          <w:w w:val="105"/>
          <w:sz w:val="15"/>
        </w:rPr>
        <w:tab/>
      </w:r>
      <w:r>
        <w:rPr>
          <w:rFonts w:ascii="Courier New" w:hAnsi="Courier New"/>
          <w:color w:val="3F3F3F"/>
          <w:w w:val="105"/>
          <w:position w:val="-7"/>
          <w:sz w:val="27"/>
        </w:rPr>
        <w:t xml:space="preserve">239     </w:t>
      </w:r>
      <w:r>
        <w:rPr>
          <w:color w:val="545454"/>
          <w:w w:val="105"/>
          <w:sz w:val="15"/>
        </w:rPr>
        <w:t>Yazışma-Dosyalama</w:t>
      </w:r>
      <w:r>
        <w:rPr>
          <w:color w:val="545454"/>
          <w:spacing w:val="-7"/>
          <w:w w:val="105"/>
          <w:sz w:val="15"/>
        </w:rPr>
        <w:t xml:space="preserve"> </w:t>
      </w:r>
      <w:r>
        <w:rPr>
          <w:color w:val="3F3F3F"/>
          <w:w w:val="105"/>
          <w:sz w:val="15"/>
        </w:rPr>
        <w:t>Usulleri</w:t>
      </w:r>
    </w:p>
    <w:p w:rsidR="00D35CC4" w:rsidRDefault="00D35CC4">
      <w:pPr>
        <w:jc w:val="both"/>
        <w:rPr>
          <w:sz w:val="15"/>
        </w:rPr>
        <w:sectPr w:rsidR="00D35CC4">
          <w:footerReference w:type="default" r:id="rId242"/>
          <w:pgSz w:w="10300" w:h="14560"/>
          <w:pgMar w:top="1380" w:right="1440" w:bottom="280" w:left="780" w:header="0" w:footer="0" w:gutter="0"/>
          <w:cols w:space="708"/>
        </w:sectPr>
      </w:pPr>
    </w:p>
    <w:p w:rsidR="00D35CC4" w:rsidRDefault="00B41FC3">
      <w:pPr>
        <w:spacing w:before="155"/>
        <w:ind w:left="109"/>
        <w:jc w:val="both"/>
        <w:rPr>
          <w:b/>
          <w:sz w:val="23"/>
        </w:rPr>
      </w:pPr>
      <w:r>
        <w:rPr>
          <w:rFonts w:ascii="Times New Roman" w:hAnsi="Times New Roman"/>
          <w:b/>
          <w:color w:val="3D3D3D"/>
          <w:sz w:val="26"/>
        </w:rPr>
        <w:lastRenderedPageBreak/>
        <w:t xml:space="preserve">Ç) </w:t>
      </w:r>
      <w:r>
        <w:rPr>
          <w:b/>
          <w:color w:val="3D3D3D"/>
          <w:sz w:val="23"/>
        </w:rPr>
        <w:t>Doküman</w:t>
      </w:r>
    </w:p>
    <w:p w:rsidR="00D35CC4" w:rsidRDefault="00D35CC4">
      <w:pPr>
        <w:pStyle w:val="GvdeMetni"/>
        <w:spacing w:before="5"/>
        <w:rPr>
          <w:b/>
          <w:sz w:val="22"/>
        </w:rPr>
      </w:pPr>
    </w:p>
    <w:p w:rsidR="00D35CC4" w:rsidRDefault="00B41FC3">
      <w:pPr>
        <w:pStyle w:val="GvdeMetni"/>
        <w:tabs>
          <w:tab w:val="left" w:pos="1398"/>
          <w:tab w:val="left" w:pos="2865"/>
          <w:tab w:val="left" w:pos="3782"/>
          <w:tab w:val="left" w:pos="5134"/>
          <w:tab w:val="left" w:pos="6365"/>
        </w:tabs>
        <w:spacing w:line="244" w:lineRule="auto"/>
        <w:ind w:left="115" w:right="987" w:hanging="7"/>
      </w:pPr>
      <w:r>
        <w:rPr>
          <w:color w:val="3D3D3D"/>
        </w:rPr>
        <w:t>Kurumsai</w:t>
      </w:r>
      <w:r>
        <w:rPr>
          <w:color w:val="3D3D3D"/>
        </w:rPr>
        <w:tab/>
        <w:t>faaliyetlerin</w:t>
      </w:r>
      <w:r>
        <w:rPr>
          <w:color w:val="3D3D3D"/>
        </w:rPr>
        <w:tab/>
        <w:t>yerine</w:t>
      </w:r>
      <w:r>
        <w:rPr>
          <w:color w:val="3D3D3D"/>
        </w:rPr>
        <w:tab/>
        <w:t>getirilmesi</w:t>
      </w:r>
      <w:r>
        <w:rPr>
          <w:color w:val="3D3D3D"/>
        </w:rPr>
        <w:tab/>
        <w:t>amacıyla</w:t>
      </w:r>
      <w:r>
        <w:rPr>
          <w:color w:val="3D3D3D"/>
        </w:rPr>
        <w:tab/>
        <w:t>idare tarafından hazırlanan ya da toplanan her türlü bilgiyi ifade</w:t>
      </w:r>
      <w:r>
        <w:rPr>
          <w:color w:val="3D3D3D"/>
          <w:spacing w:val="-21"/>
        </w:rPr>
        <w:t xml:space="preserve"> </w:t>
      </w:r>
      <w:r>
        <w:rPr>
          <w:color w:val="3D3D3D"/>
        </w:rPr>
        <w:t>eder.</w:t>
      </w:r>
    </w:p>
    <w:p w:rsidR="00D35CC4" w:rsidRDefault="00D35CC4">
      <w:pPr>
        <w:pStyle w:val="GvdeMetni"/>
        <w:spacing w:before="5"/>
      </w:pPr>
    </w:p>
    <w:p w:rsidR="00D35CC4" w:rsidRDefault="00B41FC3">
      <w:pPr>
        <w:ind w:left="124"/>
        <w:jc w:val="both"/>
        <w:rPr>
          <w:b/>
          <w:sz w:val="23"/>
        </w:rPr>
      </w:pPr>
      <w:r>
        <w:rPr>
          <w:b/>
          <w:color w:val="3D3D3D"/>
          <w:w w:val="105"/>
          <w:sz w:val="23"/>
        </w:rPr>
        <w:t>O) Elektronik Belge Yönetim Sistemi (EBYS)</w:t>
      </w:r>
    </w:p>
    <w:p w:rsidR="00D35CC4" w:rsidRDefault="00D35CC4">
      <w:pPr>
        <w:pStyle w:val="GvdeMetni"/>
        <w:spacing w:before="3"/>
        <w:rPr>
          <w:b/>
        </w:rPr>
      </w:pPr>
    </w:p>
    <w:p w:rsidR="00D35CC4" w:rsidRDefault="00B41FC3">
      <w:pPr>
        <w:pStyle w:val="GvdeMetni"/>
        <w:ind w:left="126" w:right="974" w:firstLine="64"/>
        <w:jc w:val="both"/>
      </w:pPr>
      <w:r>
        <w:rPr>
          <w:color w:val="3D3D3D"/>
        </w:rPr>
        <w:t>idarelerin faaliyetle</w:t>
      </w:r>
      <w:r>
        <w:rPr>
          <w:color w:val="3D3D3D"/>
        </w:rPr>
        <w:t xml:space="preserve">rini yerine getirirken oluşturdukları her türlü dokümantasyonun içerisinden idare faaliyetlerinin delili olabilecek belgelerin ayıklanarak bunların içerik, üstveri, format ve ilişkisel özelliklerini koruyan, belgelerin ait olduğu fonksiyon veya işlem için </w:t>
      </w:r>
      <w:r>
        <w:rPr>
          <w:color w:val="3D3D3D"/>
        </w:rPr>
        <w:t>delil teşkil eden ve aidiyet zinciri içerisindeki yönetimini elektronik ortamda sağlayan sistemi ifade eder.</w:t>
      </w:r>
    </w:p>
    <w:p w:rsidR="00D35CC4" w:rsidRDefault="00D35CC4">
      <w:pPr>
        <w:pStyle w:val="GvdeMetni"/>
        <w:spacing w:before="11"/>
      </w:pPr>
    </w:p>
    <w:p w:rsidR="00D35CC4" w:rsidRDefault="00B41FC3">
      <w:pPr>
        <w:pStyle w:val="ListeParagraf"/>
        <w:numPr>
          <w:ilvl w:val="0"/>
          <w:numId w:val="15"/>
        </w:numPr>
        <w:tabs>
          <w:tab w:val="left" w:pos="434"/>
        </w:tabs>
        <w:ind w:hanging="302"/>
        <w:jc w:val="both"/>
        <w:rPr>
          <w:b/>
          <w:color w:val="3D3D3D"/>
          <w:sz w:val="23"/>
        </w:rPr>
      </w:pPr>
      <w:r>
        <w:rPr>
          <w:b/>
          <w:color w:val="3D3D3D"/>
          <w:w w:val="105"/>
          <w:sz w:val="23"/>
        </w:rPr>
        <w:t>Elektronik</w:t>
      </w:r>
      <w:r>
        <w:rPr>
          <w:b/>
          <w:color w:val="3D3D3D"/>
          <w:spacing w:val="-9"/>
          <w:w w:val="105"/>
          <w:sz w:val="23"/>
        </w:rPr>
        <w:t xml:space="preserve"> </w:t>
      </w:r>
      <w:r>
        <w:rPr>
          <w:b/>
          <w:color w:val="3D3D3D"/>
          <w:w w:val="105"/>
          <w:sz w:val="23"/>
        </w:rPr>
        <w:t>imza</w:t>
      </w:r>
    </w:p>
    <w:p w:rsidR="00D35CC4" w:rsidRDefault="00D35CC4">
      <w:pPr>
        <w:pStyle w:val="GvdeMetni"/>
        <w:spacing w:before="8"/>
        <w:rPr>
          <w:b/>
          <w:sz w:val="23"/>
        </w:rPr>
      </w:pPr>
    </w:p>
    <w:p w:rsidR="00D35CC4" w:rsidRDefault="00B41FC3">
      <w:pPr>
        <w:pStyle w:val="GvdeMetni"/>
        <w:ind w:left="132" w:right="969" w:hanging="2"/>
        <w:jc w:val="both"/>
      </w:pPr>
      <w:r>
        <w:rPr>
          <w:color w:val="3D3D3D"/>
        </w:rPr>
        <w:t>Başka bir elektronik veriye eklenen veya elektronik veriyle mantıksal bağlantısı bulunan ve kimlik doğrulama amacıyla kullanılan elektronik veriyi ifade eder.</w:t>
      </w:r>
    </w:p>
    <w:p w:rsidR="00D35CC4" w:rsidRDefault="00D35CC4">
      <w:pPr>
        <w:pStyle w:val="GvdeMetni"/>
        <w:spacing w:before="2"/>
      </w:pPr>
    </w:p>
    <w:p w:rsidR="00D35CC4" w:rsidRDefault="00B41FC3">
      <w:pPr>
        <w:pStyle w:val="ListeParagraf"/>
        <w:numPr>
          <w:ilvl w:val="0"/>
          <w:numId w:val="15"/>
        </w:numPr>
        <w:tabs>
          <w:tab w:val="left" w:pos="420"/>
        </w:tabs>
        <w:ind w:left="419" w:hanging="268"/>
        <w:jc w:val="both"/>
        <w:rPr>
          <w:rFonts w:ascii="Times New Roman"/>
          <w:b/>
          <w:color w:val="3D3D3D"/>
          <w:sz w:val="24"/>
        </w:rPr>
      </w:pPr>
      <w:r>
        <w:rPr>
          <w:b/>
          <w:color w:val="3D3D3D"/>
          <w:w w:val="105"/>
          <w:sz w:val="23"/>
        </w:rPr>
        <w:t>Elektronik</w:t>
      </w:r>
      <w:r>
        <w:rPr>
          <w:b/>
          <w:color w:val="3D3D3D"/>
          <w:spacing w:val="3"/>
          <w:w w:val="105"/>
          <w:sz w:val="23"/>
        </w:rPr>
        <w:t xml:space="preserve"> </w:t>
      </w:r>
      <w:r>
        <w:rPr>
          <w:b/>
          <w:color w:val="3D3D3D"/>
          <w:w w:val="105"/>
          <w:sz w:val="23"/>
        </w:rPr>
        <w:t>onay</w:t>
      </w:r>
    </w:p>
    <w:p w:rsidR="00D35CC4" w:rsidRDefault="00D35CC4">
      <w:pPr>
        <w:pStyle w:val="GvdeMetni"/>
        <w:spacing w:before="3"/>
        <w:rPr>
          <w:b/>
          <w:sz w:val="23"/>
        </w:rPr>
      </w:pPr>
    </w:p>
    <w:p w:rsidR="00D35CC4" w:rsidRDefault="00B41FC3">
      <w:pPr>
        <w:pStyle w:val="GvdeMetni"/>
        <w:spacing w:line="274" w:lineRule="exact"/>
        <w:ind w:left="140" w:right="959" w:firstLine="2"/>
        <w:jc w:val="both"/>
      </w:pPr>
      <w:r>
        <w:rPr>
          <w:color w:val="3D3D3D"/>
        </w:rPr>
        <w:t>Güvenli elektronik imza kullanılmayan durumlarda paraf yerine geçecek kaydın el</w:t>
      </w:r>
      <w:r>
        <w:rPr>
          <w:color w:val="3D3D3D"/>
        </w:rPr>
        <w:t>ektronik ortamda alınmasını ifade eder.</w:t>
      </w:r>
    </w:p>
    <w:p w:rsidR="00D35CC4" w:rsidRDefault="00D35CC4">
      <w:pPr>
        <w:pStyle w:val="GvdeMetni"/>
        <w:spacing w:before="7"/>
      </w:pPr>
    </w:p>
    <w:p w:rsidR="00D35CC4" w:rsidRDefault="00B41FC3">
      <w:pPr>
        <w:pStyle w:val="ListeParagraf"/>
        <w:numPr>
          <w:ilvl w:val="0"/>
          <w:numId w:val="15"/>
        </w:numPr>
        <w:tabs>
          <w:tab w:val="left" w:pos="478"/>
        </w:tabs>
        <w:ind w:left="477" w:hanging="333"/>
        <w:jc w:val="both"/>
        <w:rPr>
          <w:b/>
          <w:color w:val="3D3D3D"/>
          <w:sz w:val="23"/>
        </w:rPr>
      </w:pPr>
      <w:r>
        <w:rPr>
          <w:b/>
          <w:color w:val="3D3D3D"/>
          <w:w w:val="105"/>
          <w:sz w:val="23"/>
        </w:rPr>
        <w:t>Elektronik</w:t>
      </w:r>
      <w:r>
        <w:rPr>
          <w:b/>
          <w:color w:val="3D3D3D"/>
          <w:spacing w:val="-9"/>
          <w:w w:val="105"/>
          <w:sz w:val="23"/>
        </w:rPr>
        <w:t xml:space="preserve"> </w:t>
      </w:r>
      <w:r>
        <w:rPr>
          <w:b/>
          <w:color w:val="3D3D3D"/>
          <w:w w:val="105"/>
          <w:sz w:val="23"/>
        </w:rPr>
        <w:t>ortam</w:t>
      </w:r>
    </w:p>
    <w:p w:rsidR="00D35CC4" w:rsidRDefault="00D35CC4">
      <w:pPr>
        <w:pStyle w:val="GvdeMetni"/>
        <w:spacing w:before="8"/>
        <w:rPr>
          <w:b/>
          <w:sz w:val="23"/>
        </w:rPr>
      </w:pPr>
    </w:p>
    <w:p w:rsidR="00D35CC4" w:rsidRDefault="00B41FC3">
      <w:pPr>
        <w:pStyle w:val="GvdeMetni"/>
        <w:ind w:left="147" w:right="938" w:firstLine="68"/>
        <w:jc w:val="both"/>
      </w:pPr>
      <w:r>
        <w:rPr>
          <w:color w:val="3D3D3D"/>
        </w:rPr>
        <w:t xml:space="preserve">EBYS ya da kurumsal belge kayıt sistemleri </w:t>
      </w:r>
      <w:r>
        <w:rPr>
          <w:color w:val="505050"/>
        </w:rPr>
        <w:t xml:space="preserve">içerisinde </w:t>
      </w:r>
      <w:r>
        <w:rPr>
          <w:color w:val="3D3D3D"/>
        </w:rPr>
        <w:t>bilgi, belge veya dokümanların hazırlandığı ve kayıtlı olduğu her türlü bilgi v-e iletişim teknolojisi araçlarını ifade eder.</w:t>
      </w:r>
    </w:p>
    <w:p w:rsidR="00D35CC4" w:rsidRDefault="00B41FC3">
      <w:pPr>
        <w:pStyle w:val="ListeParagraf"/>
        <w:numPr>
          <w:ilvl w:val="0"/>
          <w:numId w:val="14"/>
        </w:numPr>
        <w:tabs>
          <w:tab w:val="left" w:pos="492"/>
        </w:tabs>
        <w:spacing w:before="225"/>
        <w:jc w:val="both"/>
        <w:rPr>
          <w:rFonts w:ascii="Times New Roman" w:hAnsi="Times New Roman"/>
          <w:b/>
          <w:color w:val="3D3D3D"/>
          <w:sz w:val="29"/>
        </w:rPr>
      </w:pPr>
      <w:r>
        <w:rPr>
          <w:b/>
          <w:color w:val="3D3D3D"/>
          <w:w w:val="105"/>
          <w:sz w:val="23"/>
        </w:rPr>
        <w:t>Elektronik sertif</w:t>
      </w:r>
      <w:r>
        <w:rPr>
          <w:b/>
          <w:color w:val="3D3D3D"/>
          <w:w w:val="105"/>
          <w:sz w:val="23"/>
        </w:rPr>
        <w:t>ika hizmet</w:t>
      </w:r>
      <w:r>
        <w:rPr>
          <w:b/>
          <w:color w:val="3D3D3D"/>
          <w:spacing w:val="-43"/>
          <w:w w:val="105"/>
          <w:sz w:val="23"/>
        </w:rPr>
        <w:t xml:space="preserve"> </w:t>
      </w:r>
      <w:r>
        <w:rPr>
          <w:b/>
          <w:color w:val="3D3D3D"/>
          <w:w w:val="105"/>
          <w:sz w:val="23"/>
        </w:rPr>
        <w:t>sağlayıcısı</w:t>
      </w:r>
    </w:p>
    <w:p w:rsidR="00D35CC4" w:rsidRDefault="00B41FC3">
      <w:pPr>
        <w:pStyle w:val="GvdeMetni"/>
        <w:spacing w:before="259"/>
        <w:ind w:left="161" w:right="925" w:firstLine="61"/>
        <w:jc w:val="both"/>
      </w:pPr>
      <w:r>
        <w:rPr>
          <w:color w:val="3D3D3D"/>
        </w:rPr>
        <w:t xml:space="preserve">15/1/2004 tarihli ve 5070 sayılı Elektronik imza Kanununa uygun şekilde elektronik sertifika, zaman damgası ve elektronik </w:t>
      </w:r>
      <w:r>
        <w:rPr>
          <w:color w:val="505050"/>
        </w:rPr>
        <w:t xml:space="preserve">imzalarla </w:t>
      </w:r>
      <w:r>
        <w:rPr>
          <w:color w:val="3D3D3D"/>
        </w:rPr>
        <w:t>ilgili hizmetleri sağlayan idareler ile gerçek veya özel hukuk tüzel kişilerini ifade eder.</w:t>
      </w:r>
    </w:p>
    <w:p w:rsidR="00D35CC4" w:rsidRDefault="00D35CC4">
      <w:pPr>
        <w:jc w:val="both"/>
        <w:sectPr w:rsidR="00D35CC4">
          <w:footerReference w:type="default" r:id="rId243"/>
          <w:pgSz w:w="10300" w:h="14560"/>
          <w:pgMar w:top="1380" w:right="1440" w:bottom="1900" w:left="960" w:header="0" w:footer="1703" w:gutter="0"/>
          <w:cols w:space="708"/>
        </w:sectPr>
      </w:pPr>
    </w:p>
    <w:p w:rsidR="00D35CC4" w:rsidRDefault="00D35CC4">
      <w:pPr>
        <w:pStyle w:val="GvdeMetni"/>
        <w:spacing w:before="5"/>
        <w:rPr>
          <w:sz w:val="13"/>
        </w:rPr>
      </w:pPr>
    </w:p>
    <w:p w:rsidR="00D35CC4" w:rsidRDefault="00B41FC3">
      <w:pPr>
        <w:pStyle w:val="ListeParagraf"/>
        <w:numPr>
          <w:ilvl w:val="0"/>
          <w:numId w:val="14"/>
        </w:numPr>
        <w:tabs>
          <w:tab w:val="left" w:pos="420"/>
        </w:tabs>
        <w:spacing w:before="93"/>
        <w:ind w:left="419" w:hanging="313"/>
        <w:jc w:val="both"/>
        <w:rPr>
          <w:b/>
          <w:color w:val="3F3F3F"/>
          <w:sz w:val="23"/>
        </w:rPr>
      </w:pPr>
      <w:r>
        <w:rPr>
          <w:b/>
          <w:color w:val="3F3F3F"/>
          <w:sz w:val="23"/>
        </w:rPr>
        <w:t>Elektronik  şifreleme</w:t>
      </w:r>
      <w:r>
        <w:rPr>
          <w:b/>
          <w:color w:val="3F3F3F"/>
          <w:spacing w:val="28"/>
          <w:sz w:val="23"/>
        </w:rPr>
        <w:t xml:space="preserve"> </w:t>
      </w:r>
      <w:r>
        <w:rPr>
          <w:b/>
          <w:color w:val="3F3F3F"/>
          <w:sz w:val="23"/>
        </w:rPr>
        <w:t>sertifikası</w:t>
      </w:r>
    </w:p>
    <w:p w:rsidR="00D35CC4" w:rsidRDefault="00D35CC4">
      <w:pPr>
        <w:pStyle w:val="GvdeMetni"/>
        <w:spacing w:before="3"/>
        <w:rPr>
          <w:b/>
          <w:sz w:val="25"/>
        </w:rPr>
      </w:pPr>
    </w:p>
    <w:p w:rsidR="00D35CC4" w:rsidRDefault="00B41FC3">
      <w:pPr>
        <w:pStyle w:val="GvdeMetni"/>
        <w:spacing w:line="272" w:lineRule="exact"/>
        <w:ind w:left="108" w:right="1254" w:firstLine="66"/>
        <w:jc w:val="both"/>
      </w:pPr>
      <w:r>
        <w:rPr>
          <w:color w:val="3F3F3F"/>
        </w:rPr>
        <w:t>Elektronik belgelerin şifrelenmesi amacıyla yetkili elektronik sertifika hizmet sağlayıcıları tarafından üretilen elektronik sertifikayı ifade eder.</w:t>
      </w:r>
    </w:p>
    <w:p w:rsidR="00D35CC4" w:rsidRDefault="00D35CC4">
      <w:pPr>
        <w:pStyle w:val="GvdeMetni"/>
        <w:spacing w:before="5"/>
        <w:rPr>
          <w:sz w:val="23"/>
        </w:rPr>
      </w:pPr>
    </w:p>
    <w:p w:rsidR="00D35CC4" w:rsidRDefault="00B41FC3">
      <w:pPr>
        <w:ind w:left="104"/>
        <w:jc w:val="both"/>
        <w:rPr>
          <w:b/>
          <w:sz w:val="23"/>
        </w:rPr>
      </w:pPr>
      <w:r>
        <w:rPr>
          <w:b/>
          <w:color w:val="3F3F3F"/>
          <w:sz w:val="24"/>
        </w:rPr>
        <w:t xml:space="preserve">1) </w:t>
      </w:r>
      <w:r>
        <w:rPr>
          <w:b/>
          <w:color w:val="3F3F3F"/>
          <w:sz w:val="23"/>
        </w:rPr>
        <w:t>Elektronik veri</w:t>
      </w:r>
    </w:p>
    <w:p w:rsidR="00D35CC4" w:rsidRDefault="00D35CC4">
      <w:pPr>
        <w:pStyle w:val="GvdeMetni"/>
        <w:spacing w:before="5"/>
        <w:rPr>
          <w:b/>
        </w:rPr>
      </w:pPr>
    </w:p>
    <w:p w:rsidR="00D35CC4" w:rsidRDefault="00B41FC3">
      <w:pPr>
        <w:pStyle w:val="GvdeMetni"/>
        <w:spacing w:line="272" w:lineRule="exact"/>
        <w:ind w:left="108" w:right="719" w:hanging="5"/>
      </w:pPr>
      <w:r>
        <w:rPr>
          <w:color w:val="3F3F3F"/>
        </w:rPr>
        <w:t>Elektronik, optik veya benzeri yollarla üretilen, taşınan veya saklanan kayıtları ifade eder</w:t>
      </w:r>
      <w:r>
        <w:rPr>
          <w:color w:val="696969"/>
        </w:rPr>
        <w:t>.</w:t>
      </w:r>
    </w:p>
    <w:p w:rsidR="00D35CC4" w:rsidRDefault="00D35CC4">
      <w:pPr>
        <w:pStyle w:val="GvdeMetni"/>
        <w:spacing w:before="6"/>
        <w:rPr>
          <w:sz w:val="23"/>
        </w:rPr>
      </w:pPr>
    </w:p>
    <w:p w:rsidR="00D35CC4" w:rsidRDefault="00B41FC3">
      <w:pPr>
        <w:ind w:left="103"/>
        <w:jc w:val="both"/>
        <w:rPr>
          <w:b/>
          <w:sz w:val="23"/>
        </w:rPr>
      </w:pPr>
      <w:r>
        <w:rPr>
          <w:color w:val="3F3F3F"/>
          <w:w w:val="105"/>
          <w:sz w:val="24"/>
        </w:rPr>
        <w:t xml:space="preserve">İ) </w:t>
      </w:r>
      <w:r>
        <w:rPr>
          <w:b/>
          <w:color w:val="3F3F3F"/>
          <w:w w:val="105"/>
          <w:sz w:val="23"/>
        </w:rPr>
        <w:t>e-Yazışma Teknik Rehberi</w:t>
      </w:r>
    </w:p>
    <w:p w:rsidR="00D35CC4" w:rsidRDefault="00D35CC4">
      <w:pPr>
        <w:pStyle w:val="GvdeMetni"/>
        <w:rPr>
          <w:b/>
        </w:rPr>
      </w:pPr>
    </w:p>
    <w:p w:rsidR="00D35CC4" w:rsidRDefault="00B41FC3">
      <w:pPr>
        <w:pStyle w:val="GvdeMetni"/>
        <w:spacing w:line="237" w:lineRule="auto"/>
        <w:ind w:left="105" w:right="1232" w:hanging="1"/>
        <w:jc w:val="both"/>
      </w:pPr>
      <w:r>
        <w:rPr>
          <w:color w:val="3F3F3F"/>
        </w:rPr>
        <w:t>Elektronik ortamda yapılacak resmi yazışmalar kapsamında oluşturulan belgelerin yapısı, formatı, imzalama ve şifreleme mekanizmaları gibi teknik hususları tanımlayan ve Başbakanlığın uygun görüşü alınarak Kalkınma Bakanlığı tarafından yayımlanan rehberi if</w:t>
      </w:r>
      <w:r>
        <w:rPr>
          <w:color w:val="3F3F3F"/>
        </w:rPr>
        <w:t>ade eder.</w:t>
      </w:r>
    </w:p>
    <w:p w:rsidR="00D35CC4" w:rsidRDefault="00D35CC4">
      <w:pPr>
        <w:pStyle w:val="GvdeMetni"/>
        <w:spacing w:before="1"/>
        <w:rPr>
          <w:sz w:val="23"/>
        </w:rPr>
      </w:pPr>
    </w:p>
    <w:p w:rsidR="00D35CC4" w:rsidRDefault="00B41FC3">
      <w:pPr>
        <w:pStyle w:val="ListeParagraf"/>
        <w:numPr>
          <w:ilvl w:val="0"/>
          <w:numId w:val="13"/>
        </w:numPr>
        <w:tabs>
          <w:tab w:val="left" w:pos="391"/>
        </w:tabs>
        <w:ind w:hanging="270"/>
        <w:jc w:val="both"/>
        <w:rPr>
          <w:rFonts w:ascii="Times New Roman"/>
          <w:b/>
          <w:color w:val="3F3F3F"/>
          <w:sz w:val="25"/>
        </w:rPr>
      </w:pPr>
      <w:r>
        <w:rPr>
          <w:b/>
          <w:color w:val="3F3F3F"/>
          <w:w w:val="105"/>
          <w:sz w:val="23"/>
        </w:rPr>
        <w:t>Fiziksel</w:t>
      </w:r>
      <w:r>
        <w:rPr>
          <w:b/>
          <w:color w:val="3F3F3F"/>
          <w:spacing w:val="-31"/>
          <w:w w:val="105"/>
          <w:sz w:val="23"/>
        </w:rPr>
        <w:t xml:space="preserve"> </w:t>
      </w:r>
      <w:r>
        <w:rPr>
          <w:b/>
          <w:color w:val="3F3F3F"/>
          <w:w w:val="105"/>
          <w:sz w:val="23"/>
        </w:rPr>
        <w:t>ortam</w:t>
      </w:r>
    </w:p>
    <w:p w:rsidR="00D35CC4" w:rsidRDefault="00D35CC4">
      <w:pPr>
        <w:pStyle w:val="GvdeMetni"/>
        <w:spacing w:before="10"/>
        <w:rPr>
          <w:b/>
          <w:sz w:val="22"/>
        </w:rPr>
      </w:pPr>
    </w:p>
    <w:p w:rsidR="00D35CC4" w:rsidRDefault="00B41FC3">
      <w:pPr>
        <w:pStyle w:val="GvdeMetni"/>
        <w:ind w:left="105"/>
        <w:jc w:val="both"/>
      </w:pPr>
      <w:r>
        <w:rPr>
          <w:color w:val="3F3F3F"/>
        </w:rPr>
        <w:t>Kağıt ortamında yapılan işlemleri ifade eder.</w:t>
      </w:r>
    </w:p>
    <w:p w:rsidR="00D35CC4" w:rsidRDefault="00D35CC4">
      <w:pPr>
        <w:pStyle w:val="GvdeMetni"/>
      </w:pPr>
    </w:p>
    <w:p w:rsidR="00D35CC4" w:rsidRDefault="00B41FC3">
      <w:pPr>
        <w:pStyle w:val="ListeParagraf"/>
        <w:numPr>
          <w:ilvl w:val="0"/>
          <w:numId w:val="13"/>
        </w:numPr>
        <w:tabs>
          <w:tab w:val="left" w:pos="434"/>
        </w:tabs>
        <w:ind w:left="433" w:hanging="320"/>
        <w:jc w:val="both"/>
        <w:rPr>
          <w:b/>
          <w:color w:val="3F3F3F"/>
          <w:sz w:val="23"/>
        </w:rPr>
      </w:pPr>
      <w:r>
        <w:rPr>
          <w:b/>
          <w:color w:val="3F3F3F"/>
          <w:w w:val="105"/>
          <w:sz w:val="23"/>
        </w:rPr>
        <w:t>Form</w:t>
      </w:r>
    </w:p>
    <w:p w:rsidR="00D35CC4" w:rsidRDefault="00D35CC4">
      <w:pPr>
        <w:pStyle w:val="GvdeMetni"/>
        <w:spacing w:before="4"/>
        <w:rPr>
          <w:b/>
          <w:sz w:val="23"/>
        </w:rPr>
      </w:pPr>
    </w:p>
    <w:p w:rsidR="00D35CC4" w:rsidRDefault="00B41FC3">
      <w:pPr>
        <w:pStyle w:val="GvdeMetni"/>
        <w:ind w:left="113"/>
        <w:jc w:val="both"/>
      </w:pPr>
      <w:r>
        <w:rPr>
          <w:color w:val="3F3F3F"/>
        </w:rPr>
        <w:t>Biçimli belgeyi ifade eder</w:t>
      </w:r>
      <w:r>
        <w:rPr>
          <w:color w:val="696969"/>
        </w:rPr>
        <w:t>.</w:t>
      </w:r>
    </w:p>
    <w:p w:rsidR="00D35CC4" w:rsidRDefault="00D35CC4">
      <w:pPr>
        <w:pStyle w:val="GvdeMetni"/>
        <w:spacing w:before="7"/>
      </w:pPr>
    </w:p>
    <w:p w:rsidR="00D35CC4" w:rsidRDefault="00B41FC3">
      <w:pPr>
        <w:pStyle w:val="ListeParagraf"/>
        <w:numPr>
          <w:ilvl w:val="0"/>
          <w:numId w:val="13"/>
        </w:numPr>
        <w:tabs>
          <w:tab w:val="left" w:pos="469"/>
        </w:tabs>
        <w:ind w:left="468" w:hanging="292"/>
        <w:jc w:val="both"/>
        <w:rPr>
          <w:b/>
          <w:color w:val="3F3F3F"/>
          <w:sz w:val="23"/>
        </w:rPr>
      </w:pPr>
      <w:r>
        <w:rPr>
          <w:b/>
          <w:color w:val="3F3F3F"/>
          <w:w w:val="105"/>
          <w:sz w:val="23"/>
        </w:rPr>
        <w:t>Format</w:t>
      </w:r>
    </w:p>
    <w:p w:rsidR="00D35CC4" w:rsidRDefault="00D35CC4">
      <w:pPr>
        <w:pStyle w:val="GvdeMetni"/>
        <w:rPr>
          <w:b/>
        </w:rPr>
      </w:pPr>
    </w:p>
    <w:p w:rsidR="00D35CC4" w:rsidRDefault="00B41FC3">
      <w:pPr>
        <w:pStyle w:val="GvdeMetni"/>
        <w:ind w:left="182"/>
        <w:jc w:val="both"/>
      </w:pPr>
      <w:r>
        <w:rPr>
          <w:color w:val="3F3F3F"/>
        </w:rPr>
        <w:t>Elektronik dosya türlerini ifade eder</w:t>
      </w:r>
      <w:r>
        <w:rPr>
          <w:color w:val="696969"/>
        </w:rPr>
        <w:t>.</w:t>
      </w:r>
    </w:p>
    <w:p w:rsidR="00D35CC4" w:rsidRDefault="00D35CC4">
      <w:pPr>
        <w:pStyle w:val="GvdeMetni"/>
      </w:pPr>
    </w:p>
    <w:p w:rsidR="00D35CC4" w:rsidRDefault="00B41FC3">
      <w:pPr>
        <w:pStyle w:val="ListeParagraf"/>
        <w:numPr>
          <w:ilvl w:val="0"/>
          <w:numId w:val="13"/>
        </w:numPr>
        <w:tabs>
          <w:tab w:val="left" w:pos="454"/>
        </w:tabs>
        <w:ind w:left="453" w:hanging="332"/>
        <w:jc w:val="both"/>
        <w:rPr>
          <w:b/>
          <w:color w:val="3F3F3F"/>
          <w:sz w:val="23"/>
        </w:rPr>
      </w:pPr>
      <w:r>
        <w:rPr>
          <w:b/>
          <w:color w:val="3F3F3F"/>
          <w:w w:val="105"/>
          <w:sz w:val="23"/>
        </w:rPr>
        <w:t>Günlük rapor</w:t>
      </w:r>
      <w:r>
        <w:rPr>
          <w:b/>
          <w:color w:val="3F3F3F"/>
          <w:spacing w:val="-29"/>
          <w:w w:val="105"/>
          <w:sz w:val="23"/>
        </w:rPr>
        <w:t xml:space="preserve"> </w:t>
      </w:r>
      <w:r>
        <w:rPr>
          <w:b/>
          <w:color w:val="3F3F3F"/>
          <w:w w:val="105"/>
          <w:sz w:val="23"/>
        </w:rPr>
        <w:t>(log)</w:t>
      </w:r>
    </w:p>
    <w:p w:rsidR="00D35CC4" w:rsidRDefault="00D35CC4">
      <w:pPr>
        <w:pStyle w:val="GvdeMetni"/>
        <w:rPr>
          <w:b/>
        </w:rPr>
      </w:pPr>
    </w:p>
    <w:p w:rsidR="00D35CC4" w:rsidRDefault="00B41FC3">
      <w:pPr>
        <w:pStyle w:val="GvdeMetni"/>
        <w:spacing w:line="272" w:lineRule="exact"/>
        <w:ind w:left="114" w:right="1210" w:firstLine="4"/>
        <w:jc w:val="both"/>
      </w:pPr>
      <w:r>
        <w:rPr>
          <w:color w:val="3F3F3F"/>
        </w:rPr>
        <w:t>EBYS'de yapılan ekleme, değiştirme, silme, arama, görüntüleme, gönderme ve alma gibi işlemlerin hangi EBYS elemanı üzerinde ve kimin tarafından gerçekleştirildiği ile işlemin gerçekleştirildiği tarih ve zaman bilgisini ihtiva eden kayıtları ifade eder.</w:t>
      </w:r>
    </w:p>
    <w:p w:rsidR="00D35CC4" w:rsidRDefault="00D35CC4">
      <w:pPr>
        <w:spacing w:line="272" w:lineRule="exact"/>
        <w:jc w:val="both"/>
        <w:sectPr w:rsidR="00D35CC4">
          <w:footerReference w:type="default" r:id="rId244"/>
          <w:pgSz w:w="10300" w:h="14560"/>
          <w:pgMar w:top="1380" w:right="1440" w:bottom="1880" w:left="800" w:header="0" w:footer="1697" w:gutter="0"/>
          <w:cols w:space="708"/>
        </w:sectPr>
      </w:pPr>
    </w:p>
    <w:p w:rsidR="00D35CC4" w:rsidRDefault="00B41FC3">
      <w:pPr>
        <w:pStyle w:val="ListeParagraf"/>
        <w:numPr>
          <w:ilvl w:val="0"/>
          <w:numId w:val="13"/>
        </w:numPr>
        <w:tabs>
          <w:tab w:val="left" w:pos="429"/>
        </w:tabs>
        <w:spacing w:before="189"/>
        <w:ind w:left="428" w:hanging="322"/>
        <w:jc w:val="both"/>
        <w:rPr>
          <w:b/>
          <w:color w:val="424242"/>
          <w:sz w:val="23"/>
        </w:rPr>
      </w:pPr>
      <w:r>
        <w:rPr>
          <w:b/>
          <w:color w:val="424242"/>
          <w:w w:val="105"/>
          <w:sz w:val="23"/>
        </w:rPr>
        <w:lastRenderedPageBreak/>
        <w:t>Güvenli elektronik</w:t>
      </w:r>
      <w:r>
        <w:rPr>
          <w:b/>
          <w:color w:val="424242"/>
          <w:spacing w:val="-36"/>
          <w:w w:val="105"/>
          <w:sz w:val="23"/>
        </w:rPr>
        <w:t xml:space="preserve"> </w:t>
      </w:r>
      <w:r>
        <w:rPr>
          <w:b/>
          <w:color w:val="424242"/>
          <w:w w:val="105"/>
          <w:sz w:val="23"/>
        </w:rPr>
        <w:t>imza</w:t>
      </w:r>
    </w:p>
    <w:p w:rsidR="00D35CC4" w:rsidRDefault="00D35CC4">
      <w:pPr>
        <w:pStyle w:val="GvdeMetni"/>
        <w:spacing w:before="4"/>
        <w:rPr>
          <w:b/>
        </w:rPr>
      </w:pPr>
    </w:p>
    <w:p w:rsidR="00D35CC4" w:rsidRDefault="00B41FC3">
      <w:pPr>
        <w:pStyle w:val="GvdeMetni"/>
        <w:spacing w:line="242" w:lineRule="auto"/>
        <w:ind w:left="104" w:right="970" w:firstLine="72"/>
        <w:jc w:val="both"/>
      </w:pPr>
      <w:r>
        <w:rPr>
          <w:color w:val="424242"/>
        </w:rPr>
        <w:t>Münhasıran imza sahibine bağlı olan, sadece imza sahibinin tasarrufunda bulunan güvenli elektronik imza oluşturma aracı</w:t>
      </w:r>
      <w:r>
        <w:rPr>
          <w:color w:val="424242"/>
          <w:spacing w:val="-14"/>
        </w:rPr>
        <w:t xml:space="preserve"> </w:t>
      </w:r>
      <w:r>
        <w:rPr>
          <w:color w:val="424242"/>
        </w:rPr>
        <w:t>ile oluşturulan, nitelikli elektronik sertifikaya dayanarak imza sahibinin kimliğinin ve imzalanmış elektronik veride sonradan herhangi bir değişiklik yapılıp yapılmadığının tespitini sağlayan elektronik imzayı ifade</w:t>
      </w:r>
      <w:r>
        <w:rPr>
          <w:color w:val="424242"/>
          <w:spacing w:val="15"/>
        </w:rPr>
        <w:t xml:space="preserve"> </w:t>
      </w:r>
      <w:r>
        <w:rPr>
          <w:color w:val="424242"/>
          <w:spacing w:val="-6"/>
        </w:rPr>
        <w:t>eder</w:t>
      </w:r>
      <w:r>
        <w:rPr>
          <w:color w:val="6B6B6B"/>
          <w:spacing w:val="-6"/>
        </w:rPr>
        <w:t>.</w:t>
      </w:r>
    </w:p>
    <w:p w:rsidR="00D35CC4" w:rsidRDefault="00D35CC4">
      <w:pPr>
        <w:pStyle w:val="GvdeMetni"/>
        <w:spacing w:before="8"/>
      </w:pPr>
    </w:p>
    <w:p w:rsidR="00D35CC4" w:rsidRDefault="00B41FC3">
      <w:pPr>
        <w:pStyle w:val="ListeParagraf"/>
        <w:numPr>
          <w:ilvl w:val="0"/>
          <w:numId w:val="13"/>
        </w:numPr>
        <w:tabs>
          <w:tab w:val="left" w:pos="453"/>
        </w:tabs>
        <w:ind w:left="452" w:hanging="340"/>
        <w:jc w:val="both"/>
        <w:rPr>
          <w:b/>
          <w:color w:val="424242"/>
          <w:sz w:val="23"/>
        </w:rPr>
      </w:pPr>
      <w:r>
        <w:rPr>
          <w:b/>
          <w:color w:val="424242"/>
          <w:w w:val="105"/>
          <w:sz w:val="23"/>
        </w:rPr>
        <w:t>İdare</w:t>
      </w:r>
    </w:p>
    <w:p w:rsidR="00D35CC4" w:rsidRDefault="00D35CC4">
      <w:pPr>
        <w:pStyle w:val="GvdeMetni"/>
        <w:spacing w:before="3"/>
        <w:rPr>
          <w:b/>
        </w:rPr>
      </w:pPr>
    </w:p>
    <w:p w:rsidR="00D35CC4" w:rsidRDefault="00B41FC3">
      <w:pPr>
        <w:pStyle w:val="GvdeMetni"/>
        <w:ind w:left="119"/>
        <w:jc w:val="both"/>
      </w:pPr>
      <w:r>
        <w:rPr>
          <w:color w:val="424242"/>
        </w:rPr>
        <w:t>Kamu kurum ve kuruluşlarını ifade eder.</w:t>
      </w:r>
    </w:p>
    <w:p w:rsidR="00D35CC4" w:rsidRDefault="00D35CC4">
      <w:pPr>
        <w:pStyle w:val="GvdeMetni"/>
        <w:spacing w:before="9"/>
        <w:rPr>
          <w:sz w:val="22"/>
        </w:rPr>
      </w:pPr>
    </w:p>
    <w:p w:rsidR="00D35CC4" w:rsidRDefault="00B41FC3">
      <w:pPr>
        <w:ind w:left="127"/>
        <w:jc w:val="both"/>
        <w:rPr>
          <w:b/>
          <w:sz w:val="23"/>
        </w:rPr>
      </w:pPr>
      <w:r>
        <w:rPr>
          <w:rFonts w:ascii="Times New Roman" w:hAnsi="Times New Roman"/>
          <w:b/>
          <w:color w:val="424242"/>
          <w:w w:val="105"/>
          <w:sz w:val="25"/>
        </w:rPr>
        <w:t xml:space="preserve">Ö) </w:t>
      </w:r>
      <w:r>
        <w:rPr>
          <w:b/>
          <w:color w:val="424242"/>
          <w:w w:val="105"/>
          <w:sz w:val="23"/>
        </w:rPr>
        <w:t>İmza oluşturma aracı</w:t>
      </w:r>
    </w:p>
    <w:p w:rsidR="00D35CC4" w:rsidRDefault="00D35CC4">
      <w:pPr>
        <w:pStyle w:val="GvdeMetni"/>
        <w:spacing w:before="3"/>
        <w:rPr>
          <w:b/>
          <w:sz w:val="23"/>
        </w:rPr>
      </w:pPr>
    </w:p>
    <w:p w:rsidR="00D35CC4" w:rsidRDefault="00B41FC3">
      <w:pPr>
        <w:pStyle w:val="GvdeMetni"/>
        <w:spacing w:line="244" w:lineRule="auto"/>
        <w:ind w:left="121" w:right="960" w:firstLine="68"/>
        <w:jc w:val="both"/>
      </w:pPr>
      <w:r>
        <w:rPr>
          <w:color w:val="424242"/>
        </w:rPr>
        <w:t xml:space="preserve">Elektronik </w:t>
      </w:r>
      <w:r>
        <w:rPr>
          <w:color w:val="565656"/>
        </w:rPr>
        <w:t xml:space="preserve">imza </w:t>
      </w:r>
      <w:r>
        <w:rPr>
          <w:color w:val="424242"/>
        </w:rPr>
        <w:t>oluşturmak üzere</w:t>
      </w:r>
      <w:r>
        <w:rPr>
          <w:color w:val="6B6B6B"/>
        </w:rPr>
        <w:t xml:space="preserve">, </w:t>
      </w:r>
      <w:r>
        <w:rPr>
          <w:color w:val="424242"/>
        </w:rPr>
        <w:t>imza oluşturma verisini kullanan yazılım veya donanım aracını ifade eder.</w:t>
      </w:r>
    </w:p>
    <w:p w:rsidR="00D35CC4" w:rsidRDefault="00D35CC4">
      <w:pPr>
        <w:pStyle w:val="GvdeMetni"/>
        <w:spacing w:before="6"/>
      </w:pPr>
    </w:p>
    <w:p w:rsidR="00D35CC4" w:rsidRDefault="00B41FC3">
      <w:pPr>
        <w:pStyle w:val="ListeParagraf"/>
        <w:numPr>
          <w:ilvl w:val="0"/>
          <w:numId w:val="13"/>
        </w:numPr>
        <w:tabs>
          <w:tab w:val="left" w:pos="439"/>
        </w:tabs>
        <w:ind w:left="438" w:hanging="311"/>
        <w:jc w:val="both"/>
        <w:rPr>
          <w:b/>
          <w:color w:val="424242"/>
          <w:sz w:val="23"/>
        </w:rPr>
      </w:pPr>
      <w:r>
        <w:rPr>
          <w:b/>
          <w:color w:val="424242"/>
          <w:w w:val="105"/>
          <w:sz w:val="23"/>
        </w:rPr>
        <w:t>İmza oluşturma</w:t>
      </w:r>
      <w:r>
        <w:rPr>
          <w:b/>
          <w:color w:val="424242"/>
          <w:spacing w:val="-28"/>
          <w:w w:val="105"/>
          <w:sz w:val="23"/>
        </w:rPr>
        <w:t xml:space="preserve"> </w:t>
      </w:r>
      <w:r>
        <w:rPr>
          <w:b/>
          <w:color w:val="424242"/>
          <w:w w:val="105"/>
          <w:sz w:val="23"/>
        </w:rPr>
        <w:t>verisi</w:t>
      </w:r>
    </w:p>
    <w:p w:rsidR="00D35CC4" w:rsidRDefault="00D35CC4">
      <w:pPr>
        <w:pStyle w:val="GvdeMetni"/>
        <w:spacing w:before="2"/>
        <w:rPr>
          <w:b/>
        </w:rPr>
      </w:pPr>
    </w:p>
    <w:p w:rsidR="00D35CC4" w:rsidRDefault="00B41FC3">
      <w:pPr>
        <w:pStyle w:val="GvdeMetni"/>
        <w:spacing w:before="1" w:line="274" w:lineRule="exact"/>
        <w:ind w:left="129" w:right="947" w:firstLine="71"/>
        <w:jc w:val="both"/>
      </w:pPr>
      <w:r>
        <w:rPr>
          <w:color w:val="424242"/>
        </w:rPr>
        <w:t>imza sahibine ait olan, imza sahibi tarafından elektronik imza oluşturma amacıyla kullanılan ve bir eşi daha olmayan şifreler, kriptografik gizli anahtarlar gibi verileri ifade eder.</w:t>
      </w:r>
    </w:p>
    <w:p w:rsidR="00D35CC4" w:rsidRDefault="00D35CC4">
      <w:pPr>
        <w:pStyle w:val="GvdeMetni"/>
        <w:spacing w:before="3"/>
        <w:rPr>
          <w:sz w:val="25"/>
        </w:rPr>
      </w:pPr>
    </w:p>
    <w:p w:rsidR="00D35CC4" w:rsidRDefault="00B41FC3">
      <w:pPr>
        <w:pStyle w:val="ListeParagraf"/>
        <w:numPr>
          <w:ilvl w:val="0"/>
          <w:numId w:val="12"/>
        </w:numPr>
        <w:tabs>
          <w:tab w:val="left" w:pos="453"/>
        </w:tabs>
        <w:jc w:val="both"/>
        <w:rPr>
          <w:b/>
          <w:color w:val="424242"/>
          <w:sz w:val="23"/>
        </w:rPr>
      </w:pPr>
      <w:r>
        <w:rPr>
          <w:b/>
          <w:color w:val="424242"/>
          <w:w w:val="105"/>
          <w:sz w:val="23"/>
        </w:rPr>
        <w:t>İmza</w:t>
      </w:r>
      <w:r>
        <w:rPr>
          <w:b/>
          <w:color w:val="424242"/>
          <w:spacing w:val="-12"/>
          <w:w w:val="105"/>
          <w:sz w:val="23"/>
        </w:rPr>
        <w:t xml:space="preserve"> </w:t>
      </w:r>
      <w:r>
        <w:rPr>
          <w:b/>
          <w:color w:val="424242"/>
          <w:w w:val="105"/>
          <w:sz w:val="23"/>
        </w:rPr>
        <w:t>sahibi</w:t>
      </w:r>
    </w:p>
    <w:p w:rsidR="00D35CC4" w:rsidRDefault="00D35CC4">
      <w:pPr>
        <w:pStyle w:val="GvdeMetni"/>
        <w:spacing w:before="1"/>
        <w:rPr>
          <w:b/>
          <w:sz w:val="23"/>
        </w:rPr>
      </w:pPr>
    </w:p>
    <w:p w:rsidR="00D35CC4" w:rsidRDefault="00B41FC3">
      <w:pPr>
        <w:pStyle w:val="GvdeMetni"/>
        <w:ind w:left="135" w:right="950" w:firstLine="68"/>
        <w:jc w:val="both"/>
      </w:pPr>
      <w:r>
        <w:rPr>
          <w:color w:val="424242"/>
        </w:rPr>
        <w:t xml:space="preserve">Fiziksel ortamda üretilen belgeyi </w:t>
      </w:r>
      <w:r>
        <w:rPr>
          <w:color w:val="565656"/>
        </w:rPr>
        <w:t xml:space="preserve">imzalayan </w:t>
      </w:r>
      <w:r>
        <w:rPr>
          <w:color w:val="424242"/>
        </w:rPr>
        <w:t>veya elektronik</w:t>
      </w:r>
      <w:r>
        <w:rPr>
          <w:color w:val="424242"/>
        </w:rPr>
        <w:t xml:space="preserve"> imza oluşturmak amacıyla bir imza oluşturma aracını kullanan gerçek kişiyi ifade eder</w:t>
      </w:r>
      <w:r>
        <w:rPr>
          <w:color w:val="6B6B6B"/>
        </w:rPr>
        <w:t>.</w:t>
      </w:r>
    </w:p>
    <w:p w:rsidR="00D35CC4" w:rsidRDefault="00D35CC4">
      <w:pPr>
        <w:pStyle w:val="GvdeMetni"/>
        <w:spacing w:before="4"/>
      </w:pPr>
    </w:p>
    <w:p w:rsidR="00D35CC4" w:rsidRDefault="00B41FC3">
      <w:pPr>
        <w:pStyle w:val="ListeParagraf"/>
        <w:numPr>
          <w:ilvl w:val="0"/>
          <w:numId w:val="12"/>
        </w:numPr>
        <w:tabs>
          <w:tab w:val="left" w:pos="452"/>
        </w:tabs>
        <w:ind w:left="451" w:hanging="308"/>
        <w:jc w:val="both"/>
        <w:rPr>
          <w:b/>
          <w:color w:val="424242"/>
          <w:sz w:val="23"/>
        </w:rPr>
      </w:pPr>
      <w:r>
        <w:rPr>
          <w:b/>
          <w:color w:val="424242"/>
          <w:w w:val="105"/>
          <w:sz w:val="23"/>
        </w:rPr>
        <w:t>Resmi</w:t>
      </w:r>
      <w:r>
        <w:rPr>
          <w:b/>
          <w:color w:val="424242"/>
          <w:spacing w:val="-32"/>
          <w:w w:val="105"/>
          <w:sz w:val="23"/>
        </w:rPr>
        <w:t xml:space="preserve"> </w:t>
      </w:r>
      <w:r>
        <w:rPr>
          <w:b/>
          <w:color w:val="424242"/>
          <w:w w:val="105"/>
          <w:sz w:val="23"/>
        </w:rPr>
        <w:t>yazışma</w:t>
      </w:r>
    </w:p>
    <w:p w:rsidR="00D35CC4" w:rsidRDefault="00D35CC4">
      <w:pPr>
        <w:pStyle w:val="GvdeMetni"/>
        <w:spacing w:before="8"/>
        <w:rPr>
          <w:b/>
          <w:sz w:val="23"/>
        </w:rPr>
      </w:pPr>
    </w:p>
    <w:p w:rsidR="00D35CC4" w:rsidRDefault="00B41FC3">
      <w:pPr>
        <w:pStyle w:val="GvdeMetni"/>
        <w:ind w:left="142" w:right="927" w:firstLine="68"/>
        <w:jc w:val="both"/>
      </w:pPr>
      <w:r>
        <w:rPr>
          <w:color w:val="424242"/>
        </w:rPr>
        <w:t>İdarelerin kendi içlerinde, birbirleriyle veya gerçek ya da tüzel kişiler ile iletişim sağlamak amacıyla fiziksel ortamda veya güvenli elektronik imza k</w:t>
      </w:r>
      <w:r>
        <w:rPr>
          <w:color w:val="424242"/>
        </w:rPr>
        <w:t>ullanarak elektronik ortamda yürüttükleri süreci ifade eder</w:t>
      </w:r>
      <w:r>
        <w:rPr>
          <w:color w:val="6B6B6B"/>
        </w:rPr>
        <w:t>.</w:t>
      </w:r>
    </w:p>
    <w:p w:rsidR="00D35CC4" w:rsidRDefault="00D35CC4">
      <w:pPr>
        <w:jc w:val="both"/>
        <w:sectPr w:rsidR="00D35CC4">
          <w:footerReference w:type="default" r:id="rId245"/>
          <w:pgSz w:w="10300" w:h="14560"/>
          <w:pgMar w:top="1380" w:right="1440" w:bottom="1840" w:left="1000" w:header="0" w:footer="1656" w:gutter="0"/>
          <w:cols w:space="708"/>
        </w:sectPr>
      </w:pPr>
    </w:p>
    <w:p w:rsidR="00D35CC4" w:rsidRDefault="00B41FC3">
      <w:pPr>
        <w:spacing w:before="117"/>
        <w:ind w:left="135"/>
        <w:jc w:val="both"/>
        <w:rPr>
          <w:b/>
          <w:sz w:val="23"/>
        </w:rPr>
      </w:pPr>
      <w:r>
        <w:rPr>
          <w:b/>
          <w:color w:val="484848"/>
          <w:w w:val="105"/>
          <w:sz w:val="23"/>
        </w:rPr>
        <w:lastRenderedPageBreak/>
        <w:t>Ş) Standart dosya planı</w:t>
      </w:r>
    </w:p>
    <w:p w:rsidR="00D35CC4" w:rsidRDefault="00D35CC4">
      <w:pPr>
        <w:pStyle w:val="GvdeMetni"/>
        <w:spacing w:before="11"/>
        <w:rPr>
          <w:b/>
        </w:rPr>
      </w:pPr>
    </w:p>
    <w:p w:rsidR="00D35CC4" w:rsidRDefault="00B41FC3">
      <w:pPr>
        <w:pStyle w:val="GvdeMetni"/>
        <w:ind w:left="135" w:right="1213" w:firstLine="5"/>
        <w:jc w:val="both"/>
      </w:pPr>
      <w:r>
        <w:rPr>
          <w:color w:val="484848"/>
        </w:rPr>
        <w:t>Kurumsal işlemler ve bu işlemler sonucunda oluşturulan veya alınan belgelerin üretim yerleri ile olan ilişkisi belirtilerek konu veya fonksiyon esasına göre dosyalanmasını sağlamak amacıyla geliştirilen ve Başbakanlık tarafından yayımlanan sınıflama şeması</w:t>
      </w:r>
      <w:r>
        <w:rPr>
          <w:color w:val="484848"/>
        </w:rPr>
        <w:t>nı ifade eder.</w:t>
      </w:r>
    </w:p>
    <w:p w:rsidR="00D35CC4" w:rsidRDefault="00D35CC4">
      <w:pPr>
        <w:pStyle w:val="GvdeMetni"/>
        <w:spacing w:before="11"/>
      </w:pPr>
    </w:p>
    <w:p w:rsidR="00D35CC4" w:rsidRDefault="00B41FC3">
      <w:pPr>
        <w:pStyle w:val="ListeParagraf"/>
        <w:numPr>
          <w:ilvl w:val="0"/>
          <w:numId w:val="12"/>
        </w:numPr>
        <w:tabs>
          <w:tab w:val="left" w:pos="430"/>
        </w:tabs>
        <w:ind w:left="429" w:hanging="291"/>
        <w:jc w:val="both"/>
        <w:rPr>
          <w:b/>
          <w:color w:val="484848"/>
          <w:sz w:val="23"/>
        </w:rPr>
      </w:pPr>
      <w:r>
        <w:rPr>
          <w:b/>
          <w:color w:val="484848"/>
          <w:w w:val="105"/>
          <w:sz w:val="23"/>
        </w:rPr>
        <w:t>Üstveri</w:t>
      </w:r>
      <w:r>
        <w:rPr>
          <w:b/>
          <w:color w:val="484848"/>
          <w:spacing w:val="-31"/>
          <w:w w:val="105"/>
          <w:sz w:val="23"/>
        </w:rPr>
        <w:t xml:space="preserve"> </w:t>
      </w:r>
      <w:r>
        <w:rPr>
          <w:b/>
          <w:color w:val="484848"/>
          <w:w w:val="105"/>
          <w:sz w:val="23"/>
        </w:rPr>
        <w:t>(metadata)</w:t>
      </w:r>
    </w:p>
    <w:p w:rsidR="00D35CC4" w:rsidRDefault="00D35CC4">
      <w:pPr>
        <w:pStyle w:val="GvdeMetni"/>
        <w:spacing w:before="5"/>
        <w:rPr>
          <w:b/>
          <w:sz w:val="26"/>
        </w:rPr>
      </w:pPr>
    </w:p>
    <w:p w:rsidR="00D35CC4" w:rsidRDefault="00B41FC3">
      <w:pPr>
        <w:pStyle w:val="GvdeMetni"/>
        <w:spacing w:line="260" w:lineRule="exact"/>
        <w:ind w:left="128" w:right="1219" w:hanging="2"/>
        <w:jc w:val="both"/>
      </w:pPr>
      <w:r>
        <w:rPr>
          <w:color w:val="484848"/>
        </w:rPr>
        <w:t>Bir belgeyi tanımlayan gönderici, konu, tarih, sayı ve benzeri bilgileri ifade eder.</w:t>
      </w:r>
    </w:p>
    <w:p w:rsidR="00D35CC4" w:rsidRDefault="00D35CC4">
      <w:pPr>
        <w:pStyle w:val="GvdeMetni"/>
        <w:spacing w:before="10"/>
      </w:pPr>
    </w:p>
    <w:p w:rsidR="00D35CC4" w:rsidRDefault="00B41FC3">
      <w:pPr>
        <w:pStyle w:val="ListeParagraf"/>
        <w:numPr>
          <w:ilvl w:val="0"/>
          <w:numId w:val="12"/>
        </w:numPr>
        <w:tabs>
          <w:tab w:val="left" w:pos="451"/>
        </w:tabs>
        <w:ind w:left="450" w:hanging="324"/>
        <w:jc w:val="both"/>
        <w:rPr>
          <w:b/>
          <w:color w:val="484848"/>
          <w:sz w:val="23"/>
        </w:rPr>
      </w:pPr>
      <w:r>
        <w:rPr>
          <w:b/>
          <w:color w:val="484848"/>
          <w:w w:val="105"/>
          <w:sz w:val="23"/>
        </w:rPr>
        <w:t>Üst</w:t>
      </w:r>
      <w:r>
        <w:rPr>
          <w:b/>
          <w:color w:val="484848"/>
          <w:spacing w:val="-11"/>
          <w:w w:val="105"/>
          <w:sz w:val="23"/>
        </w:rPr>
        <w:t xml:space="preserve"> </w:t>
      </w:r>
      <w:r>
        <w:rPr>
          <w:b/>
          <w:color w:val="484848"/>
          <w:w w:val="105"/>
          <w:sz w:val="23"/>
        </w:rPr>
        <w:t>yazı</w:t>
      </w:r>
    </w:p>
    <w:p w:rsidR="00D35CC4" w:rsidRDefault="00D35CC4">
      <w:pPr>
        <w:pStyle w:val="GvdeMetni"/>
        <w:rPr>
          <w:b/>
          <w:sz w:val="26"/>
        </w:rPr>
      </w:pPr>
    </w:p>
    <w:p w:rsidR="00D35CC4" w:rsidRDefault="00B41FC3">
      <w:pPr>
        <w:pStyle w:val="GvdeMetni"/>
        <w:spacing w:before="1" w:line="266" w:lineRule="exact"/>
        <w:ind w:left="127" w:right="1213" w:hanging="2"/>
        <w:jc w:val="both"/>
      </w:pPr>
      <w:r>
        <w:rPr>
          <w:color w:val="484848"/>
        </w:rPr>
        <w:t>Belgenin, varsa ek listesi ve dağıtım listesi dahil, ek hariç kısmını ifade eder</w:t>
      </w:r>
      <w:r>
        <w:rPr>
          <w:color w:val="696969"/>
        </w:rPr>
        <w:t>.</w:t>
      </w:r>
    </w:p>
    <w:p w:rsidR="00D35CC4" w:rsidRDefault="00D35CC4">
      <w:pPr>
        <w:pStyle w:val="GvdeMetni"/>
        <w:spacing w:before="2"/>
      </w:pPr>
    </w:p>
    <w:p w:rsidR="00D35CC4" w:rsidRDefault="00B41FC3">
      <w:pPr>
        <w:ind w:left="126"/>
        <w:jc w:val="both"/>
        <w:rPr>
          <w:b/>
          <w:sz w:val="23"/>
        </w:rPr>
      </w:pPr>
      <w:r>
        <w:rPr>
          <w:b/>
          <w:color w:val="484848"/>
          <w:w w:val="105"/>
          <w:sz w:val="23"/>
        </w:rPr>
        <w:t>Ü) Yetkili makam</w:t>
      </w:r>
    </w:p>
    <w:p w:rsidR="00D35CC4" w:rsidRDefault="00D35CC4">
      <w:pPr>
        <w:pStyle w:val="GvdeMetni"/>
        <w:spacing w:before="5"/>
        <w:rPr>
          <w:b/>
          <w:sz w:val="25"/>
        </w:rPr>
      </w:pPr>
    </w:p>
    <w:p w:rsidR="00D35CC4" w:rsidRDefault="00B41FC3">
      <w:pPr>
        <w:pStyle w:val="GvdeMetni"/>
        <w:spacing w:line="274" w:lineRule="exact"/>
        <w:ind w:left="125" w:right="1245"/>
        <w:jc w:val="both"/>
      </w:pPr>
      <w:r>
        <w:rPr>
          <w:color w:val="484848"/>
        </w:rPr>
        <w:t>Mevzuatta belirtilen görevleri yerine getirme  hususunda yürütme ve karar verme yetkisine sahip görevlileri, ifade eder.</w:t>
      </w:r>
    </w:p>
    <w:p w:rsidR="00D35CC4" w:rsidRDefault="00D35CC4">
      <w:pPr>
        <w:pStyle w:val="GvdeMetni"/>
        <w:spacing w:before="11"/>
        <w:rPr>
          <w:sz w:val="23"/>
        </w:rPr>
      </w:pPr>
    </w:p>
    <w:p w:rsidR="00D35CC4" w:rsidRDefault="00B41FC3">
      <w:pPr>
        <w:pStyle w:val="ListeParagraf"/>
        <w:numPr>
          <w:ilvl w:val="0"/>
          <w:numId w:val="12"/>
        </w:numPr>
        <w:tabs>
          <w:tab w:val="left" w:pos="430"/>
        </w:tabs>
        <w:ind w:left="429" w:hanging="300"/>
        <w:jc w:val="both"/>
        <w:rPr>
          <w:b/>
          <w:color w:val="484848"/>
          <w:sz w:val="23"/>
        </w:rPr>
      </w:pPr>
      <w:r>
        <w:rPr>
          <w:b/>
          <w:color w:val="484848"/>
          <w:w w:val="105"/>
          <w:sz w:val="23"/>
        </w:rPr>
        <w:t>Zaman</w:t>
      </w:r>
      <w:r>
        <w:rPr>
          <w:b/>
          <w:color w:val="484848"/>
          <w:spacing w:val="-15"/>
          <w:w w:val="105"/>
          <w:sz w:val="23"/>
        </w:rPr>
        <w:t xml:space="preserve"> </w:t>
      </w:r>
      <w:r>
        <w:rPr>
          <w:b/>
          <w:color w:val="484848"/>
          <w:w w:val="105"/>
          <w:sz w:val="23"/>
        </w:rPr>
        <w:t>damgası</w:t>
      </w:r>
    </w:p>
    <w:p w:rsidR="00D35CC4" w:rsidRDefault="00D35CC4">
      <w:pPr>
        <w:pStyle w:val="GvdeMetni"/>
        <w:spacing w:before="4"/>
        <w:rPr>
          <w:b/>
        </w:rPr>
      </w:pPr>
    </w:p>
    <w:p w:rsidR="00D35CC4" w:rsidRDefault="00B41FC3">
      <w:pPr>
        <w:pStyle w:val="GvdeMetni"/>
        <w:ind w:left="120" w:right="1224" w:firstLine="5"/>
        <w:jc w:val="both"/>
      </w:pPr>
      <w:r>
        <w:rPr>
          <w:color w:val="484848"/>
        </w:rPr>
        <w:t>Bir elektronik verinin, üretildiği, değiştirildiği, gönderildiği, alındığı ve/veya kaydedildiği zamanın tespit edilmesi</w:t>
      </w:r>
      <w:r>
        <w:rPr>
          <w:color w:val="484848"/>
        </w:rPr>
        <w:t xml:space="preserve"> amacıyla elektronik sertifika hizmet sağlayıcısı tarafından güvenli elektronik imza ile doğrulanan zaman </w:t>
      </w:r>
      <w:r>
        <w:rPr>
          <w:color w:val="484848"/>
          <w:spacing w:val="-7"/>
        </w:rPr>
        <w:t>kaydını</w:t>
      </w:r>
      <w:r>
        <w:rPr>
          <w:color w:val="696969"/>
          <w:spacing w:val="-7"/>
        </w:rPr>
        <w:t xml:space="preserve">, </w:t>
      </w:r>
      <w:r>
        <w:rPr>
          <w:color w:val="5B5B5B"/>
        </w:rPr>
        <w:t>ifade</w:t>
      </w:r>
      <w:r>
        <w:rPr>
          <w:color w:val="5B5B5B"/>
          <w:spacing w:val="47"/>
        </w:rPr>
        <w:t xml:space="preserve"> </w:t>
      </w:r>
      <w:r>
        <w:rPr>
          <w:color w:val="484848"/>
        </w:rPr>
        <w:t>eder</w:t>
      </w:r>
    </w:p>
    <w:p w:rsidR="00D35CC4" w:rsidRDefault="00D35CC4">
      <w:pPr>
        <w:pStyle w:val="GvdeMetni"/>
        <w:spacing w:before="10"/>
        <w:rPr>
          <w:sz w:val="22"/>
        </w:rPr>
      </w:pPr>
    </w:p>
    <w:p w:rsidR="00D35CC4" w:rsidRDefault="00B41FC3">
      <w:pPr>
        <w:numPr>
          <w:ilvl w:val="0"/>
          <w:numId w:val="11"/>
        </w:numPr>
        <w:tabs>
          <w:tab w:val="left" w:pos="472"/>
        </w:tabs>
        <w:jc w:val="both"/>
        <w:rPr>
          <w:b/>
          <w:sz w:val="24"/>
        </w:rPr>
      </w:pPr>
      <w:r>
        <w:rPr>
          <w:b/>
          <w:color w:val="484848"/>
          <w:sz w:val="24"/>
        </w:rPr>
        <w:t>BELGE</w:t>
      </w:r>
      <w:r>
        <w:rPr>
          <w:b/>
          <w:color w:val="484848"/>
          <w:spacing w:val="-27"/>
          <w:sz w:val="24"/>
        </w:rPr>
        <w:t xml:space="preserve"> </w:t>
      </w:r>
      <w:r>
        <w:rPr>
          <w:b/>
          <w:color w:val="484848"/>
          <w:sz w:val="24"/>
        </w:rPr>
        <w:t>ÖZELLİKLERİ</w:t>
      </w:r>
    </w:p>
    <w:p w:rsidR="00D35CC4" w:rsidRDefault="00D35CC4">
      <w:pPr>
        <w:pStyle w:val="GvdeMetni"/>
        <w:spacing w:before="3"/>
        <w:rPr>
          <w:b/>
        </w:rPr>
      </w:pPr>
    </w:p>
    <w:p w:rsidR="00D35CC4" w:rsidRDefault="00B41FC3">
      <w:pPr>
        <w:pStyle w:val="ListeParagraf"/>
        <w:numPr>
          <w:ilvl w:val="1"/>
          <w:numId w:val="11"/>
        </w:numPr>
        <w:tabs>
          <w:tab w:val="left" w:pos="444"/>
        </w:tabs>
        <w:ind w:hanging="314"/>
        <w:jc w:val="both"/>
        <w:rPr>
          <w:b/>
          <w:color w:val="484848"/>
          <w:sz w:val="23"/>
        </w:rPr>
      </w:pPr>
      <w:r>
        <w:rPr>
          <w:b/>
          <w:color w:val="484848"/>
          <w:w w:val="105"/>
          <w:sz w:val="23"/>
        </w:rPr>
        <w:t>Nüsha</w:t>
      </w:r>
      <w:r>
        <w:rPr>
          <w:b/>
          <w:color w:val="484848"/>
          <w:spacing w:val="-19"/>
          <w:w w:val="105"/>
          <w:sz w:val="23"/>
        </w:rPr>
        <w:t xml:space="preserve"> </w:t>
      </w:r>
      <w:r>
        <w:rPr>
          <w:b/>
          <w:color w:val="484848"/>
          <w:w w:val="105"/>
          <w:sz w:val="23"/>
        </w:rPr>
        <w:t>Sayısı</w:t>
      </w:r>
    </w:p>
    <w:p w:rsidR="00D35CC4" w:rsidRDefault="00D35CC4">
      <w:pPr>
        <w:pStyle w:val="GvdeMetni"/>
        <w:spacing w:before="3"/>
        <w:rPr>
          <w:b/>
          <w:sz w:val="25"/>
        </w:rPr>
      </w:pPr>
    </w:p>
    <w:p w:rsidR="00D35CC4" w:rsidRDefault="00B41FC3">
      <w:pPr>
        <w:pStyle w:val="GvdeMetni"/>
        <w:spacing w:before="1" w:line="235" w:lineRule="auto"/>
        <w:ind w:left="113" w:right="1224" w:firstLine="12"/>
        <w:jc w:val="both"/>
      </w:pPr>
      <w:r>
        <w:rPr>
          <w:color w:val="484848"/>
        </w:rPr>
        <w:t>Muhataba gönderilmek üzere fiziksel ortamda hazırlanan belgeler</w:t>
      </w:r>
      <w:r>
        <w:rPr>
          <w:color w:val="696969"/>
        </w:rPr>
        <w:t xml:space="preserve">, </w:t>
      </w:r>
      <w:r>
        <w:rPr>
          <w:color w:val="484848"/>
        </w:rPr>
        <w:t xml:space="preserve">paraflı nüshası hazırlayan idarede kalacak </w:t>
      </w:r>
      <w:r>
        <w:rPr>
          <w:color w:val="5B5B5B"/>
        </w:rPr>
        <w:t xml:space="preserve">şekilde en az </w:t>
      </w:r>
      <w:r>
        <w:rPr>
          <w:color w:val="484848"/>
        </w:rPr>
        <w:t>iki nüsha düzenlenir</w:t>
      </w:r>
      <w:r>
        <w:rPr>
          <w:color w:val="696969"/>
        </w:rPr>
        <w:t>.</w:t>
      </w:r>
    </w:p>
    <w:p w:rsidR="00D35CC4" w:rsidRDefault="00D35CC4">
      <w:pPr>
        <w:spacing w:line="235" w:lineRule="auto"/>
        <w:jc w:val="both"/>
        <w:sectPr w:rsidR="00D35CC4">
          <w:footerReference w:type="default" r:id="rId246"/>
          <w:pgSz w:w="10300" w:h="14560"/>
          <w:pgMar w:top="1380" w:right="1440" w:bottom="1920" w:left="720" w:header="0" w:footer="1728" w:gutter="0"/>
          <w:pgNumType w:start="243"/>
          <w:cols w:space="708"/>
        </w:sectPr>
      </w:pPr>
    </w:p>
    <w:p w:rsidR="00D35CC4" w:rsidRDefault="00B41FC3">
      <w:pPr>
        <w:pStyle w:val="ListeParagraf"/>
        <w:numPr>
          <w:ilvl w:val="1"/>
          <w:numId w:val="11"/>
        </w:numPr>
        <w:tabs>
          <w:tab w:val="left" w:pos="493"/>
        </w:tabs>
        <w:spacing w:before="112"/>
        <w:ind w:left="492" w:hanging="389"/>
        <w:jc w:val="both"/>
        <w:rPr>
          <w:b/>
          <w:color w:val="424242"/>
        </w:rPr>
      </w:pPr>
      <w:r>
        <w:rPr>
          <w:b/>
          <w:color w:val="424242"/>
          <w:w w:val="110"/>
        </w:rPr>
        <w:lastRenderedPageBreak/>
        <w:t>Belgenin Şekli</w:t>
      </w:r>
      <w:r>
        <w:rPr>
          <w:b/>
          <w:color w:val="424242"/>
          <w:spacing w:val="-31"/>
          <w:w w:val="110"/>
        </w:rPr>
        <w:t xml:space="preserve"> </w:t>
      </w:r>
      <w:r>
        <w:rPr>
          <w:b/>
          <w:color w:val="424242"/>
          <w:w w:val="110"/>
        </w:rPr>
        <w:t>Özellikleri</w:t>
      </w:r>
    </w:p>
    <w:p w:rsidR="00D35CC4" w:rsidRDefault="00D35CC4">
      <w:pPr>
        <w:pStyle w:val="GvdeMetni"/>
        <w:spacing w:before="6"/>
        <w:rPr>
          <w:b/>
        </w:rPr>
      </w:pPr>
    </w:p>
    <w:p w:rsidR="00D35CC4" w:rsidRDefault="00B41FC3">
      <w:pPr>
        <w:pStyle w:val="GvdeMetni"/>
        <w:ind w:left="103" w:right="992" w:firstLine="5"/>
        <w:jc w:val="both"/>
      </w:pPr>
      <w:r>
        <w:rPr>
          <w:color w:val="424242"/>
        </w:rPr>
        <w:t>Belgelerin A4 (210x297 mm) boyutundaki kağ</w:t>
      </w:r>
      <w:r>
        <w:rPr>
          <w:color w:val="646464"/>
        </w:rPr>
        <w:t>ı</w:t>
      </w:r>
      <w:r>
        <w:rPr>
          <w:color w:val="424242"/>
        </w:rPr>
        <w:t>da çıktı alınacak şekilde hazırlanması esastır. Belge ekleri farklı form, format veya ebatlarda hazırlanabilir</w:t>
      </w:r>
      <w:r>
        <w:rPr>
          <w:color w:val="646464"/>
        </w:rPr>
        <w:t xml:space="preserve">. </w:t>
      </w:r>
      <w:r>
        <w:rPr>
          <w:color w:val="424242"/>
        </w:rPr>
        <w:t xml:space="preserve">Üst yazılarda kağıdın bir yüzü kullanılır </w:t>
      </w:r>
      <w:r>
        <w:rPr>
          <w:color w:val="646464"/>
        </w:rPr>
        <w:t xml:space="preserve">. </w:t>
      </w:r>
      <w:r>
        <w:rPr>
          <w:color w:val="424242"/>
        </w:rPr>
        <w:t>Ancak üst yazının ekleri için kağıdın her iki yüzü de kullanılabilir.</w:t>
      </w:r>
    </w:p>
    <w:p w:rsidR="00D35CC4" w:rsidRDefault="00D35CC4">
      <w:pPr>
        <w:pStyle w:val="GvdeMetni"/>
        <w:spacing w:before="9"/>
        <w:rPr>
          <w:sz w:val="25"/>
        </w:rPr>
      </w:pPr>
    </w:p>
    <w:p w:rsidR="00D35CC4" w:rsidRDefault="00B41FC3">
      <w:pPr>
        <w:pStyle w:val="ListeParagraf"/>
        <w:numPr>
          <w:ilvl w:val="1"/>
          <w:numId w:val="11"/>
        </w:numPr>
        <w:tabs>
          <w:tab w:val="left" w:pos="437"/>
        </w:tabs>
        <w:ind w:left="436" w:hanging="327"/>
        <w:jc w:val="both"/>
        <w:rPr>
          <w:b/>
          <w:color w:val="424242"/>
        </w:rPr>
      </w:pPr>
      <w:r>
        <w:rPr>
          <w:b/>
          <w:color w:val="424242"/>
          <w:w w:val="110"/>
        </w:rPr>
        <w:t>Yazı</w:t>
      </w:r>
      <w:r>
        <w:rPr>
          <w:b/>
          <w:color w:val="424242"/>
          <w:spacing w:val="-13"/>
          <w:w w:val="110"/>
        </w:rPr>
        <w:t xml:space="preserve"> </w:t>
      </w:r>
      <w:r>
        <w:rPr>
          <w:b/>
          <w:color w:val="424242"/>
          <w:w w:val="110"/>
        </w:rPr>
        <w:t>tipi</w:t>
      </w:r>
      <w:r>
        <w:rPr>
          <w:b/>
          <w:color w:val="424242"/>
          <w:spacing w:val="-13"/>
          <w:w w:val="110"/>
        </w:rPr>
        <w:t xml:space="preserve"> </w:t>
      </w:r>
      <w:r>
        <w:rPr>
          <w:b/>
          <w:color w:val="424242"/>
          <w:w w:val="110"/>
        </w:rPr>
        <w:t>ve</w:t>
      </w:r>
      <w:r>
        <w:rPr>
          <w:b/>
          <w:color w:val="424242"/>
          <w:spacing w:val="-19"/>
          <w:w w:val="110"/>
        </w:rPr>
        <w:t xml:space="preserve"> </w:t>
      </w:r>
      <w:r>
        <w:rPr>
          <w:b/>
          <w:color w:val="424242"/>
          <w:w w:val="110"/>
        </w:rPr>
        <w:t>harf</w:t>
      </w:r>
      <w:r>
        <w:rPr>
          <w:b/>
          <w:color w:val="424242"/>
          <w:spacing w:val="-13"/>
          <w:w w:val="110"/>
        </w:rPr>
        <w:t xml:space="preserve"> </w:t>
      </w:r>
      <w:r>
        <w:rPr>
          <w:b/>
          <w:color w:val="424242"/>
          <w:w w:val="110"/>
        </w:rPr>
        <w:t>büyüklüğü</w:t>
      </w:r>
    </w:p>
    <w:p w:rsidR="00D35CC4" w:rsidRDefault="00D35CC4">
      <w:pPr>
        <w:pStyle w:val="GvdeMetni"/>
        <w:spacing w:before="6"/>
        <w:rPr>
          <w:b/>
        </w:rPr>
      </w:pPr>
    </w:p>
    <w:p w:rsidR="00D35CC4" w:rsidRDefault="00B41FC3">
      <w:pPr>
        <w:pStyle w:val="GvdeMetni"/>
        <w:ind w:left="111" w:right="992" w:firstLine="4"/>
        <w:jc w:val="both"/>
      </w:pPr>
      <w:r>
        <w:rPr>
          <w:color w:val="424242"/>
        </w:rPr>
        <w:t xml:space="preserve">Elektronik ortamda hazırlanan belgelerde </w:t>
      </w:r>
      <w:r>
        <w:rPr>
          <w:color w:val="545454"/>
        </w:rPr>
        <w:t xml:space="preserve">"Times </w:t>
      </w:r>
      <w:r>
        <w:rPr>
          <w:color w:val="424242"/>
        </w:rPr>
        <w:t xml:space="preserve">New Roman" veya </w:t>
      </w:r>
      <w:r>
        <w:rPr>
          <w:color w:val="545454"/>
        </w:rPr>
        <w:t xml:space="preserve">"Arial" </w:t>
      </w:r>
      <w:r>
        <w:rPr>
          <w:color w:val="424242"/>
        </w:rPr>
        <w:t xml:space="preserve">yazı tipi normal yazı stilinde kullanılır. Harf büyüklüğünün Times New Roman </w:t>
      </w:r>
      <w:r>
        <w:rPr>
          <w:color w:val="545454"/>
        </w:rPr>
        <w:t xml:space="preserve">için </w:t>
      </w:r>
      <w:r>
        <w:rPr>
          <w:color w:val="424242"/>
        </w:rPr>
        <w:t xml:space="preserve">12 punto, Arial </w:t>
      </w:r>
      <w:r>
        <w:rPr>
          <w:color w:val="545454"/>
        </w:rPr>
        <w:t xml:space="preserve">için </w:t>
      </w:r>
      <w:r>
        <w:rPr>
          <w:color w:val="424242"/>
        </w:rPr>
        <w:t>11 punto olması esastır</w:t>
      </w:r>
      <w:r>
        <w:rPr>
          <w:color w:val="646464"/>
        </w:rPr>
        <w:t xml:space="preserve">. </w:t>
      </w:r>
      <w:r>
        <w:rPr>
          <w:color w:val="424242"/>
        </w:rPr>
        <w:t>Ancak gerekli hallerde metinde harf büyüklüğü 9 puntoya</w:t>
      </w:r>
      <w:r>
        <w:rPr>
          <w:color w:val="646464"/>
        </w:rPr>
        <w:t>,</w:t>
      </w:r>
      <w:r>
        <w:rPr>
          <w:color w:val="646464"/>
        </w:rPr>
        <w:t xml:space="preserve"> </w:t>
      </w:r>
      <w:r>
        <w:rPr>
          <w:color w:val="424242"/>
        </w:rPr>
        <w:t>iletişim bilgilerinin yazımında ise 8 puntoya kadar düşürülebilir. Farklı form</w:t>
      </w:r>
      <w:r>
        <w:rPr>
          <w:color w:val="646464"/>
        </w:rPr>
        <w:t xml:space="preserve">, </w:t>
      </w:r>
      <w:r>
        <w:rPr>
          <w:color w:val="424242"/>
        </w:rPr>
        <w:t>format veya ebatlarda hazırlanan rapor, analiz ve benzeri metinlerde farklı yazı tipi ve harf büyüklüğü kullanılabilir. Metin içinde yer alan alıntılar tırnak içinde ve eğik (</w:t>
      </w:r>
      <w:r>
        <w:rPr>
          <w:color w:val="424242"/>
        </w:rPr>
        <w:t>italik) olarak yazılabilir.</w:t>
      </w:r>
    </w:p>
    <w:p w:rsidR="00D35CC4" w:rsidRDefault="00D35CC4">
      <w:pPr>
        <w:pStyle w:val="GvdeMetni"/>
        <w:spacing w:before="2"/>
        <w:rPr>
          <w:sz w:val="25"/>
        </w:rPr>
      </w:pPr>
    </w:p>
    <w:p w:rsidR="00D35CC4" w:rsidRDefault="00B41FC3">
      <w:pPr>
        <w:ind w:left="118"/>
        <w:jc w:val="both"/>
        <w:rPr>
          <w:b/>
        </w:rPr>
      </w:pPr>
      <w:r>
        <w:rPr>
          <w:b/>
          <w:color w:val="424242"/>
          <w:w w:val="105"/>
        </w:rPr>
        <w:t>iV)  BELGENİN BÖLÜMLERİ</w:t>
      </w:r>
    </w:p>
    <w:p w:rsidR="00D35CC4" w:rsidRDefault="00D35CC4">
      <w:pPr>
        <w:pStyle w:val="GvdeMetni"/>
        <w:spacing w:before="2"/>
        <w:rPr>
          <w:b/>
          <w:sz w:val="26"/>
        </w:rPr>
      </w:pPr>
    </w:p>
    <w:p w:rsidR="00D35CC4" w:rsidRDefault="00B41FC3">
      <w:pPr>
        <w:pStyle w:val="ListeParagraf"/>
        <w:numPr>
          <w:ilvl w:val="0"/>
          <w:numId w:val="10"/>
        </w:numPr>
        <w:tabs>
          <w:tab w:val="left" w:pos="437"/>
        </w:tabs>
        <w:ind w:hanging="317"/>
        <w:jc w:val="both"/>
        <w:rPr>
          <w:b/>
          <w:color w:val="424242"/>
        </w:rPr>
      </w:pPr>
      <w:r>
        <w:rPr>
          <w:b/>
          <w:color w:val="424242"/>
          <w:w w:val="110"/>
        </w:rPr>
        <w:t>Yazı</w:t>
      </w:r>
      <w:r>
        <w:rPr>
          <w:b/>
          <w:color w:val="424242"/>
          <w:spacing w:val="-7"/>
          <w:w w:val="110"/>
        </w:rPr>
        <w:t xml:space="preserve"> </w:t>
      </w:r>
      <w:r>
        <w:rPr>
          <w:b/>
          <w:color w:val="424242"/>
          <w:w w:val="110"/>
        </w:rPr>
        <w:t>Alanı</w:t>
      </w:r>
    </w:p>
    <w:p w:rsidR="00D35CC4" w:rsidRDefault="00D35CC4">
      <w:pPr>
        <w:pStyle w:val="GvdeMetni"/>
        <w:spacing w:before="10"/>
        <w:rPr>
          <w:b/>
          <w:sz w:val="23"/>
        </w:rPr>
      </w:pPr>
    </w:p>
    <w:p w:rsidR="00D35CC4" w:rsidRDefault="00B41FC3">
      <w:pPr>
        <w:pStyle w:val="GvdeMetni"/>
        <w:ind w:left="110" w:right="987" w:firstLine="71"/>
        <w:jc w:val="both"/>
      </w:pPr>
      <w:r>
        <w:rPr>
          <w:color w:val="424242"/>
        </w:rPr>
        <w:t>Belgenin yazı alanı sayfanın üst, alt</w:t>
      </w:r>
      <w:r>
        <w:rPr>
          <w:color w:val="646464"/>
        </w:rPr>
        <w:t xml:space="preserve">, </w:t>
      </w:r>
      <w:r>
        <w:rPr>
          <w:color w:val="424242"/>
        </w:rPr>
        <w:t>sol ve sağ kenarından 2,5 cm boşluk bırakılarak düzenlenir. Yazı alanı dışına sayfa numarası ve varsa ek numarası hariç hiçbir ifade veya ibare yazılmaz. Başlık)</w:t>
      </w:r>
    </w:p>
    <w:p w:rsidR="00D35CC4" w:rsidRDefault="00D35CC4">
      <w:pPr>
        <w:pStyle w:val="GvdeMetni"/>
        <w:rPr>
          <w:sz w:val="26"/>
        </w:rPr>
      </w:pPr>
    </w:p>
    <w:p w:rsidR="00D35CC4" w:rsidRDefault="00D35CC4">
      <w:pPr>
        <w:pStyle w:val="GvdeMetni"/>
        <w:spacing w:before="10"/>
        <w:rPr>
          <w:sz w:val="22"/>
        </w:rPr>
      </w:pPr>
    </w:p>
    <w:p w:rsidR="00D35CC4" w:rsidRDefault="00B41FC3">
      <w:pPr>
        <w:pStyle w:val="ListeParagraf"/>
        <w:numPr>
          <w:ilvl w:val="0"/>
          <w:numId w:val="10"/>
        </w:numPr>
        <w:tabs>
          <w:tab w:val="left" w:pos="435"/>
        </w:tabs>
        <w:ind w:left="434" w:hanging="316"/>
        <w:jc w:val="both"/>
        <w:rPr>
          <w:b/>
          <w:color w:val="424242"/>
        </w:rPr>
      </w:pPr>
      <w:r>
        <w:rPr>
          <w:b/>
          <w:color w:val="424242"/>
          <w:w w:val="110"/>
        </w:rPr>
        <w:t>Başlık</w:t>
      </w:r>
      <w:r>
        <w:rPr>
          <w:b/>
          <w:color w:val="424242"/>
          <w:spacing w:val="-15"/>
          <w:w w:val="110"/>
        </w:rPr>
        <w:t xml:space="preserve"> </w:t>
      </w:r>
      <w:r>
        <w:rPr>
          <w:b/>
          <w:color w:val="424242"/>
          <w:w w:val="110"/>
        </w:rPr>
        <w:t>(antet)</w:t>
      </w:r>
    </w:p>
    <w:p w:rsidR="00D35CC4" w:rsidRDefault="00D35CC4">
      <w:pPr>
        <w:pStyle w:val="GvdeMetni"/>
        <w:rPr>
          <w:b/>
          <w:sz w:val="25"/>
        </w:rPr>
      </w:pPr>
    </w:p>
    <w:p w:rsidR="00D35CC4" w:rsidRDefault="00B41FC3">
      <w:pPr>
        <w:pStyle w:val="GvdeMetni"/>
        <w:spacing w:line="274" w:lineRule="exact"/>
        <w:ind w:left="118" w:right="992" w:hanging="2"/>
        <w:jc w:val="both"/>
      </w:pPr>
      <w:r>
        <w:rPr>
          <w:color w:val="424242"/>
        </w:rPr>
        <w:t>Belgeyi gönderen idarenin adının belirtildiği bölümdür</w:t>
      </w:r>
      <w:r>
        <w:rPr>
          <w:color w:val="646464"/>
        </w:rPr>
        <w:t xml:space="preserve">. </w:t>
      </w:r>
      <w:r>
        <w:rPr>
          <w:color w:val="424242"/>
        </w:rPr>
        <w:t>Başlık, belgenin yaz</w:t>
      </w:r>
      <w:r>
        <w:rPr>
          <w:color w:val="424242"/>
        </w:rPr>
        <w:t>ı alanının üst kısmına ortalanarak yazılır. ilk   satıra</w:t>
      </w:r>
    </w:p>
    <w:p w:rsidR="00D35CC4" w:rsidRDefault="00B41FC3">
      <w:pPr>
        <w:pStyle w:val="GvdeMetni"/>
        <w:spacing w:line="269" w:lineRule="exact"/>
        <w:ind w:left="115"/>
      </w:pPr>
      <w:r>
        <w:rPr>
          <w:color w:val="545454"/>
          <w:w w:val="105"/>
        </w:rPr>
        <w:t xml:space="preserve">"T.C."  </w:t>
      </w:r>
      <w:r>
        <w:rPr>
          <w:color w:val="424242"/>
          <w:w w:val="105"/>
        </w:rPr>
        <w:t>kısaltmas</w:t>
      </w:r>
      <w:r>
        <w:rPr>
          <w:color w:val="646464"/>
          <w:w w:val="105"/>
        </w:rPr>
        <w:t>,</w:t>
      </w:r>
      <w:r>
        <w:rPr>
          <w:color w:val="424242"/>
          <w:w w:val="105"/>
        </w:rPr>
        <w:t>ı  ikinci  satıra  idarenin  adı  büyük  harflerle</w:t>
      </w:r>
      <w:r>
        <w:rPr>
          <w:color w:val="646464"/>
          <w:w w:val="105"/>
        </w:rPr>
        <w:t>,</w:t>
      </w:r>
    </w:p>
    <w:p w:rsidR="00D35CC4" w:rsidRDefault="00B41FC3">
      <w:pPr>
        <w:pStyle w:val="GvdeMetni"/>
        <w:ind w:left="118" w:right="980"/>
        <w:jc w:val="both"/>
      </w:pPr>
      <w:r>
        <w:rPr>
          <w:color w:val="424242"/>
        </w:rPr>
        <w:t>üçüncü satıra birimin adı ilk harfleri büyük diğerleri küçük harflerle ortalanarak yazılır. Ancak, bağlı veya ilgili idarelerde i</w:t>
      </w:r>
      <w:r>
        <w:rPr>
          <w:color w:val="646464"/>
        </w:rPr>
        <w:t>l</w:t>
      </w:r>
      <w:r>
        <w:rPr>
          <w:color w:val="424242"/>
        </w:rPr>
        <w:t xml:space="preserve">k satıra </w:t>
      </w:r>
      <w:r>
        <w:rPr>
          <w:color w:val="646464"/>
          <w:spacing w:val="-5"/>
        </w:rPr>
        <w:t>"</w:t>
      </w:r>
      <w:r>
        <w:rPr>
          <w:color w:val="424242"/>
          <w:spacing w:val="-5"/>
        </w:rPr>
        <w:t>T.C</w:t>
      </w:r>
      <w:r>
        <w:rPr>
          <w:color w:val="646464"/>
          <w:spacing w:val="-5"/>
        </w:rPr>
        <w:t xml:space="preserve">." </w:t>
      </w:r>
      <w:r>
        <w:rPr>
          <w:color w:val="424242"/>
        </w:rPr>
        <w:t xml:space="preserve">kısaltması, ikinci satıra bağlı veya ilgili olunan </w:t>
      </w:r>
      <w:r>
        <w:rPr>
          <w:color w:val="545454"/>
        </w:rPr>
        <w:t xml:space="preserve">bakanlığın  </w:t>
      </w:r>
      <w:r>
        <w:rPr>
          <w:color w:val="424242"/>
        </w:rPr>
        <w:t>adı  büyük  harflerle</w:t>
      </w:r>
      <w:r>
        <w:rPr>
          <w:color w:val="646464"/>
        </w:rPr>
        <w:t xml:space="preserve">,  </w:t>
      </w:r>
      <w:r>
        <w:rPr>
          <w:color w:val="545454"/>
        </w:rPr>
        <w:t xml:space="preserve">üçüncü  satıra  </w:t>
      </w:r>
      <w:r>
        <w:rPr>
          <w:color w:val="424242"/>
        </w:rPr>
        <w:t>idarenin  adı</w:t>
      </w:r>
      <w:r>
        <w:rPr>
          <w:color w:val="424242"/>
          <w:spacing w:val="-15"/>
        </w:rPr>
        <w:t xml:space="preserve"> </w:t>
      </w:r>
      <w:r>
        <w:rPr>
          <w:color w:val="424242"/>
        </w:rPr>
        <w:t>ilk</w:t>
      </w:r>
    </w:p>
    <w:p w:rsidR="00D35CC4" w:rsidRDefault="00D35CC4">
      <w:pPr>
        <w:jc w:val="both"/>
        <w:sectPr w:rsidR="00D35CC4">
          <w:pgSz w:w="10300" w:h="14560"/>
          <w:pgMar w:top="1380" w:right="1440" w:bottom="1940" w:left="960" w:header="0" w:footer="1728" w:gutter="0"/>
          <w:cols w:space="708"/>
        </w:sectPr>
      </w:pPr>
    </w:p>
    <w:p w:rsidR="00D35CC4" w:rsidRDefault="00B41FC3">
      <w:pPr>
        <w:pStyle w:val="GvdeMetni"/>
        <w:spacing w:before="90" w:line="235" w:lineRule="auto"/>
        <w:ind w:left="148" w:right="1165" w:firstLine="2"/>
        <w:jc w:val="both"/>
      </w:pPr>
      <w:r>
        <w:rPr>
          <w:color w:val="3D3D3D"/>
        </w:rPr>
        <w:lastRenderedPageBreak/>
        <w:t>harfleri büyük diğerleri küçük harflerle ve dördüncü satıra da birimin adı ilk harfleri büyük diğerl</w:t>
      </w:r>
      <w:r>
        <w:rPr>
          <w:color w:val="3D3D3D"/>
        </w:rPr>
        <w:t>eri küçük harflerle ortalanarak yazılabilir (Örnek 1)</w:t>
      </w:r>
      <w:r>
        <w:rPr>
          <w:color w:val="5D5D5D"/>
        </w:rPr>
        <w:t>.</w:t>
      </w:r>
    </w:p>
    <w:p w:rsidR="00D35CC4" w:rsidRDefault="00D35CC4">
      <w:pPr>
        <w:pStyle w:val="GvdeMetni"/>
        <w:spacing w:before="9"/>
        <w:rPr>
          <w:sz w:val="25"/>
        </w:rPr>
      </w:pPr>
    </w:p>
    <w:p w:rsidR="00D35CC4" w:rsidRDefault="00B41FC3">
      <w:pPr>
        <w:pStyle w:val="GvdeMetni"/>
        <w:spacing w:before="1" w:line="235" w:lineRule="auto"/>
        <w:ind w:left="144" w:right="1169" w:firstLine="6"/>
        <w:jc w:val="both"/>
      </w:pPr>
      <w:r>
        <w:rPr>
          <w:color w:val="3D3D3D"/>
        </w:rPr>
        <w:t>idarelerin il ve ilçe teşkilatlarında kullanılan başlıklar 10/6/1949 tarihli ve 5442 sayılı it idaresi Kanunu hükümlerine uygun olarak düzenlenir (Örnek 1).</w:t>
      </w:r>
    </w:p>
    <w:p w:rsidR="00D35CC4" w:rsidRDefault="00D35CC4">
      <w:pPr>
        <w:pStyle w:val="GvdeMetni"/>
        <w:rPr>
          <w:sz w:val="27"/>
        </w:rPr>
      </w:pPr>
    </w:p>
    <w:p w:rsidR="00D35CC4" w:rsidRDefault="00B41FC3">
      <w:pPr>
        <w:pStyle w:val="GvdeMetni"/>
        <w:spacing w:line="260" w:lineRule="exact"/>
        <w:ind w:left="145" w:right="1181" w:firstLine="4"/>
        <w:jc w:val="both"/>
      </w:pPr>
      <w:r>
        <w:rPr>
          <w:color w:val="3D3D3D"/>
        </w:rPr>
        <w:t>Bölge müdürlüklerinde hangi bölge teşkilatı olduğu yazılır (Örnek 1).</w:t>
      </w:r>
    </w:p>
    <w:p w:rsidR="00D35CC4" w:rsidRDefault="00D35CC4">
      <w:pPr>
        <w:pStyle w:val="GvdeMetni"/>
        <w:spacing w:before="9"/>
        <w:rPr>
          <w:sz w:val="25"/>
        </w:rPr>
      </w:pPr>
    </w:p>
    <w:p w:rsidR="00D35CC4" w:rsidRDefault="00B41FC3">
      <w:pPr>
        <w:pStyle w:val="GvdeMetni"/>
        <w:spacing w:line="274" w:lineRule="exact"/>
        <w:ind w:left="136" w:right="1180" w:firstLine="4"/>
        <w:jc w:val="both"/>
      </w:pPr>
      <w:r>
        <w:rPr>
          <w:color w:val="3D3D3D"/>
        </w:rPr>
        <w:t>Doğrudan merkezi teşkilata bağlı taşra birimlerinde başlıkta merkezi teşkilat ve taşra teşkilatı adlarına yer verilir (Örnek 1)</w:t>
      </w:r>
      <w:r>
        <w:rPr>
          <w:color w:val="5D5D5D"/>
        </w:rPr>
        <w:t>.</w:t>
      </w:r>
    </w:p>
    <w:p w:rsidR="00D35CC4" w:rsidRDefault="00B41FC3">
      <w:pPr>
        <w:pStyle w:val="GvdeMetni"/>
        <w:spacing w:before="17" w:line="260" w:lineRule="exact"/>
        <w:ind w:left="143" w:right="1176" w:hanging="9"/>
        <w:jc w:val="both"/>
      </w:pPr>
      <w:r>
        <w:rPr>
          <w:color w:val="3D3D3D"/>
        </w:rPr>
        <w:t>Başlığın yazımında DETSIS</w:t>
      </w:r>
      <w:r>
        <w:rPr>
          <w:color w:val="5D5D5D"/>
        </w:rPr>
        <w:t>'</w:t>
      </w:r>
      <w:r>
        <w:rPr>
          <w:color w:val="3D3D3D"/>
        </w:rPr>
        <w:t>te yer alan başlık kayıtları e</w:t>
      </w:r>
      <w:r>
        <w:rPr>
          <w:color w:val="3D3D3D"/>
        </w:rPr>
        <w:t>sas alınır.</w:t>
      </w:r>
    </w:p>
    <w:p w:rsidR="00D35CC4" w:rsidRDefault="00D35CC4">
      <w:pPr>
        <w:pStyle w:val="GvdeMetni"/>
        <w:spacing w:before="10"/>
      </w:pPr>
    </w:p>
    <w:p w:rsidR="00D35CC4" w:rsidRDefault="00B41FC3">
      <w:pPr>
        <w:pStyle w:val="ListeParagraf"/>
        <w:numPr>
          <w:ilvl w:val="0"/>
          <w:numId w:val="10"/>
        </w:numPr>
        <w:tabs>
          <w:tab w:val="left" w:pos="462"/>
        </w:tabs>
        <w:ind w:left="461" w:hanging="320"/>
        <w:jc w:val="both"/>
        <w:rPr>
          <w:b/>
          <w:color w:val="3D3D3D"/>
          <w:sz w:val="23"/>
        </w:rPr>
      </w:pPr>
      <w:r>
        <w:rPr>
          <w:b/>
          <w:color w:val="3D3D3D"/>
          <w:w w:val="105"/>
          <w:sz w:val="23"/>
        </w:rPr>
        <w:t>Sayı</w:t>
      </w:r>
    </w:p>
    <w:p w:rsidR="00D35CC4" w:rsidRDefault="00D35CC4">
      <w:pPr>
        <w:pStyle w:val="GvdeMetni"/>
        <w:spacing w:before="11"/>
        <w:rPr>
          <w:b/>
          <w:sz w:val="16"/>
        </w:rPr>
      </w:pPr>
    </w:p>
    <w:p w:rsidR="00D35CC4" w:rsidRDefault="00B41FC3">
      <w:pPr>
        <w:pStyle w:val="GvdeMetni"/>
        <w:tabs>
          <w:tab w:val="left" w:pos="1534"/>
          <w:tab w:val="left" w:pos="2209"/>
          <w:tab w:val="left" w:pos="3573"/>
          <w:tab w:val="left" w:pos="5014"/>
          <w:tab w:val="left" w:pos="5975"/>
        </w:tabs>
        <w:spacing w:before="92"/>
        <w:ind w:left="135"/>
      </w:pPr>
      <w:r>
        <w:rPr>
          <w:color w:val="3D3D3D"/>
        </w:rPr>
        <w:t>Belgelerde</w:t>
      </w:r>
      <w:r>
        <w:rPr>
          <w:color w:val="3D3D3D"/>
        </w:rPr>
        <w:tab/>
        <w:t>sayı</w:t>
      </w:r>
      <w:r>
        <w:rPr>
          <w:color w:val="3D3D3D"/>
        </w:rPr>
        <w:tab/>
        <w:t>bulunması</w:t>
      </w:r>
      <w:r>
        <w:rPr>
          <w:color w:val="3D3D3D"/>
        </w:rPr>
        <w:tab/>
      </w:r>
      <w:r>
        <w:rPr>
          <w:color w:val="3D3D3D"/>
          <w:spacing w:val="-7"/>
        </w:rPr>
        <w:t>zorunludu</w:t>
      </w:r>
      <w:r>
        <w:rPr>
          <w:color w:val="5D5D5D"/>
          <w:spacing w:val="-7"/>
        </w:rPr>
        <w:t>.</w:t>
      </w:r>
      <w:r>
        <w:rPr>
          <w:color w:val="3D3D3D"/>
          <w:spacing w:val="-7"/>
        </w:rPr>
        <w:t>r</w:t>
      </w:r>
      <w:r>
        <w:rPr>
          <w:color w:val="3D3D3D"/>
          <w:spacing w:val="-7"/>
        </w:rPr>
        <w:tab/>
      </w:r>
      <w:r>
        <w:rPr>
          <w:color w:val="3D3D3D"/>
        </w:rPr>
        <w:t>"Sayı:"</w:t>
      </w:r>
      <w:r>
        <w:rPr>
          <w:color w:val="3D3D3D"/>
        </w:rPr>
        <w:tab/>
        <w:t>sırasıyla;</w:t>
      </w:r>
    </w:p>
    <w:p w:rsidR="00D35CC4" w:rsidRDefault="00B41FC3">
      <w:pPr>
        <w:pStyle w:val="GvdeMetni"/>
        <w:spacing w:before="1" w:line="235" w:lineRule="auto"/>
        <w:ind w:left="134" w:right="1173" w:hanging="1"/>
        <w:jc w:val="both"/>
      </w:pPr>
      <w:r>
        <w:rPr>
          <w:color w:val="3D3D3D"/>
        </w:rPr>
        <w:t>DETSIS'te belirtilen Türkiye Cumhuriyeti Devlet Teşkilatı Numarası, standart dosya planı kodu ile belge kayıt numarasından oluşur ve bunların arasına kısa çizgi işareti (-) konulur (Örnek 2).</w:t>
      </w:r>
    </w:p>
    <w:p w:rsidR="00D35CC4" w:rsidRDefault="00D35CC4">
      <w:pPr>
        <w:pStyle w:val="GvdeMetni"/>
        <w:spacing w:before="2"/>
        <w:rPr>
          <w:sz w:val="25"/>
        </w:rPr>
      </w:pPr>
    </w:p>
    <w:p w:rsidR="00D35CC4" w:rsidRDefault="00B41FC3">
      <w:pPr>
        <w:pStyle w:val="GvdeMetni"/>
        <w:spacing w:before="1" w:line="235" w:lineRule="auto"/>
        <w:ind w:left="129" w:right="1182" w:firstLine="4"/>
        <w:jc w:val="both"/>
      </w:pPr>
      <w:r>
        <w:rPr>
          <w:color w:val="3D3D3D"/>
        </w:rPr>
        <w:t>"Sayı</w:t>
      </w:r>
      <w:r>
        <w:rPr>
          <w:color w:val="5D5D5D"/>
        </w:rPr>
        <w:t>:</w:t>
      </w:r>
      <w:r>
        <w:rPr>
          <w:color w:val="3D3D3D"/>
        </w:rPr>
        <w:t>" yan başlığı, başlığın son satırından itibaren iki satır</w:t>
      </w:r>
      <w:r>
        <w:rPr>
          <w:color w:val="3D3D3D"/>
        </w:rPr>
        <w:t xml:space="preserve"> boşluk bırakılarak ve yazı alanının solundan başlanarak yazılır (Örnek 2).</w:t>
      </w:r>
    </w:p>
    <w:p w:rsidR="00D35CC4" w:rsidRDefault="00D35CC4">
      <w:pPr>
        <w:pStyle w:val="GvdeMetni"/>
        <w:spacing w:before="3"/>
        <w:rPr>
          <w:sz w:val="25"/>
        </w:rPr>
      </w:pPr>
    </w:p>
    <w:p w:rsidR="00D35CC4" w:rsidRDefault="00B41FC3">
      <w:pPr>
        <w:pStyle w:val="GvdeMetni"/>
        <w:spacing w:line="235" w:lineRule="auto"/>
        <w:ind w:left="128" w:right="1183" w:firstLine="6"/>
        <w:jc w:val="both"/>
      </w:pPr>
      <w:r>
        <w:rPr>
          <w:color w:val="3D3D3D"/>
        </w:rPr>
        <w:t>Belgede hem birim evrak bölümü hem de genel evrak bölümü tarafından verilen kayıt numarası bulunması halinde araya eğik çizgi işareti (/) konulur. Bu belgeler için belge kayıt num</w:t>
      </w:r>
      <w:r>
        <w:rPr>
          <w:color w:val="3D3D3D"/>
        </w:rPr>
        <w:t>arası olarak genel evrak bölümü tarafından verilen kayıt numarası dikkate alınır.</w:t>
      </w:r>
    </w:p>
    <w:p w:rsidR="00D35CC4" w:rsidRDefault="00D35CC4">
      <w:pPr>
        <w:pStyle w:val="GvdeMetni"/>
        <w:spacing w:before="2"/>
        <w:rPr>
          <w:sz w:val="25"/>
        </w:rPr>
      </w:pPr>
    </w:p>
    <w:p w:rsidR="00D35CC4" w:rsidRDefault="00B41FC3">
      <w:pPr>
        <w:pStyle w:val="GvdeMetni"/>
        <w:spacing w:before="1" w:line="235" w:lineRule="auto"/>
        <w:ind w:left="122" w:right="1190" w:firstLine="3"/>
        <w:jc w:val="both"/>
      </w:pPr>
      <w:r>
        <w:rPr>
          <w:color w:val="3D3D3D"/>
          <w:w w:val="105"/>
        </w:rPr>
        <w:t>Elektronik ortamda güvenli elektronik imza ile hazırlanan belgelerin</w:t>
      </w:r>
      <w:r>
        <w:rPr>
          <w:color w:val="3D3D3D"/>
          <w:spacing w:val="-14"/>
          <w:w w:val="105"/>
        </w:rPr>
        <w:t xml:space="preserve"> </w:t>
      </w:r>
      <w:r>
        <w:rPr>
          <w:color w:val="3D3D3D"/>
          <w:w w:val="105"/>
        </w:rPr>
        <w:t>kayıt</w:t>
      </w:r>
      <w:r>
        <w:rPr>
          <w:color w:val="3D3D3D"/>
          <w:spacing w:val="-21"/>
          <w:w w:val="105"/>
        </w:rPr>
        <w:t xml:space="preserve"> </w:t>
      </w:r>
      <w:r>
        <w:rPr>
          <w:color w:val="3D3D3D"/>
          <w:w w:val="105"/>
        </w:rPr>
        <w:t>numarası,</w:t>
      </w:r>
      <w:r>
        <w:rPr>
          <w:color w:val="3D3D3D"/>
          <w:spacing w:val="-6"/>
          <w:w w:val="105"/>
        </w:rPr>
        <w:t xml:space="preserve"> </w:t>
      </w:r>
      <w:r>
        <w:rPr>
          <w:color w:val="3D3D3D"/>
          <w:w w:val="105"/>
        </w:rPr>
        <w:t>başına</w:t>
      </w:r>
      <w:r>
        <w:rPr>
          <w:color w:val="3D3D3D"/>
          <w:spacing w:val="-17"/>
          <w:w w:val="105"/>
        </w:rPr>
        <w:t xml:space="preserve"> </w:t>
      </w:r>
      <w:r>
        <w:rPr>
          <w:color w:val="5D5D5D"/>
          <w:w w:val="105"/>
        </w:rPr>
        <w:t>"</w:t>
      </w:r>
      <w:r>
        <w:rPr>
          <w:color w:val="3D3D3D"/>
          <w:w w:val="105"/>
        </w:rPr>
        <w:t>E."</w:t>
      </w:r>
      <w:r>
        <w:rPr>
          <w:color w:val="3D3D3D"/>
          <w:spacing w:val="-33"/>
          <w:w w:val="105"/>
        </w:rPr>
        <w:t xml:space="preserve"> </w:t>
      </w:r>
      <w:r>
        <w:rPr>
          <w:color w:val="3D3D3D"/>
          <w:w w:val="105"/>
        </w:rPr>
        <w:t>ibaresi</w:t>
      </w:r>
      <w:r>
        <w:rPr>
          <w:color w:val="3D3D3D"/>
          <w:spacing w:val="-24"/>
          <w:w w:val="105"/>
        </w:rPr>
        <w:t xml:space="preserve"> </w:t>
      </w:r>
      <w:r>
        <w:rPr>
          <w:color w:val="3D3D3D"/>
          <w:w w:val="105"/>
        </w:rPr>
        <w:t>konularak</w:t>
      </w:r>
      <w:r>
        <w:rPr>
          <w:color w:val="3D3D3D"/>
          <w:spacing w:val="-7"/>
          <w:w w:val="105"/>
        </w:rPr>
        <w:t xml:space="preserve"> </w:t>
      </w:r>
      <w:r>
        <w:rPr>
          <w:color w:val="3D3D3D"/>
          <w:w w:val="105"/>
        </w:rPr>
        <w:t xml:space="preserve">yazılır (Örnek: </w:t>
      </w:r>
      <w:r>
        <w:rPr>
          <w:color w:val="3D3D3D"/>
          <w:spacing w:val="-6"/>
          <w:w w:val="105"/>
        </w:rPr>
        <w:t>69471265-902</w:t>
      </w:r>
      <w:r>
        <w:rPr>
          <w:color w:val="5D5D5D"/>
          <w:spacing w:val="-6"/>
          <w:w w:val="105"/>
        </w:rPr>
        <w:t>-</w:t>
      </w:r>
      <w:r>
        <w:rPr>
          <w:color w:val="3D3D3D"/>
          <w:spacing w:val="-6"/>
          <w:w w:val="105"/>
        </w:rPr>
        <w:t>E.4752)</w:t>
      </w:r>
      <w:r>
        <w:rPr>
          <w:color w:val="5D5D5D"/>
          <w:spacing w:val="-6"/>
          <w:w w:val="105"/>
        </w:rPr>
        <w:t xml:space="preserve">. </w:t>
      </w:r>
      <w:r>
        <w:rPr>
          <w:color w:val="3D3D3D"/>
          <w:w w:val="105"/>
        </w:rPr>
        <w:t>Bu belgelerde say</w:t>
      </w:r>
      <w:r>
        <w:rPr>
          <w:color w:val="5D5D5D"/>
          <w:w w:val="105"/>
        </w:rPr>
        <w:t xml:space="preserve">ı </w:t>
      </w:r>
      <w:r>
        <w:rPr>
          <w:color w:val="3D3D3D"/>
          <w:w w:val="105"/>
        </w:rPr>
        <w:t>bilgisine belge</w:t>
      </w:r>
      <w:r>
        <w:rPr>
          <w:color w:val="3D3D3D"/>
          <w:spacing w:val="-52"/>
          <w:w w:val="105"/>
        </w:rPr>
        <w:t xml:space="preserve"> </w:t>
      </w:r>
      <w:r>
        <w:rPr>
          <w:color w:val="3D3D3D"/>
          <w:w w:val="105"/>
        </w:rPr>
        <w:t>üstverisinde</w:t>
      </w:r>
      <w:r>
        <w:rPr>
          <w:color w:val="3D3D3D"/>
          <w:spacing w:val="-44"/>
          <w:w w:val="105"/>
        </w:rPr>
        <w:t xml:space="preserve"> </w:t>
      </w:r>
      <w:r>
        <w:rPr>
          <w:color w:val="3D3D3D"/>
          <w:w w:val="105"/>
        </w:rPr>
        <w:t>veya</w:t>
      </w:r>
      <w:r>
        <w:rPr>
          <w:color w:val="3D3D3D"/>
          <w:spacing w:val="-47"/>
          <w:w w:val="105"/>
        </w:rPr>
        <w:t xml:space="preserve"> </w:t>
      </w:r>
      <w:r>
        <w:rPr>
          <w:color w:val="3D3D3D"/>
          <w:w w:val="105"/>
        </w:rPr>
        <w:t>belge</w:t>
      </w:r>
      <w:r>
        <w:rPr>
          <w:color w:val="3D3D3D"/>
          <w:spacing w:val="-47"/>
          <w:w w:val="105"/>
        </w:rPr>
        <w:t xml:space="preserve"> </w:t>
      </w:r>
      <w:r>
        <w:rPr>
          <w:color w:val="3D3D3D"/>
          <w:w w:val="105"/>
        </w:rPr>
        <w:t>üzerinde</w:t>
      </w:r>
      <w:r>
        <w:rPr>
          <w:color w:val="3D3D3D"/>
          <w:spacing w:val="-44"/>
          <w:w w:val="105"/>
        </w:rPr>
        <w:t xml:space="preserve"> </w:t>
      </w:r>
      <w:r>
        <w:rPr>
          <w:color w:val="3D3D3D"/>
          <w:w w:val="105"/>
        </w:rPr>
        <w:t>yer</w:t>
      </w:r>
      <w:r>
        <w:rPr>
          <w:color w:val="3D3D3D"/>
          <w:spacing w:val="-49"/>
          <w:w w:val="105"/>
        </w:rPr>
        <w:t xml:space="preserve"> </w:t>
      </w:r>
      <w:r>
        <w:rPr>
          <w:color w:val="3D3D3D"/>
          <w:w w:val="105"/>
        </w:rPr>
        <w:t>verilir</w:t>
      </w:r>
      <w:r>
        <w:rPr>
          <w:color w:val="777777"/>
          <w:w w:val="105"/>
        </w:rPr>
        <w:t>.</w:t>
      </w:r>
    </w:p>
    <w:p w:rsidR="00D35CC4" w:rsidRDefault="00D35CC4">
      <w:pPr>
        <w:pStyle w:val="GvdeMetni"/>
        <w:rPr>
          <w:sz w:val="26"/>
        </w:rPr>
      </w:pPr>
    </w:p>
    <w:p w:rsidR="00D35CC4" w:rsidRDefault="00D35CC4">
      <w:pPr>
        <w:pStyle w:val="GvdeMetni"/>
        <w:spacing w:before="9"/>
        <w:rPr>
          <w:sz w:val="30"/>
        </w:rPr>
      </w:pPr>
    </w:p>
    <w:p w:rsidR="00D35CC4" w:rsidRDefault="00B41FC3">
      <w:pPr>
        <w:tabs>
          <w:tab w:val="left" w:pos="3327"/>
          <w:tab w:val="left" w:pos="4844"/>
        </w:tabs>
        <w:ind w:left="119"/>
        <w:jc w:val="both"/>
        <w:rPr>
          <w:sz w:val="17"/>
        </w:rPr>
      </w:pPr>
      <w:r>
        <w:rPr>
          <w:color w:val="3D3D3D"/>
          <w:w w:val="96"/>
          <w:position w:val="3"/>
          <w:sz w:val="17"/>
        </w:rPr>
        <w:t>Temel</w:t>
      </w:r>
      <w:r>
        <w:rPr>
          <w:color w:val="3D3D3D"/>
          <w:spacing w:val="-19"/>
          <w:position w:val="3"/>
          <w:sz w:val="17"/>
        </w:rPr>
        <w:t xml:space="preserve"> </w:t>
      </w:r>
      <w:r>
        <w:rPr>
          <w:color w:val="3D3D3D"/>
          <w:w w:val="89"/>
          <w:position w:val="3"/>
          <w:sz w:val="17"/>
        </w:rPr>
        <w:t>EOitim</w:t>
      </w:r>
      <w:r>
        <w:rPr>
          <w:color w:val="3D3D3D"/>
          <w:spacing w:val="-12"/>
          <w:position w:val="3"/>
          <w:sz w:val="17"/>
        </w:rPr>
        <w:t xml:space="preserve"> </w:t>
      </w:r>
      <w:r>
        <w:rPr>
          <w:color w:val="3D3D3D"/>
          <w:w w:val="97"/>
          <w:position w:val="3"/>
          <w:sz w:val="17"/>
        </w:rPr>
        <w:t>Ders</w:t>
      </w:r>
      <w:r>
        <w:rPr>
          <w:color w:val="3D3D3D"/>
          <w:spacing w:val="-18"/>
          <w:position w:val="3"/>
          <w:sz w:val="17"/>
        </w:rPr>
        <w:t xml:space="preserve"> </w:t>
      </w:r>
      <w:r>
        <w:rPr>
          <w:color w:val="3D3D3D"/>
          <w:w w:val="97"/>
          <w:position w:val="3"/>
          <w:sz w:val="17"/>
        </w:rPr>
        <w:t>Notl</w:t>
      </w:r>
      <w:r>
        <w:rPr>
          <w:color w:val="3D3D3D"/>
          <w:spacing w:val="-20"/>
          <w:w w:val="97"/>
          <w:position w:val="3"/>
          <w:sz w:val="17"/>
        </w:rPr>
        <w:t>a</w:t>
      </w:r>
      <w:r>
        <w:rPr>
          <w:color w:val="5D5D5D"/>
          <w:w w:val="94"/>
          <w:position w:val="3"/>
          <w:sz w:val="17"/>
        </w:rPr>
        <w:t>rı</w:t>
      </w:r>
      <w:r>
        <w:rPr>
          <w:color w:val="5D5D5D"/>
          <w:position w:val="3"/>
          <w:sz w:val="17"/>
        </w:rPr>
        <w:tab/>
      </w:r>
      <w:r>
        <w:rPr>
          <w:color w:val="3D3D3D"/>
          <w:position w:val="-5"/>
          <w:sz w:val="24"/>
        </w:rPr>
        <w:t>245</w:t>
      </w:r>
      <w:r>
        <w:rPr>
          <w:color w:val="3D3D3D"/>
          <w:position w:val="-5"/>
          <w:sz w:val="24"/>
        </w:rPr>
        <w:tab/>
      </w:r>
      <w:r>
        <w:rPr>
          <w:color w:val="3D3D3D"/>
          <w:sz w:val="17"/>
        </w:rPr>
        <w:t>Yazışma·Dosy</w:t>
      </w:r>
      <w:r>
        <w:rPr>
          <w:color w:val="3D3D3D"/>
          <w:spacing w:val="-78"/>
          <w:sz w:val="17"/>
        </w:rPr>
        <w:t>a</w:t>
      </w:r>
      <w:r>
        <w:rPr>
          <w:color w:val="5D5D5D"/>
          <w:spacing w:val="1"/>
          <w:w w:val="104"/>
          <w:sz w:val="17"/>
        </w:rPr>
        <w:t>l</w:t>
      </w:r>
      <w:r>
        <w:rPr>
          <w:color w:val="3D3D3D"/>
          <w:w w:val="99"/>
          <w:sz w:val="17"/>
        </w:rPr>
        <w:t>ama</w:t>
      </w:r>
      <w:r>
        <w:rPr>
          <w:color w:val="3D3D3D"/>
          <w:spacing w:val="-26"/>
          <w:sz w:val="17"/>
        </w:rPr>
        <w:t xml:space="preserve"> </w:t>
      </w:r>
      <w:r>
        <w:rPr>
          <w:color w:val="3D3D3D"/>
          <w:w w:val="99"/>
          <w:sz w:val="17"/>
        </w:rPr>
        <w:t>Us</w:t>
      </w:r>
      <w:r>
        <w:rPr>
          <w:color w:val="3D3D3D"/>
          <w:spacing w:val="-18"/>
          <w:w w:val="99"/>
          <w:sz w:val="17"/>
        </w:rPr>
        <w:t>u</w:t>
      </w:r>
      <w:r>
        <w:rPr>
          <w:color w:val="3D3D3D"/>
          <w:w w:val="105"/>
          <w:sz w:val="17"/>
        </w:rPr>
        <w:t>ll</w:t>
      </w:r>
      <w:r>
        <w:rPr>
          <w:color w:val="3D3D3D"/>
          <w:spacing w:val="-30"/>
          <w:w w:val="105"/>
          <w:sz w:val="17"/>
        </w:rPr>
        <w:t>e</w:t>
      </w:r>
      <w:r>
        <w:rPr>
          <w:color w:val="5D5D5D"/>
          <w:w w:val="105"/>
          <w:sz w:val="17"/>
        </w:rPr>
        <w:t>ri</w:t>
      </w:r>
    </w:p>
    <w:p w:rsidR="00D35CC4" w:rsidRDefault="00D35CC4">
      <w:pPr>
        <w:jc w:val="both"/>
        <w:rPr>
          <w:sz w:val="17"/>
        </w:rPr>
        <w:sectPr w:rsidR="00D35CC4">
          <w:footerReference w:type="default" r:id="rId247"/>
          <w:pgSz w:w="10300" w:h="14560"/>
          <w:pgMar w:top="1380" w:right="1440" w:bottom="280" w:left="740" w:header="0" w:footer="0" w:gutter="0"/>
          <w:cols w:space="708"/>
        </w:sectPr>
      </w:pPr>
    </w:p>
    <w:p w:rsidR="00D35CC4" w:rsidRDefault="00B41FC3">
      <w:pPr>
        <w:pStyle w:val="ListeParagraf"/>
        <w:numPr>
          <w:ilvl w:val="0"/>
          <w:numId w:val="10"/>
        </w:numPr>
        <w:tabs>
          <w:tab w:val="left" w:pos="441"/>
        </w:tabs>
        <w:spacing w:before="95"/>
        <w:ind w:left="440" w:hanging="329"/>
        <w:jc w:val="both"/>
        <w:rPr>
          <w:b/>
          <w:color w:val="3F3F3F"/>
          <w:sz w:val="23"/>
        </w:rPr>
      </w:pPr>
      <w:r>
        <w:rPr>
          <w:b/>
          <w:color w:val="3F3F3F"/>
          <w:w w:val="105"/>
          <w:sz w:val="23"/>
        </w:rPr>
        <w:lastRenderedPageBreak/>
        <w:t>Tarih</w:t>
      </w:r>
    </w:p>
    <w:p w:rsidR="00D35CC4" w:rsidRDefault="00D35CC4">
      <w:pPr>
        <w:pStyle w:val="GvdeMetni"/>
        <w:spacing w:before="3"/>
        <w:rPr>
          <w:b/>
        </w:rPr>
      </w:pPr>
    </w:p>
    <w:p w:rsidR="00D35CC4" w:rsidRDefault="00B41FC3">
      <w:pPr>
        <w:pStyle w:val="GvdeMetni"/>
        <w:ind w:left="109" w:right="985" w:hanging="1"/>
        <w:jc w:val="both"/>
      </w:pPr>
      <w:r>
        <w:rPr>
          <w:color w:val="3F3F3F"/>
        </w:rPr>
        <w:t>Tarih, fiziksel ortamda belgeye ilgili birimden sayı verildiği zamanı belirtir. Fiziksel ortamda hazırlanan belgelerde tarih, sayı ile aynı satırda olmak üzere yazı alanının en sağında yer alır (Örnek 2)</w:t>
      </w:r>
      <w:r>
        <w:rPr>
          <w:color w:val="5E5E5E"/>
        </w:rPr>
        <w:t xml:space="preserve">. </w:t>
      </w:r>
      <w:r>
        <w:rPr>
          <w:color w:val="3F3F3F"/>
        </w:rPr>
        <w:t>Tutanak</w:t>
      </w:r>
      <w:r>
        <w:rPr>
          <w:color w:val="5E5E5E"/>
        </w:rPr>
        <w:t xml:space="preserve">, </w:t>
      </w:r>
      <w:r>
        <w:rPr>
          <w:color w:val="3F3F3F"/>
        </w:rPr>
        <w:t xml:space="preserve">rapor, tebliğ-tebellüğ belgesi ve benzeri </w:t>
      </w:r>
      <w:r>
        <w:rPr>
          <w:color w:val="3F3F3F"/>
        </w:rPr>
        <w:t>belgelerde ise tarih, metnin bitiminde yer alabilir.</w:t>
      </w:r>
    </w:p>
    <w:p w:rsidR="00D35CC4" w:rsidRDefault="00D35CC4">
      <w:pPr>
        <w:pStyle w:val="GvdeMetni"/>
        <w:spacing w:before="3"/>
      </w:pPr>
    </w:p>
    <w:p w:rsidR="00D35CC4" w:rsidRDefault="00B41FC3">
      <w:pPr>
        <w:pStyle w:val="GvdeMetni"/>
        <w:spacing w:line="237" w:lineRule="auto"/>
        <w:ind w:left="118" w:right="978" w:hanging="3"/>
        <w:jc w:val="both"/>
      </w:pPr>
      <w:r>
        <w:rPr>
          <w:color w:val="3F3F3F"/>
        </w:rPr>
        <w:t xml:space="preserve">Tarih; gün, ay ve yıl olarak rakamla yazılır. Ay ve gün iki </w:t>
      </w:r>
      <w:r>
        <w:rPr>
          <w:color w:val="3F3F3F"/>
          <w:spacing w:val="-6"/>
        </w:rPr>
        <w:t>haneli</w:t>
      </w:r>
      <w:r>
        <w:rPr>
          <w:color w:val="5E5E5E"/>
          <w:spacing w:val="-6"/>
        </w:rPr>
        <w:t xml:space="preserve">, </w:t>
      </w:r>
      <w:r>
        <w:rPr>
          <w:color w:val="3F3F3F"/>
        </w:rPr>
        <w:t xml:space="preserve">yıl ise dört haneli olarak düzenlenir </w:t>
      </w:r>
      <w:r>
        <w:rPr>
          <w:color w:val="3F3F3F"/>
          <w:spacing w:val="-3"/>
        </w:rPr>
        <w:t>(Örnek</w:t>
      </w:r>
      <w:r>
        <w:rPr>
          <w:color w:val="5E5E5E"/>
          <w:spacing w:val="-3"/>
        </w:rPr>
        <w:t xml:space="preserve">: </w:t>
      </w:r>
      <w:r>
        <w:rPr>
          <w:color w:val="3F3F3F"/>
        </w:rPr>
        <w:t>01.09.2014, 04/09/2014). Ay adları, harfle de yazılabilir. Bu durumda gün,</w:t>
      </w:r>
      <w:r>
        <w:rPr>
          <w:color w:val="3F3F3F"/>
          <w:spacing w:val="-26"/>
        </w:rPr>
        <w:t xml:space="preserve"> </w:t>
      </w:r>
      <w:r>
        <w:rPr>
          <w:color w:val="3F3F3F"/>
        </w:rPr>
        <w:t>ay ve yıl ara</w:t>
      </w:r>
      <w:r>
        <w:rPr>
          <w:color w:val="3F3F3F"/>
        </w:rPr>
        <w:t xml:space="preserve">sına herhangi bir işaret konulmaz (Örnek: </w:t>
      </w:r>
      <w:r>
        <w:rPr>
          <w:rFonts w:ascii="Times New Roman" w:hAnsi="Times New Roman"/>
          <w:color w:val="3F3F3F"/>
          <w:spacing w:val="4"/>
          <w:sz w:val="25"/>
        </w:rPr>
        <w:t xml:space="preserve">1O </w:t>
      </w:r>
      <w:r>
        <w:rPr>
          <w:color w:val="3F3F3F"/>
        </w:rPr>
        <w:t>Ekim 2014, 09 OCAK</w:t>
      </w:r>
      <w:r>
        <w:rPr>
          <w:color w:val="3F3F3F"/>
          <w:spacing w:val="-18"/>
        </w:rPr>
        <w:t xml:space="preserve"> </w:t>
      </w:r>
      <w:r>
        <w:rPr>
          <w:color w:val="3F3F3F"/>
        </w:rPr>
        <w:t>2014).</w:t>
      </w:r>
    </w:p>
    <w:p w:rsidR="00D35CC4" w:rsidRDefault="00D35CC4">
      <w:pPr>
        <w:pStyle w:val="GvdeMetni"/>
        <w:spacing w:before="2"/>
      </w:pPr>
    </w:p>
    <w:p w:rsidR="00D35CC4" w:rsidRDefault="00B41FC3">
      <w:pPr>
        <w:pStyle w:val="GvdeMetni"/>
        <w:ind w:left="119" w:right="977" w:firstLine="4"/>
        <w:jc w:val="both"/>
      </w:pPr>
      <w:r>
        <w:rPr>
          <w:color w:val="3F3F3F"/>
        </w:rPr>
        <w:t>Elektronik ortamda güvenli elektronik imza ile hazırlanan belgelerde tarih bilgisine belge üstverisinde veya belge  üzerinde yer verilir. Belge üzerinde bulunan güvenli elektronik imza</w:t>
      </w:r>
      <w:r>
        <w:rPr>
          <w:color w:val="3F3F3F"/>
        </w:rPr>
        <w:t>ların uzun vadeli doğrulamaya imkan verecek nitelikte olması ve bu imzalarda zaman damgası bulunması zorunludur. Belgenin en son yetkili tarafından güvenl</w:t>
      </w:r>
      <w:r>
        <w:rPr>
          <w:color w:val="5E5E5E"/>
        </w:rPr>
        <w:t xml:space="preserve">i </w:t>
      </w:r>
      <w:r>
        <w:rPr>
          <w:color w:val="3F3F3F"/>
        </w:rPr>
        <w:t>elektronik imza ile imzalandığı zamanı gösteren zaman damgasındaki tarih bilgisi belge tarihi olarak</w:t>
      </w:r>
      <w:r>
        <w:rPr>
          <w:color w:val="3F3F3F"/>
        </w:rPr>
        <w:t xml:space="preserve"> esas</w:t>
      </w:r>
      <w:r>
        <w:rPr>
          <w:color w:val="3F3F3F"/>
          <w:spacing w:val="-22"/>
        </w:rPr>
        <w:t xml:space="preserve"> </w:t>
      </w:r>
      <w:r>
        <w:rPr>
          <w:color w:val="3F3F3F"/>
        </w:rPr>
        <w:t>alınır.</w:t>
      </w:r>
    </w:p>
    <w:p w:rsidR="00D35CC4" w:rsidRDefault="00D35CC4">
      <w:pPr>
        <w:pStyle w:val="GvdeMetni"/>
        <w:spacing w:before="4"/>
      </w:pPr>
    </w:p>
    <w:p w:rsidR="00D35CC4" w:rsidRDefault="00B41FC3">
      <w:pPr>
        <w:pStyle w:val="ListeParagraf"/>
        <w:numPr>
          <w:ilvl w:val="0"/>
          <w:numId w:val="10"/>
        </w:numPr>
        <w:tabs>
          <w:tab w:val="left" w:pos="428"/>
        </w:tabs>
        <w:ind w:left="427" w:hanging="301"/>
        <w:jc w:val="both"/>
        <w:rPr>
          <w:b/>
          <w:color w:val="3F3F3F"/>
          <w:sz w:val="23"/>
        </w:rPr>
      </w:pPr>
      <w:r>
        <w:rPr>
          <w:b/>
          <w:color w:val="3F3F3F"/>
          <w:w w:val="105"/>
          <w:sz w:val="23"/>
        </w:rPr>
        <w:t>Konu</w:t>
      </w:r>
    </w:p>
    <w:p w:rsidR="00D35CC4" w:rsidRDefault="00D35CC4">
      <w:pPr>
        <w:pStyle w:val="GvdeMetni"/>
        <w:spacing w:before="9"/>
        <w:rPr>
          <w:b/>
        </w:rPr>
      </w:pPr>
    </w:p>
    <w:p w:rsidR="00D35CC4" w:rsidRDefault="00B41FC3">
      <w:pPr>
        <w:pStyle w:val="GvdeMetni"/>
        <w:spacing w:before="1" w:line="274" w:lineRule="exact"/>
        <w:ind w:left="125" w:right="960" w:hanging="8"/>
        <w:jc w:val="both"/>
      </w:pPr>
      <w:r>
        <w:rPr>
          <w:color w:val="5E5E5E"/>
          <w:spacing w:val="-9"/>
        </w:rPr>
        <w:t>"</w:t>
      </w:r>
      <w:r>
        <w:rPr>
          <w:color w:val="3F3F3F"/>
          <w:spacing w:val="-9"/>
        </w:rPr>
        <w:t>Konu</w:t>
      </w:r>
      <w:r>
        <w:rPr>
          <w:color w:val="5E5E5E"/>
          <w:spacing w:val="-9"/>
        </w:rPr>
        <w:t xml:space="preserve">:" </w:t>
      </w:r>
      <w:r>
        <w:rPr>
          <w:color w:val="3F3F3F"/>
        </w:rPr>
        <w:t xml:space="preserve">yan </w:t>
      </w:r>
      <w:r>
        <w:rPr>
          <w:color w:val="3F3F3F"/>
          <w:spacing w:val="-4"/>
        </w:rPr>
        <w:t>başlığı</w:t>
      </w:r>
      <w:r>
        <w:rPr>
          <w:color w:val="5E5E5E"/>
          <w:spacing w:val="-4"/>
        </w:rPr>
        <w:t xml:space="preserve">, </w:t>
      </w:r>
      <w:r>
        <w:rPr>
          <w:color w:val="5E5E5E"/>
          <w:spacing w:val="-9"/>
        </w:rPr>
        <w:t>"</w:t>
      </w:r>
      <w:r>
        <w:rPr>
          <w:color w:val="3F3F3F"/>
          <w:spacing w:val="-9"/>
        </w:rPr>
        <w:t>Sayı</w:t>
      </w:r>
      <w:r>
        <w:rPr>
          <w:color w:val="5E5E5E"/>
          <w:spacing w:val="-9"/>
        </w:rPr>
        <w:t xml:space="preserve">:" </w:t>
      </w:r>
      <w:r>
        <w:rPr>
          <w:color w:val="3F3F3F"/>
        </w:rPr>
        <w:t>yan başlığının bir alt satırına yazılır. Belgenin konusu, yazı alanının dikey orta hizasını geçmeyecek biçimde kelimelerin baş harfleri büyük olarak ve sonuna herhangi bir noktalama işareti konulmaksızın yazılır (Örnek 2). Konu bir satırı geçerse ikinci sa</w:t>
      </w:r>
      <w:r>
        <w:rPr>
          <w:color w:val="3F3F3F"/>
        </w:rPr>
        <w:t xml:space="preserve">tır </w:t>
      </w:r>
      <w:r>
        <w:rPr>
          <w:color w:val="3F3F3F"/>
          <w:spacing w:val="-3"/>
        </w:rPr>
        <w:t>"Konu</w:t>
      </w:r>
      <w:r>
        <w:rPr>
          <w:color w:val="828282"/>
          <w:spacing w:val="-3"/>
        </w:rPr>
        <w:t>:</w:t>
      </w:r>
      <w:r>
        <w:rPr>
          <w:color w:val="5E5E5E"/>
          <w:spacing w:val="-3"/>
        </w:rPr>
        <w:t xml:space="preserve">" </w:t>
      </w:r>
      <w:r>
        <w:rPr>
          <w:color w:val="3F3F3F"/>
        </w:rPr>
        <w:t>yan başlığının altı boş bırakılarak yazılır.</w:t>
      </w:r>
    </w:p>
    <w:p w:rsidR="00D35CC4" w:rsidRDefault="00D35CC4">
      <w:pPr>
        <w:pStyle w:val="GvdeMetni"/>
      </w:pPr>
    </w:p>
    <w:p w:rsidR="00D35CC4" w:rsidRDefault="00B41FC3">
      <w:pPr>
        <w:pStyle w:val="ListeParagraf"/>
        <w:numPr>
          <w:ilvl w:val="0"/>
          <w:numId w:val="10"/>
        </w:numPr>
        <w:tabs>
          <w:tab w:val="left" w:pos="415"/>
        </w:tabs>
        <w:ind w:left="414" w:hanging="288"/>
        <w:jc w:val="both"/>
        <w:rPr>
          <w:b/>
          <w:color w:val="3F3F3F"/>
          <w:sz w:val="23"/>
        </w:rPr>
      </w:pPr>
      <w:r>
        <w:rPr>
          <w:b/>
          <w:color w:val="3F3F3F"/>
          <w:w w:val="105"/>
          <w:sz w:val="23"/>
        </w:rPr>
        <w:t>Muhatap</w:t>
      </w:r>
    </w:p>
    <w:p w:rsidR="00D35CC4" w:rsidRDefault="00D35CC4">
      <w:pPr>
        <w:pStyle w:val="GvdeMetni"/>
        <w:spacing w:before="3"/>
        <w:rPr>
          <w:b/>
        </w:rPr>
      </w:pPr>
    </w:p>
    <w:p w:rsidR="00D35CC4" w:rsidRDefault="00B41FC3">
      <w:pPr>
        <w:pStyle w:val="GvdeMetni"/>
        <w:ind w:left="120" w:right="964" w:firstLine="4"/>
        <w:jc w:val="both"/>
      </w:pPr>
      <w:r>
        <w:rPr>
          <w:color w:val="3F3F3F"/>
        </w:rPr>
        <w:t>Muhatap, belgenin gönderildiği idareyi ya da kişiyi belirtir. Bu bölüm konunun son satırından itibaren</w:t>
      </w:r>
      <w:r>
        <w:rPr>
          <w:color w:val="5E5E5E"/>
        </w:rPr>
        <w:t xml:space="preserve">, </w:t>
      </w:r>
      <w:r>
        <w:rPr>
          <w:color w:val="3F3F3F"/>
        </w:rPr>
        <w:t>be</w:t>
      </w:r>
      <w:r>
        <w:rPr>
          <w:color w:val="5E5E5E"/>
        </w:rPr>
        <w:t>l</w:t>
      </w:r>
      <w:r>
        <w:rPr>
          <w:color w:val="3F3F3F"/>
        </w:rPr>
        <w:t xml:space="preserve">genin uzunluğuna göre iki ila dört satır boşluk bırakılarak ve sayfa ortalanarak yazılır. Muhatabın idare ya da özel hukuk tüzel </w:t>
      </w:r>
      <w:r>
        <w:rPr>
          <w:color w:val="3F3F3F"/>
          <w:spacing w:val="-8"/>
        </w:rPr>
        <w:t>kişis</w:t>
      </w:r>
      <w:r>
        <w:rPr>
          <w:color w:val="5E5E5E"/>
          <w:spacing w:val="-8"/>
        </w:rPr>
        <w:t xml:space="preserve">i </w:t>
      </w:r>
      <w:r>
        <w:rPr>
          <w:color w:val="3F3F3F"/>
        </w:rPr>
        <w:t xml:space="preserve">olması durumunda adı büyük harflerle yazılır. Muhatap idarenin </w:t>
      </w:r>
      <w:r>
        <w:rPr>
          <w:color w:val="3F3F3F"/>
          <w:spacing w:val="52"/>
        </w:rPr>
        <w:t xml:space="preserve"> </w:t>
      </w:r>
      <w:r>
        <w:rPr>
          <w:color w:val="5E5E5E"/>
          <w:spacing w:val="-5"/>
        </w:rPr>
        <w:t>a</w:t>
      </w:r>
      <w:r>
        <w:rPr>
          <w:color w:val="3F3F3F"/>
          <w:spacing w:val="-5"/>
        </w:rPr>
        <w:t>dın</w:t>
      </w:r>
      <w:r>
        <w:rPr>
          <w:color w:val="5E5E5E"/>
          <w:spacing w:val="-5"/>
        </w:rPr>
        <w:t>ı</w:t>
      </w:r>
      <w:r>
        <w:rPr>
          <w:color w:val="3F3F3F"/>
          <w:spacing w:val="-5"/>
        </w:rPr>
        <w:t>n</w:t>
      </w:r>
    </w:p>
    <w:p w:rsidR="00D35CC4" w:rsidRDefault="00D35CC4">
      <w:pPr>
        <w:jc w:val="both"/>
        <w:sectPr w:rsidR="00D35CC4">
          <w:footerReference w:type="default" r:id="rId248"/>
          <w:pgSz w:w="10300" w:h="14560"/>
          <w:pgMar w:top="1380" w:right="1440" w:bottom="1940" w:left="980" w:header="0" w:footer="1752" w:gutter="0"/>
          <w:pgNumType w:start="246"/>
          <w:cols w:space="708"/>
        </w:sectPr>
      </w:pPr>
    </w:p>
    <w:p w:rsidR="00D35CC4" w:rsidRDefault="00B41FC3">
      <w:pPr>
        <w:pStyle w:val="GvdeMetni"/>
        <w:spacing w:before="64"/>
        <w:ind w:left="112" w:right="1200" w:firstLine="7"/>
        <w:jc w:val="both"/>
      </w:pPr>
      <w:r>
        <w:rPr>
          <w:color w:val="414141"/>
        </w:rPr>
        <w:lastRenderedPageBreak/>
        <w:t>yazımında DETSIS'te yer alan kayıtlar esas alınır. ihtiyaç duyulması halinde muhataba ilişkin birim adı bilgileri parantez içinde ilk harfleri büyük diğerleri küçük harflerle bir alt satıra yazılır. Başbakan yardımcısını muhatap belgelerde önce "BAŞBAKAN Y</w:t>
      </w:r>
      <w:r>
        <w:rPr>
          <w:color w:val="414141"/>
        </w:rPr>
        <w:t>ARDIMCILIGINA" ibaresi yazılır, bir alt satırda ise parantez içinde "Sayın" ibaresinden sonra başbakan yardımcısının adı ilk harfi büyük diğerleri küçük, soyadı ise büyük harflerle yazılır (Örnek</w:t>
      </w:r>
      <w:r>
        <w:rPr>
          <w:color w:val="414141"/>
          <w:spacing w:val="3"/>
        </w:rPr>
        <w:t xml:space="preserve"> </w:t>
      </w:r>
      <w:r>
        <w:rPr>
          <w:color w:val="414141"/>
        </w:rPr>
        <w:t>3).</w:t>
      </w:r>
    </w:p>
    <w:p w:rsidR="00D35CC4" w:rsidRDefault="00D35CC4">
      <w:pPr>
        <w:pStyle w:val="GvdeMetni"/>
        <w:spacing w:before="8"/>
      </w:pPr>
    </w:p>
    <w:p w:rsidR="00D35CC4" w:rsidRDefault="00B41FC3">
      <w:pPr>
        <w:pStyle w:val="GvdeMetni"/>
        <w:ind w:left="116" w:right="1197" w:firstLine="6"/>
        <w:jc w:val="both"/>
      </w:pPr>
      <w:r>
        <w:rPr>
          <w:color w:val="414141"/>
        </w:rPr>
        <w:t>idare dışına gönderilen belgelerde, gerekiyorsa belgeni</w:t>
      </w:r>
      <w:r>
        <w:rPr>
          <w:color w:val="414141"/>
        </w:rPr>
        <w:t xml:space="preserve">n gideceği yerin adresi, muhatap satırının altına satır ortalanarak, ilk harfleri büyük diğerleri küçük harflerle yazılır. Adres bilgisi, uzun olması halinde birden fazla satıra yazılabilir. Muhatap gerçek kişi ise muhatap bölümüne </w:t>
      </w:r>
      <w:r>
        <w:rPr>
          <w:color w:val="626262"/>
        </w:rPr>
        <w:t>"</w:t>
      </w:r>
      <w:r>
        <w:rPr>
          <w:color w:val="414141"/>
        </w:rPr>
        <w:t>Sayın"kelimesinden sonr</w:t>
      </w:r>
      <w:r>
        <w:rPr>
          <w:color w:val="414141"/>
        </w:rPr>
        <w:t>a muhatabın adı ilk harfi büyük diğerleri küçük harflerle, soyadı ise büyük harflerle yazılır (Örnek</w:t>
      </w:r>
      <w:r>
        <w:rPr>
          <w:color w:val="414141"/>
          <w:spacing w:val="-9"/>
        </w:rPr>
        <w:t xml:space="preserve"> </w:t>
      </w:r>
      <w:r>
        <w:rPr>
          <w:color w:val="414141"/>
        </w:rPr>
        <w:t>4)</w:t>
      </w:r>
      <w:r>
        <w:rPr>
          <w:color w:val="626262"/>
        </w:rPr>
        <w:t>.</w:t>
      </w:r>
    </w:p>
    <w:p w:rsidR="00D35CC4" w:rsidRDefault="00D35CC4">
      <w:pPr>
        <w:pStyle w:val="GvdeMetni"/>
        <w:spacing w:before="5"/>
        <w:rPr>
          <w:sz w:val="23"/>
        </w:rPr>
      </w:pPr>
    </w:p>
    <w:p w:rsidR="00D35CC4" w:rsidRDefault="00B41FC3">
      <w:pPr>
        <w:pStyle w:val="GvdeMetni"/>
        <w:ind w:left="123" w:right="1197" w:hanging="3"/>
        <w:jc w:val="both"/>
      </w:pPr>
      <w:r>
        <w:rPr>
          <w:color w:val="414141"/>
        </w:rPr>
        <w:t>Bağlı, ilgili veya ilişkili idarelere gönderilecek belgeler doğrudan o idareye gönderilebilir (Örnek 5). Ancak, ilgili başbakan yardımcısının ya da ba</w:t>
      </w:r>
      <w:r>
        <w:rPr>
          <w:color w:val="414141"/>
        </w:rPr>
        <w:t>kanlığın bilgi sahibi olmasının gerekli görüldüğü durumlarda belge, söz konusu başbakan yardımcısı ya da bakanlık aracılığıyla gönderilir. idare tarafından gerekli görüldüğü hallerde dağıtımlı belgelerin muhatap bölümüne "DAGITIM YERLERiNE" ibaresi yazılab</w:t>
      </w:r>
      <w:r>
        <w:rPr>
          <w:color w:val="414141"/>
        </w:rPr>
        <w:t>ilir (Örnek 14)</w:t>
      </w:r>
      <w:r>
        <w:rPr>
          <w:color w:val="626262"/>
        </w:rPr>
        <w:t>.</w:t>
      </w:r>
    </w:p>
    <w:p w:rsidR="00D35CC4" w:rsidRDefault="00D35CC4">
      <w:pPr>
        <w:pStyle w:val="GvdeMetni"/>
        <w:spacing w:before="7"/>
        <w:rPr>
          <w:sz w:val="23"/>
        </w:rPr>
      </w:pPr>
    </w:p>
    <w:p w:rsidR="00D35CC4" w:rsidRDefault="00B41FC3">
      <w:pPr>
        <w:pStyle w:val="ListeParagraf"/>
        <w:numPr>
          <w:ilvl w:val="0"/>
          <w:numId w:val="10"/>
        </w:numPr>
        <w:tabs>
          <w:tab w:val="left" w:pos="454"/>
        </w:tabs>
        <w:spacing w:before="1"/>
        <w:ind w:left="453" w:hanging="326"/>
        <w:jc w:val="both"/>
        <w:rPr>
          <w:b/>
          <w:color w:val="414141"/>
          <w:sz w:val="23"/>
        </w:rPr>
      </w:pPr>
      <w:r>
        <w:rPr>
          <w:b/>
          <w:color w:val="414141"/>
          <w:w w:val="110"/>
          <w:sz w:val="23"/>
        </w:rPr>
        <w:t>İlgi</w:t>
      </w:r>
    </w:p>
    <w:p w:rsidR="00D35CC4" w:rsidRDefault="00D35CC4">
      <w:pPr>
        <w:pStyle w:val="GvdeMetni"/>
        <w:spacing w:before="10"/>
        <w:rPr>
          <w:b/>
        </w:rPr>
      </w:pPr>
    </w:p>
    <w:p w:rsidR="00D35CC4" w:rsidRDefault="00B41FC3">
      <w:pPr>
        <w:pStyle w:val="GvdeMetni"/>
        <w:spacing w:line="274" w:lineRule="exact"/>
        <w:ind w:left="122" w:right="1194" w:firstLine="7"/>
        <w:jc w:val="both"/>
      </w:pPr>
      <w:r>
        <w:rPr>
          <w:color w:val="414141"/>
        </w:rPr>
        <w:t>ligi</w:t>
      </w:r>
      <w:r>
        <w:rPr>
          <w:color w:val="626262"/>
        </w:rPr>
        <w:t xml:space="preserve">, </w:t>
      </w:r>
      <w:r>
        <w:rPr>
          <w:color w:val="414141"/>
        </w:rPr>
        <w:t xml:space="preserve">belgenin bağlantılı olduğu diğer belge ya da belgelerin belirtildiği bölümdür. (2) "İlgi" yan başlığı, muhatap bölümünün son satırından itibaren iki satır boşluk bırakılarak ve yazı alanının solundan başlanarak yazılır (Örnek </w:t>
      </w:r>
      <w:r>
        <w:rPr>
          <w:color w:val="414141"/>
        </w:rPr>
        <w:t>6).</w:t>
      </w:r>
    </w:p>
    <w:p w:rsidR="00D35CC4" w:rsidRDefault="00B41FC3">
      <w:pPr>
        <w:pStyle w:val="GvdeMetni"/>
        <w:spacing w:before="6" w:line="274" w:lineRule="exact"/>
        <w:ind w:left="122" w:right="1178" w:firstLine="4"/>
        <w:jc w:val="both"/>
      </w:pPr>
      <w:r>
        <w:rPr>
          <w:color w:val="414141"/>
        </w:rPr>
        <w:t>"Sayı", "Konu</w:t>
      </w:r>
      <w:r>
        <w:rPr>
          <w:color w:val="626262"/>
        </w:rPr>
        <w:t xml:space="preserve">" </w:t>
      </w:r>
      <w:r>
        <w:rPr>
          <w:color w:val="414141"/>
        </w:rPr>
        <w:t>ve "ligi" yan başlıklarından sonra kullanılan iki nokta":" işareti aynı hizada yazılı</w:t>
      </w:r>
      <w:r>
        <w:rPr>
          <w:color w:val="626262"/>
        </w:rPr>
        <w:t xml:space="preserve">r </w:t>
      </w:r>
      <w:r>
        <w:rPr>
          <w:color w:val="414141"/>
        </w:rPr>
        <w:t>(Örnek</w:t>
      </w:r>
      <w:r>
        <w:rPr>
          <w:color w:val="414141"/>
          <w:spacing w:val="56"/>
        </w:rPr>
        <w:t xml:space="preserve"> </w:t>
      </w:r>
      <w:r>
        <w:rPr>
          <w:color w:val="414141"/>
        </w:rPr>
        <w:t>6).</w:t>
      </w:r>
    </w:p>
    <w:p w:rsidR="00D35CC4" w:rsidRDefault="00D35CC4">
      <w:pPr>
        <w:pStyle w:val="GvdeMetni"/>
        <w:spacing w:before="4"/>
        <w:rPr>
          <w:sz w:val="23"/>
        </w:rPr>
      </w:pPr>
    </w:p>
    <w:p w:rsidR="00D35CC4" w:rsidRDefault="00B41FC3">
      <w:pPr>
        <w:pStyle w:val="GvdeMetni"/>
        <w:spacing w:line="237" w:lineRule="auto"/>
        <w:ind w:left="122" w:right="1168" w:firstLine="2"/>
        <w:jc w:val="both"/>
      </w:pPr>
      <w:r>
        <w:rPr>
          <w:color w:val="414141"/>
          <w:w w:val="105"/>
        </w:rPr>
        <w:t xml:space="preserve">İlgide yer alan bilgiler bir satırı </w:t>
      </w:r>
      <w:r>
        <w:rPr>
          <w:color w:val="414141"/>
          <w:spacing w:val="-11"/>
          <w:w w:val="105"/>
        </w:rPr>
        <w:t>geçerse</w:t>
      </w:r>
      <w:r>
        <w:rPr>
          <w:color w:val="626262"/>
          <w:spacing w:val="-11"/>
          <w:w w:val="105"/>
        </w:rPr>
        <w:t xml:space="preserve">, </w:t>
      </w:r>
      <w:r>
        <w:rPr>
          <w:color w:val="414141"/>
          <w:w w:val="105"/>
        </w:rPr>
        <w:t xml:space="preserve">devamı </w:t>
      </w:r>
      <w:r>
        <w:rPr>
          <w:color w:val="626262"/>
          <w:w w:val="105"/>
        </w:rPr>
        <w:t>"</w:t>
      </w:r>
      <w:r>
        <w:rPr>
          <w:color w:val="414141"/>
          <w:w w:val="105"/>
        </w:rPr>
        <w:t>İlgi</w:t>
      </w:r>
      <w:r>
        <w:rPr>
          <w:color w:val="626262"/>
          <w:w w:val="105"/>
        </w:rPr>
        <w:t xml:space="preserve">" </w:t>
      </w:r>
      <w:r>
        <w:rPr>
          <w:color w:val="414141"/>
          <w:w w:val="105"/>
        </w:rPr>
        <w:t>yan başlığının ve sıralamayı gösteren harflerin altı boş bırak</w:t>
      </w:r>
      <w:r>
        <w:rPr>
          <w:color w:val="626262"/>
          <w:w w:val="105"/>
        </w:rPr>
        <w:t>ı</w:t>
      </w:r>
      <w:r>
        <w:rPr>
          <w:color w:val="414141"/>
          <w:w w:val="105"/>
        </w:rPr>
        <w:t xml:space="preserve">larak alt satıra yazılır </w:t>
      </w:r>
      <w:r>
        <w:rPr>
          <w:color w:val="626262"/>
          <w:w w:val="105"/>
        </w:rPr>
        <w:t>(</w:t>
      </w:r>
      <w:r>
        <w:rPr>
          <w:color w:val="414141"/>
          <w:w w:val="105"/>
        </w:rPr>
        <w:t>Örnek</w:t>
      </w:r>
      <w:r>
        <w:rPr>
          <w:color w:val="414141"/>
          <w:spacing w:val="-54"/>
          <w:w w:val="105"/>
        </w:rPr>
        <w:t xml:space="preserve"> </w:t>
      </w:r>
      <w:r>
        <w:rPr>
          <w:color w:val="414141"/>
          <w:spacing w:val="-6"/>
          <w:w w:val="105"/>
        </w:rPr>
        <w:t>6</w:t>
      </w:r>
      <w:r>
        <w:rPr>
          <w:color w:val="626262"/>
          <w:spacing w:val="-6"/>
          <w:w w:val="105"/>
        </w:rPr>
        <w:t>)</w:t>
      </w:r>
      <w:r>
        <w:rPr>
          <w:color w:val="7C7C7C"/>
          <w:spacing w:val="-6"/>
          <w:w w:val="105"/>
        </w:rPr>
        <w:t>.</w:t>
      </w:r>
    </w:p>
    <w:p w:rsidR="00D35CC4" w:rsidRDefault="00D35CC4">
      <w:pPr>
        <w:spacing w:line="237" w:lineRule="auto"/>
        <w:jc w:val="both"/>
        <w:sectPr w:rsidR="00D35CC4">
          <w:pgSz w:w="10300" w:h="14560"/>
          <w:pgMar w:top="1380" w:right="1440" w:bottom="1960" w:left="740" w:header="0" w:footer="1752" w:gutter="0"/>
          <w:cols w:space="708"/>
        </w:sectPr>
      </w:pPr>
    </w:p>
    <w:p w:rsidR="00D35CC4" w:rsidRDefault="00B41FC3">
      <w:pPr>
        <w:pStyle w:val="GvdeMetni"/>
        <w:spacing w:before="79"/>
        <w:ind w:left="100" w:right="961" w:firstLine="6"/>
        <w:jc w:val="both"/>
      </w:pPr>
      <w:r>
        <w:rPr>
          <w:color w:val="3D3D3D"/>
        </w:rPr>
        <w:lastRenderedPageBreak/>
        <w:t>liginin birden fazla olması durumunda, belgeler önceki tarihli olandan başlanarak tarih sırasına göre sıralanır. Sıralamada, Türk alfabesinde yer alan bütün küçük harfler, kendilerinden sonra kapama par</w:t>
      </w:r>
      <w:r>
        <w:rPr>
          <w:color w:val="3D3D3D"/>
        </w:rPr>
        <w:t>antez işareti")" konularak kullanılır (Örnek 6)</w:t>
      </w:r>
      <w:r>
        <w:rPr>
          <w:color w:val="626262"/>
        </w:rPr>
        <w:t>.</w:t>
      </w:r>
    </w:p>
    <w:p w:rsidR="00D35CC4" w:rsidRDefault="00D35CC4">
      <w:pPr>
        <w:pStyle w:val="GvdeMetni"/>
        <w:spacing w:before="2"/>
      </w:pPr>
    </w:p>
    <w:p w:rsidR="00D35CC4" w:rsidRDefault="00B41FC3">
      <w:pPr>
        <w:pStyle w:val="GvdeMetni"/>
        <w:ind w:left="104" w:right="961" w:firstLine="2"/>
        <w:jc w:val="both"/>
      </w:pPr>
      <w:r>
        <w:rPr>
          <w:color w:val="3D3D3D"/>
        </w:rPr>
        <w:t>ilgide, ilgi tutulan belgeyi gönderen idarenin adı ile belgenin tarihi ve sayısı belirtilir</w:t>
      </w:r>
      <w:r>
        <w:rPr>
          <w:color w:val="626262"/>
        </w:rPr>
        <w:t xml:space="preserve">. </w:t>
      </w:r>
      <w:r>
        <w:rPr>
          <w:color w:val="3D3D3D"/>
        </w:rPr>
        <w:t>Ancak ilgi tutulan belge, muhatap idarenin daha önce gönderdiği bir belge veya muhatap idareye daha önce gönderil</w:t>
      </w:r>
      <w:r>
        <w:rPr>
          <w:color w:val="3D3D3D"/>
        </w:rPr>
        <w:t>en bir belge olması durumunda idare adı belirtilmez (Örnek 6).</w:t>
      </w:r>
    </w:p>
    <w:p w:rsidR="00D35CC4" w:rsidRDefault="00D35CC4">
      <w:pPr>
        <w:pStyle w:val="GvdeMetni"/>
        <w:spacing w:before="6"/>
        <w:rPr>
          <w:sz w:val="23"/>
        </w:rPr>
      </w:pPr>
    </w:p>
    <w:p w:rsidR="00D35CC4" w:rsidRDefault="00B41FC3">
      <w:pPr>
        <w:pStyle w:val="GvdeMetni"/>
        <w:spacing w:line="244" w:lineRule="auto"/>
        <w:ind w:left="115" w:right="959" w:hanging="9"/>
        <w:jc w:val="both"/>
      </w:pPr>
      <w:r>
        <w:rPr>
          <w:color w:val="3D3D3D"/>
          <w:w w:val="105"/>
        </w:rPr>
        <w:t>ilgide,</w:t>
      </w:r>
      <w:r>
        <w:rPr>
          <w:color w:val="3D3D3D"/>
          <w:spacing w:val="-16"/>
          <w:w w:val="105"/>
        </w:rPr>
        <w:t xml:space="preserve"> </w:t>
      </w:r>
      <w:r>
        <w:rPr>
          <w:color w:val="3D3D3D"/>
          <w:w w:val="105"/>
        </w:rPr>
        <w:t>"</w:t>
      </w:r>
      <w:r>
        <w:rPr>
          <w:color w:val="4F4F4F"/>
          <w:w w:val="105"/>
        </w:rPr>
        <w:t>..</w:t>
      </w:r>
      <w:r>
        <w:rPr>
          <w:color w:val="777777"/>
          <w:w w:val="105"/>
        </w:rPr>
        <w:t>....</w:t>
      </w:r>
      <w:r>
        <w:rPr>
          <w:color w:val="777777"/>
          <w:spacing w:val="31"/>
          <w:w w:val="105"/>
        </w:rPr>
        <w:t xml:space="preserve"> </w:t>
      </w:r>
      <w:r>
        <w:rPr>
          <w:color w:val="3D3D3D"/>
          <w:w w:val="105"/>
        </w:rPr>
        <w:t>tarihli</w:t>
      </w:r>
      <w:r>
        <w:rPr>
          <w:color w:val="3D3D3D"/>
          <w:spacing w:val="-12"/>
          <w:w w:val="105"/>
        </w:rPr>
        <w:t xml:space="preserve"> </w:t>
      </w:r>
      <w:r>
        <w:rPr>
          <w:color w:val="3D3D3D"/>
          <w:w w:val="105"/>
        </w:rPr>
        <w:t>ve</w:t>
      </w:r>
      <w:r>
        <w:rPr>
          <w:color w:val="3D3D3D"/>
          <w:spacing w:val="-18"/>
          <w:w w:val="105"/>
        </w:rPr>
        <w:t xml:space="preserve"> </w:t>
      </w:r>
      <w:r>
        <w:rPr>
          <w:color w:val="626262"/>
          <w:w w:val="105"/>
        </w:rPr>
        <w:t>......</w:t>
      </w:r>
      <w:r>
        <w:rPr>
          <w:color w:val="626262"/>
          <w:spacing w:val="-11"/>
          <w:w w:val="105"/>
        </w:rPr>
        <w:t xml:space="preserve"> </w:t>
      </w:r>
      <w:r>
        <w:rPr>
          <w:color w:val="3D3D3D"/>
          <w:w w:val="105"/>
        </w:rPr>
        <w:t>sayılı</w:t>
      </w:r>
      <w:r>
        <w:rPr>
          <w:color w:val="3D3D3D"/>
          <w:spacing w:val="-17"/>
          <w:w w:val="105"/>
        </w:rPr>
        <w:t xml:space="preserve"> </w:t>
      </w:r>
      <w:r>
        <w:rPr>
          <w:color w:val="777777"/>
          <w:w w:val="105"/>
        </w:rPr>
        <w:t>......</w:t>
      </w:r>
      <w:r>
        <w:rPr>
          <w:color w:val="4F4F4F"/>
          <w:w w:val="105"/>
        </w:rPr>
        <w:t>"</w:t>
      </w:r>
      <w:r>
        <w:rPr>
          <w:color w:val="4F4F4F"/>
          <w:spacing w:val="-23"/>
          <w:w w:val="105"/>
        </w:rPr>
        <w:t xml:space="preserve"> </w:t>
      </w:r>
      <w:r>
        <w:rPr>
          <w:color w:val="3D3D3D"/>
          <w:w w:val="105"/>
        </w:rPr>
        <w:t>ibaresi</w:t>
      </w:r>
      <w:r>
        <w:rPr>
          <w:color w:val="3D3D3D"/>
          <w:spacing w:val="-12"/>
          <w:w w:val="105"/>
        </w:rPr>
        <w:t xml:space="preserve"> </w:t>
      </w:r>
      <w:r>
        <w:rPr>
          <w:color w:val="3D3D3D"/>
          <w:w w:val="105"/>
        </w:rPr>
        <w:t>kullanılır</w:t>
      </w:r>
      <w:r>
        <w:rPr>
          <w:color w:val="3D3D3D"/>
          <w:spacing w:val="6"/>
          <w:w w:val="105"/>
        </w:rPr>
        <w:t xml:space="preserve"> </w:t>
      </w:r>
      <w:r>
        <w:rPr>
          <w:color w:val="3D3D3D"/>
          <w:w w:val="105"/>
        </w:rPr>
        <w:t>ve</w:t>
      </w:r>
      <w:r>
        <w:rPr>
          <w:color w:val="3D3D3D"/>
          <w:spacing w:val="-17"/>
          <w:w w:val="105"/>
        </w:rPr>
        <w:t xml:space="preserve"> </w:t>
      </w:r>
      <w:r>
        <w:rPr>
          <w:color w:val="3D3D3D"/>
          <w:w w:val="105"/>
        </w:rPr>
        <w:t>ilginin sonuna</w:t>
      </w:r>
      <w:r>
        <w:rPr>
          <w:color w:val="3D3D3D"/>
          <w:spacing w:val="-46"/>
          <w:w w:val="105"/>
        </w:rPr>
        <w:t xml:space="preserve"> </w:t>
      </w:r>
      <w:r>
        <w:rPr>
          <w:color w:val="3D3D3D"/>
          <w:w w:val="105"/>
        </w:rPr>
        <w:t>nokta</w:t>
      </w:r>
      <w:r>
        <w:rPr>
          <w:color w:val="3D3D3D"/>
          <w:spacing w:val="-48"/>
          <w:w w:val="105"/>
        </w:rPr>
        <w:t xml:space="preserve"> </w:t>
      </w:r>
      <w:r>
        <w:rPr>
          <w:color w:val="3D3D3D"/>
          <w:w w:val="105"/>
        </w:rPr>
        <w:t>işareti</w:t>
      </w:r>
      <w:r>
        <w:rPr>
          <w:color w:val="3D3D3D"/>
          <w:spacing w:val="-49"/>
          <w:w w:val="105"/>
        </w:rPr>
        <w:t xml:space="preserve"> </w:t>
      </w:r>
      <w:r>
        <w:rPr>
          <w:color w:val="3D3D3D"/>
          <w:w w:val="105"/>
        </w:rPr>
        <w:t>konulur</w:t>
      </w:r>
      <w:r>
        <w:rPr>
          <w:color w:val="3D3D3D"/>
          <w:spacing w:val="-38"/>
          <w:w w:val="105"/>
        </w:rPr>
        <w:t xml:space="preserve"> </w:t>
      </w:r>
      <w:r>
        <w:rPr>
          <w:color w:val="3D3D3D"/>
          <w:w w:val="105"/>
        </w:rPr>
        <w:t>(Örnek</w:t>
      </w:r>
      <w:r>
        <w:rPr>
          <w:color w:val="3D3D3D"/>
          <w:spacing w:val="-36"/>
          <w:w w:val="105"/>
        </w:rPr>
        <w:t xml:space="preserve"> </w:t>
      </w:r>
      <w:r>
        <w:rPr>
          <w:color w:val="3D3D3D"/>
          <w:w w:val="105"/>
        </w:rPr>
        <w:t>6).</w:t>
      </w:r>
    </w:p>
    <w:p w:rsidR="00D35CC4" w:rsidRDefault="00B41FC3">
      <w:pPr>
        <w:pStyle w:val="GvdeMetni"/>
        <w:spacing w:before="5" w:line="274" w:lineRule="exact"/>
        <w:ind w:left="111" w:right="962" w:hanging="5"/>
        <w:jc w:val="both"/>
      </w:pPr>
      <w:r>
        <w:rPr>
          <w:color w:val="3D3D3D"/>
        </w:rPr>
        <w:t xml:space="preserve">ilgide belirtilen belge gerçek kişiden geliyorsa ilgi bölümü  </w:t>
      </w:r>
      <w:r>
        <w:rPr>
          <w:color w:val="4F4F4F"/>
        </w:rPr>
        <w:t>"</w:t>
      </w:r>
      <w:r>
        <w:rPr>
          <w:color w:val="3D3D3D"/>
        </w:rPr>
        <w:t>.....</w:t>
      </w:r>
      <w:r>
        <w:rPr>
          <w:color w:val="4F4F4F"/>
        </w:rPr>
        <w:t xml:space="preserve">.'ın </w:t>
      </w:r>
      <w:r>
        <w:rPr>
          <w:color w:val="626262"/>
        </w:rPr>
        <w:t>.</w:t>
      </w:r>
      <w:r>
        <w:rPr>
          <w:color w:val="3D3D3D"/>
        </w:rPr>
        <w:t>..... tarihli başvurusu</w:t>
      </w:r>
      <w:r>
        <w:rPr>
          <w:color w:val="626262"/>
        </w:rPr>
        <w:t xml:space="preserve">." </w:t>
      </w:r>
      <w:r>
        <w:rPr>
          <w:color w:val="3D3D3D"/>
        </w:rPr>
        <w:t>biçiminde  yazılır (Örnek</w:t>
      </w:r>
      <w:r>
        <w:rPr>
          <w:color w:val="3D3D3D"/>
          <w:spacing w:val="22"/>
        </w:rPr>
        <w:t xml:space="preserve"> </w:t>
      </w:r>
      <w:r>
        <w:rPr>
          <w:color w:val="3D3D3D"/>
        </w:rPr>
        <w:t>6).</w:t>
      </w:r>
    </w:p>
    <w:p w:rsidR="00D35CC4" w:rsidRDefault="00D35CC4">
      <w:pPr>
        <w:pStyle w:val="GvdeMetni"/>
      </w:pPr>
    </w:p>
    <w:p w:rsidR="00D35CC4" w:rsidRDefault="00B41FC3">
      <w:pPr>
        <w:pStyle w:val="ListeParagraf"/>
        <w:numPr>
          <w:ilvl w:val="0"/>
          <w:numId w:val="10"/>
        </w:numPr>
        <w:tabs>
          <w:tab w:val="left" w:pos="438"/>
        </w:tabs>
        <w:ind w:left="437" w:hanging="331"/>
        <w:jc w:val="both"/>
        <w:rPr>
          <w:b/>
          <w:color w:val="3D3D3D"/>
          <w:sz w:val="23"/>
        </w:rPr>
      </w:pPr>
      <w:r>
        <w:rPr>
          <w:b/>
          <w:color w:val="3D3D3D"/>
          <w:w w:val="105"/>
          <w:sz w:val="23"/>
        </w:rPr>
        <w:t>Metin</w:t>
      </w:r>
    </w:p>
    <w:p w:rsidR="00D35CC4" w:rsidRDefault="00D35CC4">
      <w:pPr>
        <w:pStyle w:val="GvdeMetni"/>
        <w:spacing w:before="9"/>
        <w:rPr>
          <w:b/>
        </w:rPr>
      </w:pPr>
    </w:p>
    <w:p w:rsidR="00D35CC4" w:rsidRDefault="00B41FC3">
      <w:pPr>
        <w:pStyle w:val="GvdeMetni"/>
        <w:spacing w:line="274" w:lineRule="exact"/>
        <w:ind w:left="107" w:right="946" w:firstLine="4"/>
        <w:jc w:val="both"/>
      </w:pPr>
      <w:r>
        <w:rPr>
          <w:color w:val="3D3D3D"/>
        </w:rPr>
        <w:t xml:space="preserve">Metin, "ligi" ile </w:t>
      </w:r>
      <w:r>
        <w:rPr>
          <w:color w:val="4F4F4F"/>
        </w:rPr>
        <w:t xml:space="preserve">"imza" </w:t>
      </w:r>
      <w:r>
        <w:rPr>
          <w:color w:val="3D3D3D"/>
        </w:rPr>
        <w:t>arasındaki kısımdır</w:t>
      </w:r>
      <w:r>
        <w:rPr>
          <w:color w:val="626262"/>
        </w:rPr>
        <w:t xml:space="preserve">. </w:t>
      </w:r>
      <w:r>
        <w:rPr>
          <w:color w:val="3D3D3D"/>
        </w:rPr>
        <w:t xml:space="preserve">ligi  </w:t>
      </w:r>
      <w:r>
        <w:rPr>
          <w:color w:val="4F4F4F"/>
        </w:rPr>
        <w:t xml:space="preserve">ile  </w:t>
      </w:r>
      <w:r>
        <w:rPr>
          <w:color w:val="3D3D3D"/>
        </w:rPr>
        <w:t>metin başlangıcı arasında bir satır, ilgi yoksa belgenin muhatabı ile metin başlangıcı arasında iki satır boşluk bulunur (Örnek 7)</w:t>
      </w:r>
      <w:r>
        <w:rPr>
          <w:color w:val="626262"/>
        </w:rPr>
        <w:t>.</w:t>
      </w:r>
    </w:p>
    <w:p w:rsidR="00D35CC4" w:rsidRDefault="00D35CC4">
      <w:pPr>
        <w:pStyle w:val="GvdeMetni"/>
        <w:spacing w:before="3"/>
      </w:pPr>
    </w:p>
    <w:p w:rsidR="00D35CC4" w:rsidRDefault="00B41FC3">
      <w:pPr>
        <w:pStyle w:val="GvdeMetni"/>
        <w:spacing w:line="274" w:lineRule="exact"/>
        <w:ind w:left="114" w:right="951" w:firstLine="4"/>
        <w:jc w:val="both"/>
      </w:pPr>
      <w:r>
        <w:rPr>
          <w:color w:val="3D3D3D"/>
        </w:rPr>
        <w:t>Metindeki kelime aralarında ve noktalama işaretlerinden sonra bir karakter boşluk bırakılır. Noktalama işaretleri kendinden önce gelen harfe bitişik yazılır. Paragrafa 1</w:t>
      </w:r>
      <w:r>
        <w:rPr>
          <w:color w:val="626262"/>
        </w:rPr>
        <w:t>,</w:t>
      </w:r>
      <w:r>
        <w:rPr>
          <w:color w:val="3D3D3D"/>
        </w:rPr>
        <w:t>25 cm içeriden başlanır ve metin iki yana hizalanır. Paragraflar arasında satır boşluğ</w:t>
      </w:r>
      <w:r>
        <w:rPr>
          <w:color w:val="3D3D3D"/>
        </w:rPr>
        <w:t>u bırakılmaz (Örnek</w:t>
      </w:r>
      <w:r>
        <w:rPr>
          <w:color w:val="3D3D3D"/>
          <w:spacing w:val="-4"/>
        </w:rPr>
        <w:t xml:space="preserve"> </w:t>
      </w:r>
      <w:r>
        <w:rPr>
          <w:color w:val="3D3D3D"/>
        </w:rPr>
        <w:t>7).</w:t>
      </w:r>
    </w:p>
    <w:p w:rsidR="00D35CC4" w:rsidRDefault="00D35CC4">
      <w:pPr>
        <w:pStyle w:val="GvdeMetni"/>
        <w:spacing w:before="2"/>
        <w:rPr>
          <w:sz w:val="23"/>
        </w:rPr>
      </w:pPr>
    </w:p>
    <w:p w:rsidR="00D35CC4" w:rsidRDefault="00B41FC3">
      <w:pPr>
        <w:pStyle w:val="GvdeMetni"/>
        <w:ind w:left="114" w:right="941" w:firstLine="18"/>
        <w:jc w:val="both"/>
      </w:pPr>
      <w:r>
        <w:rPr>
          <w:color w:val="3D3D3D"/>
        </w:rPr>
        <w:t>thtiyaç duyulması halinde paragraflar harf veya rakam ile sıralanabilir</w:t>
      </w:r>
      <w:r>
        <w:rPr>
          <w:color w:val="626262"/>
        </w:rPr>
        <w:t xml:space="preserve">. </w:t>
      </w:r>
      <w:r>
        <w:rPr>
          <w:color w:val="3D3D3D"/>
        </w:rPr>
        <w:t xml:space="preserve">Birden fazla sayfa tutan üst yazılarda sayı, tarih, konu, muhatap ve </w:t>
      </w:r>
      <w:r>
        <w:rPr>
          <w:color w:val="626262"/>
        </w:rPr>
        <w:t>i</w:t>
      </w:r>
      <w:r>
        <w:rPr>
          <w:color w:val="3D3D3D"/>
        </w:rPr>
        <w:t>lgi bilgilerine sadece ilk sayfada</w:t>
      </w:r>
      <w:r>
        <w:rPr>
          <w:color w:val="626262"/>
        </w:rPr>
        <w:t xml:space="preserve">; </w:t>
      </w:r>
      <w:r>
        <w:rPr>
          <w:color w:val="3D3D3D"/>
        </w:rPr>
        <w:t>imza</w:t>
      </w:r>
      <w:r>
        <w:rPr>
          <w:color w:val="626262"/>
        </w:rPr>
        <w:t xml:space="preserve">, </w:t>
      </w:r>
      <w:r>
        <w:rPr>
          <w:color w:val="3D3D3D"/>
        </w:rPr>
        <w:t xml:space="preserve">ek, dağıtım ve </w:t>
      </w:r>
      <w:r>
        <w:rPr>
          <w:color w:val="4F4F4F"/>
        </w:rPr>
        <w:t xml:space="preserve">iletişim </w:t>
      </w:r>
      <w:r>
        <w:rPr>
          <w:color w:val="3D3D3D"/>
        </w:rPr>
        <w:t>bilgilerine ise sadece</w:t>
      </w:r>
      <w:r>
        <w:rPr>
          <w:color w:val="3D3D3D"/>
        </w:rPr>
        <w:t xml:space="preserve"> son sayfada yer verilir (Örnek 8).</w:t>
      </w:r>
    </w:p>
    <w:p w:rsidR="00D35CC4" w:rsidRDefault="00D35CC4">
      <w:pPr>
        <w:pStyle w:val="GvdeMetni"/>
      </w:pPr>
    </w:p>
    <w:p w:rsidR="00D35CC4" w:rsidRDefault="00B41FC3">
      <w:pPr>
        <w:pStyle w:val="GvdeMetni"/>
        <w:spacing w:before="1" w:line="274" w:lineRule="exact"/>
        <w:ind w:left="121" w:right="941" w:hanging="3"/>
        <w:jc w:val="both"/>
      </w:pPr>
      <w:r>
        <w:rPr>
          <w:color w:val="3D3D3D"/>
        </w:rPr>
        <w:t xml:space="preserve">Metin içinde geçen sayılar rakamla veya harfle yazılabilir. Gerekli görülmesi halinde sayılar rakamla yazıldıktan sonra parantez </w:t>
      </w:r>
      <w:r>
        <w:rPr>
          <w:color w:val="4F4F4F"/>
        </w:rPr>
        <w:t xml:space="preserve">içinde </w:t>
      </w:r>
      <w:r>
        <w:rPr>
          <w:color w:val="3D3D3D"/>
        </w:rPr>
        <w:t>harfle de</w:t>
      </w:r>
      <w:r>
        <w:rPr>
          <w:color w:val="3D3D3D"/>
          <w:spacing w:val="63"/>
        </w:rPr>
        <w:t xml:space="preserve"> </w:t>
      </w:r>
      <w:r>
        <w:rPr>
          <w:color w:val="3D3D3D"/>
          <w:spacing w:val="-5"/>
        </w:rPr>
        <w:t>gösterilebilir</w:t>
      </w:r>
      <w:r>
        <w:rPr>
          <w:color w:val="626262"/>
          <w:spacing w:val="-5"/>
        </w:rPr>
        <w:t>.</w:t>
      </w:r>
    </w:p>
    <w:p w:rsidR="00D35CC4" w:rsidRDefault="00D35CC4">
      <w:pPr>
        <w:spacing w:line="274" w:lineRule="exact"/>
        <w:jc w:val="both"/>
        <w:sectPr w:rsidR="00D35CC4">
          <w:footerReference w:type="default" r:id="rId249"/>
          <w:pgSz w:w="10300" w:h="14560"/>
          <w:pgMar w:top="1380" w:right="1440" w:bottom="1960" w:left="1000" w:header="0" w:footer="1768" w:gutter="0"/>
          <w:cols w:space="708"/>
        </w:sectPr>
      </w:pPr>
    </w:p>
    <w:p w:rsidR="00D35CC4" w:rsidRDefault="00B41FC3">
      <w:pPr>
        <w:pStyle w:val="GvdeMetni"/>
        <w:spacing w:before="102" w:line="272" w:lineRule="exact"/>
        <w:ind w:left="103" w:right="1226"/>
        <w:jc w:val="both"/>
      </w:pPr>
      <w:r>
        <w:rPr>
          <w:color w:val="424242"/>
        </w:rPr>
        <w:lastRenderedPageBreak/>
        <w:t xml:space="preserve">Dört ve dörtten çok haneli sayılar sondan sayılmak üzere üçlü gruplara ayrılarak yazılır ve araya nokta işareti konulur </w:t>
      </w:r>
      <w:r>
        <w:rPr>
          <w:color w:val="424242"/>
          <w:spacing w:val="-7"/>
        </w:rPr>
        <w:t>(Örnek</w:t>
      </w:r>
      <w:r>
        <w:rPr>
          <w:color w:val="5B5B5B"/>
          <w:spacing w:val="-7"/>
        </w:rPr>
        <w:t xml:space="preserve">: </w:t>
      </w:r>
      <w:r>
        <w:rPr>
          <w:color w:val="424242"/>
          <w:spacing w:val="-12"/>
        </w:rPr>
        <w:t>1.452</w:t>
      </w:r>
      <w:r>
        <w:rPr>
          <w:color w:val="5B5B5B"/>
          <w:spacing w:val="-12"/>
        </w:rPr>
        <w:t xml:space="preserve">;   </w:t>
      </w:r>
      <w:r>
        <w:rPr>
          <w:color w:val="424242"/>
        </w:rPr>
        <w:t>25</w:t>
      </w:r>
      <w:r>
        <w:rPr>
          <w:color w:val="5B5B5B"/>
        </w:rPr>
        <w:t>.</w:t>
      </w:r>
      <w:r>
        <w:rPr>
          <w:color w:val="424242"/>
        </w:rPr>
        <w:t xml:space="preserve">126;  </w:t>
      </w:r>
      <w:r>
        <w:rPr>
          <w:color w:val="424242"/>
          <w:spacing w:val="-11"/>
        </w:rPr>
        <w:t>326</w:t>
      </w:r>
      <w:r>
        <w:rPr>
          <w:color w:val="5B5B5B"/>
          <w:spacing w:val="-11"/>
        </w:rPr>
        <w:t>.</w:t>
      </w:r>
      <w:r>
        <w:rPr>
          <w:color w:val="424242"/>
          <w:spacing w:val="-11"/>
        </w:rPr>
        <w:t>197)</w:t>
      </w:r>
      <w:r>
        <w:rPr>
          <w:color w:val="5B5B5B"/>
          <w:spacing w:val="-11"/>
        </w:rPr>
        <w:t xml:space="preserve">.   </w:t>
      </w:r>
      <w:r>
        <w:rPr>
          <w:color w:val="424242"/>
        </w:rPr>
        <w:t>Sayılarda   kesirler   virgül   ile  ayrılır</w:t>
      </w:r>
    </w:p>
    <w:p w:rsidR="00D35CC4" w:rsidRDefault="00B41FC3">
      <w:pPr>
        <w:pStyle w:val="GvdeMetni"/>
        <w:spacing w:before="5"/>
        <w:ind w:left="100"/>
        <w:jc w:val="both"/>
      </w:pPr>
      <w:r>
        <w:rPr>
          <w:color w:val="424242"/>
          <w:w w:val="105"/>
        </w:rPr>
        <w:t>(Örnek</w:t>
      </w:r>
      <w:r>
        <w:rPr>
          <w:color w:val="5B5B5B"/>
          <w:w w:val="105"/>
        </w:rPr>
        <w:t xml:space="preserve">: </w:t>
      </w:r>
      <w:r>
        <w:rPr>
          <w:color w:val="424242"/>
          <w:w w:val="105"/>
        </w:rPr>
        <w:t>45,72)</w:t>
      </w:r>
      <w:r>
        <w:rPr>
          <w:color w:val="838585"/>
          <w:w w:val="105"/>
        </w:rPr>
        <w:t>.</w:t>
      </w:r>
    </w:p>
    <w:p w:rsidR="00D35CC4" w:rsidRDefault="00D35CC4">
      <w:pPr>
        <w:pStyle w:val="GvdeMetni"/>
        <w:spacing w:before="4"/>
        <w:rPr>
          <w:sz w:val="23"/>
        </w:rPr>
      </w:pPr>
    </w:p>
    <w:p w:rsidR="00D35CC4" w:rsidRDefault="00B41FC3">
      <w:pPr>
        <w:pStyle w:val="GvdeMetni"/>
        <w:spacing w:line="237" w:lineRule="auto"/>
        <w:ind w:left="106" w:right="1147" w:hanging="2"/>
        <w:jc w:val="both"/>
      </w:pPr>
      <w:r>
        <w:rPr>
          <w:color w:val="424242"/>
        </w:rPr>
        <w:t xml:space="preserve">Belge, Türk Dil Kurumu tarafından hazırlanan Yazım Kılavuzu ve Türkçe Sözlük esas alınarak dil bilgisi kurallarına göre anlamlı ve özlü olarak </w:t>
      </w:r>
      <w:r>
        <w:rPr>
          <w:color w:val="424242"/>
          <w:spacing w:val="-4"/>
        </w:rPr>
        <w:t>yazılır</w:t>
      </w:r>
      <w:r>
        <w:rPr>
          <w:color w:val="5B5B5B"/>
          <w:spacing w:val="-4"/>
        </w:rPr>
        <w:t xml:space="preserve">. </w:t>
      </w:r>
      <w:r>
        <w:rPr>
          <w:color w:val="424242"/>
        </w:rPr>
        <w:t>Belge içinde zorunlu olmadıkça yabancı kelimeye yer verilmez, verildiği durumda ise parantez iç</w:t>
      </w:r>
      <w:r>
        <w:rPr>
          <w:color w:val="424242"/>
        </w:rPr>
        <w:t>inde anlamı belirtilir. Ancak muhatabı yabancı ülke veya uluslararası kuruluş olan resmT yazışmalarda yabancı dil kullanılabilir. Bu durumda belge varsa uluslararası yazışma usuller</w:t>
      </w:r>
      <w:r>
        <w:rPr>
          <w:color w:val="5B5B5B"/>
        </w:rPr>
        <w:t>i</w:t>
      </w:r>
      <w:r>
        <w:rPr>
          <w:color w:val="424242"/>
        </w:rPr>
        <w:t xml:space="preserve">ne göre </w:t>
      </w:r>
      <w:r>
        <w:rPr>
          <w:color w:val="424242"/>
          <w:spacing w:val="-9"/>
        </w:rPr>
        <w:t>oluşturulab</w:t>
      </w:r>
      <w:r>
        <w:rPr>
          <w:color w:val="5B5B5B"/>
          <w:spacing w:val="-9"/>
        </w:rPr>
        <w:t>i</w:t>
      </w:r>
      <w:r>
        <w:rPr>
          <w:color w:val="424242"/>
          <w:spacing w:val="-9"/>
        </w:rPr>
        <w:t>irl.</w:t>
      </w:r>
      <w:r>
        <w:rPr>
          <w:color w:val="424242"/>
          <w:spacing w:val="48"/>
        </w:rPr>
        <w:t xml:space="preserve"> </w:t>
      </w:r>
      <w:r>
        <w:rPr>
          <w:color w:val="424242"/>
        </w:rPr>
        <w:t>Ayrıca yabancı dille yazılan belgenin el yazısıyla atılan imzalı ya da güven</w:t>
      </w:r>
      <w:r>
        <w:rPr>
          <w:color w:val="5B5B5B"/>
        </w:rPr>
        <w:t>l</w:t>
      </w:r>
      <w:r>
        <w:rPr>
          <w:color w:val="424242"/>
        </w:rPr>
        <w:t xml:space="preserve">i elektronik imzalı Türkçe karşılığı da oluşturulur ve idarede kalan nüshasına eklenerek </w:t>
      </w:r>
      <w:r>
        <w:rPr>
          <w:color w:val="424242"/>
          <w:spacing w:val="-10"/>
        </w:rPr>
        <w:t>saklanır</w:t>
      </w:r>
      <w:r>
        <w:rPr>
          <w:color w:val="5B5B5B"/>
          <w:spacing w:val="-10"/>
        </w:rPr>
        <w:t xml:space="preserve">. </w:t>
      </w:r>
      <w:r>
        <w:rPr>
          <w:color w:val="424242"/>
        </w:rPr>
        <w:t>Metin içinde kısaltma  kullanılacak  ise ifadenin ilk kullanıldığı yerde açık bi</w:t>
      </w:r>
      <w:r>
        <w:rPr>
          <w:color w:val="424242"/>
        </w:rPr>
        <w:t>çimi</w:t>
      </w:r>
      <w:r>
        <w:rPr>
          <w:color w:val="5B5B5B"/>
        </w:rPr>
        <w:t xml:space="preserve">, </w:t>
      </w:r>
      <w:r>
        <w:rPr>
          <w:color w:val="424242"/>
        </w:rPr>
        <w:t xml:space="preserve">sonra parantez </w:t>
      </w:r>
      <w:r>
        <w:rPr>
          <w:color w:val="5B5B5B"/>
        </w:rPr>
        <w:t>i</w:t>
      </w:r>
      <w:r>
        <w:rPr>
          <w:color w:val="424242"/>
        </w:rPr>
        <w:t xml:space="preserve">çinde kısaltma yazılır </w:t>
      </w:r>
      <w:r>
        <w:rPr>
          <w:color w:val="424242"/>
          <w:spacing w:val="-6"/>
        </w:rPr>
        <w:t>[Örnek</w:t>
      </w:r>
      <w:r>
        <w:rPr>
          <w:color w:val="5B5B5B"/>
          <w:spacing w:val="-6"/>
        </w:rPr>
        <w:t xml:space="preserve">: </w:t>
      </w:r>
      <w:r>
        <w:rPr>
          <w:color w:val="424242"/>
        </w:rPr>
        <w:t>Türkiye Büyük Millet Meclisi</w:t>
      </w:r>
      <w:r>
        <w:rPr>
          <w:color w:val="424242"/>
          <w:spacing w:val="46"/>
        </w:rPr>
        <w:t xml:space="preserve"> </w:t>
      </w:r>
      <w:r>
        <w:rPr>
          <w:color w:val="424242"/>
          <w:spacing w:val="-7"/>
        </w:rPr>
        <w:t>(TBMM)]</w:t>
      </w:r>
      <w:r>
        <w:rPr>
          <w:color w:val="5B5B5B"/>
          <w:spacing w:val="-7"/>
        </w:rPr>
        <w:t>.</w:t>
      </w:r>
    </w:p>
    <w:p w:rsidR="00D35CC4" w:rsidRDefault="00D35CC4">
      <w:pPr>
        <w:pStyle w:val="GvdeMetni"/>
        <w:spacing w:before="7"/>
      </w:pPr>
    </w:p>
    <w:p w:rsidR="00D35CC4" w:rsidRDefault="00B41FC3">
      <w:pPr>
        <w:spacing w:before="1"/>
        <w:ind w:left="112"/>
        <w:jc w:val="both"/>
        <w:rPr>
          <w:b/>
          <w:sz w:val="23"/>
        </w:rPr>
      </w:pPr>
      <w:r>
        <w:rPr>
          <w:b/>
          <w:color w:val="424242"/>
          <w:w w:val="105"/>
          <w:sz w:val="23"/>
        </w:rPr>
        <w:t>Metnin son bölümü</w:t>
      </w:r>
    </w:p>
    <w:p w:rsidR="00D35CC4" w:rsidRDefault="00D35CC4">
      <w:pPr>
        <w:pStyle w:val="GvdeMetni"/>
        <w:spacing w:before="8"/>
        <w:rPr>
          <w:b/>
        </w:rPr>
      </w:pPr>
    </w:p>
    <w:p w:rsidR="00D35CC4" w:rsidRDefault="00B41FC3">
      <w:pPr>
        <w:pStyle w:val="ListeParagraf"/>
        <w:numPr>
          <w:ilvl w:val="1"/>
          <w:numId w:val="10"/>
        </w:numPr>
        <w:tabs>
          <w:tab w:val="left" w:pos="413"/>
        </w:tabs>
        <w:spacing w:line="272" w:lineRule="exact"/>
        <w:ind w:right="1211" w:firstLine="7"/>
        <w:jc w:val="both"/>
        <w:rPr>
          <w:sz w:val="24"/>
        </w:rPr>
      </w:pPr>
      <w:r>
        <w:rPr>
          <w:color w:val="424242"/>
          <w:w w:val="105"/>
          <w:sz w:val="24"/>
        </w:rPr>
        <w:t>Yazışma</w:t>
      </w:r>
      <w:r>
        <w:rPr>
          <w:color w:val="424242"/>
          <w:spacing w:val="-39"/>
          <w:w w:val="105"/>
          <w:sz w:val="24"/>
        </w:rPr>
        <w:t xml:space="preserve"> </w:t>
      </w:r>
      <w:r>
        <w:rPr>
          <w:color w:val="424242"/>
          <w:w w:val="105"/>
          <w:sz w:val="24"/>
        </w:rPr>
        <w:t>yapan</w:t>
      </w:r>
      <w:r>
        <w:rPr>
          <w:color w:val="424242"/>
          <w:spacing w:val="-44"/>
          <w:w w:val="105"/>
          <w:sz w:val="24"/>
        </w:rPr>
        <w:t xml:space="preserve"> </w:t>
      </w:r>
      <w:r>
        <w:rPr>
          <w:color w:val="424242"/>
          <w:w w:val="105"/>
          <w:sz w:val="24"/>
        </w:rPr>
        <w:t>makamlar</w:t>
      </w:r>
      <w:r>
        <w:rPr>
          <w:color w:val="424242"/>
          <w:spacing w:val="-38"/>
          <w:w w:val="105"/>
          <w:sz w:val="24"/>
        </w:rPr>
        <w:t xml:space="preserve"> </w:t>
      </w:r>
      <w:r>
        <w:rPr>
          <w:color w:val="424242"/>
          <w:w w:val="105"/>
          <w:sz w:val="24"/>
        </w:rPr>
        <w:t>arasındaki</w:t>
      </w:r>
      <w:r>
        <w:rPr>
          <w:color w:val="424242"/>
          <w:spacing w:val="-45"/>
          <w:w w:val="105"/>
          <w:sz w:val="24"/>
        </w:rPr>
        <w:t xml:space="preserve"> </w:t>
      </w:r>
      <w:r>
        <w:rPr>
          <w:color w:val="424242"/>
          <w:w w:val="105"/>
          <w:sz w:val="24"/>
        </w:rPr>
        <w:t>hiyerarşi</w:t>
      </w:r>
      <w:r>
        <w:rPr>
          <w:color w:val="424242"/>
          <w:spacing w:val="-36"/>
          <w:w w:val="105"/>
          <w:sz w:val="24"/>
        </w:rPr>
        <w:t xml:space="preserve"> </w:t>
      </w:r>
      <w:r>
        <w:rPr>
          <w:color w:val="424242"/>
          <w:spacing w:val="-6"/>
          <w:w w:val="105"/>
          <w:sz w:val="24"/>
        </w:rPr>
        <w:t>yönünden</w:t>
      </w:r>
      <w:r>
        <w:rPr>
          <w:color w:val="5B5B5B"/>
          <w:spacing w:val="-6"/>
          <w:w w:val="105"/>
          <w:sz w:val="24"/>
        </w:rPr>
        <w:t>,</w:t>
      </w:r>
      <w:r>
        <w:rPr>
          <w:color w:val="5B5B5B"/>
          <w:spacing w:val="-46"/>
          <w:w w:val="105"/>
          <w:sz w:val="24"/>
        </w:rPr>
        <w:t xml:space="preserve"> </w:t>
      </w:r>
      <w:r>
        <w:rPr>
          <w:color w:val="424242"/>
          <w:w w:val="105"/>
          <w:sz w:val="24"/>
        </w:rPr>
        <w:t xml:space="preserve">alt makamlara "Rica </w:t>
      </w:r>
      <w:r>
        <w:rPr>
          <w:color w:val="424242"/>
          <w:spacing w:val="-5"/>
          <w:w w:val="105"/>
          <w:sz w:val="24"/>
        </w:rPr>
        <w:t>ederim</w:t>
      </w:r>
      <w:r>
        <w:rPr>
          <w:color w:val="5B5B5B"/>
          <w:spacing w:val="-5"/>
          <w:w w:val="105"/>
          <w:sz w:val="24"/>
        </w:rPr>
        <w:t xml:space="preserve">.", </w:t>
      </w:r>
      <w:r>
        <w:rPr>
          <w:color w:val="424242"/>
          <w:w w:val="105"/>
          <w:sz w:val="24"/>
        </w:rPr>
        <w:t xml:space="preserve">üst ve aynı </w:t>
      </w:r>
      <w:r>
        <w:rPr>
          <w:color w:val="424242"/>
          <w:spacing w:val="-9"/>
          <w:w w:val="105"/>
          <w:sz w:val="24"/>
        </w:rPr>
        <w:t>düzeydek</w:t>
      </w:r>
      <w:r>
        <w:rPr>
          <w:color w:val="5B5B5B"/>
          <w:spacing w:val="-9"/>
          <w:w w:val="105"/>
          <w:sz w:val="24"/>
        </w:rPr>
        <w:t xml:space="preserve">i </w:t>
      </w:r>
      <w:r>
        <w:rPr>
          <w:color w:val="424242"/>
          <w:w w:val="105"/>
          <w:sz w:val="24"/>
        </w:rPr>
        <w:t xml:space="preserve">makamlara </w:t>
      </w:r>
      <w:r>
        <w:rPr>
          <w:color w:val="5B5B5B"/>
          <w:w w:val="105"/>
          <w:sz w:val="24"/>
        </w:rPr>
        <w:t>"</w:t>
      </w:r>
      <w:r>
        <w:rPr>
          <w:color w:val="424242"/>
          <w:w w:val="105"/>
          <w:sz w:val="24"/>
        </w:rPr>
        <w:t>Arz</w:t>
      </w:r>
      <w:r>
        <w:rPr>
          <w:color w:val="424242"/>
          <w:spacing w:val="-56"/>
          <w:w w:val="105"/>
          <w:sz w:val="24"/>
        </w:rPr>
        <w:t xml:space="preserve"> </w:t>
      </w:r>
      <w:r>
        <w:rPr>
          <w:color w:val="424242"/>
          <w:spacing w:val="-11"/>
          <w:w w:val="105"/>
          <w:sz w:val="24"/>
        </w:rPr>
        <w:t>ederim</w:t>
      </w:r>
      <w:r>
        <w:rPr>
          <w:color w:val="5B5B5B"/>
          <w:spacing w:val="-11"/>
          <w:w w:val="105"/>
          <w:sz w:val="24"/>
        </w:rPr>
        <w:t xml:space="preserve">." </w:t>
      </w:r>
      <w:r>
        <w:rPr>
          <w:color w:val="424242"/>
          <w:w w:val="105"/>
          <w:sz w:val="24"/>
        </w:rPr>
        <w:t xml:space="preserve">ibaresiyle </w:t>
      </w:r>
      <w:r>
        <w:rPr>
          <w:color w:val="424242"/>
          <w:spacing w:val="-7"/>
          <w:w w:val="105"/>
          <w:sz w:val="24"/>
        </w:rPr>
        <w:t>bitirilir</w:t>
      </w:r>
      <w:r>
        <w:rPr>
          <w:color w:val="5B5B5B"/>
          <w:spacing w:val="-7"/>
          <w:w w:val="105"/>
          <w:sz w:val="24"/>
        </w:rPr>
        <w:t>.</w:t>
      </w:r>
    </w:p>
    <w:p w:rsidR="00D35CC4" w:rsidRDefault="00D35CC4">
      <w:pPr>
        <w:pStyle w:val="GvdeMetni"/>
        <w:spacing w:before="6"/>
        <w:rPr>
          <w:sz w:val="23"/>
        </w:rPr>
      </w:pPr>
    </w:p>
    <w:p w:rsidR="00D35CC4" w:rsidRDefault="00B41FC3">
      <w:pPr>
        <w:pStyle w:val="ListeParagraf"/>
        <w:numPr>
          <w:ilvl w:val="1"/>
          <w:numId w:val="10"/>
        </w:numPr>
        <w:tabs>
          <w:tab w:val="left" w:pos="452"/>
        </w:tabs>
        <w:spacing w:line="272" w:lineRule="exact"/>
        <w:ind w:left="125" w:right="1221" w:hanging="12"/>
        <w:jc w:val="both"/>
        <w:rPr>
          <w:sz w:val="24"/>
        </w:rPr>
      </w:pPr>
      <w:r>
        <w:rPr>
          <w:color w:val="424242"/>
          <w:spacing w:val="-10"/>
          <w:sz w:val="24"/>
        </w:rPr>
        <w:t>Üst</w:t>
      </w:r>
      <w:r>
        <w:rPr>
          <w:color w:val="5B5B5B"/>
          <w:spacing w:val="-10"/>
          <w:sz w:val="24"/>
        </w:rPr>
        <w:t xml:space="preserve">, </w:t>
      </w:r>
      <w:r>
        <w:rPr>
          <w:color w:val="424242"/>
          <w:sz w:val="24"/>
        </w:rPr>
        <w:t xml:space="preserve">aynı düzey ve alt makamlara birlikte dağıtımlı olarak yapılan yazışmalarda  </w:t>
      </w:r>
      <w:r>
        <w:rPr>
          <w:color w:val="5B5B5B"/>
          <w:spacing w:val="-4"/>
          <w:sz w:val="24"/>
        </w:rPr>
        <w:t>"</w:t>
      </w:r>
      <w:r>
        <w:rPr>
          <w:color w:val="424242"/>
          <w:spacing w:val="-4"/>
          <w:sz w:val="24"/>
        </w:rPr>
        <w:t xml:space="preserve">Arz </w:t>
      </w:r>
      <w:r>
        <w:rPr>
          <w:color w:val="424242"/>
          <w:sz w:val="24"/>
        </w:rPr>
        <w:t xml:space="preserve">ve rica </w:t>
      </w:r>
      <w:r>
        <w:rPr>
          <w:color w:val="424242"/>
          <w:spacing w:val="-11"/>
          <w:sz w:val="24"/>
        </w:rPr>
        <w:t>ederim</w:t>
      </w:r>
      <w:r>
        <w:rPr>
          <w:color w:val="5B5B5B"/>
          <w:spacing w:val="-11"/>
          <w:sz w:val="24"/>
        </w:rPr>
        <w:t xml:space="preserve">."  </w:t>
      </w:r>
      <w:r>
        <w:rPr>
          <w:color w:val="424242"/>
          <w:sz w:val="24"/>
        </w:rPr>
        <w:t>ibaresiy</w:t>
      </w:r>
      <w:r>
        <w:rPr>
          <w:color w:val="5B5B5B"/>
          <w:sz w:val="24"/>
        </w:rPr>
        <w:t>l</w:t>
      </w:r>
      <w:r>
        <w:rPr>
          <w:color w:val="424242"/>
          <w:sz w:val="24"/>
        </w:rPr>
        <w:t>e</w:t>
      </w:r>
      <w:r>
        <w:rPr>
          <w:color w:val="424242"/>
          <w:spacing w:val="-14"/>
          <w:sz w:val="24"/>
        </w:rPr>
        <w:t xml:space="preserve"> </w:t>
      </w:r>
      <w:r>
        <w:rPr>
          <w:color w:val="424242"/>
          <w:spacing w:val="-7"/>
          <w:sz w:val="24"/>
        </w:rPr>
        <w:t>bitirilir</w:t>
      </w:r>
      <w:r>
        <w:rPr>
          <w:color w:val="5B5B5B"/>
          <w:spacing w:val="-7"/>
          <w:sz w:val="24"/>
        </w:rPr>
        <w:t>.</w:t>
      </w:r>
    </w:p>
    <w:p w:rsidR="00D35CC4" w:rsidRDefault="00D35CC4">
      <w:pPr>
        <w:pStyle w:val="GvdeMetni"/>
        <w:spacing w:before="9"/>
        <w:rPr>
          <w:sz w:val="22"/>
        </w:rPr>
      </w:pPr>
    </w:p>
    <w:p w:rsidR="00D35CC4" w:rsidRDefault="00B41FC3">
      <w:pPr>
        <w:pStyle w:val="ListeParagraf"/>
        <w:numPr>
          <w:ilvl w:val="1"/>
          <w:numId w:val="10"/>
        </w:numPr>
        <w:tabs>
          <w:tab w:val="left" w:pos="458"/>
        </w:tabs>
        <w:spacing w:before="1" w:line="242" w:lineRule="auto"/>
        <w:ind w:left="121" w:right="1210" w:hanging="2"/>
        <w:jc w:val="both"/>
        <w:rPr>
          <w:sz w:val="24"/>
        </w:rPr>
      </w:pPr>
      <w:r>
        <w:rPr>
          <w:color w:val="424242"/>
          <w:w w:val="105"/>
          <w:sz w:val="24"/>
        </w:rPr>
        <w:t>Gerçek kişiler</w:t>
      </w:r>
      <w:r>
        <w:rPr>
          <w:color w:val="5B5B5B"/>
          <w:w w:val="105"/>
          <w:sz w:val="24"/>
        </w:rPr>
        <w:t xml:space="preserve">i </w:t>
      </w:r>
      <w:r>
        <w:rPr>
          <w:color w:val="424242"/>
          <w:w w:val="105"/>
          <w:sz w:val="24"/>
        </w:rPr>
        <w:t xml:space="preserve">muhatap </w:t>
      </w:r>
      <w:r>
        <w:rPr>
          <w:color w:val="424242"/>
          <w:spacing w:val="-4"/>
          <w:w w:val="105"/>
          <w:sz w:val="24"/>
        </w:rPr>
        <w:t>yaz</w:t>
      </w:r>
      <w:r>
        <w:rPr>
          <w:color w:val="5B5B5B"/>
          <w:spacing w:val="-4"/>
          <w:w w:val="105"/>
          <w:sz w:val="24"/>
        </w:rPr>
        <w:t>ı</w:t>
      </w:r>
      <w:r>
        <w:rPr>
          <w:color w:val="424242"/>
          <w:spacing w:val="-4"/>
          <w:w w:val="105"/>
          <w:sz w:val="24"/>
        </w:rPr>
        <w:t xml:space="preserve">şmalarda </w:t>
      </w:r>
      <w:r>
        <w:rPr>
          <w:color w:val="5B5B5B"/>
          <w:spacing w:val="-5"/>
          <w:w w:val="105"/>
          <w:sz w:val="24"/>
        </w:rPr>
        <w:t>"</w:t>
      </w:r>
      <w:r>
        <w:rPr>
          <w:color w:val="424242"/>
          <w:spacing w:val="-5"/>
          <w:w w:val="105"/>
          <w:sz w:val="24"/>
        </w:rPr>
        <w:t>Saygılarımla</w:t>
      </w:r>
      <w:r>
        <w:rPr>
          <w:color w:val="5B5B5B"/>
          <w:spacing w:val="-5"/>
          <w:w w:val="105"/>
          <w:sz w:val="24"/>
        </w:rPr>
        <w:t xml:space="preserve">.", </w:t>
      </w:r>
      <w:r>
        <w:rPr>
          <w:color w:val="5B5B5B"/>
          <w:w w:val="105"/>
          <w:sz w:val="24"/>
        </w:rPr>
        <w:t>"</w:t>
      </w:r>
      <w:r>
        <w:rPr>
          <w:color w:val="424242"/>
          <w:w w:val="105"/>
          <w:sz w:val="24"/>
        </w:rPr>
        <w:t xml:space="preserve">iyi </w:t>
      </w:r>
      <w:r>
        <w:rPr>
          <w:color w:val="424242"/>
          <w:spacing w:val="-9"/>
          <w:w w:val="105"/>
          <w:sz w:val="24"/>
        </w:rPr>
        <w:t>d</w:t>
      </w:r>
      <w:r>
        <w:rPr>
          <w:color w:val="5B5B5B"/>
          <w:spacing w:val="-9"/>
          <w:w w:val="105"/>
          <w:sz w:val="24"/>
        </w:rPr>
        <w:t>i</w:t>
      </w:r>
      <w:r>
        <w:rPr>
          <w:color w:val="424242"/>
          <w:spacing w:val="-9"/>
          <w:w w:val="105"/>
          <w:sz w:val="24"/>
        </w:rPr>
        <w:t>leklerimle</w:t>
      </w:r>
      <w:r>
        <w:rPr>
          <w:color w:val="5B5B5B"/>
          <w:spacing w:val="-9"/>
          <w:w w:val="105"/>
          <w:sz w:val="24"/>
        </w:rPr>
        <w:t>"</w:t>
      </w:r>
      <w:r>
        <w:rPr>
          <w:color w:val="424242"/>
          <w:spacing w:val="-9"/>
          <w:w w:val="105"/>
          <w:sz w:val="24"/>
        </w:rPr>
        <w:t xml:space="preserve">. </w:t>
      </w:r>
      <w:r>
        <w:rPr>
          <w:color w:val="424242"/>
          <w:w w:val="105"/>
          <w:sz w:val="24"/>
        </w:rPr>
        <w:t xml:space="preserve">veya </w:t>
      </w:r>
      <w:r>
        <w:rPr>
          <w:color w:val="5B5B5B"/>
          <w:spacing w:val="-6"/>
          <w:w w:val="105"/>
          <w:sz w:val="24"/>
        </w:rPr>
        <w:t>"</w:t>
      </w:r>
      <w:r>
        <w:rPr>
          <w:color w:val="424242"/>
          <w:spacing w:val="-6"/>
          <w:w w:val="105"/>
          <w:sz w:val="24"/>
        </w:rPr>
        <w:t>Bilgilerin</w:t>
      </w:r>
      <w:r>
        <w:rPr>
          <w:color w:val="5B5B5B"/>
          <w:spacing w:val="-6"/>
          <w:w w:val="105"/>
          <w:sz w:val="24"/>
        </w:rPr>
        <w:t>i</w:t>
      </w:r>
      <w:r>
        <w:rPr>
          <w:color w:val="424242"/>
          <w:spacing w:val="-6"/>
          <w:w w:val="105"/>
          <w:sz w:val="24"/>
        </w:rPr>
        <w:t xml:space="preserve">ze </w:t>
      </w:r>
      <w:r>
        <w:rPr>
          <w:color w:val="424242"/>
          <w:spacing w:val="-11"/>
          <w:w w:val="105"/>
          <w:sz w:val="24"/>
        </w:rPr>
        <w:t>sunulur</w:t>
      </w:r>
      <w:r>
        <w:rPr>
          <w:color w:val="5B5B5B"/>
          <w:spacing w:val="-11"/>
          <w:w w:val="105"/>
          <w:sz w:val="24"/>
        </w:rPr>
        <w:t>"</w:t>
      </w:r>
      <w:r>
        <w:rPr>
          <w:color w:val="424242"/>
          <w:spacing w:val="-11"/>
          <w:w w:val="105"/>
          <w:sz w:val="24"/>
        </w:rPr>
        <w:t>.</w:t>
      </w:r>
      <w:r>
        <w:rPr>
          <w:color w:val="424242"/>
          <w:spacing w:val="4"/>
          <w:w w:val="105"/>
          <w:sz w:val="24"/>
        </w:rPr>
        <w:t xml:space="preserve"> </w:t>
      </w:r>
      <w:r>
        <w:rPr>
          <w:color w:val="5B5B5B"/>
          <w:w w:val="105"/>
          <w:sz w:val="24"/>
        </w:rPr>
        <w:t>i</w:t>
      </w:r>
      <w:r>
        <w:rPr>
          <w:color w:val="424242"/>
          <w:w w:val="105"/>
          <w:sz w:val="24"/>
        </w:rPr>
        <w:t>bareleriylebitirilebilir.</w:t>
      </w:r>
    </w:p>
    <w:p w:rsidR="00D35CC4" w:rsidRDefault="00D35CC4">
      <w:pPr>
        <w:pStyle w:val="GvdeMetni"/>
        <w:spacing w:before="4"/>
      </w:pPr>
    </w:p>
    <w:p w:rsidR="00D35CC4" w:rsidRDefault="00B41FC3">
      <w:pPr>
        <w:spacing w:before="1"/>
        <w:ind w:left="125"/>
        <w:jc w:val="both"/>
        <w:rPr>
          <w:b/>
          <w:sz w:val="23"/>
        </w:rPr>
      </w:pPr>
      <w:r>
        <w:rPr>
          <w:b/>
          <w:color w:val="424242"/>
          <w:w w:val="95"/>
          <w:sz w:val="23"/>
        </w:rPr>
        <w:t>1) imza</w:t>
      </w:r>
    </w:p>
    <w:p w:rsidR="00D35CC4" w:rsidRDefault="00D35CC4">
      <w:pPr>
        <w:pStyle w:val="GvdeMetni"/>
        <w:rPr>
          <w:b/>
        </w:rPr>
      </w:pPr>
    </w:p>
    <w:p w:rsidR="00D35CC4" w:rsidRDefault="00B41FC3">
      <w:pPr>
        <w:pStyle w:val="GvdeMetni"/>
        <w:spacing w:line="272" w:lineRule="exact"/>
        <w:ind w:left="125" w:right="1182"/>
        <w:jc w:val="both"/>
      </w:pPr>
      <w:r>
        <w:rPr>
          <w:color w:val="424242"/>
          <w:w w:val="105"/>
        </w:rPr>
        <w:t>Metnin bitiminden it</w:t>
      </w:r>
      <w:r>
        <w:rPr>
          <w:color w:val="5B5B5B"/>
          <w:w w:val="105"/>
        </w:rPr>
        <w:t>i</w:t>
      </w:r>
      <w:r>
        <w:rPr>
          <w:color w:val="424242"/>
          <w:w w:val="105"/>
        </w:rPr>
        <w:t>baren iki ila dört satır boşluk bı</w:t>
      </w:r>
      <w:r>
        <w:rPr>
          <w:color w:val="5B5B5B"/>
          <w:w w:val="105"/>
        </w:rPr>
        <w:t>r</w:t>
      </w:r>
      <w:r>
        <w:rPr>
          <w:color w:val="424242"/>
          <w:w w:val="105"/>
        </w:rPr>
        <w:t>akı</w:t>
      </w:r>
      <w:r>
        <w:rPr>
          <w:color w:val="5B5B5B"/>
          <w:w w:val="105"/>
        </w:rPr>
        <w:t>l</w:t>
      </w:r>
      <w:r>
        <w:rPr>
          <w:color w:val="424242"/>
          <w:w w:val="105"/>
        </w:rPr>
        <w:t>arak belgey</w:t>
      </w:r>
      <w:r>
        <w:rPr>
          <w:color w:val="5B5B5B"/>
          <w:w w:val="105"/>
        </w:rPr>
        <w:t xml:space="preserve">i </w:t>
      </w:r>
      <w:r>
        <w:rPr>
          <w:color w:val="424242"/>
          <w:w w:val="105"/>
        </w:rPr>
        <w:t>imzalayacak olan makam sahibinin adı</w:t>
      </w:r>
      <w:r>
        <w:rPr>
          <w:color w:val="5B5B5B"/>
          <w:w w:val="105"/>
        </w:rPr>
        <w:t xml:space="preserve">, </w:t>
      </w:r>
      <w:r>
        <w:rPr>
          <w:color w:val="424242"/>
          <w:w w:val="105"/>
        </w:rPr>
        <w:t>soyadı ve bun</w:t>
      </w:r>
      <w:r>
        <w:rPr>
          <w:color w:val="5B5B5B"/>
          <w:w w:val="105"/>
        </w:rPr>
        <w:t>l</w:t>
      </w:r>
      <w:r>
        <w:rPr>
          <w:color w:val="424242"/>
          <w:w w:val="105"/>
        </w:rPr>
        <w:t>arın altına unvan</w:t>
      </w:r>
      <w:r>
        <w:rPr>
          <w:color w:val="5B5B5B"/>
          <w:w w:val="105"/>
        </w:rPr>
        <w:t xml:space="preserve">ı </w:t>
      </w:r>
      <w:r>
        <w:rPr>
          <w:color w:val="424242"/>
          <w:w w:val="105"/>
        </w:rPr>
        <w:t>yazı alanının en sağına ortalana</w:t>
      </w:r>
      <w:r>
        <w:rPr>
          <w:color w:val="5B5B5B"/>
          <w:w w:val="105"/>
        </w:rPr>
        <w:t>r</w:t>
      </w:r>
      <w:r>
        <w:rPr>
          <w:color w:val="424242"/>
          <w:w w:val="105"/>
        </w:rPr>
        <w:t xml:space="preserve">ak </w:t>
      </w:r>
      <w:r>
        <w:rPr>
          <w:color w:val="424242"/>
        </w:rPr>
        <w:t>yazılır (Örnek 8)</w:t>
      </w:r>
      <w:r>
        <w:rPr>
          <w:color w:val="838585"/>
        </w:rPr>
        <w:t>.</w:t>
      </w:r>
    </w:p>
    <w:p w:rsidR="00D35CC4" w:rsidRDefault="00D35CC4">
      <w:pPr>
        <w:spacing w:line="272" w:lineRule="exact"/>
        <w:jc w:val="both"/>
        <w:sectPr w:rsidR="00D35CC4">
          <w:footerReference w:type="default" r:id="rId250"/>
          <w:pgSz w:w="10300" w:h="14560"/>
          <w:pgMar w:top="1380" w:right="1440" w:bottom="2020" w:left="780" w:header="0" w:footer="1831" w:gutter="0"/>
          <w:cols w:space="708"/>
        </w:sectPr>
      </w:pPr>
    </w:p>
    <w:p w:rsidR="00D35CC4" w:rsidRDefault="00B41FC3">
      <w:pPr>
        <w:pStyle w:val="GvdeMetni"/>
        <w:spacing w:before="64"/>
        <w:ind w:left="110" w:right="952" w:hanging="2"/>
        <w:jc w:val="both"/>
      </w:pPr>
      <w:r>
        <w:rPr>
          <w:color w:val="494949"/>
        </w:rPr>
        <w:lastRenderedPageBreak/>
        <w:t>İmza, ad ve soyadın üzerinde bırakılan boşluğa atılır. El yazısıyla atılan imza, kaybolmayacak ve kağıda işlemesini sağlayacak kalemle atılır. Elektronik ortamda yapılacak resmi yazışmalarda, imza yetkisine sahip kişi belgeyi, güvenli elektronik imzası ile</w:t>
      </w:r>
      <w:r>
        <w:rPr>
          <w:color w:val="494949"/>
        </w:rPr>
        <w:t xml:space="preserve"> imzalar. Belgeyi imzalayanın adı ilk harfi büyük diğerleri küçük, soyadı ise büyük harflerle yazılır. Unvan, ad ve soyadın altına ilk harfleri büyük diğerleri küçük harflerle yazılır. Akademik unvanlar veya rütbeler adın ön tarafına ya da bir satır altına</w:t>
      </w:r>
      <w:r>
        <w:rPr>
          <w:color w:val="494949"/>
        </w:rPr>
        <w:t xml:space="preserve"> ilk harfleri büyük diğerleri küçük harflerle açık ya da kısaltılarak yazılabilir. Belgeyi imzalayacak olan makam, belgeyi hazırlayan idarenin imza yetkileri yönergesine veya yetkili makamlarca verilen imza yetkisine uygun olarak belirlenir. Belgeyi, imza </w:t>
      </w:r>
      <w:r>
        <w:rPr>
          <w:color w:val="494949"/>
        </w:rPr>
        <w:t xml:space="preserve">yetkisi devredilen makam imzaladığında, imzalayanın adı ve soyadı birinci satıra, yetki devreden makamı gösteren "Başbakan a.", </w:t>
      </w:r>
      <w:r>
        <w:rPr>
          <w:color w:val="5D5D5D"/>
        </w:rPr>
        <w:t xml:space="preserve">"Bakan </w:t>
      </w:r>
      <w:r>
        <w:rPr>
          <w:color w:val="494949"/>
        </w:rPr>
        <w:t xml:space="preserve">a.", </w:t>
      </w:r>
      <w:r>
        <w:rPr>
          <w:color w:val="5D5D5D"/>
        </w:rPr>
        <w:t xml:space="preserve">"Müsteşar </w:t>
      </w:r>
      <w:r>
        <w:rPr>
          <w:color w:val="494949"/>
        </w:rPr>
        <w:t xml:space="preserve">a.", "Vali </w:t>
      </w:r>
      <w:r>
        <w:rPr>
          <w:color w:val="494949"/>
          <w:sz w:val="22"/>
        </w:rPr>
        <w:t xml:space="preserve">a.", </w:t>
      </w:r>
      <w:r>
        <w:rPr>
          <w:color w:val="5D5D5D"/>
        </w:rPr>
        <w:t xml:space="preserve">"Belediye </w:t>
      </w:r>
      <w:r>
        <w:rPr>
          <w:color w:val="494949"/>
        </w:rPr>
        <w:t xml:space="preserve">Başkanı a." veya </w:t>
      </w:r>
      <w:r>
        <w:rPr>
          <w:color w:val="5D5D5D"/>
        </w:rPr>
        <w:t xml:space="preserve">"Rektör </w:t>
      </w:r>
      <w:r>
        <w:rPr>
          <w:color w:val="494949"/>
        </w:rPr>
        <w:t>a." biçimindeki ibare ikinci satıra, imzalayan makamın unvanı ise üçüncü satıra yazılır (Örnek 9).</w:t>
      </w:r>
    </w:p>
    <w:p w:rsidR="00D35CC4" w:rsidRDefault="00D35CC4">
      <w:pPr>
        <w:pStyle w:val="GvdeMetni"/>
        <w:spacing w:before="10"/>
        <w:rPr>
          <w:sz w:val="22"/>
        </w:rPr>
      </w:pPr>
    </w:p>
    <w:p w:rsidR="00D35CC4" w:rsidRDefault="00B41FC3">
      <w:pPr>
        <w:pStyle w:val="GvdeMetni"/>
        <w:ind w:left="139" w:right="949" w:hanging="2"/>
        <w:jc w:val="both"/>
      </w:pPr>
      <w:r>
        <w:rPr>
          <w:color w:val="494949"/>
        </w:rPr>
        <w:t>İdare birimleri arasındaki iç yazışmalarda yetki devredenin unvanı kullanılmaz. Belge vekaleten imzalandığında, imzalayanın adı ve soyadı birinci satıra, ve</w:t>
      </w:r>
      <w:r>
        <w:rPr>
          <w:color w:val="494949"/>
        </w:rPr>
        <w:t xml:space="preserve">kalet olunan makam </w:t>
      </w:r>
      <w:r>
        <w:rPr>
          <w:color w:val="5D5D5D"/>
        </w:rPr>
        <w:t xml:space="preserve">"Müsteşar </w:t>
      </w:r>
      <w:r>
        <w:rPr>
          <w:color w:val="494949"/>
          <w:sz w:val="22"/>
        </w:rPr>
        <w:t xml:space="preserve">V.", </w:t>
      </w:r>
      <w:r>
        <w:rPr>
          <w:color w:val="494949"/>
        </w:rPr>
        <w:t xml:space="preserve">"Vali </w:t>
      </w:r>
      <w:r>
        <w:rPr>
          <w:color w:val="494949"/>
          <w:sz w:val="22"/>
        </w:rPr>
        <w:t xml:space="preserve">V.", </w:t>
      </w:r>
      <w:r>
        <w:rPr>
          <w:color w:val="5D5D5D"/>
        </w:rPr>
        <w:t xml:space="preserve">"Belediye </w:t>
      </w:r>
      <w:r>
        <w:rPr>
          <w:color w:val="494949"/>
        </w:rPr>
        <w:t>Başkanı V." veya "Rektör V." biçiminde ikinci satıra yazılır (Örnek 9).</w:t>
      </w:r>
    </w:p>
    <w:p w:rsidR="00D35CC4" w:rsidRDefault="00D35CC4">
      <w:pPr>
        <w:pStyle w:val="GvdeMetni"/>
        <w:spacing w:before="6"/>
        <w:rPr>
          <w:sz w:val="23"/>
        </w:rPr>
      </w:pPr>
    </w:p>
    <w:p w:rsidR="00D35CC4" w:rsidRDefault="00B41FC3">
      <w:pPr>
        <w:pStyle w:val="GvdeMetni"/>
        <w:ind w:left="141" w:right="957" w:hanging="3"/>
        <w:jc w:val="both"/>
      </w:pPr>
      <w:r>
        <w:rPr>
          <w:color w:val="494949"/>
        </w:rPr>
        <w:t>Belgenin iki yetkili tarafından imzalanması durumunda üst unvan sahibinin adı, soyadı, unvanı ve imzası sağda yer alır. Belgenin</w:t>
      </w:r>
      <w:r>
        <w:rPr>
          <w:color w:val="494949"/>
        </w:rPr>
        <w:t xml:space="preserve"> ikiden fazla yetkili tarafından imzalanması durumunda en üst unvan sahibinin adı, soyadı, unvanı ve imzası en solda olmak üzere yetkililer unvan sırasına göre soldan sağa doğru </w:t>
      </w:r>
      <w:r>
        <w:rPr>
          <w:color w:val="494949"/>
          <w:w w:val="95"/>
        </w:rPr>
        <w:t xml:space="preserve">sıralanır </w:t>
      </w:r>
      <w:r>
        <w:rPr>
          <w:color w:val="5D5D5D"/>
          <w:w w:val="95"/>
        </w:rPr>
        <w:t>(Örnek</w:t>
      </w:r>
      <w:r>
        <w:rPr>
          <w:color w:val="5D5D5D"/>
          <w:spacing w:val="5"/>
          <w:w w:val="95"/>
        </w:rPr>
        <w:t xml:space="preserve"> </w:t>
      </w:r>
      <w:r>
        <w:rPr>
          <w:color w:val="494949"/>
          <w:spacing w:val="6"/>
          <w:w w:val="95"/>
        </w:rPr>
        <w:t>1O)</w:t>
      </w:r>
      <w:r>
        <w:rPr>
          <w:color w:val="727272"/>
          <w:spacing w:val="6"/>
          <w:w w:val="95"/>
        </w:rPr>
        <w:t>.</w:t>
      </w:r>
    </w:p>
    <w:p w:rsidR="00D35CC4" w:rsidRDefault="00D35CC4">
      <w:pPr>
        <w:pStyle w:val="GvdeMetni"/>
        <w:spacing w:before="10"/>
        <w:rPr>
          <w:sz w:val="22"/>
        </w:rPr>
      </w:pPr>
    </w:p>
    <w:p w:rsidR="00D35CC4" w:rsidRDefault="00B41FC3">
      <w:pPr>
        <w:pStyle w:val="GvdeMetni"/>
        <w:ind w:left="153" w:right="953" w:hanging="2"/>
        <w:jc w:val="both"/>
      </w:pPr>
      <w:r>
        <w:pict>
          <v:line id="_x0000_s1118" style="position:absolute;left:0;text-align:left;z-index:2032;mso-position-horizontal-relative:page" from="436.9pt,101.95pt" to="436.9pt,41.5pt" strokeweight=".50783mm">
            <w10:wrap anchorx="page"/>
          </v:line>
        </w:pict>
      </w:r>
      <w:r>
        <w:rPr>
          <w:color w:val="494949"/>
        </w:rPr>
        <w:t>Fiziksel ortamda rapor ya da benzeri bir belgenin hazı</w:t>
      </w:r>
      <w:r>
        <w:rPr>
          <w:color w:val="494949"/>
        </w:rPr>
        <w:t xml:space="preserve">rlanması halinde belgenin son sayfası imza sahibi ya da imza sahipleri tarafından imzalanır. Son sayfadan önceki sayfalar ise </w:t>
      </w:r>
      <w:r>
        <w:rPr>
          <w:color w:val="5D5D5D"/>
        </w:rPr>
        <w:t xml:space="preserve">imza </w:t>
      </w:r>
      <w:r>
        <w:rPr>
          <w:color w:val="494949"/>
        </w:rPr>
        <w:t>sahibi ya</w:t>
      </w:r>
      <w:r>
        <w:rPr>
          <w:color w:val="494949"/>
          <w:spacing w:val="-16"/>
        </w:rPr>
        <w:t xml:space="preserve"> </w:t>
      </w:r>
      <w:r>
        <w:rPr>
          <w:color w:val="494949"/>
        </w:rPr>
        <w:t>da</w:t>
      </w:r>
      <w:r>
        <w:rPr>
          <w:color w:val="494949"/>
          <w:spacing w:val="-15"/>
        </w:rPr>
        <w:t xml:space="preserve"> </w:t>
      </w:r>
      <w:r>
        <w:rPr>
          <w:color w:val="5D5D5D"/>
        </w:rPr>
        <w:t>imza</w:t>
      </w:r>
      <w:r>
        <w:rPr>
          <w:color w:val="5D5D5D"/>
          <w:spacing w:val="-8"/>
        </w:rPr>
        <w:t xml:space="preserve"> </w:t>
      </w:r>
      <w:r>
        <w:rPr>
          <w:color w:val="494949"/>
        </w:rPr>
        <w:t>sahipleri</w:t>
      </w:r>
      <w:r>
        <w:rPr>
          <w:color w:val="494949"/>
          <w:spacing w:val="-14"/>
        </w:rPr>
        <w:t xml:space="preserve"> </w:t>
      </w:r>
      <w:r>
        <w:rPr>
          <w:color w:val="494949"/>
        </w:rPr>
        <w:t>tarafından</w:t>
      </w:r>
      <w:r>
        <w:rPr>
          <w:color w:val="494949"/>
          <w:spacing w:val="11"/>
        </w:rPr>
        <w:t xml:space="preserve"> </w:t>
      </w:r>
      <w:r>
        <w:rPr>
          <w:color w:val="494949"/>
        </w:rPr>
        <w:t>imzalanır</w:t>
      </w:r>
      <w:r>
        <w:rPr>
          <w:color w:val="494949"/>
          <w:spacing w:val="9"/>
        </w:rPr>
        <w:t xml:space="preserve"> </w:t>
      </w:r>
      <w:r>
        <w:rPr>
          <w:color w:val="494949"/>
        </w:rPr>
        <w:t>ya</w:t>
      </w:r>
      <w:r>
        <w:rPr>
          <w:color w:val="494949"/>
          <w:spacing w:val="-20"/>
        </w:rPr>
        <w:t xml:space="preserve"> </w:t>
      </w:r>
      <w:r>
        <w:rPr>
          <w:color w:val="494949"/>
        </w:rPr>
        <w:t>da</w:t>
      </w:r>
      <w:r>
        <w:rPr>
          <w:color w:val="494949"/>
          <w:spacing w:val="-13"/>
        </w:rPr>
        <w:t xml:space="preserve"> </w:t>
      </w:r>
      <w:r>
        <w:rPr>
          <w:color w:val="494949"/>
        </w:rPr>
        <w:t xml:space="preserve">paraflanır. Gerekli görülmesi halinde </w:t>
      </w:r>
      <w:r>
        <w:rPr>
          <w:color w:val="5D5D5D"/>
        </w:rPr>
        <w:t xml:space="preserve">sayfalar </w:t>
      </w:r>
      <w:r>
        <w:rPr>
          <w:color w:val="494949"/>
        </w:rPr>
        <w:t xml:space="preserve">ayrıca en az bir kişisel mühürle  veya  idare  </w:t>
      </w:r>
      <w:r>
        <w:rPr>
          <w:color w:val="5D5D5D"/>
        </w:rPr>
        <w:t xml:space="preserve">mührüyle  </w:t>
      </w:r>
      <w:r>
        <w:rPr>
          <w:color w:val="494949"/>
        </w:rPr>
        <w:t xml:space="preserve">mühürlenir.  im </w:t>
      </w:r>
      <w:r>
        <w:rPr>
          <w:color w:val="494949"/>
          <w:spacing w:val="-9"/>
        </w:rPr>
        <w:t>za</w:t>
      </w:r>
      <w:r>
        <w:rPr>
          <w:color w:val="727272"/>
          <w:spacing w:val="-9"/>
        </w:rPr>
        <w:t xml:space="preserve">,  </w:t>
      </w:r>
      <w:r>
        <w:rPr>
          <w:color w:val="5D5D5D"/>
        </w:rPr>
        <w:t xml:space="preserve">paraf  </w:t>
      </w:r>
      <w:r>
        <w:rPr>
          <w:color w:val="5D5D5D"/>
          <w:spacing w:val="15"/>
        </w:rPr>
        <w:t xml:space="preserve"> </w:t>
      </w:r>
      <w:r>
        <w:rPr>
          <w:color w:val="494949"/>
        </w:rPr>
        <w:t>veya</w:t>
      </w:r>
    </w:p>
    <w:p w:rsidR="00D35CC4" w:rsidRDefault="00D35CC4">
      <w:pPr>
        <w:pStyle w:val="GvdeMetni"/>
        <w:rPr>
          <w:sz w:val="26"/>
        </w:rPr>
      </w:pPr>
    </w:p>
    <w:p w:rsidR="00D35CC4" w:rsidRDefault="00D35CC4">
      <w:pPr>
        <w:pStyle w:val="GvdeMetni"/>
        <w:spacing w:before="9"/>
        <w:rPr>
          <w:sz w:val="31"/>
        </w:rPr>
      </w:pPr>
    </w:p>
    <w:p w:rsidR="00D35CC4" w:rsidRDefault="00B41FC3">
      <w:pPr>
        <w:tabs>
          <w:tab w:val="left" w:pos="3344"/>
        </w:tabs>
        <w:ind w:left="168"/>
        <w:jc w:val="both"/>
        <w:rPr>
          <w:sz w:val="15"/>
        </w:rPr>
      </w:pPr>
      <w:r>
        <w:rPr>
          <w:color w:val="5D5D5D"/>
          <w:w w:val="105"/>
          <w:sz w:val="15"/>
        </w:rPr>
        <w:t>Temel Eğitim</w:t>
      </w:r>
      <w:r>
        <w:rPr>
          <w:color w:val="5D5D5D"/>
          <w:spacing w:val="1"/>
          <w:w w:val="105"/>
          <w:sz w:val="15"/>
        </w:rPr>
        <w:t xml:space="preserve"> </w:t>
      </w:r>
      <w:r>
        <w:rPr>
          <w:color w:val="5D5D5D"/>
          <w:w w:val="105"/>
          <w:sz w:val="15"/>
        </w:rPr>
        <w:t>Ders</w:t>
      </w:r>
      <w:r>
        <w:rPr>
          <w:color w:val="5D5D5D"/>
          <w:spacing w:val="-3"/>
          <w:w w:val="105"/>
          <w:sz w:val="15"/>
        </w:rPr>
        <w:t xml:space="preserve"> </w:t>
      </w:r>
      <w:r>
        <w:rPr>
          <w:color w:val="5D5D5D"/>
          <w:w w:val="105"/>
          <w:sz w:val="15"/>
        </w:rPr>
        <w:t>Notları</w:t>
      </w:r>
      <w:r>
        <w:rPr>
          <w:color w:val="5D5D5D"/>
          <w:w w:val="105"/>
          <w:sz w:val="15"/>
        </w:rPr>
        <w:tab/>
      </w:r>
      <w:r>
        <w:rPr>
          <w:rFonts w:ascii="Courier New" w:hAnsi="Courier New"/>
          <w:color w:val="5D5D5D"/>
          <w:w w:val="105"/>
          <w:position w:val="-6"/>
          <w:sz w:val="27"/>
        </w:rPr>
        <w:t xml:space="preserve">250     </w:t>
      </w:r>
      <w:r>
        <w:rPr>
          <w:color w:val="5D5D5D"/>
          <w:w w:val="105"/>
          <w:position w:val="1"/>
          <w:sz w:val="15"/>
        </w:rPr>
        <w:t>Yazışma-Dosyalama</w:t>
      </w:r>
      <w:r>
        <w:rPr>
          <w:color w:val="5D5D5D"/>
          <w:spacing w:val="-9"/>
          <w:w w:val="105"/>
          <w:position w:val="1"/>
          <w:sz w:val="15"/>
        </w:rPr>
        <w:t xml:space="preserve"> </w:t>
      </w:r>
      <w:r>
        <w:rPr>
          <w:color w:val="5D5D5D"/>
          <w:w w:val="105"/>
          <w:position w:val="1"/>
          <w:sz w:val="15"/>
        </w:rPr>
        <w:t>Usulleri</w:t>
      </w:r>
    </w:p>
    <w:p w:rsidR="00D35CC4" w:rsidRDefault="00D35CC4">
      <w:pPr>
        <w:jc w:val="both"/>
        <w:rPr>
          <w:sz w:val="15"/>
        </w:rPr>
        <w:sectPr w:rsidR="00D35CC4">
          <w:footerReference w:type="default" r:id="rId251"/>
          <w:pgSz w:w="10300" w:h="14560"/>
          <w:pgMar w:top="1380" w:right="1440" w:bottom="280" w:left="980" w:header="0" w:footer="0" w:gutter="0"/>
          <w:cols w:space="708"/>
        </w:sectPr>
      </w:pPr>
    </w:p>
    <w:p w:rsidR="00D35CC4" w:rsidRDefault="00B41FC3">
      <w:pPr>
        <w:spacing w:before="161" w:line="247" w:lineRule="auto"/>
        <w:ind w:left="115" w:right="1251" w:hanging="9"/>
        <w:jc w:val="both"/>
        <w:rPr>
          <w:sz w:val="23"/>
        </w:rPr>
      </w:pPr>
      <w:r>
        <w:rPr>
          <w:color w:val="4F4F4F"/>
          <w:w w:val="105"/>
          <w:sz w:val="23"/>
        </w:rPr>
        <w:lastRenderedPageBreak/>
        <w:t>mühür metin bölümünün okunmasını engellemeyecek şekilde sayfada yer alır.</w:t>
      </w:r>
    </w:p>
    <w:p w:rsidR="00D35CC4" w:rsidRDefault="00D35CC4">
      <w:pPr>
        <w:pStyle w:val="GvdeMetni"/>
        <w:spacing w:before="8"/>
      </w:pPr>
    </w:p>
    <w:p w:rsidR="00D35CC4" w:rsidRDefault="00B41FC3">
      <w:pPr>
        <w:spacing w:line="249" w:lineRule="auto"/>
        <w:ind w:left="112" w:right="1247" w:hanging="2"/>
        <w:jc w:val="both"/>
        <w:rPr>
          <w:sz w:val="23"/>
        </w:rPr>
      </w:pPr>
      <w:r>
        <w:rPr>
          <w:color w:val="4F4F4F"/>
          <w:w w:val="105"/>
          <w:sz w:val="23"/>
        </w:rPr>
        <w:t xml:space="preserve">Üst yazıya ilişkin olarak idare tarafından hazırlanan ve yedinci fıkrada belirtilenler haricindeki ekler, imza sahibi ya da imza sahiplerinden en az biri tarafından imzalanır ya da paraflanır veyahut paraf zincirinde yer alanların en az biri tarafından </w:t>
      </w:r>
      <w:r>
        <w:rPr>
          <w:color w:val="4F4F4F"/>
          <w:spacing w:val="-3"/>
          <w:w w:val="105"/>
          <w:sz w:val="23"/>
        </w:rPr>
        <w:t>par</w:t>
      </w:r>
      <w:r>
        <w:rPr>
          <w:color w:val="4F4F4F"/>
          <w:spacing w:val="-3"/>
          <w:w w:val="105"/>
          <w:sz w:val="23"/>
        </w:rPr>
        <w:t>aflanır</w:t>
      </w:r>
      <w:r>
        <w:rPr>
          <w:color w:val="747474"/>
          <w:spacing w:val="-3"/>
          <w:w w:val="105"/>
          <w:sz w:val="23"/>
        </w:rPr>
        <w:t xml:space="preserve">. </w:t>
      </w:r>
      <w:r>
        <w:rPr>
          <w:color w:val="4F4F4F"/>
          <w:w w:val="105"/>
          <w:sz w:val="23"/>
        </w:rPr>
        <w:t>Gerekli görülmesi halinde ekler ayrıca idare mührüyle</w:t>
      </w:r>
      <w:r>
        <w:rPr>
          <w:color w:val="4F4F4F"/>
          <w:spacing w:val="-7"/>
          <w:w w:val="105"/>
          <w:sz w:val="23"/>
        </w:rPr>
        <w:t xml:space="preserve"> </w:t>
      </w:r>
      <w:r>
        <w:rPr>
          <w:color w:val="4F4F4F"/>
          <w:w w:val="105"/>
          <w:sz w:val="23"/>
        </w:rPr>
        <w:t>mühürlenir.</w:t>
      </w:r>
      <w:r>
        <w:rPr>
          <w:color w:val="4F4F4F"/>
          <w:spacing w:val="-5"/>
          <w:w w:val="105"/>
          <w:sz w:val="23"/>
        </w:rPr>
        <w:t xml:space="preserve"> </w:t>
      </w:r>
      <w:r>
        <w:rPr>
          <w:color w:val="4F4F4F"/>
          <w:w w:val="105"/>
          <w:sz w:val="23"/>
        </w:rPr>
        <w:t>imza,</w:t>
      </w:r>
      <w:r>
        <w:rPr>
          <w:color w:val="4F4F4F"/>
          <w:spacing w:val="-13"/>
          <w:w w:val="105"/>
          <w:sz w:val="23"/>
        </w:rPr>
        <w:t xml:space="preserve"> </w:t>
      </w:r>
      <w:r>
        <w:rPr>
          <w:color w:val="4F4F4F"/>
          <w:w w:val="105"/>
          <w:sz w:val="23"/>
        </w:rPr>
        <w:t>paraf</w:t>
      </w:r>
      <w:r>
        <w:rPr>
          <w:color w:val="4F4F4F"/>
          <w:spacing w:val="-10"/>
          <w:w w:val="105"/>
          <w:sz w:val="23"/>
        </w:rPr>
        <w:t xml:space="preserve"> </w:t>
      </w:r>
      <w:r>
        <w:rPr>
          <w:color w:val="4F4F4F"/>
          <w:w w:val="105"/>
          <w:sz w:val="23"/>
        </w:rPr>
        <w:t>veya</w:t>
      </w:r>
      <w:r>
        <w:rPr>
          <w:color w:val="4F4F4F"/>
          <w:spacing w:val="-14"/>
          <w:w w:val="105"/>
          <w:sz w:val="23"/>
        </w:rPr>
        <w:t xml:space="preserve"> </w:t>
      </w:r>
      <w:r>
        <w:rPr>
          <w:color w:val="4F4F4F"/>
          <w:w w:val="105"/>
          <w:sz w:val="23"/>
        </w:rPr>
        <w:t>mühür</w:t>
      </w:r>
      <w:r>
        <w:rPr>
          <w:color w:val="4F4F4F"/>
          <w:spacing w:val="-11"/>
          <w:w w:val="105"/>
          <w:sz w:val="23"/>
        </w:rPr>
        <w:t xml:space="preserve"> </w:t>
      </w:r>
      <w:r>
        <w:rPr>
          <w:color w:val="4F4F4F"/>
          <w:w w:val="105"/>
          <w:sz w:val="23"/>
        </w:rPr>
        <w:t>metin</w:t>
      </w:r>
      <w:r>
        <w:rPr>
          <w:color w:val="4F4F4F"/>
          <w:spacing w:val="-19"/>
          <w:w w:val="105"/>
          <w:sz w:val="23"/>
        </w:rPr>
        <w:t xml:space="preserve"> </w:t>
      </w:r>
      <w:r>
        <w:rPr>
          <w:color w:val="4F4F4F"/>
          <w:w w:val="105"/>
          <w:sz w:val="23"/>
        </w:rPr>
        <w:t>bölümünün okunmasını</w:t>
      </w:r>
      <w:r>
        <w:rPr>
          <w:color w:val="4F4F4F"/>
          <w:spacing w:val="-15"/>
          <w:w w:val="105"/>
          <w:sz w:val="23"/>
        </w:rPr>
        <w:t xml:space="preserve"> </w:t>
      </w:r>
      <w:r>
        <w:rPr>
          <w:color w:val="4F4F4F"/>
          <w:w w:val="105"/>
          <w:sz w:val="23"/>
        </w:rPr>
        <w:t>engellemeyecek</w:t>
      </w:r>
      <w:r>
        <w:rPr>
          <w:color w:val="4F4F4F"/>
          <w:spacing w:val="-32"/>
          <w:w w:val="105"/>
          <w:sz w:val="23"/>
        </w:rPr>
        <w:t xml:space="preserve"> </w:t>
      </w:r>
      <w:r>
        <w:rPr>
          <w:color w:val="4F4F4F"/>
          <w:w w:val="105"/>
          <w:sz w:val="23"/>
        </w:rPr>
        <w:t>şekilde</w:t>
      </w:r>
      <w:r>
        <w:rPr>
          <w:color w:val="4F4F4F"/>
          <w:spacing w:val="-15"/>
          <w:w w:val="105"/>
          <w:sz w:val="23"/>
        </w:rPr>
        <w:t xml:space="preserve"> </w:t>
      </w:r>
      <w:r>
        <w:rPr>
          <w:color w:val="4F4F4F"/>
          <w:w w:val="105"/>
          <w:sz w:val="23"/>
        </w:rPr>
        <w:t>sayfada</w:t>
      </w:r>
      <w:r>
        <w:rPr>
          <w:color w:val="4F4F4F"/>
          <w:spacing w:val="-18"/>
          <w:w w:val="105"/>
          <w:sz w:val="23"/>
        </w:rPr>
        <w:t xml:space="preserve"> </w:t>
      </w:r>
      <w:r>
        <w:rPr>
          <w:color w:val="4F4F4F"/>
          <w:w w:val="105"/>
          <w:sz w:val="23"/>
        </w:rPr>
        <w:t>yer</w:t>
      </w:r>
      <w:r>
        <w:rPr>
          <w:color w:val="4F4F4F"/>
          <w:spacing w:val="-32"/>
          <w:w w:val="105"/>
          <w:sz w:val="23"/>
        </w:rPr>
        <w:t xml:space="preserve"> </w:t>
      </w:r>
      <w:r>
        <w:rPr>
          <w:color w:val="4F4F4F"/>
          <w:w w:val="105"/>
          <w:sz w:val="23"/>
        </w:rPr>
        <w:t>alır.</w:t>
      </w:r>
    </w:p>
    <w:p w:rsidR="00D35CC4" w:rsidRDefault="00B41FC3">
      <w:pPr>
        <w:spacing w:line="249" w:lineRule="auto"/>
        <w:ind w:left="114" w:right="1242" w:hanging="4"/>
        <w:jc w:val="both"/>
        <w:rPr>
          <w:sz w:val="23"/>
        </w:rPr>
      </w:pPr>
      <w:r>
        <w:rPr>
          <w:color w:val="4F4F4F"/>
          <w:w w:val="105"/>
          <w:sz w:val="23"/>
        </w:rPr>
        <w:t>Fiziksel ortamda hazırlanan dağıtımlı belgelerde nüshaların</w:t>
      </w:r>
      <w:r>
        <w:rPr>
          <w:color w:val="4F4F4F"/>
          <w:spacing w:val="-32"/>
          <w:w w:val="105"/>
          <w:sz w:val="23"/>
        </w:rPr>
        <w:t xml:space="preserve"> </w:t>
      </w:r>
      <w:r>
        <w:rPr>
          <w:color w:val="4F4F4F"/>
          <w:w w:val="105"/>
          <w:sz w:val="23"/>
        </w:rPr>
        <w:t xml:space="preserve">her biri ilgili makam tarafından imzalanabileceği gibi, imzalanan bir nüsha </w:t>
      </w:r>
      <w:r>
        <w:rPr>
          <w:color w:val="626262"/>
          <w:w w:val="105"/>
          <w:sz w:val="23"/>
        </w:rPr>
        <w:t xml:space="preserve">"belgelerin </w:t>
      </w:r>
      <w:r>
        <w:rPr>
          <w:color w:val="4F4F4F"/>
          <w:w w:val="105"/>
          <w:sz w:val="23"/>
        </w:rPr>
        <w:t>çoğaltılması</w:t>
      </w:r>
      <w:r>
        <w:rPr>
          <w:color w:val="747474"/>
          <w:w w:val="105"/>
          <w:sz w:val="23"/>
        </w:rPr>
        <w:t xml:space="preserve">" </w:t>
      </w:r>
      <w:r>
        <w:rPr>
          <w:color w:val="4F4F4F"/>
          <w:w w:val="105"/>
          <w:sz w:val="23"/>
        </w:rPr>
        <w:t>usulune uygun olarak çoğaltılarak</w:t>
      </w:r>
      <w:r>
        <w:rPr>
          <w:color w:val="4F4F4F"/>
          <w:spacing w:val="-32"/>
          <w:w w:val="105"/>
          <w:sz w:val="23"/>
        </w:rPr>
        <w:t xml:space="preserve"> </w:t>
      </w:r>
      <w:r>
        <w:rPr>
          <w:color w:val="4F4F4F"/>
          <w:w w:val="105"/>
          <w:sz w:val="23"/>
        </w:rPr>
        <w:t>da</w:t>
      </w:r>
      <w:r>
        <w:rPr>
          <w:color w:val="4F4F4F"/>
          <w:spacing w:val="-40"/>
          <w:w w:val="105"/>
          <w:sz w:val="23"/>
        </w:rPr>
        <w:t xml:space="preserve"> </w:t>
      </w:r>
      <w:r>
        <w:rPr>
          <w:color w:val="4F4F4F"/>
          <w:w w:val="105"/>
          <w:sz w:val="23"/>
        </w:rPr>
        <w:t>muhataplara</w:t>
      </w:r>
      <w:r>
        <w:rPr>
          <w:color w:val="4F4F4F"/>
          <w:spacing w:val="-28"/>
          <w:w w:val="105"/>
          <w:sz w:val="23"/>
        </w:rPr>
        <w:t xml:space="preserve"> </w:t>
      </w:r>
      <w:r>
        <w:rPr>
          <w:color w:val="4F4F4F"/>
          <w:w w:val="105"/>
          <w:sz w:val="23"/>
        </w:rPr>
        <w:t>gönderilebilir</w:t>
      </w:r>
      <w:r>
        <w:rPr>
          <w:color w:val="747474"/>
          <w:w w:val="105"/>
          <w:sz w:val="23"/>
        </w:rPr>
        <w:t>.</w:t>
      </w:r>
    </w:p>
    <w:p w:rsidR="00D35CC4" w:rsidRDefault="00D35CC4">
      <w:pPr>
        <w:pStyle w:val="GvdeMetni"/>
        <w:spacing w:before="9"/>
        <w:rPr>
          <w:sz w:val="22"/>
        </w:rPr>
      </w:pPr>
    </w:p>
    <w:p w:rsidR="00D35CC4" w:rsidRDefault="00B41FC3">
      <w:pPr>
        <w:ind w:left="112"/>
        <w:jc w:val="both"/>
        <w:rPr>
          <w:b/>
          <w:sz w:val="23"/>
        </w:rPr>
      </w:pPr>
      <w:r>
        <w:rPr>
          <w:b/>
          <w:color w:val="4F4F4F"/>
          <w:w w:val="110"/>
          <w:sz w:val="24"/>
        </w:rPr>
        <w:t xml:space="preserve">İ) </w:t>
      </w:r>
      <w:r>
        <w:rPr>
          <w:b/>
          <w:color w:val="4F4F4F"/>
          <w:w w:val="110"/>
          <w:sz w:val="23"/>
        </w:rPr>
        <w:t>Ek</w:t>
      </w:r>
    </w:p>
    <w:p w:rsidR="00D35CC4" w:rsidRDefault="00D35CC4">
      <w:pPr>
        <w:pStyle w:val="GvdeMetni"/>
        <w:spacing w:before="11"/>
        <w:rPr>
          <w:b/>
          <w:sz w:val="23"/>
        </w:rPr>
      </w:pPr>
    </w:p>
    <w:p w:rsidR="00D35CC4" w:rsidRDefault="00B41FC3">
      <w:pPr>
        <w:spacing w:line="247" w:lineRule="auto"/>
        <w:ind w:left="114" w:right="1237" w:hanging="2"/>
        <w:jc w:val="both"/>
        <w:rPr>
          <w:sz w:val="23"/>
        </w:rPr>
      </w:pPr>
      <w:r>
        <w:rPr>
          <w:color w:val="4F4F4F"/>
          <w:w w:val="105"/>
          <w:sz w:val="23"/>
        </w:rPr>
        <w:t>Belgede</w:t>
      </w:r>
      <w:r>
        <w:rPr>
          <w:color w:val="4F4F4F"/>
          <w:spacing w:val="-14"/>
          <w:w w:val="105"/>
          <w:sz w:val="23"/>
        </w:rPr>
        <w:t xml:space="preserve"> </w:t>
      </w:r>
      <w:r>
        <w:rPr>
          <w:color w:val="4F4F4F"/>
          <w:w w:val="105"/>
          <w:sz w:val="23"/>
        </w:rPr>
        <w:t>ek</w:t>
      </w:r>
      <w:r>
        <w:rPr>
          <w:color w:val="4F4F4F"/>
          <w:spacing w:val="-20"/>
          <w:w w:val="105"/>
          <w:sz w:val="23"/>
        </w:rPr>
        <w:t xml:space="preserve"> </w:t>
      </w:r>
      <w:r>
        <w:rPr>
          <w:color w:val="4F4F4F"/>
          <w:w w:val="105"/>
          <w:sz w:val="23"/>
        </w:rPr>
        <w:t>olması</w:t>
      </w:r>
      <w:r>
        <w:rPr>
          <w:color w:val="4F4F4F"/>
          <w:spacing w:val="-18"/>
          <w:w w:val="105"/>
          <w:sz w:val="23"/>
        </w:rPr>
        <w:t xml:space="preserve"> </w:t>
      </w:r>
      <w:r>
        <w:rPr>
          <w:color w:val="4F4F4F"/>
          <w:w w:val="105"/>
          <w:sz w:val="23"/>
        </w:rPr>
        <w:t>halinde</w:t>
      </w:r>
      <w:r>
        <w:rPr>
          <w:color w:val="4F4F4F"/>
          <w:spacing w:val="-17"/>
          <w:w w:val="105"/>
          <w:sz w:val="23"/>
        </w:rPr>
        <w:t xml:space="preserve"> </w:t>
      </w:r>
      <w:r>
        <w:rPr>
          <w:color w:val="747474"/>
          <w:w w:val="105"/>
          <w:sz w:val="23"/>
        </w:rPr>
        <w:t>"</w:t>
      </w:r>
      <w:r>
        <w:rPr>
          <w:color w:val="4F4F4F"/>
          <w:w w:val="105"/>
          <w:sz w:val="23"/>
        </w:rPr>
        <w:t>Ek</w:t>
      </w:r>
      <w:r>
        <w:rPr>
          <w:color w:val="747474"/>
          <w:w w:val="105"/>
          <w:sz w:val="23"/>
        </w:rPr>
        <w:t>:"</w:t>
      </w:r>
      <w:r>
        <w:rPr>
          <w:color w:val="747474"/>
          <w:spacing w:val="-25"/>
          <w:w w:val="105"/>
          <w:sz w:val="23"/>
        </w:rPr>
        <w:t xml:space="preserve"> </w:t>
      </w:r>
      <w:r>
        <w:rPr>
          <w:color w:val="4F4F4F"/>
          <w:w w:val="105"/>
          <w:sz w:val="23"/>
        </w:rPr>
        <w:t>başlığı</w:t>
      </w:r>
      <w:r>
        <w:rPr>
          <w:color w:val="4F4F4F"/>
          <w:spacing w:val="-18"/>
          <w:w w:val="105"/>
          <w:sz w:val="23"/>
        </w:rPr>
        <w:t xml:space="preserve"> </w:t>
      </w:r>
      <w:r>
        <w:rPr>
          <w:color w:val="4F4F4F"/>
          <w:w w:val="105"/>
          <w:sz w:val="23"/>
        </w:rPr>
        <w:t>imza</w:t>
      </w:r>
      <w:r>
        <w:rPr>
          <w:color w:val="4F4F4F"/>
          <w:spacing w:val="-17"/>
          <w:w w:val="105"/>
          <w:sz w:val="23"/>
        </w:rPr>
        <w:t xml:space="preserve"> </w:t>
      </w:r>
      <w:r>
        <w:rPr>
          <w:color w:val="4F4F4F"/>
          <w:w w:val="105"/>
          <w:sz w:val="23"/>
        </w:rPr>
        <w:t>bölümünden</w:t>
      </w:r>
      <w:r>
        <w:rPr>
          <w:color w:val="4F4F4F"/>
          <w:spacing w:val="-2"/>
          <w:w w:val="105"/>
          <w:sz w:val="23"/>
        </w:rPr>
        <w:t xml:space="preserve"> </w:t>
      </w:r>
      <w:r>
        <w:rPr>
          <w:color w:val="4F4F4F"/>
          <w:w w:val="105"/>
          <w:sz w:val="23"/>
        </w:rPr>
        <w:t xml:space="preserve">sonra uygun satır boşluğu bırakılarak ve yazı alanının solundan başlanarak </w:t>
      </w:r>
      <w:r>
        <w:rPr>
          <w:color w:val="4F4F4F"/>
          <w:spacing w:val="-6"/>
          <w:w w:val="105"/>
          <w:sz w:val="23"/>
        </w:rPr>
        <w:t>yazılır</w:t>
      </w:r>
      <w:r>
        <w:rPr>
          <w:color w:val="747474"/>
          <w:spacing w:val="-6"/>
          <w:w w:val="105"/>
          <w:sz w:val="23"/>
        </w:rPr>
        <w:t xml:space="preserve">. </w:t>
      </w:r>
      <w:r>
        <w:rPr>
          <w:color w:val="4F4F4F"/>
          <w:w w:val="105"/>
          <w:sz w:val="23"/>
        </w:rPr>
        <w:t xml:space="preserve">Belgenin sadece bir eki olması durumunda </w:t>
      </w:r>
      <w:r>
        <w:rPr>
          <w:color w:val="626262"/>
          <w:w w:val="105"/>
          <w:sz w:val="23"/>
        </w:rPr>
        <w:t xml:space="preserve">"Ek:" </w:t>
      </w:r>
      <w:r>
        <w:rPr>
          <w:color w:val="4F4F4F"/>
          <w:w w:val="105"/>
          <w:sz w:val="23"/>
        </w:rPr>
        <w:t xml:space="preserve">başlığının sağında eki belirtecek ibareye yer </w:t>
      </w:r>
      <w:r>
        <w:rPr>
          <w:color w:val="4F4F4F"/>
          <w:spacing w:val="-4"/>
          <w:w w:val="105"/>
          <w:sz w:val="23"/>
        </w:rPr>
        <w:t>verilir</w:t>
      </w:r>
      <w:r>
        <w:rPr>
          <w:color w:val="747474"/>
          <w:spacing w:val="-4"/>
          <w:w w:val="105"/>
          <w:sz w:val="23"/>
        </w:rPr>
        <w:t xml:space="preserve">. </w:t>
      </w:r>
      <w:r>
        <w:rPr>
          <w:color w:val="4F4F4F"/>
          <w:w w:val="105"/>
          <w:sz w:val="23"/>
        </w:rPr>
        <w:t xml:space="preserve">Belgede birden fazla ek varsa </w:t>
      </w:r>
      <w:r>
        <w:rPr>
          <w:color w:val="747474"/>
          <w:w w:val="105"/>
          <w:sz w:val="23"/>
        </w:rPr>
        <w:t>"</w:t>
      </w:r>
      <w:r>
        <w:rPr>
          <w:color w:val="4F4F4F"/>
          <w:w w:val="105"/>
          <w:sz w:val="23"/>
        </w:rPr>
        <w:t xml:space="preserve">Ek:" başlığının altında ekler numaralandırılır ve ekleri belirtecek ibarelere yer </w:t>
      </w:r>
      <w:r>
        <w:rPr>
          <w:color w:val="4F4F4F"/>
          <w:spacing w:val="-5"/>
          <w:w w:val="105"/>
          <w:sz w:val="23"/>
        </w:rPr>
        <w:t>verilir</w:t>
      </w:r>
      <w:r>
        <w:rPr>
          <w:color w:val="747474"/>
          <w:spacing w:val="-5"/>
          <w:w w:val="105"/>
          <w:sz w:val="23"/>
        </w:rPr>
        <w:t xml:space="preserve">. </w:t>
      </w:r>
      <w:r>
        <w:rPr>
          <w:color w:val="4F4F4F"/>
          <w:w w:val="105"/>
          <w:sz w:val="23"/>
        </w:rPr>
        <w:t>Eklerin sayfa</w:t>
      </w:r>
      <w:r>
        <w:rPr>
          <w:color w:val="4F4F4F"/>
          <w:spacing w:val="-2"/>
          <w:w w:val="105"/>
          <w:sz w:val="23"/>
        </w:rPr>
        <w:t xml:space="preserve"> </w:t>
      </w:r>
      <w:r>
        <w:rPr>
          <w:color w:val="4F4F4F"/>
          <w:w w:val="105"/>
          <w:sz w:val="23"/>
        </w:rPr>
        <w:t>sayısı</w:t>
      </w:r>
      <w:r>
        <w:rPr>
          <w:color w:val="4F4F4F"/>
          <w:spacing w:val="-12"/>
          <w:w w:val="105"/>
          <w:sz w:val="23"/>
        </w:rPr>
        <w:t xml:space="preserve"> </w:t>
      </w:r>
      <w:r>
        <w:rPr>
          <w:color w:val="4F4F4F"/>
          <w:w w:val="105"/>
          <w:sz w:val="23"/>
        </w:rPr>
        <w:t>parantez</w:t>
      </w:r>
      <w:r>
        <w:rPr>
          <w:color w:val="4F4F4F"/>
          <w:spacing w:val="-8"/>
          <w:w w:val="105"/>
          <w:sz w:val="23"/>
        </w:rPr>
        <w:t xml:space="preserve"> </w:t>
      </w:r>
      <w:r>
        <w:rPr>
          <w:color w:val="4F4F4F"/>
          <w:w w:val="105"/>
          <w:sz w:val="23"/>
        </w:rPr>
        <w:t>içinde</w:t>
      </w:r>
      <w:r>
        <w:rPr>
          <w:color w:val="4F4F4F"/>
          <w:spacing w:val="-9"/>
          <w:w w:val="105"/>
          <w:sz w:val="23"/>
        </w:rPr>
        <w:t xml:space="preserve"> </w:t>
      </w:r>
      <w:r>
        <w:rPr>
          <w:color w:val="4F4F4F"/>
          <w:w w:val="105"/>
          <w:sz w:val="23"/>
        </w:rPr>
        <w:t>belirtilir</w:t>
      </w:r>
      <w:r>
        <w:rPr>
          <w:color w:val="4F4F4F"/>
          <w:spacing w:val="-7"/>
          <w:w w:val="105"/>
          <w:sz w:val="23"/>
        </w:rPr>
        <w:t xml:space="preserve"> </w:t>
      </w:r>
      <w:r>
        <w:rPr>
          <w:color w:val="626262"/>
          <w:w w:val="105"/>
          <w:sz w:val="23"/>
        </w:rPr>
        <w:t>(Örnek</w:t>
      </w:r>
      <w:r>
        <w:rPr>
          <w:color w:val="626262"/>
          <w:spacing w:val="-2"/>
          <w:w w:val="105"/>
          <w:sz w:val="23"/>
        </w:rPr>
        <w:t xml:space="preserve"> </w:t>
      </w:r>
      <w:r>
        <w:rPr>
          <w:color w:val="4F4F4F"/>
          <w:w w:val="105"/>
          <w:sz w:val="23"/>
        </w:rPr>
        <w:t>11).</w:t>
      </w:r>
      <w:r>
        <w:rPr>
          <w:color w:val="4F4F4F"/>
          <w:spacing w:val="-7"/>
          <w:w w:val="105"/>
          <w:sz w:val="23"/>
        </w:rPr>
        <w:t xml:space="preserve"> </w:t>
      </w:r>
      <w:r>
        <w:rPr>
          <w:color w:val="4F4F4F"/>
          <w:w w:val="105"/>
          <w:sz w:val="23"/>
        </w:rPr>
        <w:t>Birden</w:t>
      </w:r>
      <w:r>
        <w:rPr>
          <w:color w:val="4F4F4F"/>
          <w:spacing w:val="-12"/>
          <w:w w:val="105"/>
          <w:sz w:val="23"/>
        </w:rPr>
        <w:t xml:space="preserve"> </w:t>
      </w:r>
      <w:r>
        <w:rPr>
          <w:color w:val="4F4F4F"/>
          <w:w w:val="105"/>
          <w:sz w:val="23"/>
        </w:rPr>
        <w:t>fazla</w:t>
      </w:r>
      <w:r>
        <w:rPr>
          <w:color w:val="4F4F4F"/>
          <w:spacing w:val="-3"/>
          <w:w w:val="105"/>
          <w:sz w:val="23"/>
        </w:rPr>
        <w:t xml:space="preserve"> </w:t>
      </w:r>
      <w:r>
        <w:rPr>
          <w:color w:val="4F4F4F"/>
          <w:w w:val="105"/>
          <w:sz w:val="23"/>
        </w:rPr>
        <w:t xml:space="preserve">ek olması durumunda eklerin üzerinde ek numarası yazı alanının sağ üst köşesinde belirtilir </w:t>
      </w:r>
      <w:r>
        <w:rPr>
          <w:color w:val="4F4F4F"/>
          <w:spacing w:val="-5"/>
          <w:w w:val="105"/>
          <w:sz w:val="23"/>
        </w:rPr>
        <w:t>(Örnek</w:t>
      </w:r>
      <w:r>
        <w:rPr>
          <w:color w:val="747474"/>
          <w:spacing w:val="-5"/>
          <w:w w:val="105"/>
          <w:sz w:val="23"/>
        </w:rPr>
        <w:t xml:space="preserve">: </w:t>
      </w:r>
      <w:r>
        <w:rPr>
          <w:color w:val="4F4F4F"/>
          <w:spacing w:val="-4"/>
          <w:w w:val="105"/>
          <w:sz w:val="23"/>
        </w:rPr>
        <w:t>EK-1</w:t>
      </w:r>
      <w:r>
        <w:rPr>
          <w:color w:val="747474"/>
          <w:spacing w:val="-4"/>
          <w:w w:val="105"/>
          <w:sz w:val="23"/>
        </w:rPr>
        <w:t>,</w:t>
      </w:r>
      <w:r>
        <w:rPr>
          <w:color w:val="747474"/>
          <w:spacing w:val="-35"/>
          <w:w w:val="105"/>
          <w:sz w:val="23"/>
        </w:rPr>
        <w:t xml:space="preserve"> </w:t>
      </w:r>
      <w:r>
        <w:rPr>
          <w:color w:val="4F4F4F"/>
          <w:w w:val="105"/>
          <w:sz w:val="23"/>
        </w:rPr>
        <w:t>EK-2).</w:t>
      </w:r>
    </w:p>
    <w:p w:rsidR="00D35CC4" w:rsidRDefault="00D35CC4">
      <w:pPr>
        <w:pStyle w:val="GvdeMetni"/>
        <w:spacing w:before="5"/>
        <w:rPr>
          <w:sz w:val="23"/>
        </w:rPr>
      </w:pPr>
    </w:p>
    <w:p w:rsidR="00D35CC4" w:rsidRDefault="00B41FC3">
      <w:pPr>
        <w:spacing w:before="1" w:line="247" w:lineRule="auto"/>
        <w:ind w:left="120" w:right="1228" w:firstLine="4"/>
        <w:jc w:val="both"/>
        <w:rPr>
          <w:sz w:val="23"/>
        </w:rPr>
      </w:pPr>
      <w:r>
        <w:rPr>
          <w:color w:val="4F4F4F"/>
          <w:w w:val="105"/>
          <w:sz w:val="23"/>
        </w:rPr>
        <w:t xml:space="preserve">Ek listesi yazı alanına sığmayacak kadar uzunsa ayrı bir sayfada </w:t>
      </w:r>
      <w:r>
        <w:rPr>
          <w:color w:val="747474"/>
          <w:w w:val="105"/>
          <w:sz w:val="23"/>
        </w:rPr>
        <w:t>"</w:t>
      </w:r>
      <w:r>
        <w:rPr>
          <w:color w:val="4F4F4F"/>
          <w:w w:val="105"/>
          <w:sz w:val="23"/>
        </w:rPr>
        <w:t xml:space="preserve">EK LİSTESİ" başlığı altında gösterilir ve üst yazıya eklenir </w:t>
      </w:r>
      <w:r>
        <w:rPr>
          <w:color w:val="626262"/>
          <w:w w:val="105"/>
          <w:sz w:val="23"/>
        </w:rPr>
        <w:t xml:space="preserve">(Örnek </w:t>
      </w:r>
      <w:r>
        <w:rPr>
          <w:color w:val="4F4F4F"/>
          <w:w w:val="105"/>
          <w:sz w:val="23"/>
        </w:rPr>
        <w:t>12)</w:t>
      </w:r>
      <w:r>
        <w:rPr>
          <w:color w:val="747474"/>
          <w:w w:val="105"/>
          <w:sz w:val="23"/>
        </w:rPr>
        <w:t>.</w:t>
      </w:r>
    </w:p>
    <w:p w:rsidR="00D35CC4" w:rsidRDefault="00D35CC4">
      <w:pPr>
        <w:pStyle w:val="GvdeMetni"/>
        <w:spacing w:before="2"/>
      </w:pPr>
    </w:p>
    <w:p w:rsidR="00D35CC4" w:rsidRDefault="00B41FC3">
      <w:pPr>
        <w:tabs>
          <w:tab w:val="left" w:pos="944"/>
          <w:tab w:val="left" w:pos="2046"/>
          <w:tab w:val="left" w:pos="3304"/>
          <w:tab w:val="left" w:pos="6490"/>
        </w:tabs>
        <w:spacing w:line="247" w:lineRule="auto"/>
        <w:ind w:left="121" w:right="1222" w:firstLine="5"/>
        <w:rPr>
          <w:sz w:val="23"/>
        </w:rPr>
      </w:pPr>
      <w:r>
        <w:rPr>
          <w:color w:val="4F4F4F"/>
          <w:w w:val="105"/>
          <w:sz w:val="23"/>
        </w:rPr>
        <w:t>Belge</w:t>
      </w:r>
      <w:r>
        <w:rPr>
          <w:color w:val="4F4F4F"/>
          <w:w w:val="105"/>
          <w:sz w:val="23"/>
        </w:rPr>
        <w:tab/>
        <w:t>eklerin</w:t>
      </w:r>
      <w:r>
        <w:rPr>
          <w:color w:val="747474"/>
          <w:w w:val="105"/>
          <w:sz w:val="23"/>
        </w:rPr>
        <w:t>i</w:t>
      </w:r>
      <w:r>
        <w:rPr>
          <w:color w:val="4F4F4F"/>
          <w:w w:val="105"/>
          <w:sz w:val="23"/>
        </w:rPr>
        <w:t>n</w:t>
      </w:r>
      <w:r>
        <w:rPr>
          <w:color w:val="4F4F4F"/>
          <w:w w:val="105"/>
          <w:sz w:val="23"/>
        </w:rPr>
        <w:tab/>
        <w:t>muhataba</w:t>
      </w:r>
      <w:r>
        <w:rPr>
          <w:color w:val="4F4F4F"/>
          <w:w w:val="105"/>
          <w:sz w:val="23"/>
        </w:rPr>
        <w:tab/>
        <w:t xml:space="preserve">gönderilmediği </w:t>
      </w:r>
      <w:r>
        <w:rPr>
          <w:color w:val="4F4F4F"/>
          <w:spacing w:val="42"/>
          <w:w w:val="105"/>
          <w:sz w:val="23"/>
        </w:rPr>
        <w:t xml:space="preserve"> </w:t>
      </w:r>
      <w:r>
        <w:rPr>
          <w:color w:val="4F4F4F"/>
          <w:w w:val="105"/>
          <w:sz w:val="23"/>
        </w:rPr>
        <w:t>durumlarda</w:t>
      </w:r>
      <w:r>
        <w:rPr>
          <w:color w:val="4F4F4F"/>
          <w:w w:val="105"/>
          <w:sz w:val="23"/>
        </w:rPr>
        <w:tab/>
      </w:r>
      <w:r>
        <w:rPr>
          <w:color w:val="747474"/>
          <w:spacing w:val="-3"/>
          <w:w w:val="105"/>
          <w:sz w:val="23"/>
        </w:rPr>
        <w:t>"</w:t>
      </w:r>
      <w:r>
        <w:rPr>
          <w:color w:val="4F4F4F"/>
          <w:spacing w:val="-3"/>
          <w:w w:val="105"/>
          <w:sz w:val="23"/>
        </w:rPr>
        <w:t xml:space="preserve">Ek </w:t>
      </w:r>
      <w:r>
        <w:rPr>
          <w:color w:val="4F4F4F"/>
          <w:w w:val="105"/>
          <w:sz w:val="23"/>
        </w:rPr>
        <w:t xml:space="preserve">konulmadı" ya da </w:t>
      </w:r>
      <w:r>
        <w:rPr>
          <w:color w:val="626262"/>
          <w:w w:val="105"/>
          <w:sz w:val="23"/>
        </w:rPr>
        <w:t>"Ek-</w:t>
      </w:r>
      <w:r>
        <w:rPr>
          <w:color w:val="747474"/>
          <w:w w:val="105"/>
          <w:sz w:val="23"/>
        </w:rPr>
        <w:t>...</w:t>
      </w:r>
      <w:r>
        <w:rPr>
          <w:color w:val="4F4F4F"/>
          <w:w w:val="105"/>
          <w:sz w:val="23"/>
        </w:rPr>
        <w:t xml:space="preserve">. </w:t>
      </w:r>
      <w:r>
        <w:rPr>
          <w:color w:val="4F4F4F"/>
          <w:spacing w:val="-5"/>
          <w:w w:val="105"/>
          <w:sz w:val="23"/>
        </w:rPr>
        <w:t>konulmadı</w:t>
      </w:r>
      <w:r>
        <w:rPr>
          <w:color w:val="747474"/>
          <w:spacing w:val="-5"/>
          <w:w w:val="105"/>
          <w:sz w:val="23"/>
        </w:rPr>
        <w:t xml:space="preserve">" </w:t>
      </w:r>
      <w:r>
        <w:rPr>
          <w:color w:val="4F4F4F"/>
          <w:w w:val="105"/>
          <w:sz w:val="23"/>
        </w:rPr>
        <w:t xml:space="preserve">ifadesi yazılır </w:t>
      </w:r>
      <w:r>
        <w:rPr>
          <w:color w:val="626262"/>
          <w:w w:val="105"/>
          <w:sz w:val="23"/>
        </w:rPr>
        <w:t xml:space="preserve">(Örnek </w:t>
      </w:r>
      <w:r>
        <w:rPr>
          <w:color w:val="4F4F4F"/>
          <w:w w:val="105"/>
          <w:sz w:val="23"/>
        </w:rPr>
        <w:t>13)</w:t>
      </w:r>
      <w:r>
        <w:rPr>
          <w:color w:val="747474"/>
          <w:w w:val="105"/>
          <w:sz w:val="23"/>
        </w:rPr>
        <w:t xml:space="preserve">. </w:t>
      </w:r>
      <w:r>
        <w:rPr>
          <w:color w:val="4F4F4F"/>
          <w:w w:val="105"/>
          <w:sz w:val="23"/>
        </w:rPr>
        <w:t>Güvenlik gerekçesiyle</w:t>
      </w:r>
      <w:r>
        <w:rPr>
          <w:color w:val="747474"/>
          <w:w w:val="105"/>
          <w:sz w:val="23"/>
        </w:rPr>
        <w:t xml:space="preserve">, </w:t>
      </w:r>
      <w:r>
        <w:rPr>
          <w:color w:val="4F4F4F"/>
          <w:w w:val="105"/>
          <w:sz w:val="23"/>
        </w:rPr>
        <w:t xml:space="preserve">teknik veya benzeri nedenlerle üst yazıyla birlikte gönderilemeyen veya alınamayan belge </w:t>
      </w:r>
      <w:r>
        <w:rPr>
          <w:color w:val="626262"/>
          <w:w w:val="105"/>
          <w:sz w:val="23"/>
        </w:rPr>
        <w:t xml:space="preserve">ekleri </w:t>
      </w:r>
      <w:r>
        <w:rPr>
          <w:color w:val="4F4F4F"/>
          <w:w w:val="105"/>
          <w:sz w:val="23"/>
        </w:rPr>
        <w:t xml:space="preserve">üst yazıyla ilişkilendirilmek suretiyle </w:t>
      </w:r>
      <w:r>
        <w:rPr>
          <w:color w:val="626262"/>
          <w:w w:val="105"/>
          <w:sz w:val="23"/>
        </w:rPr>
        <w:t xml:space="preserve">üst </w:t>
      </w:r>
      <w:r>
        <w:rPr>
          <w:color w:val="4F4F4F"/>
          <w:w w:val="105"/>
          <w:sz w:val="23"/>
        </w:rPr>
        <w:t xml:space="preserve">yazıdan ayrı olarak gönderilebilir veya </w:t>
      </w:r>
      <w:r>
        <w:rPr>
          <w:color w:val="4F4F4F"/>
          <w:spacing w:val="-4"/>
          <w:w w:val="105"/>
          <w:sz w:val="23"/>
        </w:rPr>
        <w:t>alınabilir</w:t>
      </w:r>
      <w:r>
        <w:rPr>
          <w:color w:val="747474"/>
          <w:spacing w:val="-4"/>
          <w:w w:val="105"/>
          <w:sz w:val="23"/>
        </w:rPr>
        <w:t xml:space="preserve">. </w:t>
      </w:r>
      <w:r>
        <w:rPr>
          <w:color w:val="4F4F4F"/>
          <w:w w:val="105"/>
          <w:sz w:val="23"/>
        </w:rPr>
        <w:t>Söz konusu ne</w:t>
      </w:r>
      <w:r>
        <w:rPr>
          <w:color w:val="4F4F4F"/>
          <w:w w:val="105"/>
          <w:sz w:val="23"/>
        </w:rPr>
        <w:t xml:space="preserve">denlerle alınan belge ekleri üst </w:t>
      </w:r>
      <w:r>
        <w:rPr>
          <w:color w:val="626262"/>
          <w:w w:val="105"/>
          <w:sz w:val="23"/>
        </w:rPr>
        <w:t xml:space="preserve">yazıyla ilişkilendirilmek </w:t>
      </w:r>
      <w:r>
        <w:rPr>
          <w:color w:val="4F4F4F"/>
          <w:w w:val="105"/>
          <w:sz w:val="23"/>
        </w:rPr>
        <w:t>şartıyla üst yazıdan</w:t>
      </w:r>
      <w:r>
        <w:rPr>
          <w:color w:val="4F4F4F"/>
          <w:spacing w:val="-20"/>
          <w:w w:val="105"/>
          <w:sz w:val="23"/>
        </w:rPr>
        <w:t xml:space="preserve"> </w:t>
      </w:r>
      <w:r>
        <w:rPr>
          <w:color w:val="4F4F4F"/>
          <w:w w:val="105"/>
          <w:sz w:val="23"/>
        </w:rPr>
        <w:t>ayrı olarak muhafaza</w:t>
      </w:r>
      <w:r>
        <w:rPr>
          <w:color w:val="4F4F4F"/>
          <w:spacing w:val="-53"/>
          <w:w w:val="105"/>
          <w:sz w:val="23"/>
        </w:rPr>
        <w:t xml:space="preserve"> </w:t>
      </w:r>
      <w:r>
        <w:rPr>
          <w:color w:val="4F4F4F"/>
          <w:w w:val="105"/>
          <w:sz w:val="23"/>
        </w:rPr>
        <w:t>edilebilir</w:t>
      </w:r>
      <w:r>
        <w:rPr>
          <w:color w:val="747474"/>
          <w:w w:val="105"/>
          <w:sz w:val="23"/>
        </w:rPr>
        <w:t>.</w:t>
      </w:r>
    </w:p>
    <w:p w:rsidR="00D35CC4" w:rsidRDefault="00D35CC4">
      <w:pPr>
        <w:spacing w:line="247" w:lineRule="auto"/>
        <w:rPr>
          <w:sz w:val="23"/>
        </w:rPr>
        <w:sectPr w:rsidR="00D35CC4">
          <w:footerReference w:type="default" r:id="rId252"/>
          <w:pgSz w:w="10300" w:h="14560"/>
          <w:pgMar w:top="1380" w:right="1440" w:bottom="1960" w:left="780" w:header="0" w:footer="1765" w:gutter="0"/>
          <w:cols w:space="708"/>
        </w:sectPr>
      </w:pPr>
    </w:p>
    <w:p w:rsidR="00D35CC4" w:rsidRDefault="00B41FC3">
      <w:pPr>
        <w:pStyle w:val="ListeParagraf"/>
        <w:numPr>
          <w:ilvl w:val="0"/>
          <w:numId w:val="9"/>
        </w:numPr>
        <w:tabs>
          <w:tab w:val="left" w:pos="380"/>
        </w:tabs>
        <w:spacing w:before="131"/>
        <w:ind w:hanging="275"/>
        <w:jc w:val="both"/>
        <w:rPr>
          <w:b/>
          <w:color w:val="444444"/>
          <w:sz w:val="23"/>
        </w:rPr>
      </w:pPr>
      <w:r>
        <w:rPr>
          <w:b/>
          <w:color w:val="444444"/>
          <w:w w:val="105"/>
          <w:sz w:val="23"/>
        </w:rPr>
        <w:lastRenderedPageBreak/>
        <w:t>Dağıtım</w:t>
      </w:r>
    </w:p>
    <w:p w:rsidR="00D35CC4" w:rsidRDefault="00D35CC4">
      <w:pPr>
        <w:pStyle w:val="GvdeMetni"/>
        <w:rPr>
          <w:b/>
          <w:sz w:val="23"/>
        </w:rPr>
      </w:pPr>
    </w:p>
    <w:p w:rsidR="00D35CC4" w:rsidRDefault="00B41FC3">
      <w:pPr>
        <w:pStyle w:val="GvdeMetni"/>
        <w:spacing w:before="1" w:line="242" w:lineRule="auto"/>
        <w:ind w:left="100" w:right="939" w:firstLine="4"/>
        <w:jc w:val="both"/>
      </w:pPr>
      <w:r>
        <w:rPr>
          <w:color w:val="444444"/>
        </w:rPr>
        <w:t>Belgenin b</w:t>
      </w:r>
      <w:r>
        <w:rPr>
          <w:color w:val="5D5D5D"/>
        </w:rPr>
        <w:t>i</w:t>
      </w:r>
      <w:r>
        <w:rPr>
          <w:color w:val="444444"/>
        </w:rPr>
        <w:t>rden fazla muhataba gönder</w:t>
      </w:r>
      <w:r>
        <w:rPr>
          <w:color w:val="5D5D5D"/>
        </w:rPr>
        <w:t>i</w:t>
      </w:r>
      <w:r>
        <w:rPr>
          <w:color w:val="444444"/>
        </w:rPr>
        <w:t>lmesi durumunda dağıtım bölümüne yer verilir. "Dağıtım:</w:t>
      </w:r>
      <w:r>
        <w:rPr>
          <w:color w:val="5D5D5D"/>
        </w:rPr>
        <w:t xml:space="preserve">" </w:t>
      </w:r>
      <w:r>
        <w:rPr>
          <w:color w:val="444444"/>
        </w:rPr>
        <w:t xml:space="preserve">başlığı, ek varsa </w:t>
      </w:r>
      <w:r>
        <w:rPr>
          <w:color w:val="5D5D5D"/>
        </w:rPr>
        <w:t>"</w:t>
      </w:r>
      <w:r>
        <w:rPr>
          <w:color w:val="444444"/>
        </w:rPr>
        <w:t>Ek</w:t>
      </w:r>
      <w:r>
        <w:rPr>
          <w:color w:val="5D5D5D"/>
        </w:rPr>
        <w:t xml:space="preserve">:" </w:t>
      </w:r>
      <w:r>
        <w:rPr>
          <w:color w:val="444444"/>
        </w:rPr>
        <w:t>bölümünden sonra</w:t>
      </w:r>
      <w:r>
        <w:rPr>
          <w:color w:val="5D5D5D"/>
        </w:rPr>
        <w:t xml:space="preserve">, </w:t>
      </w:r>
      <w:r>
        <w:rPr>
          <w:color w:val="444444"/>
        </w:rPr>
        <w:t>ek yoksa imza bölümünden sonra uygun satır boşluğu bırakılarak yazı alanının solundan başlanarak yazılır (Örnek 13)</w:t>
      </w:r>
      <w:r>
        <w:rPr>
          <w:color w:val="5D5D5D"/>
        </w:rPr>
        <w:t>.</w:t>
      </w:r>
    </w:p>
    <w:p w:rsidR="00D35CC4" w:rsidRDefault="00D35CC4">
      <w:pPr>
        <w:pStyle w:val="GvdeMetni"/>
        <w:spacing w:before="8"/>
        <w:rPr>
          <w:sz w:val="22"/>
        </w:rPr>
      </w:pPr>
    </w:p>
    <w:p w:rsidR="00D35CC4" w:rsidRDefault="00B41FC3">
      <w:pPr>
        <w:pStyle w:val="GvdeMetni"/>
        <w:ind w:left="114" w:right="943" w:hanging="2"/>
        <w:jc w:val="both"/>
      </w:pPr>
      <w:r>
        <w:rPr>
          <w:color w:val="444444"/>
        </w:rPr>
        <w:t>Belgenin gereğini yerine getirme durumu</w:t>
      </w:r>
      <w:r>
        <w:rPr>
          <w:color w:val="444444"/>
        </w:rPr>
        <w:t>nda olanlar "Gereğ</w:t>
      </w:r>
      <w:r>
        <w:rPr>
          <w:color w:val="5D5D5D"/>
        </w:rPr>
        <w:t xml:space="preserve">i:" </w:t>
      </w:r>
      <w:r>
        <w:rPr>
          <w:color w:val="444444"/>
        </w:rPr>
        <w:t xml:space="preserve">kısmına, belgenin içeriği hakkında bilgi sahibi olması istenenler ise </w:t>
      </w:r>
      <w:r>
        <w:rPr>
          <w:color w:val="5D5D5D"/>
        </w:rPr>
        <w:t>"</w:t>
      </w:r>
      <w:r>
        <w:rPr>
          <w:color w:val="444444"/>
        </w:rPr>
        <w:t>Bilgi:" kısmına yazılır</w:t>
      </w:r>
      <w:r>
        <w:rPr>
          <w:color w:val="5D5D5D"/>
        </w:rPr>
        <w:t xml:space="preserve">. </w:t>
      </w:r>
      <w:r>
        <w:rPr>
          <w:color w:val="444444"/>
        </w:rPr>
        <w:t>"Gereğ</w:t>
      </w:r>
      <w:r>
        <w:rPr>
          <w:color w:val="5D5D5D"/>
        </w:rPr>
        <w:t>:</w:t>
      </w:r>
      <w:r>
        <w:rPr>
          <w:color w:val="444444"/>
        </w:rPr>
        <w:t>i</w:t>
      </w:r>
      <w:r>
        <w:rPr>
          <w:color w:val="5D5D5D"/>
        </w:rPr>
        <w:t xml:space="preserve">" </w:t>
      </w:r>
      <w:r>
        <w:rPr>
          <w:color w:val="444444"/>
        </w:rPr>
        <w:t xml:space="preserve">kısmı </w:t>
      </w:r>
      <w:r>
        <w:rPr>
          <w:color w:val="5D5D5D"/>
        </w:rPr>
        <w:t>"</w:t>
      </w:r>
      <w:r>
        <w:rPr>
          <w:color w:val="444444"/>
        </w:rPr>
        <w:t>Dağıtım</w:t>
      </w:r>
      <w:r>
        <w:rPr>
          <w:color w:val="5D5D5D"/>
        </w:rPr>
        <w:t xml:space="preserve">:" </w:t>
      </w:r>
      <w:r>
        <w:rPr>
          <w:color w:val="444444"/>
        </w:rPr>
        <w:t xml:space="preserve">başlığının altına, </w:t>
      </w:r>
      <w:r>
        <w:rPr>
          <w:color w:val="5D5D5D"/>
        </w:rPr>
        <w:t>"</w:t>
      </w:r>
      <w:r>
        <w:rPr>
          <w:color w:val="444444"/>
        </w:rPr>
        <w:t>Bilgi</w:t>
      </w:r>
      <w:r>
        <w:rPr>
          <w:color w:val="5D5D5D"/>
        </w:rPr>
        <w:t>:</w:t>
      </w:r>
      <w:r>
        <w:rPr>
          <w:color w:val="444444"/>
        </w:rPr>
        <w:t xml:space="preserve">" kısmı ise </w:t>
      </w:r>
      <w:r>
        <w:rPr>
          <w:color w:val="5D5D5D"/>
        </w:rPr>
        <w:t>"</w:t>
      </w:r>
      <w:r>
        <w:rPr>
          <w:color w:val="444444"/>
        </w:rPr>
        <w:t>Gereği</w:t>
      </w:r>
      <w:r>
        <w:rPr>
          <w:color w:val="5D5D5D"/>
        </w:rPr>
        <w:t xml:space="preserve">:" </w:t>
      </w:r>
      <w:r>
        <w:rPr>
          <w:color w:val="444444"/>
        </w:rPr>
        <w:t>kısmı ile aynı satıra ve yazı alanının ortasına doğru yazılır</w:t>
      </w:r>
      <w:r>
        <w:rPr>
          <w:color w:val="5D5D5D"/>
        </w:rPr>
        <w:t>. "</w:t>
      </w:r>
      <w:r>
        <w:rPr>
          <w:color w:val="444444"/>
        </w:rPr>
        <w:t>Bilgi</w:t>
      </w:r>
      <w:r>
        <w:rPr>
          <w:color w:val="5D5D5D"/>
        </w:rPr>
        <w:t xml:space="preserve">:" </w:t>
      </w:r>
      <w:r>
        <w:rPr>
          <w:color w:val="444444"/>
        </w:rPr>
        <w:t>kısmı yoksa muhatap adları doğrudan "Dağıtım:</w:t>
      </w:r>
      <w:r>
        <w:rPr>
          <w:color w:val="5D5D5D"/>
        </w:rPr>
        <w:t xml:space="preserve">" </w:t>
      </w:r>
      <w:r>
        <w:rPr>
          <w:color w:val="444444"/>
        </w:rPr>
        <w:t>başlığının altına yazılır (Örnek 13)</w:t>
      </w:r>
      <w:r>
        <w:rPr>
          <w:color w:val="5D5D5D"/>
        </w:rPr>
        <w:t>.</w:t>
      </w:r>
    </w:p>
    <w:p w:rsidR="00D35CC4" w:rsidRDefault="00B41FC3">
      <w:pPr>
        <w:pStyle w:val="GvdeMetni"/>
        <w:spacing w:before="4"/>
        <w:ind w:left="121" w:right="945" w:hanging="4"/>
        <w:jc w:val="both"/>
      </w:pPr>
      <w:r>
        <w:rPr>
          <w:color w:val="444444"/>
        </w:rPr>
        <w:t xml:space="preserve">Dağıtımlı belgeler dağıtım bölümünde belirtilen muhataplara gönderilir. Dağıtım bölümü yazı alanına sığmayacak kadar uzunsa ayrı bir sayfada </w:t>
      </w:r>
      <w:r>
        <w:rPr>
          <w:color w:val="5D5D5D"/>
        </w:rPr>
        <w:t>"</w:t>
      </w:r>
      <w:r>
        <w:rPr>
          <w:color w:val="444444"/>
        </w:rPr>
        <w:t>DAGITIM LİSTESi</w:t>
      </w:r>
      <w:r>
        <w:rPr>
          <w:color w:val="5D5D5D"/>
        </w:rPr>
        <w:t xml:space="preserve">" </w:t>
      </w:r>
      <w:r>
        <w:rPr>
          <w:color w:val="444444"/>
        </w:rPr>
        <w:t>b</w:t>
      </w:r>
      <w:r>
        <w:rPr>
          <w:color w:val="444444"/>
        </w:rPr>
        <w:t>aşlığı altında gösteril</w:t>
      </w:r>
      <w:r>
        <w:rPr>
          <w:color w:val="5D5D5D"/>
        </w:rPr>
        <w:t>i</w:t>
      </w:r>
      <w:r>
        <w:rPr>
          <w:color w:val="444444"/>
        </w:rPr>
        <w:t>r ve üst yazıya eklenir (Örnek  14)</w:t>
      </w:r>
      <w:r>
        <w:rPr>
          <w:color w:val="5D5D5D"/>
        </w:rPr>
        <w:t>.</w:t>
      </w:r>
    </w:p>
    <w:p w:rsidR="00D35CC4" w:rsidRDefault="00D35CC4">
      <w:pPr>
        <w:pStyle w:val="GvdeMetni"/>
        <w:spacing w:before="11"/>
      </w:pPr>
    </w:p>
    <w:p w:rsidR="00D35CC4" w:rsidRDefault="00B41FC3">
      <w:pPr>
        <w:pStyle w:val="ListeParagraf"/>
        <w:numPr>
          <w:ilvl w:val="0"/>
          <w:numId w:val="9"/>
        </w:numPr>
        <w:tabs>
          <w:tab w:val="left" w:pos="459"/>
        </w:tabs>
        <w:ind w:left="458" w:hanging="324"/>
        <w:jc w:val="both"/>
        <w:rPr>
          <w:b/>
          <w:color w:val="444444"/>
          <w:sz w:val="23"/>
        </w:rPr>
      </w:pPr>
      <w:r>
        <w:rPr>
          <w:b/>
          <w:color w:val="444444"/>
          <w:w w:val="105"/>
          <w:sz w:val="23"/>
        </w:rPr>
        <w:t>Olur</w:t>
      </w:r>
    </w:p>
    <w:p w:rsidR="00D35CC4" w:rsidRDefault="00D35CC4">
      <w:pPr>
        <w:pStyle w:val="GvdeMetni"/>
        <w:spacing w:before="1"/>
        <w:rPr>
          <w:b/>
          <w:sz w:val="23"/>
        </w:rPr>
      </w:pPr>
    </w:p>
    <w:p w:rsidR="00D35CC4" w:rsidRDefault="00B41FC3">
      <w:pPr>
        <w:pStyle w:val="GvdeMetni"/>
        <w:ind w:left="129" w:right="927" w:firstLine="4"/>
        <w:jc w:val="both"/>
      </w:pPr>
      <w:r>
        <w:rPr>
          <w:color w:val="444444"/>
          <w:w w:val="105"/>
        </w:rPr>
        <w:t>Makam</w:t>
      </w:r>
      <w:r>
        <w:rPr>
          <w:color w:val="444444"/>
          <w:spacing w:val="-24"/>
          <w:w w:val="105"/>
        </w:rPr>
        <w:t xml:space="preserve"> </w:t>
      </w:r>
      <w:r>
        <w:rPr>
          <w:color w:val="444444"/>
          <w:w w:val="105"/>
        </w:rPr>
        <w:t>oluru</w:t>
      </w:r>
      <w:r>
        <w:rPr>
          <w:color w:val="444444"/>
          <w:spacing w:val="-32"/>
          <w:w w:val="105"/>
        </w:rPr>
        <w:t xml:space="preserve"> </w:t>
      </w:r>
      <w:r>
        <w:rPr>
          <w:color w:val="444444"/>
          <w:w w:val="105"/>
        </w:rPr>
        <w:t>alınan</w:t>
      </w:r>
      <w:r>
        <w:rPr>
          <w:color w:val="444444"/>
          <w:spacing w:val="-27"/>
          <w:w w:val="105"/>
        </w:rPr>
        <w:t xml:space="preserve"> </w:t>
      </w:r>
      <w:r>
        <w:rPr>
          <w:color w:val="444444"/>
          <w:w w:val="105"/>
        </w:rPr>
        <w:t>belgeler</w:t>
      </w:r>
      <w:r>
        <w:rPr>
          <w:color w:val="444444"/>
          <w:spacing w:val="-22"/>
          <w:w w:val="105"/>
        </w:rPr>
        <w:t xml:space="preserve"> </w:t>
      </w:r>
      <w:r>
        <w:rPr>
          <w:color w:val="444444"/>
          <w:w w:val="105"/>
        </w:rPr>
        <w:t>ilgili</w:t>
      </w:r>
      <w:r>
        <w:rPr>
          <w:color w:val="444444"/>
          <w:spacing w:val="-31"/>
          <w:w w:val="105"/>
        </w:rPr>
        <w:t xml:space="preserve"> </w:t>
      </w:r>
      <w:r>
        <w:rPr>
          <w:color w:val="444444"/>
          <w:w w:val="105"/>
        </w:rPr>
        <w:t>birim</w:t>
      </w:r>
      <w:r>
        <w:rPr>
          <w:color w:val="444444"/>
          <w:spacing w:val="-25"/>
          <w:w w:val="105"/>
        </w:rPr>
        <w:t xml:space="preserve"> </w:t>
      </w:r>
      <w:r>
        <w:rPr>
          <w:color w:val="444444"/>
          <w:w w:val="105"/>
        </w:rPr>
        <w:t>tarafından</w:t>
      </w:r>
      <w:r>
        <w:rPr>
          <w:color w:val="444444"/>
          <w:spacing w:val="-22"/>
          <w:w w:val="105"/>
        </w:rPr>
        <w:t xml:space="preserve"> </w:t>
      </w:r>
      <w:r>
        <w:rPr>
          <w:color w:val="444444"/>
          <w:w w:val="105"/>
        </w:rPr>
        <w:t>teklif</w:t>
      </w:r>
      <w:r>
        <w:rPr>
          <w:color w:val="444444"/>
          <w:spacing w:val="-27"/>
          <w:w w:val="105"/>
        </w:rPr>
        <w:t xml:space="preserve"> </w:t>
      </w:r>
      <w:r>
        <w:rPr>
          <w:color w:val="444444"/>
          <w:w w:val="105"/>
        </w:rPr>
        <w:t>edilir</w:t>
      </w:r>
      <w:r>
        <w:rPr>
          <w:color w:val="444444"/>
          <w:spacing w:val="-18"/>
          <w:w w:val="105"/>
        </w:rPr>
        <w:t xml:space="preserve"> </w:t>
      </w:r>
      <w:r>
        <w:rPr>
          <w:color w:val="444444"/>
          <w:w w:val="105"/>
        </w:rPr>
        <w:t>ve oluru</w:t>
      </w:r>
      <w:r>
        <w:rPr>
          <w:color w:val="444444"/>
          <w:spacing w:val="-34"/>
          <w:w w:val="105"/>
        </w:rPr>
        <w:t xml:space="preserve"> </w:t>
      </w:r>
      <w:r>
        <w:rPr>
          <w:color w:val="444444"/>
          <w:w w:val="105"/>
        </w:rPr>
        <w:t>alınan</w:t>
      </w:r>
      <w:r>
        <w:rPr>
          <w:color w:val="444444"/>
          <w:spacing w:val="-40"/>
          <w:w w:val="105"/>
        </w:rPr>
        <w:t xml:space="preserve"> </w:t>
      </w:r>
      <w:r>
        <w:rPr>
          <w:color w:val="444444"/>
          <w:w w:val="105"/>
        </w:rPr>
        <w:t>makam</w:t>
      </w:r>
      <w:r>
        <w:rPr>
          <w:color w:val="444444"/>
          <w:spacing w:val="-35"/>
          <w:w w:val="105"/>
        </w:rPr>
        <w:t xml:space="preserve"> </w:t>
      </w:r>
      <w:r>
        <w:rPr>
          <w:color w:val="444444"/>
          <w:w w:val="105"/>
        </w:rPr>
        <w:t>tarafından</w:t>
      </w:r>
      <w:r>
        <w:rPr>
          <w:color w:val="444444"/>
          <w:spacing w:val="-34"/>
          <w:w w:val="105"/>
        </w:rPr>
        <w:t xml:space="preserve"> </w:t>
      </w:r>
      <w:r>
        <w:rPr>
          <w:color w:val="444444"/>
          <w:w w:val="105"/>
        </w:rPr>
        <w:t>el</w:t>
      </w:r>
      <w:r>
        <w:rPr>
          <w:color w:val="444444"/>
          <w:spacing w:val="-40"/>
          <w:w w:val="105"/>
        </w:rPr>
        <w:t xml:space="preserve"> </w:t>
      </w:r>
      <w:r>
        <w:rPr>
          <w:color w:val="444444"/>
          <w:w w:val="105"/>
        </w:rPr>
        <w:t>yazısı</w:t>
      </w:r>
      <w:r>
        <w:rPr>
          <w:color w:val="444444"/>
          <w:spacing w:val="-38"/>
          <w:w w:val="105"/>
        </w:rPr>
        <w:t xml:space="preserve"> </w:t>
      </w:r>
      <w:r>
        <w:rPr>
          <w:color w:val="444444"/>
          <w:w w:val="105"/>
        </w:rPr>
        <w:t>ya</w:t>
      </w:r>
      <w:r>
        <w:rPr>
          <w:color w:val="444444"/>
          <w:spacing w:val="-41"/>
          <w:w w:val="105"/>
        </w:rPr>
        <w:t xml:space="preserve"> </w:t>
      </w:r>
      <w:r>
        <w:rPr>
          <w:color w:val="444444"/>
          <w:w w:val="105"/>
        </w:rPr>
        <w:t>da</w:t>
      </w:r>
      <w:r>
        <w:rPr>
          <w:color w:val="444444"/>
          <w:spacing w:val="-40"/>
          <w:w w:val="105"/>
        </w:rPr>
        <w:t xml:space="preserve"> </w:t>
      </w:r>
      <w:r>
        <w:rPr>
          <w:color w:val="444444"/>
          <w:w w:val="105"/>
        </w:rPr>
        <w:t>güvenli</w:t>
      </w:r>
      <w:r>
        <w:rPr>
          <w:color w:val="444444"/>
          <w:spacing w:val="-36"/>
          <w:w w:val="105"/>
        </w:rPr>
        <w:t xml:space="preserve"> </w:t>
      </w:r>
      <w:r>
        <w:rPr>
          <w:color w:val="444444"/>
          <w:w w:val="105"/>
        </w:rPr>
        <w:t xml:space="preserve">elektronik imza ile imzalanır. Belge olur için makama sunulurken imza bölümünden sonra uygun boş satır bırakılarak yazı alanının ortasına büyük harflerle </w:t>
      </w:r>
      <w:r>
        <w:rPr>
          <w:color w:val="5D5D5D"/>
          <w:spacing w:val="-10"/>
          <w:w w:val="105"/>
        </w:rPr>
        <w:t>"</w:t>
      </w:r>
      <w:r>
        <w:rPr>
          <w:color w:val="444444"/>
          <w:spacing w:val="-10"/>
          <w:w w:val="105"/>
        </w:rPr>
        <w:t>OLUR</w:t>
      </w:r>
      <w:r>
        <w:rPr>
          <w:color w:val="5D5D5D"/>
          <w:spacing w:val="-10"/>
          <w:w w:val="105"/>
        </w:rPr>
        <w:t xml:space="preserve">" </w:t>
      </w:r>
      <w:r>
        <w:rPr>
          <w:color w:val="444444"/>
          <w:w w:val="105"/>
        </w:rPr>
        <w:t xml:space="preserve">yazılır. </w:t>
      </w:r>
      <w:r>
        <w:rPr>
          <w:color w:val="5D5D5D"/>
          <w:spacing w:val="-7"/>
          <w:w w:val="105"/>
        </w:rPr>
        <w:t>"</w:t>
      </w:r>
      <w:r>
        <w:rPr>
          <w:color w:val="444444"/>
          <w:spacing w:val="-7"/>
          <w:w w:val="105"/>
        </w:rPr>
        <w:t>OLUR</w:t>
      </w:r>
      <w:r>
        <w:rPr>
          <w:color w:val="5D5D5D"/>
          <w:spacing w:val="-7"/>
          <w:w w:val="105"/>
        </w:rPr>
        <w:t xml:space="preserve">" </w:t>
      </w:r>
      <w:r>
        <w:rPr>
          <w:color w:val="444444"/>
          <w:w w:val="105"/>
        </w:rPr>
        <w:t>ibaresinden sonra</w:t>
      </w:r>
      <w:r>
        <w:rPr>
          <w:color w:val="444444"/>
          <w:spacing w:val="-33"/>
          <w:w w:val="105"/>
        </w:rPr>
        <w:t xml:space="preserve"> </w:t>
      </w:r>
      <w:r>
        <w:rPr>
          <w:color w:val="444444"/>
          <w:w w:val="105"/>
        </w:rPr>
        <w:t>tarih</w:t>
      </w:r>
      <w:r>
        <w:rPr>
          <w:color w:val="444444"/>
          <w:spacing w:val="-28"/>
          <w:w w:val="105"/>
        </w:rPr>
        <w:t xml:space="preserve"> </w:t>
      </w:r>
      <w:r>
        <w:rPr>
          <w:color w:val="444444"/>
          <w:w w:val="105"/>
        </w:rPr>
        <w:t>ve</w:t>
      </w:r>
      <w:r>
        <w:rPr>
          <w:color w:val="444444"/>
          <w:spacing w:val="-32"/>
          <w:w w:val="105"/>
        </w:rPr>
        <w:t xml:space="preserve"> </w:t>
      </w:r>
      <w:r>
        <w:rPr>
          <w:color w:val="444444"/>
          <w:w w:val="105"/>
        </w:rPr>
        <w:t>imza</w:t>
      </w:r>
      <w:r>
        <w:rPr>
          <w:color w:val="444444"/>
          <w:spacing w:val="-31"/>
          <w:w w:val="105"/>
        </w:rPr>
        <w:t xml:space="preserve"> </w:t>
      </w:r>
      <w:r>
        <w:rPr>
          <w:color w:val="444444"/>
          <w:w w:val="105"/>
        </w:rPr>
        <w:t>için</w:t>
      </w:r>
      <w:r>
        <w:rPr>
          <w:color w:val="444444"/>
          <w:spacing w:val="-32"/>
          <w:w w:val="105"/>
        </w:rPr>
        <w:t xml:space="preserve"> </w:t>
      </w:r>
      <w:r>
        <w:rPr>
          <w:color w:val="444444"/>
          <w:w w:val="105"/>
        </w:rPr>
        <w:t>uygun</w:t>
      </w:r>
      <w:r>
        <w:rPr>
          <w:color w:val="444444"/>
          <w:spacing w:val="-26"/>
          <w:w w:val="105"/>
        </w:rPr>
        <w:t xml:space="preserve"> </w:t>
      </w:r>
      <w:r>
        <w:rPr>
          <w:color w:val="444444"/>
          <w:w w:val="105"/>
        </w:rPr>
        <w:t>boş</w:t>
      </w:r>
      <w:r>
        <w:rPr>
          <w:color w:val="444444"/>
          <w:spacing w:val="-23"/>
          <w:w w:val="105"/>
        </w:rPr>
        <w:t xml:space="preserve"> </w:t>
      </w:r>
      <w:r>
        <w:rPr>
          <w:color w:val="444444"/>
          <w:w w:val="105"/>
        </w:rPr>
        <w:t>satır</w:t>
      </w:r>
      <w:r>
        <w:rPr>
          <w:color w:val="444444"/>
          <w:spacing w:val="-32"/>
          <w:w w:val="105"/>
        </w:rPr>
        <w:t xml:space="preserve"> </w:t>
      </w:r>
      <w:r>
        <w:rPr>
          <w:color w:val="444444"/>
          <w:w w:val="105"/>
        </w:rPr>
        <w:t>bırakılarak</w:t>
      </w:r>
      <w:r>
        <w:rPr>
          <w:color w:val="444444"/>
          <w:spacing w:val="-17"/>
          <w:w w:val="105"/>
        </w:rPr>
        <w:t xml:space="preserve"> </w:t>
      </w:r>
      <w:r>
        <w:rPr>
          <w:color w:val="444444"/>
          <w:w w:val="105"/>
        </w:rPr>
        <w:t>imzalayanın adı</w:t>
      </w:r>
      <w:r>
        <w:rPr>
          <w:color w:val="444444"/>
          <w:spacing w:val="-23"/>
          <w:w w:val="105"/>
        </w:rPr>
        <w:t xml:space="preserve"> </w:t>
      </w:r>
      <w:r>
        <w:rPr>
          <w:color w:val="444444"/>
          <w:w w:val="105"/>
        </w:rPr>
        <w:t>ilk</w:t>
      </w:r>
      <w:r>
        <w:rPr>
          <w:color w:val="444444"/>
          <w:spacing w:val="-6"/>
          <w:w w:val="105"/>
        </w:rPr>
        <w:t xml:space="preserve"> </w:t>
      </w:r>
      <w:r>
        <w:rPr>
          <w:color w:val="444444"/>
          <w:w w:val="105"/>
        </w:rPr>
        <w:t>harfi</w:t>
      </w:r>
      <w:r>
        <w:rPr>
          <w:color w:val="444444"/>
          <w:spacing w:val="-22"/>
          <w:w w:val="105"/>
        </w:rPr>
        <w:t xml:space="preserve"> </w:t>
      </w:r>
      <w:r>
        <w:rPr>
          <w:color w:val="444444"/>
          <w:spacing w:val="-4"/>
          <w:w w:val="105"/>
        </w:rPr>
        <w:t>büy</w:t>
      </w:r>
      <w:r>
        <w:rPr>
          <w:color w:val="5D5D5D"/>
          <w:spacing w:val="-4"/>
          <w:w w:val="105"/>
        </w:rPr>
        <w:t>ü</w:t>
      </w:r>
      <w:r>
        <w:rPr>
          <w:color w:val="444444"/>
          <w:spacing w:val="-4"/>
          <w:w w:val="105"/>
        </w:rPr>
        <w:t>k</w:t>
      </w:r>
      <w:r>
        <w:rPr>
          <w:color w:val="444444"/>
          <w:spacing w:val="-15"/>
          <w:w w:val="105"/>
        </w:rPr>
        <w:t xml:space="preserve"> </w:t>
      </w:r>
      <w:r>
        <w:rPr>
          <w:color w:val="444444"/>
          <w:w w:val="105"/>
        </w:rPr>
        <w:t>diğerleri</w:t>
      </w:r>
      <w:r>
        <w:rPr>
          <w:color w:val="444444"/>
          <w:spacing w:val="-17"/>
          <w:w w:val="105"/>
        </w:rPr>
        <w:t xml:space="preserve"> </w:t>
      </w:r>
      <w:r>
        <w:rPr>
          <w:color w:val="444444"/>
          <w:spacing w:val="-11"/>
          <w:w w:val="105"/>
        </w:rPr>
        <w:t>küçük</w:t>
      </w:r>
      <w:r>
        <w:rPr>
          <w:color w:val="5D5D5D"/>
          <w:spacing w:val="-11"/>
          <w:w w:val="105"/>
        </w:rPr>
        <w:t>,</w:t>
      </w:r>
      <w:r>
        <w:rPr>
          <w:color w:val="5D5D5D"/>
          <w:spacing w:val="-15"/>
          <w:w w:val="105"/>
        </w:rPr>
        <w:t xml:space="preserve"> </w:t>
      </w:r>
      <w:r>
        <w:rPr>
          <w:color w:val="444444"/>
          <w:w w:val="105"/>
        </w:rPr>
        <w:t>soyadı</w:t>
      </w:r>
      <w:r>
        <w:rPr>
          <w:color w:val="444444"/>
          <w:spacing w:val="-10"/>
          <w:w w:val="105"/>
        </w:rPr>
        <w:t xml:space="preserve"> </w:t>
      </w:r>
      <w:r>
        <w:rPr>
          <w:color w:val="444444"/>
          <w:w w:val="105"/>
        </w:rPr>
        <w:t>büyük</w:t>
      </w:r>
      <w:r>
        <w:rPr>
          <w:color w:val="444444"/>
          <w:spacing w:val="-3"/>
          <w:w w:val="105"/>
        </w:rPr>
        <w:t xml:space="preserve"> </w:t>
      </w:r>
      <w:r>
        <w:rPr>
          <w:color w:val="444444"/>
          <w:w w:val="105"/>
        </w:rPr>
        <w:t>ve</w:t>
      </w:r>
      <w:r>
        <w:rPr>
          <w:color w:val="444444"/>
          <w:spacing w:val="-13"/>
          <w:w w:val="105"/>
        </w:rPr>
        <w:t xml:space="preserve"> </w:t>
      </w:r>
      <w:r>
        <w:rPr>
          <w:color w:val="444444"/>
          <w:w w:val="105"/>
        </w:rPr>
        <w:t>bir</w:t>
      </w:r>
      <w:r>
        <w:rPr>
          <w:color w:val="444444"/>
          <w:spacing w:val="-15"/>
          <w:w w:val="105"/>
        </w:rPr>
        <w:t xml:space="preserve"> </w:t>
      </w:r>
      <w:r>
        <w:rPr>
          <w:color w:val="444444"/>
          <w:w w:val="105"/>
        </w:rPr>
        <w:t>alt</w:t>
      </w:r>
      <w:r>
        <w:rPr>
          <w:color w:val="444444"/>
          <w:spacing w:val="-12"/>
          <w:w w:val="105"/>
        </w:rPr>
        <w:t xml:space="preserve"> </w:t>
      </w:r>
      <w:r>
        <w:rPr>
          <w:color w:val="444444"/>
          <w:w w:val="105"/>
        </w:rPr>
        <w:t>satıra da</w:t>
      </w:r>
      <w:r>
        <w:rPr>
          <w:color w:val="444444"/>
          <w:spacing w:val="-24"/>
          <w:w w:val="105"/>
        </w:rPr>
        <w:t xml:space="preserve"> </w:t>
      </w:r>
      <w:r>
        <w:rPr>
          <w:color w:val="444444"/>
          <w:w w:val="105"/>
        </w:rPr>
        <w:t>unvanı</w:t>
      </w:r>
      <w:r>
        <w:rPr>
          <w:color w:val="444444"/>
          <w:spacing w:val="-21"/>
          <w:w w:val="105"/>
        </w:rPr>
        <w:t xml:space="preserve"> </w:t>
      </w:r>
      <w:r>
        <w:rPr>
          <w:color w:val="444444"/>
          <w:w w:val="105"/>
        </w:rPr>
        <w:t>ilk</w:t>
      </w:r>
      <w:r>
        <w:rPr>
          <w:color w:val="444444"/>
          <w:spacing w:val="-28"/>
          <w:w w:val="105"/>
        </w:rPr>
        <w:t xml:space="preserve"> </w:t>
      </w:r>
      <w:r>
        <w:rPr>
          <w:color w:val="444444"/>
          <w:w w:val="105"/>
        </w:rPr>
        <w:t>harfleri</w:t>
      </w:r>
      <w:r>
        <w:rPr>
          <w:color w:val="444444"/>
          <w:spacing w:val="-28"/>
          <w:w w:val="105"/>
        </w:rPr>
        <w:t xml:space="preserve"> </w:t>
      </w:r>
      <w:r>
        <w:rPr>
          <w:color w:val="444444"/>
          <w:w w:val="105"/>
        </w:rPr>
        <w:t>büyük</w:t>
      </w:r>
      <w:r>
        <w:rPr>
          <w:color w:val="444444"/>
          <w:spacing w:val="-19"/>
          <w:w w:val="105"/>
        </w:rPr>
        <w:t xml:space="preserve"> </w:t>
      </w:r>
      <w:r>
        <w:rPr>
          <w:color w:val="444444"/>
          <w:w w:val="105"/>
        </w:rPr>
        <w:t>d</w:t>
      </w:r>
      <w:r>
        <w:rPr>
          <w:color w:val="5D5D5D"/>
          <w:w w:val="105"/>
        </w:rPr>
        <w:t>i</w:t>
      </w:r>
      <w:r>
        <w:rPr>
          <w:color w:val="444444"/>
          <w:w w:val="105"/>
        </w:rPr>
        <w:t>ğerleriküçük</w:t>
      </w:r>
      <w:r>
        <w:rPr>
          <w:color w:val="444444"/>
          <w:spacing w:val="-19"/>
          <w:w w:val="105"/>
        </w:rPr>
        <w:t xml:space="preserve"> </w:t>
      </w:r>
      <w:r>
        <w:rPr>
          <w:color w:val="444444"/>
          <w:w w:val="105"/>
        </w:rPr>
        <w:t>harflerle</w:t>
      </w:r>
      <w:r>
        <w:rPr>
          <w:color w:val="444444"/>
          <w:spacing w:val="-18"/>
          <w:w w:val="105"/>
        </w:rPr>
        <w:t xml:space="preserve"> </w:t>
      </w:r>
      <w:r>
        <w:rPr>
          <w:color w:val="444444"/>
          <w:w w:val="105"/>
        </w:rPr>
        <w:t xml:space="preserve">ortalanarak </w:t>
      </w:r>
      <w:r>
        <w:rPr>
          <w:color w:val="444444"/>
        </w:rPr>
        <w:t>yazılır (Örnek</w:t>
      </w:r>
      <w:r>
        <w:rPr>
          <w:color w:val="444444"/>
          <w:spacing w:val="-7"/>
        </w:rPr>
        <w:t xml:space="preserve"> </w:t>
      </w:r>
      <w:r>
        <w:rPr>
          <w:color w:val="444444"/>
        </w:rPr>
        <w:t>15).</w:t>
      </w:r>
    </w:p>
    <w:p w:rsidR="00D35CC4" w:rsidRDefault="00D35CC4">
      <w:pPr>
        <w:pStyle w:val="GvdeMetni"/>
        <w:spacing w:before="10"/>
        <w:rPr>
          <w:sz w:val="22"/>
        </w:rPr>
      </w:pPr>
    </w:p>
    <w:p w:rsidR="00D35CC4" w:rsidRDefault="00B41FC3">
      <w:pPr>
        <w:pStyle w:val="GvdeMetni"/>
        <w:ind w:left="143" w:right="880" w:hanging="4"/>
        <w:jc w:val="both"/>
      </w:pPr>
      <w:r>
        <w:rPr>
          <w:color w:val="444444"/>
        </w:rPr>
        <w:t xml:space="preserve">Oluru teklif eden birim ile olur alınan makam arasında başka makamlar varsa bunlar </w:t>
      </w:r>
      <w:r>
        <w:rPr>
          <w:color w:val="5D5D5D"/>
        </w:rPr>
        <w:t>"</w:t>
      </w:r>
      <w:r>
        <w:rPr>
          <w:color w:val="444444"/>
        </w:rPr>
        <w:t xml:space="preserve">Uygun görüşle arz </w:t>
      </w:r>
      <w:r>
        <w:rPr>
          <w:color w:val="444444"/>
          <w:spacing w:val="-5"/>
        </w:rPr>
        <w:t>ederim</w:t>
      </w:r>
      <w:r>
        <w:rPr>
          <w:color w:val="5D5D5D"/>
          <w:spacing w:val="-5"/>
        </w:rPr>
        <w:t xml:space="preserve">." </w:t>
      </w:r>
      <w:r>
        <w:rPr>
          <w:color w:val="444444"/>
        </w:rPr>
        <w:t xml:space="preserve">ifadesiyle olura </w:t>
      </w:r>
      <w:r>
        <w:rPr>
          <w:color w:val="444444"/>
          <w:spacing w:val="-4"/>
        </w:rPr>
        <w:t>katılabilir</w:t>
      </w:r>
      <w:r>
        <w:rPr>
          <w:color w:val="5D5D5D"/>
          <w:spacing w:val="-4"/>
        </w:rPr>
        <w:t>.</w:t>
      </w:r>
      <w:r>
        <w:rPr>
          <w:color w:val="5D5D5D"/>
          <w:spacing w:val="58"/>
        </w:rPr>
        <w:t xml:space="preserve"> </w:t>
      </w:r>
      <w:r>
        <w:rPr>
          <w:color w:val="444444"/>
        </w:rPr>
        <w:t xml:space="preserve">Bu </w:t>
      </w:r>
      <w:r>
        <w:rPr>
          <w:color w:val="444444"/>
          <w:spacing w:val="-4"/>
        </w:rPr>
        <w:t>ifade</w:t>
      </w:r>
      <w:r>
        <w:rPr>
          <w:color w:val="5D5D5D"/>
          <w:spacing w:val="-4"/>
        </w:rPr>
        <w:t>,</w:t>
      </w:r>
      <w:r>
        <w:rPr>
          <w:color w:val="5D5D5D"/>
          <w:spacing w:val="58"/>
        </w:rPr>
        <w:t xml:space="preserve"> </w:t>
      </w:r>
      <w:r>
        <w:rPr>
          <w:color w:val="444444"/>
          <w:spacing w:val="-6"/>
        </w:rPr>
        <w:t>tekl</w:t>
      </w:r>
      <w:r>
        <w:rPr>
          <w:color w:val="5D5D5D"/>
          <w:spacing w:val="-6"/>
        </w:rPr>
        <w:t>i</w:t>
      </w:r>
      <w:r>
        <w:rPr>
          <w:color w:val="444444"/>
          <w:spacing w:val="-6"/>
        </w:rPr>
        <w:t xml:space="preserve">f </w:t>
      </w:r>
      <w:r>
        <w:rPr>
          <w:color w:val="444444"/>
        </w:rPr>
        <w:t>eden bir</w:t>
      </w:r>
      <w:r>
        <w:rPr>
          <w:color w:val="5D5D5D"/>
        </w:rPr>
        <w:t>i</w:t>
      </w:r>
      <w:r>
        <w:rPr>
          <w:color w:val="444444"/>
        </w:rPr>
        <w:t xml:space="preserve">m </w:t>
      </w:r>
      <w:r>
        <w:rPr>
          <w:color w:val="444444"/>
          <w:spacing w:val="-3"/>
        </w:rPr>
        <w:t>yetkil</w:t>
      </w:r>
      <w:r>
        <w:rPr>
          <w:color w:val="5D5D5D"/>
          <w:spacing w:val="-3"/>
        </w:rPr>
        <w:t>i</w:t>
      </w:r>
      <w:r>
        <w:rPr>
          <w:color w:val="444444"/>
          <w:spacing w:val="-3"/>
        </w:rPr>
        <w:t xml:space="preserve">sinin </w:t>
      </w:r>
      <w:r>
        <w:rPr>
          <w:color w:val="444444"/>
        </w:rPr>
        <w:t xml:space="preserve">imza bölümü ile </w:t>
      </w:r>
      <w:r>
        <w:rPr>
          <w:color w:val="5D5D5D"/>
        </w:rPr>
        <w:t>"</w:t>
      </w:r>
      <w:r>
        <w:rPr>
          <w:color w:val="444444"/>
        </w:rPr>
        <w:t>OLUR" ibaresinin bulundu</w:t>
      </w:r>
      <w:r>
        <w:rPr>
          <w:color w:val="5D5D5D"/>
        </w:rPr>
        <w:t>ğ</w:t>
      </w:r>
      <w:r>
        <w:rPr>
          <w:color w:val="444444"/>
        </w:rPr>
        <w:t xml:space="preserve">u bölüm arasına uygun boşluk </w:t>
      </w:r>
      <w:r>
        <w:rPr>
          <w:color w:val="444444"/>
          <w:spacing w:val="-3"/>
        </w:rPr>
        <w:t>bırak</w:t>
      </w:r>
      <w:r>
        <w:rPr>
          <w:color w:val="5D5D5D"/>
          <w:spacing w:val="-3"/>
        </w:rPr>
        <w:t>ı</w:t>
      </w:r>
      <w:r>
        <w:rPr>
          <w:color w:val="444444"/>
          <w:spacing w:val="-3"/>
        </w:rPr>
        <w:t xml:space="preserve">larak </w:t>
      </w:r>
      <w:r>
        <w:rPr>
          <w:color w:val="444444"/>
        </w:rPr>
        <w:t xml:space="preserve">yazı alanının solunda yer alacak </w:t>
      </w:r>
      <w:r>
        <w:rPr>
          <w:color w:val="444444"/>
          <w:spacing w:val="-4"/>
        </w:rPr>
        <w:t>ş</w:t>
      </w:r>
      <w:r>
        <w:rPr>
          <w:color w:val="5D5D5D"/>
          <w:spacing w:val="-4"/>
        </w:rPr>
        <w:t>e</w:t>
      </w:r>
      <w:r>
        <w:rPr>
          <w:color w:val="444444"/>
          <w:spacing w:val="-4"/>
        </w:rPr>
        <w:t xml:space="preserve">kilde  </w:t>
      </w:r>
      <w:r>
        <w:rPr>
          <w:color w:val="444444"/>
        </w:rPr>
        <w:t xml:space="preserve">yazılır </w:t>
      </w:r>
      <w:r>
        <w:rPr>
          <w:color w:val="5D5D5D"/>
        </w:rPr>
        <w:t>(</w:t>
      </w:r>
      <w:r>
        <w:rPr>
          <w:color w:val="444444"/>
        </w:rPr>
        <w:t xml:space="preserve">Örnek </w:t>
      </w:r>
      <w:r>
        <w:rPr>
          <w:color w:val="444444"/>
          <w:spacing w:val="-4"/>
        </w:rPr>
        <w:t>16</w:t>
      </w:r>
      <w:r>
        <w:rPr>
          <w:color w:val="5D5D5D"/>
          <w:spacing w:val="-4"/>
        </w:rPr>
        <w:t>,</w:t>
      </w:r>
      <w:r>
        <w:rPr>
          <w:color w:val="5D5D5D"/>
          <w:spacing w:val="9"/>
        </w:rPr>
        <w:t xml:space="preserve"> </w:t>
      </w:r>
      <w:r>
        <w:rPr>
          <w:color w:val="444444"/>
        </w:rPr>
        <w:t>17)</w:t>
      </w:r>
      <w:r>
        <w:rPr>
          <w:color w:val="747474"/>
        </w:rPr>
        <w:t>.</w:t>
      </w:r>
    </w:p>
    <w:p w:rsidR="00D35CC4" w:rsidRDefault="00D35CC4">
      <w:pPr>
        <w:jc w:val="both"/>
        <w:sectPr w:rsidR="00D35CC4">
          <w:footerReference w:type="default" r:id="rId253"/>
          <w:pgSz w:w="10300" w:h="14560"/>
          <w:pgMar w:top="1380" w:right="1440" w:bottom="1920" w:left="1000" w:header="0" w:footer="1736" w:gutter="0"/>
          <w:cols w:space="708"/>
        </w:sectPr>
      </w:pPr>
    </w:p>
    <w:p w:rsidR="00D35CC4" w:rsidRDefault="00B41FC3">
      <w:pPr>
        <w:pStyle w:val="ListeParagraf"/>
        <w:numPr>
          <w:ilvl w:val="0"/>
          <w:numId w:val="9"/>
        </w:numPr>
        <w:tabs>
          <w:tab w:val="left" w:pos="527"/>
        </w:tabs>
        <w:spacing w:before="88"/>
        <w:ind w:left="526" w:hanging="288"/>
        <w:jc w:val="left"/>
        <w:rPr>
          <w:b/>
          <w:color w:val="3F3F3F"/>
          <w:sz w:val="23"/>
        </w:rPr>
      </w:pPr>
      <w:r>
        <w:rPr>
          <w:b/>
          <w:color w:val="3F3F3F"/>
          <w:w w:val="105"/>
          <w:sz w:val="23"/>
        </w:rPr>
        <w:lastRenderedPageBreak/>
        <w:t>Paraf</w:t>
      </w:r>
    </w:p>
    <w:p w:rsidR="00D35CC4" w:rsidRDefault="00D35CC4">
      <w:pPr>
        <w:pStyle w:val="GvdeMetni"/>
        <w:spacing w:before="4"/>
        <w:rPr>
          <w:b/>
          <w:sz w:val="26"/>
        </w:rPr>
      </w:pPr>
    </w:p>
    <w:p w:rsidR="00D35CC4" w:rsidRDefault="00B41FC3">
      <w:pPr>
        <w:pStyle w:val="GvdeMetni"/>
        <w:spacing w:line="237" w:lineRule="auto"/>
        <w:ind w:left="153" w:right="1210" w:firstLine="10"/>
        <w:jc w:val="both"/>
      </w:pPr>
      <w:r>
        <w:rPr>
          <w:color w:val="3F3F3F"/>
        </w:rPr>
        <w:t>Fiziksel ortamda kullanılan paraf, kaybolmayacak ve kağıda işlemesini sağlayacak kalemle atılır. Paraf, belgenin sadece idarede kalacak nüshasında yer alır. Fiziksel ortamda hazırlanan belgelerde paraflar, yazı alanının sonunda ve sol kenarında yer alır (Ö</w:t>
      </w:r>
      <w:r>
        <w:rPr>
          <w:color w:val="3F3F3F"/>
        </w:rPr>
        <w:t>rnek</w:t>
      </w:r>
      <w:r>
        <w:rPr>
          <w:color w:val="3F3F3F"/>
          <w:spacing w:val="-5"/>
        </w:rPr>
        <w:t xml:space="preserve"> </w:t>
      </w:r>
      <w:r>
        <w:rPr>
          <w:color w:val="3F3F3F"/>
        </w:rPr>
        <w:t>18)</w:t>
      </w:r>
      <w:r>
        <w:rPr>
          <w:color w:val="6E6E6E"/>
        </w:rPr>
        <w:t>.</w:t>
      </w:r>
    </w:p>
    <w:p w:rsidR="00D35CC4" w:rsidRDefault="00D35CC4">
      <w:pPr>
        <w:pStyle w:val="GvdeMetni"/>
        <w:spacing w:before="11"/>
      </w:pPr>
    </w:p>
    <w:p w:rsidR="00D35CC4" w:rsidRDefault="00B41FC3">
      <w:pPr>
        <w:pStyle w:val="GvdeMetni"/>
        <w:tabs>
          <w:tab w:val="left" w:pos="934"/>
          <w:tab w:val="left" w:pos="1439"/>
          <w:tab w:val="left" w:pos="1548"/>
          <w:tab w:val="left" w:pos="2568"/>
          <w:tab w:val="left" w:pos="3005"/>
          <w:tab w:val="left" w:pos="3919"/>
          <w:tab w:val="left" w:pos="4779"/>
          <w:tab w:val="left" w:pos="5303"/>
          <w:tab w:val="left" w:pos="6141"/>
          <w:tab w:val="left" w:pos="6175"/>
        </w:tabs>
        <w:spacing w:line="237" w:lineRule="auto"/>
        <w:ind w:left="132" w:right="1216" w:firstLine="19"/>
      </w:pPr>
      <w:r>
        <w:rPr>
          <w:color w:val="3F3F3F"/>
        </w:rPr>
        <w:t>Belgenin paraf bölümünde tarih, unvan, ad ve soyadı belirtilir. Elektronik</w:t>
      </w:r>
      <w:r>
        <w:rPr>
          <w:color w:val="3F3F3F"/>
        </w:rPr>
        <w:tab/>
        <w:t>ortamda</w:t>
      </w:r>
      <w:r>
        <w:rPr>
          <w:color w:val="3F3F3F"/>
        </w:rPr>
        <w:tab/>
        <w:t>hazırlanan</w:t>
      </w:r>
      <w:r>
        <w:rPr>
          <w:color w:val="3F3F3F"/>
        </w:rPr>
        <w:tab/>
        <w:t>belgelerde</w:t>
      </w:r>
      <w:r>
        <w:rPr>
          <w:color w:val="3F3F3F"/>
        </w:rPr>
        <w:tab/>
        <w:t>paraf,</w:t>
      </w:r>
      <w:r>
        <w:rPr>
          <w:color w:val="3F3F3F"/>
        </w:rPr>
        <w:tab/>
      </w:r>
      <w:r>
        <w:rPr>
          <w:color w:val="3F3F3F"/>
        </w:rPr>
        <w:tab/>
        <w:t>güvenli elektronik imza ile atılır. Ancak parafı alınacak  personelin güvenli elektronik imzasının bulunmaması ya da ilgili idare ta</w:t>
      </w:r>
      <w:r>
        <w:rPr>
          <w:color w:val="3F3F3F"/>
        </w:rPr>
        <w:t xml:space="preserve">rafından güvenli elektronik </w:t>
      </w:r>
      <w:r>
        <w:rPr>
          <w:color w:val="545454"/>
        </w:rPr>
        <w:t xml:space="preserve">imza ile </w:t>
      </w:r>
      <w:r>
        <w:rPr>
          <w:color w:val="3F3F3F"/>
        </w:rPr>
        <w:t>paraf atılmasına gerek görülmemesi halinde ilgilinin parafı yerine elektronik  onayı alınır. Bu onaylar EBYS'nin günlük raporlarında (log) kayıt altına alınır.</w:t>
      </w:r>
      <w:r>
        <w:rPr>
          <w:color w:val="3F3F3F"/>
        </w:rPr>
        <w:tab/>
        <w:t xml:space="preserve">Günlük  </w:t>
      </w:r>
      <w:r>
        <w:rPr>
          <w:color w:val="3F3F3F"/>
          <w:spacing w:val="8"/>
        </w:rPr>
        <w:t xml:space="preserve"> </w:t>
      </w:r>
      <w:r>
        <w:rPr>
          <w:color w:val="3F3F3F"/>
        </w:rPr>
        <w:t>raporlar,</w:t>
      </w:r>
      <w:r>
        <w:rPr>
          <w:color w:val="3F3F3F"/>
        </w:rPr>
        <w:tab/>
        <w:t>günlük</w:t>
      </w:r>
      <w:r>
        <w:rPr>
          <w:color w:val="3F3F3F"/>
        </w:rPr>
        <w:tab/>
        <w:t>olarak</w:t>
      </w:r>
      <w:r>
        <w:rPr>
          <w:color w:val="3F3F3F"/>
        </w:rPr>
        <w:tab/>
        <w:t xml:space="preserve">zaman </w:t>
      </w:r>
      <w:r>
        <w:rPr>
          <w:color w:val="3F3F3F"/>
          <w:spacing w:val="58"/>
        </w:rPr>
        <w:t xml:space="preserve"> </w:t>
      </w:r>
      <w:r>
        <w:rPr>
          <w:color w:val="3F3F3F"/>
        </w:rPr>
        <w:t>damgasıyla</w:t>
      </w:r>
      <w:r>
        <w:rPr>
          <w:color w:val="3F3F3F"/>
          <w:w w:val="98"/>
        </w:rPr>
        <w:t xml:space="preserve"> </w:t>
      </w:r>
      <w:r>
        <w:rPr>
          <w:color w:val="3F3F3F"/>
        </w:rPr>
        <w:t>damgalan</w:t>
      </w:r>
      <w:r>
        <w:rPr>
          <w:color w:val="3F3F3F"/>
        </w:rPr>
        <w:t>ır</w:t>
      </w:r>
      <w:r>
        <w:rPr>
          <w:color w:val="3F3F3F"/>
        </w:rPr>
        <w:tab/>
      </w:r>
      <w:r>
        <w:rPr>
          <w:color w:val="3F3F3F"/>
        </w:rPr>
        <w:tab/>
        <w:t xml:space="preserve">ve </w:t>
      </w:r>
      <w:r>
        <w:rPr>
          <w:color w:val="3F3F3F"/>
          <w:spacing w:val="57"/>
        </w:rPr>
        <w:t xml:space="preserve"> </w:t>
      </w:r>
      <w:r>
        <w:rPr>
          <w:color w:val="545454"/>
        </w:rPr>
        <w:t xml:space="preserve">ilgili  </w:t>
      </w:r>
      <w:r>
        <w:rPr>
          <w:color w:val="545454"/>
          <w:spacing w:val="5"/>
        </w:rPr>
        <w:t xml:space="preserve"> </w:t>
      </w:r>
      <w:r>
        <w:rPr>
          <w:color w:val="3F3F3F"/>
        </w:rPr>
        <w:t>mevzuatta</w:t>
      </w:r>
      <w:r>
        <w:rPr>
          <w:color w:val="3F3F3F"/>
        </w:rPr>
        <w:tab/>
        <w:t xml:space="preserve">belirtilen  </w:t>
      </w:r>
      <w:r>
        <w:rPr>
          <w:color w:val="3F3F3F"/>
          <w:spacing w:val="16"/>
        </w:rPr>
        <w:t xml:space="preserve"> </w:t>
      </w:r>
      <w:r>
        <w:rPr>
          <w:color w:val="3F3F3F"/>
        </w:rPr>
        <w:t>saklama</w:t>
      </w:r>
      <w:r>
        <w:rPr>
          <w:color w:val="3F3F3F"/>
        </w:rPr>
        <w:tab/>
        <w:t>planları çerçevesinde imha edilebilir. Ancak günlük raporların saklama süresi ilişkili olduğu belgelerin saklama süresinden daha kısa olamaz.</w:t>
      </w:r>
    </w:p>
    <w:p w:rsidR="00D35CC4" w:rsidRDefault="00D35CC4">
      <w:pPr>
        <w:pStyle w:val="GvdeMetni"/>
        <w:rPr>
          <w:sz w:val="25"/>
        </w:rPr>
      </w:pPr>
    </w:p>
    <w:p w:rsidR="00D35CC4" w:rsidRDefault="00B41FC3">
      <w:pPr>
        <w:pStyle w:val="ListeParagraf"/>
        <w:numPr>
          <w:ilvl w:val="0"/>
          <w:numId w:val="9"/>
        </w:numPr>
        <w:tabs>
          <w:tab w:val="left" w:pos="484"/>
        </w:tabs>
        <w:ind w:left="483" w:hanging="345"/>
        <w:jc w:val="both"/>
        <w:rPr>
          <w:b/>
          <w:color w:val="3F3F3F"/>
          <w:sz w:val="23"/>
        </w:rPr>
      </w:pPr>
      <w:r>
        <w:rPr>
          <w:b/>
          <w:color w:val="3F3F3F"/>
          <w:w w:val="105"/>
          <w:sz w:val="23"/>
        </w:rPr>
        <w:t>Koordinasyon</w:t>
      </w:r>
    </w:p>
    <w:p w:rsidR="00D35CC4" w:rsidRDefault="00D35CC4">
      <w:pPr>
        <w:pStyle w:val="GvdeMetni"/>
        <w:rPr>
          <w:b/>
          <w:sz w:val="26"/>
        </w:rPr>
      </w:pPr>
    </w:p>
    <w:p w:rsidR="00D35CC4" w:rsidRDefault="00B41FC3">
      <w:pPr>
        <w:pStyle w:val="GvdeMetni"/>
        <w:spacing w:line="235" w:lineRule="auto"/>
        <w:ind w:left="124" w:right="1234" w:firstLine="14"/>
        <w:jc w:val="both"/>
      </w:pPr>
      <w:r>
        <w:rPr>
          <w:color w:val="3F3F3F"/>
        </w:rPr>
        <w:t>idare içinde birden fazla birimin iş birliği ile ha</w:t>
      </w:r>
      <w:r>
        <w:rPr>
          <w:color w:val="3F3F3F"/>
        </w:rPr>
        <w:t xml:space="preserve">zırlanan ve üst makama sunulan belgelerde, belgeyi hazırlayan birime ait paraf bölümünden sonra bir satır boşluk bırakılarak </w:t>
      </w:r>
      <w:r>
        <w:rPr>
          <w:color w:val="545454"/>
        </w:rPr>
        <w:t xml:space="preserve">"Koordinasyon:" </w:t>
      </w:r>
      <w:r>
        <w:rPr>
          <w:color w:val="3F3F3F"/>
        </w:rPr>
        <w:t>yazılır ve iş birliğine dahil olan ilgililerin unvanları, adları ve soyadları paraf bölümündeki biçime uygun olarak</w:t>
      </w:r>
      <w:r>
        <w:rPr>
          <w:color w:val="3F3F3F"/>
        </w:rPr>
        <w:t xml:space="preserve"> düzenlenir (Örnek 19).</w:t>
      </w:r>
    </w:p>
    <w:p w:rsidR="00D35CC4" w:rsidRDefault="00D35CC4">
      <w:pPr>
        <w:pStyle w:val="GvdeMetni"/>
        <w:spacing w:before="1"/>
        <w:rPr>
          <w:sz w:val="25"/>
        </w:rPr>
      </w:pPr>
    </w:p>
    <w:p w:rsidR="00D35CC4" w:rsidRDefault="00B41FC3">
      <w:pPr>
        <w:pStyle w:val="ListeParagraf"/>
        <w:numPr>
          <w:ilvl w:val="0"/>
          <w:numId w:val="9"/>
        </w:numPr>
        <w:tabs>
          <w:tab w:val="left" w:pos="442"/>
        </w:tabs>
        <w:ind w:left="441" w:hanging="318"/>
        <w:jc w:val="both"/>
        <w:rPr>
          <w:b/>
          <w:color w:val="3F3F3F"/>
          <w:sz w:val="23"/>
        </w:rPr>
      </w:pPr>
      <w:r>
        <w:rPr>
          <w:b/>
          <w:color w:val="3F3F3F"/>
          <w:w w:val="105"/>
          <w:sz w:val="23"/>
        </w:rPr>
        <w:t>İletişim</w:t>
      </w:r>
      <w:r>
        <w:rPr>
          <w:b/>
          <w:color w:val="3F3F3F"/>
          <w:spacing w:val="-9"/>
          <w:w w:val="105"/>
          <w:sz w:val="23"/>
        </w:rPr>
        <w:t xml:space="preserve"> </w:t>
      </w:r>
      <w:r>
        <w:rPr>
          <w:b/>
          <w:color w:val="3F3F3F"/>
          <w:w w:val="105"/>
          <w:sz w:val="23"/>
        </w:rPr>
        <w:t>bilgileri</w:t>
      </w:r>
    </w:p>
    <w:p w:rsidR="00D35CC4" w:rsidRDefault="00D35CC4">
      <w:pPr>
        <w:pStyle w:val="GvdeMetni"/>
        <w:spacing w:before="4"/>
        <w:rPr>
          <w:b/>
          <w:sz w:val="26"/>
        </w:rPr>
      </w:pPr>
    </w:p>
    <w:p w:rsidR="00D35CC4" w:rsidRDefault="00B41FC3">
      <w:pPr>
        <w:pStyle w:val="GvdeMetni"/>
        <w:spacing w:line="230" w:lineRule="auto"/>
        <w:ind w:left="110" w:right="1254" w:firstLine="14"/>
        <w:jc w:val="both"/>
        <w:rPr>
          <w:rFonts w:ascii="Times New Roman" w:hAnsi="Times New Roman"/>
          <w:sz w:val="25"/>
        </w:rPr>
      </w:pPr>
      <w:r>
        <w:rPr>
          <w:color w:val="3F3F3F"/>
        </w:rPr>
        <w:t xml:space="preserve">iletişim bilgileri; belgeyi gönderen idarenin adresi, posta kodu, telefon ve faks numarası, eposta adresi, </w:t>
      </w:r>
      <w:r>
        <w:rPr>
          <w:color w:val="545454"/>
        </w:rPr>
        <w:t xml:space="preserve">internet </w:t>
      </w:r>
      <w:r>
        <w:rPr>
          <w:color w:val="3F3F3F"/>
        </w:rPr>
        <w:t xml:space="preserve">adresi ile bilgi alınacak kişinin adı, soyadı, unvanı ve telefon numarasını içerecek şekilde sayfa sonuna yazılır ve çizgi ile ayrılır (Örnek </w:t>
      </w:r>
      <w:r>
        <w:rPr>
          <w:rFonts w:ascii="Times New Roman" w:hAnsi="Times New Roman"/>
          <w:color w:val="3F3F3F"/>
          <w:sz w:val="25"/>
        </w:rPr>
        <w:t>20).</w:t>
      </w:r>
    </w:p>
    <w:p w:rsidR="00D35CC4" w:rsidRDefault="00D35CC4">
      <w:pPr>
        <w:pStyle w:val="GvdeMetni"/>
        <w:rPr>
          <w:rFonts w:ascii="Times New Roman"/>
          <w:sz w:val="28"/>
        </w:rPr>
      </w:pPr>
    </w:p>
    <w:p w:rsidR="00D35CC4" w:rsidRDefault="00D35CC4">
      <w:pPr>
        <w:pStyle w:val="GvdeMetni"/>
        <w:rPr>
          <w:rFonts w:ascii="Times New Roman"/>
          <w:sz w:val="28"/>
        </w:rPr>
      </w:pPr>
    </w:p>
    <w:p w:rsidR="00D35CC4" w:rsidRDefault="00D35CC4">
      <w:pPr>
        <w:pStyle w:val="GvdeMetni"/>
        <w:spacing w:before="11"/>
        <w:rPr>
          <w:rFonts w:ascii="Times New Roman"/>
          <w:sz w:val="26"/>
        </w:rPr>
      </w:pPr>
    </w:p>
    <w:p w:rsidR="00D35CC4" w:rsidRDefault="00B41FC3">
      <w:pPr>
        <w:tabs>
          <w:tab w:val="left" w:pos="3300"/>
          <w:tab w:val="left" w:pos="4825"/>
        </w:tabs>
        <w:ind w:left="108"/>
        <w:jc w:val="both"/>
        <w:rPr>
          <w:sz w:val="15"/>
        </w:rPr>
      </w:pPr>
      <w:r>
        <w:rPr>
          <w:color w:val="3F3F3F"/>
          <w:w w:val="110"/>
          <w:position w:val="4"/>
          <w:sz w:val="15"/>
        </w:rPr>
        <w:t>Temel Eğitim</w:t>
      </w:r>
      <w:r>
        <w:rPr>
          <w:color w:val="3F3F3F"/>
          <w:spacing w:val="-32"/>
          <w:w w:val="110"/>
          <w:position w:val="4"/>
          <w:sz w:val="15"/>
        </w:rPr>
        <w:t xml:space="preserve"> </w:t>
      </w:r>
      <w:r>
        <w:rPr>
          <w:color w:val="3F3F3F"/>
          <w:w w:val="110"/>
          <w:position w:val="4"/>
          <w:sz w:val="15"/>
        </w:rPr>
        <w:t>Ders</w:t>
      </w:r>
      <w:r>
        <w:rPr>
          <w:color w:val="3F3F3F"/>
          <w:spacing w:val="-18"/>
          <w:w w:val="110"/>
          <w:position w:val="4"/>
          <w:sz w:val="15"/>
        </w:rPr>
        <w:t xml:space="preserve"> </w:t>
      </w:r>
      <w:r>
        <w:rPr>
          <w:color w:val="3F3F3F"/>
          <w:w w:val="110"/>
          <w:position w:val="4"/>
          <w:sz w:val="15"/>
        </w:rPr>
        <w:t>Notları</w:t>
      </w:r>
      <w:r>
        <w:rPr>
          <w:color w:val="3F3F3F"/>
          <w:w w:val="110"/>
          <w:position w:val="4"/>
          <w:sz w:val="15"/>
        </w:rPr>
        <w:tab/>
      </w:r>
      <w:r>
        <w:rPr>
          <w:color w:val="3F3F3F"/>
          <w:w w:val="110"/>
          <w:position w:val="-5"/>
          <w:sz w:val="23"/>
        </w:rPr>
        <w:t>253</w:t>
      </w:r>
      <w:r>
        <w:rPr>
          <w:color w:val="3F3F3F"/>
          <w:w w:val="110"/>
          <w:position w:val="-5"/>
          <w:sz w:val="23"/>
        </w:rPr>
        <w:tab/>
      </w:r>
      <w:r>
        <w:rPr>
          <w:color w:val="545454"/>
          <w:w w:val="105"/>
          <w:sz w:val="15"/>
        </w:rPr>
        <w:t>Yazışma</w:t>
      </w:r>
      <w:r>
        <w:rPr>
          <w:color w:val="6E6E6E"/>
          <w:w w:val="105"/>
          <w:sz w:val="15"/>
        </w:rPr>
        <w:t>-</w:t>
      </w:r>
      <w:r>
        <w:rPr>
          <w:color w:val="545454"/>
          <w:w w:val="105"/>
          <w:sz w:val="15"/>
        </w:rPr>
        <w:t xml:space="preserve">Dosyalama </w:t>
      </w:r>
      <w:r>
        <w:rPr>
          <w:color w:val="545454"/>
          <w:spacing w:val="9"/>
          <w:w w:val="105"/>
          <w:sz w:val="15"/>
        </w:rPr>
        <w:t xml:space="preserve"> </w:t>
      </w:r>
      <w:r>
        <w:rPr>
          <w:color w:val="3F3F3F"/>
          <w:w w:val="105"/>
          <w:sz w:val="15"/>
        </w:rPr>
        <w:t>Usulleri</w:t>
      </w:r>
    </w:p>
    <w:p w:rsidR="00D35CC4" w:rsidRDefault="00D35CC4">
      <w:pPr>
        <w:jc w:val="both"/>
        <w:rPr>
          <w:sz w:val="15"/>
        </w:rPr>
        <w:sectPr w:rsidR="00D35CC4">
          <w:footerReference w:type="default" r:id="rId254"/>
          <w:pgSz w:w="10300" w:h="14560"/>
          <w:pgMar w:top="1380" w:right="1440" w:bottom="280" w:left="680" w:header="0" w:footer="0" w:gutter="0"/>
          <w:cols w:space="708"/>
        </w:sectPr>
      </w:pPr>
    </w:p>
    <w:p w:rsidR="00D35CC4" w:rsidRDefault="00B41FC3">
      <w:pPr>
        <w:pStyle w:val="ListeParagraf"/>
        <w:numPr>
          <w:ilvl w:val="0"/>
          <w:numId w:val="9"/>
        </w:numPr>
        <w:tabs>
          <w:tab w:val="left" w:pos="438"/>
        </w:tabs>
        <w:spacing w:before="110"/>
        <w:ind w:left="437" w:hanging="330"/>
        <w:jc w:val="left"/>
        <w:rPr>
          <w:b/>
          <w:color w:val="3F3F3F"/>
          <w:sz w:val="23"/>
        </w:rPr>
      </w:pPr>
      <w:r>
        <w:rPr>
          <w:b/>
          <w:color w:val="3F3F3F"/>
          <w:w w:val="105"/>
          <w:sz w:val="23"/>
        </w:rPr>
        <w:lastRenderedPageBreak/>
        <w:t>Gizlilik dereceli</w:t>
      </w:r>
      <w:r>
        <w:rPr>
          <w:b/>
          <w:color w:val="3F3F3F"/>
          <w:spacing w:val="-36"/>
          <w:w w:val="105"/>
          <w:sz w:val="23"/>
        </w:rPr>
        <w:t xml:space="preserve"> </w:t>
      </w:r>
      <w:r>
        <w:rPr>
          <w:b/>
          <w:color w:val="3F3F3F"/>
          <w:w w:val="105"/>
          <w:sz w:val="23"/>
        </w:rPr>
        <w:t>belgeler</w:t>
      </w:r>
    </w:p>
    <w:p w:rsidR="00D35CC4" w:rsidRDefault="00D35CC4">
      <w:pPr>
        <w:pStyle w:val="GvdeMetni"/>
        <w:spacing w:before="8"/>
        <w:rPr>
          <w:b/>
          <w:sz w:val="23"/>
        </w:rPr>
      </w:pPr>
    </w:p>
    <w:p w:rsidR="00D35CC4" w:rsidRDefault="00B41FC3">
      <w:pPr>
        <w:pStyle w:val="GvdeMetni"/>
        <w:tabs>
          <w:tab w:val="left" w:pos="1131"/>
          <w:tab w:val="left" w:pos="2304"/>
          <w:tab w:val="left" w:pos="3671"/>
          <w:tab w:val="left" w:pos="5449"/>
        </w:tabs>
        <w:ind w:left="109" w:right="946" w:hanging="5"/>
      </w:pPr>
      <w:r>
        <w:rPr>
          <w:color w:val="3F3F3F"/>
        </w:rPr>
        <w:t>Gizlilik</w:t>
      </w:r>
      <w:r>
        <w:rPr>
          <w:color w:val="3F3F3F"/>
        </w:rPr>
        <w:tab/>
        <w:t>dereceli</w:t>
      </w:r>
      <w:r>
        <w:rPr>
          <w:color w:val="3F3F3F"/>
        </w:rPr>
        <w:tab/>
        <w:t>belgelerin</w:t>
      </w:r>
      <w:r>
        <w:rPr>
          <w:color w:val="3F3F3F"/>
        </w:rPr>
        <w:tab/>
        <w:t>hazırlanması,</w:t>
      </w:r>
      <w:r>
        <w:rPr>
          <w:color w:val="3F3F3F"/>
        </w:rPr>
        <w:tab/>
      </w:r>
      <w:r>
        <w:rPr>
          <w:color w:val="4F4F4F"/>
          <w:spacing w:val="-6"/>
        </w:rPr>
        <w:t>kaydedilmes</w:t>
      </w:r>
      <w:r>
        <w:rPr>
          <w:color w:val="676767"/>
          <w:spacing w:val="-6"/>
        </w:rPr>
        <w:t>,</w:t>
      </w:r>
      <w:r>
        <w:rPr>
          <w:color w:val="4F4F4F"/>
          <w:spacing w:val="-6"/>
        </w:rPr>
        <w:t xml:space="preserve">i </w:t>
      </w:r>
      <w:r>
        <w:rPr>
          <w:color w:val="3F3F3F"/>
        </w:rPr>
        <w:t xml:space="preserve">saklanması, gönderilmesi, alınması ve diğer </w:t>
      </w:r>
      <w:r>
        <w:rPr>
          <w:color w:val="4F4F4F"/>
        </w:rPr>
        <w:t xml:space="preserve">işlemlere ilişkin </w:t>
      </w:r>
      <w:r>
        <w:rPr>
          <w:color w:val="3F3F3F"/>
        </w:rPr>
        <w:t>olarak ilgili mevzuatta belirtilen hükümler</w:t>
      </w:r>
      <w:r>
        <w:rPr>
          <w:color w:val="3F3F3F"/>
          <w:spacing w:val="-11"/>
        </w:rPr>
        <w:t xml:space="preserve"> </w:t>
      </w:r>
      <w:r>
        <w:rPr>
          <w:color w:val="3F3F3F"/>
        </w:rPr>
        <w:t>uygulanır.</w:t>
      </w:r>
    </w:p>
    <w:p w:rsidR="00D35CC4" w:rsidRDefault="00D35CC4">
      <w:pPr>
        <w:pStyle w:val="GvdeMetni"/>
        <w:spacing w:before="8"/>
      </w:pPr>
    </w:p>
    <w:p w:rsidR="00D35CC4" w:rsidRDefault="00B41FC3">
      <w:pPr>
        <w:ind w:left="121"/>
        <w:rPr>
          <w:b/>
          <w:sz w:val="23"/>
        </w:rPr>
      </w:pPr>
      <w:r>
        <w:rPr>
          <w:b/>
          <w:color w:val="3F3F3F"/>
          <w:w w:val="105"/>
          <w:sz w:val="24"/>
        </w:rPr>
        <w:t xml:space="preserve">Ö) </w:t>
      </w:r>
      <w:r>
        <w:rPr>
          <w:b/>
          <w:color w:val="3F3F3F"/>
          <w:w w:val="105"/>
          <w:sz w:val="23"/>
        </w:rPr>
        <w:t>Süreli yazışmalar</w:t>
      </w:r>
    </w:p>
    <w:p w:rsidR="00D35CC4" w:rsidRDefault="00D35CC4">
      <w:pPr>
        <w:pStyle w:val="GvdeMetni"/>
        <w:spacing w:before="5"/>
        <w:rPr>
          <w:b/>
          <w:sz w:val="23"/>
        </w:rPr>
      </w:pPr>
    </w:p>
    <w:p w:rsidR="00D35CC4" w:rsidRDefault="00B41FC3">
      <w:pPr>
        <w:pStyle w:val="GvdeMetni"/>
        <w:tabs>
          <w:tab w:val="left" w:pos="979"/>
          <w:tab w:val="left" w:pos="1028"/>
          <w:tab w:val="left" w:pos="1370"/>
          <w:tab w:val="left" w:pos="1466"/>
          <w:tab w:val="left" w:pos="1797"/>
          <w:tab w:val="left" w:pos="1942"/>
          <w:tab w:val="left" w:pos="2383"/>
          <w:tab w:val="left" w:pos="2633"/>
          <w:tab w:val="left" w:pos="2870"/>
          <w:tab w:val="left" w:pos="3366"/>
          <w:tab w:val="left" w:pos="3450"/>
          <w:tab w:val="left" w:pos="3758"/>
          <w:tab w:val="left" w:pos="4595"/>
          <w:tab w:val="left" w:pos="4648"/>
          <w:tab w:val="left" w:pos="5125"/>
          <w:tab w:val="left" w:pos="5173"/>
          <w:tab w:val="left" w:pos="5389"/>
          <w:tab w:val="left" w:pos="5579"/>
          <w:tab w:val="left" w:pos="6136"/>
          <w:tab w:val="left" w:pos="6334"/>
          <w:tab w:val="left" w:pos="6405"/>
        </w:tabs>
        <w:ind w:left="115" w:right="900" w:firstLine="4"/>
      </w:pPr>
      <w:r>
        <w:rPr>
          <w:color w:val="3F3F3F"/>
        </w:rPr>
        <w:t>Süreli</w:t>
      </w:r>
      <w:r>
        <w:rPr>
          <w:color w:val="3F3F3F"/>
        </w:rPr>
        <w:tab/>
      </w:r>
      <w:r>
        <w:rPr>
          <w:color w:val="4F4F4F"/>
        </w:rPr>
        <w:t>resmi</w:t>
      </w:r>
      <w:r>
        <w:rPr>
          <w:color w:val="4F4F4F"/>
        </w:rPr>
        <w:tab/>
      </w:r>
      <w:r>
        <w:rPr>
          <w:color w:val="3F3F3F"/>
        </w:rPr>
        <w:t>yazışmalarda</w:t>
      </w:r>
      <w:r>
        <w:rPr>
          <w:color w:val="3F3F3F"/>
        </w:rPr>
        <w:tab/>
      </w:r>
      <w:r>
        <w:rPr>
          <w:color w:val="3F3F3F"/>
        </w:rPr>
        <w:tab/>
      </w:r>
      <w:r>
        <w:rPr>
          <w:color w:val="4F4F4F"/>
        </w:rPr>
        <w:t>"ACELE"</w:t>
      </w:r>
      <w:r>
        <w:rPr>
          <w:color w:val="4F4F4F"/>
        </w:rPr>
        <w:tab/>
      </w:r>
      <w:r>
        <w:rPr>
          <w:color w:val="4F4F4F"/>
        </w:rPr>
        <w:tab/>
      </w:r>
      <w:r>
        <w:rPr>
          <w:color w:val="3F3F3F"/>
        </w:rPr>
        <w:t>veya</w:t>
      </w:r>
      <w:r>
        <w:rPr>
          <w:color w:val="3F3F3F"/>
        </w:rPr>
        <w:tab/>
      </w:r>
      <w:r>
        <w:rPr>
          <w:color w:val="3F3F3F"/>
        </w:rPr>
        <w:tab/>
      </w:r>
      <w:r>
        <w:rPr>
          <w:color w:val="4F4F4F"/>
        </w:rPr>
        <w:t xml:space="preserve">"GÜNLÜDÜR" </w:t>
      </w:r>
      <w:r>
        <w:rPr>
          <w:color w:val="3F3F3F"/>
        </w:rPr>
        <w:t xml:space="preserve">ibaresine yer verilir. </w:t>
      </w:r>
      <w:r>
        <w:rPr>
          <w:color w:val="4F4F4F"/>
        </w:rPr>
        <w:t xml:space="preserve">"GÜNLÜDÜR" </w:t>
      </w:r>
      <w:r>
        <w:rPr>
          <w:color w:val="3F3F3F"/>
        </w:rPr>
        <w:t xml:space="preserve">ibaresi taşıyan belgelere cevap verilmesi gereken süre ya da tarih metin </w:t>
      </w:r>
      <w:r>
        <w:rPr>
          <w:color w:val="4F4F4F"/>
        </w:rPr>
        <w:t xml:space="preserve">içinde </w:t>
      </w:r>
      <w:r>
        <w:rPr>
          <w:color w:val="3F3F3F"/>
        </w:rPr>
        <w:t xml:space="preserve">belirtilir. </w:t>
      </w:r>
      <w:r>
        <w:rPr>
          <w:color w:val="4F4F4F"/>
        </w:rPr>
        <w:t>"ACELE"</w:t>
      </w:r>
      <w:r>
        <w:rPr>
          <w:color w:val="4F4F4F"/>
        </w:rPr>
        <w:tab/>
      </w:r>
      <w:r>
        <w:rPr>
          <w:color w:val="3F3F3F"/>
        </w:rPr>
        <w:t>ibaresi</w:t>
      </w:r>
      <w:r>
        <w:rPr>
          <w:color w:val="3F3F3F"/>
        </w:rPr>
        <w:tab/>
        <w:t>taşıyan</w:t>
      </w:r>
      <w:r>
        <w:rPr>
          <w:color w:val="3F3F3F"/>
        </w:rPr>
        <w:tab/>
      </w:r>
      <w:r>
        <w:rPr>
          <w:color w:val="3F3F3F"/>
        </w:rPr>
        <w:tab/>
        <w:t>belgeye</w:t>
      </w:r>
      <w:r>
        <w:rPr>
          <w:color w:val="3F3F3F"/>
        </w:rPr>
        <w:tab/>
        <w:t>derhal</w:t>
      </w:r>
      <w:r>
        <w:rPr>
          <w:color w:val="3F3F3F"/>
        </w:rPr>
        <w:tab/>
      </w:r>
      <w:r>
        <w:rPr>
          <w:color w:val="3F3F3F"/>
        </w:rPr>
        <w:tab/>
        <w:t>ve</w:t>
      </w:r>
      <w:r>
        <w:rPr>
          <w:color w:val="3F3F3F"/>
        </w:rPr>
        <w:tab/>
        <w:t xml:space="preserve">süratle, </w:t>
      </w:r>
      <w:r>
        <w:rPr>
          <w:color w:val="4F4F4F"/>
        </w:rPr>
        <w:t xml:space="preserve">"GÜNLÜDÜR" ibaresi </w:t>
      </w:r>
      <w:r>
        <w:rPr>
          <w:color w:val="3F3F3F"/>
        </w:rPr>
        <w:t xml:space="preserve">taşıyan belgeye belgede belirtilen süre </w:t>
      </w:r>
      <w:r>
        <w:rPr>
          <w:color w:val="4F4F4F"/>
        </w:rPr>
        <w:t>içinde</w:t>
      </w:r>
      <w:r>
        <w:rPr>
          <w:color w:val="4F4F4F"/>
        </w:rPr>
        <w:tab/>
      </w:r>
      <w:r>
        <w:rPr>
          <w:color w:val="4F4F4F"/>
        </w:rPr>
        <w:tab/>
      </w:r>
      <w:r>
        <w:rPr>
          <w:color w:val="3F3F3F"/>
        </w:rPr>
        <w:t>cevap</w:t>
      </w:r>
      <w:r>
        <w:rPr>
          <w:color w:val="3F3F3F"/>
        </w:rPr>
        <w:tab/>
      </w:r>
      <w:r>
        <w:rPr>
          <w:color w:val="3F3F3F"/>
        </w:rPr>
        <w:tab/>
        <w:t>ver</w:t>
      </w:r>
      <w:r>
        <w:rPr>
          <w:color w:val="3F3F3F"/>
        </w:rPr>
        <w:t>ilir.</w:t>
      </w:r>
      <w:r>
        <w:rPr>
          <w:color w:val="3F3F3F"/>
        </w:rPr>
        <w:tab/>
      </w:r>
      <w:r>
        <w:rPr>
          <w:color w:val="3F3F3F"/>
        </w:rPr>
        <w:tab/>
        <w:t>Süreli</w:t>
      </w:r>
      <w:r>
        <w:rPr>
          <w:color w:val="3F3F3F"/>
        </w:rPr>
        <w:tab/>
        <w:t>belgelerde</w:t>
      </w:r>
      <w:r>
        <w:rPr>
          <w:color w:val="3F3F3F"/>
        </w:rPr>
        <w:tab/>
      </w:r>
      <w:r>
        <w:rPr>
          <w:color w:val="3F3F3F"/>
        </w:rPr>
        <w:tab/>
      </w:r>
      <w:r>
        <w:rPr>
          <w:color w:val="4F4F4F"/>
          <w:w w:val="95"/>
        </w:rPr>
        <w:t>"ACELE"</w:t>
      </w:r>
      <w:r>
        <w:rPr>
          <w:color w:val="4F4F4F"/>
          <w:w w:val="95"/>
        </w:rPr>
        <w:tab/>
      </w:r>
      <w:r>
        <w:rPr>
          <w:color w:val="4F4F4F"/>
          <w:w w:val="95"/>
        </w:rPr>
        <w:tab/>
      </w:r>
      <w:r>
        <w:rPr>
          <w:color w:val="4F4F4F"/>
          <w:w w:val="95"/>
        </w:rPr>
        <w:tab/>
      </w:r>
      <w:r>
        <w:rPr>
          <w:color w:val="3F3F3F"/>
        </w:rPr>
        <w:t xml:space="preserve">veya </w:t>
      </w:r>
      <w:r>
        <w:rPr>
          <w:color w:val="676767"/>
        </w:rPr>
        <w:t>"</w:t>
      </w:r>
      <w:r>
        <w:rPr>
          <w:color w:val="3F3F3F"/>
        </w:rPr>
        <w:t xml:space="preserve">GÜNLÜDÜR"ibaresi yazı alanının sağ üst köşesinde </w:t>
      </w:r>
      <w:r>
        <w:rPr>
          <w:color w:val="3F3F3F"/>
          <w:spacing w:val="-9"/>
        </w:rPr>
        <w:t>kırm</w:t>
      </w:r>
      <w:r>
        <w:rPr>
          <w:color w:val="676767"/>
          <w:spacing w:val="-9"/>
        </w:rPr>
        <w:t>ı</w:t>
      </w:r>
      <w:r>
        <w:rPr>
          <w:color w:val="3F3F3F"/>
          <w:spacing w:val="-9"/>
        </w:rPr>
        <w:t xml:space="preserve">zı </w:t>
      </w:r>
      <w:r>
        <w:rPr>
          <w:color w:val="3F3F3F"/>
        </w:rPr>
        <w:t>renkli   olarak   belirtilir.   Elektronik</w:t>
      </w:r>
      <w:r>
        <w:rPr>
          <w:color w:val="3F3F3F"/>
          <w:spacing w:val="65"/>
        </w:rPr>
        <w:t xml:space="preserve"> </w:t>
      </w:r>
      <w:r>
        <w:rPr>
          <w:color w:val="3F3F3F"/>
        </w:rPr>
        <w:t xml:space="preserve">ortamda </w:t>
      </w:r>
      <w:r>
        <w:rPr>
          <w:color w:val="3F3F3F"/>
          <w:spacing w:val="44"/>
        </w:rPr>
        <w:t xml:space="preserve"> </w:t>
      </w:r>
      <w:r>
        <w:rPr>
          <w:color w:val="3F3F3F"/>
        </w:rPr>
        <w:t>hazırlanan</w:t>
      </w:r>
      <w:r>
        <w:rPr>
          <w:color w:val="3F3F3F"/>
        </w:rPr>
        <w:tab/>
        <w:t>süreli belgelerde</w:t>
      </w:r>
      <w:r>
        <w:rPr>
          <w:color w:val="3F3F3F"/>
        </w:rPr>
        <w:tab/>
      </w:r>
      <w:r>
        <w:rPr>
          <w:color w:val="3F3F3F"/>
        </w:rPr>
        <w:tab/>
      </w:r>
      <w:r>
        <w:rPr>
          <w:color w:val="676767"/>
          <w:spacing w:val="-14"/>
        </w:rPr>
        <w:t>"</w:t>
      </w:r>
      <w:r>
        <w:rPr>
          <w:color w:val="3F3F3F"/>
          <w:spacing w:val="-14"/>
        </w:rPr>
        <w:t>ACELE</w:t>
      </w:r>
      <w:r>
        <w:rPr>
          <w:color w:val="676767"/>
          <w:spacing w:val="-14"/>
        </w:rPr>
        <w:t>"</w:t>
      </w:r>
      <w:r>
        <w:rPr>
          <w:color w:val="676767"/>
          <w:spacing w:val="-14"/>
        </w:rPr>
        <w:tab/>
      </w:r>
      <w:r>
        <w:rPr>
          <w:color w:val="676767"/>
          <w:spacing w:val="-14"/>
        </w:rPr>
        <w:tab/>
      </w:r>
      <w:r>
        <w:rPr>
          <w:color w:val="3F3F3F"/>
        </w:rPr>
        <w:t>veya</w:t>
      </w:r>
      <w:r>
        <w:rPr>
          <w:color w:val="3F3F3F"/>
        </w:rPr>
        <w:tab/>
      </w:r>
      <w:r>
        <w:rPr>
          <w:color w:val="676767"/>
        </w:rPr>
        <w:t>"</w:t>
      </w:r>
      <w:r>
        <w:rPr>
          <w:color w:val="3F3F3F"/>
        </w:rPr>
        <w:t>GÜNLÜDÜR"</w:t>
      </w:r>
      <w:r>
        <w:rPr>
          <w:color w:val="3F3F3F"/>
        </w:rPr>
        <w:tab/>
      </w:r>
      <w:r>
        <w:rPr>
          <w:color w:val="4F4F4F"/>
        </w:rPr>
        <w:t>ibaresine</w:t>
      </w:r>
      <w:r>
        <w:rPr>
          <w:color w:val="4F4F4F"/>
        </w:rPr>
        <w:tab/>
      </w:r>
      <w:r>
        <w:rPr>
          <w:color w:val="4F4F4F"/>
        </w:rPr>
        <w:tab/>
      </w:r>
      <w:r>
        <w:rPr>
          <w:color w:val="3F3F3F"/>
        </w:rPr>
        <w:t xml:space="preserve">belge </w:t>
      </w:r>
      <w:r>
        <w:rPr>
          <w:color w:val="4F4F4F"/>
        </w:rPr>
        <w:t xml:space="preserve">üstverisinde </w:t>
      </w:r>
      <w:r>
        <w:rPr>
          <w:color w:val="3F3F3F"/>
        </w:rPr>
        <w:t>de yer verilir. Bird</w:t>
      </w:r>
      <w:r>
        <w:rPr>
          <w:color w:val="3F3F3F"/>
        </w:rPr>
        <w:t xml:space="preserve">en fazla sayfalı belgelerde </w:t>
      </w:r>
      <w:r>
        <w:rPr>
          <w:color w:val="4F4F4F"/>
        </w:rPr>
        <w:t>"ACELE</w:t>
      </w:r>
      <w:r>
        <w:rPr>
          <w:color w:val="676767"/>
        </w:rPr>
        <w:t xml:space="preserve">" </w:t>
      </w:r>
      <w:r>
        <w:rPr>
          <w:color w:val="3F3F3F"/>
        </w:rPr>
        <w:t xml:space="preserve">veya </w:t>
      </w:r>
      <w:r>
        <w:rPr>
          <w:color w:val="4F4F4F"/>
        </w:rPr>
        <w:t xml:space="preserve">"GÜNLÜDÜR </w:t>
      </w:r>
      <w:r>
        <w:rPr>
          <w:color w:val="676767"/>
        </w:rPr>
        <w:t xml:space="preserve">" </w:t>
      </w:r>
      <w:r>
        <w:rPr>
          <w:color w:val="4F4F4F"/>
        </w:rPr>
        <w:t xml:space="preserve">ibaresi </w:t>
      </w:r>
      <w:r>
        <w:rPr>
          <w:color w:val="3F3F3F"/>
        </w:rPr>
        <w:t xml:space="preserve">sadece birinci sayfada belirtilir </w:t>
      </w:r>
      <w:r>
        <w:rPr>
          <w:color w:val="4F4F4F"/>
        </w:rPr>
        <w:t>(Örnek</w:t>
      </w:r>
      <w:r>
        <w:rPr>
          <w:color w:val="4F4F4F"/>
          <w:spacing w:val="-1"/>
        </w:rPr>
        <w:t xml:space="preserve"> </w:t>
      </w:r>
      <w:r>
        <w:rPr>
          <w:color w:val="3F3F3F"/>
        </w:rPr>
        <w:t>8).</w:t>
      </w:r>
    </w:p>
    <w:p w:rsidR="00D35CC4" w:rsidRDefault="00D35CC4">
      <w:pPr>
        <w:pStyle w:val="GvdeMetni"/>
        <w:spacing w:before="10"/>
      </w:pPr>
    </w:p>
    <w:p w:rsidR="00D35CC4" w:rsidRDefault="00B41FC3">
      <w:pPr>
        <w:pStyle w:val="ListeParagraf"/>
        <w:numPr>
          <w:ilvl w:val="0"/>
          <w:numId w:val="9"/>
        </w:numPr>
        <w:tabs>
          <w:tab w:val="left" w:pos="455"/>
        </w:tabs>
        <w:spacing w:before="1"/>
        <w:ind w:left="454" w:hanging="311"/>
        <w:jc w:val="left"/>
        <w:rPr>
          <w:b/>
          <w:color w:val="3F3F3F"/>
          <w:sz w:val="23"/>
        </w:rPr>
      </w:pPr>
      <w:r>
        <w:rPr>
          <w:b/>
          <w:color w:val="3F3F3F"/>
          <w:w w:val="105"/>
          <w:sz w:val="23"/>
        </w:rPr>
        <w:t>Sayfa</w:t>
      </w:r>
      <w:r>
        <w:rPr>
          <w:b/>
          <w:color w:val="3F3F3F"/>
          <w:spacing w:val="-37"/>
          <w:w w:val="105"/>
          <w:sz w:val="23"/>
        </w:rPr>
        <w:t xml:space="preserve"> </w:t>
      </w:r>
      <w:r>
        <w:rPr>
          <w:b/>
          <w:color w:val="4F4F4F"/>
          <w:w w:val="105"/>
          <w:sz w:val="23"/>
        </w:rPr>
        <w:t>numarası</w:t>
      </w:r>
    </w:p>
    <w:p w:rsidR="00D35CC4" w:rsidRDefault="00D35CC4">
      <w:pPr>
        <w:pStyle w:val="GvdeMetni"/>
        <w:spacing w:before="1"/>
        <w:rPr>
          <w:b/>
          <w:sz w:val="23"/>
        </w:rPr>
      </w:pPr>
    </w:p>
    <w:p w:rsidR="00D35CC4" w:rsidRDefault="00B41FC3">
      <w:pPr>
        <w:pStyle w:val="GvdeMetni"/>
        <w:spacing w:line="242" w:lineRule="auto"/>
        <w:ind w:left="144" w:right="899" w:hanging="2"/>
        <w:jc w:val="both"/>
      </w:pPr>
      <w:r>
        <w:rPr>
          <w:color w:val="3F3F3F"/>
        </w:rPr>
        <w:t>Birden fazla sayfa tutan belgelere sayfa numarası verilir</w:t>
      </w:r>
      <w:r>
        <w:rPr>
          <w:color w:val="676767"/>
        </w:rPr>
        <w:t xml:space="preserve">. </w:t>
      </w:r>
      <w:r>
        <w:rPr>
          <w:color w:val="3F3F3F"/>
        </w:rPr>
        <w:t xml:space="preserve">Sayfa numarası iletişim bilgilerinin altında ve sayfanın ortasında, toplam sayfa sayısının </w:t>
      </w:r>
      <w:r>
        <w:rPr>
          <w:color w:val="4F4F4F"/>
        </w:rPr>
        <w:t xml:space="preserve">kaçıncısı </w:t>
      </w:r>
      <w:r>
        <w:rPr>
          <w:color w:val="3F3F3F"/>
        </w:rPr>
        <w:t xml:space="preserve">olduğunu gösterecek şekilde belirtilir </w:t>
      </w:r>
      <w:r>
        <w:rPr>
          <w:color w:val="4F4F4F"/>
        </w:rPr>
        <w:t xml:space="preserve">(Örnek </w:t>
      </w:r>
      <w:r>
        <w:rPr>
          <w:color w:val="3F3F3F"/>
        </w:rPr>
        <w:t>8).</w:t>
      </w:r>
    </w:p>
    <w:p w:rsidR="00D35CC4" w:rsidRDefault="00D35CC4">
      <w:pPr>
        <w:pStyle w:val="GvdeMetni"/>
        <w:spacing w:before="1"/>
      </w:pPr>
    </w:p>
    <w:p w:rsidR="00D35CC4" w:rsidRDefault="00B41FC3">
      <w:pPr>
        <w:ind w:left="158"/>
        <w:rPr>
          <w:b/>
          <w:sz w:val="23"/>
        </w:rPr>
      </w:pPr>
      <w:r>
        <w:rPr>
          <w:b/>
          <w:color w:val="3F3F3F"/>
          <w:w w:val="105"/>
          <w:sz w:val="23"/>
        </w:rPr>
        <w:t>R) Üstveri elemanları</w:t>
      </w:r>
    </w:p>
    <w:p w:rsidR="00D35CC4" w:rsidRDefault="00D35CC4">
      <w:pPr>
        <w:pStyle w:val="GvdeMetni"/>
        <w:spacing w:before="1"/>
        <w:rPr>
          <w:b/>
          <w:sz w:val="23"/>
        </w:rPr>
      </w:pPr>
    </w:p>
    <w:p w:rsidR="00D35CC4" w:rsidRDefault="00B41FC3">
      <w:pPr>
        <w:pStyle w:val="GvdeMetni"/>
        <w:ind w:left="158" w:right="877" w:firstLine="3"/>
        <w:jc w:val="both"/>
      </w:pPr>
      <w:r>
        <w:rPr>
          <w:color w:val="4F4F4F"/>
        </w:rPr>
        <w:t>Güvenli elektronik imza kullanılarak hazırlanan belgeler için ilgili mevzuatta be</w:t>
      </w:r>
      <w:r>
        <w:rPr>
          <w:color w:val="4F4F4F"/>
        </w:rPr>
        <w:t xml:space="preserve">lirtilen standartlara uygun üstveri elemanları kullanılır. Birinci fıkra kapsamında </w:t>
      </w:r>
      <w:r>
        <w:rPr>
          <w:color w:val="3F3F3F"/>
        </w:rPr>
        <w:t xml:space="preserve">hazırlanan elektronik </w:t>
      </w:r>
      <w:r>
        <w:rPr>
          <w:color w:val="4F4F4F"/>
        </w:rPr>
        <w:t>belgelerin idareler arasında resmi yazışma kapsamında iletilmes</w:t>
      </w:r>
      <w:r>
        <w:rPr>
          <w:color w:val="676767"/>
        </w:rPr>
        <w:t xml:space="preserve">i </w:t>
      </w:r>
      <w:r>
        <w:rPr>
          <w:color w:val="4F4F4F"/>
        </w:rPr>
        <w:t>halinde e-Yazışma Teknik Rehberinde tanımlanan üstveri elemanla</w:t>
      </w:r>
      <w:r>
        <w:rPr>
          <w:color w:val="676767"/>
        </w:rPr>
        <w:t xml:space="preserve">rı </w:t>
      </w:r>
      <w:r>
        <w:rPr>
          <w:color w:val="4F4F4F"/>
        </w:rPr>
        <w:t xml:space="preserve">kullanılır. ilgili </w:t>
      </w:r>
      <w:r>
        <w:rPr>
          <w:color w:val="4F4F4F"/>
        </w:rPr>
        <w:t xml:space="preserve">mevzuatta belirtilen </w:t>
      </w:r>
      <w:r>
        <w:rPr>
          <w:color w:val="4F4F4F"/>
          <w:spacing w:val="-5"/>
        </w:rPr>
        <w:t>üstve</w:t>
      </w:r>
      <w:r>
        <w:rPr>
          <w:color w:val="676767"/>
          <w:spacing w:val="-5"/>
        </w:rPr>
        <w:t>r</w:t>
      </w:r>
      <w:r>
        <w:rPr>
          <w:color w:val="4F4F4F"/>
          <w:spacing w:val="-5"/>
        </w:rPr>
        <w:t xml:space="preserve">i </w:t>
      </w:r>
      <w:r>
        <w:rPr>
          <w:color w:val="676767"/>
          <w:spacing w:val="-7"/>
        </w:rPr>
        <w:t>e</w:t>
      </w:r>
      <w:r>
        <w:rPr>
          <w:color w:val="4F4F4F"/>
          <w:spacing w:val="-7"/>
        </w:rPr>
        <w:t>lemanları</w:t>
      </w:r>
      <w:r>
        <w:rPr>
          <w:color w:val="676767"/>
          <w:spacing w:val="-7"/>
        </w:rPr>
        <w:t>n</w:t>
      </w:r>
      <w:r>
        <w:rPr>
          <w:color w:val="4F4F4F"/>
          <w:spacing w:val="-7"/>
        </w:rPr>
        <w:t xml:space="preserve">a  </w:t>
      </w:r>
      <w:r>
        <w:rPr>
          <w:color w:val="4F4F4F"/>
        </w:rPr>
        <w:t>i</w:t>
      </w:r>
      <w:r>
        <w:rPr>
          <w:color w:val="676767"/>
        </w:rPr>
        <w:t>l</w:t>
      </w:r>
      <w:r>
        <w:rPr>
          <w:color w:val="4F4F4F"/>
        </w:rPr>
        <w:t xml:space="preserve">ave </w:t>
      </w:r>
      <w:r>
        <w:rPr>
          <w:color w:val="4F4F4F"/>
          <w:spacing w:val="-3"/>
        </w:rPr>
        <w:t>o</w:t>
      </w:r>
      <w:r>
        <w:rPr>
          <w:color w:val="676767"/>
          <w:spacing w:val="-3"/>
        </w:rPr>
        <w:t>l</w:t>
      </w:r>
      <w:r>
        <w:rPr>
          <w:color w:val="4F4F4F"/>
          <w:spacing w:val="-3"/>
        </w:rPr>
        <w:t xml:space="preserve">arak  </w:t>
      </w:r>
      <w:r>
        <w:rPr>
          <w:color w:val="4F4F4F"/>
        </w:rPr>
        <w:t>üstveri  elemanı</w:t>
      </w:r>
      <w:r>
        <w:rPr>
          <w:color w:val="4F4F4F"/>
          <w:spacing w:val="51"/>
        </w:rPr>
        <w:t xml:space="preserve"> </w:t>
      </w:r>
      <w:r>
        <w:rPr>
          <w:color w:val="4F4F4F"/>
          <w:spacing w:val="-10"/>
        </w:rPr>
        <w:t>kullanılabi</w:t>
      </w:r>
      <w:r>
        <w:rPr>
          <w:color w:val="676767"/>
          <w:spacing w:val="-10"/>
        </w:rPr>
        <w:t>i</w:t>
      </w:r>
      <w:r>
        <w:rPr>
          <w:color w:val="4F4F4F"/>
          <w:spacing w:val="-10"/>
        </w:rPr>
        <w:t>rl</w:t>
      </w:r>
      <w:r>
        <w:rPr>
          <w:color w:val="7C7C7C"/>
          <w:spacing w:val="-10"/>
        </w:rPr>
        <w:t>.</w:t>
      </w: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7"/>
        <w:rPr>
          <w:sz w:val="28"/>
        </w:rPr>
      </w:pPr>
    </w:p>
    <w:p w:rsidR="00D35CC4" w:rsidRDefault="00B41FC3">
      <w:pPr>
        <w:tabs>
          <w:tab w:val="left" w:pos="3365"/>
          <w:tab w:val="left" w:pos="4896"/>
        </w:tabs>
        <w:ind w:left="171"/>
        <w:rPr>
          <w:sz w:val="15"/>
        </w:rPr>
      </w:pPr>
      <w:r>
        <w:rPr>
          <w:color w:val="676767"/>
          <w:w w:val="110"/>
          <w:sz w:val="15"/>
        </w:rPr>
        <w:t>Temel Eğitim</w:t>
      </w:r>
      <w:r>
        <w:rPr>
          <w:color w:val="676767"/>
          <w:spacing w:val="-29"/>
          <w:w w:val="110"/>
          <w:sz w:val="15"/>
        </w:rPr>
        <w:t xml:space="preserve"> </w:t>
      </w:r>
      <w:r>
        <w:rPr>
          <w:color w:val="676767"/>
          <w:w w:val="110"/>
          <w:sz w:val="15"/>
        </w:rPr>
        <w:t>Ders</w:t>
      </w:r>
      <w:r>
        <w:rPr>
          <w:color w:val="676767"/>
          <w:spacing w:val="-20"/>
          <w:w w:val="110"/>
          <w:sz w:val="15"/>
        </w:rPr>
        <w:t xml:space="preserve"> </w:t>
      </w:r>
      <w:r>
        <w:rPr>
          <w:color w:val="676767"/>
          <w:w w:val="110"/>
          <w:sz w:val="15"/>
        </w:rPr>
        <w:t>Notları</w:t>
      </w:r>
      <w:r>
        <w:rPr>
          <w:color w:val="676767"/>
          <w:w w:val="110"/>
          <w:sz w:val="15"/>
        </w:rPr>
        <w:tab/>
      </w:r>
      <w:r>
        <w:rPr>
          <w:rFonts w:ascii="Times New Roman" w:hAnsi="Times New Roman"/>
          <w:color w:val="4F4F4F"/>
          <w:w w:val="110"/>
          <w:position w:val="-5"/>
          <w:sz w:val="25"/>
        </w:rPr>
        <w:t>254</w:t>
      </w:r>
      <w:r>
        <w:rPr>
          <w:rFonts w:ascii="Times New Roman" w:hAnsi="Times New Roman"/>
          <w:color w:val="4F4F4F"/>
          <w:w w:val="110"/>
          <w:position w:val="-5"/>
          <w:sz w:val="25"/>
        </w:rPr>
        <w:tab/>
      </w:r>
      <w:r>
        <w:rPr>
          <w:color w:val="676767"/>
          <w:w w:val="105"/>
          <w:position w:val="1"/>
          <w:sz w:val="15"/>
        </w:rPr>
        <w:t>Yaz</w:t>
      </w:r>
      <w:r>
        <w:rPr>
          <w:color w:val="4F4F4F"/>
          <w:w w:val="105"/>
          <w:position w:val="1"/>
          <w:sz w:val="15"/>
        </w:rPr>
        <w:t>ı</w:t>
      </w:r>
      <w:r>
        <w:rPr>
          <w:color w:val="676767"/>
          <w:w w:val="105"/>
          <w:position w:val="1"/>
          <w:sz w:val="15"/>
        </w:rPr>
        <w:t>şma</w:t>
      </w:r>
      <w:r>
        <w:rPr>
          <w:color w:val="4F4F4F"/>
          <w:w w:val="105"/>
          <w:position w:val="1"/>
          <w:sz w:val="15"/>
        </w:rPr>
        <w:t>-</w:t>
      </w:r>
      <w:r>
        <w:rPr>
          <w:color w:val="676767"/>
          <w:w w:val="105"/>
          <w:position w:val="1"/>
          <w:sz w:val="15"/>
        </w:rPr>
        <w:t>Dosyalama</w:t>
      </w:r>
      <w:r>
        <w:rPr>
          <w:color w:val="676767"/>
          <w:spacing w:val="29"/>
          <w:w w:val="105"/>
          <w:position w:val="1"/>
          <w:sz w:val="15"/>
        </w:rPr>
        <w:t xml:space="preserve"> </w:t>
      </w:r>
      <w:r>
        <w:rPr>
          <w:color w:val="676767"/>
          <w:w w:val="105"/>
          <w:position w:val="1"/>
          <w:sz w:val="15"/>
        </w:rPr>
        <w:t>Usulleri</w:t>
      </w:r>
    </w:p>
    <w:p w:rsidR="00D35CC4" w:rsidRDefault="00D35CC4">
      <w:pPr>
        <w:rPr>
          <w:sz w:val="15"/>
        </w:rPr>
        <w:sectPr w:rsidR="00D35CC4">
          <w:footerReference w:type="default" r:id="rId255"/>
          <w:pgSz w:w="10300" w:h="14560"/>
          <w:pgMar w:top="1380" w:right="1440" w:bottom="280" w:left="1020" w:header="0" w:footer="0" w:gutter="0"/>
          <w:cols w:space="708"/>
        </w:sectPr>
      </w:pPr>
    </w:p>
    <w:p w:rsidR="00D35CC4" w:rsidRDefault="00B41FC3">
      <w:pPr>
        <w:spacing w:before="103" w:line="260" w:lineRule="exact"/>
        <w:ind w:left="185" w:right="1175" w:firstLine="1"/>
        <w:jc w:val="both"/>
        <w:rPr>
          <w:b/>
          <w:sz w:val="23"/>
        </w:rPr>
      </w:pPr>
      <w:r>
        <w:rPr>
          <w:b/>
          <w:color w:val="424242"/>
          <w:w w:val="105"/>
          <w:sz w:val="23"/>
        </w:rPr>
        <w:lastRenderedPageBreak/>
        <w:t>V) BELGENİN ÇOGALTILMASI, GÖNDERİLMESİ, ALINMASI ve İADE EDİLMESİ</w:t>
      </w:r>
    </w:p>
    <w:p w:rsidR="00D35CC4" w:rsidRDefault="00D35CC4">
      <w:pPr>
        <w:pStyle w:val="GvdeMetni"/>
        <w:spacing w:before="10"/>
        <w:rPr>
          <w:b/>
        </w:rPr>
      </w:pPr>
    </w:p>
    <w:p w:rsidR="00D35CC4" w:rsidRDefault="00B41FC3">
      <w:pPr>
        <w:pStyle w:val="ListeParagraf"/>
        <w:numPr>
          <w:ilvl w:val="0"/>
          <w:numId w:val="8"/>
        </w:numPr>
        <w:tabs>
          <w:tab w:val="left" w:pos="487"/>
        </w:tabs>
        <w:jc w:val="both"/>
        <w:rPr>
          <w:b/>
          <w:color w:val="424242"/>
          <w:sz w:val="23"/>
        </w:rPr>
      </w:pPr>
      <w:r>
        <w:rPr>
          <w:b/>
          <w:color w:val="424242"/>
          <w:w w:val="105"/>
          <w:sz w:val="23"/>
        </w:rPr>
        <w:t>Belgelerin</w:t>
      </w:r>
      <w:r>
        <w:rPr>
          <w:b/>
          <w:color w:val="424242"/>
          <w:spacing w:val="-34"/>
          <w:w w:val="105"/>
          <w:sz w:val="23"/>
        </w:rPr>
        <w:t xml:space="preserve"> </w:t>
      </w:r>
      <w:r>
        <w:rPr>
          <w:b/>
          <w:color w:val="424242"/>
          <w:w w:val="105"/>
          <w:sz w:val="23"/>
        </w:rPr>
        <w:t>Çoğaltılması</w:t>
      </w:r>
    </w:p>
    <w:p w:rsidR="00D35CC4" w:rsidRDefault="00D35CC4">
      <w:pPr>
        <w:pStyle w:val="GvdeMetni"/>
        <w:spacing w:before="2"/>
        <w:rPr>
          <w:b/>
          <w:sz w:val="26"/>
        </w:rPr>
      </w:pPr>
    </w:p>
    <w:p w:rsidR="00D35CC4" w:rsidRDefault="00B41FC3">
      <w:pPr>
        <w:pStyle w:val="GvdeMetni"/>
        <w:spacing w:before="1"/>
        <w:ind w:left="149" w:right="1168" w:firstLine="17"/>
        <w:jc w:val="both"/>
      </w:pPr>
      <w:r>
        <w:rPr>
          <w:color w:val="424242"/>
        </w:rPr>
        <w:t>Fiziksel ortamda hazırlanan ve gizlilik derecesi taşımayan bir belgeden örnek çıkartılması halinde, örneğin uygun bir yerine "ASLI GİBİDİR" ibaresi konulur ve idarece  yetkilendirilmiş görevli tarafından ad, soyadı, unvan ve tarih belirtilmek</w:t>
      </w:r>
      <w:r>
        <w:rPr>
          <w:color w:val="424242"/>
        </w:rPr>
        <w:t xml:space="preserve"> suretiyle </w:t>
      </w:r>
      <w:r>
        <w:rPr>
          <w:color w:val="595959"/>
        </w:rPr>
        <w:t xml:space="preserve">imzalanır. </w:t>
      </w:r>
      <w:r>
        <w:rPr>
          <w:color w:val="424242"/>
        </w:rPr>
        <w:t>Bu şekilde çoğaltılan belge, asıl belge gibi  kabul edilir. Güvenli elektronik imza ile imzalanarak hazırlanmış bir belgeden çıktı alınmasına ihtiyaç duyulması halinde bu işlem sadece idarece yetkilendirilmiş görevli tarafından gerçekleştirilir. Çıktının u</w:t>
      </w:r>
      <w:r>
        <w:rPr>
          <w:color w:val="424242"/>
        </w:rPr>
        <w:t xml:space="preserve">ygun bir yerine </w:t>
      </w:r>
      <w:r>
        <w:rPr>
          <w:color w:val="595959"/>
        </w:rPr>
        <w:t xml:space="preserve">"BELGENİN </w:t>
      </w:r>
      <w:r>
        <w:rPr>
          <w:color w:val="424242"/>
        </w:rPr>
        <w:t>ASLI ELEKTRONiK IMZALIDIR" ibaresi konulur. Tarih ve sayı bilgileri EBYS aracılığı ile belge çıktısı üzerine</w:t>
      </w:r>
      <w:r>
        <w:rPr>
          <w:color w:val="424242"/>
          <w:spacing w:val="-31"/>
        </w:rPr>
        <w:t xml:space="preserve"> </w:t>
      </w:r>
      <w:r>
        <w:rPr>
          <w:color w:val="424242"/>
        </w:rPr>
        <w:t>yazdırılır.</w:t>
      </w:r>
    </w:p>
    <w:p w:rsidR="00D35CC4" w:rsidRDefault="00D35CC4">
      <w:pPr>
        <w:pStyle w:val="GvdeMetni"/>
        <w:spacing w:before="9"/>
      </w:pPr>
    </w:p>
    <w:p w:rsidR="00D35CC4" w:rsidRDefault="00B41FC3">
      <w:pPr>
        <w:pStyle w:val="GvdeMetni"/>
        <w:ind w:left="121" w:right="1198" w:firstLine="25"/>
        <w:jc w:val="both"/>
      </w:pPr>
      <w:r>
        <w:rPr>
          <w:color w:val="595959"/>
        </w:rPr>
        <w:t xml:space="preserve">"Belgenin </w:t>
      </w:r>
      <w:r>
        <w:rPr>
          <w:color w:val="424242"/>
        </w:rPr>
        <w:t>bölümleri" kısmında belirtilen unsurlara çıktı üzerinde yer verilememesi durumunda, çıktı üzerinde</w:t>
      </w:r>
      <w:r>
        <w:rPr>
          <w:color w:val="424242"/>
        </w:rPr>
        <w:t xml:space="preserve"> yer almayan unsurlara belgenin üstveri çıktısında yer verilir. Hem belge çıktısında hem de üstveri çıktısında tarih ve sayı bilgilerine yer verilerek bu çıktıların birbiriyle ilişkilendirilmesi sağlanır. Söz konusu ilişkilendirmenin sağlanması amacıyla çı</w:t>
      </w:r>
      <w:r>
        <w:rPr>
          <w:color w:val="424242"/>
        </w:rPr>
        <w:t>ktılar üzerine herhangi bir ibarenin yazılması veya konulması durumunda yapılan ekleme idarece yetkilendirilmiş görevli tarafından paraflanır. Çıktı, idarece yetkilendirilmiş görevlinin adı,  soyadı ve unvanı belirtilmek suretiyle imzalanır. Güvenli elektr</w:t>
      </w:r>
      <w:r>
        <w:rPr>
          <w:color w:val="424242"/>
        </w:rPr>
        <w:t>onik imza ile imzalanarak hazırlanmış belgelerin elektronik ortamda kaydedilmesi, gönderilmesi ve dosyalanarak  saklanması esastır</w:t>
      </w:r>
      <w:r>
        <w:rPr>
          <w:color w:val="6E6E6E"/>
        </w:rPr>
        <w:t xml:space="preserve">. </w:t>
      </w:r>
      <w:r>
        <w:rPr>
          <w:color w:val="424242"/>
        </w:rPr>
        <w:t>Bu belgeler, zorunlu olmadıkça ayrıca çıktısı alınarak</w:t>
      </w:r>
      <w:r>
        <w:rPr>
          <w:color w:val="424242"/>
          <w:spacing w:val="57"/>
        </w:rPr>
        <w:t xml:space="preserve"> </w:t>
      </w:r>
      <w:r>
        <w:rPr>
          <w:color w:val="424242"/>
        </w:rPr>
        <w:t>el</w:t>
      </w:r>
    </w:p>
    <w:p w:rsidR="00D35CC4" w:rsidRDefault="00B41FC3">
      <w:pPr>
        <w:pStyle w:val="GvdeMetni"/>
        <w:spacing w:before="27" w:line="244" w:lineRule="exact"/>
        <w:ind w:left="121" w:right="1228" w:firstLine="3"/>
        <w:jc w:val="both"/>
      </w:pPr>
      <w:r>
        <w:rPr>
          <w:color w:val="424242"/>
        </w:rPr>
        <w:t xml:space="preserve">yazısıyla atılan </w:t>
      </w:r>
      <w:r>
        <w:rPr>
          <w:color w:val="595959"/>
        </w:rPr>
        <w:t xml:space="preserve">imza ile </w:t>
      </w:r>
      <w:r>
        <w:rPr>
          <w:color w:val="424242"/>
        </w:rPr>
        <w:t xml:space="preserve">imzalanmaz ve fiziksel </w:t>
      </w:r>
      <w:r>
        <w:rPr>
          <w:color w:val="595959"/>
        </w:rPr>
        <w:t xml:space="preserve">ortamda </w:t>
      </w:r>
      <w:r>
        <w:rPr>
          <w:color w:val="424242"/>
        </w:rPr>
        <w:t>saklanmaz</w:t>
      </w:r>
    </w:p>
    <w:p w:rsidR="00D35CC4" w:rsidRDefault="00D35CC4">
      <w:pPr>
        <w:pStyle w:val="GvdeMetni"/>
        <w:rPr>
          <w:sz w:val="27"/>
        </w:rPr>
      </w:pPr>
    </w:p>
    <w:p w:rsidR="00D35CC4" w:rsidRDefault="00B41FC3">
      <w:pPr>
        <w:pStyle w:val="ListeParagraf"/>
        <w:numPr>
          <w:ilvl w:val="0"/>
          <w:numId w:val="8"/>
        </w:numPr>
        <w:tabs>
          <w:tab w:val="left" w:pos="444"/>
        </w:tabs>
        <w:spacing w:before="1"/>
        <w:ind w:left="443" w:hanging="324"/>
        <w:jc w:val="both"/>
        <w:rPr>
          <w:b/>
          <w:color w:val="424242"/>
          <w:sz w:val="23"/>
        </w:rPr>
      </w:pPr>
      <w:r>
        <w:rPr>
          <w:b/>
          <w:color w:val="424242"/>
          <w:w w:val="105"/>
          <w:sz w:val="23"/>
        </w:rPr>
        <w:t>Belgenin Fiziksel Ortamda Gönderilmesi ve</w:t>
      </w:r>
      <w:r>
        <w:rPr>
          <w:b/>
          <w:color w:val="424242"/>
          <w:spacing w:val="-51"/>
          <w:w w:val="105"/>
          <w:sz w:val="23"/>
        </w:rPr>
        <w:t xml:space="preserve"> </w:t>
      </w:r>
      <w:r>
        <w:rPr>
          <w:b/>
          <w:color w:val="424242"/>
          <w:w w:val="105"/>
          <w:sz w:val="23"/>
        </w:rPr>
        <w:t>Alınması</w:t>
      </w:r>
    </w:p>
    <w:p w:rsidR="00D35CC4" w:rsidRDefault="00D35CC4">
      <w:pPr>
        <w:pStyle w:val="GvdeMetni"/>
        <w:spacing w:before="8"/>
        <w:rPr>
          <w:b/>
          <w:sz w:val="23"/>
        </w:rPr>
      </w:pPr>
    </w:p>
    <w:p w:rsidR="00D35CC4" w:rsidRDefault="00B41FC3">
      <w:pPr>
        <w:pStyle w:val="GvdeMetni"/>
        <w:ind w:left="113" w:right="1222" w:firstLine="68"/>
        <w:jc w:val="both"/>
      </w:pPr>
      <w:r>
        <w:rPr>
          <w:color w:val="595959"/>
        </w:rPr>
        <w:t xml:space="preserve">Gizlilik </w:t>
      </w:r>
      <w:r>
        <w:rPr>
          <w:color w:val="424242"/>
        </w:rPr>
        <w:t xml:space="preserve">derecesi </w:t>
      </w:r>
      <w:r>
        <w:rPr>
          <w:color w:val="595959"/>
        </w:rPr>
        <w:t xml:space="preserve">taşımayan ve </w:t>
      </w:r>
      <w:r>
        <w:rPr>
          <w:color w:val="424242"/>
        </w:rPr>
        <w:t xml:space="preserve">fiziksel </w:t>
      </w:r>
      <w:r>
        <w:rPr>
          <w:color w:val="595959"/>
        </w:rPr>
        <w:t xml:space="preserve">ortamda gönderilen </w:t>
      </w:r>
      <w:r>
        <w:rPr>
          <w:color w:val="424242"/>
        </w:rPr>
        <w:t xml:space="preserve">belgenin </w:t>
      </w:r>
      <w:r>
        <w:rPr>
          <w:color w:val="595959"/>
        </w:rPr>
        <w:t>başlık bilgisi, ihtiyaç duyulması halinde gönderen idarenin adres bilgisi, belgenin tarihi ve sayısı zarfın sol üst köşesine;  muhatabın  adı  ve  ihtiyaç  duyulması  halinde adres</w:t>
      </w:r>
    </w:p>
    <w:p w:rsidR="00D35CC4" w:rsidRDefault="00D35CC4">
      <w:pPr>
        <w:pStyle w:val="GvdeMetni"/>
        <w:rPr>
          <w:sz w:val="33"/>
        </w:rPr>
      </w:pPr>
    </w:p>
    <w:p w:rsidR="00D35CC4" w:rsidRDefault="00B41FC3">
      <w:pPr>
        <w:tabs>
          <w:tab w:val="left" w:pos="3287"/>
        </w:tabs>
        <w:ind w:left="111"/>
        <w:jc w:val="both"/>
        <w:rPr>
          <w:sz w:val="15"/>
        </w:rPr>
      </w:pPr>
      <w:r>
        <w:rPr>
          <w:color w:val="595959"/>
          <w:w w:val="110"/>
          <w:position w:val="4"/>
          <w:sz w:val="15"/>
        </w:rPr>
        <w:t>Temel Eğitim</w:t>
      </w:r>
      <w:r>
        <w:rPr>
          <w:color w:val="595959"/>
          <w:spacing w:val="-30"/>
          <w:w w:val="110"/>
          <w:position w:val="4"/>
          <w:sz w:val="15"/>
        </w:rPr>
        <w:t xml:space="preserve"> </w:t>
      </w:r>
      <w:r>
        <w:rPr>
          <w:color w:val="6E6E6E"/>
          <w:w w:val="110"/>
          <w:position w:val="4"/>
          <w:sz w:val="15"/>
        </w:rPr>
        <w:t>Ders</w:t>
      </w:r>
      <w:r>
        <w:rPr>
          <w:color w:val="6E6E6E"/>
          <w:spacing w:val="-13"/>
          <w:w w:val="110"/>
          <w:position w:val="4"/>
          <w:sz w:val="15"/>
        </w:rPr>
        <w:t xml:space="preserve"> </w:t>
      </w:r>
      <w:r>
        <w:rPr>
          <w:color w:val="595959"/>
          <w:w w:val="110"/>
          <w:position w:val="4"/>
          <w:sz w:val="15"/>
        </w:rPr>
        <w:t>Notları</w:t>
      </w:r>
      <w:r>
        <w:rPr>
          <w:color w:val="595959"/>
          <w:w w:val="110"/>
          <w:position w:val="4"/>
          <w:sz w:val="15"/>
        </w:rPr>
        <w:tab/>
      </w:r>
      <w:r>
        <w:rPr>
          <w:rFonts w:ascii="Courier New" w:hAnsi="Courier New"/>
          <w:color w:val="595959"/>
          <w:w w:val="110"/>
          <w:position w:val="-5"/>
          <w:sz w:val="27"/>
        </w:rPr>
        <w:t xml:space="preserve">255   </w:t>
      </w:r>
      <w:r>
        <w:rPr>
          <w:rFonts w:ascii="Courier New" w:hAnsi="Courier New"/>
          <w:color w:val="595959"/>
          <w:spacing w:val="63"/>
          <w:w w:val="110"/>
          <w:position w:val="-5"/>
          <w:sz w:val="27"/>
        </w:rPr>
        <w:t xml:space="preserve"> </w:t>
      </w:r>
      <w:r>
        <w:rPr>
          <w:color w:val="6E6E6E"/>
          <w:w w:val="110"/>
          <w:sz w:val="15"/>
        </w:rPr>
        <w:t>Yazışma-Dosyalama</w:t>
      </w:r>
      <w:r>
        <w:rPr>
          <w:color w:val="595959"/>
          <w:w w:val="110"/>
          <w:sz w:val="15"/>
        </w:rPr>
        <w:t>Usulle</w:t>
      </w:r>
      <w:r>
        <w:rPr>
          <w:color w:val="7E7E7E"/>
          <w:w w:val="110"/>
          <w:sz w:val="15"/>
        </w:rPr>
        <w:t>r</w:t>
      </w:r>
      <w:r>
        <w:rPr>
          <w:color w:val="595959"/>
          <w:w w:val="110"/>
          <w:sz w:val="15"/>
        </w:rPr>
        <w:t>i</w:t>
      </w:r>
    </w:p>
    <w:p w:rsidR="00D35CC4" w:rsidRDefault="00D35CC4">
      <w:pPr>
        <w:jc w:val="both"/>
        <w:rPr>
          <w:sz w:val="15"/>
        </w:rPr>
        <w:sectPr w:rsidR="00D35CC4">
          <w:footerReference w:type="default" r:id="rId256"/>
          <w:pgSz w:w="10300" w:h="14560"/>
          <w:pgMar w:top="1380" w:right="1440" w:bottom="280" w:left="720" w:header="0" w:footer="0" w:gutter="0"/>
          <w:cols w:space="708"/>
        </w:sectPr>
      </w:pPr>
    </w:p>
    <w:p w:rsidR="00D35CC4" w:rsidRDefault="00B41FC3">
      <w:pPr>
        <w:pStyle w:val="GvdeMetni"/>
        <w:spacing w:before="129" w:line="242" w:lineRule="auto"/>
        <w:ind w:left="108" w:right="954" w:hanging="1"/>
        <w:jc w:val="both"/>
      </w:pPr>
      <w:r>
        <w:rPr>
          <w:color w:val="3F3F3F"/>
        </w:rPr>
        <w:lastRenderedPageBreak/>
        <w:t>bilgisi zarfın ortasına yazılır. Varsa süre ve kişiye özel bilgisi (ACELE, GÜNLÜDÜR, KiŞiYE ÖZEL), kişiye özel bilgisi üstte olmak üzere, zarfın sağ üst köşesinde kırmızı renkli büyük harflerle belirtilir (Örnek 21)</w:t>
      </w:r>
      <w:r>
        <w:rPr>
          <w:color w:val="646464"/>
        </w:rPr>
        <w:t>.</w:t>
      </w:r>
    </w:p>
    <w:p w:rsidR="00D35CC4" w:rsidRDefault="00D35CC4">
      <w:pPr>
        <w:pStyle w:val="GvdeMetni"/>
        <w:spacing w:before="3"/>
        <w:rPr>
          <w:sz w:val="23"/>
        </w:rPr>
      </w:pPr>
    </w:p>
    <w:p w:rsidR="00D35CC4" w:rsidRDefault="00B41FC3">
      <w:pPr>
        <w:pStyle w:val="GvdeMetni"/>
        <w:ind w:left="114" w:right="941" w:hanging="5"/>
        <w:jc w:val="both"/>
      </w:pPr>
      <w:r>
        <w:rPr>
          <w:color w:val="3F3F3F"/>
        </w:rPr>
        <w:t>Gizlilik dereceli b</w:t>
      </w:r>
      <w:r>
        <w:rPr>
          <w:color w:val="3F3F3F"/>
        </w:rPr>
        <w:t xml:space="preserve">elgelerin gerekli güvenlik tedbirleri alınarak fiziksel ortamda gönderilmesi esastır. Ancak bu belgeler gerekli güvenlik tedbirleri alınması şartıyla güvenli elektronik imza ile imzalanarak elektronik ortamda da  </w:t>
      </w:r>
      <w:r>
        <w:rPr>
          <w:color w:val="3F3F3F"/>
          <w:spacing w:val="-5"/>
        </w:rPr>
        <w:t>gönderilebilir</w:t>
      </w:r>
      <w:r>
        <w:rPr>
          <w:color w:val="797979"/>
          <w:spacing w:val="-5"/>
        </w:rPr>
        <w:t xml:space="preserve">.  </w:t>
      </w:r>
      <w:r>
        <w:rPr>
          <w:color w:val="3F3F3F"/>
        </w:rPr>
        <w:t>idareye fiziksel ortamda g</w:t>
      </w:r>
      <w:r>
        <w:rPr>
          <w:color w:val="3F3F3F"/>
        </w:rPr>
        <w:t>elen belge idare tarafından teslim alınır ve alındığı tarih ile belgeye ait üstveriler kaydedilir. Gerekli görülmesi halinde güvenli elektronik imza ile gelen belge çıktı alınarak da işleme</w:t>
      </w:r>
      <w:r>
        <w:rPr>
          <w:color w:val="3F3F3F"/>
          <w:spacing w:val="-12"/>
        </w:rPr>
        <w:t xml:space="preserve"> </w:t>
      </w:r>
      <w:r>
        <w:rPr>
          <w:color w:val="3F3F3F"/>
        </w:rPr>
        <w:t>konulur.</w:t>
      </w:r>
    </w:p>
    <w:p w:rsidR="00D35CC4" w:rsidRDefault="00D35CC4">
      <w:pPr>
        <w:pStyle w:val="GvdeMetni"/>
        <w:spacing w:before="1"/>
      </w:pPr>
    </w:p>
    <w:p w:rsidR="00D35CC4" w:rsidRDefault="00B41FC3">
      <w:pPr>
        <w:pStyle w:val="GvdeMetni"/>
        <w:ind w:left="121" w:right="923"/>
        <w:jc w:val="both"/>
      </w:pPr>
      <w:r>
        <w:rPr>
          <w:color w:val="3F3F3F"/>
        </w:rPr>
        <w:t>idareler, fiziksel ortamda alınan belgeler için gelen ev</w:t>
      </w:r>
      <w:r>
        <w:rPr>
          <w:color w:val="3F3F3F"/>
        </w:rPr>
        <w:t>rak kaydında kullanacakları kaşede en az Örnek 22'de belirtilen unsurlara yer verirler</w:t>
      </w:r>
      <w:r>
        <w:rPr>
          <w:color w:val="797979"/>
        </w:rPr>
        <w:t xml:space="preserve">. </w:t>
      </w:r>
      <w:r>
        <w:rPr>
          <w:color w:val="3F3F3F"/>
        </w:rPr>
        <w:t>Kaşe üst yazının ilk sayfasının ön veya arka yüzüne basılır. Birime gelen belgelerle ilgili havale, talimat ve benzeri işlemler, üst yazının ilk sayfasının ön veya arka</w:t>
      </w:r>
      <w:r>
        <w:rPr>
          <w:color w:val="3F3F3F"/>
        </w:rPr>
        <w:t xml:space="preserve"> yüzüne kaşe basılarak belge üzerinde gösterilebilir. Bu kaşenin şekli ilgili birimler tarafından belirlenir. "KiŞiYE ÖZEL</w:t>
      </w:r>
      <w:r>
        <w:rPr>
          <w:color w:val="646464"/>
        </w:rPr>
        <w:t xml:space="preserve">" </w:t>
      </w:r>
      <w:r>
        <w:rPr>
          <w:color w:val="3F3F3F"/>
        </w:rPr>
        <w:t>ibaresi taşıyan zarf veya belgeler açılmadan ilgiliye teslim edilmek üzere alınır</w:t>
      </w:r>
      <w:r>
        <w:rPr>
          <w:color w:val="797979"/>
        </w:rPr>
        <w:t xml:space="preserve">. </w:t>
      </w:r>
      <w:r>
        <w:rPr>
          <w:color w:val="3F3F3F"/>
        </w:rPr>
        <w:t>"KiŞiYE ÖZEL" ibaresi taşıyan belge üzerinde yaln</w:t>
      </w:r>
      <w:r>
        <w:rPr>
          <w:color w:val="3F3F3F"/>
        </w:rPr>
        <w:t>ızca ilgili kişi tasarruf hakkına sahiptir ve ilgilinin talebi olmadan kayda alınmaz. Kişiler tarafından idareye yazılan dilekçelerin;"</w:t>
      </w:r>
      <w:r>
        <w:rPr>
          <w:color w:val="545454"/>
        </w:rPr>
        <w:t xml:space="preserve">... </w:t>
      </w:r>
      <w:r>
        <w:rPr>
          <w:color w:val="3F3F3F"/>
        </w:rPr>
        <w:t>arz ederim." şeklinde bitirilmemesi veya"..</w:t>
      </w:r>
      <w:r>
        <w:rPr>
          <w:color w:val="646464"/>
        </w:rPr>
        <w:t xml:space="preserve">. </w:t>
      </w:r>
      <w:r>
        <w:rPr>
          <w:color w:val="3F3F3F"/>
        </w:rPr>
        <w:t>rica ederim</w:t>
      </w:r>
      <w:r>
        <w:rPr>
          <w:color w:val="646464"/>
        </w:rPr>
        <w:t>.</w:t>
      </w:r>
      <w:r>
        <w:rPr>
          <w:color w:val="3F3F3F"/>
        </w:rPr>
        <w:t>" ibaresiyle ya da başka ibarelerle bitirilmesi dilekçenin i</w:t>
      </w:r>
      <w:r>
        <w:rPr>
          <w:color w:val="3F3F3F"/>
        </w:rPr>
        <w:t>şleme alınmasına engel değildir.</w:t>
      </w:r>
    </w:p>
    <w:p w:rsidR="00D35CC4" w:rsidRDefault="00D35CC4">
      <w:pPr>
        <w:pStyle w:val="GvdeMetni"/>
        <w:spacing w:before="3"/>
      </w:pPr>
    </w:p>
    <w:p w:rsidR="00D35CC4" w:rsidRDefault="00B41FC3">
      <w:pPr>
        <w:pStyle w:val="ListeParagraf"/>
        <w:numPr>
          <w:ilvl w:val="0"/>
          <w:numId w:val="8"/>
        </w:numPr>
        <w:tabs>
          <w:tab w:val="left" w:pos="459"/>
        </w:tabs>
        <w:ind w:left="458" w:hanging="318"/>
        <w:jc w:val="both"/>
        <w:rPr>
          <w:b/>
          <w:color w:val="3F3F3F"/>
          <w:sz w:val="23"/>
        </w:rPr>
      </w:pPr>
      <w:r>
        <w:rPr>
          <w:b/>
          <w:color w:val="3F3F3F"/>
          <w:w w:val="105"/>
          <w:sz w:val="23"/>
        </w:rPr>
        <w:t>Belgenin</w:t>
      </w:r>
      <w:r>
        <w:rPr>
          <w:b/>
          <w:color w:val="3F3F3F"/>
          <w:spacing w:val="-19"/>
          <w:w w:val="105"/>
          <w:sz w:val="23"/>
        </w:rPr>
        <w:t xml:space="preserve"> </w:t>
      </w:r>
      <w:r>
        <w:rPr>
          <w:b/>
          <w:color w:val="3F3F3F"/>
          <w:w w:val="105"/>
          <w:sz w:val="23"/>
        </w:rPr>
        <w:t>Elektronik</w:t>
      </w:r>
      <w:r>
        <w:rPr>
          <w:b/>
          <w:color w:val="3F3F3F"/>
          <w:spacing w:val="-1"/>
          <w:w w:val="105"/>
          <w:sz w:val="23"/>
        </w:rPr>
        <w:t xml:space="preserve"> </w:t>
      </w:r>
      <w:r>
        <w:rPr>
          <w:b/>
          <w:color w:val="3F3F3F"/>
          <w:w w:val="105"/>
          <w:sz w:val="23"/>
        </w:rPr>
        <w:t>Ortamda</w:t>
      </w:r>
      <w:r>
        <w:rPr>
          <w:b/>
          <w:color w:val="3F3F3F"/>
          <w:spacing w:val="-16"/>
          <w:w w:val="105"/>
          <w:sz w:val="23"/>
        </w:rPr>
        <w:t xml:space="preserve"> </w:t>
      </w:r>
      <w:r>
        <w:rPr>
          <w:b/>
          <w:color w:val="3F3F3F"/>
          <w:w w:val="105"/>
          <w:sz w:val="23"/>
        </w:rPr>
        <w:t>Gönderilmesi</w:t>
      </w:r>
      <w:r>
        <w:rPr>
          <w:b/>
          <w:color w:val="3F3F3F"/>
          <w:spacing w:val="-6"/>
          <w:w w:val="105"/>
          <w:sz w:val="23"/>
        </w:rPr>
        <w:t xml:space="preserve"> </w:t>
      </w:r>
      <w:r>
        <w:rPr>
          <w:b/>
          <w:color w:val="3F3F3F"/>
          <w:w w:val="105"/>
          <w:sz w:val="23"/>
        </w:rPr>
        <w:t>ve</w:t>
      </w:r>
      <w:r>
        <w:rPr>
          <w:b/>
          <w:color w:val="3F3F3F"/>
          <w:spacing w:val="-20"/>
          <w:w w:val="105"/>
          <w:sz w:val="23"/>
        </w:rPr>
        <w:t xml:space="preserve"> </w:t>
      </w:r>
      <w:r>
        <w:rPr>
          <w:b/>
          <w:color w:val="3F3F3F"/>
          <w:w w:val="105"/>
          <w:sz w:val="23"/>
        </w:rPr>
        <w:t>Alınması</w:t>
      </w:r>
    </w:p>
    <w:p w:rsidR="00D35CC4" w:rsidRDefault="00D35CC4">
      <w:pPr>
        <w:pStyle w:val="GvdeMetni"/>
        <w:spacing w:before="8"/>
        <w:rPr>
          <w:b/>
          <w:sz w:val="23"/>
        </w:rPr>
      </w:pPr>
    </w:p>
    <w:p w:rsidR="00D35CC4" w:rsidRDefault="00B41FC3">
      <w:pPr>
        <w:pStyle w:val="GvdeMetni"/>
        <w:ind w:left="135" w:right="919" w:firstLine="3"/>
        <w:jc w:val="both"/>
      </w:pPr>
      <w:r>
        <w:rPr>
          <w:color w:val="3F3F3F"/>
        </w:rPr>
        <w:t>Güvenli elektronik imza ile imzalanan belge elektronik ortamda muhataplara iletilir</w:t>
      </w:r>
      <w:r>
        <w:rPr>
          <w:color w:val="646464"/>
        </w:rPr>
        <w:t xml:space="preserve">. </w:t>
      </w:r>
      <w:r>
        <w:rPr>
          <w:color w:val="3F3F3F"/>
        </w:rPr>
        <w:t xml:space="preserve">Güvenli elektronik imza ile imzalandıktan sonra elektronik olarak iletilemeyen belge  </w:t>
      </w:r>
      <w:r>
        <w:rPr>
          <w:color w:val="545454"/>
        </w:rPr>
        <w:t xml:space="preserve">"belgenin </w:t>
      </w:r>
      <w:r>
        <w:rPr>
          <w:color w:val="3F3F3F"/>
        </w:rPr>
        <w:t>çoğaltılması" bölümünde düzenlenen usule göre çıktı alınarak gönderil</w:t>
      </w:r>
      <w:r>
        <w:rPr>
          <w:color w:val="646464"/>
        </w:rPr>
        <w:t>i</w:t>
      </w:r>
      <w:r>
        <w:rPr>
          <w:color w:val="3F3F3F"/>
        </w:rPr>
        <w:t>r</w:t>
      </w:r>
      <w:r>
        <w:rPr>
          <w:color w:val="646464"/>
        </w:rPr>
        <w:t xml:space="preserve">. </w:t>
      </w:r>
      <w:r>
        <w:rPr>
          <w:color w:val="3F3F3F"/>
        </w:rPr>
        <w:t>Güvenli elektronik imza ile imzalanan belgeler veya dokümanlar veri depolama araçlarıyl</w:t>
      </w:r>
      <w:r>
        <w:rPr>
          <w:color w:val="3F3F3F"/>
        </w:rPr>
        <w:t xml:space="preserve">a da iletilebilir. Bu durumda gönderme ve alma </w:t>
      </w:r>
      <w:r>
        <w:rPr>
          <w:color w:val="545454"/>
        </w:rPr>
        <w:t xml:space="preserve">işlemine </w:t>
      </w:r>
      <w:r>
        <w:rPr>
          <w:color w:val="3F3F3F"/>
        </w:rPr>
        <w:t>ilişkin kayıt tutulur.</w:t>
      </w:r>
    </w:p>
    <w:p w:rsidR="00D35CC4" w:rsidRDefault="00D35CC4">
      <w:pPr>
        <w:pStyle w:val="GvdeMetni"/>
        <w:rPr>
          <w:sz w:val="26"/>
        </w:rPr>
      </w:pPr>
    </w:p>
    <w:p w:rsidR="00D35CC4" w:rsidRDefault="00D35CC4">
      <w:pPr>
        <w:pStyle w:val="GvdeMetni"/>
        <w:spacing w:before="9"/>
        <w:rPr>
          <w:sz w:val="31"/>
        </w:rPr>
      </w:pPr>
    </w:p>
    <w:p w:rsidR="00D35CC4" w:rsidRDefault="00B41FC3">
      <w:pPr>
        <w:tabs>
          <w:tab w:val="left" w:pos="3324"/>
        </w:tabs>
        <w:ind w:left="148"/>
        <w:jc w:val="both"/>
        <w:rPr>
          <w:sz w:val="15"/>
        </w:rPr>
      </w:pPr>
      <w:r>
        <w:rPr>
          <w:color w:val="3F3F3F"/>
          <w:w w:val="110"/>
          <w:sz w:val="15"/>
        </w:rPr>
        <w:t>Temel Eğitim</w:t>
      </w:r>
      <w:r>
        <w:rPr>
          <w:color w:val="3F3F3F"/>
          <w:spacing w:val="-31"/>
          <w:w w:val="110"/>
          <w:sz w:val="15"/>
        </w:rPr>
        <w:t xml:space="preserve"> </w:t>
      </w:r>
      <w:r>
        <w:rPr>
          <w:color w:val="3F3F3F"/>
          <w:w w:val="110"/>
          <w:sz w:val="15"/>
        </w:rPr>
        <w:t>Ders</w:t>
      </w:r>
      <w:r>
        <w:rPr>
          <w:color w:val="3F3F3F"/>
          <w:spacing w:val="-12"/>
          <w:w w:val="110"/>
          <w:sz w:val="15"/>
        </w:rPr>
        <w:t xml:space="preserve"> </w:t>
      </w:r>
      <w:r>
        <w:rPr>
          <w:color w:val="3F3F3F"/>
          <w:w w:val="110"/>
          <w:sz w:val="15"/>
        </w:rPr>
        <w:t>Notları</w:t>
      </w:r>
      <w:r>
        <w:rPr>
          <w:color w:val="3F3F3F"/>
          <w:w w:val="110"/>
          <w:sz w:val="15"/>
        </w:rPr>
        <w:tab/>
      </w:r>
      <w:r>
        <w:rPr>
          <w:rFonts w:ascii="Courier New" w:hAnsi="Courier New"/>
          <w:color w:val="3F3F3F"/>
          <w:w w:val="110"/>
          <w:position w:val="-6"/>
          <w:sz w:val="27"/>
        </w:rPr>
        <w:t xml:space="preserve">256   </w:t>
      </w:r>
      <w:r>
        <w:rPr>
          <w:rFonts w:ascii="Courier New" w:hAnsi="Courier New"/>
          <w:color w:val="3F3F3F"/>
          <w:spacing w:val="50"/>
          <w:w w:val="110"/>
          <w:position w:val="-6"/>
          <w:sz w:val="27"/>
        </w:rPr>
        <w:t xml:space="preserve"> </w:t>
      </w:r>
      <w:r>
        <w:rPr>
          <w:color w:val="545454"/>
          <w:w w:val="110"/>
          <w:position w:val="1"/>
          <w:sz w:val="15"/>
        </w:rPr>
        <w:t xml:space="preserve">Yazışma-Dosyalama </w:t>
      </w:r>
      <w:r>
        <w:rPr>
          <w:color w:val="3F3F3F"/>
          <w:w w:val="110"/>
          <w:position w:val="1"/>
          <w:sz w:val="15"/>
        </w:rPr>
        <w:t>U</w:t>
      </w:r>
      <w:r>
        <w:rPr>
          <w:color w:val="646464"/>
          <w:w w:val="110"/>
          <w:position w:val="1"/>
          <w:sz w:val="15"/>
        </w:rPr>
        <w:t>s</w:t>
      </w:r>
      <w:r>
        <w:rPr>
          <w:color w:val="3F3F3F"/>
          <w:w w:val="110"/>
          <w:position w:val="1"/>
          <w:sz w:val="15"/>
        </w:rPr>
        <w:t>ulleri</w:t>
      </w:r>
    </w:p>
    <w:p w:rsidR="00D35CC4" w:rsidRDefault="00D35CC4">
      <w:pPr>
        <w:jc w:val="both"/>
        <w:rPr>
          <w:sz w:val="15"/>
        </w:rPr>
        <w:sectPr w:rsidR="00D35CC4">
          <w:footerReference w:type="default" r:id="rId257"/>
          <w:pgSz w:w="10300" w:h="14560"/>
          <w:pgMar w:top="1380" w:right="1440" w:bottom="280" w:left="1000" w:header="0" w:footer="0" w:gutter="0"/>
          <w:cols w:space="708"/>
        </w:sectPr>
      </w:pPr>
    </w:p>
    <w:p w:rsidR="00D35CC4" w:rsidRDefault="00B41FC3">
      <w:pPr>
        <w:pStyle w:val="GvdeMetni"/>
        <w:spacing w:before="93"/>
        <w:ind w:left="153" w:right="1172" w:firstLine="13"/>
        <w:jc w:val="both"/>
      </w:pPr>
      <w:r>
        <w:rPr>
          <w:color w:val="444444"/>
        </w:rPr>
        <w:lastRenderedPageBreak/>
        <w:t>İdareler arasında resmi yazışma kapsamında  iletilecek elektronik belgelerin oluşturulmasında e-Yazışma Teknik Rehberinde tanımlanan kurallara uyulması zorunludur. idare, resmi yazışma kapsamında kendisine iletilen ve e-Yazışma Teknik Rehberine uygun şekil</w:t>
      </w:r>
      <w:r>
        <w:rPr>
          <w:color w:val="444444"/>
        </w:rPr>
        <w:t xml:space="preserve">de oluşturulmuş belgeleri işleme koymakla yükümlüdür. İdare, başka bir idareden  kendisine resmi yazışma kapsamında iletilen ve e-Yazışma Teknik Rehberinde tanımlanan kurallara uygun şekilde hazırlanmamış bir belgeyi reddetme hakkına sahiptir. Bu durumda, </w:t>
      </w:r>
      <w:r>
        <w:rPr>
          <w:color w:val="444444"/>
        </w:rPr>
        <w:t>kendisine iletilen belgeyi reddeden idare, gönderen idareye bu durumu sebepleriyle birlikte belgenin kendisine ulaştığı tarihi takip eden ikinci iş gününün sonuna kadar bildirir.</w:t>
      </w:r>
    </w:p>
    <w:p w:rsidR="00D35CC4" w:rsidRDefault="00D35CC4">
      <w:pPr>
        <w:pStyle w:val="GvdeMetni"/>
        <w:spacing w:before="9"/>
      </w:pPr>
    </w:p>
    <w:p w:rsidR="00D35CC4" w:rsidRDefault="00B41FC3">
      <w:pPr>
        <w:pStyle w:val="GvdeMetni"/>
        <w:ind w:left="136" w:right="1174" w:firstLine="17"/>
        <w:jc w:val="both"/>
      </w:pPr>
      <w:r>
        <w:rPr>
          <w:color w:val="444444"/>
        </w:rPr>
        <w:t>Resmi yazışma kapsamında idare dışına gönderilen gizlilik derecesi taşımayan</w:t>
      </w:r>
      <w:r>
        <w:rPr>
          <w:color w:val="444444"/>
        </w:rPr>
        <w:t xml:space="preserve"> güvenli elektronik imza ile imzalanmış belgeler de gerekli hallerde elektronik olarak şifrelenir. Elektronik belgelerin şifrelenmesi işlemi eYazışma Teknik Rehberinde tanımlandığı şekilde yapılır. Kullanılacak şifreleme sertifikaları yetkili elektronik se</w:t>
      </w:r>
      <w:r>
        <w:rPr>
          <w:color w:val="444444"/>
        </w:rPr>
        <w:t>rtifika hizmet sağlayıcılarından temin edilir. e-Yazışma Teknik  Rehberinde  tanımlanan şifreleme mekanizmasına uygun şekilde kendilerine şifreli belge iletilebilmesini isteyen idareler kendileri için elektronik şifreleme sertifikası temin eder</w:t>
      </w:r>
      <w:r>
        <w:rPr>
          <w:color w:val="707070"/>
        </w:rPr>
        <w:t xml:space="preserve">. </w:t>
      </w:r>
      <w:r>
        <w:rPr>
          <w:color w:val="444444"/>
        </w:rPr>
        <w:t>İdareler i</w:t>
      </w:r>
      <w:r>
        <w:rPr>
          <w:color w:val="444444"/>
        </w:rPr>
        <w:t>çin oluşturulan elektronik şifreleme sertifikaları DETSIS üzerinden</w:t>
      </w:r>
      <w:r>
        <w:rPr>
          <w:color w:val="444444"/>
          <w:spacing w:val="-6"/>
        </w:rPr>
        <w:t xml:space="preserve"> </w:t>
      </w:r>
      <w:r>
        <w:rPr>
          <w:color w:val="444444"/>
        </w:rPr>
        <w:t>paylaşılır.</w:t>
      </w:r>
    </w:p>
    <w:p w:rsidR="00D35CC4" w:rsidRDefault="00D35CC4">
      <w:pPr>
        <w:pStyle w:val="GvdeMetni"/>
        <w:spacing w:before="8"/>
      </w:pPr>
    </w:p>
    <w:p w:rsidR="00D35CC4" w:rsidRDefault="00B41FC3">
      <w:pPr>
        <w:pStyle w:val="GvdeMetni"/>
        <w:spacing w:line="274" w:lineRule="exact"/>
        <w:ind w:left="124" w:right="1194" w:firstLine="13"/>
        <w:jc w:val="both"/>
      </w:pPr>
      <w:r>
        <w:rPr>
          <w:color w:val="444444"/>
        </w:rPr>
        <w:t>İdareler, elektronik şifreleme sertifikasına sahip olması şartıyla diğer idarelerden resmi yazışma kapsamında kendilerine gönderilen ve e-Yazışma Teknik Rehberine uygun şekild</w:t>
      </w:r>
      <w:r>
        <w:rPr>
          <w:color w:val="444444"/>
        </w:rPr>
        <w:t>e şifrelenmiş belgeleri kabul etmekle yükümlüdür. İdareler, karşılıklı olarak üzerinde anlaşmak koşuluyla, e-Yazışma Teknik Rehberinde tanımlanan şifreleme mekanizmasından farklı şifreleme mekanizmaları kullanabilir.</w:t>
      </w:r>
    </w:p>
    <w:p w:rsidR="00D35CC4" w:rsidRDefault="00D35CC4">
      <w:pPr>
        <w:pStyle w:val="GvdeMetni"/>
        <w:spacing w:before="9"/>
        <w:rPr>
          <w:sz w:val="23"/>
        </w:rPr>
      </w:pPr>
    </w:p>
    <w:p w:rsidR="00D35CC4" w:rsidRDefault="00B41FC3">
      <w:pPr>
        <w:pStyle w:val="GvdeMetni"/>
        <w:ind w:left="113" w:right="1208" w:firstLine="82"/>
        <w:jc w:val="both"/>
      </w:pPr>
      <w:r>
        <w:rPr>
          <w:color w:val="444444"/>
        </w:rPr>
        <w:t>İdare</w:t>
      </w:r>
      <w:r>
        <w:rPr>
          <w:color w:val="707070"/>
        </w:rPr>
        <w:t xml:space="preserve">, </w:t>
      </w:r>
      <w:r>
        <w:rPr>
          <w:color w:val="444444"/>
        </w:rPr>
        <w:t>e-Yazışma Teknik Rehberinde tan</w:t>
      </w:r>
      <w:r>
        <w:rPr>
          <w:color w:val="444444"/>
        </w:rPr>
        <w:t xml:space="preserve">ımlandığı şekilde </w:t>
      </w:r>
      <w:r>
        <w:rPr>
          <w:color w:val="5B5B5B"/>
        </w:rPr>
        <w:t xml:space="preserve">şifrelenerek </w:t>
      </w:r>
      <w:r>
        <w:rPr>
          <w:color w:val="444444"/>
        </w:rPr>
        <w:t xml:space="preserve">kendisine gönderilen resmi yazışma kapsamındaki bir belgenin şifresini açamazsa veya belgenin şifresini açmakla birlikte belge </w:t>
      </w:r>
      <w:r>
        <w:rPr>
          <w:color w:val="5B5B5B"/>
        </w:rPr>
        <w:t xml:space="preserve">içeriğinin </w:t>
      </w:r>
      <w:r>
        <w:rPr>
          <w:color w:val="444444"/>
        </w:rPr>
        <w:t>eYazışma Teknik Rehberinde şifreleme mekanizması için tanımlanan özellikleri taşımadığı</w:t>
      </w:r>
      <w:r>
        <w:rPr>
          <w:color w:val="444444"/>
        </w:rPr>
        <w:t>nı belirlerse bu  belgeyi   reddeder   ve   durumu   şifreli   belgenin</w:t>
      </w:r>
      <w:r>
        <w:rPr>
          <w:color w:val="444444"/>
          <w:spacing w:val="57"/>
        </w:rPr>
        <w:t xml:space="preserve"> </w:t>
      </w:r>
      <w:r>
        <w:rPr>
          <w:color w:val="5B5B5B"/>
        </w:rPr>
        <w:t>kendisine</w:t>
      </w:r>
    </w:p>
    <w:p w:rsidR="00D35CC4" w:rsidRDefault="00D35CC4">
      <w:pPr>
        <w:jc w:val="both"/>
        <w:sectPr w:rsidR="00D35CC4">
          <w:footerReference w:type="default" r:id="rId258"/>
          <w:pgSz w:w="10300" w:h="14560"/>
          <w:pgMar w:top="1380" w:right="1440" w:bottom="1900" w:left="720" w:header="0" w:footer="1714" w:gutter="0"/>
          <w:pgNumType w:start="257"/>
          <w:cols w:space="708"/>
        </w:sectPr>
      </w:pPr>
    </w:p>
    <w:p w:rsidR="00D35CC4" w:rsidRDefault="00B41FC3">
      <w:pPr>
        <w:pStyle w:val="GvdeMetni"/>
        <w:spacing w:before="122"/>
        <w:ind w:left="115" w:right="943"/>
        <w:jc w:val="both"/>
      </w:pPr>
      <w:r>
        <w:rPr>
          <w:color w:val="4D4D4D"/>
        </w:rPr>
        <w:lastRenderedPageBreak/>
        <w:t>ulaştığı günü takip eden ikinci iş gununun sonuna kadar, kendisine iletilen şifreli belgeyi tanımlayan bilgilerle birlikte, belgeyi gönderen idareye bildirir ve hem bu bildirimi hem de kendisine iletilen şifreli belgeyi kayıt altına alır. İdarenin bildirim</w:t>
      </w:r>
      <w:r>
        <w:rPr>
          <w:color w:val="4D4D4D"/>
        </w:rPr>
        <w:t>de bulunmaması halinde, gönderilen şifreli belge</w:t>
      </w:r>
      <w:r>
        <w:rPr>
          <w:color w:val="4D4D4D"/>
          <w:spacing w:val="-44"/>
        </w:rPr>
        <w:t xml:space="preserve"> </w:t>
      </w:r>
      <w:r>
        <w:rPr>
          <w:color w:val="4D4D4D"/>
        </w:rPr>
        <w:t>açılmış, içeriğine erişilmiş ve bu belgenin e-Yazışma Teknik Rehberine uygun şekilde oluşturulduğu kabul edilmiş</w:t>
      </w:r>
      <w:r>
        <w:rPr>
          <w:color w:val="4D4D4D"/>
          <w:spacing w:val="-29"/>
        </w:rPr>
        <w:t xml:space="preserve"> </w:t>
      </w:r>
      <w:r>
        <w:rPr>
          <w:color w:val="4D4D4D"/>
        </w:rPr>
        <w:t>sayılır.</w:t>
      </w:r>
    </w:p>
    <w:p w:rsidR="00D35CC4" w:rsidRDefault="00D35CC4">
      <w:pPr>
        <w:pStyle w:val="GvdeMetni"/>
        <w:spacing w:before="2"/>
      </w:pPr>
    </w:p>
    <w:p w:rsidR="00D35CC4" w:rsidRDefault="00B41FC3">
      <w:pPr>
        <w:pStyle w:val="GvdeMetni"/>
        <w:ind w:left="115" w:right="949" w:firstLine="3"/>
        <w:jc w:val="both"/>
      </w:pPr>
      <w:r>
        <w:rPr>
          <w:color w:val="4D4D4D"/>
        </w:rPr>
        <w:t>Güvenli elektronik imzalı belgelerin gönderilmesi ve alınması işlemlerinin ilgili me</w:t>
      </w:r>
      <w:r>
        <w:rPr>
          <w:color w:val="4D4D4D"/>
        </w:rPr>
        <w:t xml:space="preserve">vzuatla yetki verilmiş üçüncü bir taraf aracılığıyla kayıt altına alınarak yapılması esastır. Ancak, idareler arasında güvenli elektronik imzalı belgelerin gönderilmesi ve alınması </w:t>
      </w:r>
      <w:r>
        <w:rPr>
          <w:color w:val="606060"/>
        </w:rPr>
        <w:t xml:space="preserve">işlemleri, </w:t>
      </w:r>
      <w:r>
        <w:rPr>
          <w:color w:val="4D4D4D"/>
        </w:rPr>
        <w:t>taraflarca yapılacak anlaşmalar çerçevesinde ve kayıt altına alı</w:t>
      </w:r>
      <w:r>
        <w:rPr>
          <w:color w:val="4D4D4D"/>
        </w:rPr>
        <w:t>nmak kaydıyla başka bir iletim mekanizmasıyla da yapılabilir</w:t>
      </w:r>
      <w:r>
        <w:rPr>
          <w:color w:val="727272"/>
        </w:rPr>
        <w:t>.</w:t>
      </w:r>
    </w:p>
    <w:p w:rsidR="00D35CC4" w:rsidRDefault="00D35CC4">
      <w:pPr>
        <w:pStyle w:val="GvdeMetni"/>
        <w:spacing w:before="6"/>
        <w:rPr>
          <w:sz w:val="23"/>
        </w:rPr>
      </w:pPr>
    </w:p>
    <w:p w:rsidR="00D35CC4" w:rsidRDefault="00B41FC3">
      <w:pPr>
        <w:pStyle w:val="GvdeMetni"/>
        <w:ind w:left="115" w:right="937" w:firstLine="4"/>
        <w:jc w:val="both"/>
      </w:pPr>
      <w:r>
        <w:rPr>
          <w:color w:val="4D4D4D"/>
        </w:rPr>
        <w:t xml:space="preserve">EBYS kurulmamış olan idarelere gönderilen güvenli elektronik imzalı belgelerin alınmasında sekizinci fıkra hükmü esas alınır. Bu belgeler, muhatap idare tarafından imza doğrulaması yapıldıktan </w:t>
      </w:r>
      <w:r>
        <w:rPr>
          <w:color w:val="4D4D4D"/>
        </w:rPr>
        <w:t>sonra belgenin çoğaltılmasında düzenlenen usule göre çıktısı alınarak işleme konulur.</w:t>
      </w:r>
    </w:p>
    <w:p w:rsidR="00D35CC4" w:rsidRDefault="00D35CC4">
      <w:pPr>
        <w:pStyle w:val="GvdeMetni"/>
        <w:spacing w:before="3"/>
      </w:pPr>
    </w:p>
    <w:p w:rsidR="00D35CC4" w:rsidRDefault="00B41FC3">
      <w:pPr>
        <w:pStyle w:val="ListeParagraf"/>
        <w:numPr>
          <w:ilvl w:val="0"/>
          <w:numId w:val="8"/>
        </w:numPr>
        <w:tabs>
          <w:tab w:val="left" w:pos="504"/>
        </w:tabs>
        <w:spacing w:before="1"/>
        <w:ind w:left="503" w:hanging="374"/>
        <w:jc w:val="both"/>
        <w:rPr>
          <w:b/>
          <w:color w:val="4D4D4D"/>
          <w:sz w:val="23"/>
        </w:rPr>
      </w:pPr>
      <w:r>
        <w:rPr>
          <w:b/>
          <w:color w:val="4D4D4D"/>
          <w:w w:val="105"/>
          <w:sz w:val="23"/>
        </w:rPr>
        <w:t>Belgenin İade</w:t>
      </w:r>
      <w:r>
        <w:rPr>
          <w:b/>
          <w:color w:val="4D4D4D"/>
          <w:spacing w:val="-30"/>
          <w:w w:val="105"/>
          <w:sz w:val="23"/>
        </w:rPr>
        <w:t xml:space="preserve"> </w:t>
      </w:r>
      <w:r>
        <w:rPr>
          <w:b/>
          <w:color w:val="4D4D4D"/>
          <w:w w:val="105"/>
          <w:sz w:val="23"/>
        </w:rPr>
        <w:t>Edilmesi</w:t>
      </w:r>
    </w:p>
    <w:p w:rsidR="00D35CC4" w:rsidRDefault="00D35CC4">
      <w:pPr>
        <w:pStyle w:val="GvdeMetni"/>
        <w:spacing w:before="8"/>
        <w:rPr>
          <w:b/>
          <w:sz w:val="23"/>
        </w:rPr>
      </w:pPr>
    </w:p>
    <w:p w:rsidR="00D35CC4" w:rsidRDefault="00B41FC3">
      <w:pPr>
        <w:pStyle w:val="GvdeMetni"/>
        <w:ind w:left="123" w:right="940" w:firstLine="2"/>
        <w:jc w:val="both"/>
      </w:pPr>
      <w:r>
        <w:rPr>
          <w:color w:val="4D4D4D"/>
        </w:rPr>
        <w:t>İdareye muhatabı olmadığı halde fiziksel ortamda gelen bir belge, asıl muhatabı anlaşılamıyorsa gönderene iade edilir. Ancak, asıl muhatabın açıkça belli olması durumunda, gerektiğinde belgenin bir sureti alınarak, aslı muhatabına gönderilir ve belgeyi gön</w:t>
      </w:r>
      <w:r>
        <w:rPr>
          <w:color w:val="4D4D4D"/>
        </w:rPr>
        <w:t>derene de bilgi verilir</w:t>
      </w:r>
      <w:r>
        <w:rPr>
          <w:color w:val="727272"/>
        </w:rPr>
        <w:t>.</w:t>
      </w:r>
    </w:p>
    <w:p w:rsidR="00D35CC4" w:rsidRDefault="00B41FC3">
      <w:pPr>
        <w:pStyle w:val="GvdeMetni"/>
        <w:ind w:left="122" w:right="927" w:firstLine="3"/>
        <w:jc w:val="both"/>
      </w:pPr>
      <w:r>
        <w:rPr>
          <w:color w:val="4D4D4D"/>
        </w:rPr>
        <w:t xml:space="preserve">İdareye muhatabı olmadığı halde güvenli elektronik imza ile imzalanarak elektronik ortamda bir belge gelmesi durumunda, belgenin muhatabı olunmadığı bilgisi ve söz konusu belgeye </w:t>
      </w:r>
      <w:r>
        <w:rPr>
          <w:color w:val="606060"/>
        </w:rPr>
        <w:t xml:space="preserve">ilişkin </w:t>
      </w:r>
      <w:r>
        <w:rPr>
          <w:color w:val="4D4D4D"/>
        </w:rPr>
        <w:t xml:space="preserve">tanımlayıcı bilgiler gönderene elektronik </w:t>
      </w:r>
      <w:r>
        <w:rPr>
          <w:color w:val="606060"/>
        </w:rPr>
        <w:t>or</w:t>
      </w:r>
      <w:r>
        <w:rPr>
          <w:color w:val="606060"/>
        </w:rPr>
        <w:t xml:space="preserve">tamda </w:t>
      </w:r>
      <w:r>
        <w:rPr>
          <w:color w:val="4D4D4D"/>
        </w:rPr>
        <w:t xml:space="preserve">iletilir. Bu durumda belgenin bir kopyası </w:t>
      </w:r>
      <w:r>
        <w:rPr>
          <w:color w:val="606060"/>
        </w:rPr>
        <w:t xml:space="preserve">elektronik </w:t>
      </w:r>
      <w:r>
        <w:rPr>
          <w:color w:val="4D4D4D"/>
        </w:rPr>
        <w:t>ortamda muhafaza edilir.</w:t>
      </w:r>
    </w:p>
    <w:p w:rsidR="00D35CC4" w:rsidRDefault="00D35CC4">
      <w:pPr>
        <w:jc w:val="both"/>
        <w:sectPr w:rsidR="00D35CC4">
          <w:pgSz w:w="10300" w:h="14560"/>
          <w:pgMar w:top="1380" w:right="1440" w:bottom="1900" w:left="1020" w:header="0" w:footer="1714" w:gutter="0"/>
          <w:cols w:space="708"/>
        </w:sectPr>
      </w:pPr>
    </w:p>
    <w:p w:rsidR="00D35CC4" w:rsidRDefault="00B41FC3">
      <w:pPr>
        <w:spacing w:before="95"/>
        <w:ind w:left="161"/>
        <w:jc w:val="both"/>
        <w:rPr>
          <w:b/>
          <w:sz w:val="23"/>
        </w:rPr>
      </w:pPr>
      <w:r>
        <w:rPr>
          <w:b/>
          <w:color w:val="4B4B4B"/>
          <w:w w:val="105"/>
          <w:sz w:val="23"/>
        </w:rPr>
        <w:lastRenderedPageBreak/>
        <w:t>VI) DİGER DURUMLAR</w:t>
      </w:r>
    </w:p>
    <w:p w:rsidR="00D35CC4" w:rsidRDefault="00D35CC4">
      <w:pPr>
        <w:pStyle w:val="GvdeMetni"/>
        <w:spacing w:before="1"/>
        <w:rPr>
          <w:b/>
          <w:sz w:val="25"/>
        </w:rPr>
      </w:pPr>
    </w:p>
    <w:p w:rsidR="00D35CC4" w:rsidRDefault="00B41FC3">
      <w:pPr>
        <w:pStyle w:val="ListeParagraf"/>
        <w:numPr>
          <w:ilvl w:val="0"/>
          <w:numId w:val="7"/>
        </w:numPr>
        <w:tabs>
          <w:tab w:val="left" w:pos="467"/>
        </w:tabs>
        <w:ind w:hanging="305"/>
        <w:jc w:val="both"/>
        <w:rPr>
          <w:b/>
          <w:sz w:val="23"/>
        </w:rPr>
      </w:pPr>
      <w:r>
        <w:rPr>
          <w:b/>
          <w:color w:val="4B4B4B"/>
          <w:w w:val="105"/>
          <w:sz w:val="23"/>
        </w:rPr>
        <w:t>Görüş</w:t>
      </w:r>
      <w:r>
        <w:rPr>
          <w:b/>
          <w:color w:val="4B4B4B"/>
          <w:spacing w:val="-41"/>
          <w:w w:val="105"/>
          <w:sz w:val="23"/>
        </w:rPr>
        <w:t xml:space="preserve"> </w:t>
      </w:r>
      <w:r>
        <w:rPr>
          <w:b/>
          <w:color w:val="646464"/>
          <w:w w:val="105"/>
          <w:sz w:val="23"/>
        </w:rPr>
        <w:t>,</w:t>
      </w:r>
      <w:r>
        <w:rPr>
          <w:b/>
          <w:color w:val="646464"/>
          <w:spacing w:val="-21"/>
          <w:w w:val="105"/>
          <w:sz w:val="23"/>
        </w:rPr>
        <w:t xml:space="preserve"> </w:t>
      </w:r>
      <w:r>
        <w:rPr>
          <w:b/>
          <w:color w:val="4B4B4B"/>
          <w:w w:val="105"/>
          <w:sz w:val="23"/>
        </w:rPr>
        <w:t>Bilgi</w:t>
      </w:r>
      <w:r>
        <w:rPr>
          <w:b/>
          <w:color w:val="4B4B4B"/>
          <w:spacing w:val="-9"/>
          <w:w w:val="105"/>
          <w:sz w:val="23"/>
        </w:rPr>
        <w:t xml:space="preserve"> </w:t>
      </w:r>
      <w:r>
        <w:rPr>
          <w:b/>
          <w:color w:val="4B4B4B"/>
          <w:w w:val="105"/>
          <w:sz w:val="23"/>
        </w:rPr>
        <w:t>ve</w:t>
      </w:r>
      <w:r>
        <w:rPr>
          <w:b/>
          <w:color w:val="4B4B4B"/>
          <w:spacing w:val="-19"/>
          <w:w w:val="105"/>
          <w:sz w:val="23"/>
        </w:rPr>
        <w:t xml:space="preserve"> </w:t>
      </w:r>
      <w:r>
        <w:rPr>
          <w:b/>
          <w:color w:val="4B4B4B"/>
          <w:w w:val="105"/>
          <w:sz w:val="23"/>
        </w:rPr>
        <w:t>Belge</w:t>
      </w:r>
      <w:r>
        <w:rPr>
          <w:b/>
          <w:color w:val="4B4B4B"/>
          <w:spacing w:val="-11"/>
          <w:w w:val="105"/>
          <w:sz w:val="23"/>
        </w:rPr>
        <w:t xml:space="preserve"> </w:t>
      </w:r>
      <w:r>
        <w:rPr>
          <w:b/>
          <w:color w:val="4B4B4B"/>
          <w:w w:val="105"/>
          <w:sz w:val="23"/>
        </w:rPr>
        <w:t>Taleplerinde</w:t>
      </w:r>
      <w:r>
        <w:rPr>
          <w:b/>
          <w:color w:val="4B4B4B"/>
          <w:spacing w:val="3"/>
          <w:w w:val="105"/>
          <w:sz w:val="23"/>
        </w:rPr>
        <w:t xml:space="preserve"> </w:t>
      </w:r>
      <w:r>
        <w:rPr>
          <w:b/>
          <w:color w:val="4B4B4B"/>
          <w:w w:val="105"/>
          <w:sz w:val="23"/>
        </w:rPr>
        <w:t>Süre</w:t>
      </w:r>
    </w:p>
    <w:p w:rsidR="00D35CC4" w:rsidRDefault="00D35CC4">
      <w:pPr>
        <w:pStyle w:val="GvdeMetni"/>
        <w:spacing w:before="10"/>
        <w:rPr>
          <w:b/>
        </w:rPr>
      </w:pPr>
    </w:p>
    <w:p w:rsidR="00D35CC4" w:rsidRDefault="00B41FC3">
      <w:pPr>
        <w:pStyle w:val="GvdeMetni"/>
        <w:spacing w:before="1"/>
        <w:ind w:left="138" w:right="1158" w:firstLine="2"/>
        <w:jc w:val="both"/>
      </w:pPr>
      <w:r>
        <w:rPr>
          <w:color w:val="4B4B4B"/>
        </w:rPr>
        <w:t>İdare içi ve idare dışı görüş, bilgi ve belge talep yazıları günlü yazılır</w:t>
      </w:r>
      <w:r>
        <w:rPr>
          <w:color w:val="646464"/>
        </w:rPr>
        <w:t xml:space="preserve">. </w:t>
      </w:r>
      <w:r>
        <w:rPr>
          <w:color w:val="4B4B4B"/>
        </w:rPr>
        <w:t>İdareler, ilgili mevzuattaki özel hükümler saklı kalmak kaydıyla, süre belirtilmeyen belge taleplerini talebin kendilerine ulaşmasından itibaren en geç beş iş günü; süre belirtilmeyen bilgi ve görüş taleplerini ise talebin kendilerine ulaşmasından itibaren</w:t>
      </w:r>
      <w:r>
        <w:rPr>
          <w:color w:val="4B4B4B"/>
        </w:rPr>
        <w:t xml:space="preserve"> en geç onbeş iş günü içinde yerine </w:t>
      </w:r>
      <w:r>
        <w:rPr>
          <w:color w:val="4B4B4B"/>
          <w:spacing w:val="-9"/>
        </w:rPr>
        <w:t>getirir</w:t>
      </w:r>
      <w:r>
        <w:rPr>
          <w:color w:val="646464"/>
          <w:spacing w:val="-9"/>
        </w:rPr>
        <w:t>.</w:t>
      </w:r>
      <w:r>
        <w:rPr>
          <w:color w:val="646464"/>
          <w:spacing w:val="48"/>
        </w:rPr>
        <w:t xml:space="preserve"> </w:t>
      </w:r>
      <w:r>
        <w:rPr>
          <w:color w:val="4B4B4B"/>
        </w:rPr>
        <w:t>Talebin ulaştığı tarih</w:t>
      </w:r>
      <w:r>
        <w:rPr>
          <w:color w:val="646464"/>
        </w:rPr>
        <w:t xml:space="preserve">, </w:t>
      </w:r>
      <w:r>
        <w:rPr>
          <w:color w:val="4B4B4B"/>
        </w:rPr>
        <w:t xml:space="preserve">fiziki ortamda gelen talepler için ilgili yazının idarenin genel evrak kayıtlarına girdiği zamanı; elektronik ortamda gelen talepler için ise talep yazısının </w:t>
      </w:r>
      <w:r>
        <w:rPr>
          <w:color w:val="4B4B4B"/>
          <w:spacing w:val="-9"/>
        </w:rPr>
        <w:t>EBYS</w:t>
      </w:r>
      <w:r>
        <w:rPr>
          <w:color w:val="646464"/>
          <w:spacing w:val="-9"/>
        </w:rPr>
        <w:t>'</w:t>
      </w:r>
      <w:r>
        <w:rPr>
          <w:color w:val="4B4B4B"/>
          <w:spacing w:val="-9"/>
        </w:rPr>
        <w:t xml:space="preserve">ye </w:t>
      </w:r>
      <w:r>
        <w:rPr>
          <w:color w:val="4B4B4B"/>
        </w:rPr>
        <w:t>giriş kaydının yapıld</w:t>
      </w:r>
      <w:r>
        <w:rPr>
          <w:color w:val="4B4B4B"/>
        </w:rPr>
        <w:t>ığı zamanı ifade eder.</w:t>
      </w:r>
    </w:p>
    <w:p w:rsidR="00D35CC4" w:rsidRDefault="00D35CC4">
      <w:pPr>
        <w:pStyle w:val="GvdeMetni"/>
        <w:spacing w:before="4"/>
      </w:pPr>
    </w:p>
    <w:p w:rsidR="00D35CC4" w:rsidRDefault="00B41FC3">
      <w:pPr>
        <w:pStyle w:val="GvdeMetni"/>
        <w:spacing w:line="237" w:lineRule="auto"/>
        <w:ind w:left="138" w:right="1158" w:firstLine="2"/>
        <w:jc w:val="both"/>
      </w:pPr>
      <w:r>
        <w:rPr>
          <w:color w:val="4B4B4B"/>
        </w:rPr>
        <w:t>İdareler</w:t>
      </w:r>
      <w:r>
        <w:rPr>
          <w:color w:val="646464"/>
        </w:rPr>
        <w:t xml:space="preserve">, </w:t>
      </w:r>
      <w:r>
        <w:rPr>
          <w:color w:val="4B4B4B"/>
        </w:rPr>
        <w:t>bilgi ve görüş isteyen idareye süresi içinde ve gerekçesini bildirmek kaydıyla onbeş iş gününü geçmemek üzere ek süre  kullanabilir</w:t>
      </w:r>
      <w:r>
        <w:rPr>
          <w:color w:val="646464"/>
        </w:rPr>
        <w:t>.</w:t>
      </w:r>
    </w:p>
    <w:p w:rsidR="00D35CC4" w:rsidRDefault="00D35CC4">
      <w:pPr>
        <w:pStyle w:val="GvdeMetni"/>
        <w:spacing w:before="4"/>
      </w:pPr>
    </w:p>
    <w:p w:rsidR="00D35CC4" w:rsidRDefault="00B41FC3">
      <w:pPr>
        <w:pStyle w:val="ListeParagraf"/>
        <w:numPr>
          <w:ilvl w:val="0"/>
          <w:numId w:val="7"/>
        </w:numPr>
        <w:tabs>
          <w:tab w:val="left" w:pos="459"/>
        </w:tabs>
        <w:ind w:left="458" w:hanging="321"/>
        <w:jc w:val="both"/>
        <w:rPr>
          <w:b/>
          <w:sz w:val="23"/>
        </w:rPr>
      </w:pPr>
      <w:r>
        <w:rPr>
          <w:b/>
          <w:color w:val="4B4B4B"/>
          <w:w w:val="105"/>
          <w:sz w:val="23"/>
        </w:rPr>
        <w:t>Tekit</w:t>
      </w:r>
      <w:r>
        <w:rPr>
          <w:b/>
          <w:color w:val="4B4B4B"/>
          <w:spacing w:val="-7"/>
          <w:w w:val="105"/>
          <w:sz w:val="23"/>
        </w:rPr>
        <w:t xml:space="preserve"> </w:t>
      </w:r>
      <w:r>
        <w:rPr>
          <w:b/>
          <w:color w:val="4B4B4B"/>
          <w:w w:val="105"/>
          <w:sz w:val="23"/>
        </w:rPr>
        <w:t>Yazısı</w:t>
      </w:r>
    </w:p>
    <w:p w:rsidR="00D35CC4" w:rsidRDefault="00D35CC4">
      <w:pPr>
        <w:pStyle w:val="GvdeMetni"/>
        <w:rPr>
          <w:b/>
          <w:sz w:val="26"/>
        </w:rPr>
      </w:pPr>
    </w:p>
    <w:p w:rsidR="00D35CC4" w:rsidRDefault="00B41FC3">
      <w:pPr>
        <w:pStyle w:val="GvdeMetni"/>
        <w:spacing w:line="266" w:lineRule="exact"/>
        <w:ind w:left="128" w:right="1177"/>
        <w:jc w:val="both"/>
      </w:pPr>
      <w:r>
        <w:rPr>
          <w:color w:val="4B4B4B"/>
        </w:rPr>
        <w:t>Belgeye süresi içinde cevap verilmemes</w:t>
      </w:r>
      <w:r>
        <w:rPr>
          <w:color w:val="646464"/>
        </w:rPr>
        <w:t xml:space="preserve">i </w:t>
      </w:r>
      <w:r>
        <w:rPr>
          <w:color w:val="4B4B4B"/>
        </w:rPr>
        <w:t>durumunda muhataba tekit yazısı yazılabilir (Örnek 23)</w:t>
      </w:r>
      <w:r>
        <w:rPr>
          <w:color w:val="646464"/>
        </w:rPr>
        <w:t>.</w:t>
      </w:r>
    </w:p>
    <w:p w:rsidR="00D35CC4" w:rsidRDefault="00D35CC4">
      <w:pPr>
        <w:pStyle w:val="GvdeMetni"/>
        <w:spacing w:before="8"/>
      </w:pPr>
    </w:p>
    <w:p w:rsidR="00D35CC4" w:rsidRDefault="00B41FC3">
      <w:pPr>
        <w:pStyle w:val="ListeParagraf"/>
        <w:numPr>
          <w:ilvl w:val="0"/>
          <w:numId w:val="7"/>
        </w:numPr>
        <w:tabs>
          <w:tab w:val="left" w:pos="447"/>
        </w:tabs>
        <w:ind w:left="446" w:hanging="310"/>
        <w:jc w:val="both"/>
        <w:rPr>
          <w:b/>
          <w:sz w:val="23"/>
        </w:rPr>
      </w:pPr>
      <w:r>
        <w:rPr>
          <w:b/>
          <w:color w:val="4B4B4B"/>
          <w:w w:val="105"/>
          <w:sz w:val="23"/>
        </w:rPr>
        <w:t>Uygun yazılmayan</w:t>
      </w:r>
      <w:r>
        <w:rPr>
          <w:b/>
          <w:color w:val="4B4B4B"/>
          <w:spacing w:val="-26"/>
          <w:w w:val="105"/>
          <w:sz w:val="23"/>
        </w:rPr>
        <w:t xml:space="preserve"> </w:t>
      </w:r>
      <w:r>
        <w:rPr>
          <w:b/>
          <w:color w:val="4B4B4B"/>
          <w:w w:val="105"/>
          <w:sz w:val="23"/>
        </w:rPr>
        <w:t>belgeler</w:t>
      </w:r>
    </w:p>
    <w:p w:rsidR="00D35CC4" w:rsidRDefault="00D35CC4">
      <w:pPr>
        <w:pStyle w:val="GvdeMetni"/>
        <w:spacing w:before="5"/>
        <w:rPr>
          <w:b/>
        </w:rPr>
      </w:pPr>
    </w:p>
    <w:p w:rsidR="00D35CC4" w:rsidRDefault="00B41FC3">
      <w:pPr>
        <w:pStyle w:val="GvdeMetni"/>
        <w:spacing w:before="1" w:line="237" w:lineRule="auto"/>
        <w:ind w:left="124" w:right="1165" w:firstLine="4"/>
        <w:jc w:val="both"/>
      </w:pPr>
      <w:r>
        <w:rPr>
          <w:color w:val="4B4B4B"/>
        </w:rPr>
        <w:t>Bu usul ve esaslara uygun olarak yazılmayan  belgelere verilecek cevabi yazılarda</w:t>
      </w:r>
      <w:r>
        <w:rPr>
          <w:color w:val="646464"/>
        </w:rPr>
        <w:t xml:space="preserve">, </w:t>
      </w:r>
      <w:r>
        <w:rPr>
          <w:color w:val="4B4B4B"/>
        </w:rPr>
        <w:t xml:space="preserve">ilgili mevzuattaki maddeleri belirtilmek suretiyle muhatap </w:t>
      </w:r>
      <w:r>
        <w:rPr>
          <w:color w:val="4B4B4B"/>
          <w:spacing w:val="-4"/>
        </w:rPr>
        <w:t>uyarılabilir</w:t>
      </w:r>
      <w:r>
        <w:rPr>
          <w:color w:val="646464"/>
          <w:spacing w:val="-4"/>
        </w:rPr>
        <w:t xml:space="preserve">. </w:t>
      </w:r>
      <w:r>
        <w:rPr>
          <w:color w:val="4B4B4B"/>
        </w:rPr>
        <w:t>Söz konusu durum</w:t>
      </w:r>
      <w:r>
        <w:rPr>
          <w:color w:val="4B4B4B"/>
        </w:rPr>
        <w:t>un devam etmesi halinde, süreli belgeler hariç müteakip belgeler gerekçesi belirtilerek iade</w:t>
      </w:r>
      <w:r>
        <w:rPr>
          <w:color w:val="4B4B4B"/>
          <w:spacing w:val="52"/>
        </w:rPr>
        <w:t xml:space="preserve"> </w:t>
      </w:r>
      <w:r>
        <w:rPr>
          <w:color w:val="4B4B4B"/>
          <w:spacing w:val="-5"/>
        </w:rPr>
        <w:t>edilebilir</w:t>
      </w:r>
      <w:r>
        <w:rPr>
          <w:color w:val="646464"/>
          <w:spacing w:val="-5"/>
        </w:rPr>
        <w:t>.</w:t>
      </w:r>
    </w:p>
    <w:p w:rsidR="00D35CC4" w:rsidRDefault="00D35CC4">
      <w:pPr>
        <w:pStyle w:val="GvdeMetni"/>
        <w:spacing w:before="9"/>
        <w:rPr>
          <w:sz w:val="23"/>
        </w:rPr>
      </w:pPr>
    </w:p>
    <w:p w:rsidR="00D35CC4" w:rsidRDefault="00B41FC3">
      <w:pPr>
        <w:pStyle w:val="ListeParagraf"/>
        <w:numPr>
          <w:ilvl w:val="0"/>
          <w:numId w:val="7"/>
        </w:numPr>
        <w:tabs>
          <w:tab w:val="left" w:pos="519"/>
        </w:tabs>
        <w:ind w:left="518" w:hanging="388"/>
        <w:jc w:val="both"/>
        <w:rPr>
          <w:b/>
          <w:sz w:val="23"/>
        </w:rPr>
      </w:pPr>
      <w:r>
        <w:rPr>
          <w:b/>
          <w:color w:val="4B4B4B"/>
          <w:w w:val="105"/>
          <w:sz w:val="23"/>
        </w:rPr>
        <w:t>Düzenleme</w:t>
      </w:r>
      <w:r>
        <w:rPr>
          <w:b/>
          <w:color w:val="4B4B4B"/>
          <w:spacing w:val="-25"/>
          <w:w w:val="105"/>
          <w:sz w:val="23"/>
        </w:rPr>
        <w:t xml:space="preserve"> </w:t>
      </w:r>
      <w:r>
        <w:rPr>
          <w:b/>
          <w:color w:val="4B4B4B"/>
          <w:w w:val="105"/>
          <w:sz w:val="23"/>
        </w:rPr>
        <w:t>yetkisi</w:t>
      </w:r>
    </w:p>
    <w:p w:rsidR="00D35CC4" w:rsidRDefault="00D35CC4">
      <w:pPr>
        <w:pStyle w:val="GvdeMetni"/>
        <w:spacing w:before="5"/>
        <w:rPr>
          <w:b/>
          <w:sz w:val="25"/>
        </w:rPr>
      </w:pPr>
    </w:p>
    <w:p w:rsidR="00D35CC4" w:rsidRDefault="00B41FC3">
      <w:pPr>
        <w:pStyle w:val="GvdeMetni"/>
        <w:spacing w:line="274" w:lineRule="exact"/>
        <w:ind w:left="123" w:right="1172" w:firstLine="3"/>
        <w:jc w:val="both"/>
      </w:pPr>
      <w:r>
        <w:rPr>
          <w:color w:val="4B4B4B"/>
        </w:rPr>
        <w:t>İdareler resm</w:t>
      </w:r>
      <w:r>
        <w:rPr>
          <w:color w:val="646464"/>
        </w:rPr>
        <w:t xml:space="preserve">i </w:t>
      </w:r>
      <w:r>
        <w:rPr>
          <w:color w:val="4B4B4B"/>
        </w:rPr>
        <w:t>yazışmalarla ilgili olarak bu usul ve esaslara aykırı olmamak kaydıyla ek düzenleme</w:t>
      </w:r>
      <w:r>
        <w:rPr>
          <w:color w:val="4B4B4B"/>
          <w:spacing w:val="-14"/>
        </w:rPr>
        <w:t xml:space="preserve"> </w:t>
      </w:r>
      <w:r>
        <w:rPr>
          <w:color w:val="4B4B4B"/>
        </w:rPr>
        <w:t>yapabilir.</w:t>
      </w:r>
    </w:p>
    <w:p w:rsidR="00D35CC4" w:rsidRDefault="00D35CC4">
      <w:pPr>
        <w:spacing w:line="274" w:lineRule="exact"/>
        <w:jc w:val="both"/>
        <w:sectPr w:rsidR="00D35CC4">
          <w:footerReference w:type="default" r:id="rId259"/>
          <w:pgSz w:w="10300" w:h="14560"/>
          <w:pgMar w:top="1380" w:right="1440" w:bottom="1900" w:left="760" w:header="0" w:footer="1708" w:gutter="0"/>
          <w:pgNumType w:start="259"/>
          <w:cols w:space="708"/>
        </w:sectPr>
      </w:pPr>
    </w:p>
    <w:p w:rsidR="00D35CC4" w:rsidRDefault="00D35CC4">
      <w:pPr>
        <w:pStyle w:val="GvdeMetni"/>
        <w:spacing w:before="1"/>
        <w:rPr>
          <w:sz w:val="15"/>
        </w:rPr>
      </w:pPr>
    </w:p>
    <w:p w:rsidR="00D35CC4" w:rsidRDefault="00B41FC3">
      <w:pPr>
        <w:ind w:right="781"/>
        <w:jc w:val="right"/>
        <w:rPr>
          <w:rFonts w:ascii="Times New Roman" w:hAnsi="Times New Roman"/>
          <w:sz w:val="17"/>
        </w:rPr>
      </w:pPr>
      <w:r>
        <w:rPr>
          <w:rFonts w:ascii="Times New Roman" w:hAnsi="Times New Roman"/>
          <w:color w:val="565656"/>
          <w:w w:val="80"/>
          <w:sz w:val="17"/>
        </w:rPr>
        <w:t>ÖRNEKl</w:t>
      </w:r>
    </w:p>
    <w:p w:rsidR="00D35CC4" w:rsidRDefault="00D35CC4">
      <w:pPr>
        <w:pStyle w:val="GvdeMetni"/>
        <w:spacing w:before="2"/>
        <w:rPr>
          <w:rFonts w:ascii="Times New Roman"/>
          <w:sz w:val="9"/>
        </w:rPr>
      </w:pPr>
    </w:p>
    <w:p w:rsidR="00D35CC4" w:rsidRDefault="00B41FC3">
      <w:pPr>
        <w:spacing w:before="95"/>
        <w:ind w:left="3355"/>
        <w:rPr>
          <w:sz w:val="16"/>
        </w:rPr>
      </w:pPr>
      <w:r>
        <w:rPr>
          <w:color w:val="464646"/>
          <w:w w:val="150"/>
          <w:sz w:val="16"/>
        </w:rPr>
        <w:t>BAŞLIKÖRı</w:t>
      </w:r>
    </w:p>
    <w:p w:rsidR="00D35CC4" w:rsidRDefault="00B41FC3">
      <w:pPr>
        <w:pStyle w:val="GvdeMetni"/>
        <w:spacing w:before="4"/>
        <w:rPr>
          <w:sz w:val="29"/>
        </w:rPr>
      </w:pPr>
      <w:r>
        <w:rPr>
          <w:noProof/>
          <w:lang w:val="tr-TR" w:eastAsia="tr-TR"/>
        </w:rPr>
        <w:drawing>
          <wp:anchor distT="0" distB="0" distL="0" distR="0" simplePos="0" relativeHeight="2056" behindDoc="0" locked="0" layoutInCell="1" allowOverlap="1">
            <wp:simplePos x="0" y="0"/>
            <wp:positionH relativeFrom="page">
              <wp:posOffset>1170432</wp:posOffset>
            </wp:positionH>
            <wp:positionV relativeFrom="paragraph">
              <wp:posOffset>239226</wp:posOffset>
            </wp:positionV>
            <wp:extent cx="804671" cy="123444"/>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60" cstate="print"/>
                    <a:stretch>
                      <a:fillRect/>
                    </a:stretch>
                  </pic:blipFill>
                  <pic:spPr>
                    <a:xfrm>
                      <a:off x="0" y="0"/>
                      <a:ext cx="804671" cy="123444"/>
                    </a:xfrm>
                    <a:prstGeom prst="rect">
                      <a:avLst/>
                    </a:prstGeom>
                  </pic:spPr>
                </pic:pic>
              </a:graphicData>
            </a:graphic>
          </wp:anchor>
        </w:drawing>
      </w:r>
    </w:p>
    <w:p w:rsidR="00D35CC4" w:rsidRDefault="00B41FC3">
      <w:pPr>
        <w:spacing w:line="142" w:lineRule="exact"/>
        <w:ind w:left="2361" w:right="2470"/>
        <w:jc w:val="center"/>
        <w:rPr>
          <w:i/>
          <w:sz w:val="16"/>
        </w:rPr>
      </w:pPr>
      <w:r>
        <w:rPr>
          <w:i/>
          <w:color w:val="565656"/>
          <w:sz w:val="16"/>
        </w:rPr>
        <w:t>T</w:t>
      </w:r>
      <w:r>
        <w:rPr>
          <w:i/>
          <w:color w:val="707070"/>
          <w:sz w:val="16"/>
        </w:rPr>
        <w:t>.</w:t>
      </w:r>
      <w:r>
        <w:rPr>
          <w:i/>
          <w:color w:val="565656"/>
          <w:sz w:val="16"/>
        </w:rPr>
        <w:t>C</w:t>
      </w:r>
    </w:p>
    <w:p w:rsidR="00D35CC4" w:rsidRDefault="00B41FC3">
      <w:pPr>
        <w:spacing w:line="176" w:lineRule="exact"/>
        <w:ind w:left="2561" w:right="2470"/>
        <w:jc w:val="center"/>
        <w:rPr>
          <w:rFonts w:ascii="Times New Roman" w:hAnsi="Times New Roman"/>
          <w:sz w:val="16"/>
        </w:rPr>
      </w:pPr>
      <w:r>
        <w:rPr>
          <w:rFonts w:ascii="Times New Roman" w:hAnsi="Times New Roman"/>
          <w:color w:val="565656"/>
          <w:w w:val="85"/>
          <w:sz w:val="16"/>
        </w:rPr>
        <w:t>BAŞBAKANLIK</w:t>
      </w:r>
    </w:p>
    <w:p w:rsidR="00D35CC4" w:rsidRDefault="00B41FC3">
      <w:pPr>
        <w:spacing w:line="182" w:lineRule="exact"/>
        <w:ind w:left="2574" w:right="2466"/>
        <w:jc w:val="center"/>
        <w:rPr>
          <w:sz w:val="16"/>
        </w:rPr>
      </w:pPr>
      <w:r>
        <w:rPr>
          <w:color w:val="565656"/>
          <w:w w:val="85"/>
          <w:sz w:val="15"/>
        </w:rPr>
        <w:t xml:space="preserve">Kaımıılar </w:t>
      </w:r>
      <w:r>
        <w:rPr>
          <w:color w:val="565656"/>
          <w:w w:val="85"/>
          <w:sz w:val="11"/>
        </w:rPr>
        <w:t xml:space="preserve">vt  </w:t>
      </w:r>
      <w:r>
        <w:rPr>
          <w:color w:val="565656"/>
          <w:w w:val="85"/>
          <w:sz w:val="16"/>
        </w:rPr>
        <w:t xml:space="preserve">Kmılar </w:t>
      </w:r>
      <w:r>
        <w:rPr>
          <w:rFonts w:ascii="Times New Roman" w:hAnsi="Times New Roman"/>
          <w:color w:val="565656"/>
          <w:w w:val="85"/>
          <w:sz w:val="16"/>
        </w:rPr>
        <w:t xml:space="preserve">Gcııd </w:t>
      </w:r>
      <w:r>
        <w:rPr>
          <w:color w:val="565656"/>
          <w:w w:val="85"/>
          <w:sz w:val="16"/>
        </w:rPr>
        <w:t>Miicüliiğü</w:t>
      </w:r>
    </w:p>
    <w:p w:rsidR="00D35CC4" w:rsidRDefault="00B41FC3">
      <w:pPr>
        <w:pStyle w:val="GvdeMetni"/>
        <w:spacing w:line="208" w:lineRule="exact"/>
        <w:ind w:left="863"/>
        <w:rPr>
          <w:sz w:val="20"/>
        </w:rPr>
      </w:pPr>
      <w:r>
        <w:rPr>
          <w:noProof/>
          <w:position w:val="-3"/>
          <w:sz w:val="20"/>
          <w:lang w:val="tr-TR" w:eastAsia="tr-TR"/>
        </w:rPr>
        <w:drawing>
          <wp:inline distT="0" distB="0" distL="0" distR="0">
            <wp:extent cx="621791" cy="132588"/>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61" cstate="print"/>
                    <a:stretch>
                      <a:fillRect/>
                    </a:stretch>
                  </pic:blipFill>
                  <pic:spPr>
                    <a:xfrm>
                      <a:off x="0" y="0"/>
                      <a:ext cx="621791" cy="132588"/>
                    </a:xfrm>
                    <a:prstGeom prst="rect">
                      <a:avLst/>
                    </a:prstGeom>
                  </pic:spPr>
                </pic:pic>
              </a:graphicData>
            </a:graphic>
          </wp:inline>
        </w:drawing>
      </w:r>
    </w:p>
    <w:p w:rsidR="00D35CC4" w:rsidRDefault="00B41FC3">
      <w:pPr>
        <w:spacing w:line="147" w:lineRule="exact"/>
        <w:ind w:left="2574" w:right="2467"/>
        <w:jc w:val="center"/>
        <w:rPr>
          <w:rFonts w:ascii="Times New Roman"/>
          <w:sz w:val="16"/>
        </w:rPr>
      </w:pPr>
      <w:r>
        <w:rPr>
          <w:rFonts w:ascii="Times New Roman"/>
          <w:color w:val="565656"/>
          <w:sz w:val="16"/>
        </w:rPr>
        <w:t>T</w:t>
      </w:r>
      <w:r>
        <w:rPr>
          <w:rFonts w:ascii="Times New Roman"/>
          <w:color w:val="878787"/>
          <w:sz w:val="16"/>
        </w:rPr>
        <w:t>.</w:t>
      </w:r>
      <w:r>
        <w:rPr>
          <w:rFonts w:ascii="Times New Roman"/>
          <w:color w:val="565656"/>
          <w:sz w:val="16"/>
        </w:rPr>
        <w:t>C</w:t>
      </w:r>
      <w:r>
        <w:rPr>
          <w:rFonts w:ascii="Times New Roman"/>
          <w:color w:val="878787"/>
          <w:sz w:val="16"/>
        </w:rPr>
        <w:t>.</w:t>
      </w:r>
    </w:p>
    <w:p w:rsidR="00D35CC4" w:rsidRDefault="00B41FC3">
      <w:pPr>
        <w:spacing w:line="184" w:lineRule="exact"/>
        <w:ind w:left="2567" w:right="2470"/>
        <w:jc w:val="center"/>
        <w:rPr>
          <w:sz w:val="18"/>
        </w:rPr>
      </w:pPr>
      <w:r>
        <w:rPr>
          <w:color w:val="565656"/>
          <w:w w:val="95"/>
          <w:sz w:val="16"/>
        </w:rPr>
        <w:t>HAZİNE</w:t>
      </w:r>
      <w:r>
        <w:rPr>
          <w:color w:val="565656"/>
          <w:w w:val="95"/>
          <w:sz w:val="18"/>
        </w:rPr>
        <w:t>MOmşARllGI</w:t>
      </w:r>
    </w:p>
    <w:p w:rsidR="00D35CC4" w:rsidRDefault="00B41FC3">
      <w:pPr>
        <w:spacing w:line="173" w:lineRule="exact"/>
        <w:ind w:left="2574" w:right="2469"/>
        <w:jc w:val="center"/>
        <w:rPr>
          <w:sz w:val="16"/>
        </w:rPr>
      </w:pPr>
      <w:r>
        <w:rPr>
          <w:color w:val="565656"/>
          <w:w w:val="80"/>
          <w:sz w:val="16"/>
        </w:rPr>
        <w:t>Kmııı</w:t>
      </w:r>
      <w:r>
        <w:rPr>
          <w:rFonts w:ascii="Times New Roman" w:hAnsi="Times New Roman"/>
          <w:color w:val="565656"/>
          <w:w w:val="80"/>
          <w:sz w:val="16"/>
        </w:rPr>
        <w:t xml:space="preserve">Fimıısmaııı  Gcııd </w:t>
      </w:r>
      <w:r>
        <w:rPr>
          <w:color w:val="565656"/>
          <w:w w:val="80"/>
          <w:sz w:val="16"/>
        </w:rPr>
        <w:t>Müdüdüğii</w:t>
      </w:r>
    </w:p>
    <w:p w:rsidR="00D35CC4" w:rsidRDefault="00B41FC3">
      <w:pPr>
        <w:spacing w:before="3" w:line="244" w:lineRule="auto"/>
        <w:ind w:left="3544" w:right="3450" w:firstLine="23"/>
        <w:jc w:val="center"/>
        <w:rPr>
          <w:rFonts w:ascii="Times New Roman" w:hAnsi="Times New Roman"/>
          <w:sz w:val="16"/>
        </w:rPr>
      </w:pPr>
      <w:r>
        <w:rPr>
          <w:rFonts w:ascii="Times New Roman" w:hAnsi="Times New Roman"/>
          <w:color w:val="565656"/>
          <w:w w:val="95"/>
          <w:sz w:val="16"/>
        </w:rPr>
        <w:t>T</w:t>
      </w:r>
      <w:r>
        <w:rPr>
          <w:rFonts w:ascii="Times New Roman" w:hAnsi="Times New Roman"/>
          <w:color w:val="878787"/>
          <w:w w:val="95"/>
          <w:sz w:val="16"/>
        </w:rPr>
        <w:t>.</w:t>
      </w:r>
      <w:r>
        <w:rPr>
          <w:rFonts w:ascii="Times New Roman" w:hAnsi="Times New Roman"/>
          <w:color w:val="565656"/>
          <w:w w:val="95"/>
          <w:sz w:val="16"/>
        </w:rPr>
        <w:t>C</w:t>
      </w:r>
      <w:r>
        <w:rPr>
          <w:rFonts w:ascii="Times New Roman" w:hAnsi="Times New Roman"/>
          <w:color w:val="878787"/>
          <w:w w:val="95"/>
          <w:sz w:val="16"/>
        </w:rPr>
        <w:t xml:space="preserve">.     </w:t>
      </w:r>
      <w:r>
        <w:rPr>
          <w:rFonts w:ascii="Times New Roman" w:hAnsi="Times New Roman"/>
          <w:color w:val="565656"/>
          <w:w w:val="75"/>
          <w:sz w:val="16"/>
        </w:rPr>
        <w:t>BAŞBAKANLIK</w:t>
      </w:r>
    </w:p>
    <w:p w:rsidR="00D35CC4" w:rsidRDefault="00B41FC3">
      <w:pPr>
        <w:spacing w:line="170" w:lineRule="exact"/>
        <w:ind w:left="2568" w:right="2470"/>
        <w:jc w:val="center"/>
        <w:rPr>
          <w:rFonts w:ascii="Times New Roman" w:hAnsi="Times New Roman"/>
          <w:sz w:val="16"/>
        </w:rPr>
      </w:pPr>
      <w:r>
        <w:rPr>
          <w:rFonts w:ascii="Times New Roman" w:hAnsi="Times New Roman"/>
          <w:color w:val="565656"/>
          <w:w w:val="75"/>
          <w:sz w:val="16"/>
        </w:rPr>
        <w:t>Hazine Müsteşarlığı</w:t>
      </w:r>
    </w:p>
    <w:p w:rsidR="00D35CC4" w:rsidRDefault="00B41FC3">
      <w:pPr>
        <w:spacing w:line="189" w:lineRule="exact"/>
        <w:ind w:left="2560" w:right="2470"/>
        <w:jc w:val="center"/>
        <w:rPr>
          <w:sz w:val="16"/>
        </w:rPr>
      </w:pPr>
      <w:r>
        <w:rPr>
          <w:noProof/>
          <w:lang w:val="tr-TR" w:eastAsia="tr-TR"/>
        </w:rPr>
        <w:drawing>
          <wp:anchor distT="0" distB="0" distL="0" distR="0" simplePos="0" relativeHeight="2080" behindDoc="0" locked="0" layoutInCell="1" allowOverlap="1">
            <wp:simplePos x="0" y="0"/>
            <wp:positionH relativeFrom="page">
              <wp:posOffset>1170432</wp:posOffset>
            </wp:positionH>
            <wp:positionV relativeFrom="paragraph">
              <wp:posOffset>106809</wp:posOffset>
            </wp:positionV>
            <wp:extent cx="608076" cy="132587"/>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62" cstate="print"/>
                    <a:stretch>
                      <a:fillRect/>
                    </a:stretch>
                  </pic:blipFill>
                  <pic:spPr>
                    <a:xfrm>
                      <a:off x="0" y="0"/>
                      <a:ext cx="608076" cy="132587"/>
                    </a:xfrm>
                    <a:prstGeom prst="rect">
                      <a:avLst/>
                    </a:prstGeom>
                  </pic:spPr>
                </pic:pic>
              </a:graphicData>
            </a:graphic>
          </wp:anchor>
        </w:drawing>
      </w:r>
      <w:r>
        <w:rPr>
          <w:color w:val="565656"/>
          <w:w w:val="80"/>
          <w:sz w:val="16"/>
        </w:rPr>
        <w:t>Kmııı</w:t>
      </w:r>
      <w:r>
        <w:rPr>
          <w:rFonts w:ascii="Times New Roman" w:hAnsi="Times New Roman"/>
          <w:color w:val="565656"/>
          <w:w w:val="80"/>
          <w:sz w:val="17"/>
        </w:rPr>
        <w:t xml:space="preserve">Fıııaıısıımıı </w:t>
      </w:r>
      <w:r>
        <w:rPr>
          <w:rFonts w:ascii="Times New Roman" w:hAnsi="Times New Roman"/>
          <w:color w:val="565656"/>
          <w:w w:val="80"/>
          <w:sz w:val="16"/>
        </w:rPr>
        <w:t xml:space="preserve">Gcııd </w:t>
      </w:r>
      <w:r>
        <w:rPr>
          <w:color w:val="565656"/>
          <w:w w:val="80"/>
          <w:sz w:val="16"/>
        </w:rPr>
        <w:t>Müdiiılüğö</w:t>
      </w:r>
    </w:p>
    <w:p w:rsidR="00D35CC4" w:rsidRDefault="00D35CC4">
      <w:pPr>
        <w:pStyle w:val="GvdeMetni"/>
        <w:spacing w:before="1"/>
        <w:rPr>
          <w:sz w:val="15"/>
        </w:rPr>
      </w:pPr>
    </w:p>
    <w:p w:rsidR="00D35CC4" w:rsidRDefault="00B41FC3">
      <w:pPr>
        <w:spacing w:line="169" w:lineRule="exact"/>
        <w:ind w:left="2574" w:right="2463"/>
        <w:jc w:val="center"/>
        <w:rPr>
          <w:rFonts w:ascii="Times New Roman"/>
          <w:sz w:val="16"/>
        </w:rPr>
      </w:pPr>
      <w:r>
        <w:rPr>
          <w:rFonts w:ascii="Times New Roman"/>
          <w:color w:val="565656"/>
          <w:w w:val="105"/>
          <w:sz w:val="16"/>
        </w:rPr>
        <w:t>T</w:t>
      </w:r>
      <w:r>
        <w:rPr>
          <w:rFonts w:ascii="Times New Roman"/>
          <w:color w:val="707070"/>
          <w:w w:val="105"/>
          <w:sz w:val="16"/>
        </w:rPr>
        <w:t>.</w:t>
      </w:r>
      <w:r>
        <w:rPr>
          <w:rFonts w:ascii="Times New Roman"/>
          <w:color w:val="565656"/>
          <w:w w:val="105"/>
          <w:sz w:val="16"/>
        </w:rPr>
        <w:t>C</w:t>
      </w:r>
      <w:r>
        <w:rPr>
          <w:rFonts w:ascii="Times New Roman"/>
          <w:color w:val="707070"/>
          <w:w w:val="105"/>
          <w:sz w:val="16"/>
        </w:rPr>
        <w:t>.</w:t>
      </w:r>
    </w:p>
    <w:p w:rsidR="00D35CC4" w:rsidRDefault="00B41FC3">
      <w:pPr>
        <w:spacing w:line="192" w:lineRule="exact"/>
        <w:ind w:left="2574" w:right="2470"/>
        <w:jc w:val="center"/>
        <w:rPr>
          <w:sz w:val="16"/>
        </w:rPr>
      </w:pPr>
      <w:r>
        <w:rPr>
          <w:color w:val="565656"/>
          <w:w w:val="80"/>
          <w:sz w:val="16"/>
        </w:rPr>
        <w:t>E1İ</w:t>
      </w:r>
      <w:r>
        <w:rPr>
          <w:rFonts w:ascii="Times New Roman" w:hAnsi="Times New Roman"/>
          <w:color w:val="565656"/>
          <w:w w:val="80"/>
          <w:sz w:val="16"/>
        </w:rPr>
        <w:t xml:space="preserve">MADEN </w:t>
      </w:r>
      <w:r>
        <w:rPr>
          <w:color w:val="565656"/>
          <w:w w:val="80"/>
          <w:sz w:val="18"/>
        </w:rPr>
        <w:t xml:space="preserve">iŞLE1MEIERi </w:t>
      </w:r>
      <w:r>
        <w:rPr>
          <w:rFonts w:ascii="Times New Roman" w:hAnsi="Times New Roman"/>
          <w:color w:val="565656"/>
          <w:w w:val="80"/>
          <w:sz w:val="16"/>
        </w:rPr>
        <w:t>GENEL</w:t>
      </w:r>
      <w:r>
        <w:rPr>
          <w:color w:val="565656"/>
          <w:w w:val="80"/>
          <w:sz w:val="16"/>
        </w:rPr>
        <w:t>MÜDÜRLÜ@</w:t>
      </w:r>
    </w:p>
    <w:p w:rsidR="00D35CC4" w:rsidRDefault="00B41FC3">
      <w:pPr>
        <w:spacing w:before="6" w:line="183" w:lineRule="exact"/>
        <w:ind w:left="2554" w:right="2470"/>
        <w:jc w:val="center"/>
        <w:rPr>
          <w:b/>
          <w:sz w:val="16"/>
        </w:rPr>
      </w:pPr>
      <w:r>
        <w:rPr>
          <w:rFonts w:ascii="Times New Roman" w:hAnsi="Times New Roman"/>
          <w:color w:val="565656"/>
          <w:w w:val="150"/>
          <w:sz w:val="16"/>
        </w:rPr>
        <w:t xml:space="preserve">İnsan </w:t>
      </w:r>
      <w:r>
        <w:rPr>
          <w:color w:val="565656"/>
          <w:sz w:val="16"/>
        </w:rPr>
        <w:t xml:space="preserve">Yöııdiııi </w:t>
      </w:r>
      <w:r>
        <w:rPr>
          <w:rFonts w:ascii="Times New Roman" w:hAnsi="Times New Roman"/>
          <w:color w:val="565656"/>
          <w:sz w:val="16"/>
        </w:rPr>
        <w:t xml:space="preserve">DaiJ?Si </w:t>
      </w:r>
      <w:r>
        <w:rPr>
          <w:b/>
          <w:color w:val="565656"/>
          <w:sz w:val="16"/>
        </w:rPr>
        <w:t>Başbıılığı</w:t>
      </w:r>
    </w:p>
    <w:p w:rsidR="00D35CC4" w:rsidRDefault="00B41FC3">
      <w:pPr>
        <w:spacing w:line="175" w:lineRule="exact"/>
        <w:ind w:left="2574" w:right="2463"/>
        <w:jc w:val="center"/>
        <w:rPr>
          <w:rFonts w:ascii="Times New Roman"/>
          <w:sz w:val="16"/>
        </w:rPr>
      </w:pPr>
      <w:r>
        <w:rPr>
          <w:rFonts w:ascii="Times New Roman"/>
          <w:color w:val="565656"/>
          <w:w w:val="105"/>
          <w:sz w:val="16"/>
        </w:rPr>
        <w:t>T</w:t>
      </w:r>
      <w:r>
        <w:rPr>
          <w:rFonts w:ascii="Times New Roman"/>
          <w:color w:val="707070"/>
          <w:w w:val="105"/>
          <w:sz w:val="16"/>
        </w:rPr>
        <w:t>.</w:t>
      </w:r>
      <w:r>
        <w:rPr>
          <w:rFonts w:ascii="Times New Roman"/>
          <w:color w:val="565656"/>
          <w:w w:val="105"/>
          <w:sz w:val="16"/>
        </w:rPr>
        <w:t>C</w:t>
      </w:r>
      <w:r>
        <w:rPr>
          <w:rFonts w:ascii="Times New Roman"/>
          <w:color w:val="707070"/>
          <w:w w:val="105"/>
          <w:sz w:val="16"/>
        </w:rPr>
        <w:t>.</w:t>
      </w:r>
    </w:p>
    <w:p w:rsidR="00D35CC4" w:rsidRDefault="00B41FC3">
      <w:pPr>
        <w:spacing w:line="186" w:lineRule="exact"/>
        <w:ind w:left="2560" w:right="2470"/>
        <w:jc w:val="center"/>
        <w:rPr>
          <w:rFonts w:ascii="Times New Roman" w:hAnsi="Times New Roman"/>
          <w:sz w:val="17"/>
        </w:rPr>
      </w:pPr>
      <w:r>
        <w:rPr>
          <w:color w:val="565656"/>
          <w:w w:val="75"/>
          <w:sz w:val="15"/>
        </w:rPr>
        <w:t xml:space="preserve">ENERJİ </w:t>
      </w:r>
      <w:r>
        <w:rPr>
          <w:rFonts w:ascii="Times New Roman" w:hAnsi="Times New Roman"/>
          <w:color w:val="565656"/>
          <w:w w:val="75"/>
          <w:sz w:val="17"/>
        </w:rPr>
        <w:t>VE TABİİ KAYNAKLAR BAXANLIGI</w:t>
      </w:r>
    </w:p>
    <w:p w:rsidR="00D35CC4" w:rsidRDefault="00B41FC3">
      <w:pPr>
        <w:spacing w:before="8" w:line="172" w:lineRule="exact"/>
        <w:ind w:left="2830" w:right="2718" w:firstLine="17"/>
        <w:jc w:val="center"/>
        <w:rPr>
          <w:sz w:val="16"/>
        </w:rPr>
      </w:pPr>
      <w:r>
        <w:rPr>
          <w:rFonts w:ascii="Times New Roman" w:hAnsi="Times New Roman"/>
          <w:color w:val="565656"/>
          <w:w w:val="95"/>
          <w:sz w:val="16"/>
        </w:rPr>
        <w:t xml:space="preserve">EtiMldmİşlctıııderiGcııdMinirNğü </w:t>
      </w:r>
      <w:r>
        <w:rPr>
          <w:rFonts w:ascii="Times New Roman" w:hAnsi="Times New Roman"/>
          <w:color w:val="565656"/>
          <w:w w:val="200"/>
          <w:sz w:val="16"/>
        </w:rPr>
        <w:t>İnsan</w:t>
      </w:r>
      <w:r>
        <w:rPr>
          <w:rFonts w:ascii="Times New Roman" w:hAnsi="Times New Roman"/>
          <w:color w:val="565656"/>
          <w:spacing w:val="-72"/>
          <w:w w:val="200"/>
          <w:sz w:val="16"/>
        </w:rPr>
        <w:t xml:space="preserve"> </w:t>
      </w:r>
      <w:r>
        <w:rPr>
          <w:color w:val="565656"/>
          <w:sz w:val="16"/>
        </w:rPr>
        <w:t>Yôııdimi</w:t>
      </w:r>
      <w:r>
        <w:rPr>
          <w:color w:val="565656"/>
          <w:spacing w:val="-40"/>
          <w:sz w:val="16"/>
        </w:rPr>
        <w:t xml:space="preserve"> </w:t>
      </w:r>
      <w:r>
        <w:rPr>
          <w:rFonts w:ascii="Times New Roman" w:hAnsi="Times New Roman"/>
          <w:color w:val="565656"/>
          <w:sz w:val="16"/>
        </w:rPr>
        <w:t>DaiJ?Si</w:t>
      </w:r>
      <w:r>
        <w:rPr>
          <w:color w:val="565656"/>
          <w:sz w:val="16"/>
        </w:rPr>
        <w:t>Bapılığı</w:t>
      </w:r>
    </w:p>
    <w:p w:rsidR="00D35CC4" w:rsidRDefault="00B41FC3">
      <w:pPr>
        <w:pStyle w:val="GvdeMetni"/>
        <w:spacing w:line="204" w:lineRule="exact"/>
        <w:ind w:left="877"/>
        <w:rPr>
          <w:sz w:val="20"/>
        </w:rPr>
      </w:pPr>
      <w:r>
        <w:rPr>
          <w:noProof/>
          <w:position w:val="-3"/>
          <w:sz w:val="20"/>
          <w:lang w:val="tr-TR" w:eastAsia="tr-TR"/>
        </w:rPr>
        <w:drawing>
          <wp:inline distT="0" distB="0" distL="0" distR="0">
            <wp:extent cx="635698" cy="129825"/>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63" cstate="print"/>
                    <a:stretch>
                      <a:fillRect/>
                    </a:stretch>
                  </pic:blipFill>
                  <pic:spPr>
                    <a:xfrm>
                      <a:off x="0" y="0"/>
                      <a:ext cx="635698" cy="129825"/>
                    </a:xfrm>
                    <a:prstGeom prst="rect">
                      <a:avLst/>
                    </a:prstGeom>
                  </pic:spPr>
                </pic:pic>
              </a:graphicData>
            </a:graphic>
          </wp:inline>
        </w:drawing>
      </w:r>
    </w:p>
    <w:p w:rsidR="00D35CC4" w:rsidRDefault="00B41FC3">
      <w:pPr>
        <w:spacing w:line="244" w:lineRule="auto"/>
        <w:ind w:left="3407" w:right="3319" w:firstLine="21"/>
        <w:jc w:val="center"/>
        <w:rPr>
          <w:rFonts w:ascii="Times New Roman"/>
          <w:sz w:val="16"/>
        </w:rPr>
      </w:pPr>
      <w:r>
        <w:rPr>
          <w:rFonts w:ascii="Times New Roman"/>
          <w:color w:val="565656"/>
          <w:sz w:val="16"/>
        </w:rPr>
        <w:t>T</w:t>
      </w:r>
      <w:r>
        <w:rPr>
          <w:rFonts w:ascii="Times New Roman"/>
          <w:color w:val="878787"/>
          <w:sz w:val="16"/>
        </w:rPr>
        <w:t>.</w:t>
      </w:r>
      <w:r>
        <w:rPr>
          <w:rFonts w:ascii="Times New Roman"/>
          <w:color w:val="565656"/>
          <w:sz w:val="16"/>
        </w:rPr>
        <w:t>C</w:t>
      </w:r>
      <w:r>
        <w:rPr>
          <w:rFonts w:ascii="Times New Roman"/>
          <w:color w:val="878787"/>
          <w:sz w:val="16"/>
        </w:rPr>
        <w:t xml:space="preserve">.           </w:t>
      </w:r>
      <w:r>
        <w:rPr>
          <w:rFonts w:ascii="Times New Roman"/>
          <w:color w:val="565656"/>
          <w:w w:val="80"/>
          <w:sz w:val="16"/>
        </w:rPr>
        <w:t>REKABEfKURUMU</w:t>
      </w:r>
    </w:p>
    <w:p w:rsidR="00D35CC4" w:rsidRDefault="00B41FC3">
      <w:pPr>
        <w:spacing w:line="176" w:lineRule="exact"/>
        <w:ind w:left="2567" w:right="2470"/>
        <w:jc w:val="center"/>
        <w:rPr>
          <w:sz w:val="16"/>
        </w:rPr>
      </w:pPr>
      <w:r>
        <w:rPr>
          <w:color w:val="565656"/>
          <w:w w:val="85"/>
          <w:sz w:val="16"/>
        </w:rPr>
        <w:t xml:space="preserve">Kmrlar </w:t>
      </w:r>
      <w:r>
        <w:rPr>
          <w:rFonts w:ascii="Times New Roman" w:hAnsi="Times New Roman"/>
          <w:color w:val="565656"/>
          <w:w w:val="85"/>
          <w:sz w:val="16"/>
        </w:rPr>
        <w:t xml:space="preserve">Dairesi </w:t>
      </w:r>
      <w:r>
        <w:rPr>
          <w:color w:val="565656"/>
          <w:w w:val="85"/>
          <w:sz w:val="16"/>
        </w:rPr>
        <w:t>Başbıılığı</w:t>
      </w:r>
    </w:p>
    <w:p w:rsidR="00D35CC4" w:rsidRDefault="00B41FC3">
      <w:pPr>
        <w:pStyle w:val="GvdeMetni"/>
        <w:spacing w:line="208" w:lineRule="exact"/>
        <w:ind w:left="863"/>
        <w:rPr>
          <w:sz w:val="20"/>
        </w:rPr>
      </w:pPr>
      <w:r>
        <w:rPr>
          <w:noProof/>
          <w:position w:val="-3"/>
          <w:sz w:val="20"/>
          <w:lang w:val="tr-TR" w:eastAsia="tr-TR"/>
        </w:rPr>
        <w:drawing>
          <wp:inline distT="0" distB="0" distL="0" distR="0">
            <wp:extent cx="1097280" cy="132587"/>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64" cstate="print"/>
                    <a:stretch>
                      <a:fillRect/>
                    </a:stretch>
                  </pic:blipFill>
                  <pic:spPr>
                    <a:xfrm>
                      <a:off x="0" y="0"/>
                      <a:ext cx="1097280" cy="132587"/>
                    </a:xfrm>
                    <a:prstGeom prst="rect">
                      <a:avLst/>
                    </a:prstGeom>
                  </pic:spPr>
                </pic:pic>
              </a:graphicData>
            </a:graphic>
          </wp:inline>
        </w:drawing>
      </w:r>
    </w:p>
    <w:p w:rsidR="00D35CC4" w:rsidRDefault="00B41FC3">
      <w:pPr>
        <w:spacing w:line="137" w:lineRule="exact"/>
        <w:ind w:left="2574" w:right="2467"/>
        <w:jc w:val="center"/>
        <w:rPr>
          <w:rFonts w:ascii="Times New Roman"/>
          <w:sz w:val="16"/>
        </w:rPr>
      </w:pPr>
      <w:r>
        <w:rPr>
          <w:rFonts w:ascii="Times New Roman"/>
          <w:color w:val="565656"/>
          <w:sz w:val="16"/>
        </w:rPr>
        <w:t>T.C</w:t>
      </w:r>
      <w:r>
        <w:rPr>
          <w:rFonts w:ascii="Times New Roman"/>
          <w:color w:val="A0A0A0"/>
          <w:sz w:val="16"/>
        </w:rPr>
        <w:t>.</w:t>
      </w:r>
    </w:p>
    <w:p w:rsidR="00D35CC4" w:rsidRDefault="00B41FC3">
      <w:pPr>
        <w:spacing w:line="181" w:lineRule="exact"/>
        <w:ind w:left="2566" w:right="2470"/>
        <w:jc w:val="center"/>
        <w:rPr>
          <w:rFonts w:ascii="Times New Roman" w:hAnsi="Times New Roman"/>
          <w:sz w:val="17"/>
        </w:rPr>
      </w:pPr>
      <w:r>
        <w:rPr>
          <w:rFonts w:ascii="Times New Roman" w:hAnsi="Times New Roman"/>
          <w:color w:val="565656"/>
          <w:w w:val="75"/>
          <w:sz w:val="16"/>
        </w:rPr>
        <w:t xml:space="preserve">KOCAELİ BÜYÜKŞEHİR. BELEDİYE </w:t>
      </w:r>
      <w:r>
        <w:rPr>
          <w:rFonts w:ascii="Times New Roman" w:hAnsi="Times New Roman"/>
          <w:color w:val="565656"/>
          <w:w w:val="75"/>
          <w:sz w:val="17"/>
        </w:rPr>
        <w:t>BAŞKANLIGI</w:t>
      </w:r>
    </w:p>
    <w:p w:rsidR="00D35CC4" w:rsidRDefault="00B41FC3">
      <w:pPr>
        <w:spacing w:line="188" w:lineRule="exact"/>
        <w:ind w:left="2574" w:right="2465"/>
        <w:jc w:val="center"/>
        <w:rPr>
          <w:rFonts w:ascii="Times New Roman" w:hAnsi="Times New Roman"/>
          <w:sz w:val="16"/>
        </w:rPr>
      </w:pPr>
      <w:r>
        <w:rPr>
          <w:rFonts w:ascii="Times New Roman" w:hAnsi="Times New Roman"/>
          <w:color w:val="565656"/>
          <w:w w:val="85"/>
          <w:sz w:val="17"/>
        </w:rPr>
        <w:t xml:space="preserve">Yazıİşkrivt   </w:t>
      </w:r>
      <w:r>
        <w:rPr>
          <w:rFonts w:ascii="Times New Roman" w:hAnsi="Times New Roman"/>
          <w:color w:val="565656"/>
          <w:w w:val="85"/>
          <w:sz w:val="16"/>
        </w:rPr>
        <w:t>KmılarDairesiBaşbıılığı</w:t>
      </w:r>
    </w:p>
    <w:p w:rsidR="00D35CC4" w:rsidRDefault="00D35CC4">
      <w:pPr>
        <w:spacing w:line="188" w:lineRule="exact"/>
        <w:jc w:val="center"/>
        <w:rPr>
          <w:rFonts w:ascii="Times New Roman" w:hAnsi="Times New Roman"/>
          <w:sz w:val="16"/>
        </w:rPr>
        <w:sectPr w:rsidR="00D35CC4">
          <w:pgSz w:w="10300" w:h="14560"/>
          <w:pgMar w:top="1380" w:right="1440" w:bottom="1900" w:left="980" w:header="0" w:footer="1708" w:gutter="0"/>
          <w:cols w:space="708"/>
        </w:sectPr>
      </w:pPr>
    </w:p>
    <w:p w:rsidR="00D35CC4" w:rsidRDefault="00B41FC3">
      <w:pPr>
        <w:pStyle w:val="GvdeMetni"/>
        <w:spacing w:line="194" w:lineRule="exact"/>
        <w:ind w:left="863"/>
        <w:rPr>
          <w:rFonts w:ascii="Times New Roman"/>
          <w:sz w:val="19"/>
        </w:rPr>
      </w:pPr>
      <w:r>
        <w:rPr>
          <w:rFonts w:ascii="Times New Roman"/>
          <w:noProof/>
          <w:position w:val="-3"/>
          <w:sz w:val="19"/>
          <w:lang w:val="tr-TR" w:eastAsia="tr-TR"/>
        </w:rPr>
        <w:drawing>
          <wp:inline distT="0" distB="0" distL="0" distR="0">
            <wp:extent cx="1046987" cy="123444"/>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65" cstate="print"/>
                    <a:stretch>
                      <a:fillRect/>
                    </a:stretch>
                  </pic:blipFill>
                  <pic:spPr>
                    <a:xfrm>
                      <a:off x="0" y="0"/>
                      <a:ext cx="1046987" cy="123444"/>
                    </a:xfrm>
                    <a:prstGeom prst="rect">
                      <a:avLst/>
                    </a:prstGeom>
                  </pic:spPr>
                </pic:pic>
              </a:graphicData>
            </a:graphic>
          </wp:inline>
        </w:drawing>
      </w:r>
    </w:p>
    <w:p w:rsidR="00D35CC4" w:rsidRDefault="00D35CC4">
      <w:pPr>
        <w:pStyle w:val="GvdeMetni"/>
        <w:rPr>
          <w:rFonts w:ascii="Times New Roman"/>
        </w:rPr>
      </w:pPr>
    </w:p>
    <w:p w:rsidR="00D35CC4" w:rsidRDefault="00B41FC3">
      <w:pPr>
        <w:spacing w:before="194"/>
        <w:ind w:left="870"/>
        <w:rPr>
          <w:rFonts w:ascii="Times New Roman" w:hAnsi="Times New Roman"/>
          <w:sz w:val="18"/>
        </w:rPr>
      </w:pPr>
      <w:r>
        <w:rPr>
          <w:rFonts w:ascii="Times New Roman" w:hAnsi="Times New Roman"/>
          <w:color w:val="565656"/>
          <w:w w:val="85"/>
          <w:u w:val="single" w:color="000000"/>
        </w:rPr>
        <w:t>Tm</w:t>
      </w:r>
      <w:r>
        <w:rPr>
          <w:color w:val="565656"/>
          <w:w w:val="85"/>
          <w:sz w:val="17"/>
          <w:u w:val="single" w:color="000000"/>
        </w:rPr>
        <w:t>T$l?'ı</w:t>
      </w:r>
      <w:r>
        <w:rPr>
          <w:color w:val="565656"/>
          <w:w w:val="85"/>
          <w:sz w:val="19"/>
          <w:u w:val="single" w:color="000000"/>
        </w:rPr>
        <w:t xml:space="preserve">İlet </w:t>
      </w:r>
      <w:r>
        <w:rPr>
          <w:rFonts w:ascii="Times New Roman" w:hAnsi="Times New Roman"/>
          <w:color w:val="565656"/>
          <w:w w:val="85"/>
          <w:sz w:val="17"/>
          <w:u w:val="single" w:color="000000"/>
        </w:rPr>
        <w:t>İdaresi</w:t>
      </w:r>
      <w:r>
        <w:rPr>
          <w:rFonts w:ascii="Times New Roman" w:hAnsi="Times New Roman"/>
          <w:color w:val="565656"/>
          <w:w w:val="85"/>
          <w:sz w:val="18"/>
          <w:u w:val="single" w:color="000000"/>
        </w:rPr>
        <w:t>önıeğj</w:t>
      </w:r>
      <w:r>
        <w:rPr>
          <w:rFonts w:ascii="Times New Roman" w:hAnsi="Times New Roman"/>
          <w:color w:val="878787"/>
          <w:w w:val="85"/>
          <w:sz w:val="18"/>
          <w:u w:val="single" w:color="000000"/>
        </w:rPr>
        <w:t>:</w:t>
      </w:r>
    </w:p>
    <w:p w:rsidR="00D35CC4" w:rsidRDefault="00D35CC4">
      <w:pPr>
        <w:pStyle w:val="GvdeMetni"/>
        <w:rPr>
          <w:rFonts w:ascii="Times New Roman"/>
        </w:rPr>
      </w:pPr>
    </w:p>
    <w:p w:rsidR="00D35CC4" w:rsidRDefault="00B41FC3">
      <w:pPr>
        <w:spacing w:before="164"/>
        <w:ind w:left="865"/>
        <w:rPr>
          <w:rFonts w:ascii="Times New Roman" w:hAnsi="Times New Roman"/>
          <w:sz w:val="24"/>
        </w:rPr>
      </w:pPr>
      <w:r>
        <w:rPr>
          <w:color w:val="565656"/>
          <w:w w:val="70"/>
          <w:sz w:val="16"/>
          <w:u w:val="single" w:color="000000"/>
        </w:rPr>
        <w:t xml:space="preserve">Bölgt </w:t>
      </w:r>
      <w:r>
        <w:rPr>
          <w:rFonts w:ascii="Times New Roman" w:hAnsi="Times New Roman"/>
          <w:color w:val="565656"/>
          <w:w w:val="70"/>
          <w:sz w:val="20"/>
          <w:u w:val="single" w:color="000000"/>
        </w:rPr>
        <w:t xml:space="preserve">Tcskibb </w:t>
      </w:r>
      <w:r>
        <w:rPr>
          <w:rFonts w:ascii="Times New Roman" w:hAnsi="Times New Roman"/>
          <w:color w:val="565656"/>
          <w:w w:val="70"/>
          <w:sz w:val="17"/>
          <w:u w:val="single" w:color="000000"/>
        </w:rPr>
        <w:t>İdaresi</w:t>
      </w:r>
      <w:r>
        <w:rPr>
          <w:rFonts w:ascii="Times New Roman" w:hAnsi="Times New Roman"/>
          <w:color w:val="565656"/>
          <w:w w:val="70"/>
          <w:sz w:val="24"/>
          <w:u w:val="single" w:color="000000"/>
        </w:rPr>
        <w:t>ômm</w:t>
      </w:r>
      <w:r>
        <w:rPr>
          <w:rFonts w:ascii="Times New Roman" w:hAnsi="Times New Roman"/>
          <w:color w:val="878787"/>
          <w:w w:val="70"/>
          <w:sz w:val="24"/>
          <w:u w:val="single" w:color="000000"/>
        </w:rPr>
        <w:t>:</w:t>
      </w:r>
    </w:p>
    <w:p w:rsidR="00D35CC4" w:rsidRDefault="00B41FC3">
      <w:pPr>
        <w:pStyle w:val="GvdeMetni"/>
        <w:spacing w:before="1"/>
        <w:rPr>
          <w:rFonts w:ascii="Times New Roman"/>
          <w:sz w:val="18"/>
        </w:rPr>
      </w:pPr>
      <w:r>
        <w:br w:type="column"/>
      </w:r>
    </w:p>
    <w:p w:rsidR="00D35CC4" w:rsidRDefault="00B41FC3">
      <w:pPr>
        <w:spacing w:line="184" w:lineRule="auto"/>
        <w:ind w:left="760" w:right="3284" w:firstLine="480"/>
        <w:rPr>
          <w:rFonts w:ascii="Times New Roman"/>
          <w:sz w:val="20"/>
        </w:rPr>
      </w:pPr>
      <w:r>
        <w:rPr>
          <w:rFonts w:ascii="Times New Roman"/>
          <w:color w:val="565656"/>
          <w:w w:val="90"/>
          <w:sz w:val="16"/>
        </w:rPr>
        <w:t>T.C</w:t>
      </w:r>
      <w:r>
        <w:rPr>
          <w:rFonts w:ascii="Times New Roman"/>
          <w:color w:val="878787"/>
          <w:w w:val="90"/>
          <w:sz w:val="16"/>
        </w:rPr>
        <w:t xml:space="preserve">. </w:t>
      </w:r>
      <w:r>
        <w:rPr>
          <w:rFonts w:ascii="Times New Roman"/>
          <w:color w:val="565656"/>
          <w:w w:val="70"/>
          <w:sz w:val="16"/>
        </w:rPr>
        <w:t>ERZURUM  V</w:t>
      </w:r>
      <w:r>
        <w:rPr>
          <w:rFonts w:ascii="Times New Roman"/>
          <w:color w:val="565656"/>
          <w:w w:val="70"/>
          <w:sz w:val="20"/>
        </w:rPr>
        <w:t>ALiLiGi</w:t>
      </w:r>
    </w:p>
    <w:p w:rsidR="00D35CC4" w:rsidRDefault="00B41FC3">
      <w:pPr>
        <w:spacing w:line="181" w:lineRule="exact"/>
        <w:ind w:left="247" w:right="2782"/>
        <w:jc w:val="center"/>
        <w:rPr>
          <w:rFonts w:ascii="Times New Roman" w:hAnsi="Times New Roman"/>
          <w:sz w:val="16"/>
        </w:rPr>
      </w:pPr>
      <w:r>
        <w:rPr>
          <w:rFonts w:ascii="Times New Roman" w:hAnsi="Times New Roman"/>
          <w:color w:val="565656"/>
          <w:w w:val="85"/>
          <w:sz w:val="16"/>
        </w:rPr>
        <w:t xml:space="preserve">İlGıda Tarım </w:t>
      </w:r>
      <w:r>
        <w:rPr>
          <w:color w:val="565656"/>
          <w:w w:val="85"/>
          <w:sz w:val="11"/>
        </w:rPr>
        <w:t xml:space="preserve">vt  </w:t>
      </w:r>
      <w:r>
        <w:rPr>
          <w:color w:val="565656"/>
          <w:w w:val="85"/>
          <w:sz w:val="15"/>
        </w:rPr>
        <w:t xml:space="preserve">Hayvm.:ılık </w:t>
      </w:r>
      <w:r>
        <w:rPr>
          <w:rFonts w:ascii="Times New Roman" w:hAnsi="Times New Roman"/>
          <w:color w:val="565656"/>
          <w:w w:val="85"/>
          <w:sz w:val="16"/>
        </w:rPr>
        <w:t>Miidıniğii</w:t>
      </w:r>
    </w:p>
    <w:p w:rsidR="00D35CC4" w:rsidRDefault="00D35CC4">
      <w:pPr>
        <w:pStyle w:val="GvdeMetni"/>
        <w:spacing w:before="3"/>
        <w:rPr>
          <w:rFonts w:ascii="Times New Roman"/>
          <w:sz w:val="15"/>
        </w:rPr>
      </w:pPr>
    </w:p>
    <w:p w:rsidR="00D35CC4" w:rsidRDefault="00B41FC3">
      <w:pPr>
        <w:spacing w:line="181" w:lineRule="exact"/>
        <w:ind w:left="247" w:right="2777"/>
        <w:jc w:val="center"/>
        <w:rPr>
          <w:rFonts w:ascii="Times New Roman"/>
          <w:sz w:val="16"/>
        </w:rPr>
      </w:pPr>
      <w:r>
        <w:rPr>
          <w:rFonts w:ascii="Times New Roman"/>
          <w:color w:val="565656"/>
          <w:sz w:val="16"/>
        </w:rPr>
        <w:t>T</w:t>
      </w:r>
      <w:r>
        <w:rPr>
          <w:rFonts w:ascii="Times New Roman"/>
          <w:color w:val="707070"/>
          <w:sz w:val="16"/>
        </w:rPr>
        <w:t>.</w:t>
      </w:r>
      <w:r>
        <w:rPr>
          <w:rFonts w:ascii="Times New Roman"/>
          <w:color w:val="565656"/>
          <w:sz w:val="16"/>
        </w:rPr>
        <w:t>C</w:t>
      </w:r>
      <w:r>
        <w:rPr>
          <w:rFonts w:ascii="Times New Roman"/>
          <w:color w:val="878787"/>
          <w:sz w:val="16"/>
        </w:rPr>
        <w:t>.</w:t>
      </w:r>
    </w:p>
    <w:p w:rsidR="00D35CC4" w:rsidRDefault="00B41FC3">
      <w:pPr>
        <w:spacing w:line="177" w:lineRule="exact"/>
        <w:ind w:left="244" w:right="2792"/>
        <w:jc w:val="center"/>
        <w:rPr>
          <w:rFonts w:ascii="Times New Roman"/>
          <w:sz w:val="17"/>
        </w:rPr>
      </w:pPr>
      <w:r>
        <w:rPr>
          <w:rFonts w:ascii="Times New Roman"/>
          <w:color w:val="565656"/>
          <w:w w:val="75"/>
          <w:sz w:val="17"/>
        </w:rPr>
        <w:t>FATSA KAYMAKAMUGI</w:t>
      </w:r>
    </w:p>
    <w:p w:rsidR="00D35CC4" w:rsidRDefault="00B41FC3">
      <w:pPr>
        <w:spacing w:line="180" w:lineRule="exact"/>
        <w:ind w:left="247" w:right="2774"/>
        <w:jc w:val="center"/>
        <w:rPr>
          <w:sz w:val="16"/>
        </w:rPr>
      </w:pPr>
      <w:r>
        <w:rPr>
          <w:rFonts w:ascii="Times New Roman" w:hAnsi="Times New Roman"/>
          <w:color w:val="565656"/>
          <w:sz w:val="16"/>
        </w:rPr>
        <w:t>İlçe</w:t>
      </w:r>
      <w:r>
        <w:rPr>
          <w:color w:val="565656"/>
          <w:sz w:val="17"/>
        </w:rPr>
        <w:t>Milli</w:t>
      </w:r>
      <w:r>
        <w:rPr>
          <w:color w:val="565656"/>
          <w:sz w:val="16"/>
        </w:rPr>
        <w:t>EğitimMmlüğü</w:t>
      </w:r>
    </w:p>
    <w:p w:rsidR="00D35CC4" w:rsidRDefault="00D35CC4">
      <w:pPr>
        <w:pStyle w:val="GvdeMetni"/>
        <w:spacing w:before="8"/>
        <w:rPr>
          <w:sz w:val="15"/>
        </w:rPr>
      </w:pPr>
    </w:p>
    <w:p w:rsidR="00D35CC4" w:rsidRDefault="00B41FC3">
      <w:pPr>
        <w:spacing w:line="173" w:lineRule="exact"/>
        <w:ind w:left="247" w:right="2784"/>
        <w:jc w:val="center"/>
        <w:rPr>
          <w:rFonts w:ascii="Times New Roman"/>
          <w:sz w:val="16"/>
        </w:rPr>
      </w:pPr>
      <w:r>
        <w:rPr>
          <w:rFonts w:ascii="Times New Roman"/>
          <w:color w:val="565656"/>
          <w:sz w:val="16"/>
        </w:rPr>
        <w:t>T.C</w:t>
      </w:r>
      <w:r>
        <w:rPr>
          <w:rFonts w:ascii="Times New Roman"/>
          <w:color w:val="878787"/>
          <w:sz w:val="16"/>
        </w:rPr>
        <w:t>.</w:t>
      </w:r>
    </w:p>
    <w:p w:rsidR="00D35CC4" w:rsidRDefault="00B41FC3">
      <w:pPr>
        <w:spacing w:line="181" w:lineRule="exact"/>
        <w:ind w:left="247" w:right="2792"/>
        <w:jc w:val="center"/>
        <w:rPr>
          <w:sz w:val="17"/>
        </w:rPr>
      </w:pPr>
      <w:r>
        <w:rPr>
          <w:rFonts w:ascii="Times New Roman" w:hAnsi="Times New Roman"/>
          <w:color w:val="565656"/>
          <w:w w:val="80"/>
          <w:sz w:val="16"/>
        </w:rPr>
        <w:t>KARAYOllARI GENEL</w:t>
      </w:r>
      <w:r>
        <w:rPr>
          <w:color w:val="565656"/>
          <w:w w:val="80"/>
          <w:sz w:val="17"/>
        </w:rPr>
        <w:t>MÜDÜRLOGü</w:t>
      </w:r>
    </w:p>
    <w:p w:rsidR="00D35CC4" w:rsidRDefault="00B41FC3">
      <w:pPr>
        <w:spacing w:line="167" w:lineRule="exact"/>
        <w:ind w:left="840"/>
        <w:rPr>
          <w:sz w:val="15"/>
        </w:rPr>
      </w:pPr>
      <w:r>
        <w:rPr>
          <w:color w:val="565656"/>
          <w:w w:val="95"/>
          <w:sz w:val="15"/>
        </w:rPr>
        <w:t>4</w:t>
      </w:r>
      <w:r>
        <w:rPr>
          <w:color w:val="878787"/>
          <w:w w:val="95"/>
          <w:sz w:val="15"/>
        </w:rPr>
        <w:t xml:space="preserve">. </w:t>
      </w:r>
      <w:r>
        <w:rPr>
          <w:rFonts w:ascii="Times New Roman" w:hAnsi="Times New Roman"/>
          <w:color w:val="565656"/>
          <w:w w:val="95"/>
          <w:sz w:val="17"/>
        </w:rPr>
        <w:t>Bölge</w:t>
      </w:r>
      <w:r>
        <w:rPr>
          <w:color w:val="565656"/>
          <w:w w:val="95"/>
          <w:sz w:val="15"/>
        </w:rPr>
        <w:t>Mimliiğü</w:t>
      </w:r>
    </w:p>
    <w:p w:rsidR="00D35CC4" w:rsidRDefault="00D35CC4">
      <w:pPr>
        <w:spacing w:line="167" w:lineRule="exact"/>
        <w:rPr>
          <w:sz w:val="15"/>
        </w:rPr>
        <w:sectPr w:rsidR="00D35CC4">
          <w:type w:val="continuous"/>
          <w:pgSz w:w="10300" w:h="14560"/>
          <w:pgMar w:top="1080" w:right="1440" w:bottom="280" w:left="980" w:header="708" w:footer="708" w:gutter="0"/>
          <w:cols w:num="2" w:space="708" w:equalWidth="0">
            <w:col w:w="2601" w:space="40"/>
            <w:col w:w="5239"/>
          </w:cols>
        </w:sectPr>
      </w:pPr>
    </w:p>
    <w:p w:rsidR="00D35CC4" w:rsidRDefault="00B41FC3">
      <w:pPr>
        <w:spacing w:line="194" w:lineRule="exact"/>
        <w:ind w:left="863"/>
        <w:rPr>
          <w:rFonts w:ascii="Times New Roman" w:hAnsi="Times New Roman"/>
          <w:sz w:val="16"/>
        </w:rPr>
      </w:pPr>
      <w:r>
        <w:rPr>
          <w:color w:val="565656"/>
          <w:w w:val="75"/>
          <w:sz w:val="17"/>
          <w:u w:val="thick" w:color="000000"/>
        </w:rPr>
        <w:t xml:space="preserve">Do;,nııtaıı </w:t>
      </w:r>
      <w:r>
        <w:rPr>
          <w:rFonts w:ascii="Times New Roman" w:hAnsi="Times New Roman"/>
          <w:color w:val="565656"/>
          <w:w w:val="75"/>
          <w:sz w:val="17"/>
          <w:u w:val="thick" w:color="000000"/>
        </w:rPr>
        <w:t xml:space="preserve">Mcıkczi Tcşkilala </w:t>
      </w:r>
      <w:r>
        <w:rPr>
          <w:rFonts w:ascii="Times New Roman" w:hAnsi="Times New Roman"/>
          <w:color w:val="565656"/>
          <w:w w:val="75"/>
          <w:sz w:val="16"/>
          <w:u w:val="thick" w:color="000000"/>
        </w:rPr>
        <w:t>Bağlı</w:t>
      </w:r>
      <w:r>
        <w:rPr>
          <w:rFonts w:ascii="Times New Roman" w:hAnsi="Times New Roman"/>
          <w:i/>
          <w:color w:val="565656"/>
          <w:w w:val="75"/>
          <w:sz w:val="18"/>
          <w:u w:val="thick" w:color="000000"/>
        </w:rPr>
        <w:t>Taşµ</w:t>
      </w:r>
      <w:r>
        <w:rPr>
          <w:rFonts w:ascii="Times New Roman" w:hAnsi="Times New Roman"/>
          <w:color w:val="565656"/>
          <w:w w:val="75"/>
          <w:sz w:val="17"/>
          <w:u w:val="thick" w:color="000000"/>
        </w:rPr>
        <w:t>T</w:t>
      </w:r>
      <w:r>
        <w:rPr>
          <w:rFonts w:ascii="Times New Roman" w:hAnsi="Times New Roman"/>
          <w:color w:val="565656"/>
          <w:w w:val="75"/>
          <w:sz w:val="16"/>
          <w:u w:val="thick" w:color="000000"/>
        </w:rPr>
        <w:t>cşkib1ı İdaresi Omcği</w:t>
      </w:r>
      <w:r>
        <w:rPr>
          <w:rFonts w:ascii="Times New Roman" w:hAnsi="Times New Roman"/>
          <w:color w:val="565656"/>
          <w:w w:val="75"/>
          <w:sz w:val="16"/>
        </w:rPr>
        <w:t>:</w:t>
      </w:r>
    </w:p>
    <w:p w:rsidR="00D35CC4" w:rsidRDefault="00B41FC3">
      <w:pPr>
        <w:spacing w:line="178" w:lineRule="exact"/>
        <w:ind w:left="2573" w:right="2470"/>
        <w:jc w:val="center"/>
        <w:rPr>
          <w:rFonts w:ascii="Times New Roman"/>
          <w:sz w:val="16"/>
        </w:rPr>
      </w:pPr>
      <w:r>
        <w:rPr>
          <w:rFonts w:ascii="Times New Roman"/>
          <w:color w:val="565656"/>
          <w:sz w:val="16"/>
        </w:rPr>
        <w:t>T</w:t>
      </w:r>
      <w:r>
        <w:rPr>
          <w:rFonts w:ascii="Times New Roman"/>
          <w:color w:val="878787"/>
          <w:sz w:val="16"/>
        </w:rPr>
        <w:t>.</w:t>
      </w:r>
      <w:r>
        <w:rPr>
          <w:rFonts w:ascii="Times New Roman"/>
          <w:color w:val="565656"/>
          <w:sz w:val="16"/>
        </w:rPr>
        <w:t>C</w:t>
      </w:r>
      <w:r>
        <w:rPr>
          <w:rFonts w:ascii="Times New Roman"/>
          <w:color w:val="A0A0A0"/>
          <w:sz w:val="16"/>
        </w:rPr>
        <w:t>.</w:t>
      </w:r>
    </w:p>
    <w:p w:rsidR="00D35CC4" w:rsidRDefault="00B41FC3">
      <w:pPr>
        <w:spacing w:line="182" w:lineRule="exact"/>
        <w:ind w:left="2557" w:right="2470"/>
        <w:jc w:val="center"/>
        <w:rPr>
          <w:rFonts w:ascii="Times New Roman" w:hAnsi="Times New Roman"/>
          <w:sz w:val="16"/>
        </w:rPr>
      </w:pPr>
      <w:r>
        <w:rPr>
          <w:color w:val="565656"/>
          <w:w w:val="80"/>
          <w:sz w:val="15"/>
        </w:rPr>
        <w:t xml:space="preserve">GELİR </w:t>
      </w:r>
      <w:r>
        <w:rPr>
          <w:rFonts w:ascii="Times New Roman" w:hAnsi="Times New Roman"/>
          <w:color w:val="565656"/>
          <w:w w:val="80"/>
          <w:sz w:val="16"/>
        </w:rPr>
        <w:t>İDARESİ BAŞKANUGI</w:t>
      </w:r>
    </w:p>
    <w:p w:rsidR="00D35CC4" w:rsidRDefault="00B41FC3">
      <w:pPr>
        <w:spacing w:before="2"/>
        <w:ind w:left="2570" w:right="2470"/>
        <w:jc w:val="center"/>
        <w:rPr>
          <w:sz w:val="16"/>
        </w:rPr>
      </w:pPr>
      <w:r>
        <w:rPr>
          <w:rFonts w:ascii="Times New Roman" w:hAnsi="Times New Roman"/>
          <w:color w:val="565656"/>
          <w:w w:val="85"/>
          <w:sz w:val="16"/>
        </w:rPr>
        <w:t xml:space="preserve">Diyarbakır </w:t>
      </w:r>
      <w:r>
        <w:rPr>
          <w:color w:val="707070"/>
          <w:w w:val="85"/>
          <w:sz w:val="15"/>
        </w:rPr>
        <w:t xml:space="preserve">V </w:t>
      </w:r>
      <w:r>
        <w:rPr>
          <w:color w:val="565656"/>
          <w:w w:val="85"/>
          <w:sz w:val="15"/>
        </w:rPr>
        <w:t>gi</w:t>
      </w:r>
      <w:r>
        <w:rPr>
          <w:rFonts w:ascii="Times New Roman" w:hAnsi="Times New Roman"/>
          <w:color w:val="565656"/>
          <w:w w:val="85"/>
          <w:sz w:val="16"/>
        </w:rPr>
        <w:t xml:space="preserve">Dairesi </w:t>
      </w:r>
      <w:r>
        <w:rPr>
          <w:color w:val="565656"/>
          <w:w w:val="85"/>
          <w:sz w:val="16"/>
        </w:rPr>
        <w:t>Başbııhğı</w:t>
      </w:r>
    </w:p>
    <w:p w:rsidR="00D35CC4" w:rsidRDefault="00D35CC4">
      <w:pPr>
        <w:jc w:val="center"/>
        <w:rPr>
          <w:sz w:val="16"/>
        </w:rPr>
        <w:sectPr w:rsidR="00D35CC4">
          <w:type w:val="continuous"/>
          <w:pgSz w:w="10300" w:h="14560"/>
          <w:pgMar w:top="1080" w:right="1440" w:bottom="280" w:left="980" w:header="708" w:footer="708" w:gutter="0"/>
          <w:cols w:space="708"/>
        </w:sectPr>
      </w:pPr>
    </w:p>
    <w:p w:rsidR="00D35CC4" w:rsidRDefault="00D35CC4">
      <w:pPr>
        <w:pStyle w:val="GvdeMetni"/>
        <w:rPr>
          <w:sz w:val="20"/>
        </w:rPr>
      </w:pPr>
    </w:p>
    <w:p w:rsidR="00D35CC4" w:rsidRDefault="00D35CC4">
      <w:pPr>
        <w:pStyle w:val="GvdeMetni"/>
        <w:spacing w:before="9"/>
        <w:rPr>
          <w:sz w:val="18"/>
        </w:rPr>
      </w:pPr>
    </w:p>
    <w:p w:rsidR="00D35CC4" w:rsidRDefault="00D35CC4">
      <w:pPr>
        <w:rPr>
          <w:sz w:val="18"/>
        </w:rPr>
        <w:sectPr w:rsidR="00D35CC4">
          <w:footerReference w:type="default" r:id="rId266"/>
          <w:pgSz w:w="10300" w:h="14560"/>
          <w:pgMar w:top="1380" w:right="1440" w:bottom="1880" w:left="800" w:header="0" w:footer="1699" w:gutter="0"/>
          <w:pgNumType w:start="261"/>
          <w:cols w:space="708"/>
        </w:sectPr>
      </w:pPr>
    </w:p>
    <w:p w:rsidR="00D35CC4" w:rsidRDefault="00D35CC4">
      <w:pPr>
        <w:pStyle w:val="GvdeMetni"/>
        <w:spacing w:before="7"/>
        <w:rPr>
          <w:sz w:val="25"/>
        </w:rPr>
      </w:pPr>
    </w:p>
    <w:p w:rsidR="00D35CC4" w:rsidRDefault="00B41FC3">
      <w:pPr>
        <w:ind w:left="2570" w:right="16"/>
        <w:jc w:val="center"/>
        <w:rPr>
          <w:rFonts w:ascii="Times New Roman" w:hAnsi="Times New Roman"/>
          <w:sz w:val="18"/>
        </w:rPr>
      </w:pPr>
      <w:r>
        <w:rPr>
          <w:rFonts w:ascii="Times New Roman" w:hAnsi="Times New Roman"/>
          <w:color w:val="545454"/>
          <w:w w:val="75"/>
          <w:sz w:val="17"/>
        </w:rPr>
        <w:t xml:space="preserve">SAYI </w:t>
      </w:r>
      <w:r>
        <w:rPr>
          <w:rFonts w:ascii="Times New Roman" w:hAnsi="Times New Roman"/>
          <w:color w:val="424242"/>
          <w:w w:val="75"/>
          <w:sz w:val="18"/>
        </w:rPr>
        <w:t>ÖJOO:Gİ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spacing w:before="125" w:line="249" w:lineRule="auto"/>
        <w:ind w:left="3141" w:right="600" w:firstLine="17"/>
        <w:jc w:val="center"/>
        <w:rPr>
          <w:rFonts w:ascii="Times New Roman" w:hAnsi="Times New Roman"/>
          <w:sz w:val="18"/>
        </w:rPr>
      </w:pPr>
      <w:r>
        <w:rPr>
          <w:rFonts w:ascii="Times New Roman" w:hAnsi="Times New Roman"/>
          <w:color w:val="545454"/>
          <w:w w:val="85"/>
          <w:sz w:val="18"/>
        </w:rPr>
        <w:t>T.C</w:t>
      </w:r>
      <w:r>
        <w:rPr>
          <w:rFonts w:ascii="Times New Roman" w:hAnsi="Times New Roman"/>
          <w:color w:val="9A9A9A"/>
          <w:w w:val="85"/>
          <w:sz w:val="18"/>
        </w:rPr>
        <w:t xml:space="preserve">.    </w:t>
      </w:r>
      <w:r>
        <w:rPr>
          <w:rFonts w:ascii="Times New Roman" w:hAnsi="Times New Roman"/>
          <w:color w:val="545454"/>
          <w:w w:val="70"/>
          <w:sz w:val="18"/>
        </w:rPr>
        <w:t>BAŞBAKANUK</w:t>
      </w:r>
    </w:p>
    <w:p w:rsidR="00D35CC4" w:rsidRDefault="00B41FC3">
      <w:pPr>
        <w:spacing w:line="30" w:lineRule="exact"/>
        <w:ind w:left="2571" w:right="16"/>
        <w:jc w:val="center"/>
        <w:rPr>
          <w:rFonts w:ascii="Times New Roman" w:hAnsi="Times New Roman"/>
          <w:sz w:val="18"/>
        </w:rPr>
      </w:pPr>
      <w:r>
        <w:pict>
          <v:shape id="_x0000_s1117" type="#_x0000_t202" style="position:absolute;left:0;text-align:left;margin-left:102.95pt;margin-top:1.5pt;width:77.05pt;height:37.45pt;z-index:-227464;mso-position-horizontal-relative:page" filled="f" stroked="f">
            <v:textbox inset="0,0,0,0">
              <w:txbxContent>
                <w:p w:rsidR="00D35CC4" w:rsidRDefault="00B41FC3">
                  <w:pPr>
                    <w:tabs>
                      <w:tab w:val="left" w:pos="1540"/>
                    </w:tabs>
                    <w:spacing w:line="749" w:lineRule="exact"/>
                    <w:rPr>
                      <w:sz w:val="67"/>
                    </w:rPr>
                  </w:pPr>
                  <w:r>
                    <w:rPr>
                      <w:color w:val="424242"/>
                      <w:w w:val="99"/>
                      <w:sz w:val="67"/>
                      <w:u w:val="thick" w:color="000000"/>
                    </w:rPr>
                    <w:t xml:space="preserve"> </w:t>
                  </w:r>
                  <w:r>
                    <w:rPr>
                      <w:color w:val="424242"/>
                      <w:sz w:val="67"/>
                      <w:u w:val="thick" w:color="000000"/>
                    </w:rPr>
                    <w:tab/>
                  </w:r>
                </w:p>
              </w:txbxContent>
            </v:textbox>
            <w10:wrap anchorx="page"/>
          </v:shape>
        </w:pict>
      </w:r>
      <w:r>
        <w:rPr>
          <w:b/>
          <w:color w:val="545454"/>
          <w:w w:val="73"/>
          <w:sz w:val="18"/>
        </w:rPr>
        <w:t>Pmoııd</w:t>
      </w:r>
      <w:r>
        <w:rPr>
          <w:b/>
          <w:color w:val="545454"/>
          <w:spacing w:val="-24"/>
          <w:sz w:val="18"/>
        </w:rPr>
        <w:t xml:space="preserve"> </w:t>
      </w:r>
      <w:r>
        <w:rPr>
          <w:rFonts w:ascii="Times New Roman" w:hAnsi="Times New Roman"/>
          <w:color w:val="696969"/>
          <w:w w:val="81"/>
          <w:sz w:val="18"/>
        </w:rPr>
        <w:t>ve</w:t>
      </w:r>
      <w:r>
        <w:rPr>
          <w:rFonts w:ascii="Times New Roman" w:hAnsi="Times New Roman"/>
          <w:color w:val="696969"/>
          <w:spacing w:val="2"/>
          <w:sz w:val="18"/>
        </w:rPr>
        <w:t xml:space="preserve"> </w:t>
      </w:r>
      <w:r>
        <w:rPr>
          <w:rFonts w:ascii="Times New Roman" w:hAnsi="Times New Roman"/>
          <w:color w:val="545454"/>
          <w:w w:val="200"/>
          <w:sz w:val="19"/>
        </w:rPr>
        <w:t>!e</w:t>
      </w:r>
      <w:r>
        <w:rPr>
          <w:rFonts w:ascii="Times New Roman" w:hAnsi="Times New Roman"/>
          <w:color w:val="545454"/>
          <w:spacing w:val="7"/>
          <w:w w:val="200"/>
          <w:sz w:val="19"/>
        </w:rPr>
        <w:t>r</w:t>
      </w:r>
      <w:r>
        <w:rPr>
          <w:rFonts w:ascii="Times New Roman" w:hAnsi="Times New Roman"/>
          <w:color w:val="545454"/>
          <w:w w:val="72"/>
          <w:sz w:val="18"/>
        </w:rPr>
        <w:t>Genel</w:t>
      </w:r>
      <w:r>
        <w:rPr>
          <w:rFonts w:ascii="Times New Roman" w:hAnsi="Times New Roman"/>
          <w:color w:val="545454"/>
          <w:spacing w:val="-17"/>
          <w:sz w:val="18"/>
        </w:rPr>
        <w:t xml:space="preserve"> </w:t>
      </w:r>
      <w:r>
        <w:rPr>
          <w:rFonts w:ascii="Times New Roman" w:hAnsi="Times New Roman"/>
          <w:color w:val="545454"/>
          <w:w w:val="70"/>
          <w:sz w:val="18"/>
        </w:rPr>
        <w:t>Mü</w:t>
      </w:r>
      <w:r>
        <w:rPr>
          <w:rFonts w:ascii="Times New Roman" w:hAnsi="Times New Roman"/>
          <w:color w:val="545454"/>
          <w:w w:val="70"/>
          <w:sz w:val="18"/>
          <w:u w:val="single" w:color="000000"/>
        </w:rPr>
        <w:t>dürlüğü</w:t>
      </w:r>
    </w:p>
    <w:p w:rsidR="00D35CC4" w:rsidRDefault="00B41FC3">
      <w:pPr>
        <w:spacing w:before="93"/>
        <w:ind w:left="1165" w:right="1536"/>
        <w:jc w:val="center"/>
        <w:rPr>
          <w:rFonts w:ascii="Times New Roman" w:hAnsi="Times New Roman"/>
          <w:b/>
          <w:sz w:val="18"/>
        </w:rPr>
      </w:pPr>
      <w:r>
        <w:br w:type="column"/>
      </w:r>
      <w:r>
        <w:rPr>
          <w:rFonts w:ascii="Times New Roman" w:hAnsi="Times New Roman"/>
          <w:b/>
          <w:color w:val="545454"/>
          <w:w w:val="85"/>
          <w:sz w:val="18"/>
        </w:rPr>
        <w:t>ÖKNEK2</w:t>
      </w:r>
    </w:p>
    <w:p w:rsidR="00D35CC4" w:rsidRDefault="00D35CC4">
      <w:pPr>
        <w:jc w:val="center"/>
        <w:rPr>
          <w:rFonts w:ascii="Times New Roman" w:hAnsi="Times New Roman"/>
          <w:sz w:val="18"/>
        </w:rPr>
        <w:sectPr w:rsidR="00D35CC4">
          <w:type w:val="continuous"/>
          <w:pgSz w:w="10300" w:h="14560"/>
          <w:pgMar w:top="1080" w:right="1440" w:bottom="280" w:left="800" w:header="708" w:footer="708" w:gutter="0"/>
          <w:cols w:num="2" w:space="708" w:equalWidth="0">
            <w:col w:w="4631" w:space="40"/>
            <w:col w:w="3389"/>
          </w:cols>
        </w:sectPr>
      </w:pPr>
    </w:p>
    <w:p w:rsidR="00D35CC4" w:rsidRDefault="00D35CC4">
      <w:pPr>
        <w:pStyle w:val="GvdeMetni"/>
        <w:rPr>
          <w:rFonts w:ascii="Times New Roman"/>
          <w:b/>
          <w:sz w:val="18"/>
        </w:rPr>
      </w:pPr>
    </w:p>
    <w:p w:rsidR="00D35CC4" w:rsidRDefault="00D35CC4">
      <w:pPr>
        <w:pStyle w:val="GvdeMetni"/>
        <w:rPr>
          <w:rFonts w:ascii="Times New Roman"/>
          <w:b/>
          <w:sz w:val="18"/>
        </w:rPr>
      </w:pPr>
    </w:p>
    <w:p w:rsidR="00D35CC4" w:rsidRDefault="00D35CC4">
      <w:pPr>
        <w:pStyle w:val="GvdeMetni"/>
        <w:spacing w:before="7"/>
        <w:rPr>
          <w:rFonts w:ascii="Times New Roman"/>
          <w:b/>
          <w:sz w:val="16"/>
        </w:rPr>
      </w:pPr>
    </w:p>
    <w:p w:rsidR="00D35CC4" w:rsidRDefault="00B41FC3">
      <w:pPr>
        <w:spacing w:before="1"/>
        <w:ind w:left="732"/>
        <w:rPr>
          <w:sz w:val="17"/>
        </w:rPr>
      </w:pPr>
      <w:r>
        <w:rPr>
          <w:color w:val="545454"/>
          <w:w w:val="70"/>
          <w:sz w:val="17"/>
        </w:rPr>
        <w:t xml:space="preserve">Sayı    </w:t>
      </w:r>
      <w:r>
        <w:rPr>
          <w:color w:val="7C7C7C"/>
          <w:w w:val="70"/>
          <w:sz w:val="17"/>
        </w:rPr>
        <w:t xml:space="preserve">: </w:t>
      </w:r>
      <w:r>
        <w:rPr>
          <w:color w:val="545454"/>
          <w:w w:val="70"/>
          <w:sz w:val="17"/>
        </w:rPr>
        <w:t>69471265-902-0053613678</w:t>
      </w:r>
    </w:p>
    <w:p w:rsidR="00D35CC4" w:rsidRDefault="00B41FC3">
      <w:pPr>
        <w:spacing w:line="749" w:lineRule="exact"/>
        <w:ind w:left="636"/>
        <w:rPr>
          <w:rFonts w:ascii="Times New Roman" w:hAnsi="Times New Roman"/>
          <w:sz w:val="11"/>
        </w:rPr>
      </w:pPr>
      <w:r>
        <w:br w:type="column"/>
      </w:r>
      <w:r>
        <w:rPr>
          <w:color w:val="424242"/>
          <w:spacing w:val="37"/>
          <w:w w:val="70"/>
          <w:sz w:val="67"/>
        </w:rPr>
        <w:t>!</w:t>
      </w:r>
      <w:r>
        <w:rPr>
          <w:rFonts w:ascii="Times New Roman" w:hAnsi="Times New Roman"/>
          <w:color w:val="696969"/>
          <w:w w:val="39"/>
          <w:sz w:val="11"/>
        </w:rPr>
        <w:t>1</w:t>
      </w:r>
      <w:r>
        <w:rPr>
          <w:rFonts w:ascii="Times New Roman" w:hAnsi="Times New Roman"/>
          <w:color w:val="696969"/>
          <w:spacing w:val="-18"/>
          <w:sz w:val="11"/>
        </w:rPr>
        <w:t xml:space="preserve"> </w:t>
      </w:r>
      <w:r>
        <w:rPr>
          <w:rFonts w:ascii="Times New Roman" w:hAnsi="Times New Roman"/>
          <w:color w:val="696969"/>
          <w:spacing w:val="-9"/>
          <w:sz w:val="19"/>
          <w:u w:val="single" w:color="000000"/>
        </w:rPr>
        <w:t xml:space="preserve"> </w:t>
      </w:r>
      <w:r>
        <w:rPr>
          <w:rFonts w:ascii="Times New Roman" w:hAnsi="Times New Roman"/>
          <w:color w:val="696969"/>
          <w:w w:val="54"/>
          <w:sz w:val="19"/>
          <w:u w:val="single" w:color="000000"/>
        </w:rPr>
        <w:t>2</w:t>
      </w:r>
      <w:r>
        <w:rPr>
          <w:rFonts w:ascii="Times New Roman" w:hAnsi="Times New Roman"/>
          <w:color w:val="696969"/>
          <w:spacing w:val="7"/>
          <w:sz w:val="19"/>
          <w:u w:val="single" w:color="000000"/>
        </w:rPr>
        <w:t xml:space="preserve"> </w:t>
      </w:r>
      <w:r>
        <w:rPr>
          <w:rFonts w:ascii="Times New Roman" w:hAnsi="Times New Roman"/>
          <w:color w:val="696969"/>
          <w:spacing w:val="-13"/>
          <w:sz w:val="19"/>
        </w:rPr>
        <w:t xml:space="preserve"> </w:t>
      </w:r>
      <w:r>
        <w:rPr>
          <w:rFonts w:ascii="Times New Roman" w:hAnsi="Times New Roman"/>
          <w:color w:val="424242"/>
          <w:w w:val="72"/>
          <w:sz w:val="19"/>
          <w:u w:val="single" w:color="000000"/>
        </w:rPr>
        <w:t>sabr</w:t>
      </w:r>
      <w:r>
        <w:rPr>
          <w:rFonts w:ascii="Times New Roman" w:hAnsi="Times New Roman"/>
          <w:color w:val="424242"/>
          <w:w w:val="75"/>
          <w:sz w:val="19"/>
          <w:u w:val="single" w:color="000000"/>
        </w:rPr>
        <w:t>oo</w:t>
      </w:r>
      <w:r>
        <w:rPr>
          <w:rFonts w:ascii="Times New Roman" w:hAnsi="Times New Roman"/>
          <w:color w:val="424242"/>
          <w:spacing w:val="-7"/>
          <w:w w:val="75"/>
          <w:sz w:val="19"/>
          <w:u w:val="single" w:color="000000"/>
        </w:rPr>
        <w:t>ş</w:t>
      </w:r>
      <w:r>
        <w:rPr>
          <w:rFonts w:ascii="Times New Roman" w:hAnsi="Times New Roman"/>
          <w:color w:val="424242"/>
          <w:w w:val="91"/>
          <w:sz w:val="19"/>
          <w:u w:val="single" w:color="000000"/>
        </w:rPr>
        <w:t>h</w:t>
      </w:r>
      <w:r>
        <w:rPr>
          <w:rFonts w:ascii="Times New Roman" w:hAnsi="Times New Roman"/>
          <w:color w:val="424242"/>
          <w:w w:val="90"/>
          <w:sz w:val="19"/>
          <w:u w:val="single" w:color="000000"/>
        </w:rPr>
        <w:t>a</w:t>
      </w:r>
      <w:r>
        <w:rPr>
          <w:rFonts w:ascii="Times New Roman" w:hAnsi="Times New Roman"/>
          <w:color w:val="424242"/>
          <w:spacing w:val="4"/>
          <w:sz w:val="19"/>
          <w:u w:val="single" w:color="000000"/>
        </w:rPr>
        <w:t xml:space="preserve"> </w:t>
      </w:r>
      <w:r>
        <w:rPr>
          <w:rFonts w:ascii="Times New Roman" w:hAnsi="Times New Roman"/>
          <w:color w:val="696969"/>
          <w:w w:val="29"/>
          <w:sz w:val="11"/>
          <w:u w:val="single" w:color="000000"/>
        </w:rPr>
        <w:t>1</w:t>
      </w:r>
      <w:r>
        <w:rPr>
          <w:rFonts w:ascii="Times New Roman" w:hAnsi="Times New Roman"/>
          <w:color w:val="696969"/>
          <w:spacing w:val="-17"/>
          <w:sz w:val="11"/>
          <w:u w:val="single" w:color="000000"/>
        </w:rPr>
        <w:t xml:space="preserve"> </w:t>
      </w:r>
    </w:p>
    <w:p w:rsidR="00D35CC4" w:rsidRDefault="00B41FC3">
      <w:pPr>
        <w:pStyle w:val="GvdeMetni"/>
        <w:rPr>
          <w:rFonts w:ascii="Times New Roman"/>
          <w:sz w:val="18"/>
        </w:rPr>
      </w:pPr>
      <w:r>
        <w:br w:type="column"/>
      </w: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B41FC3">
      <w:pPr>
        <w:ind w:left="732"/>
        <w:rPr>
          <w:rFonts w:ascii="Times New Roman"/>
          <w:sz w:val="17"/>
        </w:rPr>
      </w:pPr>
      <w:r>
        <w:rPr>
          <w:rFonts w:ascii="Times New Roman"/>
          <w:color w:val="696969"/>
          <w:w w:val="90"/>
          <w:sz w:val="17"/>
        </w:rPr>
        <w:t>2310.2014</w:t>
      </w:r>
    </w:p>
    <w:p w:rsidR="00D35CC4" w:rsidRDefault="00D35CC4">
      <w:pPr>
        <w:rPr>
          <w:rFonts w:ascii="Times New Roman"/>
          <w:sz w:val="17"/>
        </w:rPr>
        <w:sectPr w:rsidR="00D35CC4">
          <w:type w:val="continuous"/>
          <w:pgSz w:w="10300" w:h="14560"/>
          <w:pgMar w:top="1080" w:right="1440" w:bottom="280" w:left="800" w:header="708" w:footer="708" w:gutter="0"/>
          <w:cols w:num="3" w:space="708" w:equalWidth="0">
            <w:col w:w="2799" w:space="40"/>
            <w:col w:w="1733" w:space="572"/>
            <w:col w:w="2916"/>
          </w:cols>
        </w:sectPr>
      </w:pPr>
    </w:p>
    <w:p w:rsidR="00D35CC4" w:rsidRDefault="00B41FC3">
      <w:pPr>
        <w:pStyle w:val="GvdeMetni"/>
        <w:ind w:left="737"/>
        <w:rPr>
          <w:rFonts w:ascii="Times New Roman"/>
          <w:sz w:val="20"/>
        </w:rPr>
      </w:pPr>
      <w:r>
        <w:rPr>
          <w:rFonts w:ascii="Times New Roman"/>
          <w:sz w:val="20"/>
        </w:rPr>
      </w:r>
      <w:r>
        <w:rPr>
          <w:rFonts w:ascii="Times New Roman"/>
          <w:sz w:val="20"/>
        </w:rPr>
        <w:pict>
          <v:group id="_x0000_s1113" style="width:102.45pt;height:50.6pt;mso-position-horizontal-relative:char;mso-position-vertical-relative:line" coordsize="2049,1012">
            <v:shape id="_x0000_s1116" type="#_x0000_t75" style="position:absolute;left:1379;top:33;width:670;height:979">
              <v:imagedata r:id="rId267" o:title=""/>
            </v:shape>
            <v:line id="_x0000_s1115" style="position:absolute" from="89,970" to="1406,970" strokeweight=".25392mm"/>
            <v:shape id="_x0000_s1114" type="#_x0000_t202" style="position:absolute;width:2049;height:1012" filled="f" stroked="f">
              <v:textbox inset="0,0,0,0">
                <w:txbxContent>
                  <w:p w:rsidR="00D35CC4" w:rsidRDefault="00B41FC3">
                    <w:pPr>
                      <w:spacing w:line="199" w:lineRule="exact"/>
                      <w:rPr>
                        <w:rFonts w:ascii="Times New Roman" w:hAnsi="Times New Roman"/>
                        <w:sz w:val="18"/>
                      </w:rPr>
                    </w:pPr>
                    <w:r>
                      <w:rPr>
                        <w:rFonts w:ascii="Times New Roman" w:hAnsi="Times New Roman"/>
                        <w:color w:val="545454"/>
                        <w:w w:val="80"/>
                        <w:sz w:val="18"/>
                      </w:rPr>
                      <w:t xml:space="preserve">Konu </w:t>
                    </w:r>
                    <w:r>
                      <w:rPr>
                        <w:rFonts w:ascii="Times New Roman" w:hAnsi="Times New Roman"/>
                        <w:color w:val="7C7C7C"/>
                        <w:w w:val="80"/>
                        <w:sz w:val="18"/>
                      </w:rPr>
                      <w:t xml:space="preserve">: </w:t>
                    </w:r>
                    <w:r>
                      <w:rPr>
                        <w:rFonts w:ascii="Times New Roman" w:hAnsi="Times New Roman"/>
                        <w:color w:val="545454"/>
                        <w:w w:val="80"/>
                        <w:sz w:val="18"/>
                      </w:rPr>
                      <w:t>Persoııcl Ahmı</w:t>
                    </w:r>
                  </w:p>
                </w:txbxContent>
              </v:textbox>
            </v:shape>
            <w10:anchorlock/>
          </v:group>
        </w:pict>
      </w:r>
    </w:p>
    <w:p w:rsidR="00D35CC4" w:rsidRDefault="00B41FC3">
      <w:pPr>
        <w:tabs>
          <w:tab w:val="left" w:pos="3600"/>
        </w:tabs>
        <w:spacing w:before="32"/>
        <w:ind w:left="923"/>
        <w:rPr>
          <w:rFonts w:ascii="Times New Roman" w:hAnsi="Times New Roman"/>
          <w:sz w:val="16"/>
        </w:rPr>
      </w:pPr>
      <w:r>
        <w:rPr>
          <w:color w:val="545454"/>
          <w:w w:val="75"/>
          <w:sz w:val="18"/>
        </w:rPr>
        <w:t>Tı1rkiye</w:t>
      </w:r>
      <w:r>
        <w:rPr>
          <w:color w:val="545454"/>
          <w:spacing w:val="-29"/>
          <w:w w:val="75"/>
          <w:sz w:val="18"/>
        </w:rPr>
        <w:t xml:space="preserve"> </w:t>
      </w:r>
      <w:r>
        <w:rPr>
          <w:color w:val="545454"/>
          <w:w w:val="75"/>
          <w:sz w:val="18"/>
        </w:rPr>
        <w:t>Cııııiıwiyeıi</w:t>
      </w:r>
      <w:r>
        <w:rPr>
          <w:color w:val="545454"/>
          <w:spacing w:val="-27"/>
          <w:w w:val="75"/>
          <w:sz w:val="18"/>
        </w:rPr>
        <w:t xml:space="preserve"> </w:t>
      </w:r>
      <w:r>
        <w:rPr>
          <w:rFonts w:ascii="Times New Roman" w:hAnsi="Times New Roman"/>
          <w:color w:val="545454"/>
          <w:w w:val="75"/>
          <w:sz w:val="18"/>
        </w:rPr>
        <w:t>Devlet</w:t>
      </w:r>
      <w:r>
        <w:rPr>
          <w:rFonts w:ascii="Times New Roman" w:hAnsi="Times New Roman"/>
          <w:color w:val="545454"/>
          <w:spacing w:val="-27"/>
          <w:w w:val="75"/>
          <w:sz w:val="18"/>
        </w:rPr>
        <w:t xml:space="preserve"> </w:t>
      </w:r>
      <w:r>
        <w:rPr>
          <w:rFonts w:ascii="Times New Roman" w:hAnsi="Times New Roman"/>
          <w:color w:val="545454"/>
          <w:spacing w:val="-3"/>
          <w:w w:val="75"/>
          <w:sz w:val="18"/>
        </w:rPr>
        <w:t>T</w:t>
      </w:r>
      <w:r>
        <w:rPr>
          <w:color w:val="545454"/>
          <w:spacing w:val="-3"/>
          <w:w w:val="75"/>
          <w:sz w:val="18"/>
        </w:rPr>
        <w:t>eşkılıtı</w:t>
      </w:r>
      <w:r>
        <w:rPr>
          <w:color w:val="545454"/>
          <w:spacing w:val="-31"/>
          <w:w w:val="75"/>
          <w:sz w:val="18"/>
        </w:rPr>
        <w:t xml:space="preserve"> </w:t>
      </w:r>
      <w:r>
        <w:rPr>
          <w:rFonts w:ascii="Times New Roman" w:hAnsi="Times New Roman"/>
          <w:color w:val="545454"/>
          <w:w w:val="75"/>
          <w:sz w:val="18"/>
        </w:rPr>
        <w:t>Nuımrası</w:t>
      </w:r>
      <w:r>
        <w:rPr>
          <w:rFonts w:ascii="Times New Roman" w:hAnsi="Times New Roman"/>
          <w:color w:val="545454"/>
          <w:w w:val="75"/>
          <w:sz w:val="18"/>
        </w:rPr>
        <w:tab/>
      </w:r>
      <w:r>
        <w:rPr>
          <w:rFonts w:ascii="Times New Roman" w:hAnsi="Times New Roman"/>
          <w:color w:val="7C7C7C"/>
          <w:w w:val="80"/>
          <w:sz w:val="16"/>
        </w:rPr>
        <w:t xml:space="preserve">I </w:t>
      </w:r>
      <w:r>
        <w:rPr>
          <w:rFonts w:ascii="Times New Roman" w:hAnsi="Times New Roman"/>
          <w:color w:val="545454"/>
          <w:w w:val="80"/>
          <w:sz w:val="18"/>
        </w:rPr>
        <w:t>Staıxbrt</w:t>
      </w:r>
      <w:r>
        <w:rPr>
          <w:rFonts w:ascii="Times New Roman" w:hAnsi="Times New Roman"/>
          <w:color w:val="545454"/>
          <w:spacing w:val="-19"/>
          <w:w w:val="80"/>
          <w:sz w:val="18"/>
        </w:rPr>
        <w:t xml:space="preserve"> </w:t>
      </w:r>
      <w:r>
        <w:rPr>
          <w:rFonts w:ascii="Times New Roman" w:hAnsi="Times New Roman"/>
          <w:color w:val="545454"/>
          <w:w w:val="80"/>
          <w:sz w:val="17"/>
        </w:rPr>
        <w:t>Dosya</w:t>
      </w:r>
      <w:r>
        <w:rPr>
          <w:rFonts w:ascii="Times New Roman" w:hAnsi="Times New Roman"/>
          <w:color w:val="545454"/>
          <w:spacing w:val="-27"/>
          <w:w w:val="80"/>
          <w:sz w:val="17"/>
        </w:rPr>
        <w:t xml:space="preserve"> </w:t>
      </w:r>
      <w:r>
        <w:rPr>
          <w:color w:val="545454"/>
          <w:w w:val="80"/>
          <w:sz w:val="19"/>
        </w:rPr>
        <w:t>Pbııı</w:t>
      </w:r>
      <w:r>
        <w:rPr>
          <w:color w:val="545454"/>
          <w:spacing w:val="-33"/>
          <w:w w:val="80"/>
          <w:sz w:val="19"/>
        </w:rPr>
        <w:t xml:space="preserve"> </w:t>
      </w:r>
      <w:r>
        <w:rPr>
          <w:rFonts w:ascii="Times New Roman" w:hAnsi="Times New Roman"/>
          <w:color w:val="545454"/>
          <w:w w:val="80"/>
          <w:sz w:val="18"/>
        </w:rPr>
        <w:t>Kodu</w:t>
      </w:r>
      <w:r>
        <w:rPr>
          <w:rFonts w:ascii="Times New Roman" w:hAnsi="Times New Roman"/>
          <w:color w:val="545454"/>
          <w:spacing w:val="1"/>
          <w:w w:val="80"/>
          <w:sz w:val="18"/>
        </w:rPr>
        <w:t xml:space="preserve"> </w:t>
      </w:r>
      <w:r>
        <w:rPr>
          <w:rFonts w:ascii="Times New Roman" w:hAnsi="Times New Roman"/>
          <w:color w:val="696969"/>
          <w:w w:val="80"/>
          <w:sz w:val="16"/>
        </w:rPr>
        <w:t>11</w:t>
      </w:r>
      <w:r>
        <w:rPr>
          <w:rFonts w:ascii="Times New Roman" w:hAnsi="Times New Roman"/>
          <w:color w:val="696969"/>
          <w:spacing w:val="28"/>
          <w:w w:val="80"/>
          <w:sz w:val="16"/>
        </w:rPr>
        <w:t xml:space="preserve"> </w:t>
      </w:r>
      <w:r>
        <w:rPr>
          <w:rFonts w:ascii="Times New Roman" w:hAnsi="Times New Roman"/>
          <w:color w:val="424242"/>
          <w:w w:val="80"/>
          <w:sz w:val="18"/>
        </w:rPr>
        <w:t>Belge</w:t>
      </w:r>
      <w:r>
        <w:rPr>
          <w:color w:val="545454"/>
          <w:w w:val="80"/>
          <w:sz w:val="18"/>
        </w:rPr>
        <w:t>Kayn</w:t>
      </w:r>
      <w:r>
        <w:rPr>
          <w:color w:val="545454"/>
          <w:spacing w:val="-32"/>
          <w:w w:val="80"/>
          <w:sz w:val="18"/>
        </w:rPr>
        <w:t xml:space="preserve"> </w:t>
      </w:r>
      <w:r>
        <w:rPr>
          <w:rFonts w:ascii="Times New Roman" w:hAnsi="Times New Roman"/>
          <w:color w:val="545454"/>
          <w:w w:val="80"/>
          <w:sz w:val="18"/>
        </w:rPr>
        <w:t>Nıımmsı</w:t>
      </w:r>
      <w:r>
        <w:rPr>
          <w:rFonts w:ascii="Times New Roman" w:hAnsi="Times New Roman"/>
          <w:color w:val="545454"/>
          <w:spacing w:val="13"/>
          <w:w w:val="80"/>
          <w:sz w:val="18"/>
        </w:rPr>
        <w:t xml:space="preserve"> </w:t>
      </w:r>
      <w:r>
        <w:rPr>
          <w:rFonts w:ascii="Times New Roman" w:hAnsi="Times New Roman"/>
          <w:color w:val="545454"/>
          <w:w w:val="80"/>
          <w:sz w:val="16"/>
        </w:rPr>
        <w:t>1</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2"/>
        <w:rPr>
          <w:rFonts w:ascii="Times New Roman"/>
          <w:sz w:val="19"/>
        </w:rPr>
      </w:pPr>
    </w:p>
    <w:p w:rsidR="00D35CC4" w:rsidRDefault="00D35CC4">
      <w:pPr>
        <w:rPr>
          <w:rFonts w:ascii="Times New Roman"/>
          <w:sz w:val="19"/>
        </w:rPr>
        <w:sectPr w:rsidR="00D35CC4">
          <w:type w:val="continuous"/>
          <w:pgSz w:w="10300" w:h="14560"/>
          <w:pgMar w:top="1080" w:right="1440" w:bottom="280" w:left="800" w:header="708" w:footer="708" w:gutter="0"/>
          <w:cols w:space="708"/>
        </w:sectPr>
      </w:pPr>
    </w:p>
    <w:p w:rsidR="00D35CC4" w:rsidRDefault="00B41FC3">
      <w:pPr>
        <w:spacing w:before="165"/>
        <w:jc w:val="right"/>
        <w:rPr>
          <w:rFonts w:ascii="Times New Roman" w:hAnsi="Times New Roman"/>
          <w:sz w:val="18"/>
        </w:rPr>
      </w:pPr>
      <w:r>
        <w:rPr>
          <w:rFonts w:ascii="Times New Roman" w:hAnsi="Times New Roman"/>
          <w:color w:val="545454"/>
          <w:w w:val="70"/>
          <w:sz w:val="18"/>
        </w:rPr>
        <w:t>BirimEwak:Bölümii</w:t>
      </w:r>
    </w:p>
    <w:p w:rsidR="00D35CC4" w:rsidRDefault="00B41FC3">
      <w:pPr>
        <w:spacing w:before="7"/>
        <w:ind w:right="148"/>
        <w:jc w:val="right"/>
        <w:rPr>
          <w:rFonts w:ascii="Times New Roman" w:hAnsi="Times New Roman"/>
          <w:sz w:val="18"/>
        </w:rPr>
      </w:pPr>
      <w:r>
        <w:rPr>
          <w:color w:val="545454"/>
          <w:w w:val="75"/>
          <w:sz w:val="18"/>
        </w:rPr>
        <w:t xml:space="preserve">Kayn </w:t>
      </w:r>
      <w:r>
        <w:rPr>
          <w:rFonts w:ascii="Times New Roman" w:hAnsi="Times New Roman"/>
          <w:color w:val="696969"/>
          <w:w w:val="75"/>
          <w:sz w:val="18"/>
        </w:rPr>
        <w:t>Nıımınsı</w:t>
      </w:r>
    </w:p>
    <w:p w:rsidR="00D35CC4" w:rsidRDefault="00B41FC3">
      <w:pPr>
        <w:spacing w:before="89" w:line="305" w:lineRule="exact"/>
        <w:ind w:left="533" w:right="1771"/>
        <w:jc w:val="center"/>
        <w:rPr>
          <w:rFonts w:ascii="Times New Roman" w:hAnsi="Times New Roman"/>
          <w:sz w:val="18"/>
        </w:rPr>
      </w:pPr>
      <w:r>
        <w:br w:type="column"/>
      </w:r>
      <w:r>
        <w:rPr>
          <w:rFonts w:ascii="Times New Roman" w:hAnsi="Times New Roman"/>
          <w:color w:val="545454"/>
          <w:w w:val="70"/>
          <w:sz w:val="19"/>
        </w:rPr>
        <w:t>GcııeJ</w:t>
      </w:r>
      <w:r>
        <w:rPr>
          <w:rFonts w:ascii="Times New Roman" w:hAnsi="Times New Roman"/>
          <w:color w:val="545454"/>
          <w:w w:val="70"/>
          <w:sz w:val="27"/>
        </w:rPr>
        <w:t xml:space="preserve">fam </w:t>
      </w:r>
      <w:r>
        <w:rPr>
          <w:rFonts w:ascii="Times New Roman" w:hAnsi="Times New Roman"/>
          <w:color w:val="545454"/>
          <w:w w:val="70"/>
          <w:sz w:val="18"/>
        </w:rPr>
        <w:t>Bölümü</w:t>
      </w:r>
    </w:p>
    <w:p w:rsidR="00D35CC4" w:rsidRDefault="00B41FC3">
      <w:pPr>
        <w:spacing w:line="202" w:lineRule="exact"/>
        <w:ind w:left="522" w:right="1771"/>
        <w:jc w:val="center"/>
        <w:rPr>
          <w:rFonts w:ascii="Times New Roman" w:hAnsi="Times New Roman"/>
          <w:sz w:val="18"/>
        </w:rPr>
      </w:pPr>
      <w:r>
        <w:pict>
          <v:group id="_x0000_s1104" style="position:absolute;left:0;text-align:left;margin-left:85.65pt;margin-top:-200.95pt;width:249.2pt;height:190.25pt;z-index:-227488;mso-position-horizontal-relative:page" coordorigin="1713,-4019" coordsize="4984,3805">
            <v:shape id="_x0000_s1112" type="#_x0000_t75" style="position:absolute;left:2916;top:-3959;width:3780;height:1685">
              <v:imagedata r:id="rId268" o:title=""/>
            </v:shape>
            <v:line id="_x0000_s1111" style="position:absolute" from="4085,-1529" to="4085,-2299" strokeweight=".63481mm"/>
            <v:shape id="_x0000_s1110" type="#_x0000_t75" style="position:absolute;left:4853;top:-1597;width:1843;height:1382">
              <v:imagedata r:id="rId269" o:title=""/>
            </v:shape>
            <v:line id="_x0000_s1109" style="position:absolute" from="6464,-1572" to="6464,-2299" strokeweight=".76175mm"/>
            <v:shape id="_x0000_s1108" style="position:absolute;left:4067;top:-4361;width:2419;height:735" coordorigin="4067,-4361" coordsize="2419,735" o:spt="100" adj="0,,0" path="m4067,-2288r2418,m4067,-1554r813,e" filled="f" strokeweight="1.1426mm">
              <v:stroke joinstyle="round"/>
              <v:formulas/>
              <v:path arrowok="t" o:connecttype="segments"/>
            </v:shape>
            <v:line id="_x0000_s1107" style="position:absolute" from="1727,-4004" to="4297,-4004" strokeweight=".50783mm"/>
            <v:line id="_x0000_s1106" style="position:absolute" from="5708,-1971" to="5758,-1971" strokeweight=".127mm"/>
            <v:shape id="_x0000_s1105" type="#_x0000_t202" style="position:absolute;left:4085;top:-2288;width:2379;height:735" filled="f" stroked="f">
              <v:textbox inset="0,0,0,0">
                <w:txbxContent>
                  <w:p w:rsidR="00D35CC4" w:rsidRDefault="00B41FC3">
                    <w:pPr>
                      <w:spacing w:before="61" w:line="275" w:lineRule="exact"/>
                      <w:ind w:left="73"/>
                      <w:rPr>
                        <w:rFonts w:ascii="Times New Roman"/>
                        <w:b/>
                        <w:sz w:val="25"/>
                      </w:rPr>
                    </w:pPr>
                    <w:r>
                      <w:rPr>
                        <w:rFonts w:ascii="Times New Roman"/>
                        <w:b/>
                        <w:color w:val="424242"/>
                        <w:w w:val="65"/>
                        <w:sz w:val="25"/>
                        <w:u w:val="thick" w:color="000000"/>
                      </w:rPr>
                      <w:t xml:space="preserve">6947126S </w:t>
                    </w:r>
                    <w:r>
                      <w:rPr>
                        <w:rFonts w:ascii="Times New Roman"/>
                        <w:b/>
                        <w:color w:val="545454"/>
                        <w:w w:val="65"/>
                        <w:sz w:val="25"/>
                      </w:rPr>
                      <w:t>-</w:t>
                    </w:r>
                    <w:r>
                      <w:rPr>
                        <w:rFonts w:ascii="Times New Roman"/>
                        <w:b/>
                        <w:color w:val="424242"/>
                        <w:w w:val="65"/>
                        <w:sz w:val="27"/>
                      </w:rPr>
                      <w:t xml:space="preserve">2Ql - </w:t>
                    </w:r>
                    <w:r>
                      <w:rPr>
                        <w:rFonts w:ascii="Times New Roman"/>
                        <w:b/>
                        <w:color w:val="545454"/>
                        <w:w w:val="65"/>
                        <w:sz w:val="25"/>
                      </w:rPr>
                      <w:t>OOS36/3678</w:t>
                    </w:r>
                  </w:p>
                  <w:p w:rsidR="00D35CC4" w:rsidRDefault="00B41FC3">
                    <w:pPr>
                      <w:spacing w:line="333" w:lineRule="exact"/>
                      <w:ind w:left="1318" w:right="796"/>
                      <w:jc w:val="center"/>
                      <w:rPr>
                        <w:sz w:val="32"/>
                      </w:rPr>
                    </w:pPr>
                    <w:r>
                      <w:rPr>
                        <w:color w:val="545454"/>
                        <w:w w:val="70"/>
                        <w:sz w:val="32"/>
                      </w:rPr>
                      <w:t>yy</w:t>
                    </w:r>
                  </w:p>
                </w:txbxContent>
              </v:textbox>
            </v:shape>
            <w10:wrap anchorx="page"/>
          </v:group>
        </w:pict>
      </w:r>
      <w:r>
        <w:rPr>
          <w:color w:val="545454"/>
          <w:w w:val="65"/>
          <w:sz w:val="17"/>
        </w:rPr>
        <w:t xml:space="preserve">Kayıt  </w:t>
      </w:r>
      <w:r>
        <w:rPr>
          <w:rFonts w:ascii="Times New Roman" w:hAnsi="Times New Roman"/>
          <w:color w:val="545454"/>
          <w:w w:val="65"/>
          <w:sz w:val="18"/>
        </w:rPr>
        <w:t>Nlllllar3Sı</w:t>
      </w:r>
    </w:p>
    <w:p w:rsidR="00D35CC4" w:rsidRDefault="00D35CC4">
      <w:pPr>
        <w:spacing w:line="202" w:lineRule="exact"/>
        <w:jc w:val="center"/>
        <w:rPr>
          <w:rFonts w:ascii="Times New Roman" w:hAnsi="Times New Roman"/>
          <w:sz w:val="18"/>
        </w:rPr>
        <w:sectPr w:rsidR="00D35CC4">
          <w:type w:val="continuous"/>
          <w:pgSz w:w="10300" w:h="14560"/>
          <w:pgMar w:top="1080" w:right="1440" w:bottom="280" w:left="800" w:header="708" w:footer="708" w:gutter="0"/>
          <w:cols w:num="2" w:space="708" w:equalWidth="0">
            <w:col w:w="4588" w:space="40"/>
            <w:col w:w="3432"/>
          </w:cols>
        </w:sectPr>
      </w:pPr>
    </w:p>
    <w:p w:rsidR="00D35CC4" w:rsidRDefault="00D35CC4">
      <w:pPr>
        <w:pStyle w:val="GvdeMetni"/>
        <w:spacing w:before="4"/>
        <w:rPr>
          <w:rFonts w:ascii="Times New Roman"/>
          <w:sz w:val="18"/>
        </w:rPr>
      </w:pPr>
    </w:p>
    <w:p w:rsidR="00D35CC4" w:rsidRDefault="00D35CC4">
      <w:pPr>
        <w:rPr>
          <w:rFonts w:ascii="Times New Roman"/>
          <w:sz w:val="18"/>
        </w:rPr>
        <w:sectPr w:rsidR="00D35CC4">
          <w:pgSz w:w="10300" w:h="14560"/>
          <w:pgMar w:top="1380" w:right="1440" w:bottom="1880" w:left="1000" w:header="0" w:footer="1699" w:gutter="0"/>
          <w:cols w:space="708"/>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19"/>
        </w:rPr>
      </w:pPr>
    </w:p>
    <w:p w:rsidR="00D35CC4" w:rsidRDefault="00B41FC3">
      <w:pPr>
        <w:ind w:left="649"/>
        <w:rPr>
          <w:rFonts w:ascii="Times New Roman" w:hAnsi="Times New Roman"/>
          <w:sz w:val="17"/>
        </w:rPr>
      </w:pPr>
      <w:r>
        <w:rPr>
          <w:rFonts w:ascii="Times New Roman" w:hAnsi="Times New Roman"/>
          <w:color w:val="5D5D5D"/>
          <w:w w:val="75"/>
          <w:sz w:val="19"/>
        </w:rPr>
        <w:t xml:space="preserve">idm Biriminin </w:t>
      </w:r>
      <w:r>
        <w:rPr>
          <w:color w:val="5D5D5D"/>
          <w:w w:val="75"/>
          <w:sz w:val="17"/>
        </w:rPr>
        <w:t>Bclir1</w:t>
      </w:r>
      <w:r>
        <w:rPr>
          <w:color w:val="5D5D5D"/>
          <w:w w:val="75"/>
          <w:sz w:val="17"/>
          <w:u w:val="single" w:color="000000"/>
        </w:rPr>
        <w:t>ilmcm</w:t>
      </w:r>
      <w:r>
        <w:rPr>
          <w:color w:val="5D5D5D"/>
          <w:w w:val="75"/>
          <w:sz w:val="17"/>
        </w:rPr>
        <w:t>esi</w:t>
      </w:r>
      <w:r>
        <w:rPr>
          <w:rFonts w:ascii="Times New Roman" w:hAnsi="Times New Roman"/>
          <w:color w:val="5D5D5D"/>
          <w:w w:val="75"/>
          <w:sz w:val="17"/>
        </w:rPr>
        <w:t>Duruanı</w:t>
      </w:r>
      <w:r>
        <w:rPr>
          <w:rFonts w:ascii="Times New Roman" w:hAnsi="Times New Roman"/>
          <w:color w:val="A0A0A0"/>
          <w:w w:val="75"/>
          <w:sz w:val="17"/>
        </w:rPr>
        <w:t>:</w:t>
      </w:r>
    </w:p>
    <w:p w:rsidR="00D35CC4" w:rsidRDefault="00B41FC3">
      <w:pPr>
        <w:pStyle w:val="GvdeMetni"/>
        <w:spacing w:before="4"/>
        <w:rPr>
          <w:rFonts w:ascii="Times New Roman"/>
          <w:sz w:val="25"/>
        </w:rPr>
      </w:pPr>
      <w:r>
        <w:br w:type="column"/>
      </w:r>
    </w:p>
    <w:p w:rsidR="00D35CC4" w:rsidRDefault="00B41FC3">
      <w:pPr>
        <w:ind w:left="47"/>
        <w:rPr>
          <w:rFonts w:ascii="Times New Roman" w:hAnsi="Times New Roman"/>
          <w:sz w:val="18"/>
        </w:rPr>
      </w:pPr>
      <w:r>
        <w:rPr>
          <w:rFonts w:ascii="Times New Roman" w:hAnsi="Times New Roman"/>
          <w:color w:val="5D5D5D"/>
          <w:w w:val="75"/>
          <w:sz w:val="18"/>
        </w:rPr>
        <w:t>l\tlJBATAP  ÖRNEKLERİ</w:t>
      </w:r>
    </w:p>
    <w:p w:rsidR="00D35CC4" w:rsidRDefault="00B41FC3">
      <w:pPr>
        <w:spacing w:before="92"/>
        <w:ind w:left="649"/>
        <w:rPr>
          <w:rFonts w:ascii="Times New Roman" w:hAnsi="Times New Roman"/>
          <w:sz w:val="17"/>
        </w:rPr>
      </w:pPr>
      <w:r>
        <w:br w:type="column"/>
      </w:r>
      <w:r>
        <w:rPr>
          <w:rFonts w:ascii="Times New Roman" w:hAnsi="Times New Roman"/>
          <w:color w:val="5D5D5D"/>
          <w:sz w:val="17"/>
        </w:rPr>
        <w:t>ÖRNIK3</w:t>
      </w:r>
    </w:p>
    <w:p w:rsidR="00D35CC4" w:rsidRDefault="00D35CC4">
      <w:pPr>
        <w:rPr>
          <w:rFonts w:ascii="Times New Roman" w:hAnsi="Times New Roman"/>
          <w:sz w:val="17"/>
        </w:rPr>
        <w:sectPr w:rsidR="00D35CC4">
          <w:type w:val="continuous"/>
          <w:pgSz w:w="10300" w:h="14560"/>
          <w:pgMar w:top="1080" w:right="1440" w:bottom="280" w:left="1000" w:header="708" w:footer="708" w:gutter="0"/>
          <w:cols w:num="3" w:space="708" w:equalWidth="0">
            <w:col w:w="2766" w:space="40"/>
            <w:col w:w="1551" w:space="998"/>
            <w:col w:w="2505"/>
          </w:cols>
        </w:sectPr>
      </w:pPr>
    </w:p>
    <w:p w:rsidR="00D35CC4" w:rsidRDefault="00D35CC4">
      <w:pPr>
        <w:pStyle w:val="GvdeMetni"/>
        <w:spacing w:before="7"/>
        <w:rPr>
          <w:rFonts w:ascii="Times New Roman"/>
          <w:sz w:val="29"/>
        </w:rPr>
      </w:pPr>
    </w:p>
    <w:p w:rsidR="00D35CC4" w:rsidRDefault="00B41FC3">
      <w:pPr>
        <w:spacing w:before="93"/>
        <w:ind w:left="1657" w:right="1927"/>
        <w:jc w:val="center"/>
        <w:rPr>
          <w:rFonts w:ascii="Times New Roman" w:hAnsi="Times New Roman"/>
          <w:sz w:val="17"/>
        </w:rPr>
      </w:pPr>
      <w:r>
        <w:rPr>
          <w:rFonts w:ascii="Times New Roman" w:hAnsi="Times New Roman"/>
          <w:color w:val="5D5D5D"/>
          <w:w w:val="90"/>
          <w:sz w:val="17"/>
        </w:rPr>
        <w:t>BAŞBAKANUGA</w:t>
      </w:r>
    </w:p>
    <w:p w:rsidR="00D35CC4" w:rsidRDefault="00D35CC4">
      <w:pPr>
        <w:pStyle w:val="GvdeMetni"/>
        <w:rPr>
          <w:rFonts w:ascii="Times New Roman"/>
          <w:sz w:val="20"/>
        </w:rPr>
      </w:pPr>
    </w:p>
    <w:p w:rsidR="00D35CC4" w:rsidRDefault="00B41FC3">
      <w:pPr>
        <w:pStyle w:val="GvdeMetni"/>
        <w:spacing w:before="6"/>
        <w:rPr>
          <w:rFonts w:ascii="Times New Roman"/>
          <w:sz w:val="11"/>
        </w:rPr>
      </w:pPr>
      <w:r>
        <w:pict>
          <v:line id="_x0000_s1103" style="position:absolute;z-index:2224;mso-wrap-distance-left:0;mso-wrap-distance-right:0;mso-position-horizontal-relative:page" from="207.3pt,9pt" to="272.8pt,9pt" strokeweight=".25392mm">
            <w10:wrap type="topAndBottom" anchorx="page"/>
          </v:line>
        </w:pict>
      </w:r>
    </w:p>
    <w:p w:rsidR="00D35CC4" w:rsidRDefault="00D35CC4">
      <w:pPr>
        <w:pStyle w:val="GvdeMetni"/>
        <w:rPr>
          <w:rFonts w:ascii="Times New Roman"/>
          <w:sz w:val="18"/>
        </w:rPr>
      </w:pPr>
    </w:p>
    <w:p w:rsidR="00D35CC4" w:rsidRDefault="00D35CC4">
      <w:pPr>
        <w:pStyle w:val="GvdeMetni"/>
        <w:spacing w:before="6"/>
        <w:rPr>
          <w:rFonts w:ascii="Times New Roman"/>
          <w:sz w:val="17"/>
        </w:rPr>
      </w:pPr>
    </w:p>
    <w:p w:rsidR="00D35CC4" w:rsidRDefault="00B41FC3">
      <w:pPr>
        <w:spacing w:before="1"/>
        <w:ind w:left="1657" w:right="1927"/>
        <w:jc w:val="center"/>
        <w:rPr>
          <w:rFonts w:ascii="Times New Roman"/>
          <w:sz w:val="17"/>
        </w:rPr>
      </w:pPr>
      <w:r>
        <w:rPr>
          <w:rFonts w:ascii="Times New Roman"/>
          <w:color w:val="5D5D5D"/>
          <w:w w:val="75"/>
          <w:sz w:val="17"/>
        </w:rPr>
        <w:t>ADALET BAKANLIGINA</w:t>
      </w:r>
    </w:p>
    <w:p w:rsidR="00D35CC4" w:rsidRDefault="00D35CC4">
      <w:pPr>
        <w:pStyle w:val="GvdeMetni"/>
        <w:rPr>
          <w:rFonts w:ascii="Times New Roman"/>
          <w:sz w:val="20"/>
        </w:rPr>
      </w:pPr>
    </w:p>
    <w:p w:rsidR="00D35CC4" w:rsidRDefault="00B41FC3">
      <w:pPr>
        <w:pStyle w:val="GvdeMetni"/>
        <w:spacing w:before="6"/>
        <w:rPr>
          <w:rFonts w:ascii="Times New Roman"/>
          <w:sz w:val="11"/>
        </w:rPr>
      </w:pPr>
      <w:r>
        <w:pict>
          <v:line id="_x0000_s1102" style="position:absolute;z-index:2248;mso-wrap-distance-left:0;mso-wrap-distance-right:0;mso-position-horizontal-relative:page" from="207.3pt,9pt" to="272.8pt,9pt" strokeweight=".25392mm">
            <w10:wrap type="topAndBottom" anchorx="page"/>
          </v:line>
        </w:pict>
      </w:r>
    </w:p>
    <w:p w:rsidR="00D35CC4" w:rsidRDefault="00D35CC4">
      <w:pPr>
        <w:pStyle w:val="GvdeMetni"/>
        <w:rPr>
          <w:rFonts w:ascii="Times New Roman"/>
          <w:sz w:val="18"/>
        </w:rPr>
      </w:pPr>
    </w:p>
    <w:p w:rsidR="00D35CC4" w:rsidRDefault="00D35CC4">
      <w:pPr>
        <w:pStyle w:val="GvdeMetni"/>
        <w:spacing w:before="11"/>
        <w:rPr>
          <w:rFonts w:ascii="Times New Roman"/>
          <w:sz w:val="16"/>
        </w:rPr>
      </w:pPr>
    </w:p>
    <w:p w:rsidR="00D35CC4" w:rsidRDefault="00B41FC3">
      <w:pPr>
        <w:ind w:left="1670" w:right="1927"/>
        <w:jc w:val="center"/>
        <w:rPr>
          <w:rFonts w:ascii="Times New Roman" w:hAnsi="Times New Roman"/>
          <w:sz w:val="17"/>
        </w:rPr>
      </w:pPr>
      <w:r>
        <w:rPr>
          <w:rFonts w:ascii="Times New Roman" w:hAnsi="Times New Roman"/>
          <w:color w:val="5D5D5D"/>
          <w:w w:val="75"/>
          <w:sz w:val="17"/>
        </w:rPr>
        <w:t>BAŞBAKAN  YARDIMCILIGINA</w:t>
      </w:r>
    </w:p>
    <w:p w:rsidR="00D35CC4" w:rsidRDefault="00B41FC3">
      <w:pPr>
        <w:spacing w:before="13"/>
        <w:ind w:left="1669" w:right="1927"/>
        <w:jc w:val="center"/>
        <w:rPr>
          <w:rFonts w:ascii="Times New Roman" w:hAnsi="Times New Roman"/>
          <w:sz w:val="17"/>
        </w:rPr>
      </w:pPr>
      <w:r>
        <w:rPr>
          <w:rFonts w:ascii="Times New Roman" w:hAnsi="Times New Roman"/>
          <w:color w:val="808080"/>
          <w:w w:val="80"/>
          <w:sz w:val="17"/>
        </w:rPr>
        <w:t>(</w:t>
      </w:r>
      <w:r>
        <w:rPr>
          <w:rFonts w:ascii="Times New Roman" w:hAnsi="Times New Roman"/>
          <w:color w:val="5D5D5D"/>
          <w:w w:val="80"/>
          <w:sz w:val="17"/>
        </w:rPr>
        <w:t>Sayın Adı SOYADI)</w:t>
      </w:r>
    </w:p>
    <w:p w:rsidR="00D35CC4" w:rsidRDefault="00D35CC4">
      <w:pPr>
        <w:pStyle w:val="GvdeMetni"/>
        <w:rPr>
          <w:rFonts w:ascii="Times New Roman"/>
          <w:sz w:val="20"/>
        </w:rPr>
      </w:pPr>
    </w:p>
    <w:p w:rsidR="00D35CC4" w:rsidRDefault="00D35CC4">
      <w:pPr>
        <w:pStyle w:val="GvdeMetni"/>
        <w:rPr>
          <w:rFonts w:ascii="Times New Roman"/>
          <w:sz w:val="25"/>
        </w:rPr>
      </w:pPr>
    </w:p>
    <w:p w:rsidR="00D35CC4" w:rsidRDefault="00B41FC3">
      <w:pPr>
        <w:spacing w:before="91"/>
        <w:ind w:left="650"/>
        <w:rPr>
          <w:rFonts w:ascii="Times New Roman" w:hAnsi="Times New Roman"/>
          <w:sz w:val="17"/>
        </w:rPr>
      </w:pPr>
      <w:r>
        <w:rPr>
          <w:rFonts w:ascii="Times New Roman" w:hAnsi="Times New Roman"/>
          <w:color w:val="5D5D5D"/>
          <w:w w:val="75"/>
          <w:sz w:val="21"/>
          <w:u w:val="single" w:color="000000"/>
        </w:rPr>
        <w:t xml:space="preserve">İcbrt </w:t>
      </w:r>
      <w:r>
        <w:rPr>
          <w:rFonts w:ascii="Times New Roman" w:hAnsi="Times New Roman"/>
          <w:color w:val="5D5D5D"/>
          <w:w w:val="75"/>
          <w:sz w:val="17"/>
          <w:u w:val="single" w:color="000000"/>
        </w:rPr>
        <w:t>Birimjoig Bcliıtilmesi I&gt;urıımu</w:t>
      </w:r>
      <w:r>
        <w:rPr>
          <w:rFonts w:ascii="Times New Roman" w:hAnsi="Times New Roman"/>
          <w:color w:val="808080"/>
          <w:w w:val="75"/>
          <w:sz w:val="17"/>
          <w:u w:val="single" w:color="000000"/>
        </w:rPr>
        <w:t>:</w:t>
      </w:r>
    </w:p>
    <w:p w:rsidR="00D35CC4" w:rsidRDefault="00D35CC4">
      <w:pPr>
        <w:pStyle w:val="GvdeMetni"/>
        <w:spacing w:before="6"/>
        <w:rPr>
          <w:rFonts w:ascii="Times New Roman"/>
          <w:sz w:val="28"/>
        </w:rPr>
      </w:pPr>
    </w:p>
    <w:p w:rsidR="00D35CC4" w:rsidRDefault="00B41FC3">
      <w:pPr>
        <w:spacing w:before="93"/>
        <w:ind w:left="1647" w:right="1927"/>
        <w:jc w:val="center"/>
        <w:rPr>
          <w:rFonts w:ascii="Times New Roman" w:hAnsi="Times New Roman"/>
          <w:sz w:val="17"/>
        </w:rPr>
      </w:pPr>
      <w:r>
        <w:rPr>
          <w:rFonts w:ascii="Times New Roman" w:hAnsi="Times New Roman"/>
          <w:color w:val="5D5D5D"/>
          <w:w w:val="85"/>
          <w:sz w:val="17"/>
        </w:rPr>
        <w:t>BAŞBAKANUGA</w:t>
      </w:r>
    </w:p>
    <w:p w:rsidR="00D35CC4" w:rsidRDefault="00B41FC3">
      <w:pPr>
        <w:spacing w:before="3"/>
        <w:ind w:left="1660" w:right="1927"/>
        <w:jc w:val="center"/>
        <w:rPr>
          <w:rFonts w:ascii="Times New Roman" w:hAnsi="Times New Roman"/>
          <w:sz w:val="17"/>
        </w:rPr>
      </w:pPr>
      <w:r>
        <w:rPr>
          <w:rFonts w:ascii="Times New Roman" w:hAnsi="Times New Roman"/>
          <w:color w:val="5D5D5D"/>
          <w:w w:val="80"/>
          <w:sz w:val="17"/>
        </w:rPr>
        <w:t xml:space="preserve">(Dış </w:t>
      </w:r>
      <w:r>
        <w:rPr>
          <w:color w:val="5D5D5D"/>
          <w:w w:val="80"/>
          <w:sz w:val="18"/>
        </w:rPr>
        <w:t xml:space="preserve">ilişkiler </w:t>
      </w:r>
      <w:r>
        <w:rPr>
          <w:rFonts w:ascii="Times New Roman" w:hAnsi="Times New Roman"/>
          <w:color w:val="5D5D5D"/>
          <w:w w:val="80"/>
          <w:sz w:val="17"/>
        </w:rPr>
        <w:t>Başkanlığı</w:t>
      </w:r>
      <w:r>
        <w:rPr>
          <w:rFonts w:ascii="Times New Roman" w:hAnsi="Times New Roman"/>
          <w:color w:val="808080"/>
          <w:w w:val="80"/>
          <w:sz w:val="17"/>
        </w:rPr>
        <w:t>)</w:t>
      </w:r>
    </w:p>
    <w:p w:rsidR="00D35CC4" w:rsidRDefault="00D35CC4">
      <w:pPr>
        <w:pStyle w:val="GvdeMetni"/>
        <w:rPr>
          <w:rFonts w:ascii="Times New Roman"/>
          <w:sz w:val="20"/>
        </w:rPr>
      </w:pPr>
    </w:p>
    <w:p w:rsidR="00D35CC4" w:rsidRDefault="00B41FC3">
      <w:pPr>
        <w:pStyle w:val="GvdeMetni"/>
        <w:spacing w:before="1"/>
        <w:rPr>
          <w:rFonts w:ascii="Times New Roman"/>
          <w:sz w:val="12"/>
        </w:rPr>
      </w:pPr>
      <w:r>
        <w:pict>
          <v:line id="_x0000_s1101" style="position:absolute;z-index:2272;mso-wrap-distance-left:0;mso-wrap-distance-right:0;mso-position-horizontal-relative:page" from="207.3pt,9.25pt" to="273.15pt,9.25pt" strokeweight=".25392mm">
            <w10:wrap type="topAndBottom" anchorx="page"/>
          </v:line>
        </w:pict>
      </w:r>
    </w:p>
    <w:p w:rsidR="00D35CC4" w:rsidRDefault="00D35CC4">
      <w:pPr>
        <w:pStyle w:val="GvdeMetni"/>
        <w:rPr>
          <w:rFonts w:ascii="Times New Roman"/>
          <w:sz w:val="20"/>
        </w:rPr>
      </w:pPr>
    </w:p>
    <w:p w:rsidR="00D35CC4" w:rsidRDefault="00B41FC3">
      <w:pPr>
        <w:spacing w:before="165"/>
        <w:ind w:left="1660" w:right="1927"/>
        <w:jc w:val="center"/>
        <w:rPr>
          <w:rFonts w:ascii="Times New Roman" w:hAnsi="Times New Roman"/>
          <w:sz w:val="17"/>
        </w:rPr>
      </w:pPr>
      <w:r>
        <w:rPr>
          <w:rFonts w:ascii="Times New Roman" w:hAnsi="Times New Roman"/>
          <w:color w:val="5D5D5D"/>
          <w:w w:val="80"/>
          <w:sz w:val="16"/>
        </w:rPr>
        <w:t xml:space="preserve">İÇİŞLERİ </w:t>
      </w:r>
      <w:r>
        <w:rPr>
          <w:rFonts w:ascii="Times New Roman" w:hAnsi="Times New Roman"/>
          <w:color w:val="5D5D5D"/>
          <w:w w:val="80"/>
          <w:sz w:val="17"/>
        </w:rPr>
        <w:t>BAKANUGINA</w:t>
      </w:r>
    </w:p>
    <w:p w:rsidR="00D35CC4" w:rsidRDefault="00B41FC3">
      <w:pPr>
        <w:spacing w:before="12"/>
        <w:ind w:left="1660" w:right="1927"/>
        <w:jc w:val="center"/>
        <w:rPr>
          <w:rFonts w:ascii="Times New Roman" w:hAnsi="Times New Roman"/>
          <w:sz w:val="17"/>
        </w:rPr>
      </w:pPr>
      <w:r>
        <w:rPr>
          <w:color w:val="5D5D5D"/>
          <w:w w:val="80"/>
          <w:sz w:val="17"/>
        </w:rPr>
        <w:t xml:space="preserve">(Malıalli </w:t>
      </w:r>
      <w:r>
        <w:rPr>
          <w:rFonts w:ascii="Times New Roman" w:hAnsi="Times New Roman"/>
          <w:color w:val="5D5D5D"/>
          <w:w w:val="80"/>
          <w:sz w:val="17"/>
        </w:rPr>
        <w:t>idareler Genel Müdürlüğü</w:t>
      </w:r>
      <w:r>
        <w:rPr>
          <w:rFonts w:ascii="Times New Roman" w:hAnsi="Times New Roman"/>
          <w:color w:val="808080"/>
          <w:w w:val="80"/>
          <w:sz w:val="17"/>
        </w:rPr>
        <w:t>)</w:t>
      </w:r>
    </w:p>
    <w:p w:rsidR="00D35CC4" w:rsidRDefault="00D35CC4">
      <w:pPr>
        <w:pStyle w:val="GvdeMetni"/>
        <w:rPr>
          <w:rFonts w:ascii="Times New Roman"/>
          <w:sz w:val="20"/>
        </w:rPr>
      </w:pPr>
    </w:p>
    <w:p w:rsidR="00D35CC4" w:rsidRDefault="00B41FC3">
      <w:pPr>
        <w:pStyle w:val="GvdeMetni"/>
        <w:spacing w:before="1"/>
        <w:rPr>
          <w:rFonts w:ascii="Times New Roman"/>
          <w:sz w:val="12"/>
        </w:rPr>
      </w:pPr>
      <w:r>
        <w:pict>
          <v:line id="_x0000_s1100" style="position:absolute;z-index:2296;mso-wrap-distance-left:0;mso-wrap-distance-right:0;mso-position-horizontal-relative:page" from="207.65pt,9.3pt" to="273.15pt,9.3pt" strokeweight=".25392mm">
            <w10:wrap type="topAndBottom" anchorx="page"/>
          </v:line>
        </w:pict>
      </w:r>
    </w:p>
    <w:p w:rsidR="00D35CC4" w:rsidRDefault="00D35CC4">
      <w:pPr>
        <w:pStyle w:val="GvdeMetni"/>
        <w:rPr>
          <w:rFonts w:ascii="Times New Roman"/>
          <w:sz w:val="18"/>
        </w:rPr>
      </w:pPr>
    </w:p>
    <w:p w:rsidR="00D35CC4" w:rsidRDefault="00D35CC4">
      <w:pPr>
        <w:pStyle w:val="GvdeMetni"/>
        <w:spacing w:before="1"/>
        <w:rPr>
          <w:rFonts w:ascii="Times New Roman"/>
          <w:sz w:val="17"/>
        </w:rPr>
      </w:pPr>
    </w:p>
    <w:p w:rsidR="00D35CC4" w:rsidRDefault="00B41FC3">
      <w:pPr>
        <w:spacing w:before="1"/>
        <w:ind w:left="1661" w:right="1927"/>
        <w:jc w:val="center"/>
        <w:rPr>
          <w:rFonts w:ascii="Times New Roman" w:hAnsi="Times New Roman"/>
          <w:sz w:val="16"/>
        </w:rPr>
      </w:pPr>
      <w:r>
        <w:rPr>
          <w:rFonts w:ascii="Times New Roman" w:hAnsi="Times New Roman"/>
          <w:color w:val="5D5D5D"/>
          <w:w w:val="80"/>
          <w:sz w:val="16"/>
        </w:rPr>
        <w:t>ANKARA VALİLİGİNE</w:t>
      </w:r>
    </w:p>
    <w:p w:rsidR="00D35CC4" w:rsidRDefault="00B41FC3">
      <w:pPr>
        <w:spacing w:before="15"/>
        <w:ind w:left="1654" w:right="1927"/>
        <w:jc w:val="center"/>
        <w:rPr>
          <w:rFonts w:ascii="Times New Roman" w:hAnsi="Times New Roman"/>
          <w:sz w:val="17"/>
        </w:rPr>
      </w:pPr>
      <w:r>
        <w:rPr>
          <w:rFonts w:ascii="Times New Roman" w:hAnsi="Times New Roman"/>
          <w:color w:val="808080"/>
          <w:w w:val="85"/>
          <w:sz w:val="17"/>
        </w:rPr>
        <w:t>(</w:t>
      </w:r>
      <w:r>
        <w:rPr>
          <w:rFonts w:ascii="Times New Roman" w:hAnsi="Times New Roman"/>
          <w:color w:val="5D5D5D"/>
          <w:w w:val="85"/>
          <w:sz w:val="17"/>
        </w:rPr>
        <w:t>ll</w:t>
      </w:r>
      <w:r>
        <w:rPr>
          <w:color w:val="5D5D5D"/>
          <w:w w:val="85"/>
          <w:sz w:val="16"/>
        </w:rPr>
        <w:t>Milli</w:t>
      </w:r>
      <w:r>
        <w:rPr>
          <w:rFonts w:ascii="Times New Roman" w:hAnsi="Times New Roman"/>
          <w:color w:val="5D5D5D"/>
          <w:w w:val="85"/>
          <w:sz w:val="17"/>
        </w:rPr>
        <w:t>Eğitim Miidürlüğıi</w:t>
      </w:r>
      <w:r>
        <w:rPr>
          <w:rFonts w:ascii="Times New Roman" w:hAnsi="Times New Roman"/>
          <w:color w:val="808080"/>
          <w:w w:val="85"/>
          <w:sz w:val="17"/>
        </w:rPr>
        <w:t>)</w:t>
      </w:r>
    </w:p>
    <w:p w:rsidR="00D35CC4" w:rsidRDefault="00D35CC4">
      <w:pPr>
        <w:jc w:val="center"/>
        <w:rPr>
          <w:rFonts w:ascii="Times New Roman" w:hAnsi="Times New Roman"/>
          <w:sz w:val="17"/>
        </w:rPr>
        <w:sectPr w:rsidR="00D35CC4">
          <w:type w:val="continuous"/>
          <w:pgSz w:w="10300" w:h="14560"/>
          <w:pgMar w:top="1080" w:right="1440" w:bottom="280" w:left="1000" w:header="708" w:footer="708" w:gutter="0"/>
          <w:cols w:space="708"/>
        </w:sectPr>
      </w:pPr>
    </w:p>
    <w:p w:rsidR="00D35CC4" w:rsidRDefault="00D35CC4">
      <w:pPr>
        <w:pStyle w:val="GvdeMetni"/>
        <w:rPr>
          <w:rFonts w:ascii="Times New Roman"/>
          <w:sz w:val="18"/>
        </w:rPr>
      </w:pPr>
    </w:p>
    <w:p w:rsidR="00D35CC4" w:rsidRDefault="00B41FC3">
      <w:pPr>
        <w:spacing w:before="92"/>
        <w:ind w:right="1534"/>
        <w:jc w:val="right"/>
        <w:rPr>
          <w:rFonts w:ascii="Times New Roman" w:hAnsi="Times New Roman"/>
          <w:sz w:val="19"/>
        </w:rPr>
      </w:pPr>
      <w:r>
        <w:rPr>
          <w:rFonts w:ascii="Times New Roman" w:hAnsi="Times New Roman"/>
          <w:color w:val="595959"/>
          <w:w w:val="80"/>
          <w:sz w:val="19"/>
        </w:rPr>
        <w:t>ÖRNIK4</w:t>
      </w:r>
    </w:p>
    <w:p w:rsidR="00D35CC4" w:rsidRDefault="00D35CC4">
      <w:pPr>
        <w:pStyle w:val="GvdeMetni"/>
        <w:rPr>
          <w:rFonts w:ascii="Times New Roman"/>
          <w:sz w:val="13"/>
        </w:rPr>
      </w:pPr>
    </w:p>
    <w:p w:rsidR="00D35CC4" w:rsidRDefault="00B41FC3">
      <w:pPr>
        <w:spacing w:before="92"/>
        <w:ind w:left="1689" w:right="2514"/>
        <w:jc w:val="center"/>
        <w:rPr>
          <w:rFonts w:ascii="Times New Roman" w:hAnsi="Times New Roman"/>
          <w:sz w:val="19"/>
        </w:rPr>
      </w:pPr>
      <w:r>
        <w:rPr>
          <w:rFonts w:ascii="Times New Roman" w:hAnsi="Times New Roman"/>
          <w:color w:val="595959"/>
          <w:w w:val="75"/>
          <w:sz w:val="19"/>
        </w:rPr>
        <w:t>MUHATAP ÖRı  KLERİ</w:t>
      </w:r>
    </w:p>
    <w:p w:rsidR="00D35CC4" w:rsidRDefault="00B41FC3">
      <w:pPr>
        <w:spacing w:before="6"/>
        <w:ind w:left="1832"/>
        <w:rPr>
          <w:rFonts w:ascii="Times New Roman" w:hAnsi="Times New Roman"/>
          <w:sz w:val="18"/>
        </w:rPr>
      </w:pPr>
      <w:r>
        <w:rPr>
          <w:rFonts w:ascii="Times New Roman" w:hAnsi="Times New Roman"/>
          <w:color w:val="6E6E6E"/>
          <w:w w:val="80"/>
          <w:sz w:val="18"/>
        </w:rPr>
        <w:t>(A</w:t>
      </w:r>
      <w:r>
        <w:rPr>
          <w:rFonts w:ascii="Times New Roman" w:hAnsi="Times New Roman"/>
          <w:color w:val="484848"/>
          <w:w w:val="80"/>
          <w:sz w:val="18"/>
        </w:rPr>
        <w:t xml:space="preserve">dm  </w:t>
      </w:r>
      <w:r>
        <w:rPr>
          <w:rFonts w:ascii="Times New Roman" w:hAnsi="Times New Roman"/>
          <w:b/>
          <w:color w:val="595959"/>
          <w:w w:val="80"/>
          <w:sz w:val="18"/>
        </w:rPr>
        <w:t xml:space="preserve">Bilgi.ıiıe, </w:t>
      </w:r>
      <w:r>
        <w:rPr>
          <w:rFonts w:ascii="Times New Roman" w:hAnsi="Times New Roman"/>
          <w:color w:val="595959"/>
          <w:w w:val="80"/>
          <w:sz w:val="18"/>
        </w:rPr>
        <w:t xml:space="preserve">Kişi </w:t>
      </w:r>
      <w:r>
        <w:rPr>
          <w:rFonts w:ascii="Times New Roman" w:hAnsi="Times New Roman"/>
          <w:b/>
          <w:color w:val="595959"/>
          <w:w w:val="80"/>
          <w:sz w:val="18"/>
        </w:rPr>
        <w:t xml:space="preserve">Achıa n Uıvaııu </w:t>
      </w:r>
      <w:r>
        <w:rPr>
          <w:rFonts w:ascii="Times New Roman" w:hAnsi="Times New Roman"/>
          <w:color w:val="595959"/>
          <w:w w:val="80"/>
          <w:sz w:val="18"/>
        </w:rPr>
        <w:t>Ytr Verilıılfsi Dıırumıı)</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4"/>
        <w:rPr>
          <w:rFonts w:ascii="Times New Roman"/>
          <w:sz w:val="19"/>
        </w:rPr>
      </w:pPr>
    </w:p>
    <w:p w:rsidR="00D35CC4" w:rsidRDefault="00B41FC3">
      <w:pPr>
        <w:ind w:left="735"/>
        <w:rPr>
          <w:sz w:val="17"/>
        </w:rPr>
      </w:pPr>
      <w:r>
        <w:rPr>
          <w:rFonts w:ascii="Times New Roman" w:hAnsi="Times New Roman"/>
          <w:color w:val="595959"/>
          <w:w w:val="70"/>
          <w:sz w:val="19"/>
          <w:u w:val="thick" w:color="000000"/>
        </w:rPr>
        <w:t>Mulwabuı Adresine Yer</w:t>
      </w:r>
      <w:r>
        <w:rPr>
          <w:rFonts w:ascii="Times New Roman" w:hAnsi="Times New Roman"/>
          <w:color w:val="6E6E6E"/>
          <w:w w:val="70"/>
          <w:sz w:val="19"/>
          <w:u w:val="thick" w:color="000000"/>
        </w:rPr>
        <w:t>Verilmesi</w:t>
      </w:r>
      <w:r>
        <w:rPr>
          <w:color w:val="595959"/>
          <w:w w:val="70"/>
          <w:sz w:val="17"/>
          <w:u w:val="thick" w:color="000000"/>
        </w:rPr>
        <w:t>Durumu</w:t>
      </w:r>
      <w:r>
        <w:rPr>
          <w:color w:val="595959"/>
          <w:w w:val="70"/>
          <w:sz w:val="17"/>
        </w:rPr>
        <w:t>:</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ind w:left="1696" w:right="2514"/>
        <w:jc w:val="center"/>
        <w:rPr>
          <w:rFonts w:ascii="Times New Roman" w:hAnsi="Times New Roman"/>
          <w:sz w:val="18"/>
        </w:rPr>
      </w:pPr>
      <w:r>
        <w:rPr>
          <w:rFonts w:ascii="Times New Roman" w:hAnsi="Times New Roman"/>
          <w:color w:val="595959"/>
          <w:w w:val="70"/>
          <w:sz w:val="18"/>
        </w:rPr>
        <w:t xml:space="preserve">YUllTDIŞI </w:t>
      </w:r>
      <w:r>
        <w:rPr>
          <w:color w:val="595959"/>
          <w:w w:val="70"/>
          <w:sz w:val="17"/>
        </w:rPr>
        <w:t xml:space="preserve">TÜRKLER </w:t>
      </w:r>
      <w:r>
        <w:rPr>
          <w:rFonts w:ascii="Times New Roman" w:hAnsi="Times New Roman"/>
          <w:color w:val="595959"/>
          <w:w w:val="70"/>
          <w:sz w:val="18"/>
        </w:rPr>
        <w:t>VE AKRABA TOPLULUKLAR BAŞKANUGINA</w:t>
      </w:r>
    </w:p>
    <w:p w:rsidR="00D35CC4" w:rsidRDefault="00B41FC3">
      <w:pPr>
        <w:spacing w:before="21"/>
        <w:ind w:left="1680" w:right="2514"/>
        <w:jc w:val="center"/>
        <w:rPr>
          <w:rFonts w:ascii="Times New Roman" w:hAnsi="Times New Roman"/>
          <w:sz w:val="18"/>
        </w:rPr>
      </w:pPr>
      <w:r>
        <w:rPr>
          <w:rFonts w:ascii="Times New Roman" w:hAnsi="Times New Roman"/>
          <w:color w:val="595959"/>
          <w:w w:val="75"/>
          <w:sz w:val="18"/>
        </w:rPr>
        <w:t xml:space="preserve">Oğuzlar </w:t>
      </w:r>
      <w:r>
        <w:rPr>
          <w:rFonts w:ascii="Times New Roman" w:hAnsi="Times New Roman"/>
          <w:color w:val="595959"/>
          <w:w w:val="75"/>
          <w:sz w:val="19"/>
        </w:rPr>
        <w:t xml:space="preserve">Malı. </w:t>
      </w:r>
      <w:r>
        <w:rPr>
          <w:rFonts w:ascii="Times New Roman" w:hAnsi="Times New Roman"/>
          <w:color w:val="595959"/>
          <w:w w:val="75"/>
          <w:sz w:val="18"/>
        </w:rPr>
        <w:t>Mcvbııa Bulvarı No</w:t>
      </w:r>
      <w:r>
        <w:rPr>
          <w:rFonts w:ascii="Times New Roman" w:hAnsi="Times New Roman"/>
          <w:color w:val="898989"/>
          <w:w w:val="75"/>
          <w:sz w:val="18"/>
        </w:rPr>
        <w:t xml:space="preserve">: </w:t>
      </w:r>
      <w:r>
        <w:rPr>
          <w:rFonts w:ascii="Times New Roman" w:hAnsi="Times New Roman"/>
          <w:color w:val="6E6E6E"/>
          <w:w w:val="75"/>
          <w:sz w:val="18"/>
        </w:rPr>
        <w:t>145</w:t>
      </w:r>
    </w:p>
    <w:p w:rsidR="00D35CC4" w:rsidRDefault="00B41FC3">
      <w:pPr>
        <w:spacing w:before="22"/>
        <w:ind w:left="2710"/>
        <w:rPr>
          <w:sz w:val="17"/>
        </w:rPr>
      </w:pPr>
      <w:r>
        <w:rPr>
          <w:color w:val="595959"/>
          <w:w w:val="90"/>
          <w:sz w:val="17"/>
        </w:rPr>
        <w:t>065</w:t>
      </w:r>
      <w:r>
        <w:rPr>
          <w:color w:val="898989"/>
          <w:w w:val="90"/>
          <w:sz w:val="17"/>
        </w:rPr>
        <w:t>2</w:t>
      </w:r>
      <w:r>
        <w:rPr>
          <w:color w:val="595959"/>
          <w:w w:val="90"/>
          <w:sz w:val="17"/>
        </w:rPr>
        <w:t>0Balgat-Ç.ınbya/ANKARA</w:t>
      </w: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1"/>
        <w:rPr>
          <w:sz w:val="14"/>
        </w:rPr>
      </w:pPr>
      <w:r>
        <w:pict>
          <v:line id="_x0000_s1099" style="position:absolute;z-index:2320;mso-wrap-distance-left:0;mso-wrap-distance-right:0;mso-position-horizontal-relative:page" from="197.95pt,10.45pt" to="262.35pt,10.45pt" strokeweight=".25392mm">
            <w10:wrap type="topAndBottom" anchorx="page"/>
          </v:line>
        </w:pict>
      </w:r>
    </w:p>
    <w:p w:rsidR="00D35CC4" w:rsidRDefault="00D35CC4">
      <w:pPr>
        <w:pStyle w:val="GvdeMetni"/>
        <w:rPr>
          <w:sz w:val="18"/>
        </w:rPr>
      </w:pPr>
    </w:p>
    <w:p w:rsidR="00D35CC4" w:rsidRDefault="00D35CC4">
      <w:pPr>
        <w:pStyle w:val="GvdeMetni"/>
        <w:spacing w:before="6"/>
        <w:rPr>
          <w:sz w:val="20"/>
        </w:rPr>
      </w:pPr>
    </w:p>
    <w:p w:rsidR="00D35CC4" w:rsidRDefault="00B41FC3">
      <w:pPr>
        <w:spacing w:line="207" w:lineRule="exact"/>
        <w:ind w:left="1696" w:right="2504"/>
        <w:jc w:val="center"/>
        <w:rPr>
          <w:rFonts w:ascii="Times New Roman" w:hAnsi="Times New Roman"/>
          <w:sz w:val="18"/>
        </w:rPr>
      </w:pPr>
      <w:r>
        <w:rPr>
          <w:color w:val="595959"/>
          <w:w w:val="70"/>
          <w:sz w:val="17"/>
        </w:rPr>
        <w:t xml:space="preserve">TÜRKİYE </w:t>
      </w:r>
      <w:r>
        <w:rPr>
          <w:rFonts w:ascii="Times New Roman" w:hAnsi="Times New Roman"/>
          <w:color w:val="595959"/>
          <w:w w:val="70"/>
          <w:sz w:val="18"/>
        </w:rPr>
        <w:t xml:space="preserve">ODALAR. </w:t>
      </w:r>
      <w:r>
        <w:rPr>
          <w:rFonts w:ascii="Times New Roman" w:hAnsi="Times New Roman"/>
          <w:color w:val="6E6E6E"/>
          <w:w w:val="70"/>
          <w:sz w:val="18"/>
        </w:rPr>
        <w:t xml:space="preserve">VE </w:t>
      </w:r>
      <w:r>
        <w:rPr>
          <w:rFonts w:ascii="Times New Roman" w:hAnsi="Times New Roman"/>
          <w:color w:val="595959"/>
          <w:w w:val="70"/>
          <w:sz w:val="18"/>
        </w:rPr>
        <w:t>BORSALAR. BİRLİGİNE</w:t>
      </w:r>
    </w:p>
    <w:p w:rsidR="00D35CC4" w:rsidRDefault="00B41FC3">
      <w:pPr>
        <w:spacing w:line="273" w:lineRule="auto"/>
        <w:ind w:left="2618" w:right="3432" w:firstLine="20"/>
        <w:jc w:val="center"/>
        <w:rPr>
          <w:sz w:val="17"/>
        </w:rPr>
      </w:pPr>
      <w:r>
        <w:rPr>
          <w:rFonts w:ascii="Times New Roman" w:hAnsi="Times New Roman"/>
          <w:color w:val="595959"/>
          <w:w w:val="80"/>
          <w:sz w:val="19"/>
        </w:rPr>
        <w:t xml:space="preserve">Dumlupınar </w:t>
      </w:r>
      <w:r>
        <w:rPr>
          <w:color w:val="595959"/>
          <w:w w:val="80"/>
          <w:sz w:val="18"/>
        </w:rPr>
        <w:t xml:space="preserve">Bulvm </w:t>
      </w:r>
      <w:r>
        <w:rPr>
          <w:rFonts w:ascii="Times New Roman" w:hAnsi="Times New Roman"/>
          <w:color w:val="6E6E6E"/>
          <w:w w:val="80"/>
          <w:sz w:val="18"/>
        </w:rPr>
        <w:t>No</w:t>
      </w:r>
      <w:r>
        <w:rPr>
          <w:rFonts w:ascii="Times New Roman" w:hAnsi="Times New Roman"/>
          <w:color w:val="898989"/>
          <w:w w:val="80"/>
          <w:sz w:val="18"/>
        </w:rPr>
        <w:t xml:space="preserve">: </w:t>
      </w:r>
      <w:r>
        <w:rPr>
          <w:color w:val="6E6E6E"/>
          <w:w w:val="80"/>
          <w:sz w:val="17"/>
        </w:rPr>
        <w:t xml:space="preserve">252 </w:t>
      </w:r>
      <w:r>
        <w:rPr>
          <w:color w:val="595959"/>
          <w:w w:val="75"/>
          <w:sz w:val="17"/>
        </w:rPr>
        <w:t>EskişdıirYolu 9</w:t>
      </w:r>
      <w:r>
        <w:rPr>
          <w:color w:val="898989"/>
          <w:w w:val="75"/>
          <w:sz w:val="17"/>
        </w:rPr>
        <w:t xml:space="preserve">. </w:t>
      </w:r>
      <w:r>
        <w:rPr>
          <w:color w:val="595959"/>
          <w:w w:val="75"/>
          <w:sz w:val="17"/>
        </w:rPr>
        <w:t>km06530 ANKARA</w:t>
      </w:r>
    </w:p>
    <w:p w:rsidR="00D35CC4" w:rsidRDefault="00D35CC4">
      <w:pPr>
        <w:pStyle w:val="GvdeMetni"/>
        <w:rPr>
          <w:sz w:val="20"/>
        </w:rPr>
      </w:pPr>
    </w:p>
    <w:p w:rsidR="00D35CC4" w:rsidRDefault="00B41FC3">
      <w:pPr>
        <w:pStyle w:val="GvdeMetni"/>
        <w:spacing w:before="1"/>
        <w:rPr>
          <w:sz w:val="12"/>
        </w:rPr>
      </w:pPr>
      <w:r>
        <w:pict>
          <v:line id="_x0000_s1098" style="position:absolute;z-index:2344;mso-wrap-distance-left:0;mso-wrap-distance-right:0;mso-position-horizontal-relative:page" from="197.95pt,9.3pt" to="262.35pt,9.3pt" strokeweight=".25392mm">
            <w10:wrap type="topAndBottom" anchorx="page"/>
          </v:line>
        </w:pict>
      </w:r>
    </w:p>
    <w:p w:rsidR="00D35CC4" w:rsidRDefault="00D35CC4">
      <w:pPr>
        <w:pStyle w:val="GvdeMetni"/>
        <w:rPr>
          <w:sz w:val="18"/>
        </w:rPr>
      </w:pPr>
    </w:p>
    <w:p w:rsidR="00D35CC4" w:rsidRDefault="00D35CC4">
      <w:pPr>
        <w:pStyle w:val="GvdeMetni"/>
        <w:rPr>
          <w:sz w:val="18"/>
        </w:rPr>
      </w:pPr>
    </w:p>
    <w:p w:rsidR="00D35CC4" w:rsidRDefault="00D35CC4">
      <w:pPr>
        <w:pStyle w:val="GvdeMetni"/>
        <w:spacing w:before="9"/>
        <w:rPr>
          <w:sz w:val="20"/>
        </w:rPr>
      </w:pPr>
    </w:p>
    <w:p w:rsidR="00D35CC4" w:rsidRDefault="00B41FC3">
      <w:pPr>
        <w:ind w:left="743"/>
        <w:rPr>
          <w:rFonts w:ascii="Times New Roman" w:hAnsi="Times New Roman"/>
          <w:sz w:val="18"/>
        </w:rPr>
      </w:pPr>
      <w:r>
        <w:rPr>
          <w:rFonts w:ascii="Times New Roman" w:hAnsi="Times New Roman"/>
          <w:color w:val="6E6E6E"/>
          <w:w w:val="70"/>
          <w:sz w:val="18"/>
          <w:u w:val="thick" w:color="000000"/>
        </w:rPr>
        <w:t xml:space="preserve">Muhatabın </w:t>
      </w:r>
      <w:r>
        <w:rPr>
          <w:rFonts w:ascii="Times New Roman" w:hAnsi="Times New Roman"/>
          <w:color w:val="595959"/>
          <w:w w:val="70"/>
          <w:sz w:val="19"/>
          <w:u w:val="thick" w:color="000000"/>
        </w:rPr>
        <w:t xml:space="preserve">Gerçek Kişi </w:t>
      </w:r>
      <w:r>
        <w:rPr>
          <w:rFonts w:ascii="Times New Roman" w:hAnsi="Times New Roman"/>
          <w:color w:val="595959"/>
          <w:w w:val="70"/>
          <w:sz w:val="18"/>
          <w:u w:val="thick" w:color="000000"/>
        </w:rPr>
        <w:t>Olımsı Durumıı</w:t>
      </w:r>
      <w:r>
        <w:rPr>
          <w:rFonts w:ascii="Times New Roman" w:hAnsi="Times New Roman"/>
          <w:color w:val="9E9E9E"/>
          <w:w w:val="70"/>
          <w:sz w:val="18"/>
          <w:u w:val="thick" w:color="000000"/>
        </w:rPr>
        <w:t>:</w:t>
      </w:r>
    </w:p>
    <w:p w:rsidR="00D35CC4" w:rsidRDefault="00D35CC4">
      <w:pPr>
        <w:pStyle w:val="GvdeMetni"/>
        <w:rPr>
          <w:rFonts w:ascii="Times New Roman"/>
          <w:sz w:val="20"/>
        </w:rPr>
      </w:pPr>
    </w:p>
    <w:p w:rsidR="00D35CC4" w:rsidRDefault="00D35CC4">
      <w:pPr>
        <w:pStyle w:val="GvdeMetni"/>
        <w:spacing w:before="7"/>
        <w:rPr>
          <w:rFonts w:ascii="Times New Roman"/>
          <w:sz w:val="20"/>
        </w:rPr>
      </w:pPr>
    </w:p>
    <w:p w:rsidR="00D35CC4" w:rsidRDefault="00B41FC3">
      <w:pPr>
        <w:ind w:left="1696" w:right="2510"/>
        <w:jc w:val="center"/>
        <w:rPr>
          <w:rFonts w:ascii="Times New Roman" w:hAnsi="Times New Roman"/>
          <w:sz w:val="18"/>
        </w:rPr>
      </w:pPr>
      <w:r>
        <w:rPr>
          <w:rFonts w:ascii="Times New Roman" w:hAnsi="Times New Roman"/>
          <w:color w:val="595959"/>
          <w:w w:val="75"/>
          <w:sz w:val="18"/>
        </w:rPr>
        <w:t>Sayın Adı SOYADI</w:t>
      </w:r>
    </w:p>
    <w:p w:rsidR="00D35CC4" w:rsidRDefault="00B41FC3">
      <w:pPr>
        <w:spacing w:before="6"/>
        <w:ind w:left="1696" w:right="2490"/>
        <w:jc w:val="center"/>
        <w:rPr>
          <w:sz w:val="17"/>
        </w:rPr>
      </w:pPr>
      <w:r>
        <w:rPr>
          <w:color w:val="595959"/>
          <w:w w:val="75"/>
          <w:sz w:val="17"/>
        </w:rPr>
        <w:t xml:space="preserve">Tüı:k </w:t>
      </w:r>
      <w:r>
        <w:rPr>
          <w:color w:val="595959"/>
          <w:w w:val="75"/>
          <w:sz w:val="19"/>
        </w:rPr>
        <w:t>Dil</w:t>
      </w:r>
      <w:r>
        <w:rPr>
          <w:color w:val="595959"/>
          <w:w w:val="75"/>
          <w:sz w:val="17"/>
        </w:rPr>
        <w:t>Kııııımu Başbııı</w:t>
      </w: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9"/>
        <w:rPr>
          <w:sz w:val="13"/>
        </w:rPr>
      </w:pPr>
      <w:r>
        <w:pict>
          <v:line id="_x0000_s1097" style="position:absolute;z-index:2368;mso-wrap-distance-left:0;mso-wrap-distance-right:0;mso-position-horizontal-relative:page" from="197.95pt,10.25pt" to="262.35pt,10.25pt" strokeweight=".25392mm">
            <w10:wrap type="topAndBottom" anchorx="page"/>
          </v:line>
        </w:pict>
      </w:r>
    </w:p>
    <w:p w:rsidR="00D35CC4" w:rsidRDefault="00D35CC4">
      <w:pPr>
        <w:pStyle w:val="GvdeMetni"/>
        <w:rPr>
          <w:sz w:val="20"/>
        </w:rPr>
      </w:pPr>
    </w:p>
    <w:p w:rsidR="00D35CC4" w:rsidRDefault="00D35CC4">
      <w:pPr>
        <w:pStyle w:val="GvdeMetni"/>
        <w:spacing w:before="10"/>
        <w:rPr>
          <w:sz w:val="17"/>
        </w:rPr>
      </w:pPr>
    </w:p>
    <w:p w:rsidR="00D35CC4" w:rsidRDefault="00B41FC3">
      <w:pPr>
        <w:spacing w:line="256" w:lineRule="auto"/>
        <w:ind w:left="2647" w:right="3425" w:firstLine="470"/>
        <w:rPr>
          <w:sz w:val="17"/>
        </w:rPr>
      </w:pPr>
      <w:r>
        <w:rPr>
          <w:rFonts w:ascii="Times New Roman" w:hAnsi="Times New Roman"/>
          <w:color w:val="595959"/>
          <w:w w:val="90"/>
          <w:sz w:val="18"/>
        </w:rPr>
        <w:t xml:space="preserve">Sayın Adı SOYADI </w:t>
      </w:r>
      <w:r>
        <w:rPr>
          <w:color w:val="595959"/>
          <w:w w:val="80"/>
          <w:sz w:val="17"/>
        </w:rPr>
        <w:t>Eızıııım</w:t>
      </w:r>
      <w:r>
        <w:rPr>
          <w:color w:val="595959"/>
          <w:spacing w:val="-25"/>
          <w:w w:val="80"/>
          <w:sz w:val="17"/>
        </w:rPr>
        <w:t xml:space="preserve"> </w:t>
      </w:r>
      <w:r>
        <w:rPr>
          <w:rFonts w:ascii="Times New Roman" w:hAnsi="Times New Roman"/>
          <w:color w:val="595959"/>
          <w:w w:val="80"/>
          <w:sz w:val="19"/>
        </w:rPr>
        <w:t>Malı.</w:t>
      </w:r>
      <w:r>
        <w:rPr>
          <w:rFonts w:ascii="Times New Roman" w:hAnsi="Times New Roman"/>
          <w:color w:val="595959"/>
          <w:spacing w:val="-24"/>
          <w:w w:val="80"/>
          <w:sz w:val="19"/>
        </w:rPr>
        <w:t xml:space="preserve"> </w:t>
      </w:r>
      <w:r>
        <w:rPr>
          <w:rFonts w:ascii="Times New Roman" w:hAnsi="Times New Roman"/>
          <w:color w:val="6E6E6E"/>
          <w:spacing w:val="-7"/>
          <w:w w:val="80"/>
          <w:sz w:val="18"/>
        </w:rPr>
        <w:t>1324</w:t>
      </w:r>
      <w:r>
        <w:rPr>
          <w:rFonts w:ascii="Times New Roman" w:hAnsi="Times New Roman"/>
          <w:color w:val="9E9E9E"/>
          <w:spacing w:val="-7"/>
          <w:w w:val="80"/>
          <w:sz w:val="18"/>
        </w:rPr>
        <w:t>.</w:t>
      </w:r>
      <w:r>
        <w:rPr>
          <w:rFonts w:ascii="Times New Roman" w:hAnsi="Times New Roman"/>
          <w:color w:val="9E9E9E"/>
          <w:spacing w:val="-28"/>
          <w:w w:val="80"/>
          <w:sz w:val="18"/>
        </w:rPr>
        <w:t xml:space="preserve"> </w:t>
      </w:r>
      <w:r>
        <w:rPr>
          <w:rFonts w:ascii="Times New Roman" w:hAnsi="Times New Roman"/>
          <w:color w:val="595959"/>
          <w:w w:val="80"/>
          <w:sz w:val="19"/>
        </w:rPr>
        <w:t>Sokak</w:t>
      </w:r>
      <w:r>
        <w:rPr>
          <w:rFonts w:ascii="Times New Roman" w:hAnsi="Times New Roman"/>
          <w:color w:val="595959"/>
          <w:spacing w:val="-28"/>
          <w:w w:val="80"/>
          <w:sz w:val="19"/>
        </w:rPr>
        <w:t xml:space="preserve"> </w:t>
      </w:r>
      <w:r>
        <w:rPr>
          <w:rFonts w:ascii="Times New Roman" w:hAnsi="Times New Roman"/>
          <w:color w:val="595959"/>
          <w:spacing w:val="-13"/>
          <w:w w:val="80"/>
          <w:sz w:val="18"/>
        </w:rPr>
        <w:t>No</w:t>
      </w:r>
      <w:r>
        <w:rPr>
          <w:rFonts w:ascii="Times New Roman" w:hAnsi="Times New Roman"/>
          <w:color w:val="9E9E9E"/>
          <w:spacing w:val="-13"/>
          <w:w w:val="80"/>
          <w:sz w:val="18"/>
        </w:rPr>
        <w:t>:</w:t>
      </w:r>
      <w:r>
        <w:rPr>
          <w:rFonts w:ascii="Times New Roman" w:hAnsi="Times New Roman"/>
          <w:color w:val="9E9E9E"/>
          <w:spacing w:val="-23"/>
          <w:w w:val="80"/>
          <w:sz w:val="18"/>
        </w:rPr>
        <w:t xml:space="preserve"> </w:t>
      </w:r>
      <w:r>
        <w:rPr>
          <w:rFonts w:ascii="Times New Roman" w:hAnsi="Times New Roman"/>
          <w:color w:val="6E6E6E"/>
          <w:spacing w:val="-6"/>
          <w:w w:val="80"/>
          <w:sz w:val="18"/>
        </w:rPr>
        <w:t>27</w:t>
      </w:r>
      <w:r>
        <w:rPr>
          <w:rFonts w:ascii="Times New Roman" w:hAnsi="Times New Roman"/>
          <w:color w:val="9E9E9E"/>
          <w:spacing w:val="-6"/>
          <w:w w:val="80"/>
          <w:sz w:val="18"/>
        </w:rPr>
        <w:t>/</w:t>
      </w:r>
      <w:r>
        <w:rPr>
          <w:rFonts w:ascii="Times New Roman" w:hAnsi="Times New Roman"/>
          <w:color w:val="595959"/>
          <w:spacing w:val="-6"/>
          <w:w w:val="80"/>
          <w:sz w:val="18"/>
        </w:rPr>
        <w:t xml:space="preserve">13 </w:t>
      </w:r>
      <w:r>
        <w:rPr>
          <w:rFonts w:ascii="Times New Roman" w:hAnsi="Times New Roman"/>
          <w:i/>
          <w:color w:val="6E6E6E"/>
          <w:w w:val="75"/>
          <w:sz w:val="18"/>
        </w:rPr>
        <w:t>06555</w:t>
      </w:r>
      <w:r>
        <w:rPr>
          <w:rFonts w:ascii="Times New Roman" w:hAnsi="Times New Roman"/>
          <w:i/>
          <w:color w:val="6E6E6E"/>
          <w:spacing w:val="-1"/>
          <w:w w:val="75"/>
          <w:sz w:val="18"/>
        </w:rPr>
        <w:t xml:space="preserve"> </w:t>
      </w:r>
      <w:r>
        <w:rPr>
          <w:color w:val="6E6E6E"/>
          <w:w w:val="75"/>
          <w:sz w:val="17"/>
        </w:rPr>
        <w:t>Cebeci-Çaııbya/ANKARA</w:t>
      </w:r>
    </w:p>
    <w:p w:rsidR="00D35CC4" w:rsidRDefault="00D35CC4">
      <w:pPr>
        <w:spacing w:line="256" w:lineRule="auto"/>
        <w:rPr>
          <w:sz w:val="17"/>
        </w:rPr>
        <w:sectPr w:rsidR="00D35CC4">
          <w:footerReference w:type="default" r:id="rId270"/>
          <w:pgSz w:w="10300" w:h="14560"/>
          <w:pgMar w:top="1380" w:right="1440" w:bottom="1920" w:left="780" w:header="0" w:footer="1728" w:gutter="0"/>
          <w:pgNumType w:start="263"/>
          <w:cols w:space="708"/>
        </w:sectPr>
      </w:pPr>
    </w:p>
    <w:p w:rsidR="00D35CC4" w:rsidRDefault="00D35CC4">
      <w:pPr>
        <w:pStyle w:val="GvdeMetni"/>
        <w:spacing w:before="8"/>
        <w:rPr>
          <w:sz w:val="22"/>
        </w:rPr>
      </w:pPr>
    </w:p>
    <w:p w:rsidR="00D35CC4" w:rsidRDefault="00B41FC3">
      <w:pPr>
        <w:spacing w:before="92"/>
        <w:ind w:right="1189"/>
        <w:jc w:val="right"/>
        <w:rPr>
          <w:rFonts w:ascii="Times New Roman" w:hAnsi="Times New Roman"/>
          <w:sz w:val="21"/>
        </w:rPr>
      </w:pPr>
      <w:r>
        <w:rPr>
          <w:rFonts w:ascii="Times New Roman" w:hAnsi="Times New Roman"/>
          <w:color w:val="4F4F4F"/>
          <w:w w:val="65"/>
          <w:sz w:val="21"/>
        </w:rPr>
        <w:t>ÖKNEKS</w:t>
      </w:r>
    </w:p>
    <w:p w:rsidR="00D35CC4" w:rsidRDefault="00D35CC4">
      <w:pPr>
        <w:pStyle w:val="GvdeMetni"/>
        <w:spacing w:before="10"/>
        <w:rPr>
          <w:rFonts w:ascii="Times New Roman"/>
          <w:sz w:val="14"/>
        </w:rPr>
      </w:pPr>
    </w:p>
    <w:p w:rsidR="00D35CC4" w:rsidRDefault="00B41FC3">
      <w:pPr>
        <w:spacing w:before="91"/>
        <w:ind w:left="1467" w:right="1927"/>
        <w:jc w:val="center"/>
        <w:rPr>
          <w:rFonts w:ascii="Times New Roman" w:hAnsi="Times New Roman"/>
          <w:sz w:val="21"/>
        </w:rPr>
      </w:pPr>
      <w:r>
        <w:rPr>
          <w:rFonts w:ascii="Times New Roman" w:hAnsi="Times New Roman"/>
          <w:color w:val="4F4F4F"/>
          <w:w w:val="65"/>
          <w:sz w:val="21"/>
        </w:rPr>
        <w:t>MUHATAP ÖRNEKLERİ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9"/>
        <w:rPr>
          <w:rFonts w:ascii="Times New Roman"/>
          <w:sz w:val="15"/>
        </w:rPr>
      </w:pPr>
    </w:p>
    <w:p w:rsidR="00D35CC4" w:rsidRDefault="00B41FC3">
      <w:pPr>
        <w:spacing w:before="91"/>
        <w:ind w:left="1115"/>
        <w:rPr>
          <w:rFonts w:ascii="Times New Roman" w:hAnsi="Times New Roman"/>
          <w:sz w:val="23"/>
        </w:rPr>
      </w:pPr>
      <w:r>
        <w:rPr>
          <w:color w:val="4F4F4F"/>
          <w:w w:val="75"/>
          <w:sz w:val="21"/>
          <w:u w:val="thick" w:color="000000"/>
        </w:rPr>
        <w:t>Bağlı</w:t>
      </w:r>
      <w:r>
        <w:rPr>
          <w:rFonts w:ascii="Times New Roman" w:hAnsi="Times New Roman"/>
          <w:color w:val="4F4F4F"/>
          <w:w w:val="75"/>
          <w:sz w:val="21"/>
          <w:u w:val="thick" w:color="000000"/>
        </w:rPr>
        <w:t>icbrc</w:t>
      </w:r>
      <w:r>
        <w:rPr>
          <w:rFonts w:ascii="Times New Roman" w:hAnsi="Times New Roman"/>
          <w:color w:val="4F4F4F"/>
          <w:w w:val="75"/>
          <w:sz w:val="23"/>
          <w:u w:val="thick" w:color="000000"/>
        </w:rPr>
        <w:t>ömeği</w:t>
      </w:r>
      <w:r>
        <w:rPr>
          <w:rFonts w:ascii="Times New Roman" w:hAnsi="Times New Roman"/>
          <w:color w:val="7B7B7B"/>
          <w:w w:val="75"/>
          <w:sz w:val="23"/>
          <w:u w:val="thick" w:color="000000"/>
        </w:rPr>
        <w:t>:</w:t>
      </w:r>
    </w:p>
    <w:p w:rsidR="00D35CC4" w:rsidRDefault="00D35CC4">
      <w:pPr>
        <w:pStyle w:val="GvdeMetni"/>
        <w:rPr>
          <w:rFonts w:ascii="Times New Roman"/>
          <w:sz w:val="17"/>
        </w:rPr>
      </w:pPr>
    </w:p>
    <w:p w:rsidR="00D35CC4" w:rsidRDefault="00B41FC3">
      <w:pPr>
        <w:spacing w:before="91"/>
        <w:ind w:left="1795" w:right="1897"/>
        <w:jc w:val="center"/>
        <w:rPr>
          <w:rFonts w:ascii="Times New Roman" w:hAnsi="Times New Roman"/>
          <w:sz w:val="21"/>
        </w:rPr>
      </w:pPr>
      <w:r>
        <w:rPr>
          <w:rFonts w:ascii="Times New Roman" w:hAnsi="Times New Roman"/>
          <w:color w:val="4F4F4F"/>
          <w:w w:val="60"/>
          <w:sz w:val="21"/>
        </w:rPr>
        <w:t>DEVLET PERSONEL BAŞKANLIGINA</w:t>
      </w:r>
    </w:p>
    <w:p w:rsidR="00D35CC4" w:rsidRDefault="00D35CC4">
      <w:pPr>
        <w:pStyle w:val="GvdeMetni"/>
        <w:rPr>
          <w:rFonts w:ascii="Times New Roman"/>
          <w:sz w:val="20"/>
        </w:rPr>
      </w:pPr>
    </w:p>
    <w:p w:rsidR="00D35CC4" w:rsidRDefault="00D35CC4">
      <w:pPr>
        <w:pStyle w:val="GvdeMetni"/>
        <w:rPr>
          <w:rFonts w:ascii="Times New Roman"/>
          <w:sz w:val="23"/>
        </w:rPr>
      </w:pPr>
    </w:p>
    <w:p w:rsidR="00D35CC4" w:rsidRDefault="00B41FC3">
      <w:pPr>
        <w:spacing w:before="1"/>
        <w:ind w:left="1117"/>
        <w:rPr>
          <w:rFonts w:ascii="Times New Roman" w:hAnsi="Times New Roman"/>
          <w:sz w:val="23"/>
        </w:rPr>
      </w:pPr>
      <w:r>
        <w:rPr>
          <w:rFonts w:ascii="Times New Roman" w:hAnsi="Times New Roman"/>
          <w:color w:val="4F4F4F"/>
          <w:w w:val="65"/>
          <w:sz w:val="21"/>
          <w:u w:val="thick" w:color="000000"/>
        </w:rPr>
        <w:t>ilgili idare</w:t>
      </w:r>
      <w:r>
        <w:rPr>
          <w:rFonts w:ascii="Times New Roman" w:hAnsi="Times New Roman"/>
          <w:color w:val="4F4F4F"/>
          <w:w w:val="65"/>
          <w:sz w:val="23"/>
          <w:u w:val="thick" w:color="000000"/>
        </w:rPr>
        <w:t>ömeği</w:t>
      </w:r>
      <w:r>
        <w:rPr>
          <w:rFonts w:ascii="Times New Roman" w:hAnsi="Times New Roman"/>
          <w:color w:val="7B7B7B"/>
          <w:w w:val="65"/>
          <w:sz w:val="23"/>
          <w:u w:val="thick" w:color="000000"/>
        </w:rPr>
        <w:t>:</w:t>
      </w:r>
    </w:p>
    <w:p w:rsidR="00D35CC4" w:rsidRDefault="00D35CC4">
      <w:pPr>
        <w:pStyle w:val="GvdeMetni"/>
        <w:rPr>
          <w:rFonts w:ascii="Times New Roman"/>
          <w:sz w:val="17"/>
        </w:rPr>
      </w:pPr>
    </w:p>
    <w:p w:rsidR="00D35CC4" w:rsidRDefault="00B41FC3">
      <w:pPr>
        <w:spacing w:before="91"/>
        <w:ind w:left="1795" w:right="1905"/>
        <w:jc w:val="center"/>
        <w:rPr>
          <w:rFonts w:ascii="Times New Roman" w:hAnsi="Times New Roman"/>
          <w:sz w:val="21"/>
        </w:rPr>
      </w:pPr>
      <w:r>
        <w:rPr>
          <w:rFonts w:ascii="Times New Roman" w:hAnsi="Times New Roman"/>
          <w:color w:val="4F4F4F"/>
          <w:w w:val="60"/>
          <w:sz w:val="21"/>
        </w:rPr>
        <w:t xml:space="preserve">SOSYAL </w:t>
      </w:r>
      <w:r>
        <w:rPr>
          <w:color w:val="4F4F4F"/>
          <w:w w:val="60"/>
          <w:sz w:val="20"/>
        </w:rPr>
        <w:t xml:space="preserve">GÜVENLİK   </w:t>
      </w:r>
      <w:r>
        <w:rPr>
          <w:rFonts w:ascii="Times New Roman" w:hAnsi="Times New Roman"/>
          <w:color w:val="4F4F4F"/>
          <w:w w:val="60"/>
          <w:sz w:val="21"/>
        </w:rPr>
        <w:t>KURUMU BAŞKANLIGINA</w:t>
      </w:r>
    </w:p>
    <w:p w:rsidR="00D35CC4" w:rsidRDefault="00D35CC4">
      <w:pPr>
        <w:pStyle w:val="GvdeMetni"/>
        <w:rPr>
          <w:rFonts w:ascii="Times New Roman"/>
          <w:sz w:val="20"/>
        </w:rPr>
      </w:pPr>
    </w:p>
    <w:p w:rsidR="00D35CC4" w:rsidRDefault="00B41FC3">
      <w:pPr>
        <w:pStyle w:val="GvdeMetni"/>
        <w:spacing w:before="10"/>
        <w:rPr>
          <w:rFonts w:ascii="Times New Roman"/>
          <w:sz w:val="18"/>
        </w:rPr>
      </w:pPr>
      <w:r>
        <w:pict>
          <v:line id="_x0000_s1096" style="position:absolute;z-index:2392;mso-wrap-distance-left:0;mso-wrap-distance-right:0;mso-position-horizontal-relative:page" from="209.8pt,13.2pt" to="278.9pt,13.2pt" strokeweight=".25392mm">
            <w10:wrap type="topAndBottom" anchorx="page"/>
          </v:line>
        </w:pict>
      </w:r>
    </w:p>
    <w:p w:rsidR="00D35CC4" w:rsidRDefault="00D35CC4">
      <w:pPr>
        <w:pStyle w:val="GvdeMetni"/>
        <w:rPr>
          <w:rFonts w:ascii="Times New Roman"/>
          <w:sz w:val="22"/>
        </w:rPr>
      </w:pPr>
    </w:p>
    <w:p w:rsidR="00D35CC4" w:rsidRDefault="00D35CC4">
      <w:pPr>
        <w:pStyle w:val="GvdeMetni"/>
        <w:spacing w:before="7"/>
        <w:rPr>
          <w:rFonts w:ascii="Times New Roman"/>
          <w:sz w:val="21"/>
        </w:rPr>
      </w:pPr>
    </w:p>
    <w:p w:rsidR="00D35CC4" w:rsidRDefault="00B41FC3">
      <w:pPr>
        <w:ind w:left="1795" w:right="1927"/>
        <w:jc w:val="center"/>
        <w:rPr>
          <w:rFonts w:ascii="Times New Roman" w:hAnsi="Times New Roman"/>
          <w:sz w:val="20"/>
        </w:rPr>
      </w:pPr>
      <w:r>
        <w:rPr>
          <w:color w:val="4F4F4F"/>
          <w:w w:val="65"/>
          <w:sz w:val="20"/>
        </w:rPr>
        <w:t xml:space="preserve">TÜRKİYE </w:t>
      </w:r>
      <w:r>
        <w:rPr>
          <w:rFonts w:ascii="Times New Roman" w:hAnsi="Times New Roman"/>
          <w:color w:val="4F4F4F"/>
          <w:w w:val="65"/>
          <w:sz w:val="20"/>
        </w:rPr>
        <w:t xml:space="preserve">PETROUERi ANONİM ORTAKllGI </w:t>
      </w:r>
      <w:r>
        <w:rPr>
          <w:rFonts w:ascii="Times New Roman" w:hAnsi="Times New Roman"/>
          <w:color w:val="4F4F4F"/>
          <w:w w:val="65"/>
          <w:sz w:val="21"/>
        </w:rPr>
        <w:t xml:space="preserve">GENEL </w:t>
      </w:r>
      <w:r>
        <w:rPr>
          <w:rFonts w:ascii="Times New Roman" w:hAnsi="Times New Roman"/>
          <w:color w:val="4F4F4F"/>
          <w:w w:val="65"/>
          <w:sz w:val="20"/>
        </w:rPr>
        <w:t>MÜDÜRLÜGÜNE</w:t>
      </w:r>
    </w:p>
    <w:p w:rsidR="00D35CC4" w:rsidRDefault="00D35CC4">
      <w:pPr>
        <w:pStyle w:val="GvdeMetni"/>
        <w:rPr>
          <w:rFonts w:ascii="Times New Roman"/>
          <w:sz w:val="22"/>
        </w:rPr>
      </w:pPr>
    </w:p>
    <w:p w:rsidR="00D35CC4" w:rsidRDefault="00D35CC4">
      <w:pPr>
        <w:pStyle w:val="GvdeMetni"/>
        <w:spacing w:before="4"/>
        <w:rPr>
          <w:rFonts w:ascii="Times New Roman"/>
          <w:sz w:val="20"/>
        </w:rPr>
      </w:pPr>
    </w:p>
    <w:p w:rsidR="00D35CC4" w:rsidRDefault="00B41FC3">
      <w:pPr>
        <w:ind w:left="1100"/>
        <w:rPr>
          <w:rFonts w:ascii="Times New Roman" w:hAnsi="Times New Roman"/>
          <w:sz w:val="23"/>
        </w:rPr>
      </w:pPr>
      <w:r>
        <w:rPr>
          <w:color w:val="4F4F4F"/>
          <w:w w:val="75"/>
          <w:sz w:val="23"/>
          <w:u w:val="thick" w:color="000000"/>
        </w:rPr>
        <w:t>ilişkili</w:t>
      </w:r>
      <w:r>
        <w:rPr>
          <w:rFonts w:ascii="Times New Roman" w:hAnsi="Times New Roman"/>
          <w:color w:val="4F4F4F"/>
          <w:w w:val="75"/>
          <w:sz w:val="21"/>
          <w:u w:val="thick" w:color="000000"/>
        </w:rPr>
        <w:t>idare</w:t>
      </w:r>
      <w:r>
        <w:rPr>
          <w:rFonts w:ascii="Times New Roman" w:hAnsi="Times New Roman"/>
          <w:color w:val="4F4F4F"/>
          <w:w w:val="75"/>
          <w:sz w:val="23"/>
          <w:u w:val="thick" w:color="000000"/>
        </w:rPr>
        <w:t>ômcği</w:t>
      </w:r>
      <w:r>
        <w:rPr>
          <w:rFonts w:ascii="Times New Roman" w:hAnsi="Times New Roman"/>
          <w:color w:val="4F4F4F"/>
          <w:w w:val="75"/>
          <w:sz w:val="23"/>
        </w:rPr>
        <w:t>:</w:t>
      </w:r>
    </w:p>
    <w:p w:rsidR="00D35CC4" w:rsidRDefault="00D35CC4">
      <w:pPr>
        <w:pStyle w:val="GvdeMetni"/>
        <w:spacing w:before="10"/>
        <w:rPr>
          <w:rFonts w:ascii="Times New Roman"/>
        </w:rPr>
      </w:pPr>
    </w:p>
    <w:p w:rsidR="00D35CC4" w:rsidRDefault="00B41FC3">
      <w:pPr>
        <w:ind w:left="1795" w:right="1909"/>
        <w:jc w:val="center"/>
        <w:rPr>
          <w:rFonts w:ascii="Times New Roman" w:hAnsi="Times New Roman"/>
          <w:sz w:val="21"/>
        </w:rPr>
      </w:pPr>
      <w:r>
        <w:rPr>
          <w:rFonts w:ascii="Times New Roman" w:hAnsi="Times New Roman"/>
          <w:color w:val="4F4F4F"/>
          <w:w w:val="65"/>
          <w:sz w:val="21"/>
        </w:rPr>
        <w:t>KAMU</w:t>
      </w:r>
      <w:r>
        <w:rPr>
          <w:color w:val="4F4F4F"/>
          <w:w w:val="65"/>
          <w:sz w:val="19"/>
        </w:rPr>
        <w:t xml:space="preserve">İHALE </w:t>
      </w:r>
      <w:r>
        <w:rPr>
          <w:rFonts w:ascii="Times New Roman" w:hAnsi="Times New Roman"/>
          <w:color w:val="4F4F4F"/>
          <w:w w:val="65"/>
          <w:sz w:val="21"/>
        </w:rPr>
        <w:t>KURUMU BAŞKANLIGINA</w:t>
      </w:r>
    </w:p>
    <w:p w:rsidR="00D35CC4" w:rsidRDefault="00D35CC4">
      <w:pPr>
        <w:jc w:val="center"/>
        <w:rPr>
          <w:rFonts w:ascii="Times New Roman" w:hAnsi="Times New Roman"/>
          <w:sz w:val="21"/>
        </w:rPr>
        <w:sectPr w:rsidR="00D35CC4">
          <w:pgSz w:w="10300" w:h="14560"/>
          <w:pgMar w:top="1380" w:right="1440" w:bottom="1920" w:left="1000" w:header="0" w:footer="1728" w:gutter="0"/>
          <w:cols w:space="708"/>
        </w:sectPr>
      </w:pPr>
    </w:p>
    <w:p w:rsidR="00D35CC4" w:rsidRDefault="00D35CC4">
      <w:pPr>
        <w:pStyle w:val="GvdeMetni"/>
        <w:spacing w:before="4"/>
        <w:rPr>
          <w:rFonts w:ascii="Times New Roman"/>
          <w:sz w:val="9"/>
        </w:rPr>
      </w:pPr>
    </w:p>
    <w:p w:rsidR="00D35CC4" w:rsidRDefault="00D35CC4">
      <w:pPr>
        <w:rPr>
          <w:rFonts w:ascii="Times New Roman"/>
          <w:sz w:val="9"/>
        </w:rPr>
        <w:sectPr w:rsidR="00D35CC4">
          <w:footerReference w:type="default" r:id="rId271"/>
          <w:pgSz w:w="10300" w:h="14560"/>
          <w:pgMar w:top="1380" w:right="1440" w:bottom="1940" w:left="800" w:header="0" w:footer="1750" w:gutter="0"/>
          <w:pgNumType w:start="265"/>
          <w:cols w:space="708"/>
        </w:sectPr>
      </w:pPr>
    </w:p>
    <w:p w:rsidR="00D35CC4" w:rsidRDefault="00D35CC4">
      <w:pPr>
        <w:pStyle w:val="GvdeMetni"/>
        <w:spacing w:before="5"/>
        <w:rPr>
          <w:rFonts w:ascii="Times New Roman"/>
          <w:sz w:val="20"/>
        </w:rPr>
      </w:pPr>
    </w:p>
    <w:p w:rsidR="00D35CC4" w:rsidRDefault="00B41FC3">
      <w:pPr>
        <w:ind w:right="568"/>
        <w:jc w:val="right"/>
      </w:pPr>
      <w:r>
        <w:rPr>
          <w:color w:val="5D5D5D"/>
          <w:w w:val="85"/>
        </w:rPr>
        <w:t>iLGiömGi</w:t>
      </w:r>
    </w:p>
    <w:p w:rsidR="00D35CC4" w:rsidRDefault="00B41FC3">
      <w:pPr>
        <w:spacing w:before="192" w:line="174" w:lineRule="exact"/>
        <w:ind w:right="858"/>
        <w:jc w:val="right"/>
        <w:rPr>
          <w:rFonts w:ascii="Times New Roman"/>
          <w:sz w:val="16"/>
        </w:rPr>
      </w:pPr>
      <w:r>
        <w:rPr>
          <w:rFonts w:ascii="Times New Roman"/>
          <w:color w:val="5D5D5D"/>
          <w:w w:val="75"/>
          <w:sz w:val="16"/>
        </w:rPr>
        <w:t>T.C</w:t>
      </w:r>
      <w:r>
        <w:rPr>
          <w:rFonts w:ascii="Times New Roman"/>
          <w:color w:val="8E8E8E"/>
          <w:w w:val="75"/>
          <w:sz w:val="16"/>
        </w:rPr>
        <w:t>.</w:t>
      </w:r>
    </w:p>
    <w:p w:rsidR="00D35CC4" w:rsidRDefault="00B41FC3">
      <w:pPr>
        <w:spacing w:line="182" w:lineRule="exact"/>
        <w:ind w:right="598"/>
        <w:jc w:val="right"/>
        <w:rPr>
          <w:rFonts w:ascii="Times New Roman" w:hAnsi="Times New Roman"/>
          <w:sz w:val="17"/>
        </w:rPr>
      </w:pPr>
      <w:r>
        <w:rPr>
          <w:rFonts w:ascii="Times New Roman" w:hAnsi="Times New Roman"/>
          <w:color w:val="5D5D5D"/>
          <w:w w:val="55"/>
          <w:sz w:val="17"/>
        </w:rPr>
        <w:t>BAŞBAKANLIK</w:t>
      </w:r>
    </w:p>
    <w:p w:rsidR="00D35CC4" w:rsidRDefault="00B41FC3">
      <w:pPr>
        <w:spacing w:line="181" w:lineRule="exact"/>
        <w:ind w:left="2728"/>
        <w:jc w:val="center"/>
        <w:rPr>
          <w:rFonts w:ascii="Times New Roman" w:hAnsi="Times New Roman"/>
          <w:sz w:val="16"/>
        </w:rPr>
      </w:pPr>
      <w:r>
        <w:rPr>
          <w:rFonts w:ascii="Times New Roman" w:hAnsi="Times New Roman"/>
          <w:color w:val="5D5D5D"/>
          <w:w w:val="70"/>
          <w:sz w:val="16"/>
        </w:rPr>
        <w:t xml:space="preserve">flaııamil   </w:t>
      </w:r>
      <w:r>
        <w:rPr>
          <w:rFonts w:ascii="Times New Roman" w:hAnsi="Times New Roman"/>
          <w:color w:val="6E6E6E"/>
          <w:w w:val="70"/>
          <w:sz w:val="16"/>
        </w:rPr>
        <w:t>Sos)11</w:t>
      </w:r>
      <w:r>
        <w:rPr>
          <w:color w:val="5D5D5D"/>
          <w:w w:val="70"/>
          <w:sz w:val="13"/>
        </w:rPr>
        <w:t>\'e</w:t>
      </w:r>
      <w:r>
        <w:rPr>
          <w:color w:val="5D5D5D"/>
          <w:w w:val="70"/>
          <w:sz w:val="15"/>
        </w:rPr>
        <w:t>Költöıd</w:t>
      </w:r>
      <w:r>
        <w:rPr>
          <w:color w:val="5D5D5D"/>
          <w:w w:val="70"/>
          <w:sz w:val="16"/>
        </w:rPr>
        <w:t xml:space="preserve">İ$ler </w:t>
      </w:r>
      <w:r>
        <w:rPr>
          <w:rFonts w:ascii="Times New Roman" w:hAnsi="Times New Roman"/>
          <w:color w:val="5D5D5D"/>
          <w:w w:val="70"/>
          <w:sz w:val="16"/>
        </w:rPr>
        <w:t>Bışkaıılığı</w:t>
      </w:r>
    </w:p>
    <w:p w:rsidR="00D35CC4" w:rsidRDefault="00B41FC3">
      <w:pPr>
        <w:spacing w:before="94"/>
        <w:ind w:left="1372" w:right="1364"/>
        <w:jc w:val="center"/>
        <w:rPr>
          <w:sz w:val="17"/>
        </w:rPr>
      </w:pPr>
      <w:r>
        <w:br w:type="column"/>
      </w:r>
      <w:r>
        <w:rPr>
          <w:color w:val="5D5D5D"/>
          <w:w w:val="80"/>
          <w:sz w:val="17"/>
        </w:rPr>
        <w:t>ÖRNEK.6</w:t>
      </w:r>
    </w:p>
    <w:p w:rsidR="00D35CC4" w:rsidRDefault="00D35CC4">
      <w:pPr>
        <w:jc w:val="center"/>
        <w:rPr>
          <w:sz w:val="17"/>
        </w:rPr>
        <w:sectPr w:rsidR="00D35CC4">
          <w:type w:val="continuous"/>
          <w:pgSz w:w="10300" w:h="14560"/>
          <w:pgMar w:top="1080" w:right="1440" w:bottom="280" w:left="800" w:header="708" w:footer="708" w:gutter="0"/>
          <w:cols w:num="2" w:space="708" w:equalWidth="0">
            <w:col w:w="4646" w:space="40"/>
            <w:col w:w="3374"/>
          </w:cols>
        </w:sectPr>
      </w:pPr>
    </w:p>
    <w:p w:rsidR="00D35CC4" w:rsidRDefault="00D35CC4">
      <w:pPr>
        <w:pStyle w:val="GvdeMetni"/>
        <w:spacing w:before="10"/>
        <w:rPr>
          <w:sz w:val="20"/>
        </w:rPr>
      </w:pPr>
    </w:p>
    <w:p w:rsidR="00D35CC4" w:rsidRDefault="00D35CC4">
      <w:pPr>
        <w:rPr>
          <w:sz w:val="20"/>
        </w:rPr>
        <w:sectPr w:rsidR="00D35CC4">
          <w:type w:val="continuous"/>
          <w:pgSz w:w="10300" w:h="14560"/>
          <w:pgMar w:top="1080" w:right="1440" w:bottom="280" w:left="800" w:header="708" w:footer="708" w:gutter="0"/>
          <w:cols w:space="708"/>
        </w:sectPr>
      </w:pPr>
    </w:p>
    <w:p w:rsidR="00D35CC4" w:rsidRDefault="00B41FC3">
      <w:pPr>
        <w:tabs>
          <w:tab w:val="left" w:pos="1204"/>
        </w:tabs>
        <w:spacing w:before="93"/>
        <w:ind w:left="747"/>
        <w:rPr>
          <w:rFonts w:ascii="Times New Roman" w:hAnsi="Times New Roman"/>
          <w:sz w:val="16"/>
        </w:rPr>
      </w:pPr>
      <w:r>
        <w:rPr>
          <w:rFonts w:ascii="Times New Roman" w:hAnsi="Times New Roman"/>
          <w:color w:val="6E6E6E"/>
          <w:sz w:val="12"/>
        </w:rPr>
        <w:t>Sı)l</w:t>
      </w:r>
      <w:r>
        <w:rPr>
          <w:rFonts w:ascii="Times New Roman" w:hAnsi="Times New Roman"/>
          <w:color w:val="6E6E6E"/>
          <w:sz w:val="12"/>
        </w:rPr>
        <w:tab/>
      </w:r>
      <w:r>
        <w:rPr>
          <w:rFonts w:ascii="Times New Roman" w:hAnsi="Times New Roman"/>
          <w:color w:val="8E8E8E"/>
          <w:w w:val="80"/>
          <w:sz w:val="12"/>
        </w:rPr>
        <w:t>:</w:t>
      </w:r>
      <w:r>
        <w:rPr>
          <w:rFonts w:ascii="Times New Roman" w:hAnsi="Times New Roman"/>
          <w:color w:val="8E8E8E"/>
          <w:spacing w:val="9"/>
          <w:w w:val="80"/>
          <w:sz w:val="12"/>
        </w:rPr>
        <w:t xml:space="preserve"> </w:t>
      </w:r>
      <w:r>
        <w:rPr>
          <w:rFonts w:ascii="Times New Roman" w:hAnsi="Times New Roman"/>
          <w:color w:val="6E6E6E"/>
          <w:spacing w:val="-7"/>
          <w:w w:val="80"/>
          <w:sz w:val="16"/>
        </w:rPr>
        <w:t>89243403-!m</w:t>
      </w:r>
      <w:r>
        <w:rPr>
          <w:rFonts w:ascii="Times New Roman" w:hAnsi="Times New Roman"/>
          <w:color w:val="A5A5A5"/>
          <w:spacing w:val="-7"/>
          <w:w w:val="80"/>
          <w:sz w:val="16"/>
        </w:rPr>
        <w:t>.</w:t>
      </w:r>
      <w:r>
        <w:rPr>
          <w:rFonts w:ascii="Times New Roman" w:hAnsi="Times New Roman"/>
          <w:color w:val="6E6E6E"/>
          <w:spacing w:val="-7"/>
          <w:w w:val="80"/>
          <w:sz w:val="16"/>
        </w:rPr>
        <w:t>06</w:t>
      </w:r>
      <w:r>
        <w:rPr>
          <w:rFonts w:ascii="Times New Roman" w:hAnsi="Times New Roman"/>
          <w:color w:val="8E8E8E"/>
          <w:spacing w:val="-7"/>
          <w:w w:val="80"/>
          <w:sz w:val="16"/>
        </w:rPr>
        <w:t>.</w:t>
      </w:r>
      <w:r>
        <w:rPr>
          <w:rFonts w:ascii="Times New Roman" w:hAnsi="Times New Roman"/>
          <w:color w:val="5D5D5D"/>
          <w:spacing w:val="-7"/>
          <w:w w:val="80"/>
          <w:sz w:val="16"/>
        </w:rPr>
        <w:t>0l.$96</w:t>
      </w:r>
    </w:p>
    <w:p w:rsidR="00D35CC4" w:rsidRDefault="00B41FC3">
      <w:pPr>
        <w:tabs>
          <w:tab w:val="left" w:pos="1200"/>
        </w:tabs>
        <w:spacing w:before="52"/>
        <w:ind w:left="743"/>
        <w:rPr>
          <w:rFonts w:ascii="Times New Roman" w:hAnsi="Times New Roman"/>
          <w:sz w:val="16"/>
        </w:rPr>
      </w:pPr>
      <w:r>
        <w:rPr>
          <w:color w:val="5D5D5D"/>
          <w:w w:val="75"/>
          <w:sz w:val="16"/>
        </w:rPr>
        <w:t>Koau</w:t>
      </w:r>
      <w:r>
        <w:rPr>
          <w:color w:val="5D5D5D"/>
          <w:w w:val="75"/>
          <w:sz w:val="16"/>
        </w:rPr>
        <w:tab/>
      </w:r>
      <w:r>
        <w:rPr>
          <w:color w:val="A5A5A5"/>
          <w:w w:val="65"/>
          <w:sz w:val="16"/>
        </w:rPr>
        <w:t xml:space="preserve">: </w:t>
      </w:r>
      <w:r>
        <w:rPr>
          <w:color w:val="5D5D5D"/>
          <w:w w:val="65"/>
          <w:sz w:val="16"/>
        </w:rPr>
        <w:t xml:space="preserve">F.ırııi1i1i: </w:t>
      </w:r>
      <w:r>
        <w:rPr>
          <w:color w:val="5D5D5D"/>
          <w:w w:val="65"/>
          <w:sz w:val="14"/>
        </w:rPr>
        <w:t>(Ahmet</w:t>
      </w:r>
      <w:r>
        <w:rPr>
          <w:color w:val="5D5D5D"/>
          <w:spacing w:val="8"/>
          <w:w w:val="65"/>
          <w:sz w:val="14"/>
        </w:rPr>
        <w:t xml:space="preserve"> </w:t>
      </w:r>
      <w:r>
        <w:rPr>
          <w:rFonts w:ascii="Times New Roman" w:hAnsi="Times New Roman"/>
          <w:color w:val="5D5D5D"/>
          <w:spacing w:val="-3"/>
          <w:w w:val="65"/>
          <w:sz w:val="16"/>
        </w:rPr>
        <w:t>DEMİR</w:t>
      </w:r>
      <w:r>
        <w:rPr>
          <w:rFonts w:ascii="Times New Roman" w:hAnsi="Times New Roman"/>
          <w:color w:val="8E8E8E"/>
          <w:spacing w:val="-3"/>
          <w:w w:val="65"/>
          <w:sz w:val="16"/>
        </w:rPr>
        <w:t>)</w:t>
      </w:r>
    </w:p>
    <w:p w:rsidR="00D35CC4" w:rsidRDefault="00B41FC3">
      <w:pPr>
        <w:spacing w:before="108"/>
        <w:ind w:left="743"/>
        <w:rPr>
          <w:rFonts w:ascii="Times New Roman"/>
          <w:sz w:val="16"/>
        </w:rPr>
      </w:pPr>
      <w:r>
        <w:br w:type="column"/>
      </w:r>
      <w:r>
        <w:rPr>
          <w:rFonts w:ascii="Times New Roman"/>
          <w:color w:val="6E6E6E"/>
          <w:w w:val="75"/>
          <w:sz w:val="16"/>
        </w:rPr>
        <w:t>24.11.2014</w:t>
      </w:r>
    </w:p>
    <w:p w:rsidR="00D35CC4" w:rsidRDefault="00D35CC4">
      <w:pPr>
        <w:rPr>
          <w:rFonts w:ascii="Times New Roman"/>
          <w:sz w:val="16"/>
        </w:rPr>
        <w:sectPr w:rsidR="00D35CC4">
          <w:type w:val="continuous"/>
          <w:pgSz w:w="10300" w:h="14560"/>
          <w:pgMar w:top="1080" w:right="1440" w:bottom="280" w:left="800" w:header="708" w:footer="708" w:gutter="0"/>
          <w:cols w:num="2" w:space="708" w:equalWidth="0">
            <w:col w:w="2400" w:space="2849"/>
            <w:col w:w="2811"/>
          </w:cols>
        </w:sectPr>
      </w:pPr>
    </w:p>
    <w:p w:rsidR="00D35CC4" w:rsidRDefault="00D35CC4">
      <w:pPr>
        <w:pStyle w:val="GvdeMetni"/>
        <w:rPr>
          <w:rFonts w:ascii="Times New Roman"/>
          <w:sz w:val="20"/>
        </w:rPr>
      </w:pPr>
    </w:p>
    <w:p w:rsidR="00D35CC4" w:rsidRDefault="00D35CC4">
      <w:pPr>
        <w:pStyle w:val="GvdeMetni"/>
        <w:spacing w:before="10"/>
        <w:rPr>
          <w:rFonts w:ascii="Times New Roman"/>
          <w:sz w:val="18"/>
        </w:rPr>
      </w:pPr>
    </w:p>
    <w:p w:rsidR="00D35CC4" w:rsidRDefault="00B41FC3">
      <w:pPr>
        <w:ind w:left="2421"/>
        <w:rPr>
          <w:rFonts w:ascii="Times New Roman" w:hAnsi="Times New Roman"/>
          <w:sz w:val="17"/>
        </w:rPr>
      </w:pPr>
      <w:r>
        <w:pict>
          <v:shape id="_x0000_s1095" type="#_x0000_t202" style="position:absolute;left:0;text-align:left;margin-left:199.85pt;margin-top:4.55pt;width:58.75pt;height:31.3pt;z-index:-227248;mso-position-horizontal-relative:page" filled="f" stroked="f">
            <v:textbox inset="0,0,0,0">
              <w:txbxContent>
                <w:p w:rsidR="00D35CC4" w:rsidRDefault="00B41FC3">
                  <w:pPr>
                    <w:spacing w:line="626" w:lineRule="exact"/>
                    <w:rPr>
                      <w:sz w:val="56"/>
                    </w:rPr>
                  </w:pPr>
                  <w:r>
                    <w:rPr>
                      <w:color w:val="5D5D5D"/>
                      <w:w w:val="95"/>
                      <w:sz w:val="56"/>
                    </w:rPr>
                    <w:t>!l</w:t>
                  </w:r>
                  <w:r>
                    <w:rPr>
                      <w:color w:val="5D5D5D"/>
                      <w:w w:val="95"/>
                      <w:sz w:val="56"/>
                      <w:u w:val="single" w:color="000000"/>
                    </w:rPr>
                    <w:t>2w</w:t>
                  </w:r>
                  <w:r>
                    <w:rPr>
                      <w:color w:val="5D5D5D"/>
                      <w:spacing w:val="-81"/>
                      <w:w w:val="95"/>
                      <w:sz w:val="56"/>
                      <w:u w:val="single" w:color="000000"/>
                    </w:rPr>
                    <w:t xml:space="preserve"> </w:t>
                  </w:r>
                  <w:r>
                    <w:rPr>
                      <w:color w:val="5D5D5D"/>
                      <w:w w:val="95"/>
                      <w:sz w:val="56"/>
                      <w:u w:val="single" w:color="000000"/>
                    </w:rPr>
                    <w:t>I</w:t>
                  </w:r>
                </w:p>
              </w:txbxContent>
            </v:textbox>
            <w10:wrap anchorx="page"/>
          </v:shape>
        </w:pict>
      </w:r>
      <w:r>
        <w:rPr>
          <w:rFonts w:ascii="Times New Roman" w:hAnsi="Times New Roman"/>
          <w:color w:val="5D5D5D"/>
          <w:w w:val="60"/>
          <w:sz w:val="17"/>
        </w:rPr>
        <w:t>PERSONB.   VEPRENSİP</w:t>
      </w:r>
      <w:r>
        <w:rPr>
          <w:rFonts w:ascii="Times New Roman" w:hAnsi="Times New Roman"/>
          <w:color w:val="5D5D5D"/>
          <w:w w:val="60"/>
          <w:sz w:val="17"/>
          <w:u w:val="single" w:color="000000"/>
        </w:rPr>
        <w:t xml:space="preserve">LER    </w:t>
      </w:r>
      <w:r>
        <w:rPr>
          <w:rFonts w:ascii="Times New Roman" w:hAnsi="Times New Roman"/>
          <w:color w:val="5D5D5D"/>
          <w:w w:val="60"/>
          <w:sz w:val="17"/>
        </w:rPr>
        <w:t>GENELMÜDÜRLÜGÜNE</w:t>
      </w:r>
    </w:p>
    <w:p w:rsidR="00D35CC4" w:rsidRDefault="00D35CC4">
      <w:pPr>
        <w:pStyle w:val="GvdeMetni"/>
        <w:rPr>
          <w:rFonts w:ascii="Times New Roman"/>
          <w:sz w:val="18"/>
        </w:rPr>
      </w:pPr>
    </w:p>
    <w:p w:rsidR="00D35CC4" w:rsidRDefault="00D35CC4">
      <w:pPr>
        <w:pStyle w:val="GvdeMetni"/>
        <w:spacing w:before="3"/>
        <w:rPr>
          <w:rFonts w:ascii="Times New Roman"/>
          <w:sz w:val="25"/>
        </w:rPr>
      </w:pPr>
    </w:p>
    <w:p w:rsidR="00D35CC4" w:rsidRDefault="00B41FC3">
      <w:pPr>
        <w:ind w:left="1201"/>
        <w:rPr>
          <w:rFonts w:ascii="Times New Roman" w:hAnsi="Times New Roman"/>
          <w:sz w:val="16"/>
        </w:rPr>
      </w:pPr>
      <w:r>
        <w:rPr>
          <w:rFonts w:ascii="Times New Roman" w:hAnsi="Times New Roman"/>
          <w:color w:val="A5A5A5"/>
          <w:w w:val="75"/>
          <w:sz w:val="16"/>
        </w:rPr>
        <w:t xml:space="preserve">: </w:t>
      </w:r>
      <w:r>
        <w:rPr>
          <w:rFonts w:ascii="Times New Roman" w:hAnsi="Times New Roman"/>
          <w:color w:val="6E6E6E"/>
          <w:w w:val="75"/>
          <w:sz w:val="16"/>
        </w:rPr>
        <w:t>ı) AlımdDEMİR</w:t>
      </w:r>
      <w:r>
        <w:rPr>
          <w:rFonts w:ascii="Times New Roman" w:hAnsi="Times New Roman"/>
          <w:color w:val="8E8E8E"/>
          <w:w w:val="75"/>
          <w:sz w:val="16"/>
        </w:rPr>
        <w:t>'</w:t>
      </w:r>
      <w:r>
        <w:rPr>
          <w:rFonts w:ascii="Times New Roman" w:hAnsi="Times New Roman"/>
          <w:color w:val="5D5D5D"/>
          <w:w w:val="75"/>
          <w:sz w:val="16"/>
        </w:rPr>
        <w:t>in l208.2014ıııilılidilıkç&amp;</w:t>
      </w:r>
    </w:p>
    <w:p w:rsidR="00D35CC4" w:rsidRDefault="00B41FC3">
      <w:pPr>
        <w:tabs>
          <w:tab w:val="left" w:pos="2795"/>
        </w:tabs>
        <w:spacing w:before="46"/>
        <w:ind w:left="1302"/>
        <w:rPr>
          <w:rFonts w:ascii="Times New Roman" w:hAnsi="Times New Roman"/>
          <w:sz w:val="16"/>
        </w:rPr>
      </w:pPr>
      <w:r>
        <w:rPr>
          <w:rFonts w:ascii="Times New Roman" w:hAnsi="Times New Roman"/>
          <w:color w:val="5D5D5D"/>
          <w:spacing w:val="-8"/>
          <w:w w:val="85"/>
          <w:sz w:val="16"/>
        </w:rPr>
        <w:t>b</w:t>
      </w:r>
      <w:r>
        <w:rPr>
          <w:rFonts w:ascii="Times New Roman" w:hAnsi="Times New Roman"/>
          <w:color w:val="8E8E8E"/>
          <w:spacing w:val="-8"/>
          <w:w w:val="85"/>
          <w:sz w:val="16"/>
        </w:rPr>
        <w:t>)</w:t>
      </w:r>
      <w:r>
        <w:rPr>
          <w:rFonts w:ascii="Times New Roman" w:hAnsi="Times New Roman"/>
          <w:color w:val="8E8E8E"/>
          <w:spacing w:val="-29"/>
          <w:w w:val="85"/>
          <w:sz w:val="16"/>
        </w:rPr>
        <w:t xml:space="preserve"> </w:t>
      </w:r>
      <w:r>
        <w:rPr>
          <w:rFonts w:ascii="Times New Roman" w:hAnsi="Times New Roman"/>
          <w:color w:val="5D5D5D"/>
          <w:w w:val="85"/>
          <w:sz w:val="16"/>
        </w:rPr>
        <w:t>İdın)i</w:t>
      </w:r>
      <w:r>
        <w:rPr>
          <w:rFonts w:ascii="Times New Roman" w:hAnsi="Times New Roman"/>
          <w:color w:val="5D5D5D"/>
          <w:spacing w:val="-29"/>
          <w:w w:val="85"/>
          <w:sz w:val="16"/>
        </w:rPr>
        <w:t xml:space="preserve"> </w:t>
      </w:r>
      <w:r>
        <w:rPr>
          <w:color w:val="5D5D5D"/>
          <w:w w:val="85"/>
          <w:sz w:val="13"/>
        </w:rPr>
        <w:t>GelİşÔmıf</w:t>
      </w:r>
      <w:r>
        <w:rPr>
          <w:color w:val="5D5D5D"/>
          <w:w w:val="85"/>
          <w:sz w:val="13"/>
        </w:rPr>
        <w:tab/>
      </w:r>
      <w:r>
        <w:rPr>
          <w:rFonts w:ascii="Times New Roman" w:hAnsi="Times New Roman"/>
          <w:color w:val="6E6E6E"/>
          <w:spacing w:val="-1"/>
          <w:w w:val="75"/>
          <w:sz w:val="16"/>
        </w:rPr>
        <w:t>20</w:t>
      </w:r>
      <w:r>
        <w:rPr>
          <w:rFonts w:ascii="Times New Roman" w:hAnsi="Times New Roman"/>
          <w:color w:val="8E8E8E"/>
          <w:spacing w:val="-1"/>
          <w:w w:val="75"/>
          <w:sz w:val="16"/>
        </w:rPr>
        <w:t>.</w:t>
      </w:r>
      <w:r>
        <w:rPr>
          <w:rFonts w:ascii="Times New Roman" w:hAnsi="Times New Roman"/>
          <w:color w:val="6E6E6E"/>
          <w:spacing w:val="-1"/>
          <w:w w:val="75"/>
          <w:sz w:val="16"/>
        </w:rPr>
        <w:t>08.2014</w:t>
      </w:r>
      <w:r>
        <w:rPr>
          <w:color w:val="5D5D5D"/>
          <w:spacing w:val="-1"/>
          <w:w w:val="75"/>
          <w:sz w:val="15"/>
        </w:rPr>
        <w:t>ıııilıli</w:t>
      </w:r>
      <w:r>
        <w:rPr>
          <w:rFonts w:ascii="Times New Roman" w:hAnsi="Times New Roman"/>
          <w:color w:val="5D5D5D"/>
          <w:spacing w:val="-1"/>
          <w:w w:val="75"/>
          <w:sz w:val="16"/>
        </w:rPr>
        <w:t xml:space="preserve">ve </w:t>
      </w:r>
      <w:r>
        <w:rPr>
          <w:rFonts w:ascii="Times New Roman" w:hAnsi="Times New Roman"/>
          <w:color w:val="6E6E6E"/>
          <w:spacing w:val="-1"/>
          <w:w w:val="75"/>
          <w:sz w:val="16"/>
        </w:rPr>
        <w:t xml:space="preserve">n   </w:t>
      </w:r>
      <w:r>
        <w:rPr>
          <w:rFonts w:ascii="Times New Roman" w:hAnsi="Times New Roman"/>
          <w:color w:val="6E6E6E"/>
          <w:spacing w:val="-7"/>
          <w:w w:val="75"/>
          <w:sz w:val="16"/>
        </w:rPr>
        <w:t>l31250</w:t>
      </w:r>
      <w:r>
        <w:rPr>
          <w:rFonts w:ascii="Times New Roman" w:hAnsi="Times New Roman"/>
          <w:color w:val="8E8E8E"/>
          <w:spacing w:val="-7"/>
          <w:w w:val="75"/>
          <w:sz w:val="16"/>
        </w:rPr>
        <w:t>-</w:t>
      </w:r>
      <w:r>
        <w:rPr>
          <w:rFonts w:ascii="Times New Roman" w:hAnsi="Times New Roman"/>
          <w:color w:val="6E6E6E"/>
          <w:spacing w:val="-7"/>
          <w:w w:val="75"/>
          <w:sz w:val="16"/>
        </w:rPr>
        <w:t>S42</w:t>
      </w:r>
      <w:r>
        <w:rPr>
          <w:rFonts w:ascii="Times New Roman" w:hAnsi="Times New Roman"/>
          <w:color w:val="8E8E8E"/>
          <w:spacing w:val="-7"/>
          <w:w w:val="75"/>
          <w:sz w:val="16"/>
        </w:rPr>
        <w:t>-</w:t>
      </w:r>
      <w:r>
        <w:rPr>
          <w:rFonts w:ascii="Times New Roman" w:hAnsi="Times New Roman"/>
          <w:color w:val="6E6E6E"/>
          <w:spacing w:val="-7"/>
          <w:w w:val="75"/>
          <w:sz w:val="16"/>
        </w:rPr>
        <w:t>263</w:t>
      </w:r>
      <w:r>
        <w:rPr>
          <w:rFonts w:ascii="Times New Roman" w:hAnsi="Times New Roman"/>
          <w:color w:val="5D5D5D"/>
          <w:spacing w:val="-7"/>
          <w:w w:val="75"/>
          <w:sz w:val="16"/>
        </w:rPr>
        <w:t>sı)lh</w:t>
      </w:r>
      <w:r>
        <w:rPr>
          <w:rFonts w:ascii="Times New Roman" w:hAnsi="Times New Roman"/>
          <w:color w:val="5D5D5D"/>
          <w:spacing w:val="9"/>
          <w:w w:val="75"/>
          <w:sz w:val="16"/>
        </w:rPr>
        <w:t xml:space="preserve"> </w:t>
      </w:r>
      <w:r>
        <w:rPr>
          <w:rFonts w:ascii="Times New Roman" w:hAnsi="Times New Roman"/>
          <w:color w:val="6E6E6E"/>
          <w:spacing w:val="-1"/>
          <w:w w:val="75"/>
          <w:sz w:val="16"/>
        </w:rPr>
        <w:t>yazısı.</w:t>
      </w:r>
    </w:p>
    <w:p w:rsidR="00D35CC4" w:rsidRDefault="00B41FC3">
      <w:pPr>
        <w:spacing w:before="38"/>
        <w:ind w:left="1296"/>
        <w:rPr>
          <w:rFonts w:ascii="Times New Roman" w:hAnsi="Times New Roman"/>
          <w:sz w:val="16"/>
        </w:rPr>
      </w:pPr>
      <w:r>
        <w:rPr>
          <w:rFonts w:ascii="Times New Roman" w:hAnsi="Times New Roman"/>
          <w:color w:val="5D5D5D"/>
          <w:w w:val="75"/>
          <w:sz w:val="16"/>
        </w:rPr>
        <w:t>c)</w:t>
      </w:r>
      <w:r>
        <w:rPr>
          <w:color w:val="5D5D5D"/>
          <w:w w:val="75"/>
          <w:sz w:val="15"/>
        </w:rPr>
        <w:t xml:space="preserve">İçiıJııi </w:t>
      </w:r>
      <w:r>
        <w:rPr>
          <w:rFonts w:ascii="Times New Roman" w:hAnsi="Times New Roman"/>
          <w:color w:val="5D5D5D"/>
          <w:w w:val="75"/>
          <w:sz w:val="16"/>
        </w:rPr>
        <w:t xml:space="preserve">Bıbııhğı </w:t>
      </w:r>
      <w:r>
        <w:rPr>
          <w:b/>
          <w:color w:val="5D5D5D"/>
          <w:w w:val="75"/>
          <w:sz w:val="14"/>
        </w:rPr>
        <w:t xml:space="preserve">(l'tısoıırl </w:t>
      </w:r>
      <w:r>
        <w:rPr>
          <w:b/>
          <w:color w:val="5D5D5D"/>
          <w:w w:val="75"/>
          <w:sz w:val="15"/>
        </w:rPr>
        <w:t xml:space="preserve">Gmel </w:t>
      </w:r>
      <w:r>
        <w:rPr>
          <w:color w:val="5D5D5D"/>
          <w:w w:val="75"/>
          <w:sz w:val="16"/>
        </w:rPr>
        <w:t>Mmlöğö)</w:t>
      </w:r>
      <w:r>
        <w:rPr>
          <w:color w:val="8E8E8E"/>
          <w:w w:val="75"/>
          <w:sz w:val="16"/>
        </w:rPr>
        <w:t>'</w:t>
      </w:r>
      <w:r>
        <w:rPr>
          <w:color w:val="5D5D5D"/>
          <w:w w:val="75"/>
          <w:sz w:val="16"/>
        </w:rPr>
        <w:t>ıım</w:t>
      </w:r>
      <w:r>
        <w:rPr>
          <w:rFonts w:ascii="Times New Roman" w:hAnsi="Times New Roman"/>
          <w:color w:val="6E6E6E"/>
          <w:w w:val="75"/>
          <w:sz w:val="16"/>
        </w:rPr>
        <w:t>2</w:t>
      </w:r>
      <w:r>
        <w:rPr>
          <w:rFonts w:ascii="Times New Roman" w:hAnsi="Times New Roman"/>
          <w:color w:val="8E8E8E"/>
          <w:w w:val="75"/>
          <w:sz w:val="16"/>
        </w:rPr>
        <w:t>7.</w:t>
      </w:r>
      <w:r>
        <w:rPr>
          <w:rFonts w:ascii="Times New Roman" w:hAnsi="Times New Roman"/>
          <w:color w:val="5D5D5D"/>
          <w:w w:val="75"/>
          <w:sz w:val="16"/>
        </w:rPr>
        <w:t>082014</w:t>
      </w:r>
      <w:r>
        <w:rPr>
          <w:color w:val="5D5D5D"/>
          <w:w w:val="75"/>
          <w:sz w:val="15"/>
        </w:rPr>
        <w:t>tııihli</w:t>
      </w:r>
      <w:r>
        <w:rPr>
          <w:rFonts w:ascii="Times New Roman" w:hAnsi="Times New Roman"/>
          <w:color w:val="6E6E6E"/>
          <w:w w:val="75"/>
          <w:sz w:val="11"/>
        </w:rPr>
        <w:t xml:space="preserve">\'t        </w:t>
      </w:r>
      <w:r>
        <w:rPr>
          <w:rFonts w:ascii="Times New Roman" w:hAnsi="Times New Roman"/>
          <w:color w:val="6E6E6E"/>
          <w:w w:val="75"/>
          <w:sz w:val="16"/>
        </w:rPr>
        <w:t>2530m7-903.0l-SSsıyıh</w:t>
      </w:r>
    </w:p>
    <w:p w:rsidR="00D35CC4" w:rsidRDefault="00B41FC3">
      <w:pPr>
        <w:spacing w:before="62"/>
        <w:ind w:left="1407"/>
        <w:rPr>
          <w:sz w:val="15"/>
        </w:rPr>
      </w:pPr>
      <w:r>
        <w:rPr>
          <w:color w:val="5D5D5D"/>
          <w:w w:val="95"/>
          <w:sz w:val="15"/>
        </w:rPr>
        <w:t>ymıı.</w:t>
      </w:r>
    </w:p>
    <w:p w:rsidR="00D35CC4" w:rsidRDefault="00B41FC3">
      <w:pPr>
        <w:spacing w:before="34"/>
        <w:ind w:left="1296"/>
        <w:rPr>
          <w:sz w:val="15"/>
        </w:rPr>
      </w:pPr>
      <w:r>
        <w:rPr>
          <w:rFonts w:ascii="Times New Roman" w:hAnsi="Times New Roman"/>
          <w:color w:val="6E6E6E"/>
          <w:w w:val="86"/>
          <w:sz w:val="15"/>
        </w:rPr>
        <w:t>ç</w:t>
      </w:r>
      <w:r>
        <w:rPr>
          <w:rFonts w:ascii="Times New Roman" w:hAnsi="Times New Roman"/>
          <w:color w:val="6E6E6E"/>
          <w:spacing w:val="6"/>
          <w:w w:val="86"/>
          <w:sz w:val="15"/>
        </w:rPr>
        <w:t>)</w:t>
      </w:r>
      <w:r>
        <w:rPr>
          <w:rFonts w:ascii="Times New Roman" w:hAnsi="Times New Roman"/>
          <w:color w:val="5D5D5D"/>
          <w:w w:val="75"/>
          <w:sz w:val="16"/>
        </w:rPr>
        <w:t>0</w:t>
      </w:r>
      <w:r>
        <w:rPr>
          <w:rFonts w:ascii="Times New Roman" w:hAnsi="Times New Roman"/>
          <w:color w:val="5D5D5D"/>
          <w:spacing w:val="-18"/>
          <w:w w:val="75"/>
          <w:sz w:val="16"/>
        </w:rPr>
        <w:t>4</w:t>
      </w:r>
      <w:r>
        <w:rPr>
          <w:rFonts w:ascii="Times New Roman" w:hAnsi="Times New Roman"/>
          <w:color w:val="8E8E8E"/>
          <w:spacing w:val="-5"/>
          <w:w w:val="75"/>
          <w:sz w:val="16"/>
        </w:rPr>
        <w:t>.</w:t>
      </w:r>
      <w:r>
        <w:rPr>
          <w:rFonts w:ascii="Times New Roman" w:hAnsi="Times New Roman"/>
          <w:color w:val="5D5D5D"/>
          <w:spacing w:val="-19"/>
          <w:w w:val="82"/>
          <w:sz w:val="16"/>
        </w:rPr>
        <w:t>@</w:t>
      </w:r>
      <w:r>
        <w:rPr>
          <w:rFonts w:ascii="Times New Roman" w:hAnsi="Times New Roman"/>
          <w:color w:val="5D5D5D"/>
          <w:w w:val="67"/>
          <w:sz w:val="16"/>
        </w:rPr>
        <w:t>.20</w:t>
      </w:r>
      <w:r>
        <w:rPr>
          <w:rFonts w:ascii="Times New Roman" w:hAnsi="Times New Roman"/>
          <w:color w:val="5D5D5D"/>
          <w:spacing w:val="-5"/>
          <w:w w:val="67"/>
          <w:sz w:val="16"/>
        </w:rPr>
        <w:t>1</w:t>
      </w:r>
      <w:r>
        <w:rPr>
          <w:rFonts w:ascii="Times New Roman" w:hAnsi="Times New Roman"/>
          <w:color w:val="5D5D5D"/>
          <w:spacing w:val="1"/>
          <w:w w:val="88"/>
          <w:sz w:val="16"/>
        </w:rPr>
        <w:t>4</w:t>
      </w:r>
      <w:r>
        <w:rPr>
          <w:color w:val="5D5D5D"/>
          <w:w w:val="90"/>
          <w:sz w:val="15"/>
        </w:rPr>
        <w:t>lııihl</w:t>
      </w:r>
      <w:r>
        <w:rPr>
          <w:color w:val="5D5D5D"/>
          <w:spacing w:val="9"/>
          <w:w w:val="90"/>
          <w:sz w:val="15"/>
        </w:rPr>
        <w:t>i</w:t>
      </w:r>
      <w:r>
        <w:rPr>
          <w:rFonts w:ascii="Times New Roman" w:hAnsi="Times New Roman"/>
          <w:color w:val="6E6E6E"/>
          <w:w w:val="71"/>
          <w:sz w:val="16"/>
        </w:rPr>
        <w:t>v</w:t>
      </w:r>
      <w:r>
        <w:rPr>
          <w:rFonts w:ascii="Times New Roman" w:hAnsi="Times New Roman"/>
          <w:color w:val="6E6E6E"/>
          <w:spacing w:val="5"/>
          <w:w w:val="71"/>
          <w:sz w:val="16"/>
        </w:rPr>
        <w:t>e</w:t>
      </w:r>
      <w:r>
        <w:rPr>
          <w:rFonts w:ascii="Times New Roman" w:hAnsi="Times New Roman"/>
          <w:color w:val="5D5D5D"/>
          <w:w w:val="72"/>
          <w:sz w:val="16"/>
        </w:rPr>
        <w:t>89</w:t>
      </w:r>
      <w:r>
        <w:rPr>
          <w:rFonts w:ascii="Times New Roman" w:hAnsi="Times New Roman"/>
          <w:color w:val="5D5D5D"/>
          <w:spacing w:val="-7"/>
          <w:w w:val="72"/>
          <w:sz w:val="16"/>
        </w:rPr>
        <w:t>2</w:t>
      </w:r>
      <w:r>
        <w:rPr>
          <w:rFonts w:ascii="Times New Roman" w:hAnsi="Times New Roman"/>
          <w:color w:val="5D5D5D"/>
          <w:spacing w:val="-24"/>
          <w:w w:val="88"/>
          <w:sz w:val="16"/>
        </w:rPr>
        <w:t>4</w:t>
      </w:r>
      <w:r>
        <w:rPr>
          <w:rFonts w:ascii="Times New Roman" w:hAnsi="Times New Roman"/>
          <w:color w:val="5D5D5D"/>
          <w:w w:val="71"/>
          <w:sz w:val="16"/>
        </w:rPr>
        <w:t>34</w:t>
      </w:r>
      <w:r>
        <w:rPr>
          <w:rFonts w:ascii="Times New Roman" w:hAnsi="Times New Roman"/>
          <w:color w:val="5D5D5D"/>
          <w:spacing w:val="-13"/>
          <w:w w:val="71"/>
          <w:sz w:val="16"/>
        </w:rPr>
        <w:t>0</w:t>
      </w:r>
      <w:r>
        <w:rPr>
          <w:rFonts w:ascii="Times New Roman" w:hAnsi="Times New Roman"/>
          <w:color w:val="5D5D5D"/>
          <w:spacing w:val="-1"/>
          <w:w w:val="105"/>
          <w:sz w:val="16"/>
        </w:rPr>
        <w:t>3</w:t>
      </w:r>
      <w:r>
        <w:rPr>
          <w:rFonts w:ascii="Times New Roman" w:hAnsi="Times New Roman"/>
          <w:color w:val="5D5D5D"/>
          <w:spacing w:val="-54"/>
          <w:w w:val="105"/>
          <w:sz w:val="16"/>
        </w:rPr>
        <w:t>-</w:t>
      </w:r>
      <w:r>
        <w:rPr>
          <w:rFonts w:ascii="Times New Roman" w:hAnsi="Times New Roman"/>
          <w:color w:val="5D5D5D"/>
          <w:w w:val="81"/>
          <w:sz w:val="16"/>
        </w:rPr>
        <w:t>90</w:t>
      </w:r>
      <w:r>
        <w:rPr>
          <w:rFonts w:ascii="Times New Roman" w:hAnsi="Times New Roman"/>
          <w:color w:val="5D5D5D"/>
          <w:spacing w:val="-7"/>
          <w:w w:val="81"/>
          <w:sz w:val="16"/>
        </w:rPr>
        <w:t>3</w:t>
      </w:r>
      <w:r>
        <w:rPr>
          <w:rFonts w:ascii="Times New Roman" w:hAnsi="Times New Roman"/>
          <w:color w:val="5D5D5D"/>
          <w:spacing w:val="-49"/>
          <w:w w:val="71"/>
          <w:sz w:val="16"/>
        </w:rPr>
        <w:t>0</w:t>
      </w:r>
      <w:r>
        <w:rPr>
          <w:rFonts w:ascii="Times New Roman" w:hAnsi="Times New Roman"/>
          <w:color w:val="5D5D5D"/>
          <w:w w:val="81"/>
          <w:sz w:val="16"/>
        </w:rPr>
        <w:t>.</w:t>
      </w:r>
      <w:r>
        <w:rPr>
          <w:rFonts w:ascii="Times New Roman" w:hAnsi="Times New Roman"/>
          <w:color w:val="5D5D5D"/>
          <w:spacing w:val="-23"/>
          <w:sz w:val="16"/>
        </w:rPr>
        <w:t xml:space="preserve"> </w:t>
      </w:r>
      <w:r>
        <w:rPr>
          <w:rFonts w:ascii="Times New Roman" w:hAnsi="Times New Roman"/>
          <w:color w:val="5D5D5D"/>
          <w:spacing w:val="-19"/>
          <w:w w:val="71"/>
          <w:sz w:val="16"/>
        </w:rPr>
        <w:t>6</w:t>
      </w:r>
      <w:r>
        <w:rPr>
          <w:rFonts w:ascii="Times New Roman" w:hAnsi="Times New Roman"/>
          <w:color w:val="8E8E8E"/>
          <w:spacing w:val="4"/>
          <w:w w:val="71"/>
          <w:sz w:val="16"/>
        </w:rPr>
        <w:t>.</w:t>
      </w:r>
      <w:r>
        <w:rPr>
          <w:rFonts w:ascii="Times New Roman" w:hAnsi="Times New Roman"/>
          <w:color w:val="6E6E6E"/>
          <w:w w:val="92"/>
          <w:sz w:val="16"/>
        </w:rPr>
        <w:t>0l-3</w:t>
      </w:r>
      <w:r>
        <w:rPr>
          <w:rFonts w:ascii="Times New Roman" w:hAnsi="Times New Roman"/>
          <w:color w:val="6E6E6E"/>
          <w:spacing w:val="-2"/>
          <w:w w:val="93"/>
          <w:sz w:val="16"/>
        </w:rPr>
        <w:t>9</w:t>
      </w:r>
      <w:r>
        <w:rPr>
          <w:rFonts w:ascii="Times New Roman" w:hAnsi="Times New Roman"/>
          <w:color w:val="5D5D5D"/>
          <w:spacing w:val="-64"/>
          <w:w w:val="75"/>
          <w:sz w:val="16"/>
        </w:rPr>
        <w:t>S</w:t>
      </w:r>
      <w:r>
        <w:rPr>
          <w:rFonts w:ascii="Times New Roman" w:hAnsi="Times New Roman"/>
          <w:color w:val="6E6E6E"/>
          <w:spacing w:val="-9"/>
          <w:w w:val="93"/>
          <w:sz w:val="16"/>
        </w:rPr>
        <w:t>1</w:t>
      </w:r>
      <w:r>
        <w:rPr>
          <w:rFonts w:ascii="Times New Roman" w:hAnsi="Times New Roman"/>
          <w:color w:val="5D5D5D"/>
          <w:w w:val="75"/>
          <w:sz w:val="16"/>
        </w:rPr>
        <w:t>l)ılı</w:t>
      </w:r>
      <w:r>
        <w:rPr>
          <w:rFonts w:ascii="Times New Roman" w:hAnsi="Times New Roman"/>
          <w:color w:val="5D5D5D"/>
          <w:spacing w:val="-24"/>
          <w:sz w:val="16"/>
        </w:rPr>
        <w:t xml:space="preserve"> </w:t>
      </w:r>
      <w:r>
        <w:rPr>
          <w:color w:val="5D5D5D"/>
          <w:w w:val="74"/>
          <w:sz w:val="15"/>
        </w:rPr>
        <w:t>yuııııız.</w:t>
      </w:r>
    </w:p>
    <w:p w:rsidR="00D35CC4" w:rsidRDefault="00B41FC3">
      <w:pPr>
        <w:spacing w:before="45"/>
        <w:ind w:left="1296"/>
        <w:rPr>
          <w:sz w:val="12"/>
        </w:rPr>
      </w:pPr>
      <w:r>
        <w:rPr>
          <w:rFonts w:ascii="Times New Roman" w:hAnsi="Times New Roman"/>
          <w:color w:val="6E6E6E"/>
          <w:w w:val="87"/>
          <w:sz w:val="15"/>
        </w:rPr>
        <w:t>d</w:t>
      </w:r>
      <w:r>
        <w:rPr>
          <w:rFonts w:ascii="Times New Roman" w:hAnsi="Times New Roman"/>
          <w:color w:val="6E6E6E"/>
          <w:spacing w:val="-1"/>
          <w:w w:val="87"/>
          <w:sz w:val="15"/>
        </w:rPr>
        <w:t>)</w:t>
      </w:r>
      <w:r>
        <w:rPr>
          <w:color w:val="5D5D5D"/>
          <w:w w:val="70"/>
          <w:sz w:val="15"/>
        </w:rPr>
        <w:t>Dı</w:t>
      </w:r>
      <w:r>
        <w:rPr>
          <w:color w:val="5D5D5D"/>
          <w:spacing w:val="10"/>
          <w:w w:val="70"/>
          <w:sz w:val="15"/>
        </w:rPr>
        <w:t>ş</w:t>
      </w:r>
      <w:r>
        <w:rPr>
          <w:color w:val="5D5D5D"/>
          <w:w w:val="79"/>
          <w:sz w:val="16"/>
        </w:rPr>
        <w:t>İli$tilır</w:t>
      </w:r>
      <w:r>
        <w:rPr>
          <w:color w:val="5D5D5D"/>
          <w:spacing w:val="-32"/>
          <w:sz w:val="16"/>
        </w:rPr>
        <w:t xml:space="preserve"> </w:t>
      </w:r>
      <w:r>
        <w:rPr>
          <w:rFonts w:ascii="Times New Roman" w:hAnsi="Times New Roman"/>
          <w:color w:val="5D5D5D"/>
          <w:w w:val="75"/>
          <w:sz w:val="16"/>
        </w:rPr>
        <w:t>ilııtııılığııım</w:t>
      </w:r>
      <w:r>
        <w:rPr>
          <w:rFonts w:ascii="Times New Roman" w:hAnsi="Times New Roman"/>
          <w:color w:val="5D5D5D"/>
          <w:spacing w:val="-22"/>
          <w:sz w:val="16"/>
        </w:rPr>
        <w:t xml:space="preserve"> </w:t>
      </w:r>
      <w:r>
        <w:rPr>
          <w:rFonts w:ascii="Times New Roman" w:hAnsi="Times New Roman"/>
          <w:color w:val="5D5D5D"/>
          <w:w w:val="75"/>
          <w:sz w:val="16"/>
        </w:rPr>
        <w:t>ll</w:t>
      </w:r>
      <w:r>
        <w:rPr>
          <w:rFonts w:ascii="Times New Roman" w:hAnsi="Times New Roman"/>
          <w:color w:val="5D5D5D"/>
          <w:spacing w:val="-13"/>
          <w:sz w:val="16"/>
        </w:rPr>
        <w:t xml:space="preserve"> </w:t>
      </w:r>
      <w:r>
        <w:rPr>
          <w:rFonts w:ascii="Times New Roman" w:hAnsi="Times New Roman"/>
          <w:color w:val="8E8E8E"/>
          <w:spacing w:val="-12"/>
          <w:w w:val="76"/>
          <w:sz w:val="16"/>
        </w:rPr>
        <w:t>.</w:t>
      </w:r>
      <w:r>
        <w:rPr>
          <w:rFonts w:ascii="Times New Roman" w:hAnsi="Times New Roman"/>
          <w:color w:val="5D5D5D"/>
          <w:spacing w:val="-11"/>
          <w:w w:val="82"/>
          <w:sz w:val="16"/>
        </w:rPr>
        <w:t>@</w:t>
      </w:r>
      <w:r>
        <w:rPr>
          <w:rFonts w:ascii="Times New Roman" w:hAnsi="Times New Roman"/>
          <w:color w:val="5D5D5D"/>
          <w:w w:val="73"/>
          <w:sz w:val="16"/>
        </w:rPr>
        <w:t>.201</w:t>
      </w:r>
      <w:r>
        <w:rPr>
          <w:rFonts w:ascii="Times New Roman" w:hAnsi="Times New Roman"/>
          <w:color w:val="5D5D5D"/>
          <w:spacing w:val="-8"/>
          <w:w w:val="73"/>
          <w:sz w:val="16"/>
        </w:rPr>
        <w:t>4</w:t>
      </w:r>
      <w:r>
        <w:rPr>
          <w:color w:val="5D5D5D"/>
          <w:w w:val="90"/>
          <w:sz w:val="15"/>
        </w:rPr>
        <w:t>tııihl</w:t>
      </w:r>
      <w:r>
        <w:rPr>
          <w:color w:val="5D5D5D"/>
          <w:spacing w:val="9"/>
          <w:w w:val="90"/>
          <w:sz w:val="15"/>
        </w:rPr>
        <w:t>i</w:t>
      </w:r>
      <w:r>
        <w:rPr>
          <w:rFonts w:ascii="Times New Roman" w:hAnsi="Times New Roman"/>
          <w:color w:val="5D5D5D"/>
          <w:w w:val="90"/>
          <w:sz w:val="10"/>
        </w:rPr>
        <w:t>\'t</w:t>
      </w:r>
      <w:r>
        <w:rPr>
          <w:rFonts w:ascii="Times New Roman" w:hAnsi="Times New Roman"/>
          <w:color w:val="5D5D5D"/>
          <w:sz w:val="10"/>
        </w:rPr>
        <w:t xml:space="preserve"> </w:t>
      </w:r>
      <w:r>
        <w:rPr>
          <w:rFonts w:ascii="Times New Roman" w:hAnsi="Times New Roman"/>
          <w:color w:val="5D5D5D"/>
          <w:spacing w:val="3"/>
          <w:sz w:val="10"/>
        </w:rPr>
        <w:t xml:space="preserve"> </w:t>
      </w:r>
      <w:r>
        <w:rPr>
          <w:rFonts w:ascii="Times New Roman" w:hAnsi="Times New Roman"/>
          <w:color w:val="5D5D5D"/>
          <w:spacing w:val="-22"/>
          <w:w w:val="80"/>
          <w:sz w:val="16"/>
        </w:rPr>
        <w:t>8</w:t>
      </w:r>
      <w:r>
        <w:rPr>
          <w:rFonts w:ascii="Times New Roman" w:hAnsi="Times New Roman"/>
          <w:color w:val="5D5D5D"/>
          <w:spacing w:val="-19"/>
          <w:w w:val="101"/>
          <w:sz w:val="16"/>
        </w:rPr>
        <w:t>1</w:t>
      </w:r>
      <w:r>
        <w:rPr>
          <w:rFonts w:ascii="Times New Roman" w:hAnsi="Times New Roman"/>
          <w:color w:val="5D5D5D"/>
          <w:w w:val="71"/>
          <w:sz w:val="16"/>
        </w:rPr>
        <w:t>342</w:t>
      </w:r>
      <w:r>
        <w:rPr>
          <w:rFonts w:ascii="Times New Roman" w:hAnsi="Times New Roman"/>
          <w:color w:val="5D5D5D"/>
          <w:spacing w:val="-24"/>
          <w:w w:val="71"/>
          <w:sz w:val="16"/>
        </w:rPr>
        <w:t>3</w:t>
      </w:r>
      <w:r>
        <w:rPr>
          <w:rFonts w:ascii="Times New Roman" w:hAnsi="Times New Roman"/>
          <w:color w:val="5D5D5D"/>
          <w:spacing w:val="-16"/>
          <w:w w:val="95"/>
          <w:sz w:val="16"/>
        </w:rPr>
        <w:t>7</w:t>
      </w:r>
      <w:r>
        <w:rPr>
          <w:rFonts w:ascii="Times New Roman" w:hAnsi="Times New Roman"/>
          <w:color w:val="5D5D5D"/>
          <w:w w:val="72"/>
          <w:sz w:val="16"/>
        </w:rPr>
        <w:t>4</w:t>
      </w:r>
      <w:r>
        <w:rPr>
          <w:rFonts w:ascii="Times New Roman" w:hAnsi="Times New Roman"/>
          <w:color w:val="5D5D5D"/>
          <w:spacing w:val="-15"/>
          <w:w w:val="72"/>
          <w:sz w:val="16"/>
        </w:rPr>
        <w:t>-</w:t>
      </w:r>
      <w:r>
        <w:rPr>
          <w:rFonts w:ascii="Times New Roman" w:hAnsi="Times New Roman"/>
          <w:color w:val="5D5D5D"/>
          <w:w w:val="76"/>
          <w:sz w:val="16"/>
        </w:rPr>
        <w:t>9</w:t>
      </w:r>
      <w:r>
        <w:rPr>
          <w:rFonts w:ascii="Times New Roman" w:hAnsi="Times New Roman"/>
          <w:color w:val="5D5D5D"/>
          <w:spacing w:val="-21"/>
          <w:w w:val="76"/>
          <w:sz w:val="16"/>
        </w:rPr>
        <w:t>0</w:t>
      </w:r>
      <w:r>
        <w:rPr>
          <w:rFonts w:ascii="Times New Roman" w:hAnsi="Times New Roman"/>
          <w:color w:val="5D5D5D"/>
          <w:w w:val="82"/>
          <w:sz w:val="16"/>
        </w:rPr>
        <w:t>3.0</w:t>
      </w:r>
      <w:r>
        <w:rPr>
          <w:rFonts w:ascii="Times New Roman" w:hAnsi="Times New Roman"/>
          <w:color w:val="5D5D5D"/>
          <w:spacing w:val="-48"/>
          <w:w w:val="82"/>
          <w:sz w:val="16"/>
        </w:rPr>
        <w:t>6</w:t>
      </w:r>
      <w:r>
        <w:rPr>
          <w:rFonts w:ascii="Times New Roman" w:hAnsi="Times New Roman"/>
          <w:color w:val="8E8E8E"/>
          <w:spacing w:val="-11"/>
          <w:w w:val="81"/>
          <w:sz w:val="16"/>
        </w:rPr>
        <w:t>.</w:t>
      </w:r>
      <w:r>
        <w:rPr>
          <w:rFonts w:ascii="Times New Roman" w:hAnsi="Times New Roman"/>
          <w:color w:val="5D5D5D"/>
          <w:w w:val="92"/>
          <w:sz w:val="16"/>
        </w:rPr>
        <w:t>0</w:t>
      </w:r>
      <w:r>
        <w:rPr>
          <w:rFonts w:ascii="Times New Roman" w:hAnsi="Times New Roman"/>
          <w:color w:val="5D5D5D"/>
          <w:spacing w:val="-2"/>
          <w:w w:val="92"/>
          <w:sz w:val="16"/>
        </w:rPr>
        <w:t>l</w:t>
      </w:r>
      <w:r>
        <w:rPr>
          <w:rFonts w:ascii="Times New Roman" w:hAnsi="Times New Roman"/>
          <w:color w:val="8E8E8E"/>
          <w:spacing w:val="-24"/>
          <w:w w:val="104"/>
          <w:sz w:val="16"/>
        </w:rPr>
        <w:t>-</w:t>
      </w:r>
      <w:r>
        <w:rPr>
          <w:rFonts w:ascii="Times New Roman" w:hAnsi="Times New Roman"/>
          <w:color w:val="6E6E6E"/>
          <w:w w:val="80"/>
          <w:sz w:val="16"/>
        </w:rPr>
        <w:t>28</w:t>
      </w:r>
      <w:r>
        <w:rPr>
          <w:rFonts w:ascii="Times New Roman" w:hAnsi="Times New Roman"/>
          <w:color w:val="6E6E6E"/>
          <w:spacing w:val="-8"/>
          <w:w w:val="80"/>
          <w:sz w:val="16"/>
        </w:rPr>
        <w:t>1</w:t>
      </w:r>
      <w:r>
        <w:rPr>
          <w:color w:val="5D5D5D"/>
          <w:w w:val="81"/>
          <w:sz w:val="16"/>
        </w:rPr>
        <w:t>ayıl</w:t>
      </w:r>
      <w:r>
        <w:rPr>
          <w:color w:val="5D5D5D"/>
          <w:spacing w:val="7"/>
          <w:w w:val="81"/>
          <w:sz w:val="16"/>
        </w:rPr>
        <w:t>ı</w:t>
      </w:r>
      <w:r>
        <w:rPr>
          <w:color w:val="6E6E6E"/>
          <w:w w:val="77"/>
          <w:sz w:val="12"/>
        </w:rPr>
        <w:t>}'IZISL</w:t>
      </w:r>
    </w:p>
    <w:p w:rsidR="00D35CC4" w:rsidRDefault="00B41FC3">
      <w:pPr>
        <w:spacing w:before="37" w:line="285" w:lineRule="auto"/>
        <w:ind w:left="1396" w:right="2531" w:hanging="107"/>
        <w:rPr>
          <w:sz w:val="15"/>
        </w:rPr>
      </w:pPr>
      <w:r>
        <w:rPr>
          <w:color w:val="5D5D5D"/>
          <w:w w:val="75"/>
          <w:sz w:val="15"/>
        </w:rPr>
        <w:t xml:space="preserve">,) İçişlııiBıbıılı </w:t>
      </w:r>
      <w:r>
        <w:rPr>
          <w:rFonts w:ascii="Times New Roman" w:hAnsi="Times New Roman"/>
          <w:b/>
          <w:color w:val="5D5D5D"/>
          <w:w w:val="75"/>
          <w:sz w:val="17"/>
        </w:rPr>
        <w:t>(Mılııiİdmr GmıJMiımilıiğü)</w:t>
      </w:r>
      <w:r>
        <w:rPr>
          <w:rFonts w:ascii="Times New Roman" w:hAnsi="Times New Roman"/>
          <w:b/>
          <w:color w:val="8E8E8E"/>
          <w:w w:val="75"/>
          <w:sz w:val="17"/>
        </w:rPr>
        <w:t>'</w:t>
      </w:r>
      <w:r>
        <w:rPr>
          <w:rFonts w:ascii="Times New Roman" w:hAnsi="Times New Roman"/>
          <w:b/>
          <w:color w:val="5D5D5D"/>
          <w:w w:val="75"/>
          <w:sz w:val="17"/>
        </w:rPr>
        <w:t>ım</w:t>
      </w:r>
      <w:r>
        <w:rPr>
          <w:rFonts w:ascii="Times New Roman" w:hAnsi="Times New Roman"/>
          <w:color w:val="6E6E6E"/>
          <w:w w:val="75"/>
          <w:sz w:val="16"/>
        </w:rPr>
        <w:t xml:space="preserve">17()1)1014 </w:t>
      </w:r>
      <w:r>
        <w:rPr>
          <w:color w:val="5D5D5D"/>
          <w:w w:val="75"/>
          <w:sz w:val="15"/>
        </w:rPr>
        <w:t>lııihli</w:t>
      </w:r>
      <w:r>
        <w:rPr>
          <w:rFonts w:ascii="Times New Roman" w:hAnsi="Times New Roman"/>
          <w:color w:val="6E6E6E"/>
          <w:w w:val="75"/>
          <w:sz w:val="11"/>
        </w:rPr>
        <w:t xml:space="preserve">l't </w:t>
      </w:r>
      <w:r>
        <w:rPr>
          <w:rFonts w:ascii="Times New Roman" w:hAnsi="Times New Roman"/>
          <w:color w:val="5D5D5D"/>
          <w:w w:val="75"/>
          <w:sz w:val="16"/>
        </w:rPr>
        <w:t xml:space="preserve">16946376-903.01- </w:t>
      </w:r>
      <w:r>
        <w:rPr>
          <w:rFonts w:ascii="Times New Roman" w:hAnsi="Times New Roman"/>
          <w:color w:val="5D5D5D"/>
          <w:w w:val="90"/>
          <w:sz w:val="16"/>
        </w:rPr>
        <w:t>984</w:t>
      </w:r>
      <w:r>
        <w:rPr>
          <w:color w:val="5D5D5D"/>
          <w:w w:val="90"/>
          <w:sz w:val="15"/>
        </w:rPr>
        <w:t>ııyıhymsı.</w:t>
      </w:r>
    </w:p>
    <w:p w:rsidR="00D35CC4" w:rsidRDefault="00B41FC3">
      <w:pPr>
        <w:spacing w:before="4"/>
        <w:ind w:left="1296"/>
        <w:rPr>
          <w:sz w:val="12"/>
        </w:rPr>
      </w:pPr>
      <w:r>
        <w:rPr>
          <w:rFonts w:ascii="Times New Roman" w:hAnsi="Times New Roman"/>
          <w:color w:val="6E6E6E"/>
          <w:w w:val="75"/>
          <w:sz w:val="16"/>
        </w:rPr>
        <w:t xml:space="preserve">O </w:t>
      </w:r>
      <w:r>
        <w:rPr>
          <w:rFonts w:ascii="Times New Roman" w:hAnsi="Times New Roman"/>
          <w:color w:val="5D5D5D"/>
          <w:w w:val="75"/>
          <w:sz w:val="16"/>
        </w:rPr>
        <w:t>30</w:t>
      </w:r>
      <w:r>
        <w:rPr>
          <w:rFonts w:ascii="Times New Roman" w:hAnsi="Times New Roman"/>
          <w:color w:val="8E8E8E"/>
          <w:w w:val="75"/>
          <w:sz w:val="16"/>
        </w:rPr>
        <w:t>.</w:t>
      </w:r>
      <w:r>
        <w:rPr>
          <w:rFonts w:ascii="Times New Roman" w:hAnsi="Times New Roman"/>
          <w:color w:val="5D5D5D"/>
          <w:w w:val="75"/>
          <w:sz w:val="16"/>
        </w:rPr>
        <w:t>@.2014</w:t>
      </w:r>
      <w:r>
        <w:rPr>
          <w:color w:val="5D5D5D"/>
          <w:w w:val="75"/>
          <w:sz w:val="15"/>
        </w:rPr>
        <w:t>tırihli</w:t>
      </w:r>
      <w:r>
        <w:rPr>
          <w:color w:val="5D5D5D"/>
          <w:w w:val="75"/>
          <w:sz w:val="16"/>
        </w:rPr>
        <w:t xml:space="preserve">ı,    </w:t>
      </w:r>
      <w:r>
        <w:rPr>
          <w:rFonts w:ascii="Times New Roman" w:hAnsi="Times New Roman"/>
          <w:color w:val="6E6E6E"/>
          <w:w w:val="75"/>
          <w:sz w:val="16"/>
        </w:rPr>
        <w:t>89243403-542-SS4</w:t>
      </w:r>
      <w:r>
        <w:rPr>
          <w:color w:val="5D5D5D"/>
          <w:w w:val="75"/>
          <w:sz w:val="15"/>
        </w:rPr>
        <w:t>ıı)llı</w:t>
      </w:r>
      <w:r>
        <w:rPr>
          <w:color w:val="5D5D5D"/>
          <w:w w:val="75"/>
          <w:sz w:val="12"/>
        </w:rPr>
        <w:t>)'IZIIIIIZ.</w:t>
      </w:r>
    </w:p>
    <w:p w:rsidR="00D35CC4" w:rsidRDefault="00B41FC3">
      <w:pPr>
        <w:spacing w:before="6"/>
        <w:ind w:left="1296"/>
        <w:rPr>
          <w:rFonts w:ascii="Times New Roman" w:hAnsi="Times New Roman"/>
          <w:sz w:val="11"/>
        </w:rPr>
      </w:pPr>
      <w:r>
        <w:rPr>
          <w:rFonts w:ascii="Times New Roman" w:hAnsi="Times New Roman"/>
          <w:color w:val="6E6E6E"/>
          <w:w w:val="81"/>
          <w:sz w:val="16"/>
        </w:rPr>
        <w:t>g</w:t>
      </w:r>
      <w:r>
        <w:rPr>
          <w:rFonts w:ascii="Times New Roman" w:hAnsi="Times New Roman"/>
          <w:color w:val="6E6E6E"/>
          <w:spacing w:val="5"/>
          <w:w w:val="81"/>
          <w:sz w:val="16"/>
        </w:rPr>
        <w:t>)</w:t>
      </w:r>
      <w:r>
        <w:rPr>
          <w:rFonts w:ascii="Times New Roman" w:hAnsi="Times New Roman"/>
          <w:color w:val="5D5D5D"/>
          <w:w w:val="48"/>
          <w:sz w:val="16"/>
        </w:rPr>
        <w:t>()1</w:t>
      </w:r>
      <w:r>
        <w:rPr>
          <w:rFonts w:ascii="Times New Roman" w:hAnsi="Times New Roman"/>
          <w:color w:val="5D5D5D"/>
          <w:spacing w:val="-9"/>
          <w:w w:val="48"/>
          <w:sz w:val="16"/>
        </w:rPr>
        <w:t>)</w:t>
      </w:r>
      <w:r>
        <w:rPr>
          <w:rFonts w:ascii="Times New Roman" w:hAnsi="Times New Roman"/>
          <w:color w:val="5D5D5D"/>
          <w:w w:val="79"/>
          <w:sz w:val="16"/>
        </w:rPr>
        <w:t>.1</w:t>
      </w:r>
      <w:r>
        <w:rPr>
          <w:rFonts w:ascii="Times New Roman" w:hAnsi="Times New Roman"/>
          <w:color w:val="5D5D5D"/>
          <w:spacing w:val="-28"/>
          <w:w w:val="79"/>
          <w:sz w:val="16"/>
        </w:rPr>
        <w:t>0</w:t>
      </w:r>
      <w:r>
        <w:rPr>
          <w:rFonts w:ascii="Times New Roman" w:hAnsi="Times New Roman"/>
          <w:color w:val="8E8E8E"/>
          <w:spacing w:val="-8"/>
          <w:w w:val="93"/>
          <w:sz w:val="16"/>
        </w:rPr>
        <w:t>.</w:t>
      </w:r>
      <w:r>
        <w:rPr>
          <w:rFonts w:ascii="Times New Roman" w:hAnsi="Times New Roman"/>
          <w:color w:val="6E6E6E"/>
          <w:w w:val="70"/>
          <w:sz w:val="16"/>
        </w:rPr>
        <w:t>2</w:t>
      </w:r>
      <w:r>
        <w:rPr>
          <w:rFonts w:ascii="Times New Roman" w:hAnsi="Times New Roman"/>
          <w:color w:val="6E6E6E"/>
          <w:spacing w:val="-14"/>
          <w:w w:val="70"/>
          <w:sz w:val="16"/>
        </w:rPr>
        <w:t>0</w:t>
      </w:r>
      <w:r>
        <w:rPr>
          <w:rFonts w:ascii="Times New Roman" w:hAnsi="Times New Roman"/>
          <w:color w:val="6E6E6E"/>
          <w:w w:val="101"/>
          <w:sz w:val="16"/>
        </w:rPr>
        <w:t>1</w:t>
      </w:r>
      <w:r>
        <w:rPr>
          <w:rFonts w:ascii="Times New Roman" w:hAnsi="Times New Roman"/>
          <w:color w:val="6E6E6E"/>
          <w:spacing w:val="-24"/>
          <w:w w:val="101"/>
          <w:sz w:val="16"/>
        </w:rPr>
        <w:t>4</w:t>
      </w:r>
      <w:r>
        <w:rPr>
          <w:b/>
          <w:color w:val="5D5D5D"/>
          <w:w w:val="71"/>
          <w:sz w:val="16"/>
        </w:rPr>
        <w:t>tııilıl</w:t>
      </w:r>
      <w:r>
        <w:rPr>
          <w:b/>
          <w:color w:val="5D5D5D"/>
          <w:spacing w:val="10"/>
          <w:w w:val="71"/>
          <w:sz w:val="16"/>
        </w:rPr>
        <w:t>i</w:t>
      </w:r>
      <w:r>
        <w:rPr>
          <w:rFonts w:ascii="Times New Roman" w:hAnsi="Times New Roman"/>
          <w:color w:val="6E6E6E"/>
          <w:w w:val="71"/>
          <w:sz w:val="11"/>
        </w:rPr>
        <w:t>l't</w:t>
      </w:r>
      <w:r>
        <w:rPr>
          <w:rFonts w:ascii="Times New Roman" w:hAnsi="Times New Roman"/>
          <w:color w:val="6E6E6E"/>
          <w:sz w:val="11"/>
        </w:rPr>
        <w:t xml:space="preserve"> </w:t>
      </w:r>
      <w:r>
        <w:rPr>
          <w:rFonts w:ascii="Times New Roman" w:hAnsi="Times New Roman"/>
          <w:color w:val="6E6E6E"/>
          <w:spacing w:val="5"/>
          <w:sz w:val="11"/>
        </w:rPr>
        <w:t xml:space="preserve"> </w:t>
      </w:r>
      <w:r>
        <w:rPr>
          <w:rFonts w:ascii="Times New Roman" w:hAnsi="Times New Roman"/>
          <w:color w:val="5D5D5D"/>
          <w:w w:val="54"/>
          <w:sz w:val="16"/>
        </w:rPr>
        <w:t>61J</w:t>
      </w:r>
      <w:r>
        <w:rPr>
          <w:rFonts w:ascii="Times New Roman" w:hAnsi="Times New Roman"/>
          <w:color w:val="5D5D5D"/>
          <w:spacing w:val="-10"/>
          <w:w w:val="54"/>
          <w:sz w:val="16"/>
        </w:rPr>
        <w:t>4</w:t>
      </w:r>
      <w:r>
        <w:rPr>
          <w:rFonts w:ascii="Times New Roman" w:hAnsi="Times New Roman"/>
          <w:color w:val="5D5D5D"/>
          <w:w w:val="83"/>
          <w:sz w:val="16"/>
        </w:rPr>
        <w:t>7l26</w:t>
      </w:r>
      <w:r>
        <w:rPr>
          <w:rFonts w:ascii="Times New Roman" w:hAnsi="Times New Roman"/>
          <w:color w:val="5D5D5D"/>
          <w:spacing w:val="-48"/>
          <w:w w:val="83"/>
          <w:sz w:val="16"/>
        </w:rPr>
        <w:t>S</w:t>
      </w:r>
      <w:r>
        <w:rPr>
          <w:rFonts w:ascii="Times New Roman" w:hAnsi="Times New Roman"/>
          <w:color w:val="5D5D5D"/>
          <w:w w:val="74"/>
          <w:sz w:val="16"/>
        </w:rPr>
        <w:t>-</w:t>
      </w:r>
      <w:r>
        <w:rPr>
          <w:rFonts w:ascii="Times New Roman" w:hAnsi="Times New Roman"/>
          <w:color w:val="5D5D5D"/>
          <w:spacing w:val="-21"/>
          <w:w w:val="74"/>
          <w:sz w:val="16"/>
        </w:rPr>
        <w:t>4</w:t>
      </w:r>
      <w:r>
        <w:rPr>
          <w:rFonts w:ascii="Times New Roman" w:hAnsi="Times New Roman"/>
          <w:color w:val="5D5D5D"/>
          <w:w w:val="81"/>
          <w:sz w:val="16"/>
        </w:rPr>
        <w:t>9</w:t>
      </w:r>
      <w:r>
        <w:rPr>
          <w:rFonts w:ascii="Times New Roman" w:hAnsi="Times New Roman"/>
          <w:color w:val="5D5D5D"/>
          <w:spacing w:val="-20"/>
          <w:w w:val="81"/>
          <w:sz w:val="16"/>
        </w:rPr>
        <w:t>4</w:t>
      </w:r>
      <w:r>
        <w:rPr>
          <w:rFonts w:ascii="Times New Roman" w:hAnsi="Times New Roman"/>
          <w:color w:val="8E8E8E"/>
          <w:spacing w:val="-11"/>
          <w:w w:val="81"/>
          <w:sz w:val="16"/>
        </w:rPr>
        <w:t>.</w:t>
      </w:r>
      <w:r>
        <w:rPr>
          <w:rFonts w:ascii="Times New Roman" w:hAnsi="Times New Roman"/>
          <w:color w:val="5D5D5D"/>
          <w:w w:val="92"/>
          <w:sz w:val="16"/>
        </w:rPr>
        <w:t>0l-3</w:t>
      </w:r>
      <w:r>
        <w:rPr>
          <w:rFonts w:ascii="Times New Roman" w:hAnsi="Times New Roman"/>
          <w:color w:val="5D5D5D"/>
          <w:spacing w:val="-2"/>
          <w:w w:val="93"/>
          <w:sz w:val="16"/>
        </w:rPr>
        <w:t>9</w:t>
      </w:r>
      <w:r>
        <w:rPr>
          <w:rFonts w:ascii="Times New Roman" w:hAnsi="Times New Roman"/>
          <w:color w:val="5D5D5D"/>
          <w:spacing w:val="-35"/>
          <w:w w:val="53"/>
          <w:sz w:val="21"/>
        </w:rPr>
        <w:t>s</w:t>
      </w:r>
      <w:r>
        <w:rPr>
          <w:rFonts w:ascii="Times New Roman" w:hAnsi="Times New Roman"/>
          <w:color w:val="5D5D5D"/>
          <w:spacing w:val="-33"/>
          <w:w w:val="93"/>
          <w:sz w:val="16"/>
        </w:rPr>
        <w:t>7</w:t>
      </w:r>
      <w:r>
        <w:rPr>
          <w:rFonts w:ascii="Times New Roman" w:hAnsi="Times New Roman"/>
          <w:color w:val="5D5D5D"/>
          <w:w w:val="53"/>
          <w:sz w:val="21"/>
        </w:rPr>
        <w:t>ıı-ılı</w:t>
      </w:r>
      <w:r>
        <w:rPr>
          <w:rFonts w:ascii="Times New Roman" w:hAnsi="Times New Roman"/>
          <w:color w:val="5D5D5D"/>
          <w:spacing w:val="-25"/>
          <w:sz w:val="21"/>
        </w:rPr>
        <w:t xml:space="preserve"> </w:t>
      </w:r>
      <w:r>
        <w:rPr>
          <w:rFonts w:ascii="Times New Roman" w:hAnsi="Times New Roman"/>
          <w:color w:val="6E6E6E"/>
          <w:w w:val="53"/>
          <w:sz w:val="11"/>
        </w:rPr>
        <w:t>)'</w:t>
      </w:r>
      <w:r>
        <w:rPr>
          <w:rFonts w:ascii="Times New Roman" w:hAnsi="Times New Roman"/>
          <w:color w:val="6E6E6E"/>
          <w:spacing w:val="-20"/>
          <w:sz w:val="11"/>
        </w:rPr>
        <w:t xml:space="preserve"> </w:t>
      </w:r>
      <w:r>
        <w:rPr>
          <w:rFonts w:ascii="Times New Roman" w:hAnsi="Times New Roman"/>
          <w:color w:val="6E6E6E"/>
          <w:w w:val="87"/>
          <w:sz w:val="11"/>
        </w:rPr>
        <w:t>IZIIII</w:t>
      </w:r>
      <w:r>
        <w:rPr>
          <w:rFonts w:ascii="Times New Roman" w:hAnsi="Times New Roman"/>
          <w:color w:val="6E6E6E"/>
          <w:spacing w:val="-26"/>
          <w:w w:val="87"/>
          <w:sz w:val="11"/>
        </w:rPr>
        <w:t>Z</w:t>
      </w:r>
      <w:r>
        <w:rPr>
          <w:rFonts w:ascii="Times New Roman" w:hAnsi="Times New Roman"/>
          <w:color w:val="8E8E8E"/>
          <w:w w:val="90"/>
          <w:sz w:val="11"/>
        </w:rPr>
        <w:t>.</w:t>
      </w:r>
    </w:p>
    <w:p w:rsidR="00D35CC4" w:rsidRDefault="00B41FC3">
      <w:pPr>
        <w:spacing w:before="28"/>
        <w:ind w:left="1296"/>
        <w:rPr>
          <w:rFonts w:ascii="Times New Roman" w:hAnsi="Times New Roman"/>
          <w:sz w:val="16"/>
        </w:rPr>
      </w:pPr>
      <w:r>
        <w:rPr>
          <w:rFonts w:ascii="Times New Roman" w:hAnsi="Times New Roman"/>
          <w:color w:val="6E6E6E"/>
          <w:w w:val="75"/>
          <w:sz w:val="16"/>
        </w:rPr>
        <w:t>ğ)Kmıjı Vıliliğiııiıı21.10.2014</w:t>
      </w:r>
      <w:r>
        <w:rPr>
          <w:color w:val="5D5D5D"/>
          <w:w w:val="75"/>
          <w:sz w:val="15"/>
        </w:rPr>
        <w:t xml:space="preserve">lııihli </w:t>
      </w:r>
      <w:r>
        <w:rPr>
          <w:rFonts w:ascii="Times New Roman" w:hAnsi="Times New Roman"/>
          <w:color w:val="6E6E6E"/>
          <w:w w:val="75"/>
          <w:sz w:val="16"/>
        </w:rPr>
        <w:t>ve98499062-9030.   6</w:t>
      </w:r>
      <w:r>
        <w:rPr>
          <w:rFonts w:ascii="Times New Roman" w:hAnsi="Times New Roman"/>
          <w:color w:val="A5A5A5"/>
          <w:w w:val="75"/>
          <w:sz w:val="16"/>
        </w:rPr>
        <w:t>.</w:t>
      </w:r>
      <w:r>
        <w:rPr>
          <w:rFonts w:ascii="Times New Roman" w:hAnsi="Times New Roman"/>
          <w:color w:val="6E6E6E"/>
          <w:w w:val="75"/>
          <w:sz w:val="16"/>
        </w:rPr>
        <w:t>0l-8Sl</w:t>
      </w:r>
      <w:r>
        <w:rPr>
          <w:color w:val="5D5D5D"/>
          <w:w w:val="75"/>
          <w:sz w:val="13"/>
        </w:rPr>
        <w:t>ll)'llı</w:t>
      </w:r>
      <w:r>
        <w:rPr>
          <w:rFonts w:ascii="Times New Roman" w:hAnsi="Times New Roman"/>
          <w:color w:val="5D5D5D"/>
          <w:w w:val="75"/>
          <w:sz w:val="16"/>
        </w:rPr>
        <w:t>yazısı.</w:t>
      </w:r>
    </w:p>
    <w:p w:rsidR="00D35CC4" w:rsidRDefault="00B41FC3">
      <w:pPr>
        <w:tabs>
          <w:tab w:val="left" w:pos="1760"/>
        </w:tabs>
        <w:spacing w:before="45" w:line="300" w:lineRule="auto"/>
        <w:ind w:left="1401" w:right="2624" w:hanging="110"/>
        <w:rPr>
          <w:rFonts w:ascii="Times New Roman" w:hAnsi="Times New Roman"/>
          <w:sz w:val="16"/>
        </w:rPr>
      </w:pPr>
      <w:r>
        <w:rPr>
          <w:color w:val="5D5D5D"/>
          <w:sz w:val="14"/>
        </w:rPr>
        <w:t>lı)</w:t>
      </w:r>
      <w:r>
        <w:rPr>
          <w:color w:val="5D5D5D"/>
          <w:sz w:val="16"/>
        </w:rPr>
        <w:t>Kı</w:t>
      </w:r>
      <w:r>
        <w:rPr>
          <w:color w:val="5D5D5D"/>
          <w:sz w:val="16"/>
        </w:rPr>
        <w:tab/>
      </w:r>
      <w:r>
        <w:rPr>
          <w:rFonts w:ascii="Times New Roman" w:hAnsi="Times New Roman"/>
          <w:color w:val="6E6E6E"/>
          <w:spacing w:val="-2"/>
          <w:w w:val="75"/>
          <w:sz w:val="16"/>
        </w:rPr>
        <w:t>Valiliği</w:t>
      </w:r>
      <w:r>
        <w:rPr>
          <w:rFonts w:ascii="Times New Roman" w:hAnsi="Times New Roman"/>
          <w:color w:val="6E6E6E"/>
          <w:spacing w:val="4"/>
          <w:w w:val="75"/>
          <w:sz w:val="16"/>
        </w:rPr>
        <w:t xml:space="preserve"> </w:t>
      </w:r>
      <w:r>
        <w:rPr>
          <w:color w:val="6E6E6E"/>
          <w:spacing w:val="-1"/>
          <w:w w:val="75"/>
          <w:sz w:val="14"/>
        </w:rPr>
        <w:t xml:space="preserve">(İl </w:t>
      </w:r>
      <w:r>
        <w:rPr>
          <w:color w:val="6E6E6E"/>
          <w:spacing w:val="17"/>
          <w:w w:val="75"/>
          <w:sz w:val="14"/>
        </w:rPr>
        <w:t xml:space="preserve"> </w:t>
      </w:r>
      <w:r>
        <w:rPr>
          <w:color w:val="5D5D5D"/>
          <w:spacing w:val="-1"/>
          <w:w w:val="75"/>
          <w:sz w:val="15"/>
        </w:rPr>
        <w:t>Milli</w:t>
      </w:r>
      <w:r>
        <w:rPr>
          <w:rFonts w:ascii="Times New Roman" w:hAnsi="Times New Roman"/>
          <w:color w:val="5D5D5D"/>
          <w:spacing w:val="-1"/>
          <w:w w:val="75"/>
          <w:sz w:val="16"/>
        </w:rPr>
        <w:t>EğiıiıııMmliiğü)</w:t>
      </w:r>
      <w:r>
        <w:rPr>
          <w:rFonts w:ascii="Times New Roman" w:hAnsi="Times New Roman"/>
          <w:color w:val="8E8E8E"/>
          <w:spacing w:val="-1"/>
          <w:w w:val="75"/>
          <w:sz w:val="16"/>
        </w:rPr>
        <w:t>'</w:t>
      </w:r>
      <w:r>
        <w:rPr>
          <w:rFonts w:ascii="Times New Roman" w:hAnsi="Times New Roman"/>
          <w:color w:val="5D5D5D"/>
          <w:spacing w:val="-1"/>
          <w:w w:val="75"/>
          <w:sz w:val="16"/>
        </w:rPr>
        <w:t>ııin06.11.2014</w:t>
      </w:r>
      <w:r>
        <w:rPr>
          <w:color w:val="5D5D5D"/>
          <w:spacing w:val="-1"/>
          <w:w w:val="75"/>
          <w:sz w:val="15"/>
        </w:rPr>
        <w:t>lııihli</w:t>
      </w:r>
      <w:r>
        <w:rPr>
          <w:rFonts w:ascii="Times New Roman" w:hAnsi="Times New Roman"/>
          <w:color w:val="5D5D5D"/>
          <w:spacing w:val="-1"/>
          <w:w w:val="75"/>
          <w:sz w:val="16"/>
        </w:rPr>
        <w:t>ve9fü8464-903.06</w:t>
      </w:r>
      <w:r>
        <w:rPr>
          <w:rFonts w:ascii="Times New Roman" w:hAnsi="Times New Roman"/>
          <w:color w:val="8E8E8E"/>
          <w:spacing w:val="-1"/>
          <w:w w:val="75"/>
          <w:sz w:val="16"/>
        </w:rPr>
        <w:t>.</w:t>
      </w:r>
      <w:r>
        <w:rPr>
          <w:rFonts w:ascii="Times New Roman" w:hAnsi="Times New Roman"/>
          <w:color w:val="6E6E6E"/>
          <w:spacing w:val="-1"/>
          <w:w w:val="75"/>
          <w:sz w:val="16"/>
        </w:rPr>
        <w:t>0l-99S</w:t>
      </w:r>
      <w:r>
        <w:rPr>
          <w:rFonts w:ascii="Times New Roman" w:hAnsi="Times New Roman"/>
          <w:color w:val="6E6E6E"/>
          <w:w w:val="71"/>
          <w:sz w:val="16"/>
        </w:rPr>
        <w:t xml:space="preserve"> </w:t>
      </w:r>
      <w:r>
        <w:rPr>
          <w:rFonts w:ascii="Times New Roman" w:hAnsi="Times New Roman"/>
          <w:color w:val="5D5D5D"/>
          <w:sz w:val="16"/>
        </w:rPr>
        <w:t>sayılı)</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4"/>
        <w:rPr>
          <w:rFonts w:ascii="Times New Roman"/>
          <w:sz w:val="26"/>
        </w:rPr>
      </w:pPr>
    </w:p>
    <w:p w:rsidR="00D35CC4" w:rsidRDefault="00B41FC3">
      <w:pPr>
        <w:spacing w:before="95"/>
        <w:ind w:right="1644"/>
        <w:jc w:val="right"/>
        <w:rPr>
          <w:sz w:val="16"/>
        </w:rPr>
      </w:pPr>
      <w:r>
        <w:rPr>
          <w:color w:val="5D5D5D"/>
          <w:w w:val="105"/>
          <w:sz w:val="16"/>
        </w:rPr>
        <w:t>İmu</w:t>
      </w:r>
    </w:p>
    <w:p w:rsidR="00D35CC4" w:rsidRDefault="00B41FC3">
      <w:pPr>
        <w:spacing w:before="10"/>
        <w:ind w:right="1435"/>
        <w:jc w:val="right"/>
        <w:rPr>
          <w:rFonts w:ascii="Times New Roman" w:hAnsi="Times New Roman"/>
          <w:sz w:val="19"/>
        </w:rPr>
      </w:pPr>
      <w:r>
        <w:rPr>
          <w:color w:val="5D5D5D"/>
          <w:w w:val="70"/>
          <w:sz w:val="19"/>
        </w:rPr>
        <w:t>Adı</w:t>
      </w:r>
      <w:r>
        <w:rPr>
          <w:rFonts w:ascii="Times New Roman" w:hAnsi="Times New Roman"/>
          <w:color w:val="5D5D5D"/>
          <w:w w:val="70"/>
          <w:sz w:val="19"/>
        </w:rPr>
        <w:t>SOYADI</w:t>
      </w:r>
    </w:p>
    <w:p w:rsidR="00D35CC4" w:rsidRDefault="00B41FC3">
      <w:pPr>
        <w:spacing w:before="5"/>
        <w:ind w:right="1589"/>
        <w:jc w:val="right"/>
        <w:rPr>
          <w:sz w:val="18"/>
        </w:rPr>
      </w:pPr>
      <w:r>
        <w:rPr>
          <w:color w:val="5D5D5D"/>
          <w:w w:val="75"/>
          <w:sz w:val="18"/>
        </w:rPr>
        <w:t>Başbn</w:t>
      </w:r>
    </w:p>
    <w:p w:rsidR="00D35CC4" w:rsidRDefault="00D35CC4">
      <w:pPr>
        <w:jc w:val="right"/>
        <w:rPr>
          <w:sz w:val="18"/>
        </w:rPr>
        <w:sectPr w:rsidR="00D35CC4">
          <w:type w:val="continuous"/>
          <w:pgSz w:w="10300" w:h="14560"/>
          <w:pgMar w:top="1080" w:right="1440" w:bottom="280" w:left="800" w:header="708" w:footer="708" w:gutter="0"/>
          <w:cols w:space="708"/>
        </w:sect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spacing w:before="137"/>
        <w:ind w:left="669"/>
        <w:rPr>
          <w:rFonts w:ascii="Times New Roman" w:hAnsi="Times New Roman"/>
          <w:sz w:val="15"/>
        </w:rPr>
      </w:pPr>
      <w:r>
        <w:rPr>
          <w:color w:val="676767"/>
          <w:w w:val="85"/>
          <w:sz w:val="18"/>
          <w:u w:val="single" w:color="000000"/>
        </w:rPr>
        <w:t>İki</w:t>
      </w:r>
      <w:r>
        <w:rPr>
          <w:rFonts w:ascii="Times New Roman" w:hAnsi="Times New Roman"/>
          <w:color w:val="676767"/>
          <w:w w:val="85"/>
          <w:sz w:val="15"/>
          <w:u w:val="single" w:color="000000"/>
        </w:rPr>
        <w:t>01mm</w:t>
      </w:r>
      <w:r>
        <w:rPr>
          <w:rFonts w:ascii="Times New Roman" w:hAnsi="Times New Roman"/>
          <w:color w:val="676767"/>
          <w:spacing w:val="-24"/>
          <w:w w:val="85"/>
          <w:sz w:val="15"/>
          <w:u w:val="single" w:color="000000"/>
        </w:rPr>
        <w:t xml:space="preserve"> </w:t>
      </w:r>
      <w:r>
        <w:rPr>
          <w:rFonts w:ascii="Times New Roman" w:hAnsi="Times New Roman"/>
          <w:color w:val="676767"/>
          <w:w w:val="85"/>
          <w:sz w:val="12"/>
          <w:u w:val="single" w:color="000000"/>
        </w:rPr>
        <w:t>Dunııııııı,lı</w:t>
      </w:r>
      <w:r>
        <w:rPr>
          <w:rFonts w:ascii="Times New Roman" w:hAnsi="Times New Roman"/>
          <w:color w:val="676767"/>
          <w:spacing w:val="-17"/>
          <w:w w:val="85"/>
          <w:sz w:val="12"/>
          <w:u w:val="single" w:color="000000"/>
        </w:rPr>
        <w:t xml:space="preserve"> </w:t>
      </w:r>
      <w:r>
        <w:rPr>
          <w:rFonts w:ascii="Times New Roman" w:hAnsi="Times New Roman"/>
          <w:color w:val="676767"/>
          <w:w w:val="85"/>
          <w:sz w:val="15"/>
          <w:u w:val="single" w:color="000000"/>
        </w:rPr>
        <w:t>Meuıın</w:t>
      </w:r>
      <w:r>
        <w:rPr>
          <w:rFonts w:ascii="Times New Roman" w:hAnsi="Times New Roman"/>
          <w:color w:val="676767"/>
          <w:spacing w:val="-26"/>
          <w:w w:val="85"/>
          <w:sz w:val="15"/>
          <w:u w:val="single" w:color="000000"/>
        </w:rPr>
        <w:t xml:space="preserve"> </w:t>
      </w:r>
      <w:r>
        <w:rPr>
          <w:rFonts w:ascii="Times New Roman" w:hAnsi="Times New Roman"/>
          <w:color w:val="676767"/>
          <w:w w:val="85"/>
          <w:sz w:val="15"/>
          <w:u w:val="single" w:color="000000"/>
        </w:rPr>
        <w:t>Bıslmgıc</w:t>
      </w:r>
      <w:r>
        <w:rPr>
          <w:rFonts w:ascii="Times New Roman" w:hAnsi="Times New Roman"/>
          <w:color w:val="676767"/>
          <w:spacing w:val="-23"/>
          <w:w w:val="85"/>
          <w:sz w:val="15"/>
          <w:u w:val="single" w:color="000000"/>
        </w:rPr>
        <w:t xml:space="preserve"> </w:t>
      </w:r>
      <w:r>
        <w:rPr>
          <w:rFonts w:ascii="Times New Roman" w:hAnsi="Times New Roman"/>
          <w:color w:val="7C7C7C"/>
          <w:spacing w:val="-5"/>
          <w:w w:val="85"/>
          <w:sz w:val="15"/>
          <w:u w:val="single" w:color="000000"/>
        </w:rPr>
        <w:t>Nchsı</w:t>
      </w:r>
      <w:r>
        <w:rPr>
          <w:rFonts w:ascii="Times New Roman" w:hAnsi="Times New Roman"/>
          <w:color w:val="9E9E9E"/>
          <w:spacing w:val="-5"/>
          <w:w w:val="85"/>
          <w:sz w:val="15"/>
          <w:u w:val="single" w:color="000000"/>
        </w:rPr>
        <w:t>:</w:t>
      </w:r>
    </w:p>
    <w:p w:rsidR="00D35CC4" w:rsidRDefault="00B41FC3">
      <w:pPr>
        <w:pStyle w:val="GvdeMetni"/>
        <w:rPr>
          <w:rFonts w:ascii="Times New Roman"/>
          <w:sz w:val="20"/>
        </w:rPr>
      </w:pPr>
      <w:r>
        <w:br w:type="column"/>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pStyle w:val="GvdeMetni"/>
        <w:spacing w:before="11"/>
        <w:rPr>
          <w:rFonts w:ascii="Times New Roman"/>
          <w:sz w:val="21"/>
        </w:rPr>
      </w:pPr>
      <w:r>
        <w:rPr>
          <w:noProof/>
          <w:lang w:val="tr-TR" w:eastAsia="tr-TR"/>
        </w:rPr>
        <w:drawing>
          <wp:anchor distT="0" distB="0" distL="0" distR="0" simplePos="0" relativeHeight="2440" behindDoc="0" locked="0" layoutInCell="1" allowOverlap="1">
            <wp:simplePos x="0" y="0"/>
            <wp:positionH relativeFrom="page">
              <wp:posOffset>2656332</wp:posOffset>
            </wp:positionH>
            <wp:positionV relativeFrom="paragraph">
              <wp:posOffset>185203</wp:posOffset>
            </wp:positionV>
            <wp:extent cx="512064" cy="10972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272" cstate="print"/>
                    <a:stretch>
                      <a:fillRect/>
                    </a:stretch>
                  </pic:blipFill>
                  <pic:spPr>
                    <a:xfrm>
                      <a:off x="0" y="0"/>
                      <a:ext cx="512064" cy="109727"/>
                    </a:xfrm>
                    <a:prstGeom prst="rect">
                      <a:avLst/>
                    </a:prstGeom>
                  </pic:spPr>
                </pic:pic>
              </a:graphicData>
            </a:graphic>
          </wp:anchor>
        </w:drawing>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B41FC3">
      <w:pPr>
        <w:spacing w:before="94" w:line="158" w:lineRule="exact"/>
        <w:ind w:left="386" w:right="114" w:firstLine="15"/>
        <w:jc w:val="center"/>
        <w:rPr>
          <w:rFonts w:ascii="Times New Roman" w:hAnsi="Times New Roman"/>
          <w:sz w:val="15"/>
        </w:rPr>
      </w:pPr>
      <w:r>
        <w:rPr>
          <w:rFonts w:ascii="Times New Roman" w:hAnsi="Times New Roman"/>
          <w:color w:val="676767"/>
          <w:w w:val="85"/>
          <w:sz w:val="15"/>
        </w:rPr>
        <w:t>T.C</w:t>
      </w:r>
      <w:r>
        <w:rPr>
          <w:rFonts w:ascii="Times New Roman" w:hAnsi="Times New Roman"/>
          <w:color w:val="9E9E9E"/>
          <w:w w:val="85"/>
          <w:sz w:val="15"/>
        </w:rPr>
        <w:t xml:space="preserve">.   </w:t>
      </w:r>
      <w:r>
        <w:rPr>
          <w:rFonts w:ascii="Times New Roman" w:hAnsi="Times New Roman"/>
          <w:color w:val="676767"/>
          <w:w w:val="65"/>
          <w:sz w:val="15"/>
        </w:rPr>
        <w:t>BAŞBAKANLIK</w:t>
      </w:r>
    </w:p>
    <w:p w:rsidR="00D35CC4" w:rsidRDefault="00B41FC3">
      <w:pPr>
        <w:spacing w:line="159" w:lineRule="exact"/>
        <w:ind w:left="286"/>
        <w:jc w:val="center"/>
        <w:rPr>
          <w:rFonts w:ascii="Times New Roman" w:hAnsi="Times New Roman"/>
          <w:sz w:val="15"/>
        </w:rPr>
      </w:pPr>
      <w:r>
        <w:rPr>
          <w:rFonts w:ascii="Times New Roman" w:hAnsi="Times New Roman"/>
          <w:color w:val="676767"/>
          <w:w w:val="75"/>
          <w:sz w:val="15"/>
        </w:rPr>
        <w:t>Bi19</w:t>
      </w:r>
      <w:r>
        <w:rPr>
          <w:color w:val="676767"/>
          <w:w w:val="75"/>
          <w:sz w:val="14"/>
        </w:rPr>
        <w:t xml:space="preserve">I$leııı  </w:t>
      </w:r>
      <w:r>
        <w:rPr>
          <w:rFonts w:ascii="Times New Roman" w:hAnsi="Times New Roman"/>
          <w:color w:val="676767"/>
          <w:w w:val="75"/>
          <w:sz w:val="15"/>
        </w:rPr>
        <w:t>Bqhıılığı</w:t>
      </w:r>
    </w:p>
    <w:p w:rsidR="00D35CC4" w:rsidRDefault="00B41FC3">
      <w:pPr>
        <w:pStyle w:val="GvdeMetni"/>
        <w:rPr>
          <w:rFonts w:ascii="Times New Roman"/>
          <w:sz w:val="16"/>
        </w:rPr>
      </w:pPr>
      <w:r>
        <w:br w:type="column"/>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B41FC3">
      <w:pPr>
        <w:spacing w:before="97"/>
        <w:ind w:left="669"/>
        <w:rPr>
          <w:rFonts w:ascii="Times New Roman" w:hAnsi="Times New Roman"/>
          <w:sz w:val="15"/>
        </w:rPr>
      </w:pPr>
      <w:r>
        <w:rPr>
          <w:rFonts w:ascii="Times New Roman" w:hAnsi="Times New Roman"/>
          <w:color w:val="676767"/>
          <w:w w:val="95"/>
          <w:sz w:val="15"/>
        </w:rPr>
        <w:t>Öll.ım'.7</w:t>
      </w:r>
    </w:p>
    <w:p w:rsidR="00D35CC4" w:rsidRDefault="00D35CC4">
      <w:pPr>
        <w:rPr>
          <w:rFonts w:ascii="Times New Roman" w:hAnsi="Times New Roman"/>
          <w:sz w:val="15"/>
        </w:rPr>
        <w:sectPr w:rsidR="00D35CC4">
          <w:pgSz w:w="10300" w:h="14560"/>
          <w:pgMar w:top="1380" w:right="1440" w:bottom="1940" w:left="1000" w:header="0" w:footer="1750" w:gutter="0"/>
          <w:cols w:num="3" w:space="708" w:equalWidth="0">
            <w:col w:w="2789" w:space="40"/>
            <w:col w:w="1224" w:space="1327"/>
            <w:col w:w="2480"/>
          </w:cols>
        </w:sectPr>
      </w:pPr>
    </w:p>
    <w:p w:rsidR="00D35CC4" w:rsidRDefault="00D35CC4">
      <w:pPr>
        <w:pStyle w:val="GvdeMetni"/>
        <w:spacing w:before="2"/>
        <w:rPr>
          <w:rFonts w:ascii="Times New Roman"/>
          <w:sz w:val="18"/>
        </w:rPr>
      </w:pPr>
    </w:p>
    <w:p w:rsidR="00D35CC4" w:rsidRDefault="00D35CC4">
      <w:pPr>
        <w:rPr>
          <w:rFonts w:ascii="Times New Roman"/>
          <w:sz w:val="18"/>
        </w:rPr>
        <w:sectPr w:rsidR="00D35CC4">
          <w:type w:val="continuous"/>
          <w:pgSz w:w="10300" w:h="14560"/>
          <w:pgMar w:top="1080" w:right="1440" w:bottom="280" w:left="1000" w:header="708" w:footer="708" w:gutter="0"/>
          <w:cols w:space="708"/>
        </w:sectPr>
      </w:pPr>
    </w:p>
    <w:p w:rsidR="00D35CC4" w:rsidRDefault="00B41FC3">
      <w:pPr>
        <w:tabs>
          <w:tab w:val="left" w:pos="1132"/>
        </w:tabs>
        <w:spacing w:before="94" w:line="166" w:lineRule="exact"/>
        <w:ind w:left="677"/>
        <w:rPr>
          <w:rFonts w:ascii="Times New Roman" w:hAnsi="Times New Roman"/>
          <w:sz w:val="15"/>
        </w:rPr>
      </w:pPr>
      <w:r>
        <w:rPr>
          <w:color w:val="676767"/>
          <w:w w:val="95"/>
          <w:sz w:val="14"/>
        </w:rPr>
        <w:t>Sıyı</w:t>
      </w:r>
      <w:r>
        <w:rPr>
          <w:color w:val="676767"/>
          <w:w w:val="95"/>
          <w:sz w:val="14"/>
        </w:rPr>
        <w:tab/>
      </w:r>
      <w:r>
        <w:rPr>
          <w:color w:val="9E9E9E"/>
          <w:w w:val="80"/>
          <w:sz w:val="14"/>
        </w:rPr>
        <w:t xml:space="preserve">. </w:t>
      </w:r>
      <w:r>
        <w:rPr>
          <w:color w:val="9E9E9E"/>
          <w:spacing w:val="16"/>
          <w:w w:val="80"/>
          <w:sz w:val="14"/>
        </w:rPr>
        <w:t xml:space="preserve"> </w:t>
      </w:r>
      <w:r>
        <w:rPr>
          <w:rFonts w:ascii="Times New Roman" w:hAnsi="Times New Roman"/>
          <w:color w:val="676767"/>
          <w:spacing w:val="-6"/>
          <w:w w:val="80"/>
          <w:sz w:val="15"/>
        </w:rPr>
        <w:t>1166602</w:t>
      </w:r>
      <w:r>
        <w:rPr>
          <w:rFonts w:ascii="Times New Roman" w:hAnsi="Times New Roman"/>
          <w:color w:val="8C8C8C"/>
          <w:spacing w:val="-6"/>
          <w:w w:val="80"/>
          <w:sz w:val="15"/>
        </w:rPr>
        <w:t>7-</w:t>
      </w:r>
      <w:r>
        <w:rPr>
          <w:rFonts w:ascii="Times New Roman" w:hAnsi="Times New Roman"/>
          <w:color w:val="676767"/>
          <w:spacing w:val="-6"/>
          <w:w w:val="80"/>
          <w:sz w:val="15"/>
        </w:rPr>
        <w:t>903.06</w:t>
      </w:r>
      <w:r>
        <w:rPr>
          <w:rFonts w:ascii="Times New Roman" w:hAnsi="Times New Roman"/>
          <w:color w:val="9E9E9E"/>
          <w:spacing w:val="-6"/>
          <w:w w:val="80"/>
          <w:sz w:val="15"/>
        </w:rPr>
        <w:t>.</w:t>
      </w:r>
      <w:r>
        <w:rPr>
          <w:rFonts w:ascii="Times New Roman" w:hAnsi="Times New Roman"/>
          <w:color w:val="7C7C7C"/>
          <w:spacing w:val="-6"/>
          <w:w w:val="80"/>
          <w:sz w:val="15"/>
        </w:rPr>
        <w:t>0l-U9</w:t>
      </w:r>
    </w:p>
    <w:p w:rsidR="00D35CC4" w:rsidRDefault="00B41FC3">
      <w:pPr>
        <w:tabs>
          <w:tab w:val="left" w:pos="1132"/>
        </w:tabs>
        <w:spacing w:line="155" w:lineRule="exact"/>
        <w:ind w:left="674"/>
        <w:rPr>
          <w:sz w:val="13"/>
        </w:rPr>
      </w:pPr>
      <w:r>
        <w:rPr>
          <w:color w:val="676767"/>
          <w:w w:val="90"/>
          <w:sz w:val="14"/>
        </w:rPr>
        <w:t>Kmııı</w:t>
      </w:r>
      <w:r>
        <w:rPr>
          <w:color w:val="676767"/>
          <w:w w:val="90"/>
          <w:sz w:val="14"/>
        </w:rPr>
        <w:tab/>
      </w:r>
      <w:r>
        <w:rPr>
          <w:color w:val="9E9E9E"/>
          <w:w w:val="85"/>
          <w:sz w:val="14"/>
        </w:rPr>
        <w:t>:</w:t>
      </w:r>
      <w:r>
        <w:rPr>
          <w:color w:val="9E9E9E"/>
          <w:spacing w:val="-27"/>
          <w:w w:val="85"/>
          <w:sz w:val="14"/>
        </w:rPr>
        <w:t xml:space="preserve"> </w:t>
      </w:r>
      <w:r>
        <w:rPr>
          <w:color w:val="676767"/>
          <w:w w:val="85"/>
          <w:sz w:val="14"/>
        </w:rPr>
        <w:t>Eıııellilıl</w:t>
      </w:r>
      <w:r>
        <w:rPr>
          <w:color w:val="676767"/>
          <w:spacing w:val="-25"/>
          <w:w w:val="85"/>
          <w:sz w:val="14"/>
        </w:rPr>
        <w:t xml:space="preserve"> </w:t>
      </w:r>
      <w:r>
        <w:rPr>
          <w:rFonts w:ascii="Times New Roman" w:hAnsi="Times New Roman"/>
          <w:color w:val="7C7C7C"/>
          <w:w w:val="85"/>
          <w:sz w:val="14"/>
        </w:rPr>
        <w:t>(Vılıit</w:t>
      </w:r>
      <w:r>
        <w:rPr>
          <w:rFonts w:ascii="Times New Roman" w:hAnsi="Times New Roman"/>
          <w:color w:val="7C7C7C"/>
          <w:spacing w:val="-23"/>
          <w:w w:val="85"/>
          <w:sz w:val="14"/>
        </w:rPr>
        <w:t xml:space="preserve"> </w:t>
      </w:r>
      <w:r>
        <w:rPr>
          <w:color w:val="7C7C7C"/>
          <w:w w:val="85"/>
          <w:sz w:val="13"/>
        </w:rPr>
        <w:t>ÇAKMAK)</w:t>
      </w:r>
    </w:p>
    <w:p w:rsidR="00D35CC4" w:rsidRDefault="00B41FC3">
      <w:pPr>
        <w:spacing w:before="94"/>
        <w:ind w:left="674"/>
        <w:rPr>
          <w:rFonts w:ascii="Times New Roman"/>
          <w:sz w:val="15"/>
        </w:rPr>
      </w:pPr>
      <w:r>
        <w:br w:type="column"/>
      </w:r>
      <w:r>
        <w:rPr>
          <w:rFonts w:ascii="Times New Roman"/>
          <w:color w:val="7C7C7C"/>
          <w:w w:val="85"/>
          <w:sz w:val="15"/>
        </w:rPr>
        <w:t>11.111014</w:t>
      </w:r>
    </w:p>
    <w:p w:rsidR="00D35CC4" w:rsidRDefault="00D35CC4">
      <w:pPr>
        <w:rPr>
          <w:rFonts w:ascii="Times New Roman"/>
          <w:sz w:val="15"/>
        </w:rPr>
        <w:sectPr w:rsidR="00D35CC4">
          <w:type w:val="continuous"/>
          <w:pgSz w:w="10300" w:h="14560"/>
          <w:pgMar w:top="1080" w:right="1440" w:bottom="280" w:left="1000" w:header="708" w:footer="708" w:gutter="0"/>
          <w:cols w:num="2" w:space="708" w:equalWidth="0">
            <w:col w:w="2398" w:space="2814"/>
            <w:col w:w="2648"/>
          </w:cols>
        </w:sectPr>
      </w:pPr>
    </w:p>
    <w:p w:rsidR="00D35CC4" w:rsidRDefault="00D35CC4">
      <w:pPr>
        <w:pStyle w:val="GvdeMetni"/>
        <w:rPr>
          <w:rFonts w:ascii="Times New Roman"/>
          <w:sz w:val="20"/>
        </w:rPr>
      </w:pPr>
    </w:p>
    <w:p w:rsidR="00D35CC4" w:rsidRDefault="00D35CC4">
      <w:pPr>
        <w:pStyle w:val="GvdeMetni"/>
        <w:spacing w:before="9"/>
        <w:rPr>
          <w:rFonts w:ascii="Times New Roman"/>
          <w:sz w:val="20"/>
        </w:rPr>
      </w:pPr>
    </w:p>
    <w:p w:rsidR="00D35CC4" w:rsidRDefault="00B41FC3">
      <w:pPr>
        <w:ind w:left="2337"/>
        <w:rPr>
          <w:sz w:val="15"/>
        </w:rPr>
      </w:pPr>
      <w:r>
        <w:rPr>
          <w:rFonts w:ascii="Times New Roman" w:hAnsi="Times New Roman"/>
          <w:color w:val="676767"/>
          <w:w w:val="70"/>
          <w:sz w:val="15"/>
        </w:rPr>
        <w:t>PERSONEL VE PRENSİPLER GENEL</w:t>
      </w:r>
      <w:r>
        <w:rPr>
          <w:color w:val="676767"/>
          <w:w w:val="70"/>
          <w:sz w:val="14"/>
        </w:rPr>
        <w:t>MÜDÜRLÜ</w:t>
      </w:r>
      <w:r>
        <w:rPr>
          <w:color w:val="676767"/>
          <w:w w:val="70"/>
          <w:sz w:val="15"/>
        </w:rPr>
        <w:t>GÜNE</w:t>
      </w:r>
    </w:p>
    <w:p w:rsidR="00D35CC4" w:rsidRDefault="00D35CC4">
      <w:pPr>
        <w:pStyle w:val="GvdeMetni"/>
        <w:rPr>
          <w:sz w:val="16"/>
        </w:rPr>
      </w:pPr>
    </w:p>
    <w:p w:rsidR="00D35CC4" w:rsidRDefault="00B41FC3">
      <w:pPr>
        <w:tabs>
          <w:tab w:val="left" w:pos="1133"/>
        </w:tabs>
        <w:spacing w:before="131" w:line="167" w:lineRule="exact"/>
        <w:ind w:left="679"/>
        <w:rPr>
          <w:sz w:val="14"/>
        </w:rPr>
      </w:pPr>
      <w:r>
        <w:pict>
          <v:shape id="_x0000_s1094" type="#_x0000_t202" style="position:absolute;left:0;text-align:left;margin-left:104.6pt;margin-top:4.75pt;width:120.65pt;height:41pt;z-index:-227176;mso-position-horizontal-relative:page" filled="f" stroked="f">
            <v:textbox inset="0,0,0,0">
              <w:txbxContent>
                <w:p w:rsidR="00D35CC4" w:rsidRDefault="00B41FC3">
                  <w:pPr>
                    <w:spacing w:line="819" w:lineRule="exact"/>
                    <w:rPr>
                      <w:rFonts w:ascii="Times New Roman" w:hAnsi="Times New Roman"/>
                      <w:sz w:val="74"/>
                    </w:rPr>
                  </w:pPr>
                  <w:r>
                    <w:rPr>
                      <w:rFonts w:ascii="Times New Roman" w:hAnsi="Times New Roman"/>
                      <w:color w:val="9E9E9E"/>
                      <w:spacing w:val="-6"/>
                      <w:w w:val="45"/>
                      <w:sz w:val="74"/>
                    </w:rPr>
                    <w:t>.</w:t>
                  </w:r>
                  <w:r>
                    <w:rPr>
                      <w:rFonts w:ascii="Times New Roman" w:hAnsi="Times New Roman"/>
                      <w:color w:val="7C7C7C"/>
                      <w:spacing w:val="-350"/>
                      <w:w w:val="99"/>
                      <w:sz w:val="74"/>
                      <w:u w:val="single" w:color="000000"/>
                    </w:rPr>
                    <w:t>=</w:t>
                  </w:r>
                  <w:r>
                    <w:rPr>
                      <w:rFonts w:ascii="Times New Roman" w:hAnsi="Times New Roman"/>
                      <w:color w:val="8C8C8C"/>
                      <w:w w:val="21"/>
                      <w:sz w:val="74"/>
                      <w:u w:val="single" w:color="000000"/>
                    </w:rPr>
                    <w:t>).</w:t>
                  </w:r>
                  <w:r>
                    <w:rPr>
                      <w:rFonts w:ascii="Times New Roman" w:hAnsi="Times New Roman"/>
                      <w:color w:val="8C8C8C"/>
                      <w:spacing w:val="-131"/>
                      <w:sz w:val="74"/>
                    </w:rPr>
                    <w:t xml:space="preserve"> </w:t>
                  </w:r>
                  <w:r>
                    <w:rPr>
                      <w:rFonts w:ascii="Times New Roman" w:hAnsi="Times New Roman"/>
                      <w:color w:val="9E9E9E"/>
                      <w:w w:val="45"/>
                      <w:sz w:val="74"/>
                      <w:u w:val="single" w:color="000000"/>
                    </w:rPr>
                    <w:t>.</w:t>
                  </w:r>
                  <w:r>
                    <w:rPr>
                      <w:rFonts w:ascii="Times New Roman" w:hAnsi="Times New Roman"/>
                      <w:color w:val="9E9E9E"/>
                      <w:spacing w:val="-124"/>
                      <w:sz w:val="74"/>
                    </w:rPr>
                    <w:t xml:space="preserve"> </w:t>
                  </w:r>
                  <w:r>
                    <w:rPr>
                      <w:rFonts w:ascii="Times New Roman" w:hAnsi="Times New Roman"/>
                      <w:color w:val="9E9E9E"/>
                      <w:w w:val="37"/>
                      <w:sz w:val="74"/>
                      <w:u w:val="single" w:color="000000"/>
                    </w:rPr>
                    <w:t>·</w:t>
                  </w:r>
                  <w:r>
                    <w:rPr>
                      <w:rFonts w:ascii="Times New Roman" w:hAnsi="Times New Roman"/>
                      <w:color w:val="9E9E9E"/>
                      <w:spacing w:val="-28"/>
                      <w:sz w:val="74"/>
                      <w:u w:val="single" w:color="000000"/>
                    </w:rPr>
                    <w:t xml:space="preserve"> </w:t>
                  </w:r>
                  <w:r>
                    <w:rPr>
                      <w:rFonts w:ascii="Times New Roman" w:hAnsi="Times New Roman"/>
                      <w:color w:val="9E9E9E"/>
                      <w:spacing w:val="71"/>
                      <w:sz w:val="74"/>
                    </w:rPr>
                    <w:t xml:space="preserve"> </w:t>
                  </w:r>
                  <w:r>
                    <w:rPr>
                      <w:rFonts w:ascii="Times New Roman" w:hAnsi="Times New Roman"/>
                      <w:color w:val="9E9E9E"/>
                      <w:spacing w:val="27"/>
                      <w:w w:val="37"/>
                      <w:sz w:val="74"/>
                      <w:u w:val="single" w:color="000000"/>
                    </w:rPr>
                    <w:t>·</w:t>
                  </w:r>
                  <w:r>
                    <w:rPr>
                      <w:rFonts w:ascii="Times New Roman" w:hAnsi="Times New Roman"/>
                      <w:color w:val="7C7C7C"/>
                      <w:w w:val="20"/>
                      <w:sz w:val="74"/>
                      <w:u w:val="single" w:color="000000"/>
                    </w:rPr>
                    <w:t>5</w:t>
                  </w:r>
                  <w:r>
                    <w:rPr>
                      <w:rFonts w:ascii="Times New Roman" w:hAnsi="Times New Roman"/>
                      <w:color w:val="7C7C7C"/>
                      <w:spacing w:val="-90"/>
                      <w:sz w:val="74"/>
                    </w:rPr>
                    <w:t xml:space="preserve"> </w:t>
                  </w:r>
                  <w:r>
                    <w:rPr>
                      <w:rFonts w:ascii="Times New Roman" w:hAnsi="Times New Roman"/>
                      <w:color w:val="7C7C7C"/>
                      <w:w w:val="17"/>
                      <w:sz w:val="74"/>
                      <w:u w:val="single" w:color="000000"/>
                    </w:rPr>
                    <w:t>'</w:t>
                  </w:r>
                  <w:r>
                    <w:rPr>
                      <w:rFonts w:ascii="Times New Roman" w:hAnsi="Times New Roman"/>
                      <w:color w:val="7C7C7C"/>
                      <w:spacing w:val="8"/>
                      <w:w w:val="17"/>
                      <w:sz w:val="74"/>
                      <w:u w:val="single" w:color="000000"/>
                    </w:rPr>
                    <w:t>.</w:t>
                  </w:r>
                  <w:r>
                    <w:rPr>
                      <w:rFonts w:ascii="Times New Roman" w:hAnsi="Times New Roman"/>
                      <w:color w:val="9E9E9E"/>
                      <w:spacing w:val="-73"/>
                      <w:w w:val="45"/>
                      <w:sz w:val="74"/>
                      <w:u w:val="single" w:color="000000"/>
                    </w:rPr>
                    <w:t>.</w:t>
                  </w:r>
                  <w:r>
                    <w:rPr>
                      <w:rFonts w:ascii="Times New Roman" w:hAnsi="Times New Roman"/>
                      <w:color w:val="676767"/>
                      <w:w w:val="44"/>
                      <w:sz w:val="74"/>
                      <w:u w:val="single" w:color="000000"/>
                    </w:rPr>
                    <w:t>:</w:t>
                  </w:r>
                  <w:r>
                    <w:rPr>
                      <w:rFonts w:ascii="Times New Roman" w:hAnsi="Times New Roman"/>
                      <w:color w:val="676767"/>
                      <w:spacing w:val="-109"/>
                      <w:sz w:val="74"/>
                      <w:u w:val="single" w:color="000000"/>
                    </w:rPr>
                    <w:t xml:space="preserve"> </w:t>
                  </w:r>
                  <w:r>
                    <w:rPr>
                      <w:rFonts w:ascii="Times New Roman" w:hAnsi="Times New Roman"/>
                      <w:color w:val="676767"/>
                      <w:spacing w:val="-92"/>
                      <w:sz w:val="74"/>
                    </w:rPr>
                    <w:t xml:space="preserve"> </w:t>
                  </w:r>
                  <w:r>
                    <w:rPr>
                      <w:rFonts w:ascii="Times New Roman" w:hAnsi="Times New Roman"/>
                      <w:color w:val="9E9E9E"/>
                      <w:spacing w:val="-64"/>
                      <w:w w:val="36"/>
                      <w:sz w:val="74"/>
                      <w:u w:val="single" w:color="000000"/>
                    </w:rPr>
                    <w:t>.</w:t>
                  </w:r>
                  <w:r>
                    <w:rPr>
                      <w:rFonts w:ascii="Times New Roman" w:hAnsi="Times New Roman"/>
                      <w:color w:val="676767"/>
                      <w:w w:val="35"/>
                      <w:sz w:val="74"/>
                      <w:u w:val="single" w:color="000000"/>
                    </w:rPr>
                    <w:t>:</w:t>
                  </w:r>
                  <w:r>
                    <w:rPr>
                      <w:rFonts w:ascii="Times New Roman" w:hAnsi="Times New Roman"/>
                      <w:color w:val="676767"/>
                      <w:spacing w:val="-122"/>
                      <w:sz w:val="74"/>
                    </w:rPr>
                    <w:t xml:space="preserve"> </w:t>
                  </w:r>
                  <w:r>
                    <w:rPr>
                      <w:rFonts w:ascii="Times New Roman" w:hAnsi="Times New Roman"/>
                      <w:color w:val="9E9E9E"/>
                      <w:spacing w:val="-73"/>
                      <w:w w:val="45"/>
                      <w:sz w:val="74"/>
                      <w:u w:val="single" w:color="000000"/>
                    </w:rPr>
                    <w:t>.</w:t>
                  </w:r>
                  <w:r>
                    <w:rPr>
                      <w:rFonts w:ascii="Times New Roman" w:hAnsi="Times New Roman"/>
                      <w:color w:val="676767"/>
                      <w:spacing w:val="7"/>
                      <w:w w:val="44"/>
                      <w:sz w:val="74"/>
                      <w:u w:val="single" w:color="000000"/>
                    </w:rPr>
                    <w:t>:</w:t>
                  </w:r>
                  <w:r>
                    <w:rPr>
                      <w:rFonts w:ascii="Times New Roman" w:hAnsi="Times New Roman"/>
                      <w:color w:val="4F4F4F"/>
                      <w:spacing w:val="-326"/>
                      <w:w w:val="95"/>
                      <w:sz w:val="74"/>
                      <w:u w:val="single" w:color="000000"/>
                    </w:rPr>
                    <w:t>1</w:t>
                  </w:r>
                  <w:r>
                    <w:rPr>
                      <w:rFonts w:ascii="Times New Roman" w:hAnsi="Times New Roman"/>
                      <w:color w:val="9E9E9E"/>
                      <w:w w:val="36"/>
                      <w:sz w:val="74"/>
                      <w:u w:val="single" w:color="000000"/>
                    </w:rPr>
                    <w:t>.</w:t>
                  </w:r>
                  <w:r>
                    <w:rPr>
                      <w:rFonts w:ascii="Times New Roman" w:hAnsi="Times New Roman"/>
                      <w:color w:val="9E9E9E"/>
                      <w:spacing w:val="-125"/>
                      <w:sz w:val="74"/>
                    </w:rPr>
                    <w:t xml:space="preserve"> </w:t>
                  </w:r>
                  <w:r>
                    <w:rPr>
                      <w:rFonts w:ascii="Times New Roman" w:hAnsi="Times New Roman"/>
                      <w:color w:val="7C7C7C"/>
                      <w:w w:val="26"/>
                      <w:sz w:val="74"/>
                      <w:u w:val="single" w:color="000000"/>
                    </w:rPr>
                    <w:t>1</w:t>
                  </w:r>
                  <w:r>
                    <w:rPr>
                      <w:rFonts w:ascii="Times New Roman" w:hAnsi="Times New Roman"/>
                      <w:color w:val="7C7C7C"/>
                      <w:spacing w:val="20"/>
                      <w:w w:val="26"/>
                      <w:sz w:val="74"/>
                      <w:u w:val="single" w:color="000000"/>
                    </w:rPr>
                    <w:t>.</w:t>
                  </w:r>
                </w:p>
              </w:txbxContent>
            </v:textbox>
            <w10:wrap anchorx="page"/>
          </v:shape>
        </w:pict>
      </w:r>
      <w:r>
        <w:rPr>
          <w:color w:val="7C7C7C"/>
          <w:sz w:val="14"/>
        </w:rPr>
        <w:t>İlgi</w:t>
      </w:r>
      <w:r>
        <w:rPr>
          <w:color w:val="7C7C7C"/>
          <w:sz w:val="14"/>
        </w:rPr>
        <w:tab/>
      </w:r>
      <w:r>
        <w:rPr>
          <w:rFonts w:ascii="Times New Roman" w:hAnsi="Times New Roman"/>
          <w:color w:val="9E9E9E"/>
          <w:w w:val="85"/>
          <w:position w:val="1"/>
          <w:sz w:val="13"/>
        </w:rPr>
        <w:t>:</w:t>
      </w:r>
      <w:r>
        <w:rPr>
          <w:rFonts w:ascii="Times New Roman" w:hAnsi="Times New Roman"/>
          <w:color w:val="9E9E9E"/>
          <w:spacing w:val="-20"/>
          <w:w w:val="85"/>
          <w:position w:val="1"/>
          <w:sz w:val="13"/>
        </w:rPr>
        <w:t xml:space="preserve"> </w:t>
      </w:r>
      <w:r>
        <w:rPr>
          <w:rFonts w:ascii="Times New Roman" w:hAnsi="Times New Roman"/>
          <w:color w:val="7C7C7C"/>
          <w:w w:val="85"/>
          <w:position w:val="1"/>
          <w:sz w:val="13"/>
        </w:rPr>
        <w:t xml:space="preserve">ı) </w:t>
      </w:r>
      <w:r>
        <w:rPr>
          <w:color w:val="8C8C8C"/>
          <w:w w:val="85"/>
          <w:position w:val="1"/>
          <w:sz w:val="14"/>
        </w:rPr>
        <w:t>V</w:t>
      </w:r>
      <w:r>
        <w:rPr>
          <w:color w:val="676767"/>
          <w:w w:val="85"/>
          <w:position w:val="1"/>
          <w:sz w:val="14"/>
        </w:rPr>
        <w:t>ıbitÇAKMAK</w:t>
      </w:r>
      <w:r>
        <w:rPr>
          <w:color w:val="9E9E9E"/>
          <w:w w:val="85"/>
          <w:position w:val="1"/>
          <w:sz w:val="14"/>
        </w:rPr>
        <w:t>'</w:t>
      </w:r>
      <w:r>
        <w:rPr>
          <w:color w:val="676767"/>
          <w:w w:val="85"/>
          <w:position w:val="1"/>
          <w:sz w:val="14"/>
        </w:rPr>
        <w:t>mtııilısizdild:ı,si.</w:t>
      </w:r>
    </w:p>
    <w:p w:rsidR="00D35CC4" w:rsidRDefault="00B41FC3">
      <w:pPr>
        <w:spacing w:line="560" w:lineRule="exact"/>
        <w:ind w:left="3562"/>
        <w:rPr>
          <w:sz w:val="49"/>
        </w:rPr>
      </w:pPr>
      <w:r>
        <w:rPr>
          <w:color w:val="676767"/>
          <w:w w:val="65"/>
          <w:sz w:val="16"/>
          <w:u w:val="single" w:color="000000"/>
        </w:rPr>
        <w:t xml:space="preserve">1   </w:t>
      </w:r>
      <w:r>
        <w:rPr>
          <w:color w:val="676767"/>
          <w:spacing w:val="-6"/>
          <w:w w:val="65"/>
          <w:sz w:val="11"/>
          <w:u w:val="single" w:color="000000"/>
        </w:rPr>
        <w:t>gb</w:t>
      </w:r>
      <w:r>
        <w:rPr>
          <w:color w:val="676767"/>
          <w:spacing w:val="-6"/>
          <w:w w:val="65"/>
          <w:sz w:val="11"/>
        </w:rPr>
        <w:t xml:space="preserve">r. </w:t>
      </w:r>
      <w:r>
        <w:rPr>
          <w:color w:val="7C7C7C"/>
          <w:spacing w:val="-55"/>
          <w:w w:val="65"/>
          <w:sz w:val="49"/>
        </w:rPr>
        <w:t>l</w:t>
      </w:r>
      <w:r>
        <w:rPr>
          <w:shadow/>
          <w:color w:val="7C7C7C"/>
          <w:spacing w:val="-55"/>
          <w:w w:val="65"/>
          <w:sz w:val="49"/>
        </w:rPr>
        <w:t>.</w:t>
      </w:r>
      <w:r>
        <w:rPr>
          <w:color w:val="9E9E9E"/>
          <w:spacing w:val="-55"/>
          <w:w w:val="65"/>
          <w:sz w:val="49"/>
        </w:rPr>
        <w:t>..</w:t>
      </w:r>
      <w:r>
        <w:rPr>
          <w:color w:val="8C8C8C"/>
          <w:spacing w:val="-55"/>
          <w:w w:val="65"/>
          <w:sz w:val="49"/>
        </w:rPr>
        <w:t>·</w:t>
      </w:r>
      <w:r>
        <w:rPr>
          <w:color w:val="9E9E9E"/>
          <w:spacing w:val="-55"/>
          <w:w w:val="65"/>
          <w:sz w:val="49"/>
        </w:rPr>
        <w:t>..</w:t>
      </w:r>
      <w:r>
        <w:rPr>
          <w:color w:val="8C8C8C"/>
          <w:spacing w:val="-55"/>
          <w:w w:val="65"/>
          <w:sz w:val="49"/>
        </w:rPr>
        <w:t>·</w:t>
      </w:r>
      <w:r>
        <w:rPr>
          <w:color w:val="9E9E9E"/>
          <w:spacing w:val="-55"/>
          <w:w w:val="65"/>
          <w:sz w:val="49"/>
        </w:rPr>
        <w:t>...</w:t>
      </w:r>
      <w:r>
        <w:rPr>
          <w:color w:val="8C8C8C"/>
          <w:spacing w:val="-55"/>
          <w:w w:val="65"/>
          <w:sz w:val="49"/>
        </w:rPr>
        <w:t>·</w:t>
      </w:r>
      <w:r>
        <w:rPr>
          <w:color w:val="9E9E9E"/>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7C7C7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r>
        <w:rPr>
          <w:color w:val="ACACAC"/>
          <w:spacing w:val="-55"/>
          <w:w w:val="65"/>
          <w:sz w:val="49"/>
        </w:rPr>
        <w:t>·</w:t>
      </w:r>
      <w:r>
        <w:rPr>
          <w:color w:val="8C8C8C"/>
          <w:spacing w:val="-55"/>
          <w:w w:val="65"/>
          <w:sz w:val="49"/>
        </w:rPr>
        <w:t>·</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4"/>
        <w:rPr>
          <w:sz w:val="10"/>
        </w:rPr>
      </w:pPr>
      <w:r>
        <w:rPr>
          <w:noProof/>
          <w:lang w:val="tr-TR" w:eastAsia="tr-TR"/>
        </w:rPr>
        <w:drawing>
          <wp:anchor distT="0" distB="0" distL="0" distR="0" simplePos="0" relativeHeight="2464" behindDoc="0" locked="0" layoutInCell="1" allowOverlap="1">
            <wp:simplePos x="0" y="0"/>
            <wp:positionH relativeFrom="page">
              <wp:posOffset>1060703</wp:posOffset>
            </wp:positionH>
            <wp:positionV relativeFrom="paragraph">
              <wp:posOffset>100773</wp:posOffset>
            </wp:positionV>
            <wp:extent cx="1435607" cy="123444"/>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273" cstate="print"/>
                    <a:stretch>
                      <a:fillRect/>
                    </a:stretch>
                  </pic:blipFill>
                  <pic:spPr>
                    <a:xfrm>
                      <a:off x="0" y="0"/>
                      <a:ext cx="1435607" cy="123444"/>
                    </a:xfrm>
                    <a:prstGeom prst="rect">
                      <a:avLst/>
                    </a:prstGeom>
                  </pic:spPr>
                </pic:pic>
              </a:graphicData>
            </a:graphic>
          </wp:anchor>
        </w:drawing>
      </w:r>
    </w:p>
    <w:p w:rsidR="00D35CC4" w:rsidRDefault="00B41FC3">
      <w:pPr>
        <w:spacing w:before="102" w:line="161" w:lineRule="exact"/>
        <w:ind w:left="1257" w:right="1927"/>
        <w:jc w:val="center"/>
        <w:rPr>
          <w:rFonts w:ascii="Times New Roman"/>
          <w:sz w:val="15"/>
        </w:rPr>
      </w:pPr>
      <w:r>
        <w:rPr>
          <w:rFonts w:ascii="Times New Roman"/>
          <w:color w:val="676767"/>
          <w:w w:val="90"/>
          <w:sz w:val="15"/>
        </w:rPr>
        <w:t>T.C</w:t>
      </w:r>
      <w:r>
        <w:rPr>
          <w:rFonts w:ascii="Times New Roman"/>
          <w:color w:val="9E9E9E"/>
          <w:w w:val="90"/>
          <w:sz w:val="15"/>
        </w:rPr>
        <w:t>.</w:t>
      </w:r>
    </w:p>
    <w:p w:rsidR="00D35CC4" w:rsidRDefault="00B41FC3">
      <w:pPr>
        <w:spacing w:line="160" w:lineRule="exact"/>
        <w:ind w:left="1233" w:right="1927"/>
        <w:jc w:val="center"/>
        <w:rPr>
          <w:rFonts w:ascii="Times New Roman" w:hAnsi="Times New Roman"/>
          <w:sz w:val="16"/>
        </w:rPr>
      </w:pPr>
      <w:r>
        <w:rPr>
          <w:color w:val="676767"/>
          <w:w w:val="70"/>
          <w:sz w:val="14"/>
        </w:rPr>
        <w:t xml:space="preserve">MALİYE </w:t>
      </w:r>
      <w:r>
        <w:rPr>
          <w:rFonts w:ascii="Times New Roman" w:hAnsi="Times New Roman"/>
          <w:color w:val="676767"/>
          <w:w w:val="70"/>
          <w:sz w:val="16"/>
        </w:rPr>
        <w:t>BAKANL!GI</w:t>
      </w:r>
    </w:p>
    <w:p w:rsidR="00D35CC4" w:rsidRDefault="00B41FC3">
      <w:pPr>
        <w:spacing w:line="161" w:lineRule="exact"/>
        <w:ind w:left="1255" w:right="1927"/>
        <w:jc w:val="center"/>
        <w:rPr>
          <w:rFonts w:ascii="Times New Roman" w:hAnsi="Times New Roman"/>
          <w:sz w:val="15"/>
        </w:rPr>
      </w:pPr>
      <w:r>
        <w:rPr>
          <w:rFonts w:ascii="Times New Roman" w:hAnsi="Times New Roman"/>
          <w:color w:val="8C8C8C"/>
          <w:w w:val="80"/>
          <w:sz w:val="15"/>
        </w:rPr>
        <w:t>S</w:t>
      </w:r>
      <w:r>
        <w:rPr>
          <w:rFonts w:ascii="Times New Roman" w:hAnsi="Times New Roman"/>
          <w:color w:val="676767"/>
          <w:w w:val="80"/>
          <w:sz w:val="15"/>
        </w:rPr>
        <w:t>tııkjiGeliştiııııt Bı.ıbıılığı</w:t>
      </w:r>
    </w:p>
    <w:p w:rsidR="00D35CC4" w:rsidRDefault="00D35CC4">
      <w:pPr>
        <w:pStyle w:val="GvdeMetni"/>
        <w:spacing w:before="9"/>
        <w:rPr>
          <w:rFonts w:ascii="Times New Roman"/>
          <w:sz w:val="18"/>
        </w:rPr>
      </w:pPr>
    </w:p>
    <w:p w:rsidR="00D35CC4" w:rsidRDefault="00D35CC4">
      <w:pPr>
        <w:rPr>
          <w:rFonts w:ascii="Times New Roman"/>
          <w:sz w:val="18"/>
        </w:rPr>
        <w:sectPr w:rsidR="00D35CC4">
          <w:type w:val="continuous"/>
          <w:pgSz w:w="10300" w:h="14560"/>
          <w:pgMar w:top="1080" w:right="1440" w:bottom="280" w:left="1000" w:header="708" w:footer="708" w:gutter="0"/>
          <w:cols w:space="708"/>
        </w:sectPr>
      </w:pPr>
    </w:p>
    <w:p w:rsidR="00D35CC4" w:rsidRDefault="00B41FC3">
      <w:pPr>
        <w:tabs>
          <w:tab w:val="left" w:pos="1131"/>
        </w:tabs>
        <w:spacing w:before="94" w:line="170" w:lineRule="exact"/>
        <w:ind w:left="689"/>
        <w:rPr>
          <w:sz w:val="14"/>
        </w:rPr>
      </w:pPr>
      <w:r>
        <w:rPr>
          <w:rFonts w:ascii="Times New Roman" w:hAnsi="Times New Roman"/>
          <w:color w:val="7C7C7C"/>
          <w:w w:val="90"/>
          <w:sz w:val="15"/>
        </w:rPr>
        <w:t>Sı)ı</w:t>
      </w:r>
      <w:r>
        <w:rPr>
          <w:rFonts w:ascii="Times New Roman" w:hAnsi="Times New Roman"/>
          <w:color w:val="7C7C7C"/>
          <w:w w:val="90"/>
          <w:sz w:val="15"/>
        </w:rPr>
        <w:tab/>
      </w:r>
      <w:r>
        <w:rPr>
          <w:rFonts w:ascii="Times New Roman" w:hAnsi="Times New Roman"/>
          <w:color w:val="9E9E9E"/>
          <w:w w:val="65"/>
          <w:sz w:val="15"/>
        </w:rPr>
        <w:t xml:space="preserve">: </w:t>
      </w:r>
      <w:r>
        <w:rPr>
          <w:rFonts w:ascii="Times New Roman" w:hAnsi="Times New Roman"/>
          <w:color w:val="9E9E9E"/>
          <w:spacing w:val="15"/>
          <w:w w:val="65"/>
          <w:sz w:val="15"/>
        </w:rPr>
        <w:t xml:space="preserve"> </w:t>
      </w:r>
      <w:r>
        <w:rPr>
          <w:color w:val="676767"/>
          <w:w w:val="65"/>
          <w:sz w:val="14"/>
        </w:rPr>
        <w:t>4134061&gt;-020-345</w:t>
      </w:r>
    </w:p>
    <w:p w:rsidR="00D35CC4" w:rsidRDefault="00B41FC3">
      <w:pPr>
        <w:spacing w:line="158" w:lineRule="exact"/>
        <w:ind w:left="681"/>
        <w:rPr>
          <w:sz w:val="14"/>
        </w:rPr>
      </w:pPr>
      <w:r>
        <w:rPr>
          <w:color w:val="676767"/>
          <w:w w:val="90"/>
          <w:sz w:val="13"/>
        </w:rPr>
        <w:t xml:space="preserve">Koıııı </w:t>
      </w:r>
      <w:r>
        <w:rPr>
          <w:color w:val="9E9E9E"/>
          <w:w w:val="90"/>
          <w:sz w:val="13"/>
        </w:rPr>
        <w:t xml:space="preserve">: </w:t>
      </w:r>
      <w:r>
        <w:rPr>
          <w:color w:val="676767"/>
          <w:w w:val="90"/>
          <w:sz w:val="14"/>
        </w:rPr>
        <w:t>Mali YimimBilgı Sisımıi</w:t>
      </w:r>
    </w:p>
    <w:p w:rsidR="00D35CC4" w:rsidRDefault="00B41FC3">
      <w:pPr>
        <w:spacing w:before="94"/>
        <w:ind w:left="681"/>
        <w:rPr>
          <w:rFonts w:ascii="Times New Roman"/>
          <w:sz w:val="15"/>
        </w:rPr>
      </w:pPr>
      <w:r>
        <w:br w:type="column"/>
      </w:r>
      <w:r>
        <w:rPr>
          <w:rFonts w:ascii="Times New Roman"/>
          <w:color w:val="7C7C7C"/>
          <w:sz w:val="15"/>
        </w:rPr>
        <w:t>20</w:t>
      </w:r>
      <w:r>
        <w:rPr>
          <w:rFonts w:ascii="Times New Roman"/>
          <w:color w:val="ACACAC"/>
          <w:sz w:val="15"/>
        </w:rPr>
        <w:t>.</w:t>
      </w:r>
      <w:r>
        <w:rPr>
          <w:rFonts w:ascii="Times New Roman"/>
          <w:color w:val="7C7C7C"/>
          <w:sz w:val="15"/>
        </w:rPr>
        <w:t>051014</w:t>
      </w:r>
    </w:p>
    <w:p w:rsidR="00D35CC4" w:rsidRDefault="00D35CC4">
      <w:pPr>
        <w:rPr>
          <w:rFonts w:ascii="Times New Roman"/>
          <w:sz w:val="15"/>
        </w:rPr>
        <w:sectPr w:rsidR="00D35CC4">
          <w:type w:val="continuous"/>
          <w:pgSz w:w="10300" w:h="14560"/>
          <w:pgMar w:top="1080" w:right="1440" w:bottom="280" w:left="1000" w:header="708" w:footer="708" w:gutter="0"/>
          <w:cols w:num="2" w:space="708" w:equalWidth="0">
            <w:col w:w="2343" w:space="2882"/>
            <w:col w:w="2635"/>
          </w:cols>
        </w:sectPr>
      </w:pPr>
    </w:p>
    <w:p w:rsidR="00D35CC4" w:rsidRDefault="00D35CC4">
      <w:pPr>
        <w:pStyle w:val="GvdeMetni"/>
        <w:rPr>
          <w:rFonts w:ascii="Times New Roman"/>
          <w:sz w:val="19"/>
        </w:rPr>
      </w:pPr>
    </w:p>
    <w:p w:rsidR="00D35CC4" w:rsidRDefault="00B41FC3">
      <w:pPr>
        <w:spacing w:before="95"/>
        <w:ind w:left="1263" w:right="1927"/>
        <w:jc w:val="center"/>
        <w:rPr>
          <w:sz w:val="14"/>
        </w:rPr>
      </w:pPr>
      <w:r>
        <w:pict>
          <v:shape id="_x0000_s1093" type="#_x0000_t202" style="position:absolute;left:0;text-align:left;margin-left:209.1pt;margin-top:7.5pt;width:4.2pt;height:25.15pt;z-index:-227152;mso-position-horizontal-relative:page" filled="f" stroked="f">
            <v:textbox inset="0,0,0,0">
              <w:txbxContent>
                <w:p w:rsidR="00D35CC4" w:rsidRDefault="00B41FC3">
                  <w:pPr>
                    <w:spacing w:line="503" w:lineRule="exact"/>
                    <w:rPr>
                      <w:b/>
                      <w:sz w:val="45"/>
                    </w:rPr>
                  </w:pPr>
                  <w:r>
                    <w:rPr>
                      <w:b/>
                      <w:color w:val="4F4F4F"/>
                      <w:w w:val="55"/>
                      <w:sz w:val="45"/>
                    </w:rPr>
                    <w:t>t</w:t>
                  </w:r>
                </w:p>
              </w:txbxContent>
            </v:textbox>
            <w10:wrap anchorx="page"/>
          </v:shape>
        </w:pict>
      </w:r>
      <w:r>
        <w:rPr>
          <w:color w:val="676767"/>
          <w:w w:val="90"/>
          <w:sz w:val="14"/>
        </w:rPr>
        <w:t>MÜınŞAR</w:t>
      </w:r>
      <w:r>
        <w:rPr>
          <w:color w:val="676767"/>
          <w:w w:val="90"/>
          <w:sz w:val="14"/>
          <w:u w:val="single" w:color="000000"/>
        </w:rPr>
        <w:t xml:space="preserve">LIK </w:t>
      </w:r>
      <w:r>
        <w:rPr>
          <w:color w:val="676767"/>
          <w:w w:val="90"/>
          <w:sz w:val="14"/>
        </w:rPr>
        <w:t>MAKA\.ilN</w:t>
      </w:r>
      <w:r>
        <w:rPr>
          <w:color w:val="8C8C8C"/>
          <w:w w:val="90"/>
          <w:sz w:val="14"/>
        </w:rPr>
        <w:t>A</w:t>
      </w:r>
    </w:p>
    <w:p w:rsidR="00D35CC4" w:rsidRDefault="00B41FC3">
      <w:pPr>
        <w:spacing w:before="142"/>
        <w:ind w:left="1624" w:right="1927"/>
        <w:jc w:val="center"/>
        <w:rPr>
          <w:sz w:val="10"/>
        </w:rPr>
      </w:pPr>
      <w:r>
        <w:rPr>
          <w:color w:val="7C7C7C"/>
          <w:w w:val="70"/>
          <w:sz w:val="10"/>
        </w:rPr>
        <w:t xml:space="preserve">1      </w:t>
      </w:r>
      <w:r>
        <w:rPr>
          <w:rFonts w:ascii="Times New Roman" w:hAnsi="Times New Roman"/>
          <w:color w:val="7C7C7C"/>
          <w:w w:val="75"/>
          <w:sz w:val="17"/>
          <w:u w:val="single" w:color="000000"/>
        </w:rPr>
        <w:t>2</w:t>
      </w:r>
      <w:r>
        <w:rPr>
          <w:rFonts w:ascii="Times New Roman" w:hAnsi="Times New Roman"/>
          <w:color w:val="676767"/>
          <w:w w:val="75"/>
          <w:sz w:val="17"/>
          <w:u w:val="single" w:color="000000"/>
        </w:rPr>
        <w:t xml:space="preserve">satır </w:t>
      </w:r>
      <w:r>
        <w:rPr>
          <w:rFonts w:ascii="Times New Roman" w:hAnsi="Times New Roman"/>
          <w:color w:val="676767"/>
          <w:w w:val="75"/>
          <w:sz w:val="16"/>
          <w:u w:val="single" w:color="000000"/>
        </w:rPr>
        <w:t xml:space="preserve">boşluk  </w:t>
      </w:r>
      <w:r>
        <w:rPr>
          <w:color w:val="7C7C7C"/>
          <w:w w:val="70"/>
          <w:sz w:val="10"/>
        </w:rPr>
        <w:t>1</w:t>
      </w:r>
    </w:p>
    <w:p w:rsidR="00D35CC4" w:rsidRDefault="00D35CC4">
      <w:pPr>
        <w:jc w:val="center"/>
        <w:rPr>
          <w:sz w:val="10"/>
        </w:rPr>
        <w:sectPr w:rsidR="00D35CC4">
          <w:type w:val="continuous"/>
          <w:pgSz w:w="10300" w:h="14560"/>
          <w:pgMar w:top="1080" w:right="1440" w:bottom="280" w:left="1000" w:header="708" w:footer="708" w:gutter="0"/>
          <w:cols w:space="708"/>
        </w:sectPr>
      </w:pPr>
    </w:p>
    <w:p w:rsidR="00D35CC4" w:rsidRDefault="00D35CC4">
      <w:pPr>
        <w:pStyle w:val="GvdeMetni"/>
        <w:rPr>
          <w:sz w:val="15"/>
        </w:rPr>
      </w:pPr>
    </w:p>
    <w:p w:rsidR="00D35CC4" w:rsidRDefault="00D35CC4">
      <w:pPr>
        <w:rPr>
          <w:sz w:val="15"/>
        </w:rPr>
        <w:sectPr w:rsidR="00D35CC4">
          <w:footerReference w:type="default" r:id="rId274"/>
          <w:pgSz w:w="10300" w:h="14560"/>
          <w:pgMar w:top="1380" w:right="1440" w:bottom="1940" w:left="840" w:header="0" w:footer="1745" w:gutter="0"/>
          <w:pgNumType w:start="267"/>
          <w:cols w:space="708"/>
        </w:sectPr>
      </w:pPr>
    </w:p>
    <w:p w:rsidR="00D35CC4" w:rsidRDefault="00D35CC4">
      <w:pPr>
        <w:pStyle w:val="GvdeMetni"/>
        <w:spacing w:before="2"/>
      </w:pPr>
    </w:p>
    <w:p w:rsidR="00D35CC4" w:rsidRDefault="00B41FC3">
      <w:pPr>
        <w:ind w:left="2330"/>
        <w:rPr>
          <w:rFonts w:ascii="Times New Roman" w:hAnsi="Times New Roman"/>
          <w:sz w:val="19"/>
        </w:rPr>
      </w:pPr>
      <w:r>
        <w:rPr>
          <w:rFonts w:ascii="Times New Roman" w:hAnsi="Times New Roman"/>
          <w:b/>
          <w:color w:val="575757"/>
          <w:w w:val="66"/>
          <w:sz w:val="18"/>
        </w:rPr>
        <w:t>BİRDrN</w:t>
      </w:r>
      <w:r>
        <w:rPr>
          <w:rFonts w:ascii="Times New Roman" w:hAnsi="Times New Roman"/>
          <w:b/>
          <w:color w:val="575757"/>
          <w:spacing w:val="-28"/>
          <w:sz w:val="18"/>
        </w:rPr>
        <w:t xml:space="preserve"> </w:t>
      </w:r>
      <w:r>
        <w:rPr>
          <w:rFonts w:ascii="Times New Roman" w:hAnsi="Times New Roman"/>
          <w:b/>
          <w:color w:val="575757"/>
          <w:w w:val="66"/>
          <w:sz w:val="17"/>
        </w:rPr>
        <w:t>f</w:t>
      </w:r>
      <w:r>
        <w:rPr>
          <w:rFonts w:ascii="Times New Roman" w:hAnsi="Times New Roman"/>
          <w:b/>
          <w:color w:val="575757"/>
          <w:spacing w:val="-5"/>
          <w:sz w:val="17"/>
        </w:rPr>
        <w:t xml:space="preserve"> </w:t>
      </w:r>
      <w:r>
        <w:rPr>
          <w:rFonts w:ascii="Times New Roman" w:hAnsi="Times New Roman"/>
          <w:color w:val="575757"/>
          <w:w w:val="65"/>
          <w:sz w:val="18"/>
        </w:rPr>
        <w:t>AZL</w:t>
      </w:r>
      <w:r>
        <w:rPr>
          <w:rFonts w:ascii="Times New Roman" w:hAnsi="Times New Roman"/>
          <w:color w:val="575757"/>
          <w:spacing w:val="11"/>
          <w:w w:val="65"/>
          <w:sz w:val="18"/>
        </w:rPr>
        <w:t>A</w:t>
      </w:r>
      <w:r>
        <w:rPr>
          <w:rFonts w:ascii="Times New Roman" w:hAnsi="Times New Roman"/>
          <w:color w:val="6E6E6E"/>
          <w:w w:val="68"/>
          <w:sz w:val="18"/>
        </w:rPr>
        <w:t>SAYf..\LI</w:t>
      </w:r>
      <w:r>
        <w:rPr>
          <w:rFonts w:ascii="Times New Roman" w:hAnsi="Times New Roman"/>
          <w:color w:val="6E6E6E"/>
          <w:spacing w:val="-23"/>
          <w:sz w:val="18"/>
        </w:rPr>
        <w:t xml:space="preserve"> </w:t>
      </w:r>
      <w:r>
        <w:rPr>
          <w:rFonts w:ascii="Times New Roman" w:hAnsi="Times New Roman"/>
          <w:color w:val="575757"/>
          <w:w w:val="69"/>
          <w:sz w:val="18"/>
        </w:rPr>
        <w:t>BELGı</w:t>
      </w:r>
      <w:r>
        <w:rPr>
          <w:rFonts w:ascii="Times New Roman" w:hAnsi="Times New Roman"/>
          <w:color w:val="575757"/>
          <w:spacing w:val="7"/>
          <w:w w:val="69"/>
          <w:sz w:val="18"/>
        </w:rPr>
        <w:t>:</w:t>
      </w:r>
      <w:r>
        <w:rPr>
          <w:rFonts w:ascii="Times New Roman" w:hAnsi="Times New Roman"/>
          <w:color w:val="6E6E6E"/>
          <w:w w:val="148"/>
          <w:sz w:val="19"/>
        </w:rPr>
        <w:t>ÖR.</w:t>
      </w:r>
    </w:p>
    <w:p w:rsidR="00D35CC4" w:rsidRDefault="00B41FC3">
      <w:pPr>
        <w:spacing w:before="93"/>
        <w:ind w:left="1096" w:right="1676"/>
        <w:jc w:val="center"/>
        <w:rPr>
          <w:rFonts w:ascii="Times New Roman" w:hAnsi="Times New Roman"/>
          <w:sz w:val="18"/>
        </w:rPr>
      </w:pPr>
      <w:r>
        <w:br w:type="column"/>
      </w:r>
      <w:r>
        <w:rPr>
          <w:rFonts w:ascii="Times New Roman" w:hAnsi="Times New Roman"/>
          <w:color w:val="575757"/>
          <w:w w:val="85"/>
          <w:sz w:val="18"/>
        </w:rPr>
        <w:t>ÖIOOX8</w:t>
      </w:r>
    </w:p>
    <w:p w:rsidR="00D35CC4" w:rsidRDefault="00D35CC4">
      <w:pPr>
        <w:jc w:val="center"/>
        <w:rPr>
          <w:rFonts w:ascii="Times New Roman" w:hAnsi="Times New Roman"/>
          <w:sz w:val="18"/>
        </w:rPr>
        <w:sectPr w:rsidR="00D35CC4">
          <w:type w:val="continuous"/>
          <w:pgSz w:w="10300" w:h="14560"/>
          <w:pgMar w:top="1080" w:right="1440" w:bottom="280" w:left="840" w:header="708" w:footer="708" w:gutter="0"/>
          <w:cols w:num="2" w:space="708" w:equalWidth="0">
            <w:col w:w="4598" w:space="40"/>
            <w:col w:w="3382"/>
          </w:cols>
        </w:sectPr>
      </w:pPr>
    </w:p>
    <w:p w:rsidR="00D35CC4" w:rsidRDefault="00D35CC4">
      <w:pPr>
        <w:pStyle w:val="GvdeMetni"/>
        <w:spacing w:before="8"/>
        <w:rPr>
          <w:rFonts w:ascii="Times New Roman"/>
          <w:sz w:val="9"/>
        </w:rPr>
      </w:pPr>
    </w:p>
    <w:p w:rsidR="00D35CC4" w:rsidRDefault="00D35CC4">
      <w:pPr>
        <w:rPr>
          <w:rFonts w:ascii="Times New Roman"/>
          <w:sz w:val="9"/>
        </w:rPr>
        <w:sectPr w:rsidR="00D35CC4">
          <w:type w:val="continuous"/>
          <w:pgSz w:w="10300" w:h="14560"/>
          <w:pgMar w:top="1080" w:right="1440" w:bottom="280" w:left="840" w:header="708" w:footer="708" w:gutter="0"/>
          <w:cols w:space="708"/>
        </w:sect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B41FC3">
      <w:pPr>
        <w:tabs>
          <w:tab w:val="left" w:pos="1082"/>
        </w:tabs>
        <w:spacing w:before="136" w:line="182" w:lineRule="exact"/>
        <w:ind w:left="650"/>
        <w:rPr>
          <w:rFonts w:ascii="Times New Roman" w:hAnsi="Times New Roman"/>
          <w:sz w:val="16"/>
        </w:rPr>
      </w:pPr>
      <w:r>
        <w:rPr>
          <w:color w:val="6E6E6E"/>
          <w:w w:val="85"/>
          <w:sz w:val="15"/>
        </w:rPr>
        <w:t>Sıyı</w:t>
      </w:r>
      <w:r>
        <w:rPr>
          <w:color w:val="6E6E6E"/>
          <w:w w:val="85"/>
          <w:sz w:val="15"/>
        </w:rPr>
        <w:tab/>
      </w:r>
      <w:r>
        <w:rPr>
          <w:color w:val="A5A5A5"/>
          <w:w w:val="75"/>
          <w:sz w:val="15"/>
        </w:rPr>
        <w:t>.</w:t>
      </w:r>
      <w:r>
        <w:rPr>
          <w:color w:val="A5A5A5"/>
          <w:spacing w:val="-21"/>
          <w:w w:val="75"/>
          <w:sz w:val="15"/>
        </w:rPr>
        <w:t xml:space="preserve"> </w:t>
      </w:r>
      <w:r>
        <w:rPr>
          <w:rFonts w:ascii="Times New Roman" w:hAnsi="Times New Roman"/>
          <w:color w:val="6E6E6E"/>
          <w:w w:val="75"/>
          <w:sz w:val="16"/>
        </w:rPr>
        <w:t>l</w:t>
      </w:r>
      <w:r>
        <w:rPr>
          <w:rFonts w:ascii="Times New Roman" w:hAnsi="Times New Roman"/>
          <w:color w:val="6E6E6E"/>
          <w:spacing w:val="-24"/>
          <w:w w:val="75"/>
          <w:sz w:val="16"/>
        </w:rPr>
        <w:t xml:space="preserve"> </w:t>
      </w:r>
      <w:r>
        <w:rPr>
          <w:rFonts w:ascii="Times New Roman" w:hAnsi="Times New Roman"/>
          <w:color w:val="6E6E6E"/>
          <w:spacing w:val="-6"/>
          <w:w w:val="75"/>
          <w:sz w:val="16"/>
        </w:rPr>
        <w:t>li-09278-90306</w:t>
      </w:r>
      <w:r>
        <w:rPr>
          <w:rFonts w:ascii="Times New Roman" w:hAnsi="Times New Roman"/>
          <w:color w:val="A5A5A5"/>
          <w:spacing w:val="-6"/>
          <w:w w:val="75"/>
          <w:sz w:val="16"/>
        </w:rPr>
        <w:t>.</w:t>
      </w:r>
      <w:r>
        <w:rPr>
          <w:rFonts w:ascii="Times New Roman" w:hAnsi="Times New Roman"/>
          <w:color w:val="6E6E6E"/>
          <w:spacing w:val="-6"/>
          <w:w w:val="75"/>
          <w:sz w:val="16"/>
        </w:rPr>
        <w:t>01-848</w:t>
      </w:r>
    </w:p>
    <w:p w:rsidR="00D35CC4" w:rsidRDefault="00B41FC3">
      <w:pPr>
        <w:spacing w:line="182" w:lineRule="exact"/>
        <w:ind w:left="638"/>
        <w:rPr>
          <w:rFonts w:ascii="Times New Roman" w:hAnsi="Times New Roman"/>
          <w:sz w:val="16"/>
        </w:rPr>
      </w:pPr>
      <w:r>
        <w:rPr>
          <w:color w:val="6E6E6E"/>
          <w:w w:val="75"/>
          <w:sz w:val="16"/>
        </w:rPr>
        <w:t xml:space="preserve">Kııım </w:t>
      </w:r>
      <w:r>
        <w:rPr>
          <w:color w:val="BDBDBD"/>
          <w:w w:val="75"/>
          <w:sz w:val="16"/>
        </w:rPr>
        <w:t xml:space="preserve">: </w:t>
      </w:r>
      <w:r>
        <w:rPr>
          <w:color w:val="6E6E6E"/>
          <w:w w:val="75"/>
          <w:sz w:val="15"/>
        </w:rPr>
        <w:t xml:space="preserve">F.ııııtlilik </w:t>
      </w:r>
      <w:r>
        <w:rPr>
          <w:rFonts w:ascii="Times New Roman" w:hAnsi="Times New Roman"/>
          <w:color w:val="6E6E6E"/>
          <w:w w:val="75"/>
          <w:sz w:val="16"/>
        </w:rPr>
        <w:t>(AliİNAI.l</w:t>
      </w:r>
    </w:p>
    <w:p w:rsidR="00D35CC4" w:rsidRDefault="00B41FC3">
      <w:pPr>
        <w:spacing w:before="93" w:line="174" w:lineRule="exact"/>
        <w:ind w:left="637" w:right="2"/>
        <w:jc w:val="center"/>
        <w:rPr>
          <w:rFonts w:ascii="Times New Roman"/>
          <w:sz w:val="16"/>
        </w:rPr>
      </w:pPr>
      <w:r>
        <w:br w:type="column"/>
      </w:r>
      <w:r>
        <w:rPr>
          <w:rFonts w:ascii="Times New Roman"/>
          <w:color w:val="6E6E6E"/>
          <w:w w:val="85"/>
          <w:sz w:val="16"/>
        </w:rPr>
        <w:t>T.C</w:t>
      </w:r>
      <w:r>
        <w:rPr>
          <w:rFonts w:ascii="Times New Roman"/>
          <w:color w:val="BDBDBD"/>
          <w:w w:val="85"/>
          <w:sz w:val="16"/>
        </w:rPr>
        <w:t>.</w:t>
      </w:r>
    </w:p>
    <w:p w:rsidR="00D35CC4" w:rsidRDefault="00B41FC3">
      <w:pPr>
        <w:spacing w:line="178" w:lineRule="exact"/>
        <w:ind w:left="622" w:right="2"/>
        <w:jc w:val="center"/>
        <w:rPr>
          <w:rFonts w:ascii="Times New Roman"/>
          <w:sz w:val="17"/>
        </w:rPr>
      </w:pPr>
      <w:r>
        <w:rPr>
          <w:rFonts w:ascii="Times New Roman"/>
          <w:color w:val="6E6E6E"/>
          <w:w w:val="70"/>
          <w:sz w:val="17"/>
        </w:rPr>
        <w:t>ADillTBAKANl.lGI</w:t>
      </w:r>
    </w:p>
    <w:p w:rsidR="00D35CC4" w:rsidRDefault="00B41FC3">
      <w:pPr>
        <w:spacing w:line="177" w:lineRule="exact"/>
        <w:ind w:left="640" w:right="2"/>
        <w:jc w:val="center"/>
        <w:rPr>
          <w:rFonts w:ascii="Times New Roman" w:hAnsi="Times New Roman"/>
          <w:sz w:val="16"/>
        </w:rPr>
      </w:pPr>
      <w:r>
        <w:rPr>
          <w:rFonts w:ascii="Times New Roman" w:hAnsi="Times New Roman"/>
          <w:color w:val="6E6E6E"/>
          <w:w w:val="75"/>
          <w:sz w:val="16"/>
        </w:rPr>
        <w:t>StııtrjiGefiştimBı;bıılığı</w:t>
      </w:r>
    </w:p>
    <w:p w:rsidR="00D35CC4" w:rsidRDefault="00B41FC3">
      <w:pPr>
        <w:pStyle w:val="GvdeMetni"/>
        <w:rPr>
          <w:rFonts w:ascii="Times New Roman"/>
        </w:rPr>
      </w:pPr>
      <w:r>
        <w:br w:type="column"/>
      </w:r>
    </w:p>
    <w:p w:rsidR="00D35CC4" w:rsidRDefault="00D35CC4">
      <w:pPr>
        <w:pStyle w:val="GvdeMetni"/>
        <w:spacing w:before="5"/>
        <w:rPr>
          <w:rFonts w:ascii="Times New Roman"/>
          <w:sz w:val="34"/>
        </w:rPr>
      </w:pPr>
    </w:p>
    <w:p w:rsidR="00D35CC4" w:rsidRDefault="00B41FC3">
      <w:pPr>
        <w:spacing w:before="1"/>
        <w:ind w:left="584" w:right="1673"/>
        <w:jc w:val="center"/>
        <w:rPr>
          <w:rFonts w:ascii="Courier New" w:hAnsi="Courier New"/>
          <w:sz w:val="21"/>
        </w:rPr>
      </w:pPr>
      <w:r>
        <w:rPr>
          <w:rFonts w:ascii="Courier New" w:hAnsi="Courier New"/>
          <w:color w:val="858585"/>
          <w:w w:val="90"/>
          <w:sz w:val="21"/>
        </w:rPr>
        <w:t>GÜNÜDÜR</w:t>
      </w:r>
    </w:p>
    <w:p w:rsidR="00D35CC4" w:rsidRDefault="00B41FC3">
      <w:pPr>
        <w:spacing w:before="54"/>
        <w:ind w:left="584" w:right="1573"/>
        <w:jc w:val="center"/>
        <w:rPr>
          <w:rFonts w:ascii="Times New Roman"/>
          <w:sz w:val="16"/>
        </w:rPr>
      </w:pPr>
      <w:r>
        <w:rPr>
          <w:rFonts w:ascii="Times New Roman"/>
          <w:color w:val="6E6E6E"/>
          <w:w w:val="95"/>
          <w:sz w:val="16"/>
        </w:rPr>
        <w:t>20</w:t>
      </w:r>
      <w:r>
        <w:rPr>
          <w:rFonts w:ascii="Times New Roman"/>
          <w:color w:val="A5A5A5"/>
          <w:w w:val="95"/>
          <w:sz w:val="16"/>
        </w:rPr>
        <w:t>.</w:t>
      </w:r>
      <w:r>
        <w:rPr>
          <w:rFonts w:ascii="Times New Roman"/>
          <w:color w:val="858585"/>
          <w:w w:val="95"/>
          <w:sz w:val="16"/>
        </w:rPr>
        <w:t>051014</w:t>
      </w:r>
    </w:p>
    <w:p w:rsidR="00D35CC4" w:rsidRDefault="00D35CC4">
      <w:pPr>
        <w:jc w:val="center"/>
        <w:rPr>
          <w:rFonts w:ascii="Times New Roman"/>
          <w:sz w:val="16"/>
        </w:rPr>
        <w:sectPr w:rsidR="00D35CC4">
          <w:type w:val="continuous"/>
          <w:pgSz w:w="10300" w:h="14560"/>
          <w:pgMar w:top="1080" w:right="1440" w:bottom="280" w:left="840" w:header="708" w:footer="708" w:gutter="0"/>
          <w:cols w:num="3" w:space="708" w:equalWidth="0">
            <w:col w:w="2160" w:space="65"/>
            <w:col w:w="1843" w:space="860"/>
            <w:col w:w="3092"/>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4"/>
        <w:rPr>
          <w:rFonts w:ascii="Times New Roman"/>
          <w:sz w:val="18"/>
        </w:rPr>
      </w:pPr>
    </w:p>
    <w:p w:rsidR="00D35CC4" w:rsidRDefault="00B41FC3">
      <w:pPr>
        <w:ind w:left="2626"/>
        <w:rPr>
          <w:rFonts w:ascii="Times New Roman" w:hAnsi="Times New Roman"/>
          <w:sz w:val="17"/>
        </w:rPr>
      </w:pPr>
      <w:r>
        <w:rPr>
          <w:rFonts w:ascii="Times New Roman" w:hAnsi="Times New Roman"/>
          <w:color w:val="6E6E6E"/>
          <w:w w:val="60"/>
          <w:sz w:val="17"/>
        </w:rPr>
        <w:t>PERSONELGENEL MÜDÜRLÜGÜNE</w:t>
      </w:r>
    </w:p>
    <w:p w:rsidR="00D35CC4" w:rsidRDefault="00D35CC4">
      <w:pPr>
        <w:pStyle w:val="GvdeMetni"/>
        <w:rPr>
          <w:rFonts w:ascii="Times New Roman"/>
          <w:sz w:val="18"/>
        </w:rPr>
      </w:pPr>
    </w:p>
    <w:p w:rsidR="00D35CC4" w:rsidRDefault="00B41FC3">
      <w:pPr>
        <w:spacing w:before="104" w:line="210" w:lineRule="exact"/>
        <w:ind w:left="1084"/>
        <w:rPr>
          <w:rFonts w:ascii="Times New Roman" w:hAnsi="Times New Roman"/>
          <w:sz w:val="19"/>
        </w:rPr>
      </w:pPr>
      <w:r>
        <w:rPr>
          <w:rFonts w:ascii="Times New Roman" w:hAnsi="Times New Roman"/>
          <w:color w:val="A5A5A5"/>
          <w:w w:val="70"/>
          <w:sz w:val="14"/>
        </w:rPr>
        <w:t xml:space="preserve">: </w:t>
      </w:r>
      <w:r>
        <w:rPr>
          <w:rFonts w:ascii="Times New Roman" w:hAnsi="Times New Roman"/>
          <w:color w:val="6E6E6E"/>
          <w:w w:val="70"/>
          <w:sz w:val="14"/>
        </w:rPr>
        <w:t xml:space="preserve">ı)  </w:t>
      </w:r>
      <w:r>
        <w:rPr>
          <w:color w:val="6E6E6E"/>
          <w:w w:val="70"/>
          <w:sz w:val="16"/>
        </w:rPr>
        <w:t>Ali</w:t>
      </w:r>
      <w:r>
        <w:rPr>
          <w:color w:val="6E6E6E"/>
          <w:w w:val="70"/>
          <w:sz w:val="15"/>
        </w:rPr>
        <w:t>İNAI.</w:t>
      </w:r>
      <w:r>
        <w:rPr>
          <w:color w:val="A5A5A5"/>
          <w:w w:val="70"/>
          <w:sz w:val="15"/>
        </w:rPr>
        <w:t>'</w:t>
      </w:r>
      <w:r>
        <w:rPr>
          <w:color w:val="6E6E6E"/>
          <w:w w:val="70"/>
          <w:sz w:val="15"/>
        </w:rPr>
        <w:t>m</w:t>
      </w:r>
      <w:r>
        <w:rPr>
          <w:color w:val="6E6E6E"/>
          <w:w w:val="70"/>
          <w:sz w:val="16"/>
        </w:rPr>
        <w:t>ıııihıiz</w:t>
      </w:r>
      <w:r>
        <w:rPr>
          <w:rFonts w:ascii="Times New Roman" w:hAnsi="Times New Roman"/>
          <w:color w:val="6E6E6E"/>
          <w:w w:val="70"/>
          <w:sz w:val="19"/>
        </w:rPr>
        <w:t>dilıtıısi.</w:t>
      </w:r>
    </w:p>
    <w:p w:rsidR="00D35CC4" w:rsidRDefault="00B41FC3">
      <w:pPr>
        <w:spacing w:line="175" w:lineRule="exact"/>
        <w:ind w:left="1139"/>
        <w:rPr>
          <w:rFonts w:ascii="Times New Roman" w:hAnsi="Times New Roman"/>
          <w:sz w:val="16"/>
        </w:rPr>
      </w:pPr>
      <w:r>
        <w:rPr>
          <w:rFonts w:ascii="Times New Roman" w:hAnsi="Times New Roman"/>
          <w:color w:val="6E6E6E"/>
          <w:w w:val="70"/>
          <w:sz w:val="16"/>
        </w:rPr>
        <w:t>b)Ali</w:t>
      </w:r>
      <w:r>
        <w:rPr>
          <w:color w:val="6E6E6E"/>
          <w:w w:val="70"/>
          <w:sz w:val="15"/>
        </w:rPr>
        <w:t>İNAI.</w:t>
      </w:r>
      <w:r>
        <w:rPr>
          <w:color w:val="A5A5A5"/>
          <w:w w:val="70"/>
          <w:sz w:val="15"/>
        </w:rPr>
        <w:t xml:space="preserve">'   </w:t>
      </w:r>
      <w:r>
        <w:rPr>
          <w:color w:val="6E6E6E"/>
          <w:w w:val="70"/>
          <w:sz w:val="15"/>
        </w:rPr>
        <w:t>m</w:t>
      </w:r>
      <w:r>
        <w:rPr>
          <w:rFonts w:ascii="Times New Roman" w:hAnsi="Times New Roman"/>
          <w:color w:val="6E6E6E"/>
          <w:w w:val="70"/>
          <w:sz w:val="16"/>
        </w:rPr>
        <w:t>29</w:t>
      </w:r>
      <w:r>
        <w:rPr>
          <w:rFonts w:ascii="Times New Roman" w:hAnsi="Times New Roman"/>
          <w:color w:val="A5A5A5"/>
          <w:w w:val="70"/>
          <w:sz w:val="16"/>
        </w:rPr>
        <w:t>.</w:t>
      </w:r>
      <w:r>
        <w:rPr>
          <w:rFonts w:ascii="Times New Roman" w:hAnsi="Times New Roman"/>
          <w:color w:val="6E6E6E"/>
          <w:w w:val="70"/>
          <w:sz w:val="16"/>
        </w:rPr>
        <w:t>Gl.2014</w:t>
      </w:r>
      <w:r>
        <w:rPr>
          <w:color w:val="6E6E6E"/>
          <w:w w:val="70"/>
          <w:sz w:val="15"/>
        </w:rPr>
        <w:t>tarihli</w:t>
      </w:r>
      <w:r>
        <w:rPr>
          <w:rFonts w:ascii="Times New Roman" w:hAnsi="Times New Roman"/>
          <w:color w:val="6E6E6E"/>
          <w:w w:val="70"/>
          <w:sz w:val="16"/>
        </w:rPr>
        <w:t>diltiçesı</w:t>
      </w:r>
      <w:r>
        <w:rPr>
          <w:rFonts w:ascii="Times New Roman" w:hAnsi="Times New Roman"/>
          <w:color w:val="A5A5A5"/>
          <w:w w:val="70"/>
          <w:sz w:val="16"/>
        </w:rPr>
        <w:t>.</w:t>
      </w:r>
    </w:p>
    <w:p w:rsidR="00D35CC4" w:rsidRDefault="00D35CC4">
      <w:pPr>
        <w:spacing w:line="175" w:lineRule="exact"/>
        <w:rPr>
          <w:rFonts w:ascii="Times New Roman" w:hAnsi="Times New Roman"/>
          <w:sz w:val="16"/>
        </w:rPr>
        <w:sectPr w:rsidR="00D35CC4">
          <w:type w:val="continuous"/>
          <w:pgSz w:w="10300" w:h="14560"/>
          <w:pgMar w:top="1080" w:right="1440" w:bottom="280" w:left="840" w:header="708" w:footer="708" w:gutter="0"/>
          <w:cols w:space="708"/>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8"/>
        <w:rPr>
          <w:rFonts w:ascii="Times New Roman"/>
          <w:sz w:val="26"/>
        </w:rPr>
      </w:pPr>
    </w:p>
    <w:p w:rsidR="00D35CC4" w:rsidRDefault="00B41FC3">
      <w:pPr>
        <w:pStyle w:val="GvdeMetni"/>
        <w:ind w:left="3836"/>
        <w:rPr>
          <w:rFonts w:ascii="Times New Roman"/>
          <w:sz w:val="20"/>
        </w:rPr>
      </w:pPr>
      <w:r>
        <w:rPr>
          <w:rFonts w:ascii="Times New Roman"/>
          <w:noProof/>
          <w:sz w:val="20"/>
          <w:lang w:val="tr-TR" w:eastAsia="tr-TR"/>
        </w:rPr>
        <w:drawing>
          <wp:inline distT="0" distB="0" distL="0" distR="0">
            <wp:extent cx="489204" cy="539496"/>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275" cstate="print"/>
                    <a:stretch>
                      <a:fillRect/>
                    </a:stretch>
                  </pic:blipFill>
                  <pic:spPr>
                    <a:xfrm>
                      <a:off x="0" y="0"/>
                      <a:ext cx="489204" cy="539496"/>
                    </a:xfrm>
                    <a:prstGeom prst="rect">
                      <a:avLst/>
                    </a:prstGeom>
                  </pic:spPr>
                </pic:pic>
              </a:graphicData>
            </a:graphic>
          </wp:inline>
        </w:drawing>
      </w:r>
    </w:p>
    <w:p w:rsidR="00D35CC4" w:rsidRDefault="00B41FC3">
      <w:pPr>
        <w:spacing w:before="102"/>
        <w:ind w:right="1900"/>
        <w:jc w:val="right"/>
        <w:rPr>
          <w:sz w:val="15"/>
        </w:rPr>
      </w:pPr>
      <w:r>
        <w:rPr>
          <w:color w:val="5E5E5E"/>
          <w:w w:val="75"/>
          <w:sz w:val="15"/>
        </w:rPr>
        <w:t>İmza</w:t>
      </w:r>
    </w:p>
    <w:p w:rsidR="00D35CC4" w:rsidRDefault="00B41FC3">
      <w:pPr>
        <w:spacing w:before="3"/>
        <w:ind w:right="1697"/>
        <w:jc w:val="right"/>
        <w:rPr>
          <w:rFonts w:ascii="Times New Roman" w:hAnsi="Times New Roman"/>
          <w:sz w:val="17"/>
        </w:rPr>
      </w:pPr>
      <w:r>
        <w:rPr>
          <w:rFonts w:ascii="Times New Roman" w:hAnsi="Times New Roman"/>
          <w:color w:val="5E5E5E"/>
          <w:w w:val="70"/>
          <w:sz w:val="17"/>
        </w:rPr>
        <w:t>Adı SOYADI</w:t>
      </w:r>
    </w:p>
    <w:p w:rsidR="00D35CC4" w:rsidRDefault="00B41FC3">
      <w:pPr>
        <w:spacing w:before="5"/>
        <w:ind w:right="1847"/>
        <w:jc w:val="right"/>
        <w:rPr>
          <w:rFonts w:ascii="Times New Roman" w:hAnsi="Times New Roman"/>
          <w:sz w:val="17"/>
        </w:rPr>
      </w:pPr>
      <w:r>
        <w:rPr>
          <w:rFonts w:ascii="Times New Roman" w:hAnsi="Times New Roman"/>
          <w:color w:val="4D4D4D"/>
          <w:w w:val="70"/>
          <w:sz w:val="17"/>
        </w:rPr>
        <w:t>Başkan</w:t>
      </w:r>
    </w:p>
    <w:p w:rsidR="00D35CC4" w:rsidRDefault="00D35CC4">
      <w:pPr>
        <w:pStyle w:val="GvdeMetni"/>
        <w:rPr>
          <w:rFonts w:ascii="Times New Roman"/>
          <w:sz w:val="20"/>
        </w:rPr>
      </w:pPr>
    </w:p>
    <w:p w:rsidR="00D35CC4" w:rsidRDefault="00D35CC4">
      <w:pPr>
        <w:pStyle w:val="GvdeMetni"/>
        <w:spacing w:before="2"/>
        <w:rPr>
          <w:rFonts w:ascii="Times New Roman"/>
          <w:sz w:val="20"/>
        </w:rPr>
      </w:pPr>
    </w:p>
    <w:p w:rsidR="00D35CC4" w:rsidRDefault="00B41FC3">
      <w:pPr>
        <w:spacing w:before="95"/>
        <w:ind w:left="805"/>
        <w:rPr>
          <w:rFonts w:ascii="Times New Roman" w:hAnsi="Times New Roman"/>
          <w:sz w:val="17"/>
        </w:rPr>
      </w:pPr>
      <w:r>
        <w:rPr>
          <w:color w:val="5E5E5E"/>
          <w:w w:val="75"/>
          <w:sz w:val="18"/>
        </w:rPr>
        <w:t>Ek:ligi</w:t>
      </w:r>
      <w:r>
        <w:rPr>
          <w:rFonts w:ascii="Times New Roman" w:hAnsi="Times New Roman"/>
          <w:color w:val="5E5E5E"/>
          <w:w w:val="75"/>
          <w:sz w:val="16"/>
        </w:rPr>
        <w:t xml:space="preserve">(b) </w:t>
      </w:r>
      <w:r>
        <w:rPr>
          <w:rFonts w:ascii="Times New Roman" w:hAnsi="Times New Roman"/>
          <w:color w:val="5E5E5E"/>
          <w:w w:val="75"/>
          <w:sz w:val="18"/>
        </w:rPr>
        <w:t xml:space="preserve">Dilel:çe </w:t>
      </w:r>
      <w:r>
        <w:rPr>
          <w:rFonts w:ascii="Times New Roman" w:hAnsi="Times New Roman"/>
          <w:color w:val="747474"/>
          <w:w w:val="75"/>
          <w:sz w:val="16"/>
        </w:rPr>
        <w:t>(2</w:t>
      </w:r>
      <w:r>
        <w:rPr>
          <w:rFonts w:ascii="Times New Roman" w:hAnsi="Times New Roman"/>
          <w:color w:val="5E5E5E"/>
          <w:w w:val="75"/>
          <w:sz w:val="17"/>
        </w:rPr>
        <w:t>sıyb)</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0"/>
        <w:rPr>
          <w:rFonts w:ascii="Times New Roman"/>
          <w:sz w:val="26"/>
        </w:rPr>
      </w:pPr>
    </w:p>
    <w:p w:rsidR="00D35CC4" w:rsidRDefault="00B41FC3">
      <w:pPr>
        <w:pStyle w:val="GvdeMetni"/>
        <w:spacing w:line="20" w:lineRule="exact"/>
        <w:ind w:left="783"/>
        <w:rPr>
          <w:rFonts w:ascii="Times New Roman"/>
          <w:sz w:val="2"/>
        </w:rPr>
      </w:pPr>
      <w:r>
        <w:rPr>
          <w:rFonts w:ascii="Times New Roman"/>
          <w:sz w:val="2"/>
        </w:rPr>
      </w:r>
      <w:r>
        <w:rPr>
          <w:rFonts w:ascii="Times New Roman"/>
          <w:sz w:val="2"/>
        </w:rPr>
        <w:pict>
          <v:group id="_x0000_s1091" style="width:271.75pt;height:.75pt;mso-position-horizontal-relative:char;mso-position-vertical-relative:line" coordsize="5435,15">
            <v:line id="_x0000_s1092" style="position:absolute" from="8,8" to="5427,8" strokeweight=".25392mm"/>
            <w10:anchorlock/>
          </v:group>
        </w:pict>
      </w:r>
    </w:p>
    <w:p w:rsidR="00D35CC4" w:rsidRDefault="00D35CC4">
      <w:pPr>
        <w:spacing w:line="20" w:lineRule="exact"/>
        <w:rPr>
          <w:rFonts w:ascii="Times New Roman"/>
          <w:sz w:val="2"/>
        </w:rPr>
        <w:sectPr w:rsidR="00D35CC4">
          <w:pgSz w:w="10300" w:h="14560"/>
          <w:pgMar w:top="1380" w:right="1440" w:bottom="1940" w:left="980" w:header="0" w:footer="1745" w:gutter="0"/>
          <w:cols w:space="708"/>
        </w:sectPr>
      </w:pPr>
    </w:p>
    <w:p w:rsidR="00D35CC4" w:rsidRDefault="00B41FC3">
      <w:pPr>
        <w:spacing w:before="80" w:line="158" w:lineRule="exact"/>
        <w:ind w:left="800" w:right="-13" w:hanging="6"/>
        <w:rPr>
          <w:rFonts w:ascii="Times New Roman" w:hAnsi="Times New Roman"/>
          <w:sz w:val="15"/>
        </w:rPr>
      </w:pPr>
      <w:r>
        <w:rPr>
          <w:color w:val="747474"/>
          <w:w w:val="75"/>
          <w:sz w:val="14"/>
        </w:rPr>
        <w:t>Mili</w:t>
      </w:r>
      <w:r>
        <w:rPr>
          <w:color w:val="747474"/>
          <w:spacing w:val="-19"/>
          <w:w w:val="75"/>
          <w:sz w:val="14"/>
        </w:rPr>
        <w:t xml:space="preserve"> </w:t>
      </w:r>
      <w:r>
        <w:rPr>
          <w:rFonts w:ascii="Times New Roman" w:hAnsi="Times New Roman"/>
          <w:color w:val="5E5E5E"/>
          <w:w w:val="75"/>
          <w:sz w:val="15"/>
        </w:rPr>
        <w:t>Midıfıı</w:t>
      </w:r>
      <w:r>
        <w:rPr>
          <w:rFonts w:ascii="Times New Roman" w:hAnsi="Times New Roman"/>
          <w:color w:val="5E5E5E"/>
          <w:spacing w:val="-18"/>
          <w:w w:val="75"/>
          <w:sz w:val="15"/>
        </w:rPr>
        <w:t xml:space="preserve"> </w:t>
      </w:r>
      <w:r>
        <w:rPr>
          <w:rFonts w:ascii="Times New Roman" w:hAnsi="Times New Roman"/>
          <w:color w:val="747474"/>
          <w:w w:val="75"/>
          <w:sz w:val="15"/>
        </w:rPr>
        <w:t>Cıd.</w:t>
      </w:r>
      <w:r>
        <w:rPr>
          <w:color w:val="747474"/>
          <w:w w:val="75"/>
          <w:sz w:val="14"/>
        </w:rPr>
        <w:t>No:20</w:t>
      </w:r>
      <w:r>
        <w:rPr>
          <w:rFonts w:ascii="Times New Roman" w:hAnsi="Times New Roman"/>
          <w:color w:val="5E5E5E"/>
          <w:w w:val="75"/>
          <w:sz w:val="15"/>
        </w:rPr>
        <w:t>Kıı:3-4</w:t>
      </w:r>
      <w:r>
        <w:rPr>
          <w:rFonts w:ascii="Times New Roman" w:hAnsi="Times New Roman"/>
          <w:color w:val="5E5E5E"/>
          <w:spacing w:val="-13"/>
          <w:w w:val="75"/>
          <w:sz w:val="15"/>
        </w:rPr>
        <w:t xml:space="preserve"> </w:t>
      </w:r>
      <w:r>
        <w:rPr>
          <w:rFonts w:ascii="Times New Roman" w:hAnsi="Times New Roman"/>
          <w:color w:val="5E5E5E"/>
          <w:w w:val="75"/>
          <w:sz w:val="15"/>
        </w:rPr>
        <w:t>06573</w:t>
      </w:r>
      <w:r>
        <w:rPr>
          <w:rFonts w:ascii="Times New Roman" w:hAnsi="Times New Roman"/>
          <w:color w:val="5E5E5E"/>
          <w:spacing w:val="-16"/>
          <w:w w:val="75"/>
          <w:sz w:val="15"/>
        </w:rPr>
        <w:t xml:space="preserve"> </w:t>
      </w:r>
      <w:r>
        <w:rPr>
          <w:rFonts w:ascii="Times New Roman" w:hAnsi="Times New Roman"/>
          <w:color w:val="5E5E5E"/>
          <w:w w:val="75"/>
          <w:sz w:val="15"/>
        </w:rPr>
        <w:t xml:space="preserve">Bmılıtlır-ANKARA </w:t>
      </w:r>
      <w:r>
        <w:rPr>
          <w:rFonts w:ascii="Times New Roman" w:hAnsi="Times New Roman"/>
          <w:color w:val="747474"/>
          <w:spacing w:val="-5"/>
          <w:w w:val="85"/>
          <w:sz w:val="15"/>
        </w:rPr>
        <w:t>TelebNo</w:t>
      </w:r>
      <w:r>
        <w:rPr>
          <w:rFonts w:ascii="Times New Roman" w:hAnsi="Times New Roman"/>
          <w:color w:val="BABABA"/>
          <w:spacing w:val="-5"/>
          <w:w w:val="85"/>
          <w:sz w:val="15"/>
        </w:rPr>
        <w:t xml:space="preserve">: </w:t>
      </w:r>
      <w:r>
        <w:rPr>
          <w:rFonts w:ascii="Times New Roman" w:hAnsi="Times New Roman"/>
          <w:color w:val="747474"/>
          <w:spacing w:val="-3"/>
          <w:w w:val="85"/>
          <w:sz w:val="15"/>
        </w:rPr>
        <w:t xml:space="preserve">(0312)1234567 </w:t>
      </w:r>
      <w:r>
        <w:rPr>
          <w:rFonts w:ascii="Times New Roman" w:hAnsi="Times New Roman"/>
          <w:color w:val="5E5E5E"/>
          <w:w w:val="85"/>
          <w:sz w:val="15"/>
        </w:rPr>
        <w:t>Fıb</w:t>
      </w:r>
      <w:r>
        <w:rPr>
          <w:rFonts w:ascii="Times New Roman" w:hAnsi="Times New Roman"/>
          <w:color w:val="5E5E5E"/>
          <w:spacing w:val="-19"/>
          <w:w w:val="85"/>
          <w:sz w:val="15"/>
        </w:rPr>
        <w:t xml:space="preserve"> </w:t>
      </w:r>
      <w:r>
        <w:rPr>
          <w:rFonts w:ascii="Times New Roman" w:hAnsi="Times New Roman"/>
          <w:color w:val="5E5E5E"/>
          <w:spacing w:val="-10"/>
          <w:w w:val="85"/>
          <w:sz w:val="15"/>
        </w:rPr>
        <w:t>No</w:t>
      </w:r>
      <w:r>
        <w:rPr>
          <w:rFonts w:ascii="Times New Roman" w:hAnsi="Times New Roman"/>
          <w:color w:val="979797"/>
          <w:spacing w:val="-10"/>
          <w:w w:val="85"/>
          <w:sz w:val="15"/>
        </w:rPr>
        <w:t xml:space="preserve">: </w:t>
      </w:r>
      <w:r>
        <w:rPr>
          <w:rFonts w:ascii="Times New Roman" w:hAnsi="Times New Roman"/>
          <w:color w:val="747474"/>
          <w:spacing w:val="-6"/>
          <w:w w:val="85"/>
          <w:sz w:val="15"/>
        </w:rPr>
        <w:t>(0312)1234568</w:t>
      </w:r>
    </w:p>
    <w:p w:rsidR="00D35CC4" w:rsidRDefault="00B41FC3">
      <w:pPr>
        <w:spacing w:line="166" w:lineRule="exact"/>
        <w:ind w:left="803"/>
        <w:rPr>
          <w:sz w:val="14"/>
        </w:rPr>
      </w:pPr>
      <w:r>
        <w:rPr>
          <w:rFonts w:ascii="Times New Roman" w:hAnsi="Times New Roman"/>
          <w:color w:val="5E5E5E"/>
          <w:w w:val="90"/>
          <w:sz w:val="18"/>
        </w:rPr>
        <w:t>r-lım</w:t>
      </w:r>
      <w:r>
        <w:rPr>
          <w:rFonts w:ascii="Times New Roman" w:hAnsi="Times New Roman"/>
          <w:color w:val="5E5E5E"/>
          <w:w w:val="90"/>
          <w:sz w:val="18"/>
          <w:u w:val="single" w:color="000000"/>
        </w:rPr>
        <w:t xml:space="preserve">:#fdılılgpy </w:t>
      </w:r>
      <w:r>
        <w:rPr>
          <w:rFonts w:ascii="Times New Roman" w:hAnsi="Times New Roman"/>
          <w:color w:val="5E5E5E"/>
          <w:w w:val="90"/>
          <w:sz w:val="17"/>
        </w:rPr>
        <w:t xml:space="preserve">iılmıdM.ıt </w:t>
      </w:r>
      <w:r>
        <w:rPr>
          <w:rFonts w:ascii="Times New Roman" w:hAnsi="Times New Roman"/>
          <w:color w:val="5E5E5E"/>
          <w:w w:val="90"/>
          <w:sz w:val="17"/>
          <w:u w:val="thick" w:color="000000"/>
        </w:rPr>
        <w:t>......</w:t>
      </w:r>
      <w:r>
        <w:rPr>
          <w:color w:val="5E5E5E"/>
          <w:w w:val="90"/>
          <w:sz w:val="14"/>
          <w:u w:val="thick" w:color="000000"/>
        </w:rPr>
        <w:t>ıdılıtfOl'tr</w:t>
      </w:r>
    </w:p>
    <w:p w:rsidR="00D35CC4" w:rsidRDefault="00B41FC3">
      <w:pPr>
        <w:spacing w:before="81" w:line="165" w:lineRule="exact"/>
        <w:ind w:left="1041"/>
        <w:rPr>
          <w:rFonts w:ascii="Times New Roman" w:hAnsi="Times New Roman"/>
          <w:sz w:val="15"/>
        </w:rPr>
      </w:pPr>
      <w:r>
        <w:br w:type="column"/>
      </w:r>
      <w:r>
        <w:rPr>
          <w:rFonts w:ascii="Times New Roman" w:hAnsi="Times New Roman"/>
          <w:color w:val="5E5E5E"/>
          <w:w w:val="70"/>
          <w:sz w:val="15"/>
        </w:rPr>
        <w:t>Bilp</w:t>
      </w:r>
      <w:r>
        <w:rPr>
          <w:color w:val="5E5E5E"/>
          <w:w w:val="70"/>
          <w:sz w:val="13"/>
        </w:rPr>
        <w:t xml:space="preserve">içiıı: </w:t>
      </w:r>
      <w:r>
        <w:rPr>
          <w:rFonts w:ascii="Times New Roman" w:hAnsi="Times New Roman"/>
          <w:color w:val="5E5E5E"/>
          <w:w w:val="70"/>
          <w:sz w:val="15"/>
        </w:rPr>
        <w:t>AdıSOYADI</w:t>
      </w:r>
    </w:p>
    <w:p w:rsidR="00D35CC4" w:rsidRDefault="00B41FC3">
      <w:pPr>
        <w:spacing w:line="150" w:lineRule="exact"/>
        <w:ind w:left="1689" w:right="1695"/>
        <w:jc w:val="center"/>
        <w:rPr>
          <w:sz w:val="15"/>
        </w:rPr>
      </w:pPr>
      <w:r>
        <w:rPr>
          <w:color w:val="5E5E5E"/>
          <w:w w:val="105"/>
          <w:sz w:val="15"/>
        </w:rPr>
        <w:t>Umı</w:t>
      </w:r>
    </w:p>
    <w:p w:rsidR="00D35CC4" w:rsidRDefault="00B41FC3">
      <w:pPr>
        <w:spacing w:line="169" w:lineRule="exact"/>
        <w:ind w:left="794"/>
        <w:rPr>
          <w:rFonts w:ascii="Times New Roman" w:hAnsi="Times New Roman"/>
          <w:sz w:val="15"/>
        </w:rPr>
      </w:pPr>
      <w:r>
        <w:rPr>
          <w:rFonts w:ascii="Times New Roman" w:hAnsi="Times New Roman"/>
          <w:color w:val="5E5E5E"/>
          <w:w w:val="75"/>
          <w:sz w:val="15"/>
        </w:rPr>
        <w:t xml:space="preserve">Tddııı </w:t>
      </w:r>
      <w:r>
        <w:rPr>
          <w:rFonts w:ascii="Times New Roman" w:hAnsi="Times New Roman"/>
          <w:color w:val="747474"/>
          <w:w w:val="75"/>
          <w:sz w:val="16"/>
        </w:rPr>
        <w:t>No</w:t>
      </w:r>
      <w:r>
        <w:rPr>
          <w:rFonts w:ascii="Times New Roman" w:hAnsi="Times New Roman"/>
          <w:color w:val="BABABA"/>
          <w:w w:val="75"/>
          <w:sz w:val="16"/>
        </w:rPr>
        <w:t xml:space="preserve">: </w:t>
      </w:r>
      <w:r>
        <w:rPr>
          <w:color w:val="747474"/>
          <w:w w:val="75"/>
          <w:sz w:val="13"/>
        </w:rPr>
        <w:t>(O</w:t>
      </w:r>
      <w:r>
        <w:rPr>
          <w:rFonts w:ascii="Times New Roman" w:hAnsi="Times New Roman"/>
          <w:color w:val="747474"/>
          <w:w w:val="75"/>
          <w:sz w:val="15"/>
        </w:rPr>
        <w:t xml:space="preserve">312)123 </w:t>
      </w:r>
      <w:r>
        <w:rPr>
          <w:rFonts w:ascii="Times New Roman" w:hAnsi="Times New Roman"/>
          <w:color w:val="5E5E5E"/>
          <w:w w:val="75"/>
          <w:sz w:val="15"/>
        </w:rPr>
        <w:t>45</w:t>
      </w:r>
      <w:r>
        <w:rPr>
          <w:rFonts w:ascii="Times New Roman" w:hAnsi="Times New Roman"/>
          <w:color w:val="747474"/>
          <w:w w:val="75"/>
          <w:sz w:val="15"/>
        </w:rPr>
        <w:t>70</w:t>
      </w:r>
    </w:p>
    <w:p w:rsidR="00D35CC4" w:rsidRDefault="00D35CC4">
      <w:pPr>
        <w:spacing w:line="169" w:lineRule="exact"/>
        <w:rPr>
          <w:rFonts w:ascii="Times New Roman" w:hAnsi="Times New Roman"/>
          <w:sz w:val="15"/>
        </w:rPr>
        <w:sectPr w:rsidR="00D35CC4">
          <w:type w:val="continuous"/>
          <w:pgSz w:w="10300" w:h="14560"/>
          <w:pgMar w:top="1080" w:right="1440" w:bottom="280" w:left="980" w:header="708" w:footer="708" w:gutter="0"/>
          <w:cols w:num="2" w:space="708" w:equalWidth="0">
            <w:col w:w="3309" w:space="858"/>
            <w:col w:w="3713"/>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6"/>
        <w:rPr>
          <w:rFonts w:ascii="Times New Roman"/>
          <w:sz w:val="14"/>
        </w:rPr>
      </w:pPr>
    </w:p>
    <w:p w:rsidR="00D35CC4" w:rsidRDefault="00B41FC3">
      <w:pPr>
        <w:pStyle w:val="GvdeMetni"/>
        <w:spacing w:line="22" w:lineRule="exact"/>
        <w:ind w:left="103"/>
        <w:rPr>
          <w:rFonts w:ascii="Times New Roman"/>
          <w:sz w:val="2"/>
        </w:rPr>
      </w:pPr>
      <w:r>
        <w:rPr>
          <w:rFonts w:ascii="Times New Roman"/>
          <w:sz w:val="2"/>
        </w:rPr>
      </w:r>
      <w:r>
        <w:rPr>
          <w:rFonts w:ascii="Times New Roman"/>
          <w:sz w:val="2"/>
        </w:rPr>
        <w:pict>
          <v:group id="_x0000_s1089" style="width:340.15pt;height:1.1pt;mso-position-horizontal-relative:char;mso-position-vertical-relative:line" coordsize="6803,22">
            <v:line id="_x0000_s1090" style="position:absolute" from="11,11" to="6791,11" strokeweight=".38089mm"/>
            <w10:anchorlock/>
          </v:group>
        </w:pict>
      </w:r>
    </w:p>
    <w:p w:rsidR="00D35CC4" w:rsidRDefault="00D35CC4">
      <w:pPr>
        <w:spacing w:line="22" w:lineRule="exact"/>
        <w:rPr>
          <w:rFonts w:ascii="Times New Roman"/>
          <w:sz w:val="2"/>
        </w:rPr>
        <w:sectPr w:rsidR="00D35CC4">
          <w:type w:val="continuous"/>
          <w:pgSz w:w="10300" w:h="14560"/>
          <w:pgMar w:top="1080" w:right="1440" w:bottom="280" w:left="980" w:header="708" w:footer="708" w:gutter="0"/>
          <w:cols w:space="708"/>
        </w:sectPr>
      </w:pPr>
    </w:p>
    <w:p w:rsidR="00D35CC4" w:rsidRDefault="00B41FC3">
      <w:pPr>
        <w:spacing w:before="146" w:line="211" w:lineRule="exact"/>
        <w:ind w:right="1771"/>
        <w:jc w:val="right"/>
        <w:rPr>
          <w:rFonts w:ascii="Courier New" w:hAnsi="Courier New"/>
          <w:b/>
          <w:sz w:val="19"/>
        </w:rPr>
      </w:pPr>
      <w:r>
        <w:rPr>
          <w:rFonts w:ascii="Courier New" w:hAnsi="Courier New"/>
          <w:b/>
          <w:color w:val="4F4F4F"/>
          <w:w w:val="75"/>
          <w:sz w:val="19"/>
        </w:rPr>
        <w:lastRenderedPageBreak/>
        <w:t>ÖRNEK9</w:t>
      </w:r>
    </w:p>
    <w:p w:rsidR="00D35CC4" w:rsidRDefault="00B41FC3">
      <w:pPr>
        <w:spacing w:line="202" w:lineRule="exact"/>
        <w:ind w:left="2151" w:right="3163"/>
        <w:jc w:val="center"/>
        <w:rPr>
          <w:rFonts w:ascii="Times New Roman" w:hAnsi="Times New Roman"/>
          <w:sz w:val="18"/>
        </w:rPr>
      </w:pPr>
      <w:r>
        <w:rPr>
          <w:rFonts w:ascii="Times New Roman" w:hAnsi="Times New Roman"/>
          <w:color w:val="4F4F4F"/>
          <w:w w:val="80"/>
          <w:sz w:val="18"/>
        </w:rPr>
        <w:t>İMZAÖRNEKLERİ</w:t>
      </w:r>
    </w:p>
    <w:p w:rsidR="00D35CC4" w:rsidRDefault="00D35CC4">
      <w:pPr>
        <w:pStyle w:val="GvdeMetni"/>
        <w:spacing w:before="3"/>
        <w:rPr>
          <w:rFonts w:ascii="Times New Roman"/>
          <w:sz w:val="10"/>
        </w:rPr>
      </w:pPr>
    </w:p>
    <w:p w:rsidR="00D35CC4" w:rsidRDefault="00D35CC4">
      <w:pPr>
        <w:rPr>
          <w:rFonts w:ascii="Times New Roman"/>
          <w:sz w:val="10"/>
        </w:rPr>
        <w:sectPr w:rsidR="00D35CC4">
          <w:pgSz w:w="10300" w:h="14560"/>
          <w:pgMar w:top="1380" w:right="1440" w:bottom="1960" w:left="860" w:header="0" w:footer="1745" w:gutter="0"/>
          <w:cols w:space="708"/>
        </w:sectPr>
      </w:pPr>
    </w:p>
    <w:p w:rsidR="00D35CC4" w:rsidRDefault="00B41FC3">
      <w:pPr>
        <w:spacing w:before="92"/>
        <w:ind w:left="766"/>
        <w:rPr>
          <w:rFonts w:ascii="Times New Roman" w:hAnsi="Times New Roman"/>
          <w:sz w:val="17"/>
        </w:rPr>
      </w:pPr>
      <w:r>
        <w:rPr>
          <w:color w:val="4F4F4F"/>
          <w:w w:val="75"/>
          <w:sz w:val="17"/>
          <w:u w:val="thick" w:color="000000"/>
        </w:rPr>
        <w:t>İıım</w:t>
      </w:r>
      <w:r>
        <w:rPr>
          <w:rFonts w:ascii="Times New Roman" w:hAnsi="Times New Roman"/>
          <w:color w:val="4F4F4F"/>
          <w:w w:val="75"/>
          <w:sz w:val="18"/>
          <w:u w:val="thick" w:color="000000"/>
        </w:rPr>
        <w:t>Yeikisi Dcvriııde</w:t>
      </w:r>
      <w:r>
        <w:rPr>
          <w:color w:val="4F4F4F"/>
          <w:w w:val="75"/>
          <w:sz w:val="17"/>
          <w:u w:val="thick" w:color="000000"/>
        </w:rPr>
        <w:t>İıım</w:t>
      </w:r>
      <w:r>
        <w:rPr>
          <w:rFonts w:ascii="Times New Roman" w:hAnsi="Times New Roman"/>
          <w:color w:val="4F4F4F"/>
          <w:w w:val="75"/>
          <w:sz w:val="17"/>
          <w:u w:val="thick" w:color="000000"/>
        </w:rPr>
        <w:t>Ötııcği</w:t>
      </w:r>
      <w:r>
        <w:rPr>
          <w:rFonts w:ascii="Times New Roman" w:hAnsi="Times New Roman"/>
          <w:color w:val="797979"/>
          <w:w w:val="75"/>
          <w:sz w:val="17"/>
        </w:rPr>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pStyle w:val="GvdeMetni"/>
        <w:spacing w:before="10"/>
        <w:rPr>
          <w:rFonts w:ascii="Times New Roman"/>
          <w:sz w:val="18"/>
        </w:rPr>
      </w:pPr>
      <w:r>
        <w:rPr>
          <w:noProof/>
          <w:lang w:val="tr-TR" w:eastAsia="tr-TR"/>
        </w:rPr>
        <w:drawing>
          <wp:anchor distT="0" distB="0" distL="0" distR="0" simplePos="0" relativeHeight="2584" behindDoc="0" locked="0" layoutInCell="1" allowOverlap="1">
            <wp:simplePos x="0" y="0"/>
            <wp:positionH relativeFrom="page">
              <wp:posOffset>1033272</wp:posOffset>
            </wp:positionH>
            <wp:positionV relativeFrom="paragraph">
              <wp:posOffset>162971</wp:posOffset>
            </wp:positionV>
            <wp:extent cx="1051560" cy="146303"/>
            <wp:effectExtent l="0" t="0" r="0" b="0"/>
            <wp:wrapTopAndBottom/>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276" cstate="print"/>
                    <a:stretch>
                      <a:fillRect/>
                    </a:stretch>
                  </pic:blipFill>
                  <pic:spPr>
                    <a:xfrm>
                      <a:off x="0" y="0"/>
                      <a:ext cx="1051560" cy="146303"/>
                    </a:xfrm>
                    <a:prstGeom prst="rect">
                      <a:avLst/>
                    </a:prstGeom>
                  </pic:spPr>
                </pic:pic>
              </a:graphicData>
            </a:graphic>
          </wp:anchor>
        </w:drawing>
      </w:r>
    </w:p>
    <w:p w:rsidR="00D35CC4" w:rsidRDefault="00B41FC3">
      <w:pPr>
        <w:pStyle w:val="GvdeMetni"/>
        <w:rPr>
          <w:rFonts w:ascii="Times New Roman"/>
          <w:sz w:val="18"/>
        </w:rPr>
      </w:pPr>
      <w:r>
        <w:br w:type="column"/>
      </w:r>
    </w:p>
    <w:p w:rsidR="00D35CC4" w:rsidRDefault="00B41FC3">
      <w:pPr>
        <w:spacing w:before="124"/>
        <w:ind w:left="898" w:right="2250"/>
        <w:jc w:val="center"/>
        <w:rPr>
          <w:sz w:val="17"/>
        </w:rPr>
      </w:pPr>
      <w:r>
        <w:rPr>
          <w:color w:val="4F4F4F"/>
          <w:sz w:val="17"/>
        </w:rPr>
        <w:t>İıım</w:t>
      </w:r>
    </w:p>
    <w:p w:rsidR="00D35CC4" w:rsidRDefault="00B41FC3">
      <w:pPr>
        <w:spacing w:before="11" w:line="207" w:lineRule="exact"/>
        <w:ind w:left="889" w:right="2250"/>
        <w:jc w:val="center"/>
        <w:rPr>
          <w:rFonts w:ascii="Times New Roman" w:hAnsi="Times New Roman"/>
          <w:sz w:val="18"/>
        </w:rPr>
      </w:pPr>
      <w:r>
        <w:rPr>
          <w:rFonts w:ascii="Times New Roman" w:hAnsi="Times New Roman"/>
          <w:color w:val="4F4F4F"/>
          <w:w w:val="80"/>
          <w:sz w:val="18"/>
        </w:rPr>
        <w:t>AdıSOYADI</w:t>
      </w:r>
    </w:p>
    <w:p w:rsidR="00D35CC4" w:rsidRDefault="00B41FC3">
      <w:pPr>
        <w:spacing w:line="218" w:lineRule="exact"/>
        <w:ind w:left="891" w:right="2250"/>
        <w:jc w:val="center"/>
        <w:rPr>
          <w:rFonts w:ascii="Times New Roman" w:hAnsi="Times New Roman"/>
          <w:b/>
          <w:sz w:val="19"/>
        </w:rPr>
      </w:pPr>
      <w:r>
        <w:rPr>
          <w:rFonts w:ascii="Times New Roman" w:hAnsi="Times New Roman"/>
          <w:b/>
          <w:color w:val="4F4F4F"/>
          <w:w w:val="90"/>
          <w:sz w:val="19"/>
        </w:rPr>
        <w:t>Babııı.</w:t>
      </w:r>
    </w:p>
    <w:p w:rsidR="00D35CC4" w:rsidRDefault="00B41FC3">
      <w:pPr>
        <w:spacing w:before="40"/>
        <w:ind w:left="892" w:right="2250"/>
        <w:jc w:val="center"/>
        <w:rPr>
          <w:rFonts w:ascii="Times New Roman" w:hAnsi="Times New Roman"/>
          <w:sz w:val="16"/>
        </w:rPr>
      </w:pPr>
      <w:r>
        <w:rPr>
          <w:rFonts w:ascii="Times New Roman" w:hAnsi="Times New Roman"/>
          <w:color w:val="4F4F4F"/>
          <w:w w:val="85"/>
          <w:sz w:val="16"/>
        </w:rPr>
        <w:t>Miisleşar</w:t>
      </w:r>
    </w:p>
    <w:p w:rsidR="00D35CC4" w:rsidRDefault="00D35CC4">
      <w:pPr>
        <w:pStyle w:val="GvdeMetni"/>
        <w:spacing w:before="7"/>
        <w:rPr>
          <w:rFonts w:ascii="Times New Roman"/>
          <w:sz w:val="20"/>
        </w:rPr>
      </w:pPr>
    </w:p>
    <w:p w:rsidR="00D35CC4" w:rsidRDefault="00B41FC3">
      <w:pPr>
        <w:ind w:left="904" w:right="2250"/>
        <w:jc w:val="center"/>
        <w:rPr>
          <w:sz w:val="17"/>
        </w:rPr>
      </w:pPr>
      <w:r>
        <w:rPr>
          <w:color w:val="4F4F4F"/>
          <w:sz w:val="17"/>
        </w:rPr>
        <w:t>İıım</w:t>
      </w:r>
    </w:p>
    <w:p w:rsidR="00D35CC4" w:rsidRDefault="00B41FC3">
      <w:pPr>
        <w:spacing w:before="11"/>
        <w:ind w:left="896" w:right="2250"/>
        <w:jc w:val="center"/>
        <w:rPr>
          <w:rFonts w:ascii="Times New Roman" w:hAnsi="Times New Roman"/>
          <w:sz w:val="18"/>
        </w:rPr>
      </w:pPr>
      <w:r>
        <w:rPr>
          <w:rFonts w:ascii="Times New Roman" w:hAnsi="Times New Roman"/>
          <w:color w:val="4F4F4F"/>
          <w:w w:val="80"/>
          <w:sz w:val="18"/>
        </w:rPr>
        <w:t>AdıSOYADI</w:t>
      </w:r>
    </w:p>
    <w:p w:rsidR="00D35CC4" w:rsidRDefault="00B41FC3">
      <w:pPr>
        <w:spacing w:before="8"/>
        <w:ind w:left="905" w:right="2250"/>
        <w:jc w:val="center"/>
        <w:rPr>
          <w:rFonts w:ascii="Times New Roman"/>
          <w:sz w:val="18"/>
        </w:rPr>
      </w:pPr>
      <w:r>
        <w:rPr>
          <w:rFonts w:ascii="Times New Roman"/>
          <w:color w:val="646464"/>
          <w:w w:val="85"/>
          <w:sz w:val="18"/>
        </w:rPr>
        <w:t>Valia.</w:t>
      </w:r>
    </w:p>
    <w:p w:rsidR="00D35CC4" w:rsidRDefault="00B41FC3">
      <w:pPr>
        <w:spacing w:before="8"/>
        <w:ind w:left="894" w:right="2250"/>
        <w:jc w:val="center"/>
        <w:rPr>
          <w:rFonts w:ascii="Times New Roman" w:hAnsi="Times New Roman"/>
          <w:sz w:val="18"/>
        </w:rPr>
      </w:pPr>
      <w:r>
        <w:rPr>
          <w:rFonts w:ascii="Times New Roman" w:hAnsi="Times New Roman"/>
          <w:color w:val="646464"/>
          <w:w w:val="70"/>
          <w:sz w:val="18"/>
        </w:rPr>
        <w:t xml:space="preserve">Vali </w:t>
      </w:r>
      <w:r>
        <w:rPr>
          <w:rFonts w:ascii="Times New Roman" w:hAnsi="Times New Roman"/>
          <w:color w:val="4F4F4F"/>
          <w:w w:val="70"/>
          <w:sz w:val="18"/>
        </w:rPr>
        <w:t>Y:ırdımcsı</w:t>
      </w:r>
    </w:p>
    <w:p w:rsidR="00D35CC4" w:rsidRDefault="00D35CC4">
      <w:pPr>
        <w:pStyle w:val="GvdeMetni"/>
        <w:spacing w:before="1"/>
        <w:rPr>
          <w:rFonts w:ascii="Times New Roman"/>
          <w:sz w:val="19"/>
        </w:rPr>
      </w:pPr>
    </w:p>
    <w:p w:rsidR="00D35CC4" w:rsidRDefault="00B41FC3">
      <w:pPr>
        <w:ind w:left="914" w:right="2250"/>
        <w:jc w:val="center"/>
        <w:rPr>
          <w:rFonts w:ascii="Times New Roman" w:hAnsi="Times New Roman"/>
          <w:sz w:val="20"/>
        </w:rPr>
      </w:pPr>
      <w:r>
        <w:rPr>
          <w:rFonts w:ascii="Times New Roman" w:hAnsi="Times New Roman"/>
          <w:color w:val="4F4F4F"/>
          <w:w w:val="70"/>
          <w:sz w:val="20"/>
        </w:rPr>
        <w:t>i.ıım.</w:t>
      </w:r>
    </w:p>
    <w:p w:rsidR="00D35CC4" w:rsidRDefault="00B41FC3">
      <w:pPr>
        <w:spacing w:before="4"/>
        <w:ind w:left="899" w:right="2250"/>
        <w:jc w:val="center"/>
        <w:rPr>
          <w:rFonts w:ascii="Times New Roman" w:hAnsi="Times New Roman"/>
          <w:sz w:val="18"/>
        </w:rPr>
      </w:pPr>
      <w:r>
        <w:rPr>
          <w:rFonts w:ascii="Times New Roman" w:hAnsi="Times New Roman"/>
          <w:color w:val="4F4F4F"/>
          <w:w w:val="80"/>
          <w:sz w:val="18"/>
        </w:rPr>
        <w:t>AdıSOYADI</w:t>
      </w:r>
    </w:p>
    <w:p w:rsidR="00D35CC4" w:rsidRDefault="00B41FC3">
      <w:pPr>
        <w:spacing w:before="9" w:line="249" w:lineRule="auto"/>
        <w:ind w:left="766" w:right="2097" w:firstLine="9"/>
        <w:jc w:val="center"/>
        <w:rPr>
          <w:rFonts w:ascii="Times New Roman" w:hAnsi="Times New Roman"/>
          <w:sz w:val="18"/>
        </w:rPr>
      </w:pPr>
      <w:r>
        <w:rPr>
          <w:rFonts w:ascii="Times New Roman" w:hAnsi="Times New Roman"/>
          <w:color w:val="4F4F4F"/>
          <w:w w:val="85"/>
          <w:sz w:val="18"/>
        </w:rPr>
        <w:t xml:space="preserve">BclediytBışbnıı. </w:t>
      </w:r>
      <w:r>
        <w:rPr>
          <w:rFonts w:ascii="Times New Roman" w:hAnsi="Times New Roman"/>
          <w:color w:val="4F4F4F"/>
          <w:w w:val="70"/>
          <w:sz w:val="18"/>
        </w:rPr>
        <w:t xml:space="preserve">Belediye </w:t>
      </w:r>
      <w:r>
        <w:rPr>
          <w:color w:val="4F4F4F"/>
          <w:w w:val="70"/>
          <w:sz w:val="18"/>
        </w:rPr>
        <w:t>Bışbıı</w:t>
      </w:r>
      <w:r>
        <w:rPr>
          <w:color w:val="4F4F4F"/>
          <w:spacing w:val="-23"/>
          <w:w w:val="70"/>
          <w:sz w:val="18"/>
        </w:rPr>
        <w:t xml:space="preserve"> </w:t>
      </w:r>
      <w:r>
        <w:rPr>
          <w:rFonts w:ascii="Times New Roman" w:hAnsi="Times New Roman"/>
          <w:color w:val="4F4F4F"/>
          <w:w w:val="70"/>
          <w:sz w:val="18"/>
        </w:rPr>
        <w:t>Yardımcısı</w:t>
      </w:r>
    </w:p>
    <w:p w:rsidR="00D35CC4" w:rsidRDefault="00D35CC4">
      <w:pPr>
        <w:pStyle w:val="GvdeMetni"/>
        <w:spacing w:before="5"/>
        <w:rPr>
          <w:rFonts w:ascii="Times New Roman"/>
          <w:sz w:val="18"/>
        </w:rPr>
      </w:pPr>
    </w:p>
    <w:p w:rsidR="00D35CC4" w:rsidRDefault="00B41FC3">
      <w:pPr>
        <w:ind w:left="914" w:right="2250"/>
        <w:jc w:val="center"/>
        <w:rPr>
          <w:rFonts w:ascii="Times New Roman" w:hAnsi="Times New Roman"/>
          <w:sz w:val="20"/>
        </w:rPr>
      </w:pPr>
      <w:r>
        <w:rPr>
          <w:rFonts w:ascii="Times New Roman" w:hAnsi="Times New Roman"/>
          <w:color w:val="4F4F4F"/>
          <w:w w:val="70"/>
          <w:sz w:val="20"/>
        </w:rPr>
        <w:t>i.ıım.</w:t>
      </w:r>
    </w:p>
    <w:p w:rsidR="00D35CC4" w:rsidRDefault="00B41FC3">
      <w:pPr>
        <w:spacing w:before="4" w:line="207" w:lineRule="exact"/>
        <w:ind w:left="899" w:right="2250"/>
        <w:jc w:val="center"/>
        <w:rPr>
          <w:rFonts w:ascii="Times New Roman" w:hAnsi="Times New Roman"/>
          <w:sz w:val="18"/>
        </w:rPr>
      </w:pPr>
      <w:r>
        <w:rPr>
          <w:rFonts w:ascii="Times New Roman" w:hAnsi="Times New Roman"/>
          <w:color w:val="4F4F4F"/>
          <w:w w:val="80"/>
          <w:sz w:val="18"/>
        </w:rPr>
        <w:t>AdıSOYADI</w:t>
      </w:r>
    </w:p>
    <w:p w:rsidR="00D35CC4" w:rsidRDefault="00B41FC3">
      <w:pPr>
        <w:spacing w:line="218" w:lineRule="exact"/>
        <w:ind w:left="878" w:right="2250"/>
        <w:jc w:val="center"/>
        <w:rPr>
          <w:rFonts w:ascii="Times New Roman" w:hAnsi="Times New Roman"/>
          <w:b/>
          <w:i/>
          <w:sz w:val="19"/>
        </w:rPr>
      </w:pPr>
      <w:r>
        <w:rPr>
          <w:rFonts w:ascii="Times New Roman" w:hAnsi="Times New Roman"/>
          <w:b/>
          <w:color w:val="4F4F4F"/>
          <w:w w:val="60"/>
          <w:sz w:val="19"/>
        </w:rPr>
        <w:t xml:space="preserve">Rektör </w:t>
      </w:r>
      <w:r>
        <w:rPr>
          <w:rFonts w:ascii="Times New Roman" w:hAnsi="Times New Roman"/>
          <w:b/>
          <w:i/>
          <w:color w:val="4F4F4F"/>
          <w:w w:val="60"/>
          <w:sz w:val="19"/>
        </w:rPr>
        <w:t>ı.</w:t>
      </w:r>
    </w:p>
    <w:p w:rsidR="00D35CC4" w:rsidRDefault="00B41FC3">
      <w:pPr>
        <w:spacing w:before="13"/>
        <w:ind w:left="900" w:right="2250"/>
        <w:jc w:val="center"/>
        <w:rPr>
          <w:rFonts w:ascii="Times New Roman" w:hAnsi="Times New Roman"/>
          <w:sz w:val="18"/>
        </w:rPr>
      </w:pPr>
      <w:r>
        <w:rPr>
          <w:color w:val="4F4F4F"/>
          <w:w w:val="70"/>
          <w:sz w:val="18"/>
        </w:rPr>
        <w:t xml:space="preserve">llekıör </w:t>
      </w:r>
      <w:r>
        <w:rPr>
          <w:rFonts w:ascii="Times New Roman" w:hAnsi="Times New Roman"/>
          <w:color w:val="4F4F4F"/>
          <w:w w:val="70"/>
          <w:sz w:val="18"/>
        </w:rPr>
        <w:t>Yaıdmıası</w:t>
      </w:r>
    </w:p>
    <w:p w:rsidR="00D35CC4" w:rsidRDefault="00D35CC4">
      <w:pPr>
        <w:pStyle w:val="GvdeMetni"/>
        <w:spacing w:before="7"/>
        <w:rPr>
          <w:rFonts w:ascii="Times New Roman"/>
          <w:sz w:val="19"/>
        </w:rPr>
      </w:pPr>
    </w:p>
    <w:p w:rsidR="00D35CC4" w:rsidRDefault="00B41FC3">
      <w:pPr>
        <w:ind w:left="913" w:right="2250"/>
        <w:jc w:val="center"/>
        <w:rPr>
          <w:sz w:val="17"/>
        </w:rPr>
      </w:pPr>
      <w:r>
        <w:rPr>
          <w:color w:val="4F4F4F"/>
          <w:sz w:val="17"/>
        </w:rPr>
        <w:t>İıım</w:t>
      </w:r>
    </w:p>
    <w:p w:rsidR="00D35CC4" w:rsidRDefault="00B41FC3">
      <w:pPr>
        <w:spacing w:before="25"/>
        <w:ind w:left="899" w:right="2250"/>
        <w:jc w:val="center"/>
        <w:rPr>
          <w:rFonts w:ascii="Times New Roman" w:hAnsi="Times New Roman"/>
          <w:sz w:val="18"/>
        </w:rPr>
      </w:pPr>
      <w:r>
        <w:rPr>
          <w:rFonts w:ascii="Times New Roman" w:hAnsi="Times New Roman"/>
          <w:color w:val="4F4F4F"/>
          <w:w w:val="80"/>
          <w:sz w:val="18"/>
        </w:rPr>
        <w:t>AdıSOYADI</w:t>
      </w:r>
    </w:p>
    <w:p w:rsidR="00D35CC4" w:rsidRDefault="00B41FC3">
      <w:pPr>
        <w:spacing w:before="10"/>
        <w:ind w:left="920" w:right="2250"/>
        <w:jc w:val="center"/>
        <w:rPr>
          <w:rFonts w:ascii="Times New Roman" w:hAnsi="Times New Roman"/>
          <w:sz w:val="17"/>
        </w:rPr>
      </w:pPr>
      <w:r>
        <w:rPr>
          <w:rFonts w:ascii="Times New Roman" w:hAnsi="Times New Roman"/>
          <w:color w:val="4F4F4F"/>
          <w:w w:val="75"/>
          <w:sz w:val="17"/>
        </w:rPr>
        <w:t xml:space="preserve">MöstcşarV </w:t>
      </w:r>
      <w:r>
        <w:rPr>
          <w:rFonts w:ascii="Times New Roman" w:hAnsi="Times New Roman"/>
          <w:color w:val="909090"/>
          <w:w w:val="75"/>
          <w:sz w:val="17"/>
        </w:rPr>
        <w:t>.</w:t>
      </w:r>
    </w:p>
    <w:p w:rsidR="00D35CC4" w:rsidRDefault="00D35CC4">
      <w:pPr>
        <w:pStyle w:val="GvdeMetni"/>
        <w:spacing w:before="8"/>
        <w:rPr>
          <w:rFonts w:ascii="Times New Roman"/>
          <w:sz w:val="18"/>
        </w:rPr>
      </w:pPr>
    </w:p>
    <w:p w:rsidR="00D35CC4" w:rsidRDefault="00B41FC3">
      <w:pPr>
        <w:ind w:left="923" w:right="2244"/>
        <w:jc w:val="center"/>
        <w:rPr>
          <w:rFonts w:ascii="Times New Roman" w:hAnsi="Times New Roman"/>
          <w:sz w:val="20"/>
        </w:rPr>
      </w:pPr>
      <w:r>
        <w:rPr>
          <w:rFonts w:ascii="Times New Roman" w:hAnsi="Times New Roman"/>
          <w:color w:val="4F4F4F"/>
          <w:w w:val="70"/>
          <w:sz w:val="20"/>
        </w:rPr>
        <w:t>i.ıım.</w:t>
      </w:r>
    </w:p>
    <w:p w:rsidR="00D35CC4" w:rsidRDefault="00B41FC3">
      <w:pPr>
        <w:spacing w:before="4"/>
        <w:ind w:left="903" w:right="2250"/>
        <w:jc w:val="center"/>
        <w:rPr>
          <w:rFonts w:ascii="Times New Roman" w:hAnsi="Times New Roman"/>
          <w:sz w:val="18"/>
        </w:rPr>
      </w:pPr>
      <w:r>
        <w:rPr>
          <w:rFonts w:ascii="Times New Roman" w:hAnsi="Times New Roman"/>
          <w:color w:val="4F4F4F"/>
          <w:w w:val="65"/>
          <w:sz w:val="18"/>
        </w:rPr>
        <w:t>Adı SOYADI</w:t>
      </w:r>
    </w:p>
    <w:p w:rsidR="00D35CC4" w:rsidRDefault="00B41FC3">
      <w:pPr>
        <w:spacing w:before="8"/>
        <w:ind w:left="903" w:right="2250"/>
        <w:jc w:val="center"/>
        <w:rPr>
          <w:rFonts w:ascii="Times New Roman" w:hAnsi="Times New Roman"/>
          <w:sz w:val="18"/>
        </w:rPr>
      </w:pPr>
      <w:r>
        <w:rPr>
          <w:rFonts w:ascii="Times New Roman" w:hAnsi="Times New Roman"/>
          <w:color w:val="4F4F4F"/>
          <w:w w:val="95"/>
          <w:sz w:val="18"/>
        </w:rPr>
        <w:t>VıliV</w:t>
      </w:r>
      <w:r>
        <w:rPr>
          <w:rFonts w:ascii="Times New Roman" w:hAnsi="Times New Roman"/>
          <w:color w:val="909090"/>
          <w:w w:val="95"/>
          <w:sz w:val="18"/>
        </w:rPr>
        <w:t>.</w:t>
      </w:r>
    </w:p>
    <w:p w:rsidR="00D35CC4" w:rsidRDefault="00D35CC4">
      <w:pPr>
        <w:pStyle w:val="GvdeMetni"/>
        <w:spacing w:before="10"/>
        <w:rPr>
          <w:rFonts w:ascii="Times New Roman"/>
          <w:sz w:val="17"/>
        </w:rPr>
      </w:pPr>
    </w:p>
    <w:p w:rsidR="00D35CC4" w:rsidRDefault="00B41FC3">
      <w:pPr>
        <w:ind w:left="923" w:right="2244"/>
        <w:jc w:val="center"/>
        <w:rPr>
          <w:rFonts w:ascii="Times New Roman" w:hAnsi="Times New Roman"/>
          <w:sz w:val="20"/>
        </w:rPr>
      </w:pPr>
      <w:r>
        <w:rPr>
          <w:rFonts w:ascii="Times New Roman" w:hAnsi="Times New Roman"/>
          <w:color w:val="4F4F4F"/>
          <w:w w:val="70"/>
          <w:sz w:val="20"/>
        </w:rPr>
        <w:t>i.ıım.</w:t>
      </w:r>
    </w:p>
    <w:p w:rsidR="00D35CC4" w:rsidRDefault="00B41FC3">
      <w:pPr>
        <w:spacing w:before="4"/>
        <w:ind w:left="923" w:right="2248"/>
        <w:jc w:val="center"/>
        <w:rPr>
          <w:rFonts w:ascii="Times New Roman" w:hAnsi="Times New Roman"/>
          <w:sz w:val="18"/>
        </w:rPr>
      </w:pPr>
      <w:r>
        <w:rPr>
          <w:rFonts w:ascii="Times New Roman" w:hAnsi="Times New Roman"/>
          <w:color w:val="4F4F4F"/>
          <w:w w:val="65"/>
          <w:sz w:val="18"/>
        </w:rPr>
        <w:t>Adı SOYADI</w:t>
      </w:r>
    </w:p>
    <w:p w:rsidR="00D35CC4" w:rsidRDefault="00B41FC3">
      <w:pPr>
        <w:spacing w:before="6"/>
        <w:ind w:left="923" w:right="2250"/>
        <w:jc w:val="center"/>
        <w:rPr>
          <w:sz w:val="16"/>
        </w:rPr>
      </w:pPr>
      <w:r>
        <w:rPr>
          <w:rFonts w:ascii="Times New Roman" w:hAnsi="Times New Roman"/>
          <w:b/>
          <w:color w:val="4F4F4F"/>
          <w:w w:val="70"/>
          <w:sz w:val="19"/>
        </w:rPr>
        <w:t xml:space="preserve">Belediye </w:t>
      </w:r>
      <w:r>
        <w:rPr>
          <w:b/>
          <w:color w:val="414141"/>
          <w:w w:val="70"/>
          <w:sz w:val="18"/>
        </w:rPr>
        <w:t xml:space="preserve">Bışbııı </w:t>
      </w:r>
      <w:r>
        <w:rPr>
          <w:color w:val="646464"/>
          <w:w w:val="70"/>
          <w:sz w:val="16"/>
        </w:rPr>
        <w:t>V</w:t>
      </w:r>
      <w:r>
        <w:rPr>
          <w:color w:val="ACACAC"/>
          <w:w w:val="70"/>
          <w:sz w:val="16"/>
        </w:rPr>
        <w:t>.</w:t>
      </w:r>
    </w:p>
    <w:p w:rsidR="00D35CC4" w:rsidRDefault="00D35CC4">
      <w:pPr>
        <w:pStyle w:val="GvdeMetni"/>
        <w:rPr>
          <w:sz w:val="20"/>
        </w:rPr>
      </w:pPr>
    </w:p>
    <w:p w:rsidR="00D35CC4" w:rsidRDefault="00D35CC4">
      <w:pPr>
        <w:pStyle w:val="GvdeMetni"/>
        <w:spacing w:before="1"/>
        <w:rPr>
          <w:sz w:val="17"/>
        </w:rPr>
      </w:pPr>
    </w:p>
    <w:p w:rsidR="00D35CC4" w:rsidRDefault="00B41FC3">
      <w:pPr>
        <w:ind w:left="923" w:right="2236"/>
        <w:jc w:val="center"/>
        <w:rPr>
          <w:rFonts w:ascii="Times New Roman" w:hAnsi="Times New Roman"/>
          <w:sz w:val="20"/>
        </w:rPr>
      </w:pPr>
      <w:r>
        <w:rPr>
          <w:rFonts w:ascii="Times New Roman" w:hAnsi="Times New Roman"/>
          <w:color w:val="4F4F4F"/>
          <w:w w:val="75"/>
          <w:sz w:val="20"/>
        </w:rPr>
        <w:t>i.ıım.</w:t>
      </w:r>
    </w:p>
    <w:p w:rsidR="00D35CC4" w:rsidRDefault="00B41FC3">
      <w:pPr>
        <w:spacing w:before="4"/>
        <w:ind w:left="923" w:right="2245"/>
        <w:jc w:val="center"/>
        <w:rPr>
          <w:rFonts w:ascii="Times New Roman" w:hAnsi="Times New Roman"/>
          <w:sz w:val="18"/>
        </w:rPr>
      </w:pPr>
      <w:r>
        <w:rPr>
          <w:rFonts w:ascii="Times New Roman" w:hAnsi="Times New Roman"/>
          <w:color w:val="4F4F4F"/>
          <w:w w:val="80"/>
          <w:sz w:val="18"/>
        </w:rPr>
        <w:t>AdıSOYADI</w:t>
      </w:r>
    </w:p>
    <w:p w:rsidR="00D35CC4" w:rsidRDefault="00B41FC3">
      <w:pPr>
        <w:spacing w:before="1"/>
        <w:ind w:left="923" w:right="2244"/>
        <w:jc w:val="center"/>
        <w:rPr>
          <w:rFonts w:ascii="Times New Roman" w:hAnsi="Times New Roman"/>
          <w:sz w:val="18"/>
        </w:rPr>
      </w:pPr>
      <w:r>
        <w:rPr>
          <w:rFonts w:ascii="Times New Roman" w:hAnsi="Times New Roman"/>
          <w:color w:val="4F4F4F"/>
          <w:w w:val="80"/>
          <w:sz w:val="18"/>
        </w:rPr>
        <w:t>RcktörV</w:t>
      </w:r>
      <w:r>
        <w:rPr>
          <w:rFonts w:ascii="Times New Roman" w:hAnsi="Times New Roman"/>
          <w:color w:val="ACACAC"/>
          <w:w w:val="80"/>
          <w:sz w:val="18"/>
        </w:rPr>
        <w:t>.</w:t>
      </w:r>
    </w:p>
    <w:p w:rsidR="00D35CC4" w:rsidRDefault="00D35CC4">
      <w:pPr>
        <w:jc w:val="center"/>
        <w:rPr>
          <w:rFonts w:ascii="Times New Roman" w:hAnsi="Times New Roman"/>
          <w:sz w:val="18"/>
        </w:rPr>
        <w:sectPr w:rsidR="00D35CC4">
          <w:type w:val="continuous"/>
          <w:pgSz w:w="10300" w:h="14560"/>
          <w:pgMar w:top="1080" w:right="1440" w:bottom="280" w:left="860" w:header="708" w:footer="708" w:gutter="0"/>
          <w:cols w:num="2" w:space="708" w:equalWidth="0">
            <w:col w:w="2528" w:space="1226"/>
            <w:col w:w="4246"/>
          </w:cols>
        </w:sectPr>
      </w:pPr>
    </w:p>
    <w:p w:rsidR="00D35CC4" w:rsidRDefault="00D35CC4">
      <w:pPr>
        <w:pStyle w:val="GvdeMetni"/>
        <w:spacing w:before="9"/>
        <w:rPr>
          <w:rFonts w:ascii="Times New Roman"/>
          <w:sz w:val="10"/>
        </w:rPr>
      </w:pPr>
    </w:p>
    <w:p w:rsidR="00D35CC4" w:rsidRDefault="00B41FC3">
      <w:pPr>
        <w:spacing w:before="93"/>
        <w:ind w:right="1666"/>
        <w:jc w:val="right"/>
        <w:rPr>
          <w:rFonts w:ascii="Times New Roman" w:hAnsi="Times New Roman"/>
          <w:sz w:val="17"/>
        </w:rPr>
      </w:pPr>
      <w:r>
        <w:rPr>
          <w:rFonts w:ascii="Times New Roman" w:hAnsi="Times New Roman"/>
          <w:color w:val="505050"/>
          <w:w w:val="65"/>
          <w:sz w:val="17"/>
        </w:rPr>
        <w:t>ÖR.l'&lt;iEKIO</w:t>
      </w:r>
    </w:p>
    <w:p w:rsidR="00D35CC4" w:rsidRDefault="00D35CC4">
      <w:pPr>
        <w:pStyle w:val="GvdeMetni"/>
        <w:spacing w:before="5"/>
        <w:rPr>
          <w:rFonts w:ascii="Times New Roman"/>
          <w:sz w:val="11"/>
        </w:rPr>
      </w:pPr>
    </w:p>
    <w:p w:rsidR="00D35CC4" w:rsidRDefault="00B41FC3">
      <w:pPr>
        <w:spacing w:before="94"/>
        <w:ind w:left="1761"/>
        <w:rPr>
          <w:rFonts w:ascii="Times New Roman" w:hAnsi="Times New Roman"/>
          <w:sz w:val="16"/>
        </w:rPr>
      </w:pPr>
      <w:r>
        <w:rPr>
          <w:color w:val="505050"/>
          <w:w w:val="85"/>
          <w:sz w:val="17"/>
        </w:rPr>
        <w:t>İKİ</w:t>
      </w:r>
      <w:r>
        <w:rPr>
          <w:rFonts w:ascii="Times New Roman" w:hAnsi="Times New Roman"/>
          <w:color w:val="505050"/>
          <w:w w:val="85"/>
          <w:sz w:val="17"/>
        </w:rPr>
        <w:t xml:space="preserve">YITKİLOON </w:t>
      </w:r>
      <w:r>
        <w:rPr>
          <w:color w:val="505050"/>
          <w:w w:val="85"/>
          <w:sz w:val="18"/>
        </w:rPr>
        <w:t xml:space="preserve">BİRLİKTE </w:t>
      </w:r>
      <w:r>
        <w:rPr>
          <w:rFonts w:ascii="Times New Roman" w:hAnsi="Times New Roman"/>
          <w:color w:val="505050"/>
          <w:w w:val="85"/>
          <w:sz w:val="17"/>
        </w:rPr>
        <w:t xml:space="preserve">İMZALADIGI BELGE </w:t>
      </w:r>
      <w:r>
        <w:rPr>
          <w:rFonts w:ascii="Times New Roman" w:hAnsi="Times New Roman"/>
          <w:color w:val="505050"/>
          <w:w w:val="85"/>
          <w:sz w:val="16"/>
        </w:rPr>
        <w:t>ÖRı ci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2"/>
        <w:rPr>
          <w:rFonts w:ascii="Times New Roman"/>
          <w:sz w:val="27"/>
        </w:rPr>
      </w:pPr>
    </w:p>
    <w:p w:rsidR="00D35CC4" w:rsidRDefault="00D35CC4">
      <w:pPr>
        <w:rPr>
          <w:rFonts w:ascii="Times New Roman"/>
          <w:sz w:val="27"/>
        </w:rPr>
        <w:sectPr w:rsidR="00D35CC4">
          <w:pgSz w:w="10300" w:h="14560"/>
          <w:pgMar w:top="1380" w:right="1440" w:bottom="1940" w:left="960" w:header="0" w:footer="1745" w:gutter="0"/>
          <w:cols w:space="708"/>
        </w:sectPr>
      </w:pPr>
    </w:p>
    <w:p w:rsidR="00D35CC4" w:rsidRDefault="00B41FC3">
      <w:pPr>
        <w:spacing w:before="102"/>
        <w:ind w:right="450"/>
        <w:jc w:val="right"/>
        <w:rPr>
          <w:sz w:val="15"/>
        </w:rPr>
      </w:pPr>
      <w:r>
        <w:rPr>
          <w:color w:val="606060"/>
          <w:w w:val="75"/>
          <w:sz w:val="15"/>
        </w:rPr>
        <w:t>İmza</w:t>
      </w:r>
    </w:p>
    <w:p w:rsidR="00D35CC4" w:rsidRDefault="00B41FC3">
      <w:pPr>
        <w:spacing w:before="18" w:line="195" w:lineRule="exact"/>
        <w:ind w:right="245"/>
        <w:jc w:val="right"/>
        <w:rPr>
          <w:rFonts w:ascii="Times New Roman" w:hAnsi="Times New Roman"/>
          <w:sz w:val="17"/>
        </w:rPr>
      </w:pPr>
      <w:r>
        <w:rPr>
          <w:rFonts w:ascii="Times New Roman" w:hAnsi="Times New Roman"/>
          <w:color w:val="606060"/>
          <w:w w:val="70"/>
          <w:sz w:val="17"/>
        </w:rPr>
        <w:t>Adı SOYADI</w:t>
      </w:r>
    </w:p>
    <w:p w:rsidR="00D35CC4" w:rsidRDefault="00B41FC3">
      <w:pPr>
        <w:spacing w:line="195" w:lineRule="exact"/>
        <w:jc w:val="right"/>
        <w:rPr>
          <w:rFonts w:ascii="Times New Roman" w:hAnsi="Times New Roman"/>
          <w:sz w:val="17"/>
        </w:rPr>
      </w:pPr>
      <w:r>
        <w:rPr>
          <w:rFonts w:ascii="Times New Roman" w:hAnsi="Times New Roman"/>
          <w:color w:val="606060"/>
          <w:w w:val="75"/>
          <w:sz w:val="17"/>
        </w:rPr>
        <w:t>Gmel Müdür Yaıdımcısı</w:t>
      </w:r>
    </w:p>
    <w:p w:rsidR="00D35CC4" w:rsidRDefault="00B41FC3">
      <w:pPr>
        <w:spacing w:before="93"/>
        <w:ind w:left="1020" w:right="1911"/>
        <w:jc w:val="center"/>
        <w:rPr>
          <w:rFonts w:ascii="Times New Roman" w:hAnsi="Times New Roman"/>
          <w:sz w:val="16"/>
        </w:rPr>
      </w:pPr>
      <w:r>
        <w:br w:type="column"/>
      </w:r>
      <w:r>
        <w:rPr>
          <w:rFonts w:ascii="Times New Roman" w:hAnsi="Times New Roman"/>
          <w:color w:val="606060"/>
          <w:w w:val="85"/>
          <w:sz w:val="16"/>
        </w:rPr>
        <w:t>İmza</w:t>
      </w:r>
    </w:p>
    <w:p w:rsidR="00D35CC4" w:rsidRDefault="00B41FC3">
      <w:pPr>
        <w:spacing w:before="22" w:line="191" w:lineRule="exact"/>
        <w:ind w:left="1064" w:right="1834"/>
        <w:jc w:val="center"/>
        <w:rPr>
          <w:rFonts w:ascii="Times New Roman" w:hAnsi="Times New Roman"/>
          <w:sz w:val="17"/>
        </w:rPr>
      </w:pPr>
      <w:r>
        <w:rPr>
          <w:rFonts w:ascii="Times New Roman" w:hAnsi="Times New Roman"/>
          <w:color w:val="606060"/>
          <w:w w:val="70"/>
          <w:sz w:val="17"/>
        </w:rPr>
        <w:t>Adı SOYADI</w:t>
      </w:r>
    </w:p>
    <w:p w:rsidR="00D35CC4" w:rsidRDefault="00B41FC3">
      <w:pPr>
        <w:spacing w:line="191" w:lineRule="exact"/>
        <w:ind w:left="1062" w:right="1911"/>
        <w:jc w:val="center"/>
        <w:rPr>
          <w:rFonts w:ascii="Times New Roman" w:hAnsi="Times New Roman"/>
          <w:sz w:val="17"/>
        </w:rPr>
      </w:pPr>
      <w:r>
        <w:rPr>
          <w:rFonts w:ascii="Times New Roman" w:hAnsi="Times New Roman"/>
          <w:color w:val="606060"/>
          <w:w w:val="85"/>
          <w:sz w:val="17"/>
        </w:rPr>
        <w:t>Genc!Müdii'</w:t>
      </w:r>
    </w:p>
    <w:p w:rsidR="00D35CC4" w:rsidRDefault="00D35CC4">
      <w:pPr>
        <w:spacing w:line="191" w:lineRule="exact"/>
        <w:jc w:val="center"/>
        <w:rPr>
          <w:rFonts w:ascii="Times New Roman" w:hAnsi="Times New Roman"/>
          <w:sz w:val="17"/>
        </w:rPr>
        <w:sectPr w:rsidR="00D35CC4">
          <w:type w:val="continuous"/>
          <w:pgSz w:w="10300" w:h="14560"/>
          <w:pgMar w:top="1080" w:right="1440" w:bottom="280" w:left="960" w:header="708" w:footer="708" w:gutter="0"/>
          <w:cols w:num="2" w:space="708" w:equalWidth="0">
            <w:col w:w="4110" w:space="40"/>
            <w:col w:w="3750"/>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3"/>
        <w:rPr>
          <w:rFonts w:ascii="Times New Roman"/>
          <w:sz w:val="26"/>
        </w:rPr>
      </w:pPr>
    </w:p>
    <w:p w:rsidR="00D35CC4" w:rsidRDefault="00B41FC3">
      <w:pPr>
        <w:spacing w:before="93"/>
        <w:ind w:left="1418"/>
        <w:rPr>
          <w:rFonts w:ascii="Times New Roman" w:hAnsi="Times New Roman"/>
          <w:sz w:val="17"/>
        </w:rPr>
      </w:pPr>
      <w:r>
        <w:rPr>
          <w:rFonts w:ascii="Times New Roman" w:hAnsi="Times New Roman"/>
          <w:color w:val="505050"/>
          <w:w w:val="80"/>
          <w:sz w:val="17"/>
        </w:rPr>
        <w:t xml:space="preserve">İKİDEN FAZLA </w:t>
      </w:r>
      <w:r>
        <w:rPr>
          <w:rFonts w:ascii="Times New Roman" w:hAnsi="Times New Roman"/>
          <w:color w:val="606060"/>
          <w:w w:val="80"/>
          <w:sz w:val="17"/>
        </w:rPr>
        <w:t xml:space="preserve">YITKiıniN </w:t>
      </w:r>
      <w:r>
        <w:rPr>
          <w:rFonts w:ascii="Times New Roman" w:hAnsi="Times New Roman"/>
          <w:color w:val="505050"/>
          <w:w w:val="80"/>
          <w:sz w:val="17"/>
        </w:rPr>
        <w:t>BİRLİKTE İMZALADIGI BELGE ÖRNI.Gİ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6"/>
        </w:rPr>
      </w:pPr>
    </w:p>
    <w:p w:rsidR="00D35CC4" w:rsidRDefault="00D35CC4">
      <w:pPr>
        <w:rPr>
          <w:rFonts w:ascii="Times New Roman"/>
          <w:sz w:val="26"/>
        </w:rPr>
        <w:sectPr w:rsidR="00D35CC4">
          <w:type w:val="continuous"/>
          <w:pgSz w:w="10300" w:h="14560"/>
          <w:pgMar w:top="1080" w:right="1440" w:bottom="280" w:left="960" w:header="708" w:footer="708" w:gutter="0"/>
          <w:cols w:space="708"/>
        </w:sectPr>
      </w:pPr>
    </w:p>
    <w:p w:rsidR="00D35CC4" w:rsidRDefault="00B41FC3">
      <w:pPr>
        <w:spacing w:before="94"/>
        <w:ind w:right="257"/>
        <w:jc w:val="right"/>
        <w:rPr>
          <w:rFonts w:ascii="Times New Roman" w:hAnsi="Times New Roman"/>
          <w:sz w:val="16"/>
        </w:rPr>
      </w:pPr>
      <w:r>
        <w:rPr>
          <w:rFonts w:ascii="Times New Roman" w:hAnsi="Times New Roman"/>
          <w:color w:val="606060"/>
          <w:w w:val="75"/>
          <w:sz w:val="16"/>
        </w:rPr>
        <w:t>İmza</w:t>
      </w:r>
    </w:p>
    <w:p w:rsidR="00D35CC4" w:rsidRDefault="00B41FC3">
      <w:pPr>
        <w:spacing w:before="8" w:line="194" w:lineRule="exact"/>
        <w:ind w:left="974"/>
        <w:jc w:val="center"/>
        <w:rPr>
          <w:rFonts w:ascii="Times New Roman" w:hAnsi="Times New Roman"/>
          <w:sz w:val="17"/>
        </w:rPr>
      </w:pPr>
      <w:r>
        <w:rPr>
          <w:rFonts w:ascii="Times New Roman" w:hAnsi="Times New Roman"/>
          <w:color w:val="606060"/>
          <w:w w:val="70"/>
          <w:sz w:val="17"/>
        </w:rPr>
        <w:t>AdıSOYADI</w:t>
      </w:r>
    </w:p>
    <w:p w:rsidR="00D35CC4" w:rsidRDefault="00B41FC3">
      <w:pPr>
        <w:spacing w:line="205" w:lineRule="exact"/>
        <w:ind w:left="962"/>
        <w:jc w:val="center"/>
        <w:rPr>
          <w:rFonts w:ascii="Times New Roman" w:hAnsi="Times New Roman"/>
          <w:sz w:val="18"/>
        </w:rPr>
      </w:pPr>
      <w:r>
        <w:rPr>
          <w:rFonts w:ascii="Times New Roman" w:hAnsi="Times New Roman"/>
          <w:color w:val="606060"/>
          <w:w w:val="70"/>
          <w:sz w:val="18"/>
        </w:rPr>
        <w:t>Gmc!Müdiiı</w:t>
      </w:r>
    </w:p>
    <w:p w:rsidR="00D35CC4" w:rsidRDefault="00B41FC3">
      <w:pPr>
        <w:spacing w:before="94"/>
        <w:ind w:right="410"/>
        <w:jc w:val="right"/>
        <w:rPr>
          <w:rFonts w:ascii="Times New Roman" w:hAnsi="Times New Roman"/>
          <w:sz w:val="16"/>
        </w:rPr>
      </w:pPr>
      <w:r>
        <w:br w:type="column"/>
      </w:r>
      <w:r>
        <w:rPr>
          <w:rFonts w:ascii="Times New Roman" w:hAnsi="Times New Roman"/>
          <w:color w:val="606060"/>
          <w:w w:val="75"/>
          <w:sz w:val="16"/>
        </w:rPr>
        <w:t>İmza</w:t>
      </w:r>
    </w:p>
    <w:p w:rsidR="00D35CC4" w:rsidRDefault="00B41FC3">
      <w:pPr>
        <w:spacing w:before="22" w:line="195" w:lineRule="exact"/>
        <w:ind w:left="1010"/>
        <w:jc w:val="center"/>
        <w:rPr>
          <w:rFonts w:ascii="Times New Roman" w:hAnsi="Times New Roman"/>
          <w:sz w:val="17"/>
        </w:rPr>
      </w:pPr>
      <w:r>
        <w:rPr>
          <w:rFonts w:ascii="Times New Roman" w:hAnsi="Times New Roman"/>
          <w:color w:val="606060"/>
          <w:w w:val="70"/>
          <w:sz w:val="17"/>
        </w:rPr>
        <w:t>Adı SOYADI</w:t>
      </w:r>
    </w:p>
    <w:p w:rsidR="00D35CC4" w:rsidRDefault="00B41FC3">
      <w:pPr>
        <w:spacing w:line="195" w:lineRule="exact"/>
        <w:ind w:left="974"/>
        <w:jc w:val="center"/>
        <w:rPr>
          <w:rFonts w:ascii="Times New Roman" w:hAnsi="Times New Roman"/>
          <w:sz w:val="17"/>
        </w:rPr>
      </w:pPr>
      <w:r>
        <w:rPr>
          <w:rFonts w:ascii="Times New Roman" w:hAnsi="Times New Roman"/>
          <w:color w:val="606060"/>
          <w:w w:val="70"/>
          <w:sz w:val="17"/>
        </w:rPr>
        <w:t>Genel Müdür Yaıdıııx:ısı</w:t>
      </w:r>
    </w:p>
    <w:p w:rsidR="00D35CC4" w:rsidRDefault="00B41FC3">
      <w:pPr>
        <w:spacing w:before="101"/>
        <w:ind w:left="912" w:right="1567"/>
        <w:jc w:val="center"/>
        <w:rPr>
          <w:rFonts w:ascii="Times New Roman" w:hAnsi="Times New Roman"/>
          <w:sz w:val="16"/>
        </w:rPr>
      </w:pPr>
      <w:r>
        <w:br w:type="column"/>
      </w:r>
      <w:r>
        <w:rPr>
          <w:rFonts w:ascii="Times New Roman" w:hAnsi="Times New Roman"/>
          <w:color w:val="606060"/>
          <w:w w:val="90"/>
          <w:sz w:val="16"/>
        </w:rPr>
        <w:t>İmza</w:t>
      </w:r>
    </w:p>
    <w:p w:rsidR="00D35CC4" w:rsidRDefault="00B41FC3">
      <w:pPr>
        <w:spacing w:before="15"/>
        <w:ind w:left="912" w:right="1559"/>
        <w:jc w:val="center"/>
        <w:rPr>
          <w:rFonts w:ascii="Times New Roman" w:hAnsi="Times New Roman"/>
          <w:sz w:val="17"/>
        </w:rPr>
      </w:pPr>
      <w:r>
        <w:rPr>
          <w:rFonts w:ascii="Times New Roman" w:hAnsi="Times New Roman"/>
          <w:color w:val="606060"/>
          <w:w w:val="70"/>
          <w:sz w:val="17"/>
        </w:rPr>
        <w:t>Adı SOYADI</w:t>
      </w:r>
    </w:p>
    <w:p w:rsidR="00D35CC4" w:rsidRDefault="00B41FC3">
      <w:pPr>
        <w:spacing w:before="5"/>
        <w:ind w:left="912" w:right="1617"/>
        <w:jc w:val="center"/>
        <w:rPr>
          <w:sz w:val="17"/>
        </w:rPr>
      </w:pPr>
      <w:r>
        <w:rPr>
          <w:color w:val="606060"/>
          <w:w w:val="95"/>
          <w:sz w:val="17"/>
        </w:rPr>
        <w:t>Dıiıellaşbm</w:t>
      </w:r>
    </w:p>
    <w:p w:rsidR="00D35CC4" w:rsidRDefault="00D35CC4">
      <w:pPr>
        <w:jc w:val="center"/>
        <w:rPr>
          <w:sz w:val="17"/>
        </w:rPr>
        <w:sectPr w:rsidR="00D35CC4">
          <w:type w:val="continuous"/>
          <w:pgSz w:w="10300" w:h="14560"/>
          <w:pgMar w:top="1080" w:right="1440" w:bottom="280" w:left="960" w:header="708" w:footer="708" w:gutter="0"/>
          <w:cols w:num="3" w:space="708" w:equalWidth="0">
            <w:col w:w="1639" w:space="293"/>
            <w:col w:w="2200" w:space="399"/>
            <w:col w:w="3369"/>
          </w:cols>
        </w:sect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4" w:after="1"/>
        <w:rPr>
          <w:sz w:val="13"/>
        </w:rPr>
      </w:pPr>
    </w:p>
    <w:p w:rsidR="00D35CC4" w:rsidRDefault="00B41FC3">
      <w:pPr>
        <w:pStyle w:val="GvdeMetni"/>
        <w:spacing w:line="194" w:lineRule="exact"/>
        <w:ind w:left="3111" w:right="-40"/>
        <w:rPr>
          <w:sz w:val="19"/>
        </w:rPr>
      </w:pPr>
      <w:r>
        <w:rPr>
          <w:noProof/>
          <w:position w:val="-3"/>
          <w:sz w:val="19"/>
          <w:lang w:val="tr-TR" w:eastAsia="tr-TR"/>
        </w:rPr>
        <w:drawing>
          <wp:inline distT="0" distB="0" distL="0" distR="0">
            <wp:extent cx="576071" cy="123444"/>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277" cstate="print"/>
                    <a:stretch>
                      <a:fillRect/>
                    </a:stretch>
                  </pic:blipFill>
                  <pic:spPr>
                    <a:xfrm>
                      <a:off x="0" y="0"/>
                      <a:ext cx="576071" cy="123444"/>
                    </a:xfrm>
                    <a:prstGeom prst="rect">
                      <a:avLst/>
                    </a:prstGeom>
                  </pic:spPr>
                </pic:pic>
              </a:graphicData>
            </a:graphic>
          </wp:inline>
        </w:drawing>
      </w:r>
    </w:p>
    <w:p w:rsidR="00D35CC4" w:rsidRDefault="00D35CC4">
      <w:pPr>
        <w:pStyle w:val="GvdeMetni"/>
      </w:pPr>
    </w:p>
    <w:p w:rsidR="00D35CC4" w:rsidRDefault="00D35CC4">
      <w:pPr>
        <w:pStyle w:val="GvdeMetni"/>
        <w:spacing w:before="8"/>
        <w:rPr>
          <w:sz w:val="25"/>
        </w:rPr>
      </w:pPr>
    </w:p>
    <w:p w:rsidR="00D35CC4" w:rsidRDefault="00B41FC3">
      <w:pPr>
        <w:ind w:left="762"/>
        <w:rPr>
          <w:rFonts w:ascii="Times New Roman" w:hAnsi="Times New Roman"/>
        </w:rPr>
      </w:pPr>
      <w:r>
        <w:rPr>
          <w:color w:val="595959"/>
          <w:w w:val="75"/>
          <w:sz w:val="21"/>
          <w:u w:val="single" w:color="000000"/>
        </w:rPr>
        <w:t>Bir</w:t>
      </w:r>
      <w:r>
        <w:rPr>
          <w:color w:val="595959"/>
          <w:w w:val="75"/>
          <w:sz w:val="16"/>
          <w:u w:val="single" w:color="000000"/>
        </w:rPr>
        <w:t>Add</w:t>
      </w:r>
      <w:r>
        <w:rPr>
          <w:color w:val="595959"/>
          <w:w w:val="75"/>
          <w:sz w:val="18"/>
          <w:u w:val="single" w:color="000000"/>
        </w:rPr>
        <w:t>F.k</w:t>
      </w:r>
      <w:r>
        <w:rPr>
          <w:color w:val="595959"/>
          <w:w w:val="75"/>
          <w:sz w:val="20"/>
          <w:u w:val="single" w:color="000000"/>
        </w:rPr>
        <w:t>Omıaıı</w:t>
      </w:r>
      <w:r>
        <w:rPr>
          <w:rFonts w:ascii="Times New Roman" w:hAnsi="Times New Roman"/>
          <w:color w:val="595959"/>
          <w:w w:val="75"/>
          <w:u w:val="single" w:color="000000"/>
        </w:rPr>
        <w:t>Imıııı</w:t>
      </w:r>
      <w:r>
        <w:rPr>
          <w:rFonts w:ascii="Times New Roman" w:hAnsi="Times New Roman"/>
          <w:color w:val="959595"/>
          <w:w w:val="75"/>
          <w:u w:val="single" w:color="000000"/>
        </w:rPr>
        <w:t>:</w:t>
      </w:r>
    </w:p>
    <w:p w:rsidR="00D35CC4" w:rsidRDefault="00B41FC3">
      <w:pPr>
        <w:pStyle w:val="GvdeMetni"/>
        <w:spacing w:before="7"/>
        <w:rPr>
          <w:rFonts w:ascii="Times New Roman"/>
          <w:sz w:val="16"/>
        </w:rPr>
      </w:pPr>
      <w:r>
        <w:br w:type="column"/>
      </w:r>
    </w:p>
    <w:p w:rsidR="00D35CC4" w:rsidRDefault="00B41FC3">
      <w:pPr>
        <w:ind w:left="762"/>
        <w:rPr>
          <w:rFonts w:ascii="Times New Roman" w:hAnsi="Times New Roman"/>
          <w:sz w:val="19"/>
        </w:rPr>
      </w:pPr>
      <w:r>
        <w:rPr>
          <w:rFonts w:ascii="Times New Roman" w:hAnsi="Times New Roman"/>
          <w:color w:val="595959"/>
          <w:w w:val="90"/>
          <w:sz w:val="19"/>
        </w:rPr>
        <w:t>ÖILNIKll</w:t>
      </w:r>
    </w:p>
    <w:p w:rsidR="00D35CC4" w:rsidRDefault="00D35CC4">
      <w:pPr>
        <w:rPr>
          <w:rFonts w:ascii="Times New Roman" w:hAnsi="Times New Roman"/>
          <w:sz w:val="19"/>
        </w:rPr>
        <w:sectPr w:rsidR="00D35CC4">
          <w:footerReference w:type="default" r:id="rId278"/>
          <w:pgSz w:w="10300" w:h="14560"/>
          <w:pgMar w:top="1380" w:right="1440" w:bottom="1920" w:left="820" w:header="0" w:footer="1735" w:gutter="0"/>
          <w:pgNumType w:start="271"/>
          <w:cols w:num="2" w:space="708" w:equalWidth="0">
            <w:col w:w="4019" w:space="956"/>
            <w:col w:w="3065"/>
          </w:cols>
        </w:sectPr>
      </w:pPr>
    </w:p>
    <w:p w:rsidR="00D35CC4" w:rsidRDefault="00D35CC4">
      <w:pPr>
        <w:pStyle w:val="GvdeMetni"/>
        <w:spacing w:before="7"/>
        <w:rPr>
          <w:rFonts w:ascii="Times New Roman"/>
          <w:sz w:val="16"/>
        </w:rPr>
      </w:pPr>
    </w:p>
    <w:p w:rsidR="00D35CC4" w:rsidRDefault="00B41FC3">
      <w:pPr>
        <w:spacing w:line="177" w:lineRule="exact"/>
        <w:ind w:right="2211"/>
        <w:jc w:val="right"/>
        <w:rPr>
          <w:sz w:val="16"/>
        </w:rPr>
      </w:pPr>
      <w:r>
        <w:rPr>
          <w:color w:val="595959"/>
          <w:w w:val="80"/>
          <w:sz w:val="16"/>
        </w:rPr>
        <w:t>İmzi</w:t>
      </w:r>
    </w:p>
    <w:p w:rsidR="00D35CC4" w:rsidRDefault="00B41FC3">
      <w:pPr>
        <w:spacing w:line="193" w:lineRule="exact"/>
        <w:ind w:right="2027"/>
        <w:jc w:val="right"/>
        <w:rPr>
          <w:rFonts w:ascii="Times New Roman" w:hAnsi="Times New Roman"/>
          <w:sz w:val="18"/>
        </w:rPr>
      </w:pPr>
      <w:r>
        <w:rPr>
          <w:color w:val="595959"/>
          <w:w w:val="65"/>
          <w:sz w:val="17"/>
        </w:rPr>
        <w:t>Adı</w:t>
      </w:r>
      <w:r>
        <w:rPr>
          <w:rFonts w:ascii="Times New Roman" w:hAnsi="Times New Roman"/>
          <w:color w:val="595959"/>
          <w:w w:val="65"/>
          <w:sz w:val="18"/>
        </w:rPr>
        <w:t>SOYADI</w:t>
      </w:r>
    </w:p>
    <w:p w:rsidR="00D35CC4" w:rsidRDefault="00B41FC3">
      <w:pPr>
        <w:spacing w:line="201" w:lineRule="exact"/>
        <w:ind w:right="2064"/>
        <w:jc w:val="right"/>
        <w:rPr>
          <w:rFonts w:ascii="Times New Roman" w:hAnsi="Times New Roman"/>
          <w:sz w:val="18"/>
        </w:rPr>
      </w:pPr>
      <w:r>
        <w:rPr>
          <w:rFonts w:ascii="Times New Roman" w:hAnsi="Times New Roman"/>
          <w:color w:val="595959"/>
          <w:w w:val="95"/>
          <w:sz w:val="18"/>
        </w:rPr>
        <w:t>Başbaa.</w:t>
      </w:r>
    </w:p>
    <w:p w:rsidR="00D35CC4" w:rsidRDefault="00B41FC3">
      <w:pPr>
        <w:spacing w:before="19"/>
        <w:ind w:left="5162" w:right="1797"/>
        <w:jc w:val="center"/>
        <w:rPr>
          <w:sz w:val="16"/>
        </w:rPr>
      </w:pPr>
      <w:r>
        <w:rPr>
          <w:color w:val="595959"/>
          <w:w w:val="90"/>
          <w:sz w:val="16"/>
        </w:rPr>
        <w:t>Miıslr.FYaıılııımı</w:t>
      </w:r>
    </w:p>
    <w:p w:rsidR="00D35CC4" w:rsidRDefault="00D35CC4">
      <w:pPr>
        <w:pStyle w:val="GvdeMetni"/>
        <w:rPr>
          <w:sz w:val="20"/>
        </w:rPr>
      </w:pPr>
    </w:p>
    <w:p w:rsidR="00D35CC4" w:rsidRDefault="00B41FC3">
      <w:pPr>
        <w:pStyle w:val="GvdeMetni"/>
        <w:spacing w:before="6"/>
        <w:rPr>
          <w:sz w:val="27"/>
        </w:rPr>
      </w:pPr>
      <w:r>
        <w:rPr>
          <w:noProof/>
          <w:lang w:val="tr-TR" w:eastAsia="tr-TR"/>
        </w:rPr>
        <w:drawing>
          <wp:anchor distT="0" distB="0" distL="0" distR="0" simplePos="0" relativeHeight="2608" behindDoc="0" locked="0" layoutInCell="1" allowOverlap="1">
            <wp:simplePos x="0" y="0"/>
            <wp:positionH relativeFrom="page">
              <wp:posOffset>1010411</wp:posOffset>
            </wp:positionH>
            <wp:positionV relativeFrom="paragraph">
              <wp:posOffset>226126</wp:posOffset>
            </wp:positionV>
            <wp:extent cx="891539" cy="123444"/>
            <wp:effectExtent l="0" t="0" r="0" b="0"/>
            <wp:wrapTopAndBottom/>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279" cstate="print"/>
                    <a:stretch>
                      <a:fillRect/>
                    </a:stretch>
                  </pic:blipFill>
                  <pic:spPr>
                    <a:xfrm>
                      <a:off x="0" y="0"/>
                      <a:ext cx="891539" cy="123444"/>
                    </a:xfrm>
                    <a:prstGeom prst="rect">
                      <a:avLst/>
                    </a:prstGeom>
                  </pic:spPr>
                </pic:pic>
              </a:graphicData>
            </a:graphic>
          </wp:anchor>
        </w:drawing>
      </w:r>
    </w:p>
    <w:p w:rsidR="00D35CC4" w:rsidRDefault="00D35CC4">
      <w:pPr>
        <w:pStyle w:val="GvdeMetni"/>
        <w:rPr>
          <w:sz w:val="20"/>
        </w:rPr>
      </w:pPr>
    </w:p>
    <w:p w:rsidR="00D35CC4" w:rsidRDefault="00B41FC3">
      <w:pPr>
        <w:pStyle w:val="GvdeMetni"/>
        <w:spacing w:before="3"/>
      </w:pPr>
      <w:r>
        <w:pict>
          <v:line id="_x0000_s1088" style="position:absolute;z-index:2632;mso-wrap-distance-left:0;mso-wrap-distance-right:0;mso-position-horizontal-relative:page" from="80.25pt,16.3pt" to="340.8pt,16.3pt" strokeweight=".25392mm">
            <w10:wrap type="topAndBottom" anchorx="page"/>
          </v:line>
        </w:pict>
      </w:r>
    </w:p>
    <w:p w:rsidR="00D35CC4" w:rsidRDefault="00D35CC4">
      <w:pPr>
        <w:pStyle w:val="GvdeMetni"/>
        <w:spacing w:before="4"/>
        <w:rPr>
          <w:sz w:val="20"/>
        </w:rPr>
      </w:pPr>
    </w:p>
    <w:p w:rsidR="00D35CC4" w:rsidRDefault="00D35CC4">
      <w:pPr>
        <w:rPr>
          <w:sz w:val="20"/>
        </w:rPr>
        <w:sectPr w:rsidR="00D35CC4">
          <w:type w:val="continuous"/>
          <w:pgSz w:w="10300" w:h="14560"/>
          <w:pgMar w:top="1080" w:right="1440" w:bottom="280" w:left="820" w:header="708" w:footer="708" w:gutter="0"/>
          <w:cols w:space="708"/>
        </w:sectPr>
      </w:pPr>
    </w:p>
    <w:p w:rsidR="00D35CC4" w:rsidRDefault="00B41FC3">
      <w:pPr>
        <w:spacing w:before="91"/>
        <w:ind w:left="788"/>
        <w:rPr>
          <w:rFonts w:ascii="Times New Roman" w:hAnsi="Times New Roman"/>
          <w:sz w:val="21"/>
        </w:rPr>
      </w:pPr>
      <w:r>
        <w:rPr>
          <w:rFonts w:ascii="Times New Roman" w:hAnsi="Times New Roman"/>
          <w:color w:val="595959"/>
          <w:spacing w:val="-9"/>
          <w:w w:val="80"/>
          <w:sz w:val="21"/>
          <w:u w:val="single" w:color="000000"/>
        </w:rPr>
        <w:t xml:space="preserve">Birlımnzlall </w:t>
      </w:r>
      <w:r>
        <w:rPr>
          <w:rFonts w:ascii="Times New Roman" w:hAnsi="Times New Roman"/>
          <w:color w:val="595959"/>
          <w:spacing w:val="-5"/>
          <w:w w:val="80"/>
          <w:sz w:val="21"/>
          <w:u w:val="single" w:color="000000"/>
        </w:rPr>
        <w:t>Olımsılwııı</w:t>
      </w:r>
      <w:r>
        <w:rPr>
          <w:rFonts w:ascii="Times New Roman" w:hAnsi="Times New Roman"/>
          <w:color w:val="959595"/>
          <w:spacing w:val="-5"/>
          <w:w w:val="80"/>
          <w:sz w:val="21"/>
        </w:rPr>
        <w:t>:</w:t>
      </w:r>
    </w:p>
    <w:p w:rsidR="00D35CC4" w:rsidRDefault="00B41FC3">
      <w:pPr>
        <w:pStyle w:val="GvdeMetni"/>
        <w:rPr>
          <w:rFonts w:ascii="Times New Roman"/>
          <w:sz w:val="20"/>
        </w:rPr>
      </w:pPr>
      <w:r>
        <w:br w:type="column"/>
      </w:r>
    </w:p>
    <w:p w:rsidR="00D35CC4" w:rsidRDefault="00D35CC4">
      <w:pPr>
        <w:pStyle w:val="GvdeMetni"/>
        <w:spacing w:before="3"/>
        <w:rPr>
          <w:rFonts w:ascii="Times New Roman"/>
          <w:sz w:val="25"/>
        </w:rPr>
      </w:pPr>
    </w:p>
    <w:p w:rsidR="00D35CC4" w:rsidRDefault="00B41FC3">
      <w:pPr>
        <w:spacing w:line="194" w:lineRule="exact"/>
        <w:ind w:left="925" w:right="2070" w:firstLine="8"/>
        <w:jc w:val="center"/>
        <w:rPr>
          <w:rFonts w:ascii="Times New Roman" w:hAnsi="Times New Roman"/>
          <w:sz w:val="18"/>
        </w:rPr>
      </w:pPr>
      <w:r>
        <w:rPr>
          <w:color w:val="595959"/>
          <w:w w:val="80"/>
          <w:sz w:val="17"/>
        </w:rPr>
        <w:t xml:space="preserve">İmzi </w:t>
      </w:r>
      <w:r>
        <w:rPr>
          <w:color w:val="595959"/>
          <w:w w:val="65"/>
          <w:sz w:val="17"/>
        </w:rPr>
        <w:t>Adı</w:t>
      </w:r>
      <w:r>
        <w:rPr>
          <w:rFonts w:ascii="Times New Roman" w:hAnsi="Times New Roman"/>
          <w:color w:val="6B6B6B"/>
          <w:w w:val="65"/>
          <w:sz w:val="18"/>
        </w:rPr>
        <w:t>SOYADI</w:t>
      </w:r>
    </w:p>
    <w:p w:rsidR="00D35CC4" w:rsidRDefault="00B41FC3">
      <w:pPr>
        <w:spacing w:line="177" w:lineRule="exact"/>
        <w:ind w:left="759" w:right="1901"/>
        <w:jc w:val="center"/>
        <w:rPr>
          <w:rFonts w:ascii="Times New Roman" w:hAnsi="Times New Roman"/>
          <w:b/>
          <w:sz w:val="18"/>
        </w:rPr>
      </w:pPr>
      <w:r>
        <w:rPr>
          <w:rFonts w:ascii="Times New Roman" w:hAnsi="Times New Roman"/>
          <w:b/>
          <w:color w:val="595959"/>
          <w:w w:val="80"/>
          <w:sz w:val="18"/>
        </w:rPr>
        <w:t>Babııa.</w:t>
      </w:r>
    </w:p>
    <w:p w:rsidR="00D35CC4" w:rsidRDefault="00B41FC3">
      <w:pPr>
        <w:spacing w:line="204" w:lineRule="exact"/>
        <w:ind w:left="763" w:right="1901"/>
        <w:jc w:val="center"/>
        <w:rPr>
          <w:rFonts w:ascii="Times New Roman" w:hAnsi="Times New Roman"/>
          <w:sz w:val="18"/>
        </w:rPr>
      </w:pPr>
      <w:r>
        <w:rPr>
          <w:rFonts w:ascii="Times New Roman" w:hAnsi="Times New Roman"/>
          <w:color w:val="595959"/>
          <w:w w:val="60"/>
          <w:sz w:val="18"/>
        </w:rPr>
        <w:t xml:space="preserve">Miisleşar  </w:t>
      </w:r>
      <w:r>
        <w:rPr>
          <w:rFonts w:ascii="Times New Roman" w:hAnsi="Times New Roman"/>
          <w:color w:val="6B6B6B"/>
          <w:w w:val="60"/>
          <w:sz w:val="18"/>
        </w:rPr>
        <w:t>Yardıması</w:t>
      </w:r>
    </w:p>
    <w:p w:rsidR="00D35CC4" w:rsidRDefault="00D35CC4">
      <w:pPr>
        <w:spacing w:line="204" w:lineRule="exact"/>
        <w:jc w:val="center"/>
        <w:rPr>
          <w:rFonts w:ascii="Times New Roman" w:hAnsi="Times New Roman"/>
          <w:sz w:val="18"/>
        </w:rPr>
        <w:sectPr w:rsidR="00D35CC4">
          <w:type w:val="continuous"/>
          <w:pgSz w:w="10300" w:h="14560"/>
          <w:pgMar w:top="1080" w:right="1440" w:bottom="280" w:left="820" w:header="708" w:footer="708" w:gutter="0"/>
          <w:cols w:num="2" w:space="708" w:equalWidth="0">
            <w:col w:w="2295" w:space="2135"/>
            <w:col w:w="3610"/>
          </w:cols>
        </w:sectPr>
      </w:pPr>
    </w:p>
    <w:p w:rsidR="00D35CC4" w:rsidRDefault="00D35CC4">
      <w:pPr>
        <w:pStyle w:val="GvdeMetni"/>
        <w:rPr>
          <w:rFonts w:ascii="Times New Roman"/>
          <w:sz w:val="20"/>
        </w:rPr>
      </w:pPr>
    </w:p>
    <w:p w:rsidR="00D35CC4" w:rsidRDefault="00D35CC4">
      <w:pPr>
        <w:pStyle w:val="GvdeMetni"/>
        <w:spacing w:before="6"/>
        <w:rPr>
          <w:rFonts w:ascii="Times New Roman"/>
          <w:sz w:val="21"/>
        </w:rPr>
      </w:pPr>
    </w:p>
    <w:p w:rsidR="00D35CC4" w:rsidRDefault="00B41FC3">
      <w:pPr>
        <w:spacing w:before="92" w:line="196" w:lineRule="exact"/>
        <w:ind w:left="788"/>
        <w:rPr>
          <w:rFonts w:ascii="Times New Roman"/>
          <w:sz w:val="18"/>
        </w:rPr>
      </w:pPr>
      <w:r>
        <w:rPr>
          <w:rFonts w:ascii="Times New Roman"/>
          <w:color w:val="595959"/>
          <w:w w:val="75"/>
          <w:sz w:val="18"/>
        </w:rPr>
        <w:t>Ek:</w:t>
      </w:r>
    </w:p>
    <w:p w:rsidR="00D35CC4" w:rsidRDefault="00B41FC3">
      <w:pPr>
        <w:pStyle w:val="ListeParagraf"/>
        <w:numPr>
          <w:ilvl w:val="0"/>
          <w:numId w:val="6"/>
        </w:numPr>
        <w:tabs>
          <w:tab w:val="left" w:pos="909"/>
        </w:tabs>
        <w:spacing w:line="200" w:lineRule="exact"/>
        <w:ind w:hanging="124"/>
        <w:rPr>
          <w:rFonts w:ascii="Times New Roman" w:hAnsi="Times New Roman"/>
          <w:color w:val="6B6B6B"/>
          <w:sz w:val="19"/>
        </w:rPr>
      </w:pPr>
      <w:r>
        <w:rPr>
          <w:rFonts w:ascii="Times New Roman" w:hAnsi="Times New Roman"/>
          <w:color w:val="595959"/>
          <w:w w:val="70"/>
          <w:sz w:val="19"/>
        </w:rPr>
        <w:t xml:space="preserve">Tid Taslağı </w:t>
      </w:r>
      <w:r>
        <w:rPr>
          <w:color w:val="6B6B6B"/>
          <w:w w:val="70"/>
          <w:sz w:val="16"/>
        </w:rPr>
        <w:t>(2</w:t>
      </w:r>
      <w:r>
        <w:rPr>
          <w:color w:val="6B6B6B"/>
          <w:spacing w:val="-22"/>
          <w:w w:val="70"/>
          <w:sz w:val="16"/>
        </w:rPr>
        <w:t xml:space="preserve"> </w:t>
      </w:r>
      <w:r>
        <w:rPr>
          <w:rFonts w:ascii="Times New Roman" w:hAnsi="Times New Roman"/>
          <w:color w:val="595959"/>
          <w:w w:val="70"/>
          <w:sz w:val="17"/>
        </w:rPr>
        <w:t>sayfa)</w:t>
      </w:r>
    </w:p>
    <w:p w:rsidR="00D35CC4" w:rsidRDefault="00B41FC3">
      <w:pPr>
        <w:pStyle w:val="ListeParagraf"/>
        <w:numPr>
          <w:ilvl w:val="0"/>
          <w:numId w:val="6"/>
        </w:numPr>
        <w:tabs>
          <w:tab w:val="left" w:pos="901"/>
        </w:tabs>
        <w:spacing w:line="200" w:lineRule="exact"/>
        <w:ind w:left="900" w:hanging="112"/>
        <w:rPr>
          <w:rFonts w:ascii="Times New Roman" w:hAnsi="Times New Roman"/>
          <w:b/>
          <w:color w:val="6B6B6B"/>
          <w:sz w:val="18"/>
        </w:rPr>
      </w:pPr>
      <w:r>
        <w:rPr>
          <w:rFonts w:ascii="Times New Roman" w:hAnsi="Times New Roman"/>
          <w:color w:val="595959"/>
          <w:w w:val="80"/>
          <w:sz w:val="18"/>
        </w:rPr>
        <w:t>CD</w:t>
      </w:r>
      <w:r>
        <w:rPr>
          <w:rFonts w:ascii="Times New Roman" w:hAnsi="Times New Roman"/>
          <w:color w:val="6B6B6B"/>
          <w:w w:val="80"/>
          <w:sz w:val="18"/>
        </w:rPr>
        <w:t>(1</w:t>
      </w:r>
      <w:r>
        <w:rPr>
          <w:rFonts w:ascii="Times New Roman" w:hAnsi="Times New Roman"/>
          <w:b/>
          <w:color w:val="595959"/>
          <w:w w:val="80"/>
          <w:sz w:val="18"/>
        </w:rPr>
        <w:t>adcı)</w:t>
      </w:r>
    </w:p>
    <w:p w:rsidR="00D35CC4" w:rsidRDefault="00D35CC4">
      <w:pPr>
        <w:pStyle w:val="GvdeMetni"/>
        <w:rPr>
          <w:rFonts w:ascii="Times New Roman"/>
          <w:b/>
          <w:sz w:val="20"/>
        </w:rPr>
      </w:pPr>
    </w:p>
    <w:p w:rsidR="00D35CC4" w:rsidRDefault="00B41FC3">
      <w:pPr>
        <w:pStyle w:val="GvdeMetni"/>
        <w:spacing w:before="4"/>
        <w:rPr>
          <w:rFonts w:ascii="Times New Roman"/>
          <w:b/>
          <w:sz w:val="10"/>
        </w:rPr>
      </w:pPr>
      <w:r>
        <w:pict>
          <v:line id="_x0000_s1087" style="position:absolute;z-index:2656;mso-wrap-distance-left:0;mso-wrap-distance-right:0;mso-position-horizontal-relative:page" from="80.6pt,8.3pt" to="341.15pt,8.3pt" strokeweight=".25392mm">
            <w10:wrap type="topAndBottom" anchorx="page"/>
          </v:line>
        </w:pict>
      </w:r>
      <w:r>
        <w:rPr>
          <w:noProof/>
          <w:lang w:val="tr-TR" w:eastAsia="tr-TR"/>
        </w:rPr>
        <w:drawing>
          <wp:anchor distT="0" distB="0" distL="0" distR="0" simplePos="0" relativeHeight="2680" behindDoc="0" locked="0" layoutInCell="1" allowOverlap="1">
            <wp:simplePos x="0" y="0"/>
            <wp:positionH relativeFrom="page">
              <wp:posOffset>1010411</wp:posOffset>
            </wp:positionH>
            <wp:positionV relativeFrom="paragraph">
              <wp:posOffset>361198</wp:posOffset>
            </wp:positionV>
            <wp:extent cx="1207007" cy="118872"/>
            <wp:effectExtent l="0" t="0" r="0" b="0"/>
            <wp:wrapTopAndBottom/>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280" cstate="print"/>
                    <a:stretch>
                      <a:fillRect/>
                    </a:stretch>
                  </pic:blipFill>
                  <pic:spPr>
                    <a:xfrm>
                      <a:off x="0" y="0"/>
                      <a:ext cx="1207007" cy="118872"/>
                    </a:xfrm>
                    <a:prstGeom prst="rect">
                      <a:avLst/>
                    </a:prstGeom>
                  </pic:spPr>
                </pic:pic>
              </a:graphicData>
            </a:graphic>
          </wp:anchor>
        </w:drawing>
      </w:r>
    </w:p>
    <w:p w:rsidR="00D35CC4" w:rsidRDefault="00D35CC4">
      <w:pPr>
        <w:pStyle w:val="GvdeMetni"/>
        <w:spacing w:before="5"/>
        <w:rPr>
          <w:rFonts w:ascii="Times New Roman"/>
          <w:b/>
          <w:sz w:val="28"/>
        </w:rPr>
      </w:pPr>
    </w:p>
    <w:p w:rsidR="00D35CC4" w:rsidRDefault="00D35CC4">
      <w:pPr>
        <w:pStyle w:val="GvdeMetni"/>
        <w:spacing w:before="5"/>
        <w:rPr>
          <w:rFonts w:ascii="Times New Roman"/>
          <w:b/>
          <w:sz w:val="23"/>
        </w:rPr>
      </w:pPr>
    </w:p>
    <w:p w:rsidR="00D35CC4" w:rsidRDefault="00B41FC3">
      <w:pPr>
        <w:spacing w:before="95" w:line="177" w:lineRule="exact"/>
        <w:ind w:right="2197"/>
        <w:jc w:val="right"/>
        <w:rPr>
          <w:sz w:val="16"/>
        </w:rPr>
      </w:pPr>
      <w:r>
        <w:rPr>
          <w:color w:val="595959"/>
          <w:w w:val="80"/>
          <w:sz w:val="16"/>
        </w:rPr>
        <w:t>İmzi</w:t>
      </w:r>
    </w:p>
    <w:p w:rsidR="00D35CC4" w:rsidRDefault="00B41FC3">
      <w:pPr>
        <w:spacing w:line="197" w:lineRule="exact"/>
        <w:ind w:right="2012"/>
        <w:jc w:val="right"/>
        <w:rPr>
          <w:rFonts w:ascii="Times New Roman" w:hAnsi="Times New Roman"/>
          <w:sz w:val="18"/>
        </w:rPr>
      </w:pPr>
      <w:r>
        <w:rPr>
          <w:color w:val="595959"/>
          <w:w w:val="65"/>
          <w:sz w:val="17"/>
        </w:rPr>
        <w:t>Adı</w:t>
      </w:r>
      <w:r>
        <w:rPr>
          <w:rFonts w:ascii="Times New Roman" w:hAnsi="Times New Roman"/>
          <w:color w:val="6B6B6B"/>
          <w:w w:val="65"/>
          <w:sz w:val="18"/>
        </w:rPr>
        <w:t>SOYADI</w:t>
      </w:r>
    </w:p>
    <w:p w:rsidR="00D35CC4" w:rsidRDefault="00B41FC3">
      <w:pPr>
        <w:spacing w:before="15" w:line="188" w:lineRule="exact"/>
        <w:ind w:left="5252" w:right="1839" w:hanging="17"/>
        <w:jc w:val="center"/>
        <w:rPr>
          <w:sz w:val="16"/>
        </w:rPr>
      </w:pPr>
      <w:r>
        <w:rPr>
          <w:rFonts w:ascii="Times New Roman" w:hAnsi="Times New Roman"/>
          <w:color w:val="595959"/>
          <w:w w:val="90"/>
          <w:sz w:val="18"/>
        </w:rPr>
        <w:t>Başbaa.</w:t>
      </w:r>
      <w:r>
        <w:rPr>
          <w:rFonts w:ascii="Times New Roman" w:hAnsi="Times New Roman"/>
          <w:color w:val="595959"/>
          <w:spacing w:val="40"/>
          <w:w w:val="90"/>
          <w:sz w:val="18"/>
        </w:rPr>
        <w:t xml:space="preserve"> </w:t>
      </w:r>
      <w:r>
        <w:rPr>
          <w:rFonts w:ascii="Times New Roman" w:hAnsi="Times New Roman"/>
          <w:color w:val="595959"/>
          <w:w w:val="70"/>
          <w:sz w:val="18"/>
        </w:rPr>
        <w:t>Müstışar</w:t>
      </w:r>
      <w:r>
        <w:rPr>
          <w:rFonts w:ascii="Times New Roman" w:hAnsi="Times New Roman"/>
          <w:color w:val="595959"/>
          <w:spacing w:val="21"/>
          <w:w w:val="70"/>
          <w:sz w:val="18"/>
        </w:rPr>
        <w:t xml:space="preserve"> </w:t>
      </w:r>
      <w:r>
        <w:rPr>
          <w:color w:val="6B6B6B"/>
          <w:w w:val="70"/>
          <w:sz w:val="16"/>
        </w:rPr>
        <w:t>Yardımsı</w:t>
      </w:r>
    </w:p>
    <w:p w:rsidR="00D35CC4" w:rsidRDefault="00D35CC4">
      <w:pPr>
        <w:pStyle w:val="GvdeMetni"/>
        <w:spacing w:before="2"/>
        <w:rPr>
          <w:sz w:val="25"/>
        </w:rPr>
      </w:pPr>
    </w:p>
    <w:p w:rsidR="00D35CC4" w:rsidRDefault="00B41FC3">
      <w:pPr>
        <w:spacing w:before="94"/>
        <w:ind w:left="788"/>
        <w:rPr>
          <w:rFonts w:ascii="Times New Roman"/>
          <w:sz w:val="17"/>
        </w:rPr>
      </w:pPr>
      <w:r>
        <w:rPr>
          <w:rFonts w:ascii="Times New Roman"/>
          <w:color w:val="595959"/>
          <w:w w:val="65"/>
          <w:sz w:val="18"/>
        </w:rPr>
        <w:t>Ek:</w:t>
      </w:r>
      <w:r>
        <w:rPr>
          <w:color w:val="595959"/>
          <w:w w:val="65"/>
          <w:sz w:val="18"/>
        </w:rPr>
        <w:t xml:space="preserve">F.k </w:t>
      </w:r>
      <w:r>
        <w:rPr>
          <w:rFonts w:ascii="Times New Roman"/>
          <w:color w:val="595959"/>
          <w:w w:val="65"/>
          <w:sz w:val="18"/>
        </w:rPr>
        <w:t xml:space="preserve">Listesi </w:t>
      </w:r>
      <w:r>
        <w:rPr>
          <w:color w:val="6B6B6B"/>
          <w:w w:val="65"/>
          <w:sz w:val="16"/>
        </w:rPr>
        <w:t>(1</w:t>
      </w:r>
      <w:r>
        <w:rPr>
          <w:rFonts w:ascii="Times New Roman"/>
          <w:color w:val="595959"/>
          <w:w w:val="65"/>
          <w:sz w:val="17"/>
        </w:rPr>
        <w:t>sayfa)</w:t>
      </w:r>
    </w:p>
    <w:p w:rsidR="00D35CC4" w:rsidRDefault="00D35CC4">
      <w:pPr>
        <w:rPr>
          <w:rFonts w:ascii="Times New Roman"/>
          <w:sz w:val="17"/>
        </w:rPr>
        <w:sectPr w:rsidR="00D35CC4">
          <w:type w:val="continuous"/>
          <w:pgSz w:w="10300" w:h="14560"/>
          <w:pgMar w:top="1080" w:right="1440" w:bottom="280" w:left="820" w:header="708" w:footer="708" w:gutter="0"/>
          <w:cols w:space="708"/>
        </w:sectPr>
      </w:pPr>
    </w:p>
    <w:p w:rsidR="00D35CC4" w:rsidRDefault="00D35CC4">
      <w:pPr>
        <w:pStyle w:val="GvdeMetni"/>
        <w:rPr>
          <w:rFonts w:ascii="Times New Roman"/>
          <w:sz w:val="18"/>
        </w:rPr>
      </w:pPr>
    </w:p>
    <w:p w:rsidR="00D35CC4" w:rsidRDefault="00B41FC3">
      <w:pPr>
        <w:spacing w:before="92"/>
        <w:ind w:right="1053"/>
        <w:jc w:val="right"/>
        <w:rPr>
          <w:rFonts w:ascii="Times New Roman" w:hAnsi="Times New Roman"/>
          <w:sz w:val="19"/>
        </w:rPr>
      </w:pPr>
      <w:r>
        <w:rPr>
          <w:rFonts w:ascii="Times New Roman" w:hAnsi="Times New Roman"/>
          <w:color w:val="4F4F4F"/>
          <w:w w:val="75"/>
          <w:sz w:val="19"/>
        </w:rPr>
        <w:t>ÖRNEKJ2</w:t>
      </w:r>
    </w:p>
    <w:p w:rsidR="00D35CC4" w:rsidRDefault="00D35CC4">
      <w:pPr>
        <w:pStyle w:val="GvdeMetni"/>
        <w:spacing w:before="9"/>
        <w:rPr>
          <w:rFonts w:ascii="Times New Roman"/>
          <w:sz w:val="12"/>
        </w:rPr>
      </w:pPr>
    </w:p>
    <w:p w:rsidR="00D35CC4" w:rsidRDefault="00B41FC3">
      <w:pPr>
        <w:spacing w:before="93"/>
        <w:ind w:left="1662" w:right="1927"/>
        <w:jc w:val="center"/>
        <w:rPr>
          <w:rFonts w:ascii="Times New Roman" w:hAnsi="Times New Roman"/>
          <w:sz w:val="19"/>
        </w:rPr>
      </w:pPr>
      <w:r>
        <w:rPr>
          <w:i/>
          <w:color w:val="4F4F4F"/>
          <w:w w:val="80"/>
          <w:sz w:val="19"/>
        </w:rPr>
        <w:t xml:space="preserve">EK </w:t>
      </w:r>
      <w:r>
        <w:rPr>
          <w:rFonts w:ascii="Times New Roman" w:hAnsi="Times New Roman"/>
          <w:color w:val="4F4F4F"/>
          <w:w w:val="80"/>
          <w:sz w:val="19"/>
        </w:rPr>
        <w:t>LİSTESİ ÖRNIGİ</w:t>
      </w:r>
    </w:p>
    <w:p w:rsidR="00D35CC4" w:rsidRDefault="00D35CC4">
      <w:pPr>
        <w:pStyle w:val="GvdeMetni"/>
        <w:rPr>
          <w:rFonts w:ascii="Times New Roman"/>
          <w:sz w:val="20"/>
        </w:rPr>
      </w:pPr>
    </w:p>
    <w:p w:rsidR="00D35CC4" w:rsidRDefault="00D35CC4">
      <w:pPr>
        <w:pStyle w:val="GvdeMetni"/>
        <w:spacing w:before="6"/>
        <w:rPr>
          <w:rFonts w:ascii="Times New Roman"/>
          <w:sz w:val="20"/>
        </w:rPr>
      </w:pPr>
    </w:p>
    <w:p w:rsidR="00D35CC4" w:rsidRDefault="00B41FC3">
      <w:pPr>
        <w:spacing w:line="249" w:lineRule="auto"/>
        <w:ind w:left="3056" w:right="3295" w:firstLine="623"/>
        <w:rPr>
          <w:rFonts w:ascii="Times New Roman"/>
          <w:sz w:val="18"/>
        </w:rPr>
      </w:pPr>
      <w:r>
        <w:rPr>
          <w:rFonts w:ascii="Times New Roman"/>
          <w:color w:val="4F4F4F"/>
          <w:w w:val="90"/>
          <w:sz w:val="18"/>
        </w:rPr>
        <w:t>T.C</w:t>
      </w:r>
      <w:r>
        <w:rPr>
          <w:rFonts w:ascii="Times New Roman"/>
          <w:color w:val="858585"/>
          <w:w w:val="90"/>
          <w:sz w:val="18"/>
        </w:rPr>
        <w:t xml:space="preserve">. </w:t>
      </w:r>
      <w:r>
        <w:rPr>
          <w:rFonts w:ascii="Times New Roman"/>
          <w:color w:val="4F4F4F"/>
          <w:w w:val="75"/>
          <w:sz w:val="18"/>
        </w:rPr>
        <w:t>KALKINMA BAKANUGI</w:t>
      </w:r>
    </w:p>
    <w:p w:rsidR="00D35CC4" w:rsidRDefault="00B41FC3">
      <w:pPr>
        <w:spacing w:before="3"/>
        <w:ind w:left="1074" w:right="1927"/>
        <w:jc w:val="center"/>
        <w:rPr>
          <w:rFonts w:ascii="Times New Roman" w:hAnsi="Times New Roman"/>
          <w:sz w:val="20"/>
        </w:rPr>
      </w:pPr>
      <w:r>
        <w:rPr>
          <w:rFonts w:ascii="Times New Roman" w:hAnsi="Times New Roman"/>
          <w:color w:val="4F4F4F"/>
          <w:w w:val="85"/>
          <w:sz w:val="20"/>
        </w:rPr>
        <w:t>Stnteji GeliştB</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2"/>
        </w:rPr>
      </w:pPr>
    </w:p>
    <w:p w:rsidR="00D35CC4" w:rsidRDefault="00B41FC3">
      <w:pPr>
        <w:spacing w:before="94"/>
        <w:ind w:left="1665" w:right="1927"/>
        <w:jc w:val="center"/>
        <w:rPr>
          <w:rFonts w:ascii="Times New Roman" w:hAnsi="Times New Roman"/>
          <w:sz w:val="18"/>
        </w:rPr>
      </w:pPr>
      <w:r>
        <w:rPr>
          <w:color w:val="4F4F4F"/>
          <w:w w:val="85"/>
          <w:sz w:val="19"/>
        </w:rPr>
        <w:t>EK</w:t>
      </w:r>
      <w:r>
        <w:rPr>
          <w:rFonts w:ascii="Times New Roman" w:hAnsi="Times New Roman"/>
          <w:color w:val="4F4F4F"/>
          <w:w w:val="85"/>
          <w:sz w:val="18"/>
        </w:rPr>
        <w:t>LİSTESİ</w:t>
      </w:r>
    </w:p>
    <w:p w:rsidR="00D35CC4" w:rsidRDefault="00D35CC4">
      <w:pPr>
        <w:pStyle w:val="GvdeMetni"/>
        <w:spacing w:before="7"/>
        <w:rPr>
          <w:rFonts w:ascii="Times New Roman"/>
          <w:sz w:val="19"/>
        </w:rPr>
      </w:pPr>
    </w:p>
    <w:p w:rsidR="00D35CC4" w:rsidRDefault="00B41FC3">
      <w:pPr>
        <w:spacing w:line="228" w:lineRule="auto"/>
        <w:ind w:left="791" w:right="5414" w:firstLine="16"/>
        <w:jc w:val="both"/>
        <w:rPr>
          <w:rFonts w:ascii="Times New Roman" w:hAnsi="Times New Roman"/>
          <w:sz w:val="19"/>
        </w:rPr>
      </w:pPr>
      <w:r>
        <w:rPr>
          <w:rFonts w:ascii="Times New Roman" w:hAnsi="Times New Roman"/>
          <w:color w:val="626262"/>
          <w:spacing w:val="2"/>
          <w:w w:val="75"/>
          <w:sz w:val="19"/>
        </w:rPr>
        <w:t>l-</w:t>
      </w:r>
      <w:r>
        <w:rPr>
          <w:color w:val="4F4F4F"/>
          <w:spacing w:val="2"/>
          <w:w w:val="75"/>
          <w:sz w:val="21"/>
        </w:rPr>
        <w:t>ilgi</w:t>
      </w:r>
      <w:r>
        <w:rPr>
          <w:rFonts w:ascii="Times New Roman" w:hAnsi="Times New Roman"/>
          <w:color w:val="626262"/>
          <w:spacing w:val="2"/>
          <w:w w:val="75"/>
          <w:sz w:val="19"/>
        </w:rPr>
        <w:t>(a)</w:t>
      </w:r>
      <w:r>
        <w:rPr>
          <w:rFonts w:ascii="Times New Roman" w:hAnsi="Times New Roman"/>
          <w:color w:val="626262"/>
          <w:spacing w:val="-3"/>
          <w:w w:val="75"/>
          <w:sz w:val="19"/>
        </w:rPr>
        <w:t xml:space="preserve"> </w:t>
      </w:r>
      <w:r>
        <w:rPr>
          <w:rFonts w:ascii="Times New Roman" w:hAnsi="Times New Roman"/>
          <w:color w:val="4F4F4F"/>
          <w:w w:val="75"/>
          <w:sz w:val="19"/>
        </w:rPr>
        <w:t>Yazı</w:t>
      </w:r>
      <w:r>
        <w:rPr>
          <w:rFonts w:ascii="Times New Roman" w:hAnsi="Times New Roman"/>
          <w:color w:val="4F4F4F"/>
          <w:spacing w:val="-10"/>
          <w:w w:val="75"/>
          <w:sz w:val="19"/>
        </w:rPr>
        <w:t xml:space="preserve"> </w:t>
      </w:r>
      <w:r>
        <w:rPr>
          <w:color w:val="4F4F4F"/>
          <w:w w:val="75"/>
          <w:sz w:val="19"/>
        </w:rPr>
        <w:t>Sıııtıi</w:t>
      </w:r>
      <w:r>
        <w:rPr>
          <w:color w:val="4F4F4F"/>
          <w:spacing w:val="-19"/>
          <w:w w:val="75"/>
          <w:sz w:val="19"/>
        </w:rPr>
        <w:t xml:space="preserve"> </w:t>
      </w:r>
      <w:r>
        <w:rPr>
          <w:rFonts w:ascii="Times New Roman" w:hAnsi="Times New Roman"/>
          <w:color w:val="626262"/>
          <w:w w:val="75"/>
          <w:sz w:val="19"/>
        </w:rPr>
        <w:t>(3</w:t>
      </w:r>
      <w:r>
        <w:rPr>
          <w:rFonts w:ascii="Times New Roman" w:hAnsi="Times New Roman"/>
          <w:color w:val="626262"/>
          <w:spacing w:val="-5"/>
          <w:w w:val="75"/>
          <w:sz w:val="19"/>
        </w:rPr>
        <w:t xml:space="preserve"> </w:t>
      </w:r>
      <w:r>
        <w:rPr>
          <w:rFonts w:ascii="Times New Roman" w:hAnsi="Times New Roman"/>
          <w:color w:val="4F4F4F"/>
          <w:w w:val="75"/>
          <w:sz w:val="19"/>
        </w:rPr>
        <w:t xml:space="preserve">say&amp;) </w:t>
      </w:r>
      <w:r>
        <w:rPr>
          <w:rFonts w:ascii="Times New Roman" w:hAnsi="Times New Roman"/>
          <w:color w:val="626262"/>
          <w:w w:val="75"/>
          <w:sz w:val="20"/>
        </w:rPr>
        <w:t>2-</w:t>
      </w:r>
      <w:r>
        <w:rPr>
          <w:color w:val="4F4F4F"/>
          <w:w w:val="75"/>
          <w:sz w:val="18"/>
        </w:rPr>
        <w:t>İlgi</w:t>
      </w:r>
      <w:r>
        <w:rPr>
          <w:rFonts w:ascii="Times New Roman" w:hAnsi="Times New Roman"/>
          <w:color w:val="4F4F4F"/>
          <w:w w:val="75"/>
          <w:sz w:val="19"/>
        </w:rPr>
        <w:t>(b)</w:t>
      </w:r>
      <w:r>
        <w:rPr>
          <w:rFonts w:ascii="Times New Roman" w:hAnsi="Times New Roman"/>
          <w:color w:val="4F4F4F"/>
          <w:spacing w:val="-17"/>
          <w:w w:val="75"/>
          <w:sz w:val="19"/>
        </w:rPr>
        <w:t xml:space="preserve"> </w:t>
      </w:r>
      <w:r>
        <w:rPr>
          <w:rFonts w:ascii="Times New Roman" w:hAnsi="Times New Roman"/>
          <w:b/>
          <w:color w:val="4F4F4F"/>
          <w:w w:val="75"/>
          <w:sz w:val="20"/>
        </w:rPr>
        <w:t>Yazı</w:t>
      </w:r>
      <w:r>
        <w:rPr>
          <w:rFonts w:ascii="Times New Roman" w:hAnsi="Times New Roman"/>
          <w:b/>
          <w:color w:val="4F4F4F"/>
          <w:spacing w:val="-21"/>
          <w:w w:val="75"/>
          <w:sz w:val="20"/>
        </w:rPr>
        <w:t xml:space="preserve"> </w:t>
      </w:r>
      <w:r>
        <w:rPr>
          <w:rFonts w:ascii="Times New Roman" w:hAnsi="Times New Roman"/>
          <w:b/>
          <w:color w:val="4F4F4F"/>
          <w:w w:val="75"/>
          <w:sz w:val="20"/>
        </w:rPr>
        <w:t>Smeti</w:t>
      </w:r>
      <w:r>
        <w:rPr>
          <w:i/>
          <w:color w:val="4F4F4F"/>
          <w:w w:val="75"/>
          <w:sz w:val="18"/>
        </w:rPr>
        <w:t>(5</w:t>
      </w:r>
      <w:r>
        <w:rPr>
          <w:i/>
          <w:color w:val="4F4F4F"/>
          <w:spacing w:val="-18"/>
          <w:w w:val="75"/>
          <w:sz w:val="18"/>
        </w:rPr>
        <w:t xml:space="preserve"> </w:t>
      </w:r>
      <w:r>
        <w:rPr>
          <w:rFonts w:ascii="Times New Roman" w:hAnsi="Times New Roman"/>
          <w:b/>
          <w:color w:val="4F4F4F"/>
          <w:w w:val="75"/>
          <w:sz w:val="20"/>
        </w:rPr>
        <w:t xml:space="preserve">sayü) </w:t>
      </w:r>
      <w:r>
        <w:rPr>
          <w:rFonts w:ascii="Times New Roman" w:hAnsi="Times New Roman"/>
          <w:color w:val="4F4F4F"/>
          <w:spacing w:val="2"/>
          <w:w w:val="75"/>
          <w:sz w:val="19"/>
        </w:rPr>
        <w:t>3-</w:t>
      </w:r>
      <w:r>
        <w:rPr>
          <w:color w:val="4F4F4F"/>
          <w:spacing w:val="2"/>
          <w:w w:val="75"/>
          <w:sz w:val="21"/>
        </w:rPr>
        <w:t>ilgi</w:t>
      </w:r>
      <w:r>
        <w:rPr>
          <w:rFonts w:ascii="Times New Roman" w:hAnsi="Times New Roman"/>
          <w:color w:val="626262"/>
          <w:spacing w:val="2"/>
          <w:w w:val="75"/>
          <w:sz w:val="19"/>
        </w:rPr>
        <w:t>(c)</w:t>
      </w:r>
      <w:r>
        <w:rPr>
          <w:rFonts w:ascii="Times New Roman" w:hAnsi="Times New Roman"/>
          <w:color w:val="4F4F4F"/>
          <w:spacing w:val="2"/>
          <w:w w:val="75"/>
          <w:sz w:val="19"/>
        </w:rPr>
        <w:t xml:space="preserve">YazıSuıdi </w:t>
      </w:r>
      <w:r>
        <w:rPr>
          <w:rFonts w:ascii="Times New Roman" w:hAnsi="Times New Roman"/>
          <w:color w:val="4F4F4F"/>
          <w:spacing w:val="30"/>
          <w:w w:val="75"/>
          <w:sz w:val="19"/>
        </w:rPr>
        <w:t xml:space="preserve"> </w:t>
      </w:r>
      <w:r>
        <w:rPr>
          <w:rFonts w:ascii="Times New Roman" w:hAnsi="Times New Roman"/>
          <w:color w:val="626262"/>
          <w:w w:val="75"/>
          <w:sz w:val="19"/>
        </w:rPr>
        <w:t>(2</w:t>
      </w:r>
      <w:r>
        <w:rPr>
          <w:rFonts w:ascii="Times New Roman" w:hAnsi="Times New Roman"/>
          <w:color w:val="4F4F4F"/>
          <w:w w:val="75"/>
          <w:sz w:val="19"/>
        </w:rPr>
        <w:t>say&amp;)</w:t>
      </w:r>
    </w:p>
    <w:p w:rsidR="00D35CC4" w:rsidRDefault="00B41FC3">
      <w:pPr>
        <w:pStyle w:val="ListeParagraf"/>
        <w:numPr>
          <w:ilvl w:val="0"/>
          <w:numId w:val="5"/>
        </w:numPr>
        <w:tabs>
          <w:tab w:val="left" w:pos="930"/>
        </w:tabs>
        <w:spacing w:line="224" w:lineRule="exact"/>
        <w:rPr>
          <w:b/>
          <w:color w:val="4F4F4F"/>
          <w:sz w:val="17"/>
        </w:rPr>
      </w:pPr>
      <w:r>
        <w:rPr>
          <w:b/>
          <w:color w:val="4F4F4F"/>
          <w:w w:val="70"/>
          <w:sz w:val="19"/>
        </w:rPr>
        <w:t>K21bııma</w:t>
      </w:r>
      <w:r>
        <w:rPr>
          <w:b/>
          <w:color w:val="4F4F4F"/>
          <w:spacing w:val="-32"/>
          <w:w w:val="70"/>
          <w:sz w:val="19"/>
        </w:rPr>
        <w:t xml:space="preserve"> </w:t>
      </w:r>
      <w:r>
        <w:rPr>
          <w:b/>
          <w:color w:val="414141"/>
          <w:w w:val="70"/>
          <w:sz w:val="19"/>
        </w:rPr>
        <w:t>Babıılığı</w:t>
      </w:r>
      <w:r>
        <w:rPr>
          <w:b/>
          <w:color w:val="414141"/>
          <w:spacing w:val="-27"/>
          <w:w w:val="70"/>
          <w:sz w:val="19"/>
        </w:rPr>
        <w:t xml:space="preserve"> </w:t>
      </w:r>
      <w:r>
        <w:rPr>
          <w:rFonts w:ascii="Times New Roman" w:hAnsi="Times New Roman"/>
          <w:color w:val="626262"/>
          <w:w w:val="70"/>
          <w:sz w:val="18"/>
        </w:rPr>
        <w:t>2011-2015</w:t>
      </w:r>
      <w:r>
        <w:rPr>
          <w:rFonts w:ascii="Times New Roman" w:hAnsi="Times New Roman"/>
          <w:color w:val="626262"/>
          <w:spacing w:val="-16"/>
          <w:w w:val="70"/>
          <w:sz w:val="18"/>
        </w:rPr>
        <w:t xml:space="preserve"> </w:t>
      </w:r>
      <w:r>
        <w:rPr>
          <w:b/>
          <w:color w:val="4F4F4F"/>
          <w:w w:val="70"/>
          <w:sz w:val="19"/>
        </w:rPr>
        <w:t>Stntejik</w:t>
      </w:r>
      <w:r>
        <w:rPr>
          <w:b/>
          <w:color w:val="4F4F4F"/>
          <w:spacing w:val="-28"/>
          <w:w w:val="70"/>
          <w:sz w:val="19"/>
        </w:rPr>
        <w:t xml:space="preserve"> </w:t>
      </w:r>
      <w:r>
        <w:rPr>
          <w:b/>
          <w:color w:val="4F4F4F"/>
          <w:w w:val="70"/>
          <w:sz w:val="19"/>
        </w:rPr>
        <w:t>Planı</w:t>
      </w:r>
      <w:r>
        <w:rPr>
          <w:b/>
          <w:color w:val="4F4F4F"/>
          <w:spacing w:val="-30"/>
          <w:w w:val="70"/>
          <w:sz w:val="19"/>
        </w:rPr>
        <w:t xml:space="preserve"> </w:t>
      </w:r>
      <w:r>
        <w:rPr>
          <w:rFonts w:ascii="Times New Roman" w:hAnsi="Times New Roman"/>
          <w:color w:val="626262"/>
          <w:w w:val="70"/>
          <w:sz w:val="18"/>
        </w:rPr>
        <w:t>(1</w:t>
      </w:r>
      <w:r>
        <w:rPr>
          <w:rFonts w:ascii="Times New Roman" w:hAnsi="Times New Roman"/>
          <w:b/>
          <w:color w:val="4F4F4F"/>
          <w:w w:val="70"/>
          <w:sz w:val="20"/>
        </w:rPr>
        <w:t>adet)</w:t>
      </w:r>
    </w:p>
    <w:p w:rsidR="00D35CC4" w:rsidRDefault="00B41FC3">
      <w:pPr>
        <w:pStyle w:val="ListeParagraf"/>
        <w:numPr>
          <w:ilvl w:val="0"/>
          <w:numId w:val="5"/>
        </w:numPr>
        <w:tabs>
          <w:tab w:val="left" w:pos="930"/>
        </w:tabs>
        <w:ind w:hanging="142"/>
        <w:rPr>
          <w:b/>
          <w:color w:val="4F4F4F"/>
          <w:sz w:val="18"/>
        </w:rPr>
      </w:pPr>
      <w:r>
        <w:rPr>
          <w:b/>
          <w:color w:val="4F4F4F"/>
          <w:w w:val="70"/>
          <w:sz w:val="19"/>
        </w:rPr>
        <w:t>K21bııma</w:t>
      </w:r>
      <w:r>
        <w:rPr>
          <w:b/>
          <w:color w:val="4F4F4F"/>
          <w:spacing w:val="-24"/>
          <w:w w:val="70"/>
          <w:sz w:val="19"/>
        </w:rPr>
        <w:t xml:space="preserve"> </w:t>
      </w:r>
      <w:r>
        <w:rPr>
          <w:rFonts w:ascii="Times New Roman" w:hAnsi="Times New Roman"/>
          <w:b/>
          <w:color w:val="4F4F4F"/>
          <w:w w:val="70"/>
          <w:sz w:val="20"/>
        </w:rPr>
        <w:t>Babıılığı</w:t>
      </w:r>
      <w:r>
        <w:rPr>
          <w:rFonts w:ascii="Times New Roman" w:hAnsi="Times New Roman"/>
          <w:b/>
          <w:color w:val="4F4F4F"/>
          <w:spacing w:val="-7"/>
          <w:w w:val="70"/>
          <w:sz w:val="20"/>
        </w:rPr>
        <w:t xml:space="preserve"> </w:t>
      </w:r>
      <w:r>
        <w:rPr>
          <w:rFonts w:ascii="Times New Roman" w:hAnsi="Times New Roman"/>
          <w:color w:val="4F4F4F"/>
          <w:w w:val="70"/>
          <w:sz w:val="18"/>
        </w:rPr>
        <w:t>2014</w:t>
      </w:r>
      <w:r>
        <w:rPr>
          <w:rFonts w:ascii="Times New Roman" w:hAnsi="Times New Roman"/>
          <w:color w:val="4F4F4F"/>
          <w:spacing w:val="-14"/>
          <w:w w:val="70"/>
          <w:sz w:val="18"/>
        </w:rPr>
        <w:t xml:space="preserve"> </w:t>
      </w:r>
      <w:r>
        <w:rPr>
          <w:rFonts w:ascii="Times New Roman" w:hAnsi="Times New Roman"/>
          <w:color w:val="4F4F4F"/>
          <w:w w:val="70"/>
          <w:sz w:val="18"/>
        </w:rPr>
        <w:t>Y</w:t>
      </w:r>
      <w:r>
        <w:rPr>
          <w:color w:val="4F4F4F"/>
          <w:w w:val="70"/>
          <w:sz w:val="19"/>
        </w:rPr>
        <w:t>ıh</w:t>
      </w:r>
      <w:r>
        <w:rPr>
          <w:rFonts w:ascii="Times New Roman" w:hAnsi="Times New Roman"/>
          <w:b/>
          <w:color w:val="4F4F4F"/>
          <w:w w:val="70"/>
          <w:sz w:val="20"/>
        </w:rPr>
        <w:t>Pttfoıımııs</w:t>
      </w:r>
      <w:r>
        <w:rPr>
          <w:rFonts w:ascii="Times New Roman" w:hAnsi="Times New Roman"/>
          <w:b/>
          <w:color w:val="4F4F4F"/>
          <w:spacing w:val="-14"/>
          <w:w w:val="70"/>
          <w:sz w:val="20"/>
        </w:rPr>
        <w:t xml:space="preserve"> </w:t>
      </w:r>
      <w:r>
        <w:rPr>
          <w:b/>
          <w:color w:val="4F4F4F"/>
          <w:w w:val="70"/>
          <w:sz w:val="18"/>
        </w:rPr>
        <w:t>Programı</w:t>
      </w:r>
      <w:r>
        <w:rPr>
          <w:b/>
          <w:color w:val="4F4F4F"/>
          <w:spacing w:val="-14"/>
          <w:w w:val="70"/>
          <w:sz w:val="18"/>
        </w:rPr>
        <w:t xml:space="preserve"> </w:t>
      </w:r>
      <w:r>
        <w:rPr>
          <w:rFonts w:ascii="Times New Roman" w:hAnsi="Times New Roman"/>
          <w:color w:val="626262"/>
          <w:w w:val="70"/>
          <w:sz w:val="18"/>
        </w:rPr>
        <w:t>(1</w:t>
      </w:r>
      <w:r>
        <w:rPr>
          <w:rFonts w:ascii="Times New Roman" w:hAnsi="Times New Roman"/>
          <w:b/>
          <w:color w:val="4F4F4F"/>
          <w:w w:val="70"/>
          <w:sz w:val="20"/>
        </w:rPr>
        <w:t>adtt)</w:t>
      </w:r>
    </w:p>
    <w:p w:rsidR="00D35CC4" w:rsidRDefault="00B41FC3">
      <w:pPr>
        <w:pStyle w:val="ListeParagraf"/>
        <w:numPr>
          <w:ilvl w:val="0"/>
          <w:numId w:val="5"/>
        </w:numPr>
        <w:tabs>
          <w:tab w:val="left" w:pos="930"/>
        </w:tabs>
        <w:ind w:hanging="138"/>
        <w:rPr>
          <w:b/>
          <w:color w:val="4F4F4F"/>
          <w:sz w:val="18"/>
        </w:rPr>
      </w:pPr>
      <w:r>
        <w:rPr>
          <w:b/>
          <w:color w:val="4F4F4F"/>
          <w:w w:val="70"/>
          <w:sz w:val="19"/>
        </w:rPr>
        <w:t xml:space="preserve">K21bııma </w:t>
      </w:r>
      <w:r>
        <w:rPr>
          <w:rFonts w:ascii="Times New Roman" w:hAnsi="Times New Roman"/>
          <w:b/>
          <w:color w:val="4F4F4F"/>
          <w:w w:val="70"/>
          <w:sz w:val="20"/>
        </w:rPr>
        <w:t>Babıılığı</w:t>
      </w:r>
      <w:r>
        <w:rPr>
          <w:rFonts w:ascii="Times New Roman" w:hAnsi="Times New Roman"/>
          <w:b/>
          <w:color w:val="4F4F4F"/>
          <w:spacing w:val="35"/>
          <w:w w:val="70"/>
          <w:sz w:val="20"/>
        </w:rPr>
        <w:t xml:space="preserve"> </w:t>
      </w:r>
      <w:r>
        <w:rPr>
          <w:rFonts w:ascii="Times New Roman" w:hAnsi="Times New Roman"/>
          <w:color w:val="626262"/>
          <w:w w:val="70"/>
          <w:sz w:val="18"/>
        </w:rPr>
        <w:t>2013</w:t>
      </w:r>
      <w:r>
        <w:rPr>
          <w:rFonts w:ascii="Times New Roman" w:hAnsi="Times New Roman"/>
          <w:color w:val="626262"/>
          <w:spacing w:val="31"/>
          <w:w w:val="70"/>
          <w:sz w:val="18"/>
        </w:rPr>
        <w:t xml:space="preserve"> </w:t>
      </w:r>
      <w:r>
        <w:rPr>
          <w:rFonts w:ascii="Times New Roman" w:hAnsi="Times New Roman"/>
          <w:color w:val="4F4F4F"/>
          <w:spacing w:val="-3"/>
          <w:w w:val="70"/>
          <w:sz w:val="18"/>
        </w:rPr>
        <w:t>Y</w:t>
      </w:r>
      <w:r>
        <w:rPr>
          <w:color w:val="4F4F4F"/>
          <w:spacing w:val="-3"/>
          <w:w w:val="70"/>
          <w:sz w:val="19"/>
        </w:rPr>
        <w:t>ıh</w:t>
      </w:r>
      <w:r>
        <w:rPr>
          <w:b/>
          <w:color w:val="4F4F4F"/>
          <w:spacing w:val="-3"/>
          <w:w w:val="70"/>
          <w:sz w:val="18"/>
        </w:rPr>
        <w:t>F</w:t>
      </w:r>
      <w:r>
        <w:rPr>
          <w:rFonts w:ascii="Times New Roman" w:hAnsi="Times New Roman"/>
          <w:b/>
          <w:color w:val="4F4F4F"/>
          <w:spacing w:val="-3"/>
          <w:w w:val="70"/>
          <w:sz w:val="20"/>
        </w:rPr>
        <w:t>aaliytt</w:t>
      </w:r>
      <w:r>
        <w:rPr>
          <w:color w:val="4F4F4F"/>
          <w:spacing w:val="-3"/>
          <w:w w:val="70"/>
          <w:sz w:val="18"/>
        </w:rPr>
        <w:t>Iupoıu</w:t>
      </w:r>
      <w:r>
        <w:rPr>
          <w:color w:val="4F4F4F"/>
          <w:spacing w:val="-1"/>
          <w:w w:val="70"/>
          <w:sz w:val="18"/>
        </w:rPr>
        <w:t xml:space="preserve"> </w:t>
      </w:r>
      <w:r>
        <w:rPr>
          <w:rFonts w:ascii="Times New Roman" w:hAnsi="Times New Roman"/>
          <w:b/>
          <w:color w:val="626262"/>
          <w:w w:val="70"/>
          <w:sz w:val="20"/>
        </w:rPr>
        <w:t>(!adet)</w:t>
      </w:r>
    </w:p>
    <w:p w:rsidR="00D35CC4" w:rsidRDefault="00D35CC4">
      <w:pPr>
        <w:rPr>
          <w:sz w:val="18"/>
        </w:rPr>
        <w:sectPr w:rsidR="00D35CC4">
          <w:pgSz w:w="10300" w:h="14560"/>
          <w:pgMar w:top="1380" w:right="1440" w:bottom="1940" w:left="1000" w:header="0" w:footer="1735" w:gutter="0"/>
          <w:cols w:space="708"/>
        </w:sectPr>
      </w:pPr>
    </w:p>
    <w:p w:rsidR="00D35CC4" w:rsidRDefault="00D35CC4">
      <w:pPr>
        <w:pStyle w:val="GvdeMetni"/>
        <w:rPr>
          <w:rFonts w:ascii="Times New Roman"/>
          <w:b/>
          <w:sz w:val="20"/>
        </w:rPr>
      </w:pPr>
    </w:p>
    <w:p w:rsidR="00D35CC4" w:rsidRDefault="00B41FC3">
      <w:pPr>
        <w:spacing w:before="134"/>
        <w:ind w:left="2982"/>
        <w:rPr>
          <w:rFonts w:ascii="Times New Roman" w:hAnsi="Times New Roman"/>
          <w:sz w:val="19"/>
        </w:rPr>
      </w:pPr>
      <w:r>
        <w:rPr>
          <w:rFonts w:ascii="Times New Roman" w:hAnsi="Times New Roman"/>
          <w:color w:val="565656"/>
          <w:w w:val="70"/>
          <w:sz w:val="19"/>
        </w:rPr>
        <w:t>DAGIIDI ÖRNEILIRİ</w:t>
      </w:r>
    </w:p>
    <w:p w:rsidR="00D35CC4" w:rsidRDefault="00B41FC3">
      <w:pPr>
        <w:spacing w:before="148"/>
        <w:ind w:left="792"/>
        <w:rPr>
          <w:rFonts w:ascii="Times New Roman" w:hAnsi="Times New Roman"/>
          <w:sz w:val="19"/>
        </w:rPr>
      </w:pPr>
      <w:r>
        <w:rPr>
          <w:rFonts w:ascii="Times New Roman" w:hAnsi="Times New Roman"/>
          <w:color w:val="565656"/>
          <w:w w:val="70"/>
          <w:sz w:val="18"/>
          <w:u w:val="thick" w:color="000000"/>
        </w:rPr>
        <w:t xml:space="preserve">il   </w:t>
      </w:r>
      <w:r>
        <w:rPr>
          <w:color w:val="6B6B6B"/>
          <w:w w:val="70"/>
          <w:sz w:val="16"/>
          <w:u w:val="thick" w:color="000000"/>
        </w:rPr>
        <w:t>ve</w:t>
      </w:r>
      <w:r>
        <w:rPr>
          <w:color w:val="565656"/>
          <w:w w:val="70"/>
          <w:sz w:val="17"/>
          <w:u w:val="thick" w:color="000000"/>
        </w:rPr>
        <w:t>DağıtımB§1ğmmBirlikte</w:t>
      </w:r>
      <w:r>
        <w:rPr>
          <w:rFonts w:ascii="Times New Roman" w:hAnsi="Times New Roman"/>
          <w:color w:val="565656"/>
          <w:w w:val="70"/>
          <w:sz w:val="18"/>
          <w:u w:val="thick" w:color="000000"/>
        </w:rPr>
        <w:t>Olması</w:t>
      </w:r>
      <w:r>
        <w:rPr>
          <w:rFonts w:ascii="Times New Roman" w:hAnsi="Times New Roman"/>
          <w:color w:val="565656"/>
          <w:w w:val="70"/>
          <w:sz w:val="19"/>
          <w:u w:val="thick" w:color="000000"/>
        </w:rPr>
        <w:t>Imıııı</w:t>
      </w:r>
      <w:r>
        <w:rPr>
          <w:rFonts w:ascii="Times New Roman" w:hAnsi="Times New Roman"/>
          <w:color w:val="8E8E8E"/>
          <w:w w:val="70"/>
          <w:sz w:val="19"/>
          <w:u w:val="thick" w:color="000000"/>
        </w:rPr>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5"/>
        </w:rPr>
      </w:pPr>
    </w:p>
    <w:p w:rsidR="00D35CC4" w:rsidRDefault="00B41FC3">
      <w:pPr>
        <w:ind w:left="791"/>
        <w:rPr>
          <w:rFonts w:ascii="Times New Roman" w:hAnsi="Times New Roman"/>
          <w:sz w:val="17"/>
        </w:rPr>
      </w:pPr>
      <w:r>
        <w:rPr>
          <w:rFonts w:ascii="Times New Roman" w:hAnsi="Times New Roman"/>
          <w:color w:val="565656"/>
          <w:w w:val="218"/>
          <w:sz w:val="18"/>
        </w:rPr>
        <w:t>fi</w:t>
      </w:r>
      <w:r>
        <w:rPr>
          <w:rFonts w:ascii="Times New Roman" w:hAnsi="Times New Roman"/>
          <w:color w:val="565656"/>
          <w:spacing w:val="10"/>
          <w:w w:val="218"/>
          <w:sz w:val="18"/>
        </w:rPr>
        <w:t>:</w:t>
      </w:r>
      <w:r>
        <w:rPr>
          <w:rFonts w:ascii="Times New Roman" w:hAnsi="Times New Roman"/>
          <w:color w:val="6B6B6B"/>
          <w:w w:val="75"/>
          <w:sz w:val="17"/>
        </w:rPr>
        <w:t>(a)</w:t>
      </w:r>
      <w:r>
        <w:rPr>
          <w:rFonts w:ascii="Times New Roman" w:hAnsi="Times New Roman"/>
          <w:color w:val="6B6B6B"/>
          <w:spacing w:val="-30"/>
          <w:sz w:val="17"/>
        </w:rPr>
        <w:t xml:space="preserve"> </w:t>
      </w:r>
      <w:r>
        <w:rPr>
          <w:rFonts w:ascii="Times New Roman" w:hAnsi="Times New Roman"/>
          <w:color w:val="6B6B6B"/>
          <w:w w:val="62"/>
          <w:sz w:val="18"/>
        </w:rPr>
        <w:t>Yazı</w:t>
      </w:r>
      <w:r>
        <w:rPr>
          <w:rFonts w:ascii="Times New Roman" w:hAnsi="Times New Roman"/>
          <w:color w:val="6B6B6B"/>
          <w:spacing w:val="-33"/>
          <w:sz w:val="18"/>
        </w:rPr>
        <w:t xml:space="preserve"> </w:t>
      </w:r>
      <w:r>
        <w:rPr>
          <w:rFonts w:ascii="Times New Roman" w:hAnsi="Times New Roman"/>
          <w:color w:val="565656"/>
          <w:w w:val="72"/>
          <w:sz w:val="18"/>
        </w:rPr>
        <w:t>Sum</w:t>
      </w:r>
      <w:r>
        <w:rPr>
          <w:rFonts w:ascii="Times New Roman" w:hAnsi="Times New Roman"/>
          <w:color w:val="565656"/>
          <w:spacing w:val="12"/>
          <w:w w:val="72"/>
          <w:sz w:val="18"/>
        </w:rPr>
        <w:t>i</w:t>
      </w:r>
      <w:r>
        <w:rPr>
          <w:color w:val="6B6B6B"/>
          <w:w w:val="72"/>
          <w:sz w:val="16"/>
        </w:rPr>
        <w:t>(!</w:t>
      </w:r>
      <w:r>
        <w:rPr>
          <w:color w:val="6B6B6B"/>
          <w:spacing w:val="15"/>
          <w:sz w:val="16"/>
        </w:rPr>
        <w:t xml:space="preserve"> </w:t>
      </w:r>
      <w:r>
        <w:rPr>
          <w:rFonts w:ascii="Times New Roman" w:hAnsi="Times New Roman"/>
          <w:color w:val="565656"/>
          <w:w w:val="65"/>
          <w:sz w:val="17"/>
        </w:rPr>
        <w:t>sayfa)</w:t>
      </w:r>
    </w:p>
    <w:p w:rsidR="00D35CC4" w:rsidRDefault="00B41FC3">
      <w:pPr>
        <w:pStyle w:val="GvdeMetni"/>
        <w:spacing w:before="6"/>
        <w:rPr>
          <w:rFonts w:ascii="Times New Roman"/>
          <w:sz w:val="14"/>
        </w:rPr>
      </w:pPr>
      <w:r>
        <w:rPr>
          <w:noProof/>
          <w:lang w:val="tr-TR" w:eastAsia="tr-TR"/>
        </w:rPr>
        <w:drawing>
          <wp:anchor distT="0" distB="0" distL="0" distR="0" simplePos="0" relativeHeight="2704" behindDoc="0" locked="0" layoutInCell="1" allowOverlap="1">
            <wp:simplePos x="0" y="0"/>
            <wp:positionH relativeFrom="page">
              <wp:posOffset>996696</wp:posOffset>
            </wp:positionH>
            <wp:positionV relativeFrom="paragraph">
              <wp:posOffset>131278</wp:posOffset>
            </wp:positionV>
            <wp:extent cx="585216" cy="365759"/>
            <wp:effectExtent l="0" t="0" r="0" b="0"/>
            <wp:wrapTopAndBottom/>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81" cstate="print"/>
                    <a:stretch>
                      <a:fillRect/>
                    </a:stretch>
                  </pic:blipFill>
                  <pic:spPr>
                    <a:xfrm>
                      <a:off x="0" y="0"/>
                      <a:ext cx="585216" cy="365759"/>
                    </a:xfrm>
                    <a:prstGeom prst="rect">
                      <a:avLst/>
                    </a:prstGeom>
                  </pic:spPr>
                </pic:pic>
              </a:graphicData>
            </a:graphic>
          </wp:anchor>
        </w:drawing>
      </w:r>
      <w:r>
        <w:rPr>
          <w:noProof/>
          <w:lang w:val="tr-TR" w:eastAsia="tr-TR"/>
        </w:rPr>
        <w:drawing>
          <wp:anchor distT="0" distB="0" distL="0" distR="0" simplePos="0" relativeHeight="2728" behindDoc="0" locked="0" layoutInCell="1" allowOverlap="1">
            <wp:simplePos x="0" y="0"/>
            <wp:positionH relativeFrom="page">
              <wp:posOffset>996696</wp:posOffset>
            </wp:positionH>
            <wp:positionV relativeFrom="paragraph">
              <wp:posOffset>739354</wp:posOffset>
            </wp:positionV>
            <wp:extent cx="1271015" cy="137160"/>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82" cstate="print"/>
                    <a:stretch>
                      <a:fillRect/>
                    </a:stretch>
                  </pic:blipFill>
                  <pic:spPr>
                    <a:xfrm>
                      <a:off x="0" y="0"/>
                      <a:ext cx="1271015" cy="137160"/>
                    </a:xfrm>
                    <a:prstGeom prst="rect">
                      <a:avLst/>
                    </a:prstGeom>
                  </pic:spPr>
                </pic:pic>
              </a:graphicData>
            </a:graphic>
          </wp:anchor>
        </w:drawing>
      </w:r>
    </w:p>
    <w:p w:rsidR="00D35CC4" w:rsidRDefault="00D35CC4">
      <w:pPr>
        <w:pStyle w:val="GvdeMetni"/>
        <w:spacing w:before="3"/>
        <w:rPr>
          <w:rFonts w:ascii="Times New Roman"/>
          <w:sz w:val="27"/>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pStyle w:val="GvdeMetni"/>
        <w:spacing w:before="7"/>
        <w:rPr>
          <w:rFonts w:ascii="Times New Roman"/>
          <w:sz w:val="25"/>
        </w:rPr>
      </w:pPr>
      <w:r>
        <w:rPr>
          <w:noProof/>
          <w:lang w:val="tr-TR" w:eastAsia="tr-TR"/>
        </w:rPr>
        <w:drawing>
          <wp:anchor distT="0" distB="0" distL="0" distR="0" simplePos="0" relativeHeight="2752" behindDoc="0" locked="0" layoutInCell="1" allowOverlap="1">
            <wp:simplePos x="0" y="0"/>
            <wp:positionH relativeFrom="page">
              <wp:posOffset>987552</wp:posOffset>
            </wp:positionH>
            <wp:positionV relativeFrom="paragraph">
              <wp:posOffset>211783</wp:posOffset>
            </wp:positionV>
            <wp:extent cx="1522476" cy="146303"/>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83" cstate="print"/>
                    <a:stretch>
                      <a:fillRect/>
                    </a:stretch>
                  </pic:blipFill>
                  <pic:spPr>
                    <a:xfrm>
                      <a:off x="0" y="0"/>
                      <a:ext cx="1522476" cy="146303"/>
                    </a:xfrm>
                    <a:prstGeom prst="rect">
                      <a:avLst/>
                    </a:prstGeom>
                  </pic:spPr>
                </pic:pic>
              </a:graphicData>
            </a:graphic>
          </wp:anchor>
        </w:drawing>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pStyle w:val="GvdeMetni"/>
        <w:spacing w:before="10"/>
        <w:rPr>
          <w:rFonts w:ascii="Times New Roman"/>
          <w:sz w:val="17"/>
        </w:rPr>
      </w:pPr>
      <w:r>
        <w:rPr>
          <w:noProof/>
          <w:lang w:val="tr-TR" w:eastAsia="tr-TR"/>
        </w:rPr>
        <w:drawing>
          <wp:anchor distT="0" distB="0" distL="0" distR="0" simplePos="0" relativeHeight="2776" behindDoc="0" locked="0" layoutInCell="1" allowOverlap="1">
            <wp:simplePos x="0" y="0"/>
            <wp:positionH relativeFrom="page">
              <wp:posOffset>987552</wp:posOffset>
            </wp:positionH>
            <wp:positionV relativeFrom="paragraph">
              <wp:posOffset>155853</wp:posOffset>
            </wp:positionV>
            <wp:extent cx="585215" cy="484631"/>
            <wp:effectExtent l="0" t="0" r="0" b="0"/>
            <wp:wrapTopAndBottom/>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284" cstate="print"/>
                    <a:stretch>
                      <a:fillRect/>
                    </a:stretch>
                  </pic:blipFill>
                  <pic:spPr>
                    <a:xfrm>
                      <a:off x="0" y="0"/>
                      <a:ext cx="585215" cy="484631"/>
                    </a:xfrm>
                    <a:prstGeom prst="rect">
                      <a:avLst/>
                    </a:prstGeom>
                  </pic:spPr>
                </pic:pic>
              </a:graphicData>
            </a:graphic>
          </wp:anchor>
        </w:drawing>
      </w:r>
      <w:r>
        <w:rPr>
          <w:noProof/>
          <w:lang w:val="tr-TR" w:eastAsia="tr-TR"/>
        </w:rPr>
        <w:drawing>
          <wp:anchor distT="0" distB="0" distL="0" distR="0" simplePos="0" relativeHeight="2800" behindDoc="0" locked="0" layoutInCell="1" allowOverlap="1">
            <wp:simplePos x="0" y="0"/>
            <wp:positionH relativeFrom="page">
              <wp:posOffset>2377439</wp:posOffset>
            </wp:positionH>
            <wp:positionV relativeFrom="paragraph">
              <wp:posOffset>288441</wp:posOffset>
            </wp:positionV>
            <wp:extent cx="1156716" cy="242315"/>
            <wp:effectExtent l="0" t="0" r="0" b="0"/>
            <wp:wrapTopAndBottom/>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285" cstate="print"/>
                    <a:stretch>
                      <a:fillRect/>
                    </a:stretch>
                  </pic:blipFill>
                  <pic:spPr>
                    <a:xfrm>
                      <a:off x="0" y="0"/>
                      <a:ext cx="1156716" cy="242315"/>
                    </a:xfrm>
                    <a:prstGeom prst="rect">
                      <a:avLst/>
                    </a:prstGeom>
                  </pic:spPr>
                </pic:pic>
              </a:graphicData>
            </a:graphic>
          </wp:anchor>
        </w:drawing>
      </w:r>
      <w:r>
        <w:rPr>
          <w:noProof/>
          <w:lang w:val="tr-TR" w:eastAsia="tr-TR"/>
        </w:rPr>
        <w:drawing>
          <wp:anchor distT="0" distB="0" distL="0" distR="0" simplePos="0" relativeHeight="2824" behindDoc="0" locked="0" layoutInCell="1" allowOverlap="1">
            <wp:simplePos x="0" y="0"/>
            <wp:positionH relativeFrom="page">
              <wp:posOffset>987552</wp:posOffset>
            </wp:positionH>
            <wp:positionV relativeFrom="paragraph">
              <wp:posOffset>887373</wp:posOffset>
            </wp:positionV>
            <wp:extent cx="1463040" cy="146303"/>
            <wp:effectExtent l="0" t="0" r="0" b="0"/>
            <wp:wrapTopAndBottom/>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286" cstate="print"/>
                    <a:stretch>
                      <a:fillRect/>
                    </a:stretch>
                  </pic:blipFill>
                  <pic:spPr>
                    <a:xfrm>
                      <a:off x="0" y="0"/>
                      <a:ext cx="1463040" cy="146303"/>
                    </a:xfrm>
                    <a:prstGeom prst="rect">
                      <a:avLst/>
                    </a:prstGeom>
                  </pic:spPr>
                </pic:pic>
              </a:graphicData>
            </a:graphic>
          </wp:anchor>
        </w:drawing>
      </w:r>
    </w:p>
    <w:p w:rsidR="00D35CC4" w:rsidRDefault="00D35CC4">
      <w:pPr>
        <w:pStyle w:val="GvdeMetni"/>
        <w:spacing w:before="10"/>
        <w:rPr>
          <w:rFonts w:ascii="Times New Roman"/>
          <w:sz w:val="27"/>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7"/>
        <w:rPr>
          <w:rFonts w:ascii="Times New Roman"/>
          <w:sz w:val="17"/>
        </w:rPr>
      </w:pPr>
    </w:p>
    <w:p w:rsidR="00D35CC4" w:rsidRDefault="00B41FC3">
      <w:pPr>
        <w:spacing w:before="1" w:line="201" w:lineRule="exact"/>
        <w:ind w:left="755"/>
        <w:rPr>
          <w:rFonts w:ascii="Times New Roman"/>
          <w:sz w:val="18"/>
        </w:rPr>
      </w:pPr>
      <w:r>
        <w:rPr>
          <w:rFonts w:ascii="Times New Roman"/>
          <w:color w:val="565656"/>
          <w:w w:val="135"/>
          <w:sz w:val="18"/>
        </w:rPr>
        <w:t>fi:</w:t>
      </w:r>
    </w:p>
    <w:p w:rsidR="00D35CC4" w:rsidRDefault="00B41FC3">
      <w:pPr>
        <w:pStyle w:val="ListeParagraf"/>
        <w:numPr>
          <w:ilvl w:val="0"/>
          <w:numId w:val="4"/>
        </w:numPr>
        <w:tabs>
          <w:tab w:val="left" w:pos="944"/>
        </w:tabs>
        <w:spacing w:before="6" w:line="194" w:lineRule="exact"/>
        <w:ind w:right="2626" w:hanging="10"/>
        <w:rPr>
          <w:rFonts w:ascii="Times New Roman" w:hAnsi="Times New Roman"/>
          <w:color w:val="565656"/>
          <w:sz w:val="18"/>
        </w:rPr>
      </w:pPr>
      <w:r>
        <w:rPr>
          <w:rFonts w:ascii="Times New Roman" w:hAnsi="Times New Roman"/>
          <w:color w:val="565656"/>
          <w:spacing w:val="-1"/>
          <w:w w:val="80"/>
          <w:sz w:val="17"/>
        </w:rPr>
        <w:t>(a)</w:t>
      </w:r>
      <w:r>
        <w:rPr>
          <w:rFonts w:ascii="Times New Roman" w:hAnsi="Times New Roman"/>
          <w:color w:val="565656"/>
          <w:spacing w:val="-1"/>
          <w:w w:val="80"/>
          <w:sz w:val="18"/>
        </w:rPr>
        <w:t xml:space="preserve">YazıSumi(l </w:t>
      </w:r>
      <w:r>
        <w:rPr>
          <w:rFonts w:ascii="Times New Roman" w:hAnsi="Times New Roman"/>
          <w:color w:val="565656"/>
          <w:w w:val="80"/>
          <w:sz w:val="17"/>
        </w:rPr>
        <w:t xml:space="preserve">sayfa) </w:t>
      </w:r>
      <w:r>
        <w:rPr>
          <w:rFonts w:ascii="Times New Roman" w:hAnsi="Times New Roman"/>
          <w:color w:val="7E7E7E"/>
          <w:w w:val="90"/>
          <w:sz w:val="17"/>
        </w:rPr>
        <w:t>2</w:t>
      </w:r>
      <w:r>
        <w:rPr>
          <w:rFonts w:ascii="Times New Roman" w:hAnsi="Times New Roman"/>
          <w:color w:val="565656"/>
          <w:w w:val="90"/>
          <w:sz w:val="17"/>
        </w:rPr>
        <w:t>-CD(l</w:t>
      </w:r>
    </w:p>
    <w:p w:rsidR="00D35CC4" w:rsidRDefault="00B41FC3">
      <w:pPr>
        <w:spacing w:before="159" w:line="204" w:lineRule="exact"/>
        <w:ind w:left="751"/>
        <w:rPr>
          <w:rFonts w:ascii="Times New Roman" w:hAnsi="Times New Roman"/>
          <w:sz w:val="18"/>
        </w:rPr>
      </w:pPr>
      <w:r>
        <w:rPr>
          <w:rFonts w:ascii="Times New Roman" w:hAnsi="Times New Roman"/>
          <w:color w:val="565656"/>
          <w:w w:val="75"/>
          <w:sz w:val="18"/>
        </w:rPr>
        <w:t>Dağıtım:</w:t>
      </w:r>
    </w:p>
    <w:p w:rsidR="00D35CC4" w:rsidRDefault="00B41FC3">
      <w:pPr>
        <w:spacing w:line="202" w:lineRule="exact"/>
        <w:ind w:left="741"/>
        <w:rPr>
          <w:rFonts w:ascii="Times New Roman" w:hAnsi="Times New Roman"/>
          <w:sz w:val="16"/>
        </w:rPr>
      </w:pPr>
      <w:r>
        <w:rPr>
          <w:color w:val="565656"/>
          <w:w w:val="75"/>
          <w:sz w:val="17"/>
        </w:rPr>
        <w:t xml:space="preserve">Dışişltıi </w:t>
      </w:r>
      <w:r>
        <w:rPr>
          <w:rFonts w:ascii="Times New Roman" w:hAnsi="Times New Roman"/>
          <w:color w:val="565656"/>
          <w:w w:val="75"/>
          <w:sz w:val="18"/>
        </w:rPr>
        <w:t xml:space="preserve">BabDlığıııa </w:t>
      </w:r>
      <w:r>
        <w:rPr>
          <w:rFonts w:ascii="Times New Roman" w:hAnsi="Times New Roman"/>
          <w:color w:val="565656"/>
          <w:w w:val="75"/>
          <w:sz w:val="17"/>
        </w:rPr>
        <w:t>(il-!</w:t>
      </w:r>
      <w:r>
        <w:rPr>
          <w:rFonts w:ascii="Times New Roman" w:hAnsi="Times New Roman"/>
          <w:color w:val="565656"/>
          <w:w w:val="75"/>
          <w:sz w:val="16"/>
        </w:rPr>
        <w:t>mııılmadı)</w:t>
      </w:r>
    </w:p>
    <w:p w:rsidR="00D35CC4" w:rsidRDefault="00B41FC3">
      <w:pPr>
        <w:spacing w:line="189" w:lineRule="exact"/>
        <w:ind w:left="741"/>
        <w:rPr>
          <w:rFonts w:ascii="Times New Roman" w:hAnsi="Times New Roman"/>
          <w:sz w:val="17"/>
        </w:rPr>
      </w:pPr>
      <w:r>
        <w:rPr>
          <w:color w:val="565656"/>
          <w:w w:val="70"/>
          <w:sz w:val="17"/>
        </w:rPr>
        <w:t xml:space="preserve">Maliye </w:t>
      </w:r>
      <w:r>
        <w:rPr>
          <w:rFonts w:ascii="Times New Roman" w:hAnsi="Times New Roman"/>
          <w:color w:val="565656"/>
          <w:w w:val="70"/>
          <w:sz w:val="17"/>
        </w:rPr>
        <w:t>Babıılığıııa</w:t>
      </w:r>
    </w:p>
    <w:p w:rsidR="00D35CC4" w:rsidRDefault="00B41FC3">
      <w:pPr>
        <w:spacing w:line="202" w:lineRule="exact"/>
        <w:ind w:left="741"/>
        <w:rPr>
          <w:rFonts w:ascii="Times New Roman" w:hAnsi="Times New Roman"/>
          <w:sz w:val="16"/>
        </w:rPr>
      </w:pPr>
      <w:r>
        <w:rPr>
          <w:color w:val="565656"/>
          <w:w w:val="75"/>
          <w:sz w:val="18"/>
        </w:rPr>
        <w:t>Milli</w:t>
      </w:r>
      <w:r>
        <w:rPr>
          <w:rFonts w:ascii="Times New Roman" w:hAnsi="Times New Roman"/>
          <w:color w:val="565656"/>
          <w:w w:val="75"/>
          <w:sz w:val="18"/>
        </w:rPr>
        <w:t xml:space="preserve">Savıııma Babıılığıııa </w:t>
      </w:r>
      <w:r>
        <w:rPr>
          <w:rFonts w:ascii="Times New Roman" w:hAnsi="Times New Roman"/>
          <w:color w:val="565656"/>
          <w:w w:val="75"/>
          <w:sz w:val="16"/>
        </w:rPr>
        <w:t>(alcımıılmadı)</w:t>
      </w:r>
    </w:p>
    <w:p w:rsidR="00D35CC4" w:rsidRDefault="00B41FC3">
      <w:pPr>
        <w:pStyle w:val="GvdeMetni"/>
        <w:spacing w:before="8"/>
        <w:rPr>
          <w:rFonts w:ascii="Times New Roman"/>
          <w:sz w:val="16"/>
        </w:rPr>
      </w:pPr>
      <w:r>
        <w:br w:type="column"/>
      </w:r>
    </w:p>
    <w:p w:rsidR="00D35CC4" w:rsidRDefault="00B41FC3">
      <w:pPr>
        <w:spacing w:before="1"/>
        <w:ind w:left="986"/>
        <w:rPr>
          <w:sz w:val="18"/>
        </w:rPr>
      </w:pPr>
      <w:r>
        <w:rPr>
          <w:color w:val="565656"/>
          <w:sz w:val="18"/>
        </w:rPr>
        <w:t>ÖRNUrn</w:t>
      </w:r>
    </w:p>
    <w:p w:rsidR="00D35CC4" w:rsidRDefault="00D35CC4">
      <w:pPr>
        <w:pStyle w:val="GvdeMetni"/>
        <w:rPr>
          <w:sz w:val="20"/>
        </w:rPr>
      </w:pPr>
    </w:p>
    <w:p w:rsidR="00D35CC4" w:rsidRDefault="00B41FC3">
      <w:pPr>
        <w:pStyle w:val="GvdeMetni"/>
        <w:spacing w:before="3"/>
        <w:rPr>
          <w:sz w:val="25"/>
        </w:rPr>
      </w:pPr>
      <w:r>
        <w:rPr>
          <w:noProof/>
          <w:lang w:val="tr-TR" w:eastAsia="tr-TR"/>
        </w:rPr>
        <w:drawing>
          <wp:anchor distT="0" distB="0" distL="0" distR="0" simplePos="0" relativeHeight="2848" behindDoc="0" locked="0" layoutInCell="1" allowOverlap="1">
            <wp:simplePos x="0" y="0"/>
            <wp:positionH relativeFrom="page">
              <wp:posOffset>3826764</wp:posOffset>
            </wp:positionH>
            <wp:positionV relativeFrom="paragraph">
              <wp:posOffset>209701</wp:posOffset>
            </wp:positionV>
            <wp:extent cx="608076" cy="498348"/>
            <wp:effectExtent l="0" t="0" r="0" b="0"/>
            <wp:wrapTopAndBottom/>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287" cstate="print"/>
                    <a:stretch>
                      <a:fillRect/>
                    </a:stretch>
                  </pic:blipFill>
                  <pic:spPr>
                    <a:xfrm>
                      <a:off x="0" y="0"/>
                      <a:ext cx="608076" cy="498348"/>
                    </a:xfrm>
                    <a:prstGeom prst="rect">
                      <a:avLst/>
                    </a:prstGeom>
                  </pic:spPr>
                </pic:pic>
              </a:graphicData>
            </a:graphic>
          </wp:anchor>
        </w:drawing>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pStyle w:val="GvdeMetni"/>
        <w:spacing w:before="2"/>
        <w:rPr>
          <w:sz w:val="26"/>
        </w:rPr>
      </w:pPr>
      <w:r>
        <w:rPr>
          <w:noProof/>
          <w:lang w:val="tr-TR" w:eastAsia="tr-TR"/>
        </w:rPr>
        <w:drawing>
          <wp:anchor distT="0" distB="0" distL="0" distR="0" simplePos="0" relativeHeight="2872" behindDoc="0" locked="0" layoutInCell="1" allowOverlap="1">
            <wp:simplePos x="0" y="0"/>
            <wp:positionH relativeFrom="page">
              <wp:posOffset>3790188</wp:posOffset>
            </wp:positionH>
            <wp:positionV relativeFrom="paragraph">
              <wp:posOffset>216089</wp:posOffset>
            </wp:positionV>
            <wp:extent cx="608076" cy="498348"/>
            <wp:effectExtent l="0" t="0" r="0" b="0"/>
            <wp:wrapTopAndBottom/>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288" cstate="print"/>
                    <a:stretch>
                      <a:fillRect/>
                    </a:stretch>
                  </pic:blipFill>
                  <pic:spPr>
                    <a:xfrm>
                      <a:off x="0" y="0"/>
                      <a:ext cx="608076" cy="498348"/>
                    </a:xfrm>
                    <a:prstGeom prst="rect">
                      <a:avLst/>
                    </a:prstGeom>
                  </pic:spPr>
                </pic:pic>
              </a:graphicData>
            </a:graphic>
          </wp:anchor>
        </w:drawing>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10"/>
        <w:rPr>
          <w:sz w:val="21"/>
        </w:rPr>
      </w:pPr>
    </w:p>
    <w:p w:rsidR="00D35CC4" w:rsidRDefault="00B41FC3">
      <w:pPr>
        <w:spacing w:line="180" w:lineRule="exact"/>
        <w:ind w:left="373" w:right="1869"/>
        <w:jc w:val="center"/>
        <w:rPr>
          <w:sz w:val="16"/>
        </w:rPr>
      </w:pPr>
      <w:r>
        <w:pict>
          <v:group id="_x0000_s1084" style="position:absolute;left:0;text-align:left;margin-left:77.2pt;margin-top:-60.75pt;width:284.7pt;height:41.1pt;z-index:-226768;mso-position-horizontal-relative:page" coordorigin="1544,-1215" coordsize="5694,822">
            <v:shape id="_x0000_s1086" type="#_x0000_t75" style="position:absolute;left:1555;top:-1215;width:1267;height:763">
              <v:imagedata r:id="rId289" o:title=""/>
            </v:shape>
            <v:line id="_x0000_s1085" style="position:absolute" from="1562,-411" to="7219,-411" strokeweight=".63481mm"/>
            <w10:wrap anchorx="page"/>
          </v:group>
        </w:pict>
      </w:r>
      <w:r>
        <w:pict>
          <v:line id="_x0000_s1083" style="position:absolute;left:0;text-align:left;z-index:2920;mso-position-horizontal-relative:page" from="79.55pt,-119pt" to="327.15pt,-119pt" strokeweight=".25392mm">
            <w10:wrap anchorx="page"/>
          </v:line>
        </w:pict>
      </w:r>
      <w:r>
        <w:rPr>
          <w:color w:val="565656"/>
          <w:w w:val="85"/>
          <w:sz w:val="16"/>
        </w:rPr>
        <w:t>İıma</w:t>
      </w:r>
    </w:p>
    <w:p w:rsidR="00D35CC4" w:rsidRDefault="00B41FC3">
      <w:pPr>
        <w:spacing w:line="190" w:lineRule="exact"/>
        <w:ind w:left="373" w:right="1873"/>
        <w:jc w:val="center"/>
        <w:rPr>
          <w:rFonts w:ascii="Times New Roman" w:hAnsi="Times New Roman"/>
          <w:sz w:val="18"/>
        </w:rPr>
      </w:pPr>
      <w:r>
        <w:rPr>
          <w:color w:val="565656"/>
          <w:w w:val="75"/>
          <w:sz w:val="17"/>
        </w:rPr>
        <w:t>Adı</w:t>
      </w:r>
      <w:r>
        <w:rPr>
          <w:rFonts w:ascii="Times New Roman" w:hAnsi="Times New Roman"/>
          <w:color w:val="565656"/>
          <w:w w:val="75"/>
          <w:sz w:val="18"/>
        </w:rPr>
        <w:t>SOYADI</w:t>
      </w:r>
    </w:p>
    <w:p w:rsidR="00D35CC4" w:rsidRDefault="00B41FC3">
      <w:pPr>
        <w:spacing w:line="193" w:lineRule="exact"/>
        <w:ind w:left="373" w:right="1877"/>
        <w:jc w:val="center"/>
        <w:rPr>
          <w:rFonts w:ascii="Times New Roman" w:hAnsi="Times New Roman"/>
          <w:b/>
          <w:sz w:val="18"/>
        </w:rPr>
      </w:pPr>
      <w:r>
        <w:rPr>
          <w:rFonts w:ascii="Times New Roman" w:hAnsi="Times New Roman"/>
          <w:b/>
          <w:color w:val="565656"/>
          <w:w w:val="85"/>
          <w:sz w:val="18"/>
        </w:rPr>
        <w:t>&amp;şbıbııa.</w:t>
      </w:r>
    </w:p>
    <w:p w:rsidR="00D35CC4" w:rsidRDefault="00B41FC3">
      <w:pPr>
        <w:spacing w:before="2"/>
        <w:ind w:left="476"/>
        <w:rPr>
          <w:sz w:val="17"/>
        </w:rPr>
      </w:pPr>
      <w:r>
        <w:rPr>
          <w:color w:val="565656"/>
          <w:w w:val="135"/>
          <w:sz w:val="17"/>
        </w:rPr>
        <w:t>Yardmm</w:t>
      </w:r>
    </w:p>
    <w:p w:rsidR="00D35CC4" w:rsidRDefault="00D35CC4">
      <w:pPr>
        <w:pStyle w:val="GvdeMetni"/>
        <w:rPr>
          <w:sz w:val="18"/>
        </w:rPr>
      </w:pPr>
    </w:p>
    <w:p w:rsidR="00D35CC4" w:rsidRDefault="00D35CC4">
      <w:pPr>
        <w:pStyle w:val="GvdeMetni"/>
        <w:rPr>
          <w:sz w:val="18"/>
        </w:rPr>
      </w:pPr>
    </w:p>
    <w:p w:rsidR="00D35CC4" w:rsidRDefault="00D35CC4">
      <w:pPr>
        <w:pStyle w:val="GvdeMetni"/>
        <w:rPr>
          <w:sz w:val="18"/>
        </w:rPr>
      </w:pPr>
    </w:p>
    <w:p w:rsidR="00D35CC4" w:rsidRDefault="00D35CC4">
      <w:pPr>
        <w:pStyle w:val="GvdeMetni"/>
        <w:rPr>
          <w:sz w:val="18"/>
        </w:rPr>
      </w:pPr>
    </w:p>
    <w:p w:rsidR="00D35CC4" w:rsidRDefault="00D35CC4">
      <w:pPr>
        <w:pStyle w:val="GvdeMetni"/>
        <w:rPr>
          <w:sz w:val="18"/>
        </w:rPr>
      </w:pPr>
    </w:p>
    <w:p w:rsidR="00D35CC4" w:rsidRDefault="00D35CC4">
      <w:pPr>
        <w:pStyle w:val="GvdeMetni"/>
        <w:spacing w:before="5"/>
        <w:rPr>
          <w:sz w:val="26"/>
        </w:rPr>
      </w:pPr>
    </w:p>
    <w:p w:rsidR="00D35CC4" w:rsidRDefault="00B41FC3">
      <w:pPr>
        <w:spacing w:line="180" w:lineRule="exact"/>
        <w:ind w:left="373" w:right="1888"/>
        <w:jc w:val="center"/>
        <w:rPr>
          <w:sz w:val="16"/>
        </w:rPr>
      </w:pPr>
      <w:r>
        <w:pict>
          <v:line id="_x0000_s1082" style="position:absolute;left:0;text-align:left;z-index:2944;mso-position-horizontal-relative:page" from="78.45pt,-20.55pt" to="329.3pt,-20.55pt" strokeweight=".25392mm">
            <w10:wrap anchorx="page"/>
          </v:line>
        </w:pict>
      </w:r>
      <w:r>
        <w:rPr>
          <w:color w:val="565656"/>
          <w:w w:val="90"/>
          <w:sz w:val="16"/>
        </w:rPr>
        <w:t>İıma</w:t>
      </w:r>
    </w:p>
    <w:p w:rsidR="00D35CC4" w:rsidRDefault="00B41FC3">
      <w:pPr>
        <w:spacing w:line="190" w:lineRule="exact"/>
        <w:ind w:left="373" w:right="1887"/>
        <w:jc w:val="center"/>
        <w:rPr>
          <w:rFonts w:ascii="Times New Roman" w:hAnsi="Times New Roman"/>
          <w:sz w:val="18"/>
        </w:rPr>
      </w:pPr>
      <w:r>
        <w:rPr>
          <w:color w:val="565656"/>
          <w:w w:val="75"/>
          <w:sz w:val="17"/>
        </w:rPr>
        <w:t>Adı</w:t>
      </w:r>
      <w:r>
        <w:rPr>
          <w:rFonts w:ascii="Times New Roman" w:hAnsi="Times New Roman"/>
          <w:color w:val="565656"/>
          <w:w w:val="75"/>
          <w:sz w:val="18"/>
        </w:rPr>
        <w:t>SOYADI</w:t>
      </w:r>
    </w:p>
    <w:p w:rsidR="00D35CC4" w:rsidRDefault="00B41FC3">
      <w:pPr>
        <w:spacing w:line="191" w:lineRule="exact"/>
        <w:ind w:left="373" w:right="1899"/>
        <w:jc w:val="center"/>
        <w:rPr>
          <w:rFonts w:ascii="Times New Roman" w:hAnsi="Times New Roman"/>
          <w:b/>
          <w:sz w:val="18"/>
        </w:rPr>
      </w:pPr>
      <w:r>
        <w:rPr>
          <w:rFonts w:ascii="Times New Roman" w:hAnsi="Times New Roman"/>
          <w:b/>
          <w:color w:val="565656"/>
          <w:w w:val="85"/>
          <w:sz w:val="18"/>
        </w:rPr>
        <w:t>&amp;şbıbııa.</w:t>
      </w:r>
    </w:p>
    <w:p w:rsidR="00D35CC4" w:rsidRDefault="00B41FC3">
      <w:pPr>
        <w:spacing w:line="204" w:lineRule="exact"/>
        <w:ind w:left="373" w:right="1914"/>
        <w:jc w:val="center"/>
        <w:rPr>
          <w:rFonts w:ascii="Times New Roman" w:hAnsi="Times New Roman"/>
          <w:sz w:val="18"/>
        </w:rPr>
      </w:pPr>
      <w:r>
        <w:rPr>
          <w:color w:val="565656"/>
          <w:w w:val="60"/>
          <w:sz w:val="17"/>
        </w:rPr>
        <w:t xml:space="preserve">MüsıtŞar  </w:t>
      </w:r>
      <w:r>
        <w:rPr>
          <w:rFonts w:ascii="Times New Roman" w:hAnsi="Times New Roman"/>
          <w:color w:val="6B6B6B"/>
          <w:w w:val="60"/>
          <w:sz w:val="18"/>
        </w:rPr>
        <w:t>Yardım:ısı</w:t>
      </w:r>
    </w:p>
    <w:p w:rsidR="00D35CC4" w:rsidRDefault="00D35CC4">
      <w:pPr>
        <w:spacing w:line="204" w:lineRule="exact"/>
        <w:jc w:val="center"/>
        <w:rPr>
          <w:rFonts w:ascii="Times New Roman" w:hAnsi="Times New Roman"/>
          <w:sz w:val="18"/>
        </w:rPr>
        <w:sectPr w:rsidR="00D35CC4">
          <w:footerReference w:type="default" r:id="rId290"/>
          <w:pgSz w:w="10300" w:h="14560"/>
          <w:pgMar w:top="1380" w:right="1440" w:bottom="1900" w:left="800" w:header="0" w:footer="1714" w:gutter="0"/>
          <w:pgNumType w:start="273"/>
          <w:cols w:num="2" w:space="708" w:equalWidth="0">
            <w:col w:w="4766" w:space="40"/>
            <w:col w:w="3254"/>
          </w:cols>
        </w:sectPr>
      </w:pPr>
    </w:p>
    <w:p w:rsidR="00D35CC4" w:rsidRDefault="00D35CC4">
      <w:pPr>
        <w:pStyle w:val="GvdeMetni"/>
        <w:spacing w:before="3"/>
        <w:rPr>
          <w:rFonts w:ascii="Times New Roman"/>
          <w:sz w:val="11"/>
        </w:rPr>
      </w:pPr>
    </w:p>
    <w:p w:rsidR="00D35CC4" w:rsidRDefault="00D35CC4">
      <w:pPr>
        <w:rPr>
          <w:rFonts w:ascii="Times New Roman"/>
          <w:sz w:val="11"/>
        </w:rPr>
        <w:sectPr w:rsidR="00D35CC4">
          <w:pgSz w:w="10300" w:h="14560"/>
          <w:pgMar w:top="1380" w:right="1440" w:bottom="1900" w:left="1000" w:header="0" w:footer="1714" w:gutter="0"/>
          <w:cols w:space="708"/>
        </w:sect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rPr>
          <w:rFonts w:ascii="Times New Roman"/>
          <w:sz w:val="18"/>
        </w:rPr>
      </w:pPr>
    </w:p>
    <w:p w:rsidR="00D35CC4" w:rsidRDefault="00D35CC4">
      <w:pPr>
        <w:pStyle w:val="GvdeMetni"/>
        <w:spacing w:before="7"/>
        <w:rPr>
          <w:rFonts w:ascii="Times New Roman"/>
          <w:sz w:val="25"/>
        </w:rPr>
      </w:pPr>
    </w:p>
    <w:p w:rsidR="00D35CC4" w:rsidRDefault="00B41FC3">
      <w:pPr>
        <w:tabs>
          <w:tab w:val="left" w:pos="1174"/>
        </w:tabs>
        <w:spacing w:line="171" w:lineRule="exact"/>
        <w:ind w:left="760"/>
        <w:rPr>
          <w:rFonts w:ascii="Times New Roman" w:hAnsi="Times New Roman"/>
          <w:sz w:val="15"/>
        </w:rPr>
      </w:pPr>
      <w:r>
        <w:rPr>
          <w:rFonts w:ascii="Times New Roman" w:hAnsi="Times New Roman"/>
          <w:color w:val="707070"/>
          <w:w w:val="75"/>
          <w:sz w:val="16"/>
        </w:rPr>
        <w:t>Sayı</w:t>
      </w:r>
      <w:r>
        <w:rPr>
          <w:rFonts w:ascii="Times New Roman" w:hAnsi="Times New Roman"/>
          <w:color w:val="707070"/>
          <w:w w:val="75"/>
          <w:sz w:val="16"/>
        </w:rPr>
        <w:tab/>
      </w:r>
      <w:r>
        <w:rPr>
          <w:rFonts w:ascii="Times New Roman" w:hAnsi="Times New Roman"/>
          <w:color w:val="B1B1B1"/>
          <w:w w:val="65"/>
          <w:sz w:val="16"/>
        </w:rPr>
        <w:t>:</w:t>
      </w:r>
      <w:r>
        <w:rPr>
          <w:rFonts w:ascii="Times New Roman" w:hAnsi="Times New Roman"/>
          <w:color w:val="B1B1B1"/>
          <w:spacing w:val="7"/>
          <w:w w:val="65"/>
          <w:sz w:val="16"/>
        </w:rPr>
        <w:t xml:space="preserve"> </w:t>
      </w:r>
      <w:r>
        <w:rPr>
          <w:rFonts w:ascii="Times New Roman" w:hAnsi="Times New Roman"/>
          <w:color w:val="838383"/>
          <w:w w:val="65"/>
          <w:sz w:val="15"/>
        </w:rPr>
        <w:t>72131150-010.0l-936</w:t>
      </w:r>
    </w:p>
    <w:p w:rsidR="00D35CC4" w:rsidRDefault="00B41FC3">
      <w:pPr>
        <w:tabs>
          <w:tab w:val="left" w:pos="1229"/>
        </w:tabs>
        <w:spacing w:line="171" w:lineRule="exact"/>
        <w:ind w:left="761"/>
        <w:rPr>
          <w:rFonts w:ascii="Times New Roman" w:hAnsi="Times New Roman"/>
          <w:sz w:val="16"/>
        </w:rPr>
      </w:pPr>
      <w:r>
        <w:rPr>
          <w:rFonts w:ascii="Times New Roman" w:hAnsi="Times New Roman"/>
          <w:color w:val="707070"/>
          <w:w w:val="75"/>
          <w:sz w:val="15"/>
        </w:rPr>
        <w:t>Kıııu</w:t>
      </w:r>
      <w:r>
        <w:rPr>
          <w:rFonts w:ascii="Times New Roman" w:hAnsi="Times New Roman"/>
          <w:color w:val="707070"/>
          <w:w w:val="75"/>
          <w:sz w:val="15"/>
        </w:rPr>
        <w:tab/>
      </w:r>
      <w:r>
        <w:rPr>
          <w:rFonts w:ascii="Times New Roman" w:hAnsi="Times New Roman"/>
          <w:color w:val="707070"/>
          <w:w w:val="65"/>
          <w:sz w:val="16"/>
        </w:rPr>
        <w:t>Yôııdmıliı</w:t>
      </w:r>
      <w:r>
        <w:rPr>
          <w:rFonts w:ascii="Times New Roman" w:hAnsi="Times New Roman"/>
          <w:color w:val="707070"/>
          <w:spacing w:val="-20"/>
          <w:w w:val="65"/>
          <w:sz w:val="16"/>
        </w:rPr>
        <w:t xml:space="preserve"> </w:t>
      </w:r>
      <w:r>
        <w:rPr>
          <w:rFonts w:ascii="Times New Roman" w:hAnsi="Times New Roman"/>
          <w:color w:val="707070"/>
          <w:w w:val="65"/>
          <w:sz w:val="16"/>
        </w:rPr>
        <w:t>Taslağı</w:t>
      </w:r>
    </w:p>
    <w:p w:rsidR="00D35CC4" w:rsidRDefault="00B41FC3">
      <w:pPr>
        <w:pStyle w:val="GvdeMetni"/>
        <w:spacing w:before="7"/>
        <w:rPr>
          <w:rFonts w:ascii="Times New Roman"/>
          <w:sz w:val="25"/>
        </w:rPr>
      </w:pPr>
      <w:r>
        <w:br w:type="column"/>
      </w:r>
    </w:p>
    <w:p w:rsidR="00D35CC4" w:rsidRDefault="00B41FC3">
      <w:pPr>
        <w:ind w:left="570"/>
        <w:rPr>
          <w:rFonts w:ascii="Times New Roman" w:hAnsi="Times New Roman"/>
          <w:sz w:val="18"/>
        </w:rPr>
      </w:pPr>
      <w:r>
        <w:rPr>
          <w:rFonts w:ascii="Times New Roman" w:hAnsi="Times New Roman"/>
          <w:color w:val="595959"/>
          <w:w w:val="75"/>
          <w:sz w:val="18"/>
        </w:rPr>
        <w:t>DAGimlLİSTESİ</w:t>
      </w:r>
      <w:r>
        <w:rPr>
          <w:rFonts w:ascii="Times New Roman" w:hAnsi="Times New Roman"/>
          <w:color w:val="595959"/>
          <w:spacing w:val="-4"/>
          <w:w w:val="75"/>
          <w:sz w:val="18"/>
        </w:rPr>
        <w:t xml:space="preserve"> </w:t>
      </w:r>
      <w:r>
        <w:rPr>
          <w:rFonts w:ascii="Times New Roman" w:hAnsi="Times New Roman"/>
          <w:color w:val="595959"/>
          <w:w w:val="75"/>
          <w:sz w:val="18"/>
        </w:rPr>
        <w:t>ÖRNEGİ</w:t>
      </w:r>
    </w:p>
    <w:p w:rsidR="00D35CC4" w:rsidRDefault="00D35CC4">
      <w:pPr>
        <w:pStyle w:val="GvdeMetni"/>
        <w:spacing w:before="2" w:after="39"/>
        <w:rPr>
          <w:rFonts w:ascii="Times New Roman"/>
          <w:sz w:val="15"/>
        </w:rPr>
      </w:pPr>
    </w:p>
    <w:p w:rsidR="00D35CC4" w:rsidRDefault="00B41FC3">
      <w:pPr>
        <w:pStyle w:val="GvdeMetni"/>
        <w:ind w:left="747"/>
        <w:rPr>
          <w:rFonts w:ascii="Times New Roman"/>
          <w:sz w:val="20"/>
        </w:rPr>
      </w:pPr>
      <w:r>
        <w:rPr>
          <w:rFonts w:ascii="Times New Roman"/>
          <w:noProof/>
          <w:sz w:val="20"/>
          <w:lang w:val="tr-TR" w:eastAsia="tr-TR"/>
        </w:rPr>
        <w:drawing>
          <wp:inline distT="0" distB="0" distL="0" distR="0">
            <wp:extent cx="731520" cy="329183"/>
            <wp:effectExtent l="0" t="0" r="0" b="0"/>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291" cstate="print"/>
                    <a:stretch>
                      <a:fillRect/>
                    </a:stretch>
                  </pic:blipFill>
                  <pic:spPr>
                    <a:xfrm>
                      <a:off x="0" y="0"/>
                      <a:ext cx="731520" cy="329183"/>
                    </a:xfrm>
                    <a:prstGeom prst="rect">
                      <a:avLst/>
                    </a:prstGeom>
                  </pic:spPr>
                </pic:pic>
              </a:graphicData>
            </a:graphic>
          </wp:inline>
        </w:drawing>
      </w:r>
    </w:p>
    <w:p w:rsidR="00D35CC4" w:rsidRDefault="00B41FC3">
      <w:pPr>
        <w:spacing w:before="93"/>
        <w:ind w:left="815"/>
        <w:rPr>
          <w:rFonts w:ascii="Times New Roman" w:hAnsi="Times New Roman"/>
          <w:sz w:val="18"/>
        </w:rPr>
      </w:pPr>
      <w:r>
        <w:br w:type="column"/>
      </w:r>
      <w:r>
        <w:rPr>
          <w:rFonts w:ascii="Times New Roman" w:hAnsi="Times New Roman"/>
          <w:color w:val="595959"/>
          <w:w w:val="110"/>
          <w:sz w:val="18"/>
        </w:rPr>
        <w:t>ÖRı U</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
        <w:rPr>
          <w:rFonts w:ascii="Times New Roman"/>
          <w:sz w:val="27"/>
        </w:rPr>
      </w:pPr>
    </w:p>
    <w:p w:rsidR="00D35CC4" w:rsidRDefault="00B41FC3">
      <w:pPr>
        <w:ind w:left="760"/>
        <w:rPr>
          <w:rFonts w:ascii="Times New Roman"/>
          <w:sz w:val="15"/>
        </w:rPr>
      </w:pPr>
      <w:r>
        <w:rPr>
          <w:rFonts w:ascii="Times New Roman"/>
          <w:color w:val="838383"/>
          <w:w w:val="85"/>
          <w:sz w:val="15"/>
        </w:rPr>
        <w:t>21.0tl014</w:t>
      </w:r>
    </w:p>
    <w:p w:rsidR="00D35CC4" w:rsidRDefault="00D35CC4">
      <w:pPr>
        <w:rPr>
          <w:rFonts w:ascii="Times New Roman"/>
          <w:sz w:val="15"/>
        </w:rPr>
        <w:sectPr w:rsidR="00D35CC4">
          <w:type w:val="continuous"/>
          <w:pgSz w:w="10300" w:h="14560"/>
          <w:pgMar w:top="1080" w:right="1440" w:bottom="280" w:left="1000" w:header="708" w:footer="708" w:gutter="0"/>
          <w:cols w:num="3" w:space="708" w:equalWidth="0">
            <w:col w:w="2087" w:space="40"/>
            <w:col w:w="2072" w:space="617"/>
            <w:col w:w="3044"/>
          </w:cols>
        </w:sectPr>
      </w:pPr>
    </w:p>
    <w:p w:rsidR="00D35CC4" w:rsidRDefault="00D35CC4">
      <w:pPr>
        <w:pStyle w:val="GvdeMetni"/>
        <w:rPr>
          <w:rFonts w:ascii="Times New Roman"/>
          <w:sz w:val="20"/>
        </w:rPr>
      </w:pPr>
    </w:p>
    <w:p w:rsidR="00D35CC4" w:rsidRDefault="00D35CC4">
      <w:pPr>
        <w:pStyle w:val="GvdeMetni"/>
        <w:spacing w:before="6"/>
        <w:rPr>
          <w:rFonts w:ascii="Times New Roman"/>
          <w:sz w:val="28"/>
        </w:rPr>
      </w:pPr>
    </w:p>
    <w:p w:rsidR="00D35CC4" w:rsidRDefault="00B41FC3">
      <w:pPr>
        <w:spacing w:before="93"/>
        <w:ind w:left="971" w:right="1927"/>
        <w:jc w:val="center"/>
        <w:rPr>
          <w:sz w:val="15"/>
        </w:rPr>
      </w:pPr>
      <w:r>
        <w:rPr>
          <w:rFonts w:ascii="Times New Roman" w:hAnsi="Times New Roman"/>
          <w:color w:val="595959"/>
          <w:w w:val="65"/>
          <w:sz w:val="16"/>
        </w:rPr>
        <w:t xml:space="preserve">DAGlll\{ </w:t>
      </w:r>
      <w:r>
        <w:rPr>
          <w:color w:val="707070"/>
          <w:w w:val="65"/>
          <w:sz w:val="15"/>
        </w:rPr>
        <w:t>YERLERİNE</w:t>
      </w:r>
    </w:p>
    <w:p w:rsidR="00D35CC4" w:rsidRDefault="00D35CC4">
      <w:pPr>
        <w:pStyle w:val="GvdeMetni"/>
        <w:rPr>
          <w:sz w:val="18"/>
        </w:rPr>
      </w:pPr>
    </w:p>
    <w:p w:rsidR="00D35CC4" w:rsidRDefault="00B41FC3">
      <w:pPr>
        <w:tabs>
          <w:tab w:val="left" w:pos="1175"/>
        </w:tabs>
        <w:spacing w:before="144"/>
        <w:ind w:left="766"/>
        <w:rPr>
          <w:sz w:val="11"/>
        </w:rPr>
      </w:pPr>
      <w:r>
        <w:rPr>
          <w:rFonts w:ascii="Times New Roman" w:hAnsi="Times New Roman"/>
          <w:color w:val="838383"/>
          <w:w w:val="54"/>
          <w:sz w:val="18"/>
        </w:rPr>
        <w:t>Ilgı</w:t>
      </w:r>
      <w:r>
        <w:rPr>
          <w:rFonts w:ascii="Times New Roman" w:hAnsi="Times New Roman"/>
          <w:color w:val="838383"/>
          <w:sz w:val="18"/>
        </w:rPr>
        <w:tab/>
      </w:r>
      <w:r>
        <w:rPr>
          <w:rFonts w:ascii="Times New Roman" w:hAnsi="Times New Roman"/>
          <w:color w:val="B1B1B1"/>
          <w:w w:val="55"/>
          <w:sz w:val="18"/>
        </w:rPr>
        <w:t>.</w:t>
      </w:r>
      <w:r>
        <w:rPr>
          <w:rFonts w:ascii="Times New Roman" w:hAnsi="Times New Roman"/>
          <w:color w:val="B1B1B1"/>
          <w:spacing w:val="-10"/>
          <w:sz w:val="18"/>
        </w:rPr>
        <w:t xml:space="preserve"> </w:t>
      </w:r>
      <w:r>
        <w:rPr>
          <w:rFonts w:ascii="Times New Roman" w:hAnsi="Times New Roman"/>
          <w:b/>
          <w:color w:val="838383"/>
          <w:w w:val="54"/>
          <w:sz w:val="13"/>
        </w:rPr>
        <w:t>ı)</w:t>
      </w:r>
      <w:r>
        <w:rPr>
          <w:rFonts w:ascii="Times New Roman" w:hAnsi="Times New Roman"/>
          <w:b/>
          <w:color w:val="838383"/>
          <w:spacing w:val="11"/>
          <w:sz w:val="13"/>
        </w:rPr>
        <w:t xml:space="preserve"> </w:t>
      </w:r>
      <w:r>
        <w:rPr>
          <w:rFonts w:ascii="Times New Roman" w:hAnsi="Times New Roman"/>
          <w:color w:val="707070"/>
          <w:w w:val="77"/>
          <w:sz w:val="15"/>
        </w:rPr>
        <w:t>ll03101</w:t>
      </w:r>
      <w:r>
        <w:rPr>
          <w:rFonts w:ascii="Times New Roman" w:hAnsi="Times New Roman"/>
          <w:color w:val="707070"/>
          <w:spacing w:val="5"/>
          <w:w w:val="77"/>
          <w:sz w:val="15"/>
        </w:rPr>
        <w:t>4</w:t>
      </w:r>
      <w:r>
        <w:rPr>
          <w:color w:val="707070"/>
          <w:w w:val="81"/>
          <w:sz w:val="15"/>
        </w:rPr>
        <w:t>ımlıl</w:t>
      </w:r>
      <w:r>
        <w:rPr>
          <w:color w:val="707070"/>
          <w:spacing w:val="10"/>
          <w:w w:val="81"/>
          <w:sz w:val="15"/>
        </w:rPr>
        <w:t>i</w:t>
      </w:r>
      <w:r>
        <w:rPr>
          <w:rFonts w:ascii="Times New Roman" w:hAnsi="Times New Roman"/>
          <w:i/>
          <w:color w:val="707070"/>
          <w:w w:val="81"/>
          <w:sz w:val="16"/>
        </w:rPr>
        <w:t>v,</w:t>
      </w:r>
      <w:r>
        <w:rPr>
          <w:rFonts w:ascii="Times New Roman" w:hAnsi="Times New Roman"/>
          <w:i/>
          <w:color w:val="707070"/>
          <w:spacing w:val="-11"/>
          <w:sz w:val="16"/>
        </w:rPr>
        <w:t xml:space="preserve"> </w:t>
      </w:r>
      <w:r>
        <w:rPr>
          <w:rFonts w:ascii="Times New Roman" w:hAnsi="Times New Roman"/>
          <w:color w:val="707070"/>
          <w:w w:val="65"/>
          <w:sz w:val="15"/>
        </w:rPr>
        <w:t>721ll</w:t>
      </w:r>
      <w:r>
        <w:rPr>
          <w:rFonts w:ascii="Times New Roman" w:hAnsi="Times New Roman"/>
          <w:color w:val="707070"/>
          <w:spacing w:val="-9"/>
          <w:sz w:val="15"/>
        </w:rPr>
        <w:t xml:space="preserve"> </w:t>
      </w:r>
      <w:r>
        <w:rPr>
          <w:rFonts w:ascii="Times New Roman" w:hAnsi="Times New Roman"/>
          <w:color w:val="707070"/>
          <w:w w:val="58"/>
          <w:sz w:val="15"/>
        </w:rPr>
        <w:t>250--</w:t>
      </w:r>
      <w:r>
        <w:rPr>
          <w:rFonts w:ascii="Times New Roman" w:hAnsi="Times New Roman"/>
          <w:color w:val="707070"/>
          <w:spacing w:val="-11"/>
          <w:w w:val="58"/>
          <w:sz w:val="15"/>
        </w:rPr>
        <w:t>0</w:t>
      </w:r>
      <w:r>
        <w:rPr>
          <w:rFonts w:ascii="Times New Roman" w:hAnsi="Times New Roman"/>
          <w:color w:val="707070"/>
          <w:w w:val="108"/>
          <w:sz w:val="15"/>
        </w:rPr>
        <w:t>1</w:t>
      </w:r>
      <w:r>
        <w:rPr>
          <w:rFonts w:ascii="Times New Roman" w:hAnsi="Times New Roman"/>
          <w:color w:val="707070"/>
          <w:spacing w:val="-62"/>
          <w:w w:val="108"/>
          <w:sz w:val="15"/>
        </w:rPr>
        <w:t>0</w:t>
      </w:r>
      <w:r>
        <w:rPr>
          <w:rFonts w:ascii="Times New Roman" w:hAnsi="Times New Roman"/>
          <w:color w:val="B1B1B1"/>
          <w:spacing w:val="-11"/>
          <w:w w:val="99"/>
          <w:sz w:val="15"/>
        </w:rPr>
        <w:t>.</w:t>
      </w:r>
      <w:r>
        <w:rPr>
          <w:rFonts w:ascii="Times New Roman" w:hAnsi="Times New Roman"/>
          <w:color w:val="838383"/>
          <w:spacing w:val="-13"/>
          <w:w w:val="88"/>
          <w:sz w:val="15"/>
        </w:rPr>
        <w:t>0</w:t>
      </w:r>
      <w:r>
        <w:rPr>
          <w:rFonts w:ascii="Times New Roman" w:hAnsi="Times New Roman"/>
          <w:color w:val="838383"/>
          <w:w w:val="104"/>
          <w:sz w:val="15"/>
        </w:rPr>
        <w:t>l</w:t>
      </w:r>
      <w:r>
        <w:rPr>
          <w:rFonts w:ascii="Times New Roman" w:hAnsi="Times New Roman"/>
          <w:color w:val="838383"/>
          <w:spacing w:val="-16"/>
          <w:w w:val="104"/>
          <w:sz w:val="15"/>
        </w:rPr>
        <w:t>-</w:t>
      </w:r>
      <w:r>
        <w:rPr>
          <w:rFonts w:ascii="Times New Roman" w:hAnsi="Times New Roman"/>
          <w:color w:val="838383"/>
          <w:w w:val="66"/>
          <w:sz w:val="15"/>
        </w:rPr>
        <w:t>112</w:t>
      </w:r>
      <w:r>
        <w:rPr>
          <w:rFonts w:ascii="Times New Roman" w:hAnsi="Times New Roman"/>
          <w:color w:val="838383"/>
          <w:spacing w:val="-19"/>
          <w:sz w:val="15"/>
        </w:rPr>
        <w:t xml:space="preserve"> </w:t>
      </w:r>
      <w:r>
        <w:rPr>
          <w:rFonts w:ascii="Times New Roman" w:hAnsi="Times New Roman"/>
          <w:color w:val="707070"/>
          <w:w w:val="69"/>
          <w:sz w:val="15"/>
        </w:rPr>
        <w:t>sıyıl</w:t>
      </w:r>
      <w:r>
        <w:rPr>
          <w:rFonts w:ascii="Times New Roman" w:hAnsi="Times New Roman"/>
          <w:color w:val="707070"/>
          <w:spacing w:val="6"/>
          <w:w w:val="69"/>
          <w:sz w:val="15"/>
        </w:rPr>
        <w:t>ı</w:t>
      </w:r>
      <w:r>
        <w:rPr>
          <w:color w:val="707070"/>
          <w:w w:val="110"/>
          <w:sz w:val="11"/>
        </w:rPr>
        <w:t>}12lllll.</w:t>
      </w:r>
    </w:p>
    <w:p w:rsidR="00D35CC4" w:rsidRDefault="00B41FC3">
      <w:pPr>
        <w:spacing w:before="22"/>
        <w:ind w:left="1231"/>
        <w:rPr>
          <w:sz w:val="14"/>
        </w:rPr>
      </w:pPr>
      <w:r>
        <w:rPr>
          <w:rFonts w:ascii="Times New Roman" w:hAnsi="Times New Roman"/>
          <w:color w:val="707070"/>
          <w:w w:val="70"/>
          <w:sz w:val="15"/>
        </w:rPr>
        <w:t>b)</w:t>
      </w:r>
      <w:r>
        <w:rPr>
          <w:color w:val="707070"/>
          <w:w w:val="70"/>
          <w:sz w:val="18"/>
        </w:rPr>
        <w:t xml:space="preserve">Baı1ııiııı1ıt </w:t>
      </w:r>
      <w:r>
        <w:rPr>
          <w:rFonts w:ascii="Times New Roman" w:hAnsi="Times New Roman"/>
          <w:color w:val="707070"/>
          <w:w w:val="70"/>
          <w:sz w:val="14"/>
        </w:rPr>
        <w:t>(Sttıt')l</w:t>
      </w:r>
      <w:r>
        <w:rPr>
          <w:color w:val="707070"/>
          <w:w w:val="70"/>
          <w:sz w:val="15"/>
        </w:rPr>
        <w:t xml:space="preserve">Gdi$tiııııe </w:t>
      </w:r>
      <w:r>
        <w:rPr>
          <w:rFonts w:ascii="Times New Roman" w:hAnsi="Times New Roman"/>
          <w:color w:val="707070"/>
          <w:w w:val="70"/>
          <w:sz w:val="15"/>
        </w:rPr>
        <w:t>B•mlığı)'m 29</w:t>
      </w:r>
      <w:r>
        <w:rPr>
          <w:rFonts w:ascii="Times New Roman" w:hAnsi="Times New Roman"/>
          <w:color w:val="B1B1B1"/>
          <w:w w:val="70"/>
          <w:sz w:val="15"/>
        </w:rPr>
        <w:t>.</w:t>
      </w:r>
      <w:r>
        <w:rPr>
          <w:rFonts w:ascii="Times New Roman" w:hAnsi="Times New Roman"/>
          <w:color w:val="707070"/>
          <w:w w:val="70"/>
          <w:sz w:val="15"/>
        </w:rPr>
        <w:t>0l.2014</w:t>
      </w:r>
      <w:r>
        <w:rPr>
          <w:color w:val="707070"/>
          <w:w w:val="70"/>
          <w:sz w:val="15"/>
        </w:rPr>
        <w:t>tııihti</w:t>
      </w:r>
      <w:r>
        <w:rPr>
          <w:rFonts w:ascii="Times New Roman" w:hAnsi="Times New Roman"/>
          <w:color w:val="838383"/>
          <w:w w:val="70"/>
          <w:sz w:val="16"/>
        </w:rPr>
        <w:t xml:space="preserve">ı     </w:t>
      </w:r>
      <w:r>
        <w:rPr>
          <w:rFonts w:ascii="Times New Roman" w:hAnsi="Times New Roman"/>
          <w:color w:val="838383"/>
          <w:w w:val="70"/>
          <w:sz w:val="15"/>
        </w:rPr>
        <w:t xml:space="preserve">35826416-010.0l-589 </w:t>
      </w:r>
      <w:r>
        <w:rPr>
          <w:rFonts w:ascii="Times New Roman" w:hAnsi="Times New Roman"/>
          <w:color w:val="707070"/>
          <w:w w:val="70"/>
          <w:sz w:val="15"/>
        </w:rPr>
        <w:t>sıyılı</w:t>
      </w:r>
      <w:r>
        <w:rPr>
          <w:color w:val="707070"/>
          <w:w w:val="70"/>
          <w:sz w:val="14"/>
        </w:rPr>
        <w:t>ymıı.</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B41FC3">
      <w:pPr>
        <w:spacing w:before="128" w:line="151" w:lineRule="exact"/>
        <w:ind w:right="2081"/>
        <w:jc w:val="right"/>
        <w:rPr>
          <w:sz w:val="14"/>
        </w:rPr>
      </w:pPr>
      <w:r>
        <w:rPr>
          <w:color w:val="707070"/>
          <w:w w:val="65"/>
          <w:sz w:val="14"/>
        </w:rPr>
        <w:t>İmza</w:t>
      </w:r>
    </w:p>
    <w:p w:rsidR="00D35CC4" w:rsidRDefault="00B41FC3">
      <w:pPr>
        <w:spacing w:line="169" w:lineRule="exact"/>
        <w:ind w:right="1920"/>
        <w:jc w:val="right"/>
        <w:rPr>
          <w:rFonts w:ascii="Times New Roman" w:hAnsi="Times New Roman"/>
          <w:sz w:val="16"/>
        </w:rPr>
      </w:pPr>
      <w:r>
        <w:rPr>
          <w:color w:val="707070"/>
          <w:w w:val="65"/>
          <w:sz w:val="15"/>
        </w:rPr>
        <w:t>Adı</w:t>
      </w:r>
      <w:r>
        <w:rPr>
          <w:rFonts w:ascii="Times New Roman" w:hAnsi="Times New Roman"/>
          <w:color w:val="707070"/>
          <w:w w:val="65"/>
          <w:sz w:val="16"/>
        </w:rPr>
        <w:t>SOYADI</w:t>
      </w:r>
    </w:p>
    <w:p w:rsidR="00D35CC4" w:rsidRDefault="00B41FC3">
      <w:pPr>
        <w:spacing w:line="164" w:lineRule="exact"/>
        <w:ind w:right="1941"/>
        <w:jc w:val="right"/>
        <w:rPr>
          <w:rFonts w:ascii="Times New Roman" w:hAnsi="Times New Roman"/>
          <w:b/>
          <w:sz w:val="18"/>
        </w:rPr>
      </w:pPr>
      <w:r>
        <w:rPr>
          <w:rFonts w:ascii="Times New Roman" w:hAnsi="Times New Roman"/>
          <w:b/>
          <w:color w:val="707070"/>
          <w:w w:val="70"/>
          <w:sz w:val="18"/>
        </w:rPr>
        <w:t>Bııbıtaa.</w:t>
      </w:r>
    </w:p>
    <w:p w:rsidR="00D35CC4" w:rsidRDefault="00B41FC3">
      <w:pPr>
        <w:spacing w:line="203" w:lineRule="exact"/>
        <w:ind w:left="5261"/>
        <w:rPr>
          <w:sz w:val="15"/>
        </w:rPr>
      </w:pPr>
      <w:r>
        <w:rPr>
          <w:b/>
          <w:color w:val="707070"/>
          <w:w w:val="85"/>
          <w:sz w:val="21"/>
        </w:rPr>
        <w:t>M-ıa</w:t>
      </w:r>
      <w:r>
        <w:rPr>
          <w:color w:val="707070"/>
          <w:w w:val="85"/>
          <w:sz w:val="15"/>
        </w:rPr>
        <w:t>Yııdmıcsı</w:t>
      </w:r>
    </w:p>
    <w:p w:rsidR="00D35CC4" w:rsidRDefault="00D35CC4">
      <w:pPr>
        <w:pStyle w:val="GvdeMetni"/>
        <w:spacing w:before="4"/>
        <w:rPr>
          <w:sz w:val="26"/>
        </w:rPr>
      </w:pPr>
    </w:p>
    <w:p w:rsidR="00D35CC4" w:rsidRDefault="00B41FC3">
      <w:pPr>
        <w:spacing w:line="176" w:lineRule="exact"/>
        <w:ind w:left="781"/>
        <w:rPr>
          <w:rFonts w:ascii="Times New Roman"/>
          <w:sz w:val="16"/>
        </w:rPr>
      </w:pPr>
      <w:r>
        <w:rPr>
          <w:rFonts w:ascii="Times New Roman"/>
          <w:color w:val="707070"/>
          <w:w w:val="70"/>
          <w:sz w:val="16"/>
        </w:rPr>
        <w:t>El:</w:t>
      </w:r>
      <w:r>
        <w:rPr>
          <w:rFonts w:ascii="Times New Roman"/>
          <w:color w:val="9A9A9A"/>
          <w:w w:val="70"/>
          <w:sz w:val="16"/>
        </w:rPr>
        <w:t>:</w:t>
      </w:r>
    </w:p>
    <w:p w:rsidR="00D35CC4" w:rsidRDefault="00B41FC3">
      <w:pPr>
        <w:spacing w:line="164" w:lineRule="exact"/>
        <w:ind w:left="781"/>
        <w:rPr>
          <w:rFonts w:ascii="Times New Roman" w:hAnsi="Times New Roman"/>
          <w:sz w:val="15"/>
        </w:rPr>
      </w:pPr>
      <w:r>
        <w:rPr>
          <w:rFonts w:ascii="Times New Roman" w:hAnsi="Times New Roman"/>
          <w:color w:val="707070"/>
          <w:w w:val="90"/>
          <w:sz w:val="15"/>
        </w:rPr>
        <w:t>I-Dığıımı!J!1rsi(lll)U)</w:t>
      </w:r>
    </w:p>
    <w:p w:rsidR="00D35CC4" w:rsidRDefault="00B41FC3">
      <w:pPr>
        <w:pStyle w:val="ListeParagraf"/>
        <w:numPr>
          <w:ilvl w:val="0"/>
          <w:numId w:val="4"/>
        </w:numPr>
        <w:tabs>
          <w:tab w:val="left" w:pos="885"/>
        </w:tabs>
        <w:ind w:left="884" w:hanging="103"/>
        <w:rPr>
          <w:rFonts w:ascii="Times New Roman" w:hAnsi="Times New Roman"/>
          <w:color w:val="838383"/>
          <w:sz w:val="15"/>
        </w:rPr>
      </w:pPr>
      <w:r>
        <w:rPr>
          <w:rFonts w:ascii="Times New Roman" w:hAnsi="Times New Roman"/>
          <w:color w:val="707070"/>
          <w:w w:val="70"/>
          <w:sz w:val="15"/>
        </w:rPr>
        <w:t xml:space="preserve">Ymıtıııtlit </w:t>
      </w:r>
      <w:r>
        <w:rPr>
          <w:rFonts w:ascii="Times New Roman" w:hAnsi="Times New Roman"/>
          <w:color w:val="707070"/>
          <w:spacing w:val="23"/>
          <w:w w:val="70"/>
          <w:sz w:val="15"/>
        </w:rPr>
        <w:t xml:space="preserve"> </w:t>
      </w:r>
      <w:r>
        <w:rPr>
          <w:rFonts w:ascii="Times New Roman" w:hAnsi="Times New Roman"/>
          <w:color w:val="707070"/>
          <w:w w:val="70"/>
          <w:sz w:val="15"/>
        </w:rPr>
        <w:t>Tıılığı</w:t>
      </w:r>
      <w:r>
        <w:rPr>
          <w:rFonts w:ascii="Times New Roman" w:hAnsi="Times New Roman"/>
          <w:color w:val="838383"/>
          <w:w w:val="70"/>
          <w:sz w:val="15"/>
        </w:rPr>
        <w:t>0211}-fı)</w:t>
      </w:r>
    </w:p>
    <w:p w:rsidR="00D35CC4" w:rsidRDefault="00D35CC4">
      <w:pPr>
        <w:pStyle w:val="GvdeMetni"/>
        <w:spacing w:before="7"/>
        <w:rPr>
          <w:rFonts w:ascii="Times New Roman"/>
          <w:sz w:val="18"/>
        </w:rPr>
      </w:pPr>
    </w:p>
    <w:p w:rsidR="00D35CC4" w:rsidRDefault="00D35CC4">
      <w:pPr>
        <w:rPr>
          <w:rFonts w:ascii="Times New Roman"/>
          <w:sz w:val="18"/>
        </w:rPr>
        <w:sectPr w:rsidR="00D35CC4">
          <w:type w:val="continuous"/>
          <w:pgSz w:w="10300" w:h="14560"/>
          <w:pgMar w:top="1080" w:right="1440" w:bottom="280" w:left="1000" w:header="708" w:footer="708" w:gutter="0"/>
          <w:cols w:space="708"/>
        </w:sectPr>
      </w:pPr>
    </w:p>
    <w:p w:rsidR="00D35CC4" w:rsidRDefault="00B41FC3">
      <w:pPr>
        <w:spacing w:before="93" w:line="178" w:lineRule="exact"/>
        <w:ind w:left="774"/>
        <w:rPr>
          <w:rFonts w:ascii="Times New Roman" w:hAnsi="Times New Roman"/>
          <w:sz w:val="16"/>
        </w:rPr>
      </w:pPr>
      <w:r>
        <w:rPr>
          <w:rFonts w:ascii="Times New Roman" w:hAnsi="Times New Roman"/>
          <w:color w:val="707070"/>
          <w:w w:val="80"/>
          <w:sz w:val="15"/>
        </w:rPr>
        <w:t>140l.l014Bııt,ulık</w:t>
      </w:r>
      <w:r>
        <w:rPr>
          <w:rFonts w:ascii="Times New Roman" w:hAnsi="Times New Roman"/>
          <w:color w:val="707070"/>
          <w:spacing w:val="-10"/>
          <w:w w:val="80"/>
          <w:sz w:val="15"/>
        </w:rPr>
        <w:t xml:space="preserve"> </w:t>
      </w:r>
      <w:r>
        <w:rPr>
          <w:rFonts w:ascii="Times New Roman" w:hAnsi="Times New Roman"/>
          <w:color w:val="707070"/>
          <w:w w:val="80"/>
          <w:sz w:val="16"/>
        </w:rPr>
        <w:t>Uııııım</w:t>
      </w:r>
    </w:p>
    <w:p w:rsidR="00D35CC4" w:rsidRDefault="00B41FC3">
      <w:pPr>
        <w:spacing w:line="178" w:lineRule="exact"/>
        <w:ind w:left="762"/>
        <w:rPr>
          <w:rFonts w:ascii="Times New Roman" w:hAnsi="Times New Roman"/>
          <w:sz w:val="16"/>
        </w:rPr>
      </w:pPr>
      <w:r>
        <w:rPr>
          <w:i/>
          <w:color w:val="838383"/>
          <w:w w:val="70"/>
          <w:sz w:val="15"/>
        </w:rPr>
        <w:t xml:space="preserve">15 </w:t>
      </w:r>
      <w:r>
        <w:rPr>
          <w:rFonts w:ascii="Times New Roman" w:hAnsi="Times New Roman"/>
          <w:color w:val="707070"/>
          <w:w w:val="70"/>
          <w:sz w:val="16"/>
        </w:rPr>
        <w:t>Ol2014llııtm</w:t>
      </w:r>
    </w:p>
    <w:p w:rsidR="00D35CC4" w:rsidRDefault="00B41FC3">
      <w:pPr>
        <w:spacing w:before="93" w:line="178" w:lineRule="exact"/>
        <w:ind w:left="763"/>
        <w:rPr>
          <w:sz w:val="14"/>
        </w:rPr>
      </w:pPr>
      <w:r>
        <w:br w:type="column"/>
      </w:r>
      <w:r>
        <w:rPr>
          <w:color w:val="9A9A9A"/>
          <w:w w:val="70"/>
          <w:sz w:val="14"/>
        </w:rPr>
        <w:t xml:space="preserve">: </w:t>
      </w:r>
      <w:r>
        <w:rPr>
          <w:color w:val="707070"/>
          <w:w w:val="70"/>
          <w:sz w:val="14"/>
        </w:rPr>
        <w:t>Adı</w:t>
      </w:r>
      <w:r>
        <w:rPr>
          <w:rFonts w:ascii="Times New Roman" w:hAnsi="Times New Roman"/>
          <w:color w:val="707070"/>
          <w:w w:val="70"/>
          <w:sz w:val="16"/>
        </w:rPr>
        <w:t>SOYADI</w:t>
      </w:r>
      <w:r>
        <w:rPr>
          <w:color w:val="707070"/>
          <w:w w:val="70"/>
          <w:sz w:val="14"/>
        </w:rPr>
        <w:t>(Pml)</w:t>
      </w:r>
    </w:p>
    <w:p w:rsidR="00D35CC4" w:rsidRDefault="00B41FC3">
      <w:pPr>
        <w:spacing w:line="178" w:lineRule="exact"/>
        <w:ind w:left="762"/>
        <w:rPr>
          <w:rFonts w:ascii="Times New Roman" w:hAnsi="Times New Roman"/>
          <w:sz w:val="15"/>
        </w:rPr>
      </w:pPr>
      <w:r>
        <w:rPr>
          <w:color w:val="B1B1B1"/>
          <w:w w:val="70"/>
          <w:sz w:val="15"/>
        </w:rPr>
        <w:t xml:space="preserve">: </w:t>
      </w:r>
      <w:r>
        <w:rPr>
          <w:color w:val="707070"/>
          <w:w w:val="70"/>
          <w:sz w:val="15"/>
        </w:rPr>
        <w:t>Adı</w:t>
      </w:r>
      <w:r>
        <w:rPr>
          <w:rFonts w:ascii="Times New Roman" w:hAnsi="Times New Roman"/>
          <w:color w:val="707070"/>
          <w:w w:val="70"/>
          <w:sz w:val="16"/>
        </w:rPr>
        <w:t>SOYADI</w:t>
      </w:r>
      <w:r>
        <w:rPr>
          <w:rFonts w:ascii="Times New Roman" w:hAnsi="Times New Roman"/>
          <w:color w:val="707070"/>
          <w:w w:val="70"/>
          <w:sz w:val="15"/>
        </w:rPr>
        <w:t>(Pırı!)</w:t>
      </w:r>
    </w:p>
    <w:p w:rsidR="00D35CC4" w:rsidRDefault="00D35CC4">
      <w:pPr>
        <w:spacing w:line="178" w:lineRule="exact"/>
        <w:rPr>
          <w:rFonts w:ascii="Times New Roman" w:hAnsi="Times New Roman"/>
          <w:sz w:val="15"/>
        </w:rPr>
        <w:sectPr w:rsidR="00D35CC4">
          <w:type w:val="continuous"/>
          <w:pgSz w:w="10300" w:h="14560"/>
          <w:pgMar w:top="1080" w:right="1440" w:bottom="280" w:left="1000" w:header="708" w:footer="708" w:gutter="0"/>
          <w:cols w:num="2" w:space="708" w:equalWidth="0">
            <w:col w:w="2020" w:space="90"/>
            <w:col w:w="5750"/>
          </w:cols>
        </w:sectPr>
      </w:pPr>
    </w:p>
    <w:p w:rsidR="00D35CC4" w:rsidRDefault="00D35CC4">
      <w:pPr>
        <w:pStyle w:val="GvdeMetni"/>
        <w:spacing w:before="5" w:after="1"/>
        <w:rPr>
          <w:rFonts w:ascii="Times New Roman"/>
          <w:sz w:val="19"/>
        </w:rPr>
      </w:pPr>
    </w:p>
    <w:p w:rsidR="00D35CC4" w:rsidRDefault="00B41FC3">
      <w:pPr>
        <w:pStyle w:val="GvdeMetni"/>
        <w:spacing w:line="20" w:lineRule="exact"/>
        <w:ind w:left="763"/>
        <w:rPr>
          <w:rFonts w:ascii="Times New Roman"/>
          <w:sz w:val="2"/>
        </w:rPr>
      </w:pPr>
      <w:r>
        <w:rPr>
          <w:rFonts w:ascii="Times New Roman"/>
          <w:sz w:val="2"/>
        </w:rPr>
      </w:r>
      <w:r>
        <w:rPr>
          <w:rFonts w:ascii="Times New Roman"/>
          <w:sz w:val="2"/>
        </w:rPr>
        <w:pict>
          <v:group id="_x0000_s1080" style="width:273.2pt;height:.75pt;mso-position-horizontal-relative:char;mso-position-vertical-relative:line" coordsize="5464,15">
            <v:line id="_x0000_s1081" style="position:absolute" from="8,8" to="5456,8" strokeweight=".25392mm"/>
            <w10:anchorlock/>
          </v:group>
        </w:pict>
      </w:r>
    </w:p>
    <w:p w:rsidR="00D35CC4" w:rsidRDefault="00D35CC4">
      <w:pPr>
        <w:spacing w:line="20" w:lineRule="exact"/>
        <w:rPr>
          <w:rFonts w:ascii="Times New Roman"/>
          <w:sz w:val="2"/>
        </w:rPr>
        <w:sectPr w:rsidR="00D35CC4">
          <w:type w:val="continuous"/>
          <w:pgSz w:w="10300" w:h="14560"/>
          <w:pgMar w:top="1080" w:right="1440" w:bottom="280" w:left="1000" w:header="708" w:footer="708" w:gutter="0"/>
          <w:cols w:space="708"/>
        </w:sectPr>
      </w:pPr>
    </w:p>
    <w:p w:rsidR="00D35CC4" w:rsidRDefault="00B41FC3">
      <w:pPr>
        <w:spacing w:before="85" w:line="164" w:lineRule="exact"/>
        <w:ind w:left="774"/>
        <w:rPr>
          <w:sz w:val="14"/>
        </w:rPr>
      </w:pPr>
      <w:r>
        <w:rPr>
          <w:b/>
          <w:color w:val="707070"/>
          <w:w w:val="75"/>
          <w:sz w:val="14"/>
        </w:rPr>
        <w:t xml:space="preserve">Bııı,ıtmlıt Mm?Binı </w:t>
      </w:r>
      <w:r>
        <w:rPr>
          <w:rFonts w:ascii="Times New Roman" w:hAnsi="Times New Roman"/>
          <w:color w:val="707070"/>
          <w:w w:val="75"/>
          <w:sz w:val="15"/>
        </w:rPr>
        <w:t xml:space="preserve">06573 </w:t>
      </w:r>
      <w:r>
        <w:rPr>
          <w:color w:val="707070"/>
          <w:w w:val="75"/>
          <w:sz w:val="14"/>
        </w:rPr>
        <w:t>8abıılıtlır-ANXARA</w:t>
      </w:r>
    </w:p>
    <w:p w:rsidR="00D35CC4" w:rsidRDefault="00B41FC3">
      <w:pPr>
        <w:spacing w:line="157" w:lineRule="exact"/>
        <w:ind w:left="780"/>
        <w:rPr>
          <w:i/>
          <w:sz w:val="15"/>
        </w:rPr>
      </w:pPr>
      <w:r>
        <w:pict>
          <v:group id="_x0000_s1077" style="position:absolute;left:0;text-align:left;margin-left:183.9pt;margin-top:7.6pt;width:48.25pt;height:11.15pt;z-index:-226672;mso-position-horizontal-relative:page" coordorigin="3678,152" coordsize="965,223">
            <v:line id="_x0000_s1079" style="position:absolute" from="3692,321" to="4628,321" strokeweight=".50783mm"/>
            <v:line id="_x0000_s1078" style="position:absolute" from="3910,170" to="3910,356" strokecolor="#ddd" strokeweight=".63517mm"/>
            <w10:wrap anchorx="page"/>
          </v:group>
        </w:pict>
      </w:r>
      <w:r>
        <w:rPr>
          <w:rFonts w:ascii="Times New Roman" w:hAnsi="Times New Roman"/>
          <w:color w:val="707070"/>
          <w:w w:val="80"/>
          <w:sz w:val="15"/>
        </w:rPr>
        <w:t>Tt!m No:</w:t>
      </w:r>
      <w:r>
        <w:rPr>
          <w:rFonts w:ascii="Times New Roman" w:hAnsi="Times New Roman"/>
          <w:color w:val="838383"/>
          <w:w w:val="80"/>
          <w:sz w:val="14"/>
        </w:rPr>
        <w:t>(O</w:t>
      </w:r>
      <w:r>
        <w:rPr>
          <w:rFonts w:ascii="Times New Roman" w:hAnsi="Times New Roman"/>
          <w:color w:val="838383"/>
          <w:w w:val="80"/>
          <w:sz w:val="15"/>
        </w:rPr>
        <w:t>!12)</w:t>
      </w:r>
      <w:r>
        <w:rPr>
          <w:rFonts w:ascii="Times New Roman" w:hAnsi="Times New Roman"/>
          <w:color w:val="707070"/>
          <w:w w:val="80"/>
          <w:sz w:val="15"/>
        </w:rPr>
        <w:t xml:space="preserve">12345 67 </w:t>
      </w:r>
      <w:r>
        <w:rPr>
          <w:b/>
          <w:color w:val="595959"/>
          <w:w w:val="80"/>
          <w:sz w:val="15"/>
        </w:rPr>
        <w:t xml:space="preserve">Fılı </w:t>
      </w:r>
      <w:r>
        <w:rPr>
          <w:rFonts w:ascii="Times New Roman" w:hAnsi="Times New Roman"/>
          <w:color w:val="707070"/>
          <w:w w:val="80"/>
          <w:sz w:val="16"/>
        </w:rPr>
        <w:t>No</w:t>
      </w:r>
      <w:r>
        <w:rPr>
          <w:rFonts w:ascii="Times New Roman" w:hAnsi="Times New Roman"/>
          <w:color w:val="B1B1B1"/>
          <w:w w:val="80"/>
          <w:sz w:val="16"/>
        </w:rPr>
        <w:t xml:space="preserve">: </w:t>
      </w:r>
      <w:r>
        <w:rPr>
          <w:rFonts w:ascii="Times New Roman" w:hAnsi="Times New Roman"/>
          <w:color w:val="838383"/>
          <w:w w:val="80"/>
          <w:sz w:val="14"/>
        </w:rPr>
        <w:t xml:space="preserve">(O </w:t>
      </w:r>
      <w:r>
        <w:rPr>
          <w:rFonts w:ascii="Times New Roman" w:hAnsi="Times New Roman"/>
          <w:color w:val="707070"/>
          <w:w w:val="80"/>
          <w:sz w:val="15"/>
        </w:rPr>
        <w:t>312)123</w:t>
      </w:r>
      <w:r>
        <w:rPr>
          <w:rFonts w:ascii="Times New Roman" w:hAnsi="Times New Roman"/>
          <w:color w:val="595959"/>
          <w:w w:val="80"/>
          <w:sz w:val="15"/>
        </w:rPr>
        <w:t>4l</w:t>
      </w:r>
      <w:r>
        <w:rPr>
          <w:i/>
          <w:color w:val="707070"/>
          <w:w w:val="80"/>
          <w:sz w:val="15"/>
        </w:rPr>
        <w:t>6'</w:t>
      </w:r>
    </w:p>
    <w:p w:rsidR="00D35CC4" w:rsidRDefault="00B41FC3">
      <w:pPr>
        <w:tabs>
          <w:tab w:val="left" w:pos="3374"/>
        </w:tabs>
        <w:spacing w:line="188" w:lineRule="exact"/>
        <w:ind w:left="780"/>
        <w:rPr>
          <w:b/>
          <w:sz w:val="13"/>
        </w:rPr>
      </w:pPr>
      <w:r>
        <w:rPr>
          <w:color w:val="707070"/>
          <w:w w:val="80"/>
          <w:sz w:val="13"/>
        </w:rPr>
        <w:t>e.Postı:</w:t>
      </w:r>
      <w:r>
        <w:rPr>
          <w:color w:val="707070"/>
          <w:spacing w:val="-13"/>
          <w:w w:val="80"/>
          <w:sz w:val="13"/>
        </w:rPr>
        <w:t xml:space="preserve"> </w:t>
      </w:r>
      <w:r>
        <w:rPr>
          <w:rFonts w:ascii="Times New Roman" w:hAnsi="Times New Roman"/>
          <w:color w:val="838383"/>
          <w:w w:val="80"/>
          <w:sz w:val="16"/>
          <w:u w:val="thick" w:color="000000"/>
        </w:rPr>
        <w:t>igl(rt,aıı,ıbnlit.p.tr</w:t>
      </w:r>
      <w:r>
        <w:rPr>
          <w:rFonts w:ascii="Times New Roman" w:hAnsi="Times New Roman"/>
          <w:color w:val="838383"/>
          <w:spacing w:val="-4"/>
          <w:w w:val="80"/>
          <w:sz w:val="16"/>
          <w:u w:val="thick" w:color="000000"/>
        </w:rPr>
        <w:t xml:space="preserve"> </w:t>
      </w:r>
      <w:r>
        <w:rPr>
          <w:color w:val="707070"/>
          <w:w w:val="80"/>
          <w:sz w:val="18"/>
        </w:rPr>
        <w:t>imıııı</w:t>
      </w:r>
      <w:r>
        <w:rPr>
          <w:color w:val="707070"/>
          <w:w w:val="80"/>
          <w:sz w:val="14"/>
        </w:rPr>
        <w:t>Amsi:</w:t>
      </w:r>
      <w:r>
        <w:rPr>
          <w:b/>
          <w:color w:val="707070"/>
          <w:w w:val="80"/>
          <w:sz w:val="13"/>
        </w:rPr>
        <w:t>ınnr</w:t>
      </w:r>
      <w:r>
        <w:rPr>
          <w:b/>
          <w:color w:val="B1B1B1"/>
          <w:w w:val="80"/>
          <w:sz w:val="13"/>
        </w:rPr>
        <w:t>.</w:t>
      </w:r>
      <w:r>
        <w:rPr>
          <w:b/>
          <w:color w:val="B1B1B1"/>
          <w:w w:val="80"/>
          <w:sz w:val="13"/>
        </w:rPr>
        <w:tab/>
      </w:r>
      <w:r>
        <w:rPr>
          <w:b/>
          <w:color w:val="707070"/>
          <w:spacing w:val="-3"/>
          <w:w w:val="70"/>
          <w:sz w:val="13"/>
        </w:rPr>
        <w:t>.goy</w:t>
      </w:r>
      <w:r>
        <w:rPr>
          <w:b/>
          <w:color w:val="9A9A9A"/>
          <w:spacing w:val="-3"/>
          <w:w w:val="70"/>
          <w:sz w:val="13"/>
        </w:rPr>
        <w:t>.</w:t>
      </w:r>
      <w:r>
        <w:rPr>
          <w:b/>
          <w:color w:val="595959"/>
          <w:spacing w:val="-3"/>
          <w:w w:val="70"/>
          <w:sz w:val="13"/>
        </w:rPr>
        <w:t>tr</w:t>
      </w:r>
    </w:p>
    <w:p w:rsidR="00D35CC4" w:rsidRDefault="00B41FC3">
      <w:pPr>
        <w:spacing w:before="75" w:line="180" w:lineRule="exact"/>
        <w:ind w:left="996"/>
        <w:rPr>
          <w:rFonts w:ascii="Times New Roman" w:hAnsi="Times New Roman"/>
          <w:sz w:val="16"/>
        </w:rPr>
      </w:pPr>
      <w:r>
        <w:br w:type="column"/>
      </w:r>
      <w:r>
        <w:rPr>
          <w:color w:val="707070"/>
          <w:w w:val="75"/>
          <w:sz w:val="16"/>
        </w:rPr>
        <w:t>Bil;</w:t>
      </w:r>
      <w:r>
        <w:rPr>
          <w:b/>
          <w:color w:val="707070"/>
          <w:w w:val="75"/>
          <w:sz w:val="14"/>
        </w:rPr>
        <w:t xml:space="preserve">içiı: </w:t>
      </w:r>
      <w:r>
        <w:rPr>
          <w:rFonts w:ascii="Times New Roman" w:hAnsi="Times New Roman"/>
          <w:b/>
          <w:color w:val="707070"/>
          <w:w w:val="75"/>
          <w:sz w:val="15"/>
        </w:rPr>
        <w:t>M</w:t>
      </w:r>
      <w:r>
        <w:rPr>
          <w:rFonts w:ascii="Times New Roman" w:hAnsi="Times New Roman"/>
          <w:color w:val="707070"/>
          <w:w w:val="75"/>
          <w:sz w:val="16"/>
        </w:rPr>
        <w:t>SOY</w:t>
      </w:r>
      <w:r>
        <w:rPr>
          <w:rFonts w:ascii="Times New Roman" w:hAnsi="Times New Roman"/>
          <w:color w:val="595959"/>
          <w:w w:val="75"/>
          <w:sz w:val="16"/>
        </w:rPr>
        <w:t>ADI</w:t>
      </w:r>
    </w:p>
    <w:p w:rsidR="00D35CC4" w:rsidRDefault="00B41FC3">
      <w:pPr>
        <w:spacing w:before="3" w:line="166" w:lineRule="exact"/>
        <w:ind w:left="774" w:right="1248" w:firstLine="907"/>
        <w:rPr>
          <w:rFonts w:ascii="Times New Roman" w:hAnsi="Times New Roman"/>
          <w:sz w:val="15"/>
        </w:rPr>
      </w:pPr>
      <w:r>
        <w:rPr>
          <w:color w:val="707070"/>
          <w:w w:val="85"/>
          <w:sz w:val="15"/>
        </w:rPr>
        <w:t xml:space="preserve">llııl'ııı </w:t>
      </w:r>
      <w:r>
        <w:rPr>
          <w:color w:val="838383"/>
          <w:spacing w:val="-13"/>
          <w:w w:val="73"/>
          <w:sz w:val="15"/>
        </w:rPr>
        <w:t>T</w:t>
      </w:r>
      <w:r>
        <w:rPr>
          <w:color w:val="838383"/>
          <w:w w:val="94"/>
          <w:sz w:val="15"/>
        </w:rPr>
        <w:t>tlebıN</w:t>
      </w:r>
      <w:r>
        <w:rPr>
          <w:color w:val="838383"/>
          <w:spacing w:val="-74"/>
          <w:w w:val="94"/>
          <w:sz w:val="15"/>
        </w:rPr>
        <w:t>o</w:t>
      </w:r>
      <w:r>
        <w:rPr>
          <w:color w:val="B1B1B1"/>
          <w:w w:val="86"/>
          <w:sz w:val="15"/>
        </w:rPr>
        <w:t>:</w:t>
      </w:r>
      <w:r>
        <w:rPr>
          <w:color w:val="B1B1B1"/>
          <w:sz w:val="15"/>
        </w:rPr>
        <w:t xml:space="preserve"> </w:t>
      </w:r>
      <w:r>
        <w:rPr>
          <w:rFonts w:ascii="Times New Roman" w:hAnsi="Times New Roman"/>
          <w:color w:val="838383"/>
          <w:w w:val="60"/>
          <w:sz w:val="14"/>
        </w:rPr>
        <w:t>(</w:t>
      </w:r>
      <w:r>
        <w:rPr>
          <w:rFonts w:ascii="Times New Roman" w:hAnsi="Times New Roman"/>
          <w:color w:val="838383"/>
          <w:spacing w:val="8"/>
          <w:w w:val="60"/>
          <w:sz w:val="14"/>
        </w:rPr>
        <w:t>O</w:t>
      </w:r>
      <w:r>
        <w:rPr>
          <w:rFonts w:ascii="Times New Roman" w:hAnsi="Times New Roman"/>
          <w:color w:val="838383"/>
          <w:w w:val="72"/>
          <w:sz w:val="15"/>
        </w:rPr>
        <w:t>312</w:t>
      </w:r>
      <w:r>
        <w:rPr>
          <w:rFonts w:ascii="Times New Roman" w:hAnsi="Times New Roman"/>
          <w:color w:val="838383"/>
          <w:spacing w:val="-1"/>
          <w:w w:val="72"/>
          <w:sz w:val="15"/>
        </w:rPr>
        <w:t>)</w:t>
      </w:r>
      <w:r>
        <w:rPr>
          <w:rFonts w:ascii="Times New Roman" w:hAnsi="Times New Roman"/>
          <w:color w:val="707070"/>
          <w:w w:val="90"/>
          <w:sz w:val="15"/>
        </w:rPr>
        <w:t>12Hl</w:t>
      </w:r>
      <w:r>
        <w:rPr>
          <w:rFonts w:ascii="Times New Roman" w:hAnsi="Times New Roman"/>
          <w:color w:val="707070"/>
          <w:sz w:val="15"/>
        </w:rPr>
        <w:t xml:space="preserve"> </w:t>
      </w:r>
      <w:r>
        <w:rPr>
          <w:rFonts w:ascii="Times New Roman" w:hAnsi="Times New Roman"/>
          <w:color w:val="707070"/>
          <w:w w:val="70"/>
          <w:sz w:val="15"/>
        </w:rPr>
        <w:t>70</w:t>
      </w:r>
    </w:p>
    <w:p w:rsidR="00D35CC4" w:rsidRDefault="00D35CC4">
      <w:pPr>
        <w:spacing w:line="166" w:lineRule="exact"/>
        <w:rPr>
          <w:rFonts w:ascii="Times New Roman" w:hAnsi="Times New Roman"/>
          <w:sz w:val="15"/>
        </w:rPr>
        <w:sectPr w:rsidR="00D35CC4">
          <w:type w:val="continuous"/>
          <w:pgSz w:w="10300" w:h="14560"/>
          <w:pgMar w:top="1080" w:right="1440" w:bottom="280" w:left="1000" w:header="708" w:footer="708" w:gutter="0"/>
          <w:cols w:num="2" w:space="708" w:equalWidth="0">
            <w:col w:w="3632" w:space="564"/>
            <w:col w:w="3664"/>
          </w:cols>
        </w:sectPr>
      </w:pPr>
    </w:p>
    <w:p w:rsidR="00D35CC4" w:rsidRDefault="00D35CC4">
      <w:pPr>
        <w:pStyle w:val="GvdeMetni"/>
        <w:spacing w:before="8"/>
        <w:rPr>
          <w:rFonts w:ascii="Times New Roman"/>
          <w:sz w:val="15"/>
        </w:rPr>
      </w:pPr>
    </w:p>
    <w:p w:rsidR="00D35CC4" w:rsidRDefault="00B41FC3">
      <w:pPr>
        <w:spacing w:before="92"/>
        <w:ind w:left="3198" w:right="3969" w:firstLine="39"/>
        <w:jc w:val="center"/>
        <w:rPr>
          <w:rFonts w:ascii="Times New Roman" w:hAnsi="Times New Roman"/>
          <w:sz w:val="18"/>
        </w:rPr>
      </w:pPr>
      <w:r>
        <w:rPr>
          <w:rFonts w:ascii="Times New Roman" w:hAnsi="Times New Roman"/>
          <w:color w:val="626262"/>
          <w:w w:val="90"/>
          <w:sz w:val="18"/>
        </w:rPr>
        <w:t>T</w:t>
      </w:r>
      <w:r>
        <w:rPr>
          <w:rFonts w:ascii="Times New Roman" w:hAnsi="Times New Roman"/>
          <w:color w:val="9A9A9A"/>
          <w:w w:val="90"/>
          <w:sz w:val="18"/>
        </w:rPr>
        <w:t>.</w:t>
      </w:r>
      <w:r>
        <w:rPr>
          <w:rFonts w:ascii="Times New Roman" w:hAnsi="Times New Roman"/>
          <w:color w:val="626262"/>
          <w:w w:val="90"/>
          <w:sz w:val="18"/>
        </w:rPr>
        <w:t>C</w:t>
      </w:r>
      <w:r>
        <w:rPr>
          <w:rFonts w:ascii="Times New Roman" w:hAnsi="Times New Roman"/>
          <w:color w:val="898989"/>
          <w:w w:val="90"/>
          <w:sz w:val="18"/>
        </w:rPr>
        <w:t xml:space="preserve">.    </w:t>
      </w:r>
      <w:r>
        <w:rPr>
          <w:rFonts w:ascii="Times New Roman" w:hAnsi="Times New Roman"/>
          <w:color w:val="626262"/>
          <w:w w:val="65"/>
          <w:sz w:val="18"/>
        </w:rPr>
        <w:t>BAŞBAKANLIK</w:t>
      </w:r>
    </w:p>
    <w:p w:rsidR="00D35CC4" w:rsidRDefault="00B41FC3">
      <w:pPr>
        <w:spacing w:before="6"/>
        <w:ind w:left="2874" w:right="3614"/>
        <w:jc w:val="center"/>
        <w:rPr>
          <w:sz w:val="18"/>
        </w:rPr>
      </w:pPr>
      <w:r>
        <w:rPr>
          <w:color w:val="626262"/>
          <w:w w:val="75"/>
          <w:sz w:val="17"/>
        </w:rPr>
        <w:t xml:space="preserve">İıbıeyi </w:t>
      </w:r>
      <w:r>
        <w:rPr>
          <w:rFonts w:ascii="Times New Roman" w:hAnsi="Times New Roman"/>
          <w:color w:val="626262"/>
          <w:w w:val="75"/>
          <w:sz w:val="19"/>
        </w:rPr>
        <w:t xml:space="preserve">Geliştiımc </w:t>
      </w:r>
      <w:r>
        <w:rPr>
          <w:color w:val="626262"/>
          <w:w w:val="75"/>
          <w:sz w:val="18"/>
        </w:rPr>
        <w:t>B.şhıılığı</w:t>
      </w:r>
    </w:p>
    <w:p w:rsidR="00D35CC4" w:rsidRDefault="00B41FC3">
      <w:pPr>
        <w:spacing w:before="22"/>
        <w:ind w:right="1523"/>
        <w:jc w:val="right"/>
        <w:rPr>
          <w:sz w:val="17"/>
        </w:rPr>
      </w:pPr>
      <w:r>
        <w:rPr>
          <w:color w:val="626262"/>
          <w:w w:val="75"/>
          <w:sz w:val="17"/>
        </w:rPr>
        <w:t>EK-1</w:t>
      </w: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1"/>
        <w:rPr>
          <w:sz w:val="28"/>
        </w:rPr>
      </w:pPr>
    </w:p>
    <w:p w:rsidR="00D35CC4" w:rsidRDefault="00B41FC3">
      <w:pPr>
        <w:spacing w:before="92"/>
        <w:ind w:left="2867" w:right="3614"/>
        <w:jc w:val="center"/>
        <w:rPr>
          <w:rFonts w:ascii="Times New Roman"/>
          <w:sz w:val="18"/>
        </w:rPr>
      </w:pPr>
      <w:r>
        <w:rPr>
          <w:rFonts w:ascii="Times New Roman"/>
          <w:color w:val="626262"/>
          <w:w w:val="70"/>
          <w:sz w:val="18"/>
        </w:rPr>
        <w:t>DAGITIM LlSTESi</w:t>
      </w:r>
    </w:p>
    <w:p w:rsidR="00D35CC4" w:rsidRDefault="00D35CC4">
      <w:pPr>
        <w:pStyle w:val="GvdeMetni"/>
        <w:spacing w:before="3"/>
        <w:rPr>
          <w:rFonts w:ascii="Times New Roman"/>
          <w:sz w:val="18"/>
        </w:rPr>
      </w:pPr>
    </w:p>
    <w:p w:rsidR="00D35CC4" w:rsidRDefault="00B41FC3">
      <w:pPr>
        <w:ind w:left="796"/>
        <w:rPr>
          <w:rFonts w:ascii="Times New Roman" w:hAnsi="Times New Roman"/>
          <w:sz w:val="18"/>
        </w:rPr>
      </w:pPr>
      <w:r>
        <w:rPr>
          <w:rFonts w:ascii="Times New Roman" w:hAnsi="Times New Roman"/>
          <w:color w:val="626262"/>
          <w:w w:val="75"/>
          <w:sz w:val="18"/>
        </w:rPr>
        <w:t>Adalet &amp;bıılığma</w:t>
      </w:r>
    </w:p>
    <w:p w:rsidR="00D35CC4" w:rsidRDefault="00B41FC3">
      <w:pPr>
        <w:spacing w:before="6"/>
        <w:ind w:left="783"/>
        <w:rPr>
          <w:rFonts w:ascii="Times New Roman" w:hAnsi="Times New Roman"/>
          <w:sz w:val="18"/>
        </w:rPr>
      </w:pPr>
      <w:r>
        <w:rPr>
          <w:rFonts w:ascii="Times New Roman" w:hAnsi="Times New Roman"/>
          <w:color w:val="626262"/>
          <w:w w:val="65"/>
          <w:sz w:val="19"/>
        </w:rPr>
        <w:t xml:space="preserve">Çalışma </w:t>
      </w:r>
      <w:r>
        <w:rPr>
          <w:rFonts w:ascii="Times New Roman" w:hAnsi="Times New Roman"/>
          <w:color w:val="727272"/>
          <w:w w:val="65"/>
          <w:sz w:val="19"/>
        </w:rPr>
        <w:t xml:space="preserve">ve </w:t>
      </w:r>
      <w:r>
        <w:rPr>
          <w:color w:val="626262"/>
          <w:w w:val="65"/>
          <w:sz w:val="18"/>
        </w:rPr>
        <w:t>SOS}'31</w:t>
      </w:r>
      <w:r>
        <w:rPr>
          <w:rFonts w:ascii="Times New Roman" w:hAnsi="Times New Roman"/>
          <w:color w:val="626262"/>
          <w:w w:val="65"/>
          <w:sz w:val="19"/>
        </w:rPr>
        <w:t xml:space="preserve">Giivcıılik </w:t>
      </w:r>
      <w:r>
        <w:rPr>
          <w:rFonts w:ascii="Times New Roman" w:hAnsi="Times New Roman"/>
          <w:color w:val="626262"/>
          <w:w w:val="65"/>
          <w:sz w:val="18"/>
        </w:rPr>
        <w:t>&amp;bıılığma</w:t>
      </w:r>
    </w:p>
    <w:p w:rsidR="00D35CC4" w:rsidRDefault="00B41FC3">
      <w:pPr>
        <w:spacing w:before="5" w:line="237" w:lineRule="auto"/>
        <w:ind w:left="776" w:right="5883" w:firstLine="18"/>
        <w:rPr>
          <w:rFonts w:ascii="Times New Roman" w:hAnsi="Times New Roman"/>
          <w:sz w:val="18"/>
        </w:rPr>
      </w:pPr>
      <w:r>
        <w:rPr>
          <w:rFonts w:ascii="Times New Roman" w:hAnsi="Times New Roman"/>
          <w:color w:val="626262"/>
          <w:w w:val="70"/>
          <w:sz w:val="19"/>
        </w:rPr>
        <w:t xml:space="preserve">Dışişlai Babıılığma </w:t>
      </w:r>
      <w:r>
        <w:rPr>
          <w:rFonts w:ascii="Times New Roman" w:hAnsi="Times New Roman"/>
          <w:color w:val="626262"/>
          <w:w w:val="80"/>
          <w:sz w:val="19"/>
        </w:rPr>
        <w:t xml:space="preserve">içişim </w:t>
      </w:r>
      <w:r>
        <w:rPr>
          <w:rFonts w:ascii="Times New Roman" w:hAnsi="Times New Roman"/>
          <w:color w:val="626262"/>
          <w:w w:val="80"/>
          <w:sz w:val="18"/>
        </w:rPr>
        <w:t xml:space="preserve">Babıılığma </w:t>
      </w:r>
      <w:r>
        <w:rPr>
          <w:color w:val="626262"/>
          <w:w w:val="70"/>
          <w:sz w:val="19"/>
        </w:rPr>
        <w:t xml:space="preserve">Maliye </w:t>
      </w:r>
      <w:r>
        <w:rPr>
          <w:rFonts w:ascii="Times New Roman" w:hAnsi="Times New Roman"/>
          <w:color w:val="626262"/>
          <w:w w:val="70"/>
          <w:sz w:val="18"/>
        </w:rPr>
        <w:t>Babıılığma</w:t>
      </w:r>
    </w:p>
    <w:p w:rsidR="00D35CC4" w:rsidRDefault="00B41FC3">
      <w:pPr>
        <w:spacing w:line="202" w:lineRule="exact"/>
        <w:ind w:left="776"/>
        <w:rPr>
          <w:sz w:val="19"/>
        </w:rPr>
      </w:pPr>
      <w:r>
        <w:rPr>
          <w:color w:val="626262"/>
          <w:w w:val="70"/>
          <w:sz w:val="19"/>
        </w:rPr>
        <w:t>Milli</w:t>
      </w:r>
      <w:r>
        <w:rPr>
          <w:rFonts w:ascii="Times New Roman" w:hAnsi="Times New Roman"/>
          <w:color w:val="626262"/>
          <w:w w:val="70"/>
          <w:sz w:val="18"/>
        </w:rPr>
        <w:t xml:space="preserve">Sa-ı,ııııma </w:t>
      </w:r>
      <w:r>
        <w:rPr>
          <w:color w:val="626262"/>
          <w:w w:val="70"/>
          <w:sz w:val="19"/>
        </w:rPr>
        <w:t>Biliıı1ığına</w:t>
      </w:r>
    </w:p>
    <w:p w:rsidR="00D35CC4" w:rsidRDefault="00B41FC3">
      <w:pPr>
        <w:spacing w:before="13"/>
        <w:ind w:left="786"/>
        <w:rPr>
          <w:rFonts w:ascii="Times New Roman" w:hAnsi="Times New Roman"/>
          <w:sz w:val="18"/>
        </w:rPr>
      </w:pPr>
      <w:r>
        <w:rPr>
          <w:rFonts w:ascii="Times New Roman" w:hAnsi="Times New Roman"/>
          <w:color w:val="626262"/>
          <w:w w:val="75"/>
          <w:sz w:val="19"/>
        </w:rPr>
        <w:t xml:space="preserve">Sağlık </w:t>
      </w:r>
      <w:r>
        <w:rPr>
          <w:rFonts w:ascii="Times New Roman" w:hAnsi="Times New Roman"/>
          <w:color w:val="626262"/>
          <w:w w:val="75"/>
          <w:sz w:val="18"/>
        </w:rPr>
        <w:t>&amp;bıılığma</w:t>
      </w:r>
    </w:p>
    <w:p w:rsidR="00D35CC4" w:rsidRDefault="00B41FC3">
      <w:pPr>
        <w:spacing w:before="18" w:line="230" w:lineRule="auto"/>
        <w:ind w:left="768" w:right="4534" w:firstLine="13"/>
        <w:rPr>
          <w:rFonts w:ascii="Times New Roman" w:hAnsi="Times New Roman"/>
          <w:sz w:val="18"/>
        </w:rPr>
      </w:pPr>
      <w:r>
        <w:rPr>
          <w:rFonts w:ascii="Times New Roman" w:hAnsi="Times New Roman"/>
          <w:color w:val="626262"/>
          <w:w w:val="70"/>
          <w:sz w:val="19"/>
        </w:rPr>
        <w:t xml:space="preserve">Ubştırma, </w:t>
      </w:r>
      <w:r>
        <w:rPr>
          <w:color w:val="626262"/>
          <w:w w:val="70"/>
          <w:sz w:val="19"/>
        </w:rPr>
        <w:t xml:space="preserve">Deııizcilik </w:t>
      </w:r>
      <w:r>
        <w:rPr>
          <w:color w:val="727272"/>
          <w:w w:val="70"/>
          <w:sz w:val="12"/>
        </w:rPr>
        <w:t>\'l:</w:t>
      </w:r>
      <w:r>
        <w:rPr>
          <w:rFonts w:ascii="Times New Roman" w:hAnsi="Times New Roman"/>
          <w:color w:val="626262"/>
          <w:w w:val="70"/>
          <w:sz w:val="19"/>
        </w:rPr>
        <w:t xml:space="preserve">Haberleşme </w:t>
      </w:r>
      <w:r>
        <w:rPr>
          <w:rFonts w:ascii="Times New Roman" w:hAnsi="Times New Roman"/>
          <w:color w:val="626262"/>
          <w:w w:val="70"/>
          <w:sz w:val="18"/>
        </w:rPr>
        <w:t xml:space="preserve">Bahıılığıııa </w:t>
      </w:r>
      <w:r>
        <w:rPr>
          <w:rFonts w:ascii="Times New Roman" w:hAnsi="Times New Roman"/>
          <w:color w:val="626262"/>
          <w:w w:val="80"/>
          <w:sz w:val="18"/>
        </w:rPr>
        <w:t xml:space="preserve">Bilgi Teknolojileri </w:t>
      </w:r>
      <w:r>
        <w:rPr>
          <w:color w:val="727272"/>
          <w:w w:val="80"/>
          <w:sz w:val="16"/>
        </w:rPr>
        <w:t xml:space="preserve">ve </w:t>
      </w:r>
      <w:r>
        <w:rPr>
          <w:rFonts w:ascii="Times New Roman" w:hAnsi="Times New Roman"/>
          <w:color w:val="626262"/>
          <w:w w:val="80"/>
          <w:sz w:val="20"/>
        </w:rPr>
        <w:t xml:space="preserve">iletişim </w:t>
      </w:r>
      <w:r>
        <w:rPr>
          <w:rFonts w:ascii="Times New Roman" w:hAnsi="Times New Roman"/>
          <w:color w:val="626262"/>
          <w:w w:val="80"/>
          <w:sz w:val="18"/>
        </w:rPr>
        <w:t xml:space="preserve">Kurumuna </w:t>
      </w:r>
      <w:r>
        <w:rPr>
          <w:color w:val="626262"/>
          <w:w w:val="65"/>
          <w:sz w:val="19"/>
        </w:rPr>
        <w:t xml:space="preserve">Eııııiyct </w:t>
      </w:r>
      <w:r>
        <w:rPr>
          <w:color w:val="626262"/>
          <w:w w:val="65"/>
          <w:sz w:val="18"/>
        </w:rPr>
        <w:t xml:space="preserve">Geııel </w:t>
      </w:r>
      <w:r>
        <w:rPr>
          <w:rFonts w:ascii="Times New Roman" w:hAnsi="Times New Roman"/>
          <w:color w:val="626262"/>
          <w:w w:val="65"/>
          <w:sz w:val="18"/>
        </w:rPr>
        <w:t>Müdürlüğiiııe</w:t>
      </w:r>
    </w:p>
    <w:p w:rsidR="00D35CC4" w:rsidRDefault="00B41FC3">
      <w:pPr>
        <w:spacing w:line="204" w:lineRule="exact"/>
        <w:ind w:left="773"/>
        <w:rPr>
          <w:rFonts w:ascii="Times New Roman" w:hAnsi="Times New Roman"/>
          <w:sz w:val="18"/>
        </w:rPr>
      </w:pPr>
      <w:r>
        <w:rPr>
          <w:color w:val="626262"/>
          <w:w w:val="70"/>
          <w:sz w:val="19"/>
        </w:rPr>
        <w:t xml:space="preserve">Gelir </w:t>
      </w:r>
      <w:r>
        <w:rPr>
          <w:rFonts w:ascii="Times New Roman" w:hAnsi="Times New Roman"/>
          <w:color w:val="626262"/>
          <w:w w:val="70"/>
          <w:sz w:val="19"/>
        </w:rPr>
        <w:t xml:space="preserve">idaresi </w:t>
      </w:r>
      <w:r>
        <w:rPr>
          <w:rFonts w:ascii="Times New Roman" w:hAnsi="Times New Roman"/>
          <w:color w:val="626262"/>
          <w:w w:val="70"/>
          <w:sz w:val="18"/>
        </w:rPr>
        <w:t>Başbıılığma</w:t>
      </w:r>
    </w:p>
    <w:p w:rsidR="00D35CC4" w:rsidRDefault="00B41FC3">
      <w:pPr>
        <w:spacing w:before="11" w:line="218" w:lineRule="exact"/>
        <w:ind w:left="782"/>
        <w:rPr>
          <w:rFonts w:ascii="Times New Roman" w:hAnsi="Times New Roman"/>
          <w:sz w:val="19"/>
        </w:rPr>
      </w:pPr>
      <w:r>
        <w:rPr>
          <w:color w:val="626262"/>
          <w:w w:val="70"/>
          <w:sz w:val="18"/>
        </w:rPr>
        <w:t xml:space="preserve">SOS}'3l </w:t>
      </w:r>
      <w:r>
        <w:rPr>
          <w:rFonts w:ascii="Times New Roman" w:hAnsi="Times New Roman"/>
          <w:color w:val="626262"/>
          <w:w w:val="70"/>
          <w:sz w:val="18"/>
        </w:rPr>
        <w:t xml:space="preserve">Gü\"111ik Kııumu </w:t>
      </w:r>
      <w:r>
        <w:rPr>
          <w:rFonts w:ascii="Times New Roman" w:hAnsi="Times New Roman"/>
          <w:color w:val="626262"/>
          <w:w w:val="70"/>
          <w:sz w:val="19"/>
        </w:rPr>
        <w:t>&amp;şbıılığım</w:t>
      </w:r>
    </w:p>
    <w:p w:rsidR="00D35CC4" w:rsidRDefault="00B41FC3">
      <w:pPr>
        <w:spacing w:line="207" w:lineRule="exact"/>
        <w:ind w:left="778"/>
        <w:rPr>
          <w:rFonts w:ascii="Times New Roman" w:hAnsi="Times New Roman"/>
          <w:sz w:val="18"/>
        </w:rPr>
      </w:pPr>
      <w:r>
        <w:rPr>
          <w:rFonts w:ascii="Times New Roman" w:hAnsi="Times New Roman"/>
          <w:color w:val="626262"/>
          <w:w w:val="75"/>
          <w:sz w:val="18"/>
        </w:rPr>
        <w:t xml:space="preserve">Tiiıbye Kuruıım </w:t>
      </w:r>
      <w:r>
        <w:rPr>
          <w:color w:val="626262"/>
          <w:w w:val="75"/>
          <w:sz w:val="18"/>
        </w:rPr>
        <w:t xml:space="preserve">Geııel </w:t>
      </w:r>
      <w:r>
        <w:rPr>
          <w:rFonts w:ascii="Times New Roman" w:hAnsi="Times New Roman"/>
          <w:color w:val="727272"/>
          <w:w w:val="75"/>
          <w:sz w:val="18"/>
        </w:rPr>
        <w:t>Müdürlüğüne</w:t>
      </w:r>
    </w:p>
    <w:p w:rsidR="00D35CC4" w:rsidRDefault="00D35CC4">
      <w:pPr>
        <w:spacing w:line="207" w:lineRule="exact"/>
        <w:rPr>
          <w:rFonts w:ascii="Times New Roman" w:hAnsi="Times New Roman"/>
          <w:sz w:val="18"/>
        </w:rPr>
        <w:sectPr w:rsidR="00D35CC4">
          <w:footerReference w:type="default" r:id="rId292"/>
          <w:pgSz w:w="10300" w:h="14560"/>
          <w:pgMar w:top="1380" w:right="1440" w:bottom="1940" w:left="800" w:header="0" w:footer="1749" w:gutter="0"/>
          <w:pgNumType w:start="275"/>
          <w:cols w:space="708"/>
        </w:sectPr>
      </w:pPr>
    </w:p>
    <w:p w:rsidR="00D35CC4" w:rsidRDefault="00D35CC4">
      <w:pPr>
        <w:pStyle w:val="GvdeMetni"/>
        <w:spacing w:before="11"/>
        <w:rPr>
          <w:rFonts w:ascii="Times New Roman"/>
          <w:sz w:val="15"/>
        </w:rPr>
      </w:pPr>
    </w:p>
    <w:p w:rsidR="00D35CC4" w:rsidRDefault="00D35CC4">
      <w:pPr>
        <w:rPr>
          <w:rFonts w:ascii="Times New Roman"/>
          <w:sz w:val="15"/>
        </w:rPr>
        <w:sectPr w:rsidR="00D35CC4">
          <w:pgSz w:w="10300" w:h="14560"/>
          <w:pgMar w:top="1380" w:right="1440" w:bottom="1940" w:left="980" w:header="0" w:footer="1749" w:gutter="0"/>
          <w:cols w:space="708"/>
        </w:sectPr>
      </w:pPr>
    </w:p>
    <w:p w:rsidR="00D35CC4" w:rsidRDefault="00D35CC4">
      <w:pPr>
        <w:pStyle w:val="GvdeMetni"/>
        <w:rPr>
          <w:rFonts w:ascii="Times New Roman"/>
          <w:sz w:val="20"/>
        </w:rPr>
      </w:pPr>
    </w:p>
    <w:p w:rsidR="00D35CC4" w:rsidRDefault="00D35CC4">
      <w:pPr>
        <w:pStyle w:val="GvdeMetni"/>
        <w:spacing w:before="6"/>
        <w:rPr>
          <w:rFonts w:ascii="Times New Roman"/>
          <w:sz w:val="10"/>
        </w:rPr>
      </w:pPr>
    </w:p>
    <w:p w:rsidR="00D35CC4" w:rsidRDefault="00B41FC3">
      <w:pPr>
        <w:pStyle w:val="GvdeMetni"/>
        <w:spacing w:line="158" w:lineRule="exact"/>
        <w:ind w:left="3124"/>
        <w:rPr>
          <w:rFonts w:ascii="Times New Roman"/>
          <w:sz w:val="15"/>
        </w:rPr>
      </w:pPr>
      <w:r>
        <w:rPr>
          <w:rFonts w:ascii="Times New Roman"/>
          <w:noProof/>
          <w:position w:val="-2"/>
          <w:sz w:val="15"/>
          <w:lang w:val="tr-TR" w:eastAsia="tr-TR"/>
        </w:rPr>
        <w:drawing>
          <wp:inline distT="0" distB="0" distL="0" distR="0">
            <wp:extent cx="512064" cy="100583"/>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293" cstate="print"/>
                    <a:stretch>
                      <a:fillRect/>
                    </a:stretch>
                  </pic:blipFill>
                  <pic:spPr>
                    <a:xfrm>
                      <a:off x="0" y="0"/>
                      <a:ext cx="512064" cy="100583"/>
                    </a:xfrm>
                    <a:prstGeom prst="rect">
                      <a:avLst/>
                    </a:prstGeom>
                  </pic:spPr>
                </pic:pic>
              </a:graphicData>
            </a:graphic>
          </wp:inline>
        </w:drawing>
      </w:r>
    </w:p>
    <w:p w:rsidR="00D35CC4" w:rsidRDefault="00D35CC4">
      <w:pPr>
        <w:pStyle w:val="GvdeMetni"/>
        <w:spacing w:before="11"/>
        <w:rPr>
          <w:rFonts w:ascii="Times New Roman"/>
          <w:sz w:val="14"/>
        </w:rPr>
      </w:pPr>
    </w:p>
    <w:p w:rsidR="00D35CC4" w:rsidRDefault="00B41FC3">
      <w:pPr>
        <w:spacing w:line="144" w:lineRule="exact"/>
        <w:ind w:left="3149" w:right="274" w:firstLine="12"/>
        <w:jc w:val="center"/>
        <w:rPr>
          <w:rFonts w:ascii="Times New Roman" w:hAnsi="Times New Roman"/>
          <w:sz w:val="13"/>
        </w:rPr>
      </w:pPr>
      <w:r>
        <w:rPr>
          <w:rFonts w:ascii="Times New Roman" w:hAnsi="Times New Roman"/>
          <w:color w:val="606060"/>
          <w:sz w:val="13"/>
        </w:rPr>
        <w:t>T</w:t>
      </w:r>
      <w:r>
        <w:rPr>
          <w:rFonts w:ascii="Times New Roman" w:hAnsi="Times New Roman"/>
          <w:color w:val="909090"/>
          <w:sz w:val="13"/>
        </w:rPr>
        <w:t>.</w:t>
      </w:r>
      <w:r>
        <w:rPr>
          <w:rFonts w:ascii="Times New Roman" w:hAnsi="Times New Roman"/>
          <w:color w:val="606060"/>
          <w:sz w:val="13"/>
        </w:rPr>
        <w:t>C</w:t>
      </w:r>
      <w:r>
        <w:rPr>
          <w:rFonts w:ascii="Times New Roman" w:hAnsi="Times New Roman"/>
          <w:color w:val="A0A0A0"/>
          <w:sz w:val="13"/>
        </w:rPr>
        <w:t xml:space="preserve">.      </w:t>
      </w:r>
      <w:r>
        <w:rPr>
          <w:rFonts w:ascii="Times New Roman" w:hAnsi="Times New Roman"/>
          <w:color w:val="606060"/>
          <w:w w:val="80"/>
          <w:sz w:val="13"/>
        </w:rPr>
        <w:t>BAŞBAKANLIK</w:t>
      </w:r>
    </w:p>
    <w:p w:rsidR="00D35CC4" w:rsidRDefault="00B41FC3">
      <w:pPr>
        <w:spacing w:before="10"/>
        <w:jc w:val="right"/>
        <w:rPr>
          <w:rFonts w:ascii="Times New Roman" w:hAnsi="Times New Roman"/>
          <w:sz w:val="12"/>
        </w:rPr>
      </w:pPr>
      <w:r>
        <w:rPr>
          <w:rFonts w:ascii="Times New Roman" w:hAnsi="Times New Roman"/>
          <w:color w:val="606060"/>
          <w:w w:val="180"/>
          <w:sz w:val="12"/>
        </w:rPr>
        <w:t>Strmji llaımhgı</w:t>
      </w:r>
    </w:p>
    <w:p w:rsidR="00D35CC4" w:rsidRDefault="00B41FC3">
      <w:pPr>
        <w:spacing w:before="95"/>
        <w:ind w:left="1465" w:right="1607"/>
        <w:jc w:val="center"/>
        <w:rPr>
          <w:rFonts w:ascii="Times New Roman" w:hAnsi="Times New Roman"/>
          <w:sz w:val="12"/>
        </w:rPr>
      </w:pPr>
      <w:r>
        <w:br w:type="column"/>
      </w:r>
      <w:r>
        <w:rPr>
          <w:rFonts w:ascii="Times New Roman" w:hAnsi="Times New Roman"/>
          <w:color w:val="606060"/>
          <w:w w:val="115"/>
          <w:sz w:val="12"/>
        </w:rPr>
        <w:t>ÔIINn:15</w:t>
      </w:r>
    </w:p>
    <w:p w:rsidR="00D35CC4" w:rsidRDefault="00D35CC4">
      <w:pPr>
        <w:jc w:val="center"/>
        <w:rPr>
          <w:rFonts w:ascii="Times New Roman" w:hAnsi="Times New Roman"/>
          <w:sz w:val="12"/>
        </w:rPr>
        <w:sectPr w:rsidR="00D35CC4">
          <w:type w:val="continuous"/>
          <w:pgSz w:w="10300" w:h="14560"/>
          <w:pgMar w:top="1080" w:right="1440" w:bottom="280" w:left="980" w:header="708" w:footer="708" w:gutter="0"/>
          <w:cols w:num="2" w:space="708" w:equalWidth="0">
            <w:col w:w="4190" w:space="40"/>
            <w:col w:w="3650"/>
          </w:cols>
        </w:sectPr>
      </w:pPr>
    </w:p>
    <w:p w:rsidR="00D35CC4" w:rsidRDefault="00D35CC4">
      <w:pPr>
        <w:pStyle w:val="GvdeMetni"/>
        <w:spacing w:before="6"/>
        <w:rPr>
          <w:rFonts w:ascii="Times New Roman"/>
          <w:sz w:val="16"/>
        </w:rPr>
      </w:pPr>
    </w:p>
    <w:p w:rsidR="00D35CC4" w:rsidRDefault="00D35CC4">
      <w:pPr>
        <w:rPr>
          <w:rFonts w:ascii="Times New Roman"/>
          <w:sz w:val="16"/>
        </w:rPr>
        <w:sectPr w:rsidR="00D35CC4">
          <w:type w:val="continuous"/>
          <w:pgSz w:w="10300" w:h="14560"/>
          <w:pgMar w:top="1080" w:right="1440" w:bottom="280" w:left="980" w:header="708" w:footer="708" w:gutter="0"/>
          <w:cols w:space="708"/>
        </w:sectPr>
      </w:pPr>
    </w:p>
    <w:p w:rsidR="00D35CC4" w:rsidRDefault="00B41FC3">
      <w:pPr>
        <w:tabs>
          <w:tab w:val="left" w:pos="1255"/>
        </w:tabs>
        <w:spacing w:before="94" w:line="133" w:lineRule="exact"/>
        <w:ind w:left="840"/>
        <w:rPr>
          <w:rFonts w:ascii="Times New Roman" w:hAnsi="Times New Roman"/>
          <w:sz w:val="13"/>
        </w:rPr>
      </w:pPr>
      <w:r>
        <w:rPr>
          <w:rFonts w:ascii="Times New Roman" w:hAnsi="Times New Roman"/>
          <w:color w:val="606060"/>
          <w:sz w:val="12"/>
        </w:rPr>
        <w:t>Sayı</w:t>
      </w:r>
      <w:r>
        <w:rPr>
          <w:rFonts w:ascii="Times New Roman" w:hAnsi="Times New Roman"/>
          <w:color w:val="606060"/>
          <w:sz w:val="12"/>
        </w:rPr>
        <w:tab/>
      </w:r>
      <w:r>
        <w:rPr>
          <w:rFonts w:ascii="Times New Roman" w:hAnsi="Times New Roman"/>
          <w:color w:val="A0A0A0"/>
          <w:w w:val="85"/>
          <w:sz w:val="12"/>
        </w:rPr>
        <w:t xml:space="preserve">: </w:t>
      </w:r>
      <w:r>
        <w:rPr>
          <w:rFonts w:ascii="Times New Roman" w:hAnsi="Times New Roman"/>
          <w:color w:val="A0A0A0"/>
          <w:spacing w:val="3"/>
          <w:w w:val="85"/>
          <w:sz w:val="12"/>
        </w:rPr>
        <w:t xml:space="preserve"> </w:t>
      </w:r>
      <w:r>
        <w:rPr>
          <w:rFonts w:ascii="Times New Roman" w:hAnsi="Times New Roman"/>
          <w:color w:val="727272"/>
          <w:w w:val="85"/>
          <w:sz w:val="13"/>
        </w:rPr>
        <w:t>J5126416-020-9l5</w:t>
      </w:r>
    </w:p>
    <w:p w:rsidR="00D35CC4" w:rsidRDefault="00B41FC3">
      <w:pPr>
        <w:spacing w:line="167" w:lineRule="exact"/>
        <w:ind w:left="844"/>
        <w:rPr>
          <w:rFonts w:ascii="Times New Roman" w:hAnsi="Times New Roman"/>
          <w:sz w:val="16"/>
        </w:rPr>
      </w:pPr>
      <w:r>
        <w:rPr>
          <w:rFonts w:ascii="Times New Roman" w:hAnsi="Times New Roman"/>
          <w:b/>
          <w:i/>
          <w:color w:val="606060"/>
          <w:w w:val="105"/>
          <w:sz w:val="16"/>
        </w:rPr>
        <w:t xml:space="preserve">ıto.  </w:t>
      </w:r>
      <w:r>
        <w:rPr>
          <w:rFonts w:ascii="Times New Roman" w:hAnsi="Times New Roman"/>
          <w:color w:val="A0A0A0"/>
          <w:w w:val="105"/>
          <w:sz w:val="16"/>
        </w:rPr>
        <w:t>:</w:t>
      </w:r>
      <w:r>
        <w:rPr>
          <w:b/>
          <w:color w:val="606060"/>
          <w:w w:val="105"/>
          <w:sz w:val="12"/>
        </w:rPr>
        <w:t>Öıı</w:t>
      </w:r>
      <w:r>
        <w:rPr>
          <w:color w:val="606060"/>
          <w:w w:val="105"/>
          <w:sz w:val="13"/>
        </w:rPr>
        <w:t>Mali</w:t>
      </w:r>
      <w:r>
        <w:rPr>
          <w:color w:val="606060"/>
          <w:w w:val="105"/>
          <w:sz w:val="12"/>
        </w:rPr>
        <w:t>Eomrol</w:t>
      </w:r>
      <w:r>
        <w:rPr>
          <w:color w:val="606060"/>
          <w:spacing w:val="-10"/>
          <w:w w:val="105"/>
          <w:sz w:val="12"/>
        </w:rPr>
        <w:t xml:space="preserve"> </w:t>
      </w:r>
      <w:r>
        <w:rPr>
          <w:rFonts w:ascii="Times New Roman" w:hAnsi="Times New Roman"/>
          <w:color w:val="606060"/>
          <w:w w:val="105"/>
          <w:sz w:val="16"/>
        </w:rPr>
        <w:t>y-</w:t>
      </w:r>
    </w:p>
    <w:p w:rsidR="00D35CC4" w:rsidRDefault="00B41FC3">
      <w:pPr>
        <w:pStyle w:val="GvdeMetni"/>
        <w:spacing w:before="7"/>
        <w:rPr>
          <w:rFonts w:ascii="Times New Roman"/>
          <w:sz w:val="9"/>
        </w:rPr>
      </w:pPr>
      <w:r>
        <w:br w:type="column"/>
      </w:r>
    </w:p>
    <w:p w:rsidR="00D35CC4" w:rsidRDefault="00B41FC3">
      <w:pPr>
        <w:ind w:left="840"/>
        <w:rPr>
          <w:rFonts w:ascii="Times New Roman"/>
          <w:sz w:val="12"/>
        </w:rPr>
      </w:pPr>
      <w:r>
        <w:rPr>
          <w:rFonts w:ascii="Times New Roman"/>
          <w:color w:val="727272"/>
          <w:w w:val="95"/>
          <w:sz w:val="12"/>
        </w:rPr>
        <w:t>21</w:t>
      </w:r>
      <w:r>
        <w:rPr>
          <w:rFonts w:ascii="Times New Roman"/>
          <w:color w:val="909090"/>
          <w:w w:val="95"/>
          <w:sz w:val="12"/>
        </w:rPr>
        <w:t>.</w:t>
      </w:r>
      <w:r>
        <w:rPr>
          <w:rFonts w:ascii="Times New Roman"/>
          <w:color w:val="606060"/>
          <w:w w:val="95"/>
          <w:sz w:val="12"/>
        </w:rPr>
        <w:t>0510 14</w:t>
      </w:r>
    </w:p>
    <w:p w:rsidR="00D35CC4" w:rsidRDefault="00D35CC4">
      <w:pPr>
        <w:rPr>
          <w:rFonts w:ascii="Times New Roman"/>
          <w:sz w:val="12"/>
        </w:rPr>
        <w:sectPr w:rsidR="00D35CC4">
          <w:type w:val="continuous"/>
          <w:pgSz w:w="10300" w:h="14560"/>
          <w:pgMar w:top="1080" w:right="1440" w:bottom="280" w:left="980" w:header="708" w:footer="708" w:gutter="0"/>
          <w:cols w:num="2" w:space="708" w:equalWidth="0">
            <w:col w:w="2181" w:space="2632"/>
            <w:col w:w="3067"/>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7"/>
        <w:rPr>
          <w:rFonts w:ascii="Times New Roman"/>
          <w:sz w:val="11"/>
        </w:rPr>
      </w:pPr>
    </w:p>
    <w:p w:rsidR="00D35CC4" w:rsidRDefault="00B41FC3">
      <w:pPr>
        <w:pStyle w:val="GvdeMetni"/>
        <w:spacing w:line="129" w:lineRule="exact"/>
        <w:ind w:left="2893"/>
        <w:rPr>
          <w:rFonts w:ascii="Times New Roman"/>
          <w:sz w:val="12"/>
        </w:rPr>
      </w:pPr>
      <w:r>
        <w:rPr>
          <w:rFonts w:ascii="Times New Roman"/>
          <w:noProof/>
          <w:position w:val="-2"/>
          <w:sz w:val="12"/>
          <w:lang w:val="tr-TR" w:eastAsia="tr-TR"/>
        </w:rPr>
        <w:drawing>
          <wp:inline distT="0" distB="0" distL="0" distR="0">
            <wp:extent cx="818387" cy="82296"/>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294" cstate="print"/>
                    <a:stretch>
                      <a:fillRect/>
                    </a:stretch>
                  </pic:blipFill>
                  <pic:spPr>
                    <a:xfrm>
                      <a:off x="0" y="0"/>
                      <a:ext cx="818387" cy="82296"/>
                    </a:xfrm>
                    <a:prstGeom prst="rect">
                      <a:avLst/>
                    </a:prstGeom>
                  </pic:spPr>
                </pic:pic>
              </a:graphicData>
            </a:graphic>
          </wp:inline>
        </w:drawing>
      </w:r>
    </w:p>
    <w:p w:rsidR="00D35CC4" w:rsidRDefault="00D35CC4">
      <w:pPr>
        <w:pStyle w:val="GvdeMetni"/>
        <w:spacing w:before="9"/>
        <w:rPr>
          <w:rFonts w:ascii="Times New Roman"/>
          <w:sz w:val="11"/>
        </w:rPr>
      </w:pPr>
    </w:p>
    <w:p w:rsidR="00D35CC4" w:rsidRDefault="00B41FC3">
      <w:pPr>
        <w:tabs>
          <w:tab w:val="left" w:pos="1255"/>
          <w:tab w:val="left" w:pos="2855"/>
        </w:tabs>
        <w:spacing w:before="93"/>
        <w:ind w:left="846"/>
        <w:rPr>
          <w:rFonts w:ascii="Times New Roman" w:hAnsi="Times New Roman"/>
          <w:b/>
          <w:sz w:val="17"/>
        </w:rPr>
      </w:pPr>
      <w:r>
        <w:rPr>
          <w:rFonts w:ascii="Times New Roman" w:hAnsi="Times New Roman"/>
          <w:color w:val="606060"/>
          <w:sz w:val="12"/>
        </w:rPr>
        <w:t>Dp</w:t>
      </w:r>
      <w:r>
        <w:rPr>
          <w:rFonts w:ascii="Times New Roman" w:hAnsi="Times New Roman"/>
          <w:color w:val="606060"/>
          <w:sz w:val="12"/>
        </w:rPr>
        <w:tab/>
      </w:r>
      <w:r>
        <w:rPr>
          <w:rFonts w:ascii="Times New Roman" w:hAnsi="Times New Roman"/>
          <w:color w:val="A0A0A0"/>
          <w:sz w:val="12"/>
        </w:rPr>
        <w:t xml:space="preserve">: </w:t>
      </w:r>
      <w:r>
        <w:rPr>
          <w:rFonts w:ascii="Times New Roman" w:hAnsi="Times New Roman"/>
          <w:color w:val="727272"/>
          <w:spacing w:val="-8"/>
          <w:sz w:val="12"/>
        </w:rPr>
        <w:t>24</w:t>
      </w:r>
      <w:r>
        <w:rPr>
          <w:rFonts w:ascii="Times New Roman" w:hAnsi="Times New Roman"/>
          <w:color w:val="A0A0A0"/>
          <w:spacing w:val="-8"/>
          <w:sz w:val="12"/>
        </w:rPr>
        <w:t>.</w:t>
      </w:r>
      <w:r>
        <w:rPr>
          <w:rFonts w:ascii="Times New Roman" w:hAnsi="Times New Roman"/>
          <w:color w:val="606060"/>
          <w:spacing w:val="-8"/>
          <w:sz w:val="12"/>
        </w:rPr>
        <w:t>C&gt;l</w:t>
      </w:r>
      <w:r>
        <w:rPr>
          <w:rFonts w:ascii="Times New Roman" w:hAnsi="Times New Roman"/>
          <w:color w:val="808080"/>
          <w:spacing w:val="-8"/>
          <w:sz w:val="12"/>
        </w:rPr>
        <w:t xml:space="preserve">1 </w:t>
      </w:r>
      <w:r>
        <w:rPr>
          <w:rFonts w:ascii="Times New Roman" w:hAnsi="Times New Roman"/>
          <w:color w:val="606060"/>
          <w:sz w:val="12"/>
        </w:rPr>
        <w:t>014 ıımli</w:t>
      </w:r>
      <w:r>
        <w:rPr>
          <w:rFonts w:ascii="Times New Roman" w:hAnsi="Times New Roman"/>
          <w:color w:val="727272"/>
          <w:sz w:val="12"/>
        </w:rPr>
        <w:t>,</w:t>
      </w:r>
      <w:r>
        <w:rPr>
          <w:rFonts w:ascii="Times New Roman" w:hAnsi="Times New Roman"/>
          <w:color w:val="606060"/>
          <w:sz w:val="12"/>
        </w:rPr>
        <w:t>.. l</w:t>
      </w:r>
      <w:r>
        <w:rPr>
          <w:rFonts w:ascii="Times New Roman" w:hAnsi="Times New Roman"/>
          <w:color w:val="606060"/>
          <w:spacing w:val="-10"/>
          <w:sz w:val="12"/>
        </w:rPr>
        <w:t xml:space="preserve"> </w:t>
      </w:r>
      <w:r>
        <w:rPr>
          <w:rFonts w:ascii="Times New Roman" w:hAnsi="Times New Roman"/>
          <w:color w:val="606060"/>
          <w:sz w:val="12"/>
        </w:rPr>
        <w:t>stı</w:t>
      </w:r>
      <w:r>
        <w:rPr>
          <w:rFonts w:ascii="Times New Roman" w:hAnsi="Times New Roman"/>
          <w:color w:val="606060"/>
          <w:spacing w:val="-18"/>
          <w:sz w:val="12"/>
        </w:rPr>
        <w:t xml:space="preserve"> </w:t>
      </w:r>
      <w:r>
        <w:rPr>
          <w:rFonts w:ascii="Times New Roman" w:hAnsi="Times New Roman"/>
          <w:color w:val="606060"/>
          <w:sz w:val="12"/>
        </w:rPr>
        <w:t>641</w:t>
      </w:r>
      <w:r>
        <w:rPr>
          <w:rFonts w:ascii="Times New Roman" w:hAnsi="Times New Roman"/>
          <w:color w:val="606060"/>
          <w:sz w:val="12"/>
        </w:rPr>
        <w:tab/>
      </w:r>
      <w:r>
        <w:rPr>
          <w:rFonts w:ascii="Times New Roman" w:hAnsi="Times New Roman"/>
          <w:color w:val="A0A0A0"/>
          <w:spacing w:val="-4"/>
          <w:w w:val="90"/>
          <w:sz w:val="12"/>
        </w:rPr>
        <w:t>.</w:t>
      </w:r>
      <w:r>
        <w:rPr>
          <w:rFonts w:ascii="Times New Roman" w:hAnsi="Times New Roman"/>
          <w:color w:val="727272"/>
          <w:spacing w:val="-4"/>
          <w:w w:val="90"/>
          <w:sz w:val="12"/>
        </w:rPr>
        <w:t>01-7ı</w:t>
      </w:r>
      <w:r>
        <w:rPr>
          <w:rFonts w:ascii="Times New Roman" w:hAnsi="Times New Roman"/>
          <w:color w:val="727272"/>
          <w:spacing w:val="-17"/>
          <w:w w:val="90"/>
          <w:sz w:val="12"/>
        </w:rPr>
        <w:t xml:space="preserve"> </w:t>
      </w:r>
      <w:r>
        <w:rPr>
          <w:rFonts w:ascii="Times New Roman" w:hAnsi="Times New Roman"/>
          <w:color w:val="727272"/>
          <w:w w:val="90"/>
          <w:sz w:val="12"/>
        </w:rPr>
        <w:t>2</w:t>
      </w:r>
      <w:r>
        <w:rPr>
          <w:rFonts w:ascii="Times New Roman" w:hAnsi="Times New Roman"/>
          <w:color w:val="727272"/>
          <w:spacing w:val="-16"/>
          <w:w w:val="90"/>
          <w:sz w:val="12"/>
        </w:rPr>
        <w:t xml:space="preserve"> </w:t>
      </w:r>
      <w:r>
        <w:rPr>
          <w:rFonts w:ascii="Times New Roman" w:hAnsi="Times New Roman"/>
          <w:color w:val="727272"/>
          <w:w w:val="90"/>
          <w:sz w:val="12"/>
        </w:rPr>
        <w:t>uyılı</w:t>
      </w:r>
      <w:r>
        <w:rPr>
          <w:rFonts w:ascii="Times New Roman" w:hAnsi="Times New Roman"/>
          <w:color w:val="727272"/>
          <w:spacing w:val="-16"/>
          <w:w w:val="90"/>
          <w:sz w:val="12"/>
        </w:rPr>
        <w:t xml:space="preserve"> </w:t>
      </w:r>
      <w:r>
        <w:rPr>
          <w:rFonts w:ascii="Times New Roman" w:hAnsi="Times New Roman"/>
          <w:b/>
          <w:color w:val="606060"/>
          <w:w w:val="90"/>
          <w:sz w:val="17"/>
        </w:rPr>
        <w:t>Baılaılıt&lt;&gt;ı...</w:t>
      </w:r>
    </w:p>
    <w:p w:rsidR="00D35CC4" w:rsidRDefault="00D35CC4">
      <w:pPr>
        <w:pStyle w:val="GvdeMetni"/>
        <w:rPr>
          <w:rFonts w:ascii="Times New Roman"/>
          <w:b/>
          <w:sz w:val="20"/>
        </w:rPr>
      </w:pPr>
    </w:p>
    <w:p w:rsidR="00D35CC4" w:rsidRDefault="00D35CC4">
      <w:pPr>
        <w:pStyle w:val="GvdeMetni"/>
        <w:rPr>
          <w:rFonts w:ascii="Times New Roman"/>
          <w:b/>
          <w:sz w:val="20"/>
        </w:rPr>
      </w:pPr>
    </w:p>
    <w:p w:rsidR="00D35CC4" w:rsidRDefault="00D35CC4">
      <w:pPr>
        <w:pStyle w:val="GvdeMetni"/>
        <w:rPr>
          <w:rFonts w:ascii="Times New Roman"/>
          <w:b/>
          <w:sz w:val="20"/>
        </w:rPr>
      </w:pPr>
    </w:p>
    <w:p w:rsidR="00D35CC4" w:rsidRDefault="00D35CC4">
      <w:pPr>
        <w:pStyle w:val="GvdeMetni"/>
        <w:rPr>
          <w:rFonts w:ascii="Times New Roman"/>
          <w:b/>
          <w:sz w:val="20"/>
        </w:rPr>
      </w:pPr>
    </w:p>
    <w:p w:rsidR="00D35CC4" w:rsidRDefault="00D35CC4">
      <w:pPr>
        <w:pStyle w:val="GvdeMetni"/>
        <w:rPr>
          <w:rFonts w:ascii="Times New Roman"/>
          <w:b/>
          <w:sz w:val="20"/>
        </w:rPr>
      </w:pPr>
    </w:p>
    <w:p w:rsidR="00D35CC4" w:rsidRDefault="00D35CC4">
      <w:pPr>
        <w:pStyle w:val="GvdeMetni"/>
        <w:rPr>
          <w:rFonts w:ascii="Times New Roman"/>
          <w:b/>
          <w:sz w:val="20"/>
        </w:rPr>
      </w:pPr>
    </w:p>
    <w:p w:rsidR="00D35CC4" w:rsidRDefault="00D35CC4">
      <w:pPr>
        <w:rPr>
          <w:rFonts w:ascii="Times New Roman"/>
          <w:sz w:val="20"/>
        </w:rPr>
        <w:sectPr w:rsidR="00D35CC4">
          <w:type w:val="continuous"/>
          <w:pgSz w:w="10300" w:h="14560"/>
          <w:pgMar w:top="1080" w:right="1440" w:bottom="280" w:left="980" w:header="708" w:footer="708" w:gutter="0"/>
          <w:cols w:space="708"/>
        </w:sectPr>
      </w:pPr>
    </w:p>
    <w:p w:rsidR="00D35CC4" w:rsidRDefault="00D35CC4">
      <w:pPr>
        <w:pStyle w:val="GvdeMetni"/>
        <w:rPr>
          <w:rFonts w:ascii="Times New Roman"/>
          <w:b/>
          <w:sz w:val="14"/>
        </w:rPr>
      </w:pPr>
    </w:p>
    <w:p w:rsidR="00D35CC4" w:rsidRDefault="00D35CC4">
      <w:pPr>
        <w:pStyle w:val="GvdeMetni"/>
        <w:rPr>
          <w:rFonts w:ascii="Times New Roman"/>
          <w:b/>
          <w:sz w:val="14"/>
        </w:rPr>
      </w:pPr>
    </w:p>
    <w:p w:rsidR="00D35CC4" w:rsidRDefault="00D35CC4">
      <w:pPr>
        <w:pStyle w:val="GvdeMetni"/>
        <w:rPr>
          <w:rFonts w:ascii="Times New Roman"/>
          <w:b/>
          <w:sz w:val="14"/>
        </w:rPr>
      </w:pPr>
    </w:p>
    <w:p w:rsidR="00D35CC4" w:rsidRDefault="00D35CC4">
      <w:pPr>
        <w:pStyle w:val="GvdeMetni"/>
        <w:spacing w:before="2"/>
        <w:rPr>
          <w:rFonts w:ascii="Times New Roman"/>
          <w:b/>
          <w:sz w:val="13"/>
        </w:rPr>
      </w:pPr>
    </w:p>
    <w:p w:rsidR="00D35CC4" w:rsidRDefault="00B41FC3">
      <w:pPr>
        <w:ind w:right="146"/>
        <w:jc w:val="right"/>
        <w:rPr>
          <w:rFonts w:ascii="Times New Roman"/>
          <w:sz w:val="13"/>
        </w:rPr>
      </w:pPr>
      <w:r>
        <w:rPr>
          <w:rFonts w:ascii="Times New Roman"/>
          <w:color w:val="606060"/>
          <w:w w:val="85"/>
          <w:sz w:val="13"/>
        </w:rPr>
        <w:t>OLUI.</w:t>
      </w:r>
    </w:p>
    <w:p w:rsidR="00D35CC4" w:rsidRDefault="00B41FC3">
      <w:pPr>
        <w:spacing w:before="12"/>
        <w:ind w:left="3415" w:hanging="40"/>
        <w:rPr>
          <w:sz w:val="11"/>
        </w:rPr>
      </w:pPr>
      <w:r>
        <w:rPr>
          <w:color w:val="606060"/>
          <w:w w:val="115"/>
          <w:sz w:val="11"/>
        </w:rPr>
        <w:t>(Tam)</w:t>
      </w:r>
    </w:p>
    <w:p w:rsidR="00D35CC4" w:rsidRDefault="00D35CC4">
      <w:pPr>
        <w:pStyle w:val="GvdeMetni"/>
        <w:rPr>
          <w:sz w:val="12"/>
        </w:rPr>
      </w:pPr>
    </w:p>
    <w:p w:rsidR="00D35CC4" w:rsidRDefault="00D35CC4">
      <w:pPr>
        <w:pStyle w:val="GvdeMetni"/>
        <w:spacing w:before="4"/>
        <w:rPr>
          <w:sz w:val="14"/>
        </w:rPr>
      </w:pPr>
    </w:p>
    <w:p w:rsidR="00D35CC4" w:rsidRDefault="00B41FC3">
      <w:pPr>
        <w:ind w:right="182"/>
        <w:jc w:val="right"/>
        <w:rPr>
          <w:sz w:val="12"/>
        </w:rPr>
      </w:pPr>
      <w:r>
        <w:rPr>
          <w:color w:val="606060"/>
          <w:sz w:val="12"/>
        </w:rPr>
        <w:t>İıııra</w:t>
      </w:r>
    </w:p>
    <w:p w:rsidR="00D35CC4" w:rsidRDefault="00B41FC3">
      <w:pPr>
        <w:spacing w:before="4" w:line="141" w:lineRule="exact"/>
        <w:jc w:val="right"/>
        <w:rPr>
          <w:rFonts w:ascii="Times New Roman" w:hAnsi="Times New Roman"/>
          <w:sz w:val="13"/>
        </w:rPr>
      </w:pPr>
      <w:r>
        <w:rPr>
          <w:i/>
          <w:color w:val="606060"/>
          <w:w w:val="90"/>
          <w:sz w:val="12"/>
        </w:rPr>
        <w:t xml:space="preserve">Mı </w:t>
      </w:r>
      <w:r>
        <w:rPr>
          <w:rFonts w:ascii="Times New Roman" w:hAnsi="Times New Roman"/>
          <w:color w:val="606060"/>
          <w:w w:val="90"/>
          <w:sz w:val="13"/>
        </w:rPr>
        <w:t>SOYADI</w:t>
      </w:r>
    </w:p>
    <w:p w:rsidR="00D35CC4" w:rsidRDefault="00B41FC3">
      <w:pPr>
        <w:spacing w:line="164" w:lineRule="exact"/>
        <w:ind w:left="3370"/>
        <w:rPr>
          <w:b/>
          <w:sz w:val="15"/>
        </w:rPr>
      </w:pPr>
      <w:r>
        <w:rPr>
          <w:b/>
          <w:color w:val="606060"/>
          <w:w w:val="105"/>
          <w:sz w:val="15"/>
        </w:rPr>
        <w:t>Bııta</w:t>
      </w: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rPr>
          <w:b/>
          <w:sz w:val="16"/>
        </w:rPr>
      </w:pPr>
    </w:p>
    <w:p w:rsidR="00D35CC4" w:rsidRDefault="00D35CC4">
      <w:pPr>
        <w:pStyle w:val="GvdeMetni"/>
        <w:spacing w:before="4"/>
        <w:rPr>
          <w:b/>
          <w:sz w:val="23"/>
        </w:rPr>
      </w:pPr>
    </w:p>
    <w:p w:rsidR="00D35CC4" w:rsidRDefault="00B41FC3">
      <w:pPr>
        <w:spacing w:line="224" w:lineRule="exact"/>
        <w:ind w:left="833"/>
        <w:rPr>
          <w:b/>
          <w:sz w:val="12"/>
        </w:rPr>
      </w:pPr>
      <w:r>
        <w:rPr>
          <w:b/>
          <w:color w:val="606060"/>
          <w:w w:val="95"/>
          <w:sz w:val="21"/>
        </w:rPr>
        <w:t>ııııw-</w:t>
      </w:r>
      <w:r>
        <w:rPr>
          <w:b/>
          <w:color w:val="606060"/>
          <w:w w:val="95"/>
          <w:sz w:val="16"/>
        </w:rPr>
        <w:t xml:space="preserve">ııımaBiııı  </w:t>
      </w:r>
      <w:r>
        <w:rPr>
          <w:rFonts w:ascii="Times New Roman" w:hAnsi="Times New Roman"/>
          <w:color w:val="727272"/>
          <w:w w:val="95"/>
          <w:sz w:val="11"/>
        </w:rPr>
        <w:t>06IB</w:t>
      </w:r>
      <w:r>
        <w:rPr>
          <w:b/>
          <w:color w:val="606060"/>
          <w:w w:val="95"/>
          <w:sz w:val="12"/>
        </w:rPr>
        <w:t>ıı.bı!üı:-ANlAIA</w:t>
      </w:r>
    </w:p>
    <w:p w:rsidR="00D35CC4" w:rsidRDefault="00B41FC3">
      <w:pPr>
        <w:spacing w:line="92" w:lineRule="exact"/>
        <w:ind w:left="844"/>
        <w:rPr>
          <w:rFonts w:ascii="Times New Roman" w:hAnsi="Times New Roman"/>
          <w:sz w:val="12"/>
        </w:rPr>
      </w:pPr>
      <w:r>
        <w:rPr>
          <w:rFonts w:ascii="Times New Roman" w:hAnsi="Times New Roman"/>
          <w:color w:val="606060"/>
          <w:sz w:val="12"/>
        </w:rPr>
        <w:t>TtldıııNo</w:t>
      </w:r>
      <w:r>
        <w:rPr>
          <w:rFonts w:ascii="Times New Roman" w:hAnsi="Times New Roman"/>
          <w:color w:val="A0A0A0"/>
          <w:sz w:val="12"/>
        </w:rPr>
        <w:t xml:space="preserve">: </w:t>
      </w:r>
      <w:r>
        <w:rPr>
          <w:rFonts w:ascii="Times New Roman" w:hAnsi="Times New Roman"/>
          <w:color w:val="808080"/>
          <w:sz w:val="12"/>
        </w:rPr>
        <w:t xml:space="preserve">(O </w:t>
      </w:r>
      <w:r>
        <w:rPr>
          <w:rFonts w:ascii="Times New Roman" w:hAnsi="Times New Roman"/>
          <w:color w:val="727272"/>
          <w:sz w:val="12"/>
        </w:rPr>
        <w:t xml:space="preserve">lll) ll H H </w:t>
      </w:r>
      <w:r>
        <w:rPr>
          <w:rFonts w:ascii="Times New Roman" w:hAnsi="Times New Roman"/>
          <w:color w:val="909090"/>
          <w:sz w:val="12"/>
        </w:rPr>
        <w:t xml:space="preserve">J </w:t>
      </w:r>
      <w:r>
        <w:rPr>
          <w:rFonts w:ascii="Times New Roman" w:hAnsi="Times New Roman"/>
          <w:color w:val="727272"/>
          <w:sz w:val="12"/>
        </w:rPr>
        <w:t>Fıls Nt</w:t>
      </w:r>
      <w:r>
        <w:rPr>
          <w:rFonts w:ascii="Times New Roman" w:hAnsi="Times New Roman"/>
          <w:color w:val="909090"/>
          <w:sz w:val="12"/>
        </w:rPr>
        <w:t>: (O</w:t>
      </w:r>
      <w:r>
        <w:rPr>
          <w:rFonts w:ascii="Times New Roman" w:hAnsi="Times New Roman"/>
          <w:color w:val="727272"/>
          <w:sz w:val="12"/>
        </w:rPr>
        <w:t>l ll) ll3 4</w:t>
      </w:r>
      <w:r>
        <w:rPr>
          <w:rFonts w:ascii="Times New Roman" w:hAnsi="Times New Roman"/>
          <w:color w:val="909090"/>
          <w:sz w:val="12"/>
        </w:rPr>
        <w:t>S</w:t>
      </w:r>
      <w:r>
        <w:rPr>
          <w:rFonts w:ascii="Times New Roman" w:hAnsi="Times New Roman"/>
          <w:color w:val="727272"/>
          <w:sz w:val="12"/>
        </w:rPr>
        <w:t>61</w:t>
      </w:r>
    </w:p>
    <w:p w:rsidR="00D35CC4" w:rsidRDefault="00B41FC3">
      <w:pPr>
        <w:spacing w:line="178" w:lineRule="exact"/>
        <w:ind w:right="152"/>
        <w:jc w:val="right"/>
        <w:rPr>
          <w:rFonts w:ascii="Times New Roman" w:hAnsi="Times New Roman"/>
          <w:b/>
          <w:sz w:val="12"/>
        </w:rPr>
      </w:pPr>
      <w:r>
        <w:rPr>
          <w:rFonts w:ascii="Times New Roman" w:hAnsi="Times New Roman"/>
          <w:color w:val="606060"/>
          <w:w w:val="105"/>
          <w:sz w:val="11"/>
        </w:rPr>
        <w:t>t-Pısa</w:t>
      </w:r>
      <w:r>
        <w:rPr>
          <w:rFonts w:ascii="Times New Roman" w:hAnsi="Times New Roman"/>
          <w:color w:val="A0A0A0"/>
          <w:w w:val="105"/>
          <w:sz w:val="11"/>
        </w:rPr>
        <w:t xml:space="preserve">: </w:t>
      </w:r>
      <w:r>
        <w:rPr>
          <w:rFonts w:ascii="Times New Roman" w:hAnsi="Times New Roman"/>
          <w:color w:val="606060"/>
          <w:w w:val="105"/>
          <w:sz w:val="11"/>
          <w:u w:val="single" w:color="000000"/>
        </w:rPr>
        <w:t>sch,lbtsbebntl</w:t>
      </w:r>
      <w:r>
        <w:rPr>
          <w:rFonts w:ascii="Times New Roman" w:hAnsi="Times New Roman"/>
          <w:b/>
          <w:color w:val="606060"/>
          <w:w w:val="105"/>
          <w:sz w:val="18"/>
          <w:u w:val="single" w:color="000000"/>
        </w:rPr>
        <w:t>r:</w:t>
      </w:r>
      <w:r>
        <w:rPr>
          <w:rFonts w:ascii="Times New Roman" w:hAnsi="Times New Roman"/>
          <w:b/>
          <w:color w:val="606060"/>
          <w:w w:val="105"/>
          <w:sz w:val="12"/>
          <w:u w:val="single" w:color="000000"/>
        </w:rPr>
        <w:t xml:space="preserve">k </w:t>
      </w:r>
      <w:r>
        <w:rPr>
          <w:b/>
          <w:color w:val="727272"/>
          <w:w w:val="105"/>
          <w:sz w:val="15"/>
        </w:rPr>
        <w:t>iaıımıı</w:t>
      </w:r>
      <w:r>
        <w:rPr>
          <w:rFonts w:ascii="Times New Roman" w:hAnsi="Times New Roman"/>
          <w:b/>
          <w:color w:val="606060"/>
          <w:w w:val="105"/>
          <w:sz w:val="12"/>
        </w:rPr>
        <w:t>Ahi:</w:t>
      </w:r>
      <w:r>
        <w:rPr>
          <w:rFonts w:ascii="Times New Roman" w:hAnsi="Times New Roman"/>
          <w:b/>
          <w:color w:val="606060"/>
          <w:w w:val="105"/>
          <w:sz w:val="15"/>
          <w:u w:val="single" w:color="000000"/>
        </w:rPr>
        <w:t xml:space="preserve">m </w:t>
      </w:r>
      <w:r>
        <w:rPr>
          <w:rFonts w:ascii="Times New Roman" w:hAnsi="Times New Roman"/>
          <w:b/>
          <w:color w:val="606060"/>
          <w:w w:val="105"/>
          <w:sz w:val="11"/>
          <w:u w:val="single" w:color="000000"/>
        </w:rPr>
        <w:t xml:space="preserve">hpdyl;pJik </w:t>
      </w:r>
      <w:r>
        <w:rPr>
          <w:rFonts w:ascii="Times New Roman" w:hAnsi="Times New Roman"/>
          <w:b/>
          <w:i/>
          <w:color w:val="606060"/>
          <w:w w:val="105"/>
          <w:sz w:val="14"/>
          <w:u w:val="single" w:color="000000"/>
        </w:rPr>
        <w:t xml:space="preserve">,r </w:t>
      </w:r>
      <w:r>
        <w:rPr>
          <w:rFonts w:ascii="Times New Roman" w:hAnsi="Times New Roman"/>
          <w:b/>
          <w:color w:val="606060"/>
          <w:w w:val="105"/>
          <w:sz w:val="12"/>
          <w:u w:val="single" w:color="000000"/>
        </w:rPr>
        <w:t>1</w:t>
      </w:r>
    </w:p>
    <w:p w:rsidR="00D35CC4" w:rsidRDefault="00B41FC3">
      <w:pPr>
        <w:pStyle w:val="GvdeMetni"/>
        <w:rPr>
          <w:rFonts w:ascii="Times New Roman"/>
          <w:b/>
          <w:sz w:val="12"/>
        </w:rPr>
      </w:pPr>
      <w:r>
        <w:br w:type="column"/>
      </w:r>
    </w:p>
    <w:p w:rsidR="00D35CC4" w:rsidRDefault="00B41FC3">
      <w:pPr>
        <w:spacing w:before="88" w:line="137" w:lineRule="exact"/>
        <w:ind w:left="1420" w:right="1620"/>
        <w:jc w:val="center"/>
        <w:rPr>
          <w:b/>
          <w:sz w:val="12"/>
        </w:rPr>
      </w:pPr>
      <w:r>
        <w:rPr>
          <w:b/>
          <w:color w:val="606060"/>
          <w:sz w:val="12"/>
        </w:rPr>
        <w:t>İıııra</w:t>
      </w:r>
    </w:p>
    <w:p w:rsidR="00D35CC4" w:rsidRDefault="00B41FC3">
      <w:pPr>
        <w:spacing w:line="148" w:lineRule="exact"/>
        <w:ind w:left="1426" w:right="1620"/>
        <w:jc w:val="center"/>
        <w:rPr>
          <w:rFonts w:ascii="Times New Roman" w:hAnsi="Times New Roman"/>
          <w:sz w:val="13"/>
        </w:rPr>
      </w:pPr>
      <w:r>
        <w:rPr>
          <w:i/>
          <w:color w:val="606060"/>
          <w:w w:val="90"/>
          <w:sz w:val="12"/>
        </w:rPr>
        <w:t xml:space="preserve">Mı </w:t>
      </w:r>
      <w:r>
        <w:rPr>
          <w:rFonts w:ascii="Times New Roman" w:hAnsi="Times New Roman"/>
          <w:color w:val="606060"/>
          <w:w w:val="90"/>
          <w:sz w:val="13"/>
        </w:rPr>
        <w:t>SOYADI</w:t>
      </w:r>
    </w:p>
    <w:p w:rsidR="00D35CC4" w:rsidRDefault="00B41FC3">
      <w:pPr>
        <w:spacing w:before="3"/>
        <w:ind w:left="1425"/>
        <w:rPr>
          <w:b/>
          <w:sz w:val="12"/>
        </w:rPr>
      </w:pPr>
      <w:r>
        <w:rPr>
          <w:b/>
          <w:color w:val="606060"/>
          <w:w w:val="240"/>
          <w:sz w:val="12"/>
        </w:rPr>
        <w:t>Dııre</w:t>
      </w: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D35CC4">
      <w:pPr>
        <w:pStyle w:val="GvdeMetni"/>
        <w:rPr>
          <w:b/>
          <w:sz w:val="12"/>
        </w:rPr>
      </w:pPr>
    </w:p>
    <w:p w:rsidR="00D35CC4" w:rsidRDefault="00B41FC3">
      <w:pPr>
        <w:spacing w:before="84" w:line="141" w:lineRule="exact"/>
        <w:ind w:left="1063"/>
        <w:rPr>
          <w:rFonts w:ascii="Times New Roman" w:hAnsi="Times New Roman"/>
          <w:sz w:val="13"/>
        </w:rPr>
      </w:pPr>
      <w:r>
        <w:pict>
          <v:line id="_x0000_s1076" style="position:absolute;left:0;text-align:left;z-index:-226648;mso-position-horizontal-relative:page" from="90.35pt,.9pt" to="363.15pt,.9pt" strokeweight=".25392mm">
            <w10:wrap anchorx="page"/>
          </v:line>
        </w:pict>
      </w:r>
      <w:r>
        <w:rPr>
          <w:rFonts w:ascii="Times New Roman" w:hAnsi="Times New Roman"/>
          <w:color w:val="727272"/>
          <w:sz w:val="12"/>
        </w:rPr>
        <w:t>llilp</w:t>
      </w:r>
      <w:r>
        <w:rPr>
          <w:color w:val="727272"/>
          <w:sz w:val="11"/>
        </w:rPr>
        <w:t>iça:</w:t>
      </w:r>
      <w:r>
        <w:rPr>
          <w:color w:val="606060"/>
          <w:sz w:val="12"/>
        </w:rPr>
        <w:t>Adı</w:t>
      </w:r>
      <w:r>
        <w:rPr>
          <w:rFonts w:ascii="Times New Roman" w:hAnsi="Times New Roman"/>
          <w:color w:val="727272"/>
          <w:sz w:val="13"/>
        </w:rPr>
        <w:t>SOY</w:t>
      </w:r>
      <w:r>
        <w:rPr>
          <w:rFonts w:ascii="Times New Roman" w:hAnsi="Times New Roman"/>
          <w:color w:val="606060"/>
          <w:sz w:val="13"/>
        </w:rPr>
        <w:t>ADl</w:t>
      </w:r>
    </w:p>
    <w:p w:rsidR="00D35CC4" w:rsidRDefault="00B41FC3">
      <w:pPr>
        <w:spacing w:line="129" w:lineRule="exact"/>
        <w:ind w:left="833" w:firstLine="921"/>
        <w:rPr>
          <w:rFonts w:ascii="Times New Roman" w:hAnsi="Times New Roman"/>
          <w:b/>
          <w:sz w:val="12"/>
        </w:rPr>
      </w:pPr>
      <w:r>
        <w:rPr>
          <w:rFonts w:ascii="Times New Roman" w:hAnsi="Times New Roman"/>
          <w:b/>
          <w:color w:val="727272"/>
          <w:w w:val="110"/>
          <w:sz w:val="12"/>
        </w:rPr>
        <w:t>Unaı</w:t>
      </w:r>
    </w:p>
    <w:p w:rsidR="00D35CC4" w:rsidRDefault="00B41FC3">
      <w:pPr>
        <w:ind w:left="833"/>
        <w:rPr>
          <w:rFonts w:ascii="Times New Roman" w:hAnsi="Times New Roman"/>
          <w:sz w:val="11"/>
        </w:rPr>
      </w:pPr>
      <w:r>
        <w:rPr>
          <w:rFonts w:ascii="Times New Roman" w:hAnsi="Times New Roman"/>
          <w:color w:val="606060"/>
          <w:w w:val="110"/>
          <w:sz w:val="11"/>
        </w:rPr>
        <w:t>TelmıNo</w:t>
      </w:r>
      <w:r>
        <w:rPr>
          <w:rFonts w:ascii="Times New Roman" w:hAnsi="Times New Roman"/>
          <w:color w:val="A0A0A0"/>
          <w:w w:val="110"/>
          <w:sz w:val="11"/>
        </w:rPr>
        <w:t xml:space="preserve">: </w:t>
      </w:r>
      <w:r>
        <w:rPr>
          <w:color w:val="808080"/>
          <w:w w:val="110"/>
          <w:sz w:val="11"/>
        </w:rPr>
        <w:t>(O</w:t>
      </w:r>
      <w:r>
        <w:rPr>
          <w:rFonts w:ascii="Times New Roman" w:hAnsi="Times New Roman"/>
          <w:color w:val="727272"/>
          <w:w w:val="110"/>
          <w:sz w:val="11"/>
        </w:rPr>
        <w:t>312</w:t>
      </w:r>
      <w:r>
        <w:rPr>
          <w:rFonts w:ascii="Times New Roman" w:hAnsi="Times New Roman"/>
          <w:color w:val="909090"/>
          <w:w w:val="110"/>
          <w:sz w:val="11"/>
        </w:rPr>
        <w:t xml:space="preserve">) </w:t>
      </w:r>
      <w:r>
        <w:rPr>
          <w:rFonts w:ascii="Times New Roman" w:hAnsi="Times New Roman"/>
          <w:color w:val="727272"/>
          <w:w w:val="110"/>
          <w:sz w:val="11"/>
        </w:rPr>
        <w:t>llHS</w:t>
      </w:r>
      <w:r>
        <w:rPr>
          <w:rFonts w:ascii="Times New Roman" w:hAnsi="Times New Roman"/>
          <w:color w:val="808080"/>
          <w:w w:val="110"/>
          <w:sz w:val="11"/>
        </w:rPr>
        <w:t>70</w:t>
      </w:r>
    </w:p>
    <w:p w:rsidR="00D35CC4" w:rsidRDefault="00D35CC4">
      <w:pPr>
        <w:rPr>
          <w:rFonts w:ascii="Times New Roman" w:hAnsi="Times New Roman"/>
          <w:sz w:val="11"/>
        </w:rPr>
        <w:sectPr w:rsidR="00D35CC4">
          <w:type w:val="continuous"/>
          <w:pgSz w:w="10300" w:h="14560"/>
          <w:pgMar w:top="1080" w:right="1440" w:bottom="280" w:left="980" w:header="708" w:footer="708" w:gutter="0"/>
          <w:cols w:num="2" w:space="708" w:equalWidth="0">
            <w:col w:w="3842" w:space="359"/>
            <w:col w:w="3679"/>
          </w:cols>
        </w:sectPr>
      </w:pPr>
    </w:p>
    <w:p w:rsidR="00D35CC4" w:rsidRDefault="00D35CC4">
      <w:pPr>
        <w:pStyle w:val="GvdeMetni"/>
        <w:rPr>
          <w:rFonts w:ascii="Times New Roman"/>
          <w:sz w:val="20"/>
        </w:rPr>
      </w:pPr>
    </w:p>
    <w:p w:rsidR="00D35CC4" w:rsidRDefault="00D35CC4">
      <w:pPr>
        <w:pStyle w:val="GvdeMetni"/>
        <w:spacing w:before="3"/>
        <w:rPr>
          <w:rFonts w:ascii="Times New Roman"/>
          <w:sz w:val="10"/>
        </w:rPr>
      </w:pPr>
    </w:p>
    <w:p w:rsidR="00D35CC4" w:rsidRDefault="00B41FC3">
      <w:pPr>
        <w:pStyle w:val="GvdeMetni"/>
        <w:spacing w:line="172" w:lineRule="exact"/>
        <w:ind w:left="2480"/>
        <w:rPr>
          <w:rFonts w:ascii="Times New Roman"/>
          <w:sz w:val="17"/>
        </w:rPr>
      </w:pPr>
      <w:r>
        <w:rPr>
          <w:rFonts w:ascii="Times New Roman"/>
          <w:noProof/>
          <w:position w:val="-2"/>
          <w:sz w:val="17"/>
          <w:lang w:val="tr-TR" w:eastAsia="tr-TR"/>
        </w:rPr>
        <w:drawing>
          <wp:inline distT="0" distB="0" distL="0" distR="0">
            <wp:extent cx="1440180" cy="109727"/>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295" cstate="print"/>
                    <a:stretch>
                      <a:fillRect/>
                    </a:stretch>
                  </pic:blipFill>
                  <pic:spPr>
                    <a:xfrm>
                      <a:off x="0" y="0"/>
                      <a:ext cx="1440180" cy="109727"/>
                    </a:xfrm>
                    <a:prstGeom prst="rect">
                      <a:avLst/>
                    </a:prstGeom>
                  </pic:spPr>
                </pic:pic>
              </a:graphicData>
            </a:graphic>
          </wp:inline>
        </w:drawing>
      </w:r>
    </w:p>
    <w:p w:rsidR="00D35CC4" w:rsidRDefault="00B41FC3">
      <w:pPr>
        <w:pStyle w:val="GvdeMetni"/>
        <w:spacing w:before="9"/>
        <w:rPr>
          <w:rFonts w:ascii="Times New Roman"/>
          <w:sz w:val="9"/>
        </w:rPr>
      </w:pPr>
      <w:r>
        <w:rPr>
          <w:noProof/>
          <w:lang w:val="tr-TR" w:eastAsia="tr-TR"/>
        </w:rPr>
        <w:drawing>
          <wp:anchor distT="0" distB="0" distL="0" distR="0" simplePos="0" relativeHeight="3040" behindDoc="0" locked="0" layoutInCell="1" allowOverlap="1">
            <wp:simplePos x="0" y="0"/>
            <wp:positionH relativeFrom="page">
              <wp:posOffset>2363723</wp:posOffset>
            </wp:positionH>
            <wp:positionV relativeFrom="paragraph">
              <wp:posOffset>96519</wp:posOffset>
            </wp:positionV>
            <wp:extent cx="827531" cy="269748"/>
            <wp:effectExtent l="0" t="0" r="0" b="0"/>
            <wp:wrapTopAndBottom/>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296" cstate="print"/>
                    <a:stretch>
                      <a:fillRect/>
                    </a:stretch>
                  </pic:blipFill>
                  <pic:spPr>
                    <a:xfrm>
                      <a:off x="0" y="0"/>
                      <a:ext cx="827531" cy="269748"/>
                    </a:xfrm>
                    <a:prstGeom prst="rect">
                      <a:avLst/>
                    </a:prstGeom>
                  </pic:spPr>
                </pic:pic>
              </a:graphicData>
            </a:graphic>
          </wp:anchor>
        </w:drawing>
      </w:r>
    </w:p>
    <w:p w:rsidR="00D35CC4" w:rsidRDefault="00D35CC4">
      <w:pPr>
        <w:pStyle w:val="GvdeMetni"/>
        <w:spacing w:before="5"/>
        <w:rPr>
          <w:rFonts w:ascii="Times New Roman"/>
          <w:sz w:val="6"/>
        </w:rPr>
      </w:pPr>
    </w:p>
    <w:p w:rsidR="00D35CC4" w:rsidRDefault="00D35CC4">
      <w:pPr>
        <w:rPr>
          <w:rFonts w:ascii="Times New Roman"/>
          <w:sz w:val="6"/>
        </w:rPr>
        <w:sectPr w:rsidR="00D35CC4">
          <w:pgSz w:w="10300" w:h="14560"/>
          <w:pgMar w:top="1380" w:right="1440" w:bottom="1960" w:left="760" w:header="0" w:footer="1749" w:gutter="0"/>
          <w:cols w:space="708"/>
        </w:sectPr>
      </w:pPr>
    </w:p>
    <w:p w:rsidR="00D35CC4" w:rsidRDefault="00D35CC4">
      <w:pPr>
        <w:pStyle w:val="GvdeMetni"/>
        <w:spacing w:before="5"/>
        <w:rPr>
          <w:rFonts w:ascii="Times New Roman"/>
          <w:sz w:val="12"/>
        </w:rPr>
      </w:pPr>
    </w:p>
    <w:p w:rsidR="00D35CC4" w:rsidRDefault="00B41FC3">
      <w:pPr>
        <w:tabs>
          <w:tab w:val="left" w:pos="1345"/>
        </w:tabs>
        <w:spacing w:before="1" w:line="115" w:lineRule="exact"/>
        <w:ind w:left="924"/>
        <w:rPr>
          <w:rFonts w:ascii="Times New Roman" w:hAnsi="Times New Roman"/>
          <w:sz w:val="12"/>
        </w:rPr>
      </w:pPr>
      <w:r>
        <w:pict>
          <v:shape id="_x0000_s1075" type="#_x0000_t202" style="position:absolute;left:0;text-align:left;margin-left:119.4pt;margin-top:-2.15pt;width:18.9pt;height:17.75pt;z-index:-226528;mso-position-horizontal-relative:page" filled="f" stroked="f">
            <v:textbox inset="0,0,0,0">
              <w:txbxContent>
                <w:p w:rsidR="00D35CC4" w:rsidRDefault="00B41FC3">
                  <w:pPr>
                    <w:spacing w:line="354" w:lineRule="exact"/>
                    <w:rPr>
                      <w:rFonts w:ascii="Times New Roman"/>
                      <w:sz w:val="32"/>
                    </w:rPr>
                  </w:pPr>
                  <w:r>
                    <w:rPr>
                      <w:rFonts w:ascii="Times New Roman"/>
                      <w:color w:val="525252"/>
                      <w:w w:val="55"/>
                      <w:sz w:val="32"/>
                    </w:rPr>
                    <w:t>y.....,</w:t>
                  </w:r>
                </w:p>
              </w:txbxContent>
            </v:textbox>
            <w10:wrap anchorx="page"/>
          </v:shape>
        </w:pict>
      </w:r>
      <w:r>
        <w:rPr>
          <w:rFonts w:ascii="Times New Roman" w:hAnsi="Times New Roman"/>
          <w:color w:val="525252"/>
          <w:sz w:val="12"/>
        </w:rPr>
        <w:t>Seyı</w:t>
      </w:r>
      <w:r>
        <w:rPr>
          <w:rFonts w:ascii="Times New Roman" w:hAnsi="Times New Roman"/>
          <w:color w:val="525252"/>
          <w:sz w:val="12"/>
        </w:rPr>
        <w:tab/>
      </w:r>
      <w:r>
        <w:rPr>
          <w:rFonts w:ascii="Times New Roman" w:hAnsi="Times New Roman"/>
          <w:color w:val="979797"/>
          <w:w w:val="95"/>
          <w:sz w:val="12"/>
        </w:rPr>
        <w:t>:</w:t>
      </w:r>
      <w:r>
        <w:rPr>
          <w:rFonts w:ascii="Times New Roman" w:hAnsi="Times New Roman"/>
          <w:color w:val="979797"/>
          <w:spacing w:val="-6"/>
          <w:w w:val="95"/>
          <w:sz w:val="12"/>
        </w:rPr>
        <w:t xml:space="preserve"> </w:t>
      </w:r>
      <w:r>
        <w:rPr>
          <w:rFonts w:ascii="Times New Roman" w:hAnsi="Times New Roman"/>
          <w:color w:val="525252"/>
          <w:w w:val="95"/>
          <w:sz w:val="12"/>
        </w:rPr>
        <w:t>65410l9l-420-40S</w:t>
      </w:r>
    </w:p>
    <w:p w:rsidR="00D35CC4" w:rsidRDefault="00B41FC3">
      <w:pPr>
        <w:tabs>
          <w:tab w:val="left" w:pos="1344"/>
          <w:tab w:val="left" w:pos="2015"/>
        </w:tabs>
        <w:spacing w:line="161" w:lineRule="exact"/>
        <w:ind w:left="921"/>
        <w:rPr>
          <w:rFonts w:ascii="Times New Roman" w:hAnsi="Times New Roman"/>
          <w:b/>
          <w:sz w:val="12"/>
        </w:rPr>
      </w:pPr>
      <w:r>
        <w:rPr>
          <w:rFonts w:ascii="Times New Roman" w:hAnsi="Times New Roman"/>
          <w:b/>
          <w:color w:val="525252"/>
          <w:w w:val="105"/>
          <w:sz w:val="13"/>
        </w:rPr>
        <w:t>Eaa</w:t>
      </w:r>
      <w:r>
        <w:rPr>
          <w:rFonts w:ascii="Times New Roman" w:hAnsi="Times New Roman"/>
          <w:b/>
          <w:color w:val="525252"/>
          <w:w w:val="105"/>
          <w:sz w:val="13"/>
        </w:rPr>
        <w:tab/>
      </w:r>
      <w:r>
        <w:rPr>
          <w:rFonts w:ascii="Times New Roman" w:hAnsi="Times New Roman"/>
          <w:color w:val="979797"/>
          <w:w w:val="105"/>
          <w:sz w:val="13"/>
        </w:rPr>
        <w:t>:</w:t>
      </w:r>
      <w:r>
        <w:rPr>
          <w:color w:val="525252"/>
          <w:w w:val="105"/>
          <w:sz w:val="13"/>
        </w:rPr>
        <w:t>Mali</w:t>
      </w:r>
      <w:r>
        <w:rPr>
          <w:color w:val="525252"/>
          <w:w w:val="105"/>
          <w:sz w:val="13"/>
        </w:rPr>
        <w:tab/>
      </w:r>
      <w:r>
        <w:rPr>
          <w:color w:val="525252"/>
          <w:w w:val="105"/>
          <w:sz w:val="16"/>
        </w:rPr>
        <w:t>llilıi</w:t>
      </w:r>
      <w:r>
        <w:rPr>
          <w:rFonts w:ascii="Times New Roman" w:hAnsi="Times New Roman"/>
          <w:b/>
          <w:color w:val="525252"/>
          <w:w w:val="105"/>
          <w:sz w:val="12"/>
        </w:rPr>
        <w:t>Siıııııi</w:t>
      </w:r>
    </w:p>
    <w:p w:rsidR="00D35CC4" w:rsidRDefault="00B41FC3">
      <w:pPr>
        <w:pStyle w:val="GvdeMetni"/>
        <w:spacing w:before="7"/>
        <w:rPr>
          <w:rFonts w:ascii="Times New Roman"/>
          <w:b/>
          <w:sz w:val="15"/>
        </w:rPr>
      </w:pPr>
      <w:r>
        <w:br w:type="column"/>
      </w:r>
    </w:p>
    <w:p w:rsidR="00D35CC4" w:rsidRDefault="00B41FC3">
      <w:pPr>
        <w:ind w:left="921"/>
        <w:rPr>
          <w:rFonts w:ascii="Times New Roman"/>
          <w:sz w:val="12"/>
        </w:rPr>
      </w:pPr>
      <w:r>
        <w:rPr>
          <w:rFonts w:ascii="Times New Roman"/>
          <w:color w:val="525252"/>
          <w:w w:val="105"/>
          <w:sz w:val="12"/>
        </w:rPr>
        <w:t>20</w:t>
      </w:r>
      <w:r>
        <w:rPr>
          <w:rFonts w:ascii="Times New Roman"/>
          <w:color w:val="858585"/>
          <w:w w:val="105"/>
          <w:sz w:val="12"/>
        </w:rPr>
        <w:t>.</w:t>
      </w:r>
      <w:r>
        <w:rPr>
          <w:rFonts w:ascii="Times New Roman"/>
          <w:color w:val="525252"/>
          <w:w w:val="105"/>
          <w:sz w:val="12"/>
        </w:rPr>
        <w:t>05</w:t>
      </w:r>
      <w:r>
        <w:rPr>
          <w:rFonts w:ascii="Times New Roman"/>
          <w:color w:val="858585"/>
          <w:w w:val="105"/>
          <w:sz w:val="12"/>
        </w:rPr>
        <w:t>.</w:t>
      </w:r>
      <w:r>
        <w:rPr>
          <w:rFonts w:ascii="Times New Roman"/>
          <w:color w:val="525252"/>
          <w:w w:val="105"/>
          <w:sz w:val="12"/>
        </w:rPr>
        <w:t>2014</w:t>
      </w:r>
    </w:p>
    <w:p w:rsidR="00D35CC4" w:rsidRDefault="00D35CC4">
      <w:pPr>
        <w:rPr>
          <w:rFonts w:ascii="Times New Roman"/>
          <w:sz w:val="12"/>
        </w:rPr>
        <w:sectPr w:rsidR="00D35CC4">
          <w:type w:val="continuous"/>
          <w:pgSz w:w="10300" w:h="14560"/>
          <w:pgMar w:top="1080" w:right="1440" w:bottom="280" w:left="760" w:header="708" w:footer="708" w:gutter="0"/>
          <w:cols w:num="2" w:space="708" w:equalWidth="0">
            <w:col w:w="4266" w:space="542"/>
            <w:col w:w="3292"/>
          </w:cols>
        </w:sectPr>
      </w:pPr>
    </w:p>
    <w:p w:rsidR="00D35CC4" w:rsidRDefault="00D35CC4">
      <w:pPr>
        <w:pStyle w:val="GvdeMetni"/>
        <w:rPr>
          <w:rFonts w:ascii="Times New Roman"/>
          <w:sz w:val="20"/>
        </w:rPr>
      </w:pPr>
    </w:p>
    <w:p w:rsidR="00D35CC4" w:rsidRDefault="00D35CC4">
      <w:pPr>
        <w:pStyle w:val="GvdeMetni"/>
        <w:spacing w:before="9"/>
        <w:rPr>
          <w:rFonts w:ascii="Times New Roman"/>
          <w:sz w:val="17"/>
        </w:rPr>
      </w:pPr>
    </w:p>
    <w:p w:rsidR="00D35CC4" w:rsidRDefault="00B41FC3">
      <w:pPr>
        <w:pStyle w:val="GvdeMetni"/>
        <w:spacing w:line="151" w:lineRule="exact"/>
        <w:ind w:left="2904"/>
        <w:rPr>
          <w:rFonts w:ascii="Times New Roman"/>
          <w:sz w:val="15"/>
        </w:rPr>
      </w:pPr>
      <w:r>
        <w:rPr>
          <w:rFonts w:ascii="Times New Roman"/>
          <w:noProof/>
          <w:position w:val="-2"/>
          <w:sz w:val="15"/>
          <w:lang w:val="tr-TR" w:eastAsia="tr-TR"/>
        </w:rPr>
        <w:drawing>
          <wp:inline distT="0" distB="0" distL="0" distR="0">
            <wp:extent cx="891540" cy="96011"/>
            <wp:effectExtent l="0" t="0" r="0" b="0"/>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297" cstate="print"/>
                    <a:stretch>
                      <a:fillRect/>
                    </a:stretch>
                  </pic:blipFill>
                  <pic:spPr>
                    <a:xfrm>
                      <a:off x="0" y="0"/>
                      <a:ext cx="891540" cy="96011"/>
                    </a:xfrm>
                    <a:prstGeom prst="rect">
                      <a:avLst/>
                    </a:prstGeom>
                  </pic:spPr>
                </pic:pic>
              </a:graphicData>
            </a:graphic>
          </wp:inline>
        </w:drawing>
      </w:r>
    </w:p>
    <w:p w:rsidR="00D35CC4" w:rsidRDefault="00D35CC4">
      <w:pPr>
        <w:pStyle w:val="GvdeMetni"/>
        <w:spacing w:before="3"/>
        <w:rPr>
          <w:rFonts w:ascii="Times New Roman"/>
          <w:sz w:val="27"/>
        </w:rPr>
      </w:pPr>
    </w:p>
    <w:p w:rsidR="00D35CC4" w:rsidRDefault="00B41FC3">
      <w:pPr>
        <w:spacing w:before="96" w:line="147" w:lineRule="exact"/>
        <w:ind w:left="912"/>
        <w:rPr>
          <w:sz w:val="13"/>
        </w:rPr>
      </w:pPr>
      <w:r>
        <w:rPr>
          <w:color w:val="979797"/>
          <w:w w:val="110"/>
          <w:sz w:val="13"/>
        </w:rPr>
        <w:t>.....................................</w:t>
      </w:r>
      <w:r>
        <w:rPr>
          <w:color w:val="676767"/>
          <w:w w:val="110"/>
          <w:sz w:val="13"/>
        </w:rPr>
        <w:t>.</w:t>
      </w:r>
      <w:r>
        <w:rPr>
          <w:color w:val="979797"/>
          <w:w w:val="110"/>
          <w:sz w:val="13"/>
        </w:rPr>
        <w:t>....</w:t>
      </w:r>
      <w:r>
        <w:rPr>
          <w:shadow/>
          <w:color w:val="676767"/>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676767"/>
          <w:w w:val="110"/>
          <w:sz w:val="13"/>
        </w:rPr>
        <w:t>.</w:t>
      </w:r>
      <w:r>
        <w:rPr>
          <w:color w:val="979797"/>
          <w:w w:val="110"/>
          <w:sz w:val="13"/>
        </w:rPr>
        <w:t>..........</w:t>
      </w:r>
      <w:r>
        <w:rPr>
          <w:color w:val="676767"/>
          <w:w w:val="110"/>
          <w:sz w:val="13"/>
        </w:rPr>
        <w:t>.</w:t>
      </w:r>
      <w:r>
        <w:rPr>
          <w:color w:val="979797"/>
          <w:w w:val="110"/>
          <w:sz w:val="13"/>
        </w:rPr>
        <w:t>...</w:t>
      </w:r>
      <w:r>
        <w:rPr>
          <w:color w:val="676767"/>
          <w:w w:val="110"/>
          <w:sz w:val="13"/>
        </w:rPr>
        <w:t>.</w:t>
      </w:r>
      <w:r>
        <w:rPr>
          <w:color w:val="A7A7A7"/>
          <w:w w:val="110"/>
          <w:sz w:val="13"/>
        </w:rPr>
        <w:t>.</w:t>
      </w:r>
      <w:r>
        <w:rPr>
          <w:color w:val="676767"/>
          <w:w w:val="110"/>
          <w:sz w:val="13"/>
        </w:rPr>
        <w:t>.</w:t>
      </w:r>
      <w:r>
        <w:rPr>
          <w:color w:val="979797"/>
          <w:w w:val="110"/>
          <w:sz w:val="13"/>
        </w:rPr>
        <w:t>.........................................</w:t>
      </w:r>
    </w:p>
    <w:p w:rsidR="00D35CC4" w:rsidRDefault="00B41FC3">
      <w:pPr>
        <w:spacing w:line="147" w:lineRule="exact"/>
        <w:ind w:left="912"/>
        <w:rPr>
          <w:sz w:val="13"/>
        </w:rPr>
      </w:pPr>
      <w:r>
        <w:rPr>
          <w:color w:val="979797"/>
          <w:w w:val="110"/>
          <w:sz w:val="13"/>
        </w:rPr>
        <w:t>....</w:t>
      </w:r>
      <w:r>
        <w:rPr>
          <w:color w:val="676767"/>
          <w:w w:val="110"/>
          <w:sz w:val="13"/>
        </w:rPr>
        <w:t>.</w:t>
      </w:r>
      <w:r>
        <w:rPr>
          <w:color w:val="979797"/>
          <w:w w:val="110"/>
          <w:sz w:val="13"/>
        </w:rPr>
        <w:t>.............</w:t>
      </w:r>
      <w:r>
        <w:rPr>
          <w:color w:val="676767"/>
          <w:w w:val="110"/>
          <w:sz w:val="13"/>
        </w:rPr>
        <w:t>.</w:t>
      </w:r>
      <w:r>
        <w:rPr>
          <w:color w:val="979797"/>
          <w:w w:val="110"/>
          <w:sz w:val="13"/>
        </w:rPr>
        <w:t>..........................................................................</w:t>
      </w:r>
      <w:r>
        <w:rPr>
          <w:color w:val="676767"/>
          <w:w w:val="110"/>
          <w:sz w:val="13"/>
        </w:rPr>
        <w:t>.</w:t>
      </w:r>
      <w:r>
        <w:rPr>
          <w:color w:val="979797"/>
          <w:w w:val="110"/>
          <w:sz w:val="13"/>
        </w:rPr>
        <w:t>.</w:t>
      </w:r>
      <w:r>
        <w:rPr>
          <w:color w:val="A7A7A7"/>
          <w:w w:val="110"/>
          <w:sz w:val="13"/>
        </w:rPr>
        <w:t>.</w:t>
      </w:r>
      <w:r>
        <w:rPr>
          <w:color w:val="979797"/>
          <w:w w:val="110"/>
          <w:sz w:val="13"/>
        </w:rPr>
        <w:t>.</w:t>
      </w:r>
      <w:r>
        <w:rPr>
          <w:color w:val="858585"/>
          <w:w w:val="110"/>
          <w:sz w:val="13"/>
        </w:rPr>
        <w:t>.</w:t>
      </w:r>
      <w:r>
        <w:rPr>
          <w:color w:val="979797"/>
          <w:w w:val="110"/>
          <w:sz w:val="13"/>
        </w:rPr>
        <w:t>.</w:t>
      </w:r>
      <w:r>
        <w:rPr>
          <w:color w:val="858585"/>
          <w:w w:val="110"/>
          <w:sz w:val="13"/>
        </w:rPr>
        <w:t>.</w:t>
      </w:r>
      <w:r>
        <w:rPr>
          <w:color w:val="979797"/>
          <w:w w:val="110"/>
          <w:sz w:val="13"/>
        </w:rPr>
        <w:t>.</w:t>
      </w:r>
      <w:r>
        <w:rPr>
          <w:color w:val="858585"/>
          <w:w w:val="110"/>
          <w:sz w:val="13"/>
        </w:rPr>
        <w:t>.</w:t>
      </w:r>
      <w:r>
        <w:rPr>
          <w:color w:val="979797"/>
          <w:w w:val="110"/>
          <w:sz w:val="13"/>
        </w:rPr>
        <w:t>.</w:t>
      </w:r>
      <w:r>
        <w:rPr>
          <w:color w:val="858585"/>
          <w:w w:val="110"/>
          <w:sz w:val="13"/>
        </w:rPr>
        <w:t>.</w:t>
      </w:r>
      <w:r>
        <w:rPr>
          <w:color w:val="979797"/>
          <w:w w:val="110"/>
          <w:sz w:val="13"/>
        </w:rPr>
        <w:t>.</w:t>
      </w:r>
      <w:r>
        <w:rPr>
          <w:color w:val="858585"/>
          <w:w w:val="110"/>
          <w:sz w:val="13"/>
        </w:rPr>
        <w:t>.</w:t>
      </w:r>
      <w:r>
        <w:rPr>
          <w:color w:val="979797"/>
          <w:w w:val="110"/>
          <w:sz w:val="13"/>
        </w:rPr>
        <w:t>.</w:t>
      </w:r>
      <w:r>
        <w:rPr>
          <w:color w:val="858585"/>
          <w:w w:val="110"/>
          <w:sz w:val="13"/>
        </w:rPr>
        <w:t>...</w:t>
      </w:r>
      <w:r>
        <w:rPr>
          <w:color w:val="A7A7A7"/>
          <w:w w:val="110"/>
          <w:sz w:val="13"/>
        </w:rPr>
        <w:t>.</w:t>
      </w:r>
      <w:r>
        <w:rPr>
          <w:color w:val="858585"/>
          <w:w w:val="110"/>
          <w:sz w:val="13"/>
        </w:rPr>
        <w:t>...</w:t>
      </w:r>
      <w:r>
        <w:rPr>
          <w:color w:val="67676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r>
        <w:rPr>
          <w:color w:val="A7A7A7"/>
          <w:w w:val="110"/>
          <w:sz w:val="13"/>
        </w:rPr>
        <w:t>.....</w:t>
      </w:r>
      <w:r>
        <w:rPr>
          <w:color w:val="858585"/>
          <w:w w:val="110"/>
          <w:sz w:val="13"/>
        </w:rPr>
        <w:t>..</w:t>
      </w:r>
    </w:p>
    <w:p w:rsidR="00D35CC4" w:rsidRDefault="00D35CC4">
      <w:pPr>
        <w:pStyle w:val="GvdeMetni"/>
        <w:rPr>
          <w:sz w:val="14"/>
        </w:rPr>
      </w:pPr>
    </w:p>
    <w:p w:rsidR="00D35CC4" w:rsidRDefault="00D35CC4">
      <w:pPr>
        <w:pStyle w:val="GvdeMetni"/>
        <w:spacing w:before="2"/>
        <w:rPr>
          <w:sz w:val="12"/>
        </w:rPr>
      </w:pPr>
    </w:p>
    <w:p w:rsidR="00D35CC4" w:rsidRDefault="00B41FC3">
      <w:pPr>
        <w:spacing w:line="132" w:lineRule="exact"/>
        <w:ind w:left="908"/>
        <w:rPr>
          <w:sz w:val="14"/>
        </w:rPr>
      </w:pPr>
      <w:r>
        <w:rPr>
          <w:color w:val="A7A7A7"/>
          <w:w w:val="107"/>
          <w:sz w:val="14"/>
        </w:rPr>
        <w:t>····</w:t>
      </w:r>
      <w:r>
        <w:rPr>
          <w:color w:val="A7A7A7"/>
          <w:spacing w:val="-36"/>
          <w:w w:val="107"/>
          <w:sz w:val="14"/>
        </w:rPr>
        <w:t>·</w:t>
      </w:r>
      <w:r>
        <w:rPr>
          <w:color w:val="858585"/>
          <w:spacing w:val="-15"/>
          <w:w w:val="107"/>
          <w:sz w:val="14"/>
        </w:rPr>
        <w:t>·</w:t>
      </w:r>
      <w:r>
        <w:rPr>
          <w:color w:val="A7A7A7"/>
          <w:spacing w:val="-36"/>
          <w:w w:val="107"/>
          <w:sz w:val="14"/>
        </w:rPr>
        <w:t>·</w:t>
      </w:r>
      <w:r>
        <w:rPr>
          <w:color w:val="858585"/>
          <w:spacing w:val="-29"/>
          <w:w w:val="107"/>
          <w:sz w:val="14"/>
        </w:rPr>
        <w:t>·</w:t>
      </w:r>
      <w:r>
        <w:rPr>
          <w:color w:val="A7A7A7"/>
          <w:w w:val="107"/>
          <w:sz w:val="14"/>
        </w:rPr>
        <w:t>·</w:t>
      </w:r>
      <w:r>
        <w:rPr>
          <w:color w:val="A7A7A7"/>
          <w:spacing w:val="-29"/>
          <w:w w:val="107"/>
          <w:sz w:val="14"/>
        </w:rPr>
        <w:t>·</w:t>
      </w:r>
      <w:r>
        <w:rPr>
          <w:color w:val="858585"/>
          <w:spacing w:val="-22"/>
          <w:w w:val="107"/>
          <w:sz w:val="14"/>
        </w:rPr>
        <w:t>·</w:t>
      </w:r>
      <w:r>
        <w:rPr>
          <w:color w:val="A7A7A7"/>
          <w:w w:val="107"/>
          <w:sz w:val="14"/>
        </w:rPr>
        <w:t>·</w:t>
      </w:r>
      <w:r>
        <w:rPr>
          <w:color w:val="A7A7A7"/>
          <w:spacing w:val="-22"/>
          <w:w w:val="107"/>
          <w:sz w:val="14"/>
        </w:rPr>
        <w:t>·</w:t>
      </w:r>
      <w:r>
        <w:rPr>
          <w:color w:val="858585"/>
          <w:w w:val="107"/>
          <w:sz w:val="14"/>
        </w:rPr>
        <w:t>··</w:t>
      </w:r>
      <w:r>
        <w:rPr>
          <w:color w:val="858585"/>
          <w:spacing w:val="-15"/>
          <w:w w:val="107"/>
          <w:sz w:val="14"/>
        </w:rPr>
        <w:t>·</w:t>
      </w:r>
      <w:r>
        <w:rPr>
          <w:color w:val="A7A7A7"/>
          <w:spacing w:val="-37"/>
          <w:w w:val="107"/>
          <w:sz w:val="14"/>
        </w:rPr>
        <w:t>·</w:t>
      </w:r>
      <w:r>
        <w:rPr>
          <w:imprint/>
          <w:color w:val="858585"/>
          <w:spacing w:val="7"/>
          <w:w w:val="107"/>
          <w:sz w:val="14"/>
        </w:rPr>
        <w:t>·</w:t>
      </w:r>
      <w:r>
        <w:rPr>
          <w:color w:val="858585"/>
          <w:w w:val="107"/>
          <w:sz w:val="14"/>
        </w:rPr>
        <w:t>········</w:t>
      </w:r>
      <w:r>
        <w:rPr>
          <w:color w:val="858585"/>
          <w:spacing w:val="-36"/>
          <w:w w:val="107"/>
          <w:sz w:val="14"/>
        </w:rPr>
        <w:t>·</w:t>
      </w:r>
      <w:r>
        <w:rPr>
          <w:color w:val="A7A7A7"/>
          <w:spacing w:val="-15"/>
          <w:w w:val="107"/>
          <w:sz w:val="14"/>
        </w:rPr>
        <w:t>·</w:t>
      </w:r>
      <w:r>
        <w:rPr>
          <w:color w:val="858585"/>
          <w:spacing w:val="-43"/>
          <w:w w:val="107"/>
          <w:sz w:val="14"/>
        </w:rPr>
        <w:t>·</w:t>
      </w:r>
      <w:r>
        <w:rPr>
          <w:color w:val="858585"/>
          <w:spacing w:val="-22"/>
          <w:w w:val="107"/>
          <w:sz w:val="14"/>
        </w:rPr>
        <w:t>·</w:t>
      </w:r>
      <w:r>
        <w:rPr>
          <w:color w:val="A7A7A7"/>
          <w:spacing w:val="-37"/>
          <w:w w:val="107"/>
          <w:sz w:val="14"/>
        </w:rPr>
        <w:t>·</w:t>
      </w:r>
      <w:r>
        <w:rPr>
          <w:color w:val="858585"/>
          <w:spacing w:val="-29"/>
          <w:w w:val="107"/>
          <w:sz w:val="14"/>
        </w:rPr>
        <w:t>·</w:t>
      </w:r>
      <w:r>
        <w:rPr>
          <w:color w:val="858585"/>
          <w:spacing w:val="-15"/>
          <w:w w:val="107"/>
          <w:sz w:val="14"/>
        </w:rPr>
        <w:t>·</w:t>
      </w:r>
      <w:r>
        <w:rPr>
          <w:shadow/>
          <w:color w:val="A7A7A7"/>
          <w:spacing w:val="-8"/>
          <w:w w:val="107"/>
          <w:sz w:val="14"/>
        </w:rPr>
        <w:t>·</w:t>
      </w:r>
      <w:r>
        <w:rPr>
          <w:color w:val="858585"/>
          <w:w w:val="107"/>
          <w:sz w:val="14"/>
        </w:rPr>
        <w:t>·</w:t>
      </w:r>
      <w:r>
        <w:rPr>
          <w:color w:val="858585"/>
          <w:spacing w:val="-36"/>
          <w:w w:val="107"/>
          <w:sz w:val="14"/>
        </w:rPr>
        <w:t>·</w:t>
      </w:r>
      <w:r>
        <w:rPr>
          <w:color w:val="A7A7A7"/>
          <w:w w:val="107"/>
          <w:sz w:val="14"/>
        </w:rPr>
        <w:t>·</w:t>
      </w:r>
      <w:r>
        <w:rPr>
          <w:color w:val="A7A7A7"/>
          <w:spacing w:val="-29"/>
          <w:w w:val="107"/>
          <w:sz w:val="14"/>
        </w:rPr>
        <w:t>·</w:t>
      </w:r>
      <w:r>
        <w:rPr>
          <w:color w:val="858585"/>
          <w:w w:val="107"/>
          <w:sz w:val="14"/>
        </w:rPr>
        <w:t>··</w:t>
      </w:r>
      <w:r>
        <w:rPr>
          <w:color w:val="858585"/>
          <w:spacing w:val="-15"/>
          <w:w w:val="107"/>
          <w:sz w:val="14"/>
        </w:rPr>
        <w:t>·</w:t>
      </w:r>
      <w:r>
        <w:rPr>
          <w:color w:val="A7A7A7"/>
          <w:spacing w:val="-37"/>
          <w:w w:val="107"/>
          <w:sz w:val="14"/>
        </w:rPr>
        <w:t>·</w:t>
      </w:r>
      <w:r>
        <w:rPr>
          <w:color w:val="858585"/>
          <w:spacing w:val="-15"/>
          <w:w w:val="107"/>
          <w:sz w:val="14"/>
        </w:rPr>
        <w:t>·</w:t>
      </w:r>
      <w:r>
        <w:rPr>
          <w:color w:val="A7A7A7"/>
          <w:spacing w:val="-29"/>
          <w:w w:val="107"/>
          <w:sz w:val="14"/>
        </w:rPr>
        <w:t>·</w:t>
      </w:r>
      <w:r>
        <w:rPr>
          <w:color w:val="858585"/>
          <w:w w:val="107"/>
          <w:sz w:val="14"/>
        </w:rPr>
        <w:t>·</w:t>
      </w:r>
      <w:r>
        <w:rPr>
          <w:color w:val="858585"/>
          <w:spacing w:val="-29"/>
          <w:w w:val="107"/>
          <w:sz w:val="14"/>
        </w:rPr>
        <w:t>·</w:t>
      </w:r>
      <w:r>
        <w:rPr>
          <w:color w:val="A7A7A7"/>
          <w:w w:val="107"/>
          <w:sz w:val="14"/>
        </w:rPr>
        <w:t>····</w:t>
      </w:r>
      <w:r>
        <w:rPr>
          <w:color w:val="A7A7A7"/>
          <w:spacing w:val="-36"/>
          <w:w w:val="107"/>
          <w:sz w:val="14"/>
        </w:rPr>
        <w:t>·</w:t>
      </w:r>
      <w:r>
        <w:rPr>
          <w:color w:val="858585"/>
          <w:spacing w:val="-15"/>
          <w:w w:val="107"/>
          <w:sz w:val="14"/>
        </w:rPr>
        <w:t>·</w:t>
      </w:r>
      <w:r>
        <w:rPr>
          <w:color w:val="A7A7A7"/>
          <w:spacing w:val="-36"/>
          <w:w w:val="107"/>
          <w:sz w:val="14"/>
        </w:rPr>
        <w:t>·</w:t>
      </w:r>
      <w:r>
        <w:rPr>
          <w:color w:val="858585"/>
          <w:spacing w:val="-29"/>
          <w:w w:val="107"/>
          <w:sz w:val="14"/>
        </w:rPr>
        <w:t>·</w:t>
      </w:r>
      <w:r>
        <w:rPr>
          <w:color w:val="A7A7A7"/>
          <w:w w:val="107"/>
          <w:sz w:val="14"/>
        </w:rPr>
        <w:t>·</w:t>
      </w:r>
      <w:r>
        <w:rPr>
          <w:color w:val="A7A7A7"/>
          <w:spacing w:val="-29"/>
          <w:w w:val="107"/>
          <w:sz w:val="14"/>
        </w:rPr>
        <w:t>·</w:t>
      </w:r>
      <w:r>
        <w:rPr>
          <w:color w:val="858585"/>
          <w:spacing w:val="-22"/>
          <w:w w:val="107"/>
          <w:sz w:val="14"/>
        </w:rPr>
        <w:t>·</w:t>
      </w:r>
      <w:r>
        <w:rPr>
          <w:color w:val="A7A7A7"/>
          <w:w w:val="107"/>
          <w:sz w:val="14"/>
        </w:rPr>
        <w:t>·</w:t>
      </w:r>
      <w:r>
        <w:rPr>
          <w:color w:val="A7A7A7"/>
          <w:spacing w:val="-29"/>
          <w:w w:val="107"/>
          <w:sz w:val="14"/>
        </w:rPr>
        <w:t>·</w:t>
      </w:r>
      <w:r>
        <w:rPr>
          <w:color w:val="858585"/>
          <w:w w:val="107"/>
          <w:sz w:val="14"/>
        </w:rPr>
        <w:t>····</w:t>
      </w:r>
      <w:r>
        <w:rPr>
          <w:color w:val="858585"/>
          <w:spacing w:val="-4"/>
          <w:w w:val="107"/>
          <w:sz w:val="14"/>
        </w:rPr>
        <w:t>·</w:t>
      </w:r>
      <w:r>
        <w:rPr>
          <w:color w:val="858585"/>
          <w:spacing w:val="-54"/>
          <w:w w:val="107"/>
          <w:sz w:val="14"/>
        </w:rPr>
        <w:t>·</w:t>
      </w:r>
      <w:r>
        <w:rPr>
          <w:color w:val="A7A7A7"/>
          <w:spacing w:val="-15"/>
          <w:w w:val="107"/>
          <w:sz w:val="14"/>
        </w:rPr>
        <w:t>·</w:t>
      </w:r>
      <w:r>
        <w:rPr>
          <w:color w:val="858585"/>
          <w:spacing w:val="-37"/>
          <w:w w:val="107"/>
          <w:sz w:val="14"/>
        </w:rPr>
        <w:t>·</w:t>
      </w:r>
      <w:r>
        <w:rPr>
          <w:color w:val="858585"/>
          <w:spacing w:val="-15"/>
          <w:w w:val="107"/>
          <w:sz w:val="14"/>
        </w:rPr>
        <w:t>·</w:t>
      </w:r>
      <w:r>
        <w:rPr>
          <w:color w:val="858585"/>
          <w:w w:val="107"/>
          <w:sz w:val="14"/>
        </w:rPr>
        <w:t>···</w:t>
      </w:r>
      <w:r>
        <w:rPr>
          <w:color w:val="858585"/>
          <w:spacing w:val="-36"/>
          <w:w w:val="107"/>
          <w:sz w:val="14"/>
        </w:rPr>
        <w:t>·</w:t>
      </w:r>
      <w:r>
        <w:rPr>
          <w:color w:val="676767"/>
          <w:spacing w:val="-8"/>
          <w:w w:val="92"/>
          <w:sz w:val="14"/>
        </w:rPr>
        <w:t>·</w:t>
      </w:r>
      <w:r>
        <w:rPr>
          <w:color w:val="858585"/>
          <w:spacing w:val="-46"/>
          <w:w w:val="107"/>
          <w:sz w:val="14"/>
        </w:rPr>
        <w:t>-</w:t>
      </w:r>
      <w:r>
        <w:rPr>
          <w:color w:val="858585"/>
          <w:w w:val="92"/>
          <w:sz w:val="14"/>
        </w:rPr>
        <w:t>-·</w:t>
      </w:r>
      <w:r>
        <w:rPr>
          <w:color w:val="858585"/>
          <w:spacing w:val="-34"/>
          <w:w w:val="92"/>
          <w:sz w:val="14"/>
        </w:rPr>
        <w:t>·</w:t>
      </w:r>
      <w:r>
        <w:rPr>
          <w:color w:val="676767"/>
          <w:spacing w:val="-8"/>
          <w:w w:val="92"/>
          <w:sz w:val="14"/>
        </w:rPr>
        <w:t>·</w:t>
      </w:r>
      <w:r>
        <w:rPr>
          <w:color w:val="979797"/>
          <w:w w:val="92"/>
          <w:sz w:val="14"/>
        </w:rPr>
        <w:t>······································································</w:t>
      </w:r>
    </w:p>
    <w:p w:rsidR="00D35CC4" w:rsidRDefault="00B41FC3">
      <w:pPr>
        <w:spacing w:line="120" w:lineRule="exact"/>
        <w:ind w:left="912"/>
        <w:rPr>
          <w:sz w:val="13"/>
        </w:rPr>
      </w:pPr>
      <w:r>
        <w:rPr>
          <w:color w:val="979797"/>
          <w:w w:val="95"/>
          <w:sz w:val="13"/>
        </w:rPr>
        <w:t xml:space="preserve">.........................................................................  </w:t>
      </w:r>
      <w:r>
        <w:rPr>
          <w:color w:val="676767"/>
          <w:w w:val="95"/>
          <w:sz w:val="13"/>
        </w:rPr>
        <w:t>.</w:t>
      </w:r>
      <w:r>
        <w:rPr>
          <w:color w:val="858585"/>
          <w:w w:val="95"/>
          <w:sz w:val="13"/>
        </w:rPr>
        <w:t>.</w:t>
      </w:r>
      <w:r>
        <w:rPr>
          <w:color w:val="676767"/>
          <w:w w:val="95"/>
          <w:sz w:val="13"/>
        </w:rPr>
        <w:t>.</w:t>
      </w:r>
      <w:r>
        <w:rPr>
          <w:color w:val="858585"/>
          <w:w w:val="95"/>
          <w:sz w:val="13"/>
        </w:rPr>
        <w:t>...</w:t>
      </w:r>
      <w:r>
        <w:rPr>
          <w:color w:val="676767"/>
          <w:w w:val="95"/>
          <w:sz w:val="13"/>
        </w:rPr>
        <w:t>.</w:t>
      </w:r>
      <w:r>
        <w:rPr>
          <w:color w:val="858585"/>
          <w:w w:val="95"/>
          <w:sz w:val="13"/>
        </w:rPr>
        <w:t>.</w:t>
      </w:r>
      <w:r>
        <w:rPr>
          <w:color w:val="676767"/>
          <w:w w:val="95"/>
          <w:sz w:val="13"/>
        </w:rPr>
        <w:t>.</w:t>
      </w:r>
      <w:r>
        <w:rPr>
          <w:color w:val="858585"/>
          <w:w w:val="95"/>
          <w:sz w:val="13"/>
        </w:rPr>
        <w:t>.....</w:t>
      </w:r>
      <w:r>
        <w:rPr>
          <w:color w:val="A7A7A7"/>
          <w:w w:val="95"/>
          <w:sz w:val="13"/>
        </w:rPr>
        <w:t xml:space="preserve">... </w:t>
      </w:r>
      <w:r>
        <w:rPr>
          <w:color w:val="858585"/>
          <w:w w:val="95"/>
          <w:sz w:val="13"/>
        </w:rPr>
        <w:t xml:space="preserve">........... </w:t>
      </w:r>
      <w:r>
        <w:rPr>
          <w:color w:val="A7A7A7"/>
          <w:w w:val="95"/>
          <w:sz w:val="13"/>
        </w:rPr>
        <w:t xml:space="preserve">............ </w:t>
      </w:r>
      <w:r>
        <w:rPr>
          <w:color w:val="858585"/>
          <w:w w:val="95"/>
          <w:sz w:val="13"/>
        </w:rPr>
        <w:t>....</w:t>
      </w:r>
      <w:r>
        <w:rPr>
          <w:color w:val="A7A7A7"/>
          <w:w w:val="95"/>
          <w:sz w:val="13"/>
        </w:rPr>
        <w:t>.</w:t>
      </w:r>
      <w:r>
        <w:rPr>
          <w:color w:val="858585"/>
          <w:w w:val="95"/>
          <w:sz w:val="13"/>
        </w:rPr>
        <w:t>.</w:t>
      </w:r>
      <w:r>
        <w:rPr>
          <w:color w:val="A7A7A7"/>
          <w:w w:val="95"/>
          <w:sz w:val="13"/>
        </w:rPr>
        <w:t>.</w:t>
      </w:r>
      <w:r>
        <w:rPr>
          <w:color w:val="858585"/>
          <w:w w:val="95"/>
          <w:sz w:val="13"/>
        </w:rPr>
        <w:t>..</w:t>
      </w:r>
      <w:r>
        <w:rPr>
          <w:color w:val="A7A7A7"/>
          <w:w w:val="95"/>
          <w:sz w:val="13"/>
        </w:rPr>
        <w:t>....</w:t>
      </w:r>
      <w:r>
        <w:rPr>
          <w:color w:val="858585"/>
          <w:w w:val="95"/>
          <w:sz w:val="13"/>
        </w:rPr>
        <w:t>..</w:t>
      </w:r>
      <w:r>
        <w:rPr>
          <w:color w:val="A7A7A7"/>
          <w:w w:val="95"/>
          <w:sz w:val="13"/>
        </w:rPr>
        <w:t>.</w:t>
      </w:r>
      <w:r>
        <w:rPr>
          <w:color w:val="858585"/>
          <w:w w:val="95"/>
          <w:sz w:val="13"/>
        </w:rPr>
        <w:t>.....</w:t>
      </w:r>
      <w:r>
        <w:rPr>
          <w:color w:val="A7A7A7"/>
          <w:w w:val="95"/>
          <w:sz w:val="13"/>
        </w:rPr>
        <w:t xml:space="preserve">.. </w:t>
      </w:r>
      <w:r>
        <w:rPr>
          <w:color w:val="858585"/>
          <w:w w:val="95"/>
          <w:sz w:val="13"/>
        </w:rPr>
        <w:t>...</w:t>
      </w:r>
      <w:r>
        <w:rPr>
          <w:color w:val="676767"/>
          <w:w w:val="95"/>
          <w:sz w:val="13"/>
        </w:rPr>
        <w:t>.</w:t>
      </w:r>
      <w:r>
        <w:rPr>
          <w:color w:val="A7A7A7"/>
          <w:w w:val="95"/>
          <w:sz w:val="13"/>
        </w:rPr>
        <w:t xml:space="preserve">........ </w:t>
      </w:r>
      <w:r>
        <w:rPr>
          <w:color w:val="858585"/>
          <w:w w:val="95"/>
          <w:sz w:val="13"/>
        </w:rPr>
        <w:t>.</w:t>
      </w:r>
      <w:r>
        <w:rPr>
          <w:color w:val="A7A7A7"/>
          <w:w w:val="95"/>
          <w:sz w:val="13"/>
        </w:rPr>
        <w:t>.</w:t>
      </w:r>
    </w:p>
    <w:p w:rsidR="00D35CC4" w:rsidRDefault="00D35CC4">
      <w:pPr>
        <w:pStyle w:val="GvdeMetni"/>
        <w:rPr>
          <w:sz w:val="14"/>
        </w:rPr>
      </w:pPr>
    </w:p>
    <w:p w:rsidR="00D35CC4" w:rsidRDefault="00D35CC4">
      <w:pPr>
        <w:pStyle w:val="GvdeMetni"/>
        <w:spacing w:before="4"/>
        <w:rPr>
          <w:sz w:val="13"/>
        </w:rPr>
      </w:pPr>
    </w:p>
    <w:p w:rsidR="00D35CC4" w:rsidRDefault="00B41FC3">
      <w:pPr>
        <w:spacing w:line="781" w:lineRule="exact"/>
        <w:ind w:right="1886"/>
        <w:jc w:val="right"/>
        <w:rPr>
          <w:rFonts w:ascii="Times New Roman" w:hAnsi="Times New Roman"/>
          <w:sz w:val="12"/>
        </w:rPr>
      </w:pPr>
      <w:r>
        <w:pict>
          <v:shape id="_x0000_s1074" type="#_x0000_t202" style="position:absolute;left:0;text-align:left;margin-left:328.8pt;margin-top:14.3pt;width:11.2pt;height:6.65pt;z-index:-226504;mso-position-horizontal-relative:page" filled="f" stroked="f">
            <v:textbox inset="0,0,0,0">
              <w:txbxContent>
                <w:p w:rsidR="00D35CC4" w:rsidRDefault="00B41FC3">
                  <w:pPr>
                    <w:spacing w:line="133" w:lineRule="exact"/>
                    <w:rPr>
                      <w:rFonts w:ascii="Times New Roman" w:hAnsi="Times New Roman"/>
                      <w:b/>
                      <w:sz w:val="12"/>
                    </w:rPr>
                  </w:pPr>
                  <w:r>
                    <w:rPr>
                      <w:rFonts w:ascii="Times New Roman" w:hAnsi="Times New Roman"/>
                      <w:b/>
                      <w:color w:val="525252"/>
                      <w:w w:val="105"/>
                      <w:sz w:val="12"/>
                    </w:rPr>
                    <w:t>İma</w:t>
                  </w:r>
                </w:p>
              </w:txbxContent>
            </v:textbox>
            <w10:wrap anchorx="page"/>
          </v:shape>
        </w:pict>
      </w:r>
      <w:r>
        <w:rPr>
          <w:rFonts w:ascii="Times New Roman" w:hAnsi="Times New Roman"/>
          <w:color w:val="525252"/>
          <w:w w:val="93"/>
          <w:sz w:val="12"/>
        </w:rPr>
        <w:t>A</w:t>
      </w:r>
      <w:r>
        <w:rPr>
          <w:rFonts w:ascii="Times New Roman" w:hAnsi="Times New Roman"/>
          <w:color w:val="525252"/>
          <w:spacing w:val="-23"/>
          <w:w w:val="94"/>
          <w:sz w:val="12"/>
        </w:rPr>
        <w:t>d</w:t>
      </w:r>
      <w:r>
        <w:rPr>
          <w:rFonts w:ascii="Times New Roman" w:hAnsi="Times New Roman"/>
          <w:color w:val="525252"/>
          <w:spacing w:val="-64"/>
          <w:w w:val="52"/>
          <w:position w:val="-14"/>
          <w:sz w:val="72"/>
        </w:rPr>
        <w:t>.</w:t>
      </w:r>
      <w:r>
        <w:rPr>
          <w:rFonts w:ascii="Times New Roman" w:hAnsi="Times New Roman"/>
          <w:color w:val="525252"/>
          <w:w w:val="93"/>
          <w:sz w:val="12"/>
        </w:rPr>
        <w:t>ı</w:t>
      </w:r>
      <w:r>
        <w:rPr>
          <w:rFonts w:ascii="Times New Roman" w:hAnsi="Times New Roman"/>
          <w:color w:val="525252"/>
          <w:spacing w:val="-23"/>
          <w:w w:val="93"/>
          <w:sz w:val="12"/>
        </w:rPr>
        <w:t>S</w:t>
      </w:r>
      <w:r>
        <w:rPr>
          <w:rFonts w:ascii="Times New Roman" w:hAnsi="Times New Roman"/>
          <w:color w:val="525252"/>
          <w:spacing w:val="-64"/>
          <w:w w:val="52"/>
          <w:position w:val="-14"/>
          <w:sz w:val="72"/>
        </w:rPr>
        <w:t>.</w:t>
      </w:r>
      <w:r>
        <w:rPr>
          <w:rFonts w:ascii="Times New Roman" w:hAnsi="Times New Roman"/>
          <w:color w:val="525252"/>
          <w:spacing w:val="-11"/>
          <w:w w:val="93"/>
          <w:sz w:val="12"/>
        </w:rPr>
        <w:t>O</w:t>
      </w:r>
      <w:r>
        <w:rPr>
          <w:rFonts w:ascii="Times New Roman" w:hAnsi="Times New Roman"/>
          <w:color w:val="525252"/>
          <w:spacing w:val="-75"/>
          <w:w w:val="52"/>
          <w:position w:val="-14"/>
          <w:sz w:val="72"/>
        </w:rPr>
        <w:t>.</w:t>
      </w:r>
      <w:r>
        <w:rPr>
          <w:rFonts w:ascii="Times New Roman" w:hAnsi="Times New Roman"/>
          <w:color w:val="525252"/>
          <w:w w:val="93"/>
          <w:sz w:val="12"/>
        </w:rPr>
        <w:t>Y</w:t>
      </w:r>
      <w:r>
        <w:rPr>
          <w:rFonts w:ascii="Times New Roman" w:hAnsi="Times New Roman"/>
          <w:color w:val="525252"/>
          <w:spacing w:val="-80"/>
          <w:w w:val="93"/>
          <w:sz w:val="12"/>
        </w:rPr>
        <w:t>A</w:t>
      </w:r>
      <w:r>
        <w:rPr>
          <w:rFonts w:ascii="Times New Roman" w:hAnsi="Times New Roman"/>
          <w:color w:val="525252"/>
          <w:spacing w:val="-11"/>
          <w:w w:val="52"/>
          <w:position w:val="-14"/>
          <w:sz w:val="72"/>
        </w:rPr>
        <w:t>.</w:t>
      </w:r>
      <w:r>
        <w:rPr>
          <w:rFonts w:ascii="Times New Roman" w:hAnsi="Times New Roman"/>
          <w:color w:val="525252"/>
          <w:w w:val="93"/>
          <w:sz w:val="12"/>
        </w:rPr>
        <w:t>DI</w:t>
      </w:r>
    </w:p>
    <w:p w:rsidR="00D35CC4" w:rsidRDefault="00B41FC3">
      <w:pPr>
        <w:spacing w:line="144" w:lineRule="exact"/>
        <w:ind w:left="878" w:right="6248"/>
        <w:jc w:val="center"/>
        <w:rPr>
          <w:rFonts w:ascii="Times New Roman"/>
          <w:sz w:val="12"/>
        </w:rPr>
      </w:pPr>
      <w:r>
        <w:rPr>
          <w:rFonts w:ascii="Times New Roman"/>
          <w:color w:val="525252"/>
          <w:sz w:val="13"/>
        </w:rPr>
        <w:t xml:space="preserve">Et:._     </w:t>
      </w:r>
      <w:r>
        <w:rPr>
          <w:color w:val="676767"/>
          <w:sz w:val="11"/>
        </w:rPr>
        <w:t xml:space="preserve">(32 </w:t>
      </w:r>
      <w:r>
        <w:rPr>
          <w:rFonts w:ascii="Times New Roman"/>
          <w:color w:val="525252"/>
          <w:sz w:val="12"/>
        </w:rPr>
        <w:t>Sayfa)</w:t>
      </w:r>
    </w:p>
    <w:p w:rsidR="00D35CC4" w:rsidRDefault="00B41FC3">
      <w:pPr>
        <w:pStyle w:val="GvdeMetni"/>
        <w:spacing w:before="10"/>
        <w:rPr>
          <w:rFonts w:ascii="Times New Roman"/>
          <w:sz w:val="21"/>
        </w:rPr>
      </w:pPr>
      <w:r>
        <w:rPr>
          <w:noProof/>
          <w:lang w:val="tr-TR" w:eastAsia="tr-TR"/>
        </w:rPr>
        <w:drawing>
          <wp:anchor distT="0" distB="0" distL="0" distR="0" simplePos="0" relativeHeight="3064" behindDoc="0" locked="0" layoutInCell="1" allowOverlap="1">
            <wp:simplePos x="0" y="0"/>
            <wp:positionH relativeFrom="page">
              <wp:posOffset>1046988</wp:posOffset>
            </wp:positionH>
            <wp:positionV relativeFrom="paragraph">
              <wp:posOffset>184790</wp:posOffset>
            </wp:positionV>
            <wp:extent cx="731520" cy="169163"/>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298" cstate="print"/>
                    <a:stretch>
                      <a:fillRect/>
                    </a:stretch>
                  </pic:blipFill>
                  <pic:spPr>
                    <a:xfrm>
                      <a:off x="0" y="0"/>
                      <a:ext cx="731520" cy="169163"/>
                    </a:xfrm>
                    <a:prstGeom prst="rect">
                      <a:avLst/>
                    </a:prstGeom>
                  </pic:spPr>
                </pic:pic>
              </a:graphicData>
            </a:graphic>
          </wp:anchor>
        </w:drawing>
      </w:r>
    </w:p>
    <w:p w:rsidR="00D35CC4" w:rsidRDefault="00B41FC3">
      <w:pPr>
        <w:spacing w:before="122"/>
        <w:ind w:left="1038" w:right="6464" w:hanging="2"/>
        <w:jc w:val="center"/>
        <w:rPr>
          <w:rFonts w:ascii="Times New Roman" w:hAnsi="Times New Roman"/>
          <w:sz w:val="12"/>
        </w:rPr>
      </w:pPr>
      <w:r>
        <w:rPr>
          <w:rFonts w:ascii="Times New Roman" w:hAnsi="Times New Roman"/>
          <w:color w:val="525252"/>
          <w:w w:val="105"/>
          <w:sz w:val="12"/>
        </w:rPr>
        <w:t xml:space="preserve">İıua </w:t>
      </w:r>
      <w:r>
        <w:rPr>
          <w:rFonts w:ascii="Times New Roman" w:hAnsi="Times New Roman"/>
          <w:color w:val="525252"/>
          <w:w w:val="90"/>
          <w:sz w:val="12"/>
        </w:rPr>
        <w:t>AdıSOYADI</w:t>
      </w:r>
    </w:p>
    <w:p w:rsidR="00D35CC4" w:rsidRDefault="00B41FC3">
      <w:pPr>
        <w:spacing w:before="4"/>
        <w:ind w:left="878" w:right="6257"/>
        <w:jc w:val="center"/>
        <w:rPr>
          <w:sz w:val="12"/>
        </w:rPr>
      </w:pPr>
      <w:r>
        <w:rPr>
          <w:color w:val="525252"/>
          <w:w w:val="125"/>
          <w:sz w:val="12"/>
        </w:rPr>
        <w:t>W.,..Yııılmcısı</w:t>
      </w:r>
    </w:p>
    <w:p w:rsidR="00D35CC4" w:rsidRDefault="00D35CC4">
      <w:pPr>
        <w:pStyle w:val="GvdeMetni"/>
        <w:rPr>
          <w:sz w:val="29"/>
        </w:rPr>
      </w:pPr>
    </w:p>
    <w:p w:rsidR="00D35CC4" w:rsidRDefault="00B41FC3">
      <w:pPr>
        <w:spacing w:before="94"/>
        <w:ind w:left="878" w:right="1823"/>
        <w:jc w:val="center"/>
        <w:rPr>
          <w:rFonts w:ascii="Times New Roman"/>
          <w:sz w:val="13"/>
        </w:rPr>
      </w:pPr>
      <w:r>
        <w:rPr>
          <w:rFonts w:ascii="Times New Roman"/>
          <w:color w:val="525252"/>
          <w:w w:val="110"/>
          <w:sz w:val="13"/>
        </w:rPr>
        <w:t>0LUI</w:t>
      </w:r>
    </w:p>
    <w:p w:rsidR="00D35CC4" w:rsidRDefault="00B41FC3">
      <w:pPr>
        <w:spacing w:before="5"/>
        <w:ind w:left="878" w:right="1813"/>
        <w:jc w:val="center"/>
        <w:rPr>
          <w:rFonts w:ascii="Times New Roman" w:hAnsi="Times New Roman"/>
          <w:sz w:val="11"/>
        </w:rPr>
      </w:pPr>
      <w:r>
        <w:rPr>
          <w:rFonts w:ascii="Times New Roman" w:hAnsi="Times New Roman"/>
          <w:color w:val="525252"/>
          <w:w w:val="105"/>
          <w:sz w:val="11"/>
        </w:rPr>
        <w:t>(Tııilı)</w:t>
      </w:r>
    </w:p>
    <w:p w:rsidR="00D35CC4" w:rsidRDefault="00D35CC4">
      <w:pPr>
        <w:pStyle w:val="GvdeMetni"/>
        <w:spacing w:before="6"/>
        <w:rPr>
          <w:rFonts w:ascii="Times New Roman"/>
          <w:sz w:val="12"/>
        </w:rPr>
      </w:pPr>
    </w:p>
    <w:p w:rsidR="00D35CC4" w:rsidRDefault="00B41FC3">
      <w:pPr>
        <w:ind w:left="878" w:right="1829"/>
        <w:jc w:val="center"/>
        <w:rPr>
          <w:rFonts w:ascii="Times New Roman" w:hAnsi="Times New Roman"/>
          <w:b/>
          <w:sz w:val="12"/>
        </w:rPr>
      </w:pPr>
      <w:r>
        <w:rPr>
          <w:rFonts w:ascii="Times New Roman" w:hAnsi="Times New Roman"/>
          <w:b/>
          <w:color w:val="525252"/>
          <w:w w:val="105"/>
          <w:sz w:val="12"/>
        </w:rPr>
        <w:t>İma</w:t>
      </w:r>
    </w:p>
    <w:p w:rsidR="00D35CC4" w:rsidRDefault="00B41FC3">
      <w:pPr>
        <w:spacing w:before="5"/>
        <w:ind w:left="878" w:right="1814"/>
        <w:jc w:val="center"/>
        <w:rPr>
          <w:rFonts w:ascii="Times New Roman" w:hAnsi="Times New Roman"/>
          <w:sz w:val="12"/>
        </w:rPr>
      </w:pPr>
      <w:r>
        <w:rPr>
          <w:rFonts w:ascii="Times New Roman" w:hAnsi="Times New Roman"/>
          <w:color w:val="525252"/>
          <w:w w:val="90"/>
          <w:sz w:val="12"/>
        </w:rPr>
        <w:t>Adı SOYADI</w:t>
      </w:r>
    </w:p>
    <w:p w:rsidR="00D35CC4" w:rsidRDefault="00B41FC3">
      <w:pPr>
        <w:spacing w:before="8"/>
        <w:ind w:left="878" w:right="1824"/>
        <w:jc w:val="center"/>
        <w:rPr>
          <w:rFonts w:ascii="Times New Roman" w:hAnsi="Times New Roman"/>
          <w:b/>
          <w:sz w:val="11"/>
        </w:rPr>
      </w:pPr>
      <w:r>
        <w:rPr>
          <w:rFonts w:ascii="Times New Roman" w:hAnsi="Times New Roman"/>
          <w:b/>
          <w:color w:val="525252"/>
          <w:w w:val="105"/>
          <w:sz w:val="11"/>
        </w:rPr>
        <w:t>Misaıpr</w:t>
      </w:r>
    </w:p>
    <w:p w:rsidR="00D35CC4" w:rsidRDefault="00D35CC4">
      <w:pPr>
        <w:pStyle w:val="GvdeMetni"/>
        <w:rPr>
          <w:rFonts w:ascii="Times New Roman"/>
          <w:b/>
          <w:sz w:val="20"/>
        </w:rPr>
      </w:pPr>
    </w:p>
    <w:p w:rsidR="00D35CC4" w:rsidRDefault="00D35CC4">
      <w:pPr>
        <w:pStyle w:val="GvdeMetni"/>
        <w:spacing w:before="8"/>
        <w:rPr>
          <w:rFonts w:ascii="Times New Roman"/>
          <w:b/>
          <w:sz w:val="18"/>
        </w:rPr>
      </w:pPr>
    </w:p>
    <w:p w:rsidR="00D35CC4" w:rsidRDefault="00D35CC4">
      <w:pPr>
        <w:rPr>
          <w:rFonts w:ascii="Times New Roman"/>
          <w:sz w:val="18"/>
        </w:rPr>
        <w:sectPr w:rsidR="00D35CC4">
          <w:type w:val="continuous"/>
          <w:pgSz w:w="10300" w:h="14560"/>
          <w:pgMar w:top="1080" w:right="1440" w:bottom="280" w:left="760" w:header="708" w:footer="708" w:gutter="0"/>
          <w:cols w:space="708"/>
        </w:sectPr>
      </w:pPr>
    </w:p>
    <w:p w:rsidR="00D35CC4" w:rsidRDefault="00B41FC3">
      <w:pPr>
        <w:spacing w:before="96"/>
        <w:ind w:left="852" w:firstLine="29"/>
        <w:rPr>
          <w:rFonts w:ascii="Times New Roman" w:hAnsi="Times New Roman"/>
          <w:sz w:val="12"/>
        </w:rPr>
      </w:pPr>
      <w:r>
        <w:rPr>
          <w:rFonts w:ascii="Times New Roman" w:hAnsi="Times New Roman"/>
          <w:color w:val="676767"/>
          <w:w w:val="160"/>
          <w:sz w:val="12"/>
        </w:rPr>
        <w:t xml:space="preserve">13.0S2014lılali U- </w:t>
      </w:r>
      <w:r>
        <w:rPr>
          <w:rFonts w:ascii="Times New Roman" w:hAnsi="Times New Roman"/>
          <w:color w:val="525252"/>
          <w:spacing w:val="-106"/>
          <w:w w:val="175"/>
          <w:sz w:val="12"/>
        </w:rPr>
        <w:t>1</w:t>
      </w:r>
      <w:r>
        <w:rPr>
          <w:rFonts w:ascii="Times New Roman" w:hAnsi="Times New Roman"/>
          <w:color w:val="525252"/>
          <w:spacing w:val="-181"/>
          <w:w w:val="175"/>
          <w:sz w:val="12"/>
        </w:rPr>
        <w:t>4</w:t>
      </w:r>
      <w:r>
        <w:rPr>
          <w:rFonts w:ascii="Times New Roman" w:hAnsi="Times New Roman"/>
          <w:color w:val="858585"/>
          <w:spacing w:val="-20"/>
          <w:w w:val="175"/>
          <w:sz w:val="12"/>
        </w:rPr>
        <w:t>.</w:t>
      </w:r>
      <w:r>
        <w:rPr>
          <w:rFonts w:ascii="Times New Roman" w:hAnsi="Times New Roman"/>
          <w:color w:val="525252"/>
          <w:w w:val="105"/>
          <w:sz w:val="12"/>
        </w:rPr>
        <w:t>05201</w:t>
      </w:r>
      <w:r>
        <w:rPr>
          <w:rFonts w:ascii="Times New Roman" w:hAnsi="Times New Roman"/>
          <w:color w:val="525252"/>
          <w:spacing w:val="-12"/>
          <w:w w:val="105"/>
          <w:sz w:val="12"/>
        </w:rPr>
        <w:t>4</w:t>
      </w:r>
      <w:r>
        <w:rPr>
          <w:rFonts w:ascii="Times New Roman" w:hAnsi="Times New Roman"/>
          <w:color w:val="525252"/>
          <w:w w:val="124"/>
          <w:sz w:val="12"/>
        </w:rPr>
        <w:t>1lo</w:t>
      </w:r>
      <w:r>
        <w:rPr>
          <w:rFonts w:ascii="Times New Roman" w:hAnsi="Times New Roman"/>
          <w:color w:val="525252"/>
          <w:spacing w:val="-1"/>
          <w:w w:val="124"/>
          <w:sz w:val="12"/>
        </w:rPr>
        <w:t>n</w:t>
      </w:r>
      <w:r>
        <w:rPr>
          <w:rFonts w:ascii="Times New Roman" w:hAnsi="Times New Roman"/>
          <w:color w:val="525252"/>
          <w:w w:val="135"/>
          <w:sz w:val="12"/>
        </w:rPr>
        <w:t>8aılaı</w:t>
      </w:r>
    </w:p>
    <w:p w:rsidR="00D35CC4" w:rsidRDefault="00B41FC3">
      <w:pPr>
        <w:pStyle w:val="GvdeMetni"/>
        <w:spacing w:before="6"/>
        <w:rPr>
          <w:rFonts w:ascii="Times New Roman"/>
          <w:sz w:val="9"/>
        </w:rPr>
      </w:pPr>
      <w:r>
        <w:br w:type="column"/>
      </w:r>
    </w:p>
    <w:p w:rsidR="00D35CC4" w:rsidRDefault="00B41FC3">
      <w:pPr>
        <w:ind w:left="488"/>
        <w:rPr>
          <w:rFonts w:ascii="Times New Roman" w:hAnsi="Times New Roman"/>
          <w:sz w:val="12"/>
        </w:rPr>
      </w:pPr>
      <w:r>
        <w:rPr>
          <w:rFonts w:ascii="Times New Roman" w:hAnsi="Times New Roman"/>
          <w:color w:val="979797"/>
          <w:w w:val="105"/>
          <w:sz w:val="12"/>
        </w:rPr>
        <w:t xml:space="preserve">: </w:t>
      </w:r>
      <w:r>
        <w:rPr>
          <w:rFonts w:ascii="Times New Roman" w:hAnsi="Times New Roman"/>
          <w:color w:val="525252"/>
          <w:sz w:val="12"/>
        </w:rPr>
        <w:t xml:space="preserve">A.dı </w:t>
      </w:r>
      <w:r>
        <w:rPr>
          <w:rFonts w:ascii="Times New Roman" w:hAnsi="Times New Roman"/>
          <w:color w:val="525252"/>
          <w:w w:val="105"/>
          <w:sz w:val="12"/>
        </w:rPr>
        <w:t>SOYADI  (Pini)</w:t>
      </w:r>
    </w:p>
    <w:p w:rsidR="00D35CC4" w:rsidRDefault="00B41FC3">
      <w:pPr>
        <w:spacing w:before="5"/>
        <w:ind w:left="488"/>
        <w:rPr>
          <w:rFonts w:ascii="Times New Roman" w:hAnsi="Times New Roman"/>
          <w:sz w:val="12"/>
        </w:rPr>
      </w:pPr>
      <w:r>
        <w:rPr>
          <w:rFonts w:ascii="Times New Roman" w:hAnsi="Times New Roman"/>
          <w:color w:val="979797"/>
          <w:w w:val="105"/>
          <w:sz w:val="12"/>
        </w:rPr>
        <w:t xml:space="preserve">: </w:t>
      </w:r>
      <w:r>
        <w:rPr>
          <w:rFonts w:ascii="Times New Roman" w:hAnsi="Times New Roman"/>
          <w:color w:val="525252"/>
          <w:w w:val="105"/>
          <w:sz w:val="12"/>
        </w:rPr>
        <w:t>Adı SOYADI  (Pini)</w:t>
      </w:r>
    </w:p>
    <w:p w:rsidR="00D35CC4" w:rsidRDefault="00D35CC4">
      <w:pPr>
        <w:rPr>
          <w:rFonts w:ascii="Times New Roman" w:hAnsi="Times New Roman"/>
          <w:sz w:val="12"/>
        </w:rPr>
        <w:sectPr w:rsidR="00D35CC4">
          <w:type w:val="continuous"/>
          <w:pgSz w:w="10300" w:h="14560"/>
          <w:pgMar w:top="1080" w:right="1440" w:bottom="280" w:left="760" w:header="708" w:footer="708" w:gutter="0"/>
          <w:cols w:num="2" w:space="708" w:equalWidth="0">
            <w:col w:w="2444" w:space="40"/>
            <w:col w:w="5616"/>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rPr>
          <w:rFonts w:ascii="Times New Roman"/>
          <w:sz w:val="20"/>
        </w:rPr>
        <w:sectPr w:rsidR="00D35CC4">
          <w:type w:val="continuous"/>
          <w:pgSz w:w="10300" w:h="14560"/>
          <w:pgMar w:top="1080" w:right="1440" w:bottom="280" w:left="760" w:header="708" w:footer="708" w:gutter="0"/>
          <w:cols w:space="708"/>
        </w:sectPr>
      </w:pPr>
    </w:p>
    <w:p w:rsidR="00D35CC4" w:rsidRDefault="00D35CC4">
      <w:pPr>
        <w:pStyle w:val="GvdeMetni"/>
        <w:rPr>
          <w:rFonts w:ascii="Times New Roman"/>
          <w:sz w:val="12"/>
        </w:rPr>
      </w:pPr>
    </w:p>
    <w:p w:rsidR="00D35CC4" w:rsidRDefault="00B41FC3">
      <w:pPr>
        <w:spacing w:before="99" w:line="126" w:lineRule="exact"/>
        <w:ind w:left="878"/>
        <w:rPr>
          <w:rFonts w:ascii="Times New Roman" w:hAnsi="Times New Roman"/>
          <w:sz w:val="12"/>
        </w:rPr>
      </w:pPr>
      <w:r>
        <w:pict>
          <v:line id="_x0000_s1073" style="position:absolute;left:0;text-align:left;z-index:-226552;mso-position-horizontal-relative:page" from="80.95pt,6.05pt" to="351.95pt,6.05pt" strokeweight=".38089mm">
            <w10:wrap anchorx="page"/>
          </v:line>
        </w:pict>
      </w:r>
      <w:r>
        <w:rPr>
          <w:rFonts w:ascii="Times New Roman" w:hAnsi="Times New Roman"/>
          <w:b/>
          <w:color w:val="525252"/>
          <w:w w:val="105"/>
          <w:sz w:val="11"/>
        </w:rPr>
        <w:t xml:space="preserve">lıôoilııl-, </w:t>
      </w:r>
      <w:r>
        <w:rPr>
          <w:rFonts w:ascii="Times New Roman" w:hAnsi="Times New Roman"/>
          <w:color w:val="676767"/>
          <w:w w:val="105"/>
          <w:sz w:val="12"/>
        </w:rPr>
        <w:t xml:space="preserve">N.-Jd </w:t>
      </w:r>
      <w:r>
        <w:rPr>
          <w:rFonts w:ascii="Times New Roman" w:hAnsi="Times New Roman"/>
          <w:color w:val="525252"/>
          <w:w w:val="105"/>
          <w:sz w:val="12"/>
        </w:rPr>
        <w:t>06SIOEıııl</w:t>
      </w:r>
      <w:r>
        <w:rPr>
          <w:rFonts w:ascii="Times New Roman" w:hAnsi="Times New Roman"/>
          <w:color w:val="858585"/>
          <w:w w:val="105"/>
          <w:sz w:val="12"/>
        </w:rPr>
        <w:t>-</w:t>
      </w:r>
      <w:r>
        <w:rPr>
          <w:rFonts w:ascii="Times New Roman" w:hAnsi="Times New Roman"/>
          <w:color w:val="525252"/>
          <w:w w:val="105"/>
          <w:sz w:val="12"/>
        </w:rPr>
        <w:t>Al&amp;AIA</w:t>
      </w:r>
    </w:p>
    <w:p w:rsidR="00D35CC4" w:rsidRDefault="00B41FC3">
      <w:pPr>
        <w:spacing w:line="117" w:lineRule="exact"/>
        <w:ind w:left="876"/>
        <w:rPr>
          <w:rFonts w:ascii="Times New Roman" w:hAnsi="Times New Roman"/>
          <w:sz w:val="12"/>
        </w:rPr>
      </w:pPr>
      <w:r>
        <w:rPr>
          <w:rFonts w:ascii="Times New Roman" w:hAnsi="Times New Roman"/>
          <w:b/>
          <w:color w:val="525252"/>
          <w:w w:val="94"/>
          <w:sz w:val="13"/>
        </w:rPr>
        <w:t>Tük</w:t>
      </w:r>
      <w:r>
        <w:rPr>
          <w:rFonts w:ascii="Times New Roman" w:hAnsi="Times New Roman"/>
          <w:b/>
          <w:color w:val="525252"/>
          <w:sz w:val="13"/>
        </w:rPr>
        <w:t xml:space="preserve">  </w:t>
      </w:r>
      <w:r>
        <w:rPr>
          <w:rFonts w:ascii="Times New Roman" w:hAnsi="Times New Roman"/>
          <w:b/>
          <w:color w:val="525252"/>
          <w:spacing w:val="-5"/>
          <w:sz w:val="13"/>
        </w:rPr>
        <w:t xml:space="preserve"> </w:t>
      </w:r>
      <w:r>
        <w:rPr>
          <w:color w:val="676767"/>
          <w:w w:val="92"/>
          <w:sz w:val="12"/>
        </w:rPr>
        <w:t>No</w:t>
      </w:r>
      <w:r>
        <w:rPr>
          <w:color w:val="676767"/>
          <w:spacing w:val="1"/>
          <w:w w:val="92"/>
          <w:sz w:val="12"/>
        </w:rPr>
        <w:t>:</w:t>
      </w:r>
      <w:r>
        <w:rPr>
          <w:color w:val="676767"/>
          <w:w w:val="92"/>
          <w:sz w:val="11"/>
        </w:rPr>
        <w:t>(il</w:t>
      </w:r>
      <w:r>
        <w:rPr>
          <w:color w:val="676767"/>
          <w:spacing w:val="-16"/>
          <w:sz w:val="11"/>
        </w:rPr>
        <w:t xml:space="preserve"> </w:t>
      </w:r>
      <w:r>
        <w:rPr>
          <w:rFonts w:ascii="Times New Roman" w:hAnsi="Times New Roman"/>
          <w:color w:val="676767"/>
          <w:w w:val="145"/>
          <w:sz w:val="12"/>
        </w:rPr>
        <w:t>lll</w:t>
      </w:r>
      <w:r>
        <w:rPr>
          <w:rFonts w:ascii="Times New Roman" w:hAnsi="Times New Roman"/>
          <w:color w:val="676767"/>
          <w:spacing w:val="-3"/>
          <w:w w:val="145"/>
          <w:sz w:val="12"/>
        </w:rPr>
        <w:t>)</w:t>
      </w:r>
      <w:r>
        <w:rPr>
          <w:rFonts w:ascii="Times New Roman" w:hAnsi="Times New Roman"/>
          <w:color w:val="525252"/>
          <w:w w:val="145"/>
          <w:sz w:val="12"/>
        </w:rPr>
        <w:t>ll</w:t>
      </w:r>
      <w:r>
        <w:rPr>
          <w:rFonts w:ascii="Times New Roman" w:hAnsi="Times New Roman"/>
          <w:color w:val="525252"/>
          <w:spacing w:val="-25"/>
          <w:w w:val="146"/>
          <w:sz w:val="12"/>
        </w:rPr>
        <w:t>3</w:t>
      </w:r>
      <w:r>
        <w:rPr>
          <w:rFonts w:ascii="Times New Roman" w:hAnsi="Times New Roman"/>
          <w:color w:val="525252"/>
          <w:w w:val="82"/>
          <w:sz w:val="12"/>
        </w:rPr>
        <w:t>4</w:t>
      </w:r>
      <w:r>
        <w:rPr>
          <w:rFonts w:ascii="Times New Roman" w:hAnsi="Times New Roman"/>
          <w:color w:val="525252"/>
          <w:spacing w:val="6"/>
          <w:w w:val="82"/>
          <w:sz w:val="12"/>
        </w:rPr>
        <w:t>S</w:t>
      </w:r>
      <w:r>
        <w:rPr>
          <w:rFonts w:ascii="Times New Roman" w:hAnsi="Times New Roman"/>
          <w:color w:val="525252"/>
          <w:w w:val="82"/>
          <w:sz w:val="13"/>
        </w:rPr>
        <w:t>fi</w:t>
      </w:r>
      <w:r>
        <w:rPr>
          <w:rFonts w:ascii="Times New Roman" w:hAnsi="Times New Roman"/>
          <w:color w:val="525252"/>
          <w:sz w:val="13"/>
        </w:rPr>
        <w:t xml:space="preserve"> </w:t>
      </w:r>
      <w:r>
        <w:rPr>
          <w:rFonts w:ascii="Times New Roman" w:hAnsi="Times New Roman"/>
          <w:color w:val="525252"/>
          <w:spacing w:val="-13"/>
          <w:sz w:val="13"/>
        </w:rPr>
        <w:t xml:space="preserve"> </w:t>
      </w:r>
      <w:r>
        <w:rPr>
          <w:color w:val="525252"/>
          <w:w w:val="116"/>
          <w:sz w:val="11"/>
        </w:rPr>
        <w:t>Fıls</w:t>
      </w:r>
      <w:r>
        <w:rPr>
          <w:color w:val="525252"/>
          <w:spacing w:val="-12"/>
          <w:sz w:val="11"/>
        </w:rPr>
        <w:t xml:space="preserve"> </w:t>
      </w:r>
      <w:r>
        <w:rPr>
          <w:rFonts w:ascii="Times New Roman" w:hAnsi="Times New Roman"/>
          <w:color w:val="525252"/>
          <w:w w:val="96"/>
          <w:sz w:val="12"/>
        </w:rPr>
        <w:t>N</w:t>
      </w:r>
      <w:r>
        <w:rPr>
          <w:rFonts w:ascii="Times New Roman" w:hAnsi="Times New Roman"/>
          <w:color w:val="525252"/>
          <w:spacing w:val="-26"/>
          <w:w w:val="96"/>
          <w:sz w:val="12"/>
        </w:rPr>
        <w:t>e</w:t>
      </w:r>
      <w:r>
        <w:rPr>
          <w:rFonts w:ascii="Times New Roman" w:hAnsi="Times New Roman"/>
          <w:color w:val="858585"/>
          <w:w w:val="96"/>
          <w:sz w:val="12"/>
        </w:rPr>
        <w:t>:</w:t>
      </w:r>
      <w:r>
        <w:rPr>
          <w:rFonts w:ascii="Times New Roman" w:hAnsi="Times New Roman"/>
          <w:color w:val="858585"/>
          <w:spacing w:val="-16"/>
          <w:sz w:val="12"/>
        </w:rPr>
        <w:t xml:space="preserve"> </w:t>
      </w:r>
      <w:r>
        <w:rPr>
          <w:color w:val="676767"/>
          <w:w w:val="68"/>
          <w:sz w:val="11"/>
        </w:rPr>
        <w:t>(11</w:t>
      </w:r>
      <w:r>
        <w:rPr>
          <w:rFonts w:ascii="Times New Roman" w:hAnsi="Times New Roman"/>
          <w:color w:val="676767"/>
          <w:w w:val="140"/>
          <w:sz w:val="12"/>
        </w:rPr>
        <w:t>lll</w:t>
      </w:r>
      <w:r>
        <w:rPr>
          <w:rFonts w:ascii="Times New Roman" w:hAnsi="Times New Roman"/>
          <w:color w:val="676767"/>
          <w:spacing w:val="-6"/>
          <w:w w:val="140"/>
          <w:sz w:val="12"/>
        </w:rPr>
        <w:t>)</w:t>
      </w:r>
      <w:r>
        <w:rPr>
          <w:rFonts w:ascii="Times New Roman" w:hAnsi="Times New Roman"/>
          <w:color w:val="525252"/>
          <w:w w:val="90"/>
          <w:sz w:val="12"/>
        </w:rPr>
        <w:t>12</w:t>
      </w:r>
      <w:r>
        <w:rPr>
          <w:rFonts w:ascii="Times New Roman" w:hAnsi="Times New Roman"/>
          <w:color w:val="525252"/>
          <w:spacing w:val="8"/>
          <w:w w:val="90"/>
          <w:sz w:val="12"/>
        </w:rPr>
        <w:t>3</w:t>
      </w:r>
      <w:r>
        <w:rPr>
          <w:rFonts w:ascii="Times New Roman" w:hAnsi="Times New Roman"/>
          <w:color w:val="676767"/>
          <w:spacing w:val="-17"/>
          <w:w w:val="90"/>
          <w:sz w:val="12"/>
        </w:rPr>
        <w:t>4</w:t>
      </w:r>
      <w:r>
        <w:rPr>
          <w:rFonts w:ascii="Times New Roman" w:hAnsi="Times New Roman"/>
          <w:color w:val="858585"/>
          <w:w w:val="89"/>
          <w:sz w:val="12"/>
        </w:rPr>
        <w:t>S</w:t>
      </w:r>
      <w:r>
        <w:rPr>
          <w:rFonts w:ascii="Times New Roman" w:hAnsi="Times New Roman"/>
          <w:color w:val="858585"/>
          <w:spacing w:val="-5"/>
          <w:sz w:val="12"/>
        </w:rPr>
        <w:t xml:space="preserve"> </w:t>
      </w:r>
      <w:r>
        <w:rPr>
          <w:rFonts w:ascii="Times New Roman" w:hAnsi="Times New Roman"/>
          <w:color w:val="525252"/>
          <w:w w:val="89"/>
          <w:sz w:val="12"/>
        </w:rPr>
        <w:t>A</w:t>
      </w:r>
    </w:p>
    <w:p w:rsidR="00D35CC4" w:rsidRDefault="00B41FC3">
      <w:pPr>
        <w:tabs>
          <w:tab w:val="left" w:pos="1728"/>
        </w:tabs>
        <w:spacing w:line="164" w:lineRule="exact"/>
        <w:ind w:left="871"/>
        <w:rPr>
          <w:rFonts w:ascii="Times New Roman" w:hAnsi="Times New Roman"/>
          <w:b/>
          <w:sz w:val="16"/>
        </w:rPr>
      </w:pPr>
      <w:r>
        <w:rPr>
          <w:b/>
          <w:color w:val="525252"/>
          <w:w w:val="110"/>
          <w:sz w:val="13"/>
        </w:rPr>
        <w:t>Hlmıı:,ıtft</w:t>
      </w:r>
      <w:r>
        <w:rPr>
          <w:b/>
          <w:color w:val="525252"/>
          <w:w w:val="110"/>
          <w:sz w:val="13"/>
        </w:rPr>
        <w:tab/>
      </w:r>
      <w:r>
        <w:rPr>
          <w:rFonts w:ascii="Times New Roman" w:hAnsi="Times New Roman"/>
          <w:b/>
          <w:color w:val="676767"/>
          <w:w w:val="105"/>
          <w:sz w:val="16"/>
        </w:rPr>
        <w:t>·wıiıııaııMııs</w:t>
      </w:r>
      <w:r>
        <w:rPr>
          <w:rFonts w:ascii="Times New Roman" w:hAnsi="Times New Roman"/>
          <w:b/>
          <w:color w:val="676767"/>
          <w:w w:val="105"/>
          <w:sz w:val="16"/>
          <w:u w:val="single" w:color="000000"/>
        </w:rPr>
        <w:t>::md:nınie</w:t>
      </w:r>
      <w:r>
        <w:rPr>
          <w:rFonts w:ascii="Times New Roman" w:hAnsi="Times New Roman"/>
          <w:b/>
          <w:color w:val="676767"/>
          <w:w w:val="105"/>
          <w:sz w:val="16"/>
        </w:rPr>
        <w:t>ı</w:t>
      </w:r>
    </w:p>
    <w:p w:rsidR="00D35CC4" w:rsidRDefault="00B41FC3">
      <w:pPr>
        <w:pStyle w:val="GvdeMetni"/>
        <w:rPr>
          <w:rFonts w:ascii="Times New Roman"/>
          <w:b/>
          <w:sz w:val="14"/>
        </w:rPr>
      </w:pPr>
      <w:r>
        <w:br w:type="column"/>
      </w:r>
    </w:p>
    <w:p w:rsidR="00D35CC4" w:rsidRDefault="00B41FC3">
      <w:pPr>
        <w:spacing w:before="102"/>
        <w:ind w:left="1111"/>
        <w:rPr>
          <w:rFonts w:ascii="Times New Roman" w:hAnsi="Times New Roman"/>
          <w:sz w:val="13"/>
        </w:rPr>
      </w:pPr>
      <w:r>
        <w:rPr>
          <w:b/>
          <w:color w:val="525252"/>
          <w:w w:val="105"/>
          <w:sz w:val="12"/>
        </w:rPr>
        <w:t>lilpipı:</w:t>
      </w:r>
      <w:r>
        <w:rPr>
          <w:rFonts w:ascii="Times New Roman" w:hAnsi="Times New Roman"/>
          <w:color w:val="525252"/>
          <w:w w:val="105"/>
          <w:sz w:val="13"/>
        </w:rPr>
        <w:t>MSOYADI</w:t>
      </w:r>
    </w:p>
    <w:p w:rsidR="00D35CC4" w:rsidRDefault="00B41FC3">
      <w:pPr>
        <w:spacing w:before="104"/>
        <w:ind w:left="871"/>
        <w:rPr>
          <w:rFonts w:ascii="Times New Roman" w:hAnsi="Times New Roman"/>
          <w:sz w:val="12"/>
        </w:rPr>
      </w:pPr>
      <w:r>
        <w:rPr>
          <w:rFonts w:ascii="Times New Roman" w:hAnsi="Times New Roman"/>
          <w:color w:val="525252"/>
          <w:sz w:val="12"/>
        </w:rPr>
        <w:t>T-      Jılı: (lll ll) lll 4</w:t>
      </w:r>
      <w:r>
        <w:rPr>
          <w:rFonts w:ascii="Times New Roman" w:hAnsi="Times New Roman"/>
          <w:color w:val="858585"/>
          <w:sz w:val="12"/>
        </w:rPr>
        <w:t>S</w:t>
      </w:r>
      <w:r>
        <w:rPr>
          <w:rFonts w:ascii="Times New Roman" w:hAnsi="Times New Roman"/>
          <w:color w:val="676767"/>
          <w:sz w:val="12"/>
        </w:rPr>
        <w:t>70</w:t>
      </w:r>
    </w:p>
    <w:p w:rsidR="00D35CC4" w:rsidRDefault="00D35CC4">
      <w:pPr>
        <w:rPr>
          <w:rFonts w:ascii="Times New Roman" w:hAnsi="Times New Roman"/>
          <w:sz w:val="12"/>
        </w:rPr>
        <w:sectPr w:rsidR="00D35CC4">
          <w:type w:val="continuous"/>
          <w:pgSz w:w="10300" w:h="14560"/>
          <w:pgMar w:top="1080" w:right="1440" w:bottom="280" w:left="760" w:header="708" w:footer="708" w:gutter="0"/>
          <w:cols w:num="2" w:space="708" w:equalWidth="0">
            <w:col w:w="3500" w:space="695"/>
            <w:col w:w="3905"/>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1"/>
        <w:rPr>
          <w:rFonts w:ascii="Times New Roman"/>
          <w:sz w:val="10"/>
        </w:rPr>
      </w:pPr>
    </w:p>
    <w:p w:rsidR="00D35CC4" w:rsidRDefault="00B41FC3">
      <w:pPr>
        <w:pStyle w:val="GvdeMetni"/>
        <w:spacing w:line="20" w:lineRule="exact"/>
        <w:ind w:left="117"/>
        <w:rPr>
          <w:rFonts w:ascii="Times New Roman"/>
          <w:sz w:val="2"/>
        </w:rPr>
      </w:pPr>
      <w:r>
        <w:rPr>
          <w:rFonts w:ascii="Times New Roman"/>
          <w:sz w:val="2"/>
        </w:rPr>
      </w:r>
      <w:r>
        <w:rPr>
          <w:rFonts w:ascii="Times New Roman"/>
          <w:sz w:val="2"/>
        </w:rPr>
        <w:pict>
          <v:group id="_x0000_s1071" style="width:340.85pt;height:.75pt;mso-position-horizontal-relative:char;mso-position-vertical-relative:line" coordsize="6817,15">
            <v:line id="_x0000_s1072" style="position:absolute" from="8,8" to="6809,8" strokeweight=".25392mm"/>
            <w10:anchorlock/>
          </v:group>
        </w:pict>
      </w:r>
    </w:p>
    <w:p w:rsidR="00D35CC4" w:rsidRDefault="00D35CC4">
      <w:pPr>
        <w:spacing w:line="20" w:lineRule="exact"/>
        <w:rPr>
          <w:rFonts w:ascii="Times New Roman"/>
          <w:sz w:val="2"/>
        </w:rPr>
        <w:sectPr w:rsidR="00D35CC4">
          <w:type w:val="continuous"/>
          <w:pgSz w:w="10300" w:h="14560"/>
          <w:pgMar w:top="1080" w:right="1440" w:bottom="280" w:left="760" w:header="708" w:footer="708" w:gutter="0"/>
          <w:cols w:space="708"/>
        </w:sectPr>
      </w:pPr>
    </w:p>
    <w:p w:rsidR="00D35CC4" w:rsidRDefault="00D35CC4">
      <w:pPr>
        <w:pStyle w:val="GvdeMetni"/>
        <w:spacing w:before="2"/>
        <w:rPr>
          <w:rFonts w:ascii="Times New Roman"/>
          <w:sz w:val="23"/>
        </w:rPr>
      </w:pPr>
    </w:p>
    <w:p w:rsidR="00D35CC4" w:rsidRDefault="00D35CC4">
      <w:pPr>
        <w:rPr>
          <w:rFonts w:ascii="Times New Roman"/>
          <w:sz w:val="23"/>
        </w:rPr>
        <w:sectPr w:rsidR="00D35CC4">
          <w:footerReference w:type="default" r:id="rId299"/>
          <w:pgSz w:w="10300" w:h="14560"/>
          <w:pgMar w:top="1380" w:right="1440" w:bottom="1920" w:left="1020" w:header="0" w:footer="1731" w:gutter="0"/>
          <w:pgNumType w:start="278"/>
          <w:cols w:space="708"/>
        </w:sectPr>
      </w:pPr>
    </w:p>
    <w:p w:rsidR="00D35CC4" w:rsidRDefault="00D35CC4">
      <w:pPr>
        <w:pStyle w:val="GvdeMetni"/>
        <w:rPr>
          <w:rFonts w:ascii="Times New Roman"/>
          <w:sz w:val="20"/>
        </w:rPr>
      </w:pPr>
    </w:p>
    <w:p w:rsidR="00D35CC4" w:rsidRDefault="00D35CC4">
      <w:pPr>
        <w:pStyle w:val="GvdeMetni"/>
        <w:spacing w:before="3"/>
        <w:rPr>
          <w:rFonts w:ascii="Times New Roman"/>
          <w:sz w:val="15"/>
        </w:rPr>
      </w:pPr>
    </w:p>
    <w:p w:rsidR="00D35CC4" w:rsidRDefault="00B41FC3">
      <w:pPr>
        <w:pStyle w:val="GvdeMetni"/>
        <w:spacing w:line="151" w:lineRule="exact"/>
        <w:ind w:left="2702" w:right="-40"/>
        <w:rPr>
          <w:rFonts w:ascii="Times New Roman"/>
          <w:sz w:val="15"/>
        </w:rPr>
      </w:pPr>
      <w:r>
        <w:rPr>
          <w:rFonts w:ascii="Times New Roman"/>
          <w:noProof/>
          <w:position w:val="-2"/>
          <w:sz w:val="15"/>
          <w:lang w:val="tr-TR" w:eastAsia="tr-TR"/>
        </w:rPr>
        <w:drawing>
          <wp:inline distT="0" distB="0" distL="0" distR="0">
            <wp:extent cx="1037844" cy="96011"/>
            <wp:effectExtent l="0" t="0" r="0" b="0"/>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300" cstate="print"/>
                    <a:stretch>
                      <a:fillRect/>
                    </a:stretch>
                  </pic:blipFill>
                  <pic:spPr>
                    <a:xfrm>
                      <a:off x="0" y="0"/>
                      <a:ext cx="1037844" cy="96011"/>
                    </a:xfrm>
                    <a:prstGeom prst="rect">
                      <a:avLst/>
                    </a:prstGeom>
                  </pic:spPr>
                </pic:pic>
              </a:graphicData>
            </a:graphic>
          </wp:inline>
        </w:drawing>
      </w:r>
    </w:p>
    <w:p w:rsidR="00D35CC4" w:rsidRDefault="00D35CC4">
      <w:pPr>
        <w:pStyle w:val="GvdeMetni"/>
        <w:spacing w:before="7"/>
        <w:rPr>
          <w:rFonts w:ascii="Times New Roman"/>
          <w:sz w:val="15"/>
        </w:rPr>
      </w:pPr>
    </w:p>
    <w:p w:rsidR="00D35CC4" w:rsidRDefault="00B41FC3">
      <w:pPr>
        <w:spacing w:line="140" w:lineRule="exact"/>
        <w:ind w:right="710"/>
        <w:jc w:val="right"/>
        <w:rPr>
          <w:rFonts w:ascii="Times New Roman"/>
          <w:sz w:val="13"/>
        </w:rPr>
      </w:pPr>
      <w:r>
        <w:rPr>
          <w:rFonts w:ascii="Times New Roman"/>
          <w:color w:val="696969"/>
          <w:sz w:val="13"/>
        </w:rPr>
        <w:t>T.C</w:t>
      </w:r>
      <w:r>
        <w:rPr>
          <w:rFonts w:ascii="Times New Roman"/>
          <w:color w:val="A1A1A1"/>
          <w:sz w:val="13"/>
        </w:rPr>
        <w:t>.</w:t>
      </w:r>
    </w:p>
    <w:p w:rsidR="00D35CC4" w:rsidRDefault="00B41FC3">
      <w:pPr>
        <w:spacing w:line="174" w:lineRule="exact"/>
        <w:ind w:right="247"/>
        <w:jc w:val="right"/>
        <w:rPr>
          <w:sz w:val="16"/>
        </w:rPr>
      </w:pPr>
      <w:r>
        <w:rPr>
          <w:color w:val="696969"/>
          <w:w w:val="105"/>
          <w:sz w:val="16"/>
        </w:rPr>
        <w:t>içişWi8ilANilGI</w:t>
      </w:r>
    </w:p>
    <w:p w:rsidR="00D35CC4" w:rsidRDefault="00B41FC3">
      <w:pPr>
        <w:spacing w:before="4"/>
        <w:ind w:right="171"/>
        <w:jc w:val="right"/>
        <w:rPr>
          <w:rFonts w:ascii="Times New Roman" w:hAnsi="Times New Roman"/>
          <w:sz w:val="13"/>
        </w:rPr>
      </w:pPr>
      <w:r>
        <w:rPr>
          <w:rFonts w:ascii="Times New Roman" w:hAnsi="Times New Roman"/>
          <w:color w:val="696969"/>
          <w:w w:val="110"/>
          <w:sz w:val="12"/>
        </w:rPr>
        <w:t>Sımıjı</w:t>
      </w:r>
      <w:r>
        <w:rPr>
          <w:color w:val="565656"/>
          <w:w w:val="110"/>
          <w:sz w:val="11"/>
        </w:rPr>
        <w:t xml:space="preserve">Cielijlİlmt </w:t>
      </w:r>
      <w:r>
        <w:rPr>
          <w:rFonts w:ascii="Times New Roman" w:hAnsi="Times New Roman"/>
          <w:color w:val="565656"/>
          <w:w w:val="110"/>
          <w:sz w:val="13"/>
        </w:rPr>
        <w:t>Bapalıiı</w:t>
      </w:r>
    </w:p>
    <w:p w:rsidR="00D35CC4" w:rsidRDefault="00B41FC3">
      <w:pPr>
        <w:spacing w:before="94"/>
        <w:ind w:left="1275" w:right="1623"/>
        <w:jc w:val="center"/>
        <w:rPr>
          <w:rFonts w:ascii="Times New Roman" w:hAnsi="Times New Roman"/>
          <w:sz w:val="14"/>
        </w:rPr>
      </w:pPr>
      <w:r>
        <w:br w:type="column"/>
      </w:r>
      <w:r>
        <w:rPr>
          <w:rFonts w:ascii="Times New Roman" w:hAnsi="Times New Roman"/>
          <w:color w:val="565656"/>
          <w:w w:val="120"/>
          <w:sz w:val="14"/>
        </w:rPr>
        <w:t>ÖL'llll7</w:t>
      </w:r>
    </w:p>
    <w:p w:rsidR="00D35CC4" w:rsidRDefault="00D35CC4">
      <w:pPr>
        <w:jc w:val="center"/>
        <w:rPr>
          <w:rFonts w:ascii="Times New Roman" w:hAnsi="Times New Roman"/>
          <w:sz w:val="14"/>
        </w:rPr>
        <w:sectPr w:rsidR="00D35CC4">
          <w:type w:val="continuous"/>
          <w:pgSz w:w="10300" w:h="14560"/>
          <w:pgMar w:top="1080" w:right="1440" w:bottom="280" w:left="1020" w:header="708" w:footer="708" w:gutter="0"/>
          <w:cols w:num="2" w:space="708" w:equalWidth="0">
            <w:col w:w="4337" w:space="40"/>
            <w:col w:w="3463"/>
          </w:cols>
        </w:sectPr>
      </w:pPr>
    </w:p>
    <w:p w:rsidR="00D35CC4" w:rsidRDefault="00D35CC4">
      <w:pPr>
        <w:pStyle w:val="GvdeMetni"/>
        <w:spacing w:before="11"/>
        <w:rPr>
          <w:rFonts w:ascii="Times New Roman"/>
          <w:sz w:val="16"/>
        </w:rPr>
      </w:pPr>
    </w:p>
    <w:p w:rsidR="00D35CC4" w:rsidRDefault="00D35CC4">
      <w:pPr>
        <w:rPr>
          <w:rFonts w:ascii="Times New Roman"/>
          <w:sz w:val="16"/>
        </w:rPr>
        <w:sectPr w:rsidR="00D35CC4">
          <w:type w:val="continuous"/>
          <w:pgSz w:w="10300" w:h="14560"/>
          <w:pgMar w:top="1080" w:right="1440" w:bottom="280" w:left="1020" w:header="708" w:footer="708" w:gutter="0"/>
          <w:cols w:space="708"/>
        </w:sectPr>
      </w:pPr>
    </w:p>
    <w:p w:rsidR="00D35CC4" w:rsidRDefault="00B41FC3">
      <w:pPr>
        <w:tabs>
          <w:tab w:val="left" w:pos="1286"/>
        </w:tabs>
        <w:spacing w:before="102" w:line="131" w:lineRule="exact"/>
        <w:ind w:left="879"/>
        <w:rPr>
          <w:rFonts w:ascii="Times New Roman" w:hAnsi="Times New Roman"/>
          <w:sz w:val="13"/>
        </w:rPr>
      </w:pPr>
      <w:r>
        <w:rPr>
          <w:rFonts w:ascii="Times New Roman" w:hAnsi="Times New Roman"/>
          <w:color w:val="696969"/>
          <w:sz w:val="13"/>
        </w:rPr>
        <w:t>Sı)'ı</w:t>
      </w:r>
      <w:r>
        <w:rPr>
          <w:rFonts w:ascii="Times New Roman" w:hAnsi="Times New Roman"/>
          <w:color w:val="696969"/>
          <w:sz w:val="13"/>
        </w:rPr>
        <w:tab/>
      </w:r>
      <w:r>
        <w:rPr>
          <w:rFonts w:ascii="Times New Roman" w:hAnsi="Times New Roman"/>
          <w:color w:val="A1A1A1"/>
          <w:w w:val="90"/>
          <w:sz w:val="13"/>
        </w:rPr>
        <w:t xml:space="preserve">: </w:t>
      </w:r>
      <w:r>
        <w:rPr>
          <w:rFonts w:ascii="Times New Roman" w:hAnsi="Times New Roman"/>
          <w:color w:val="565656"/>
          <w:w w:val="90"/>
          <w:sz w:val="13"/>
        </w:rPr>
        <w:t>4fü4937</w:t>
      </w:r>
      <w:r>
        <w:rPr>
          <w:rFonts w:ascii="Times New Roman" w:hAnsi="Times New Roman"/>
          <w:color w:val="565656"/>
          <w:spacing w:val="16"/>
          <w:w w:val="90"/>
          <w:sz w:val="13"/>
        </w:rPr>
        <w:t xml:space="preserve"> </w:t>
      </w:r>
      <w:r>
        <w:rPr>
          <w:rFonts w:ascii="Times New Roman" w:hAnsi="Times New Roman"/>
          <w:color w:val="565656"/>
          <w:w w:val="90"/>
          <w:sz w:val="13"/>
        </w:rPr>
        <w:t>U.OJ.03--94S</w:t>
      </w:r>
    </w:p>
    <w:p w:rsidR="00D35CC4" w:rsidRDefault="00B41FC3">
      <w:pPr>
        <w:tabs>
          <w:tab w:val="left" w:pos="1282"/>
        </w:tabs>
        <w:spacing w:line="177" w:lineRule="exact"/>
        <w:ind w:left="873"/>
        <w:rPr>
          <w:b/>
          <w:sz w:val="12"/>
        </w:rPr>
      </w:pPr>
      <w:r>
        <w:rPr>
          <w:b/>
          <w:i/>
          <w:color w:val="696969"/>
          <w:sz w:val="17"/>
        </w:rPr>
        <w:t>ıo.</w:t>
      </w:r>
      <w:r>
        <w:rPr>
          <w:b/>
          <w:i/>
          <w:color w:val="696969"/>
          <w:sz w:val="17"/>
        </w:rPr>
        <w:tab/>
      </w:r>
      <w:r>
        <w:rPr>
          <w:color w:val="A1A1A1"/>
          <w:sz w:val="17"/>
        </w:rPr>
        <w:t>:</w:t>
      </w:r>
      <w:r>
        <w:rPr>
          <w:color w:val="565656"/>
          <w:sz w:val="12"/>
        </w:rPr>
        <w:t xml:space="preserve">İııc..    </w:t>
      </w:r>
      <w:r>
        <w:rPr>
          <w:color w:val="565656"/>
          <w:spacing w:val="14"/>
          <w:sz w:val="12"/>
        </w:rPr>
        <w:t xml:space="preserve"> </w:t>
      </w:r>
      <w:r>
        <w:rPr>
          <w:b/>
          <w:color w:val="565656"/>
          <w:sz w:val="12"/>
        </w:rPr>
        <w:t>Jtıpırı</w:t>
      </w:r>
    </w:p>
    <w:p w:rsidR="00D35CC4" w:rsidRDefault="00D35CC4">
      <w:pPr>
        <w:pStyle w:val="GvdeMetni"/>
        <w:spacing w:before="10" w:after="39"/>
        <w:rPr>
          <w:b/>
        </w:rPr>
      </w:pPr>
    </w:p>
    <w:p w:rsidR="00D35CC4" w:rsidRDefault="00B41FC3">
      <w:pPr>
        <w:pStyle w:val="GvdeMetni"/>
        <w:spacing w:line="115" w:lineRule="exact"/>
        <w:ind w:left="2911" w:right="-40"/>
        <w:rPr>
          <w:sz w:val="11"/>
        </w:rPr>
      </w:pPr>
      <w:r>
        <w:rPr>
          <w:noProof/>
          <w:position w:val="-1"/>
          <w:sz w:val="11"/>
          <w:lang w:val="tr-TR" w:eastAsia="tr-TR"/>
        </w:rPr>
        <w:drawing>
          <wp:inline distT="0" distB="0" distL="0" distR="0">
            <wp:extent cx="781812" cy="73151"/>
            <wp:effectExtent l="0" t="0" r="0" b="0"/>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301" cstate="print"/>
                    <a:stretch>
                      <a:fillRect/>
                    </a:stretch>
                  </pic:blipFill>
                  <pic:spPr>
                    <a:xfrm>
                      <a:off x="0" y="0"/>
                      <a:ext cx="781812" cy="73151"/>
                    </a:xfrm>
                    <a:prstGeom prst="rect">
                      <a:avLst/>
                    </a:prstGeom>
                  </pic:spPr>
                </pic:pic>
              </a:graphicData>
            </a:graphic>
          </wp:inline>
        </w:drawing>
      </w:r>
    </w:p>
    <w:p w:rsidR="00D35CC4" w:rsidRDefault="00B41FC3">
      <w:pPr>
        <w:spacing w:before="94"/>
        <w:ind w:left="823" w:right="1624"/>
        <w:jc w:val="center"/>
        <w:rPr>
          <w:rFonts w:ascii="Times New Roman"/>
          <w:sz w:val="13"/>
        </w:rPr>
      </w:pPr>
      <w:r>
        <w:br w:type="column"/>
      </w:r>
      <w:r>
        <w:rPr>
          <w:rFonts w:ascii="Times New Roman"/>
          <w:color w:val="696969"/>
          <w:sz w:val="13"/>
        </w:rPr>
        <w:t>21.052014</w:t>
      </w: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rPr>
          <w:rFonts w:ascii="Times New Roman"/>
          <w:sz w:val="14"/>
        </w:rPr>
      </w:pPr>
    </w:p>
    <w:p w:rsidR="00D35CC4" w:rsidRDefault="00D35CC4">
      <w:pPr>
        <w:pStyle w:val="GvdeMetni"/>
        <w:spacing w:before="1"/>
        <w:rPr>
          <w:rFonts w:ascii="Times New Roman"/>
          <w:sz w:val="18"/>
        </w:rPr>
      </w:pPr>
    </w:p>
    <w:p w:rsidR="00D35CC4" w:rsidRDefault="00B41FC3">
      <w:pPr>
        <w:ind w:left="823" w:right="1613"/>
        <w:jc w:val="center"/>
        <w:rPr>
          <w:sz w:val="13"/>
        </w:rPr>
      </w:pPr>
      <w:r>
        <w:rPr>
          <w:color w:val="565656"/>
          <w:sz w:val="13"/>
        </w:rPr>
        <w:t>İııızı</w:t>
      </w:r>
    </w:p>
    <w:p w:rsidR="00D35CC4" w:rsidRDefault="00B41FC3">
      <w:pPr>
        <w:spacing w:before="1"/>
        <w:ind w:left="823" w:right="1647"/>
        <w:jc w:val="center"/>
        <w:rPr>
          <w:rFonts w:ascii="Times New Roman" w:hAnsi="Times New Roman"/>
          <w:sz w:val="13"/>
        </w:rPr>
      </w:pPr>
      <w:r>
        <w:rPr>
          <w:rFonts w:ascii="Times New Roman" w:hAnsi="Times New Roman"/>
          <w:color w:val="565656"/>
          <w:w w:val="95"/>
          <w:sz w:val="13"/>
        </w:rPr>
        <w:t>AdıSOYADI</w:t>
      </w:r>
    </w:p>
    <w:p w:rsidR="00D35CC4" w:rsidRDefault="00B41FC3">
      <w:pPr>
        <w:spacing w:before="3"/>
        <w:ind w:left="823" w:right="1622"/>
        <w:jc w:val="center"/>
        <w:rPr>
          <w:sz w:val="15"/>
        </w:rPr>
      </w:pPr>
      <w:r>
        <w:rPr>
          <w:color w:val="565656"/>
          <w:sz w:val="15"/>
        </w:rPr>
        <w:t>Bııua</w:t>
      </w:r>
    </w:p>
    <w:p w:rsidR="00D35CC4" w:rsidRDefault="00D35CC4">
      <w:pPr>
        <w:jc w:val="center"/>
        <w:rPr>
          <w:sz w:val="15"/>
        </w:rPr>
        <w:sectPr w:rsidR="00D35CC4">
          <w:type w:val="continuous"/>
          <w:pgSz w:w="10300" w:h="14560"/>
          <w:pgMar w:top="1080" w:right="1440" w:bottom="280" w:left="1020" w:header="708" w:footer="708" w:gutter="0"/>
          <w:cols w:num="2" w:space="708" w:equalWidth="0">
            <w:col w:w="4143" w:space="534"/>
            <w:col w:w="3163"/>
          </w:cols>
        </w:sectPr>
      </w:pPr>
    </w:p>
    <w:p w:rsidR="00D35CC4" w:rsidRDefault="00D35CC4">
      <w:pPr>
        <w:pStyle w:val="GvdeMetni"/>
        <w:spacing w:before="6"/>
        <w:rPr>
          <w:sz w:val="16"/>
        </w:rPr>
      </w:pPr>
    </w:p>
    <w:p w:rsidR="00D35CC4" w:rsidRDefault="00B41FC3">
      <w:pPr>
        <w:spacing w:before="97"/>
        <w:ind w:left="885"/>
        <w:rPr>
          <w:sz w:val="12"/>
        </w:rPr>
      </w:pPr>
      <w:r>
        <w:rPr>
          <w:color w:val="696969"/>
          <w:w w:val="125"/>
          <w:sz w:val="12"/>
        </w:rPr>
        <w:t>Ek:İııct1-l,pn(l5sıyfıı)</w:t>
      </w:r>
    </w:p>
    <w:p w:rsidR="00D35CC4" w:rsidRDefault="00D35CC4">
      <w:pPr>
        <w:pStyle w:val="GvdeMetni"/>
        <w:spacing w:before="8"/>
        <w:rPr>
          <w:sz w:val="12"/>
        </w:rPr>
      </w:pPr>
    </w:p>
    <w:p w:rsidR="00D35CC4" w:rsidRDefault="00B41FC3">
      <w:pPr>
        <w:ind w:left="893"/>
        <w:rPr>
          <w:sz w:val="12"/>
        </w:rPr>
      </w:pPr>
      <w:r>
        <w:rPr>
          <w:rFonts w:ascii="Times New Roman" w:hAnsi="Times New Roman"/>
          <w:color w:val="696969"/>
          <w:w w:val="110"/>
          <w:sz w:val="14"/>
        </w:rPr>
        <w:t>U,ııa</w:t>
      </w:r>
      <w:r>
        <w:rPr>
          <w:rFonts w:ascii="Times New Roman" w:hAnsi="Times New Roman"/>
          <w:color w:val="696969"/>
          <w:w w:val="110"/>
          <w:sz w:val="13"/>
        </w:rPr>
        <w:t xml:space="preserve">ginılf </w:t>
      </w:r>
      <w:r>
        <w:rPr>
          <w:color w:val="696969"/>
          <w:w w:val="110"/>
          <w:sz w:val="12"/>
        </w:rPr>
        <w:t>ınıılııim.</w:t>
      </w:r>
    </w:p>
    <w:p w:rsidR="00D35CC4" w:rsidRDefault="00B41FC3">
      <w:pPr>
        <w:spacing w:before="16"/>
        <w:ind w:left="987" w:right="6153"/>
        <w:jc w:val="center"/>
        <w:rPr>
          <w:rFonts w:ascii="Times New Roman"/>
          <w:sz w:val="12"/>
        </w:rPr>
      </w:pPr>
      <w:r>
        <w:rPr>
          <w:rFonts w:ascii="Times New Roman"/>
          <w:color w:val="565656"/>
          <w:w w:val="115"/>
          <w:sz w:val="12"/>
        </w:rPr>
        <w:t>(Tim)</w:t>
      </w:r>
    </w:p>
    <w:p w:rsidR="00D35CC4" w:rsidRDefault="00D35CC4">
      <w:pPr>
        <w:pStyle w:val="GvdeMetni"/>
        <w:spacing w:before="2"/>
        <w:rPr>
          <w:rFonts w:ascii="Times New Roman"/>
          <w:sz w:val="14"/>
        </w:rPr>
      </w:pPr>
    </w:p>
    <w:p w:rsidR="00D35CC4" w:rsidRDefault="00B41FC3">
      <w:pPr>
        <w:spacing w:before="1"/>
        <w:ind w:left="995" w:right="6145"/>
        <w:jc w:val="center"/>
        <w:rPr>
          <w:sz w:val="12"/>
        </w:rPr>
      </w:pPr>
      <w:r>
        <w:rPr>
          <w:color w:val="565656"/>
          <w:w w:val="105"/>
          <w:sz w:val="12"/>
        </w:rPr>
        <w:t>İııızı</w:t>
      </w:r>
    </w:p>
    <w:p w:rsidR="00D35CC4" w:rsidRDefault="00B41FC3">
      <w:pPr>
        <w:spacing w:before="11"/>
        <w:ind w:left="995" w:right="6153"/>
        <w:jc w:val="center"/>
        <w:rPr>
          <w:rFonts w:ascii="Times New Roman" w:hAnsi="Times New Roman"/>
          <w:sz w:val="13"/>
        </w:rPr>
      </w:pPr>
      <w:r>
        <w:rPr>
          <w:rFonts w:ascii="Times New Roman" w:hAnsi="Times New Roman"/>
          <w:color w:val="696969"/>
          <w:w w:val="95"/>
          <w:sz w:val="13"/>
        </w:rPr>
        <w:t>AdıSOYADI</w:t>
      </w:r>
    </w:p>
    <w:p w:rsidR="00D35CC4" w:rsidRDefault="00B41FC3">
      <w:pPr>
        <w:spacing w:before="2"/>
        <w:ind w:left="953"/>
        <w:rPr>
          <w:sz w:val="12"/>
        </w:rPr>
      </w:pPr>
      <w:r>
        <w:rPr>
          <w:color w:val="696969"/>
          <w:w w:val="175"/>
          <w:sz w:val="12"/>
        </w:rPr>
        <w:t>Yııdıııosı</w:t>
      </w:r>
    </w:p>
    <w:p w:rsidR="00D35CC4" w:rsidRDefault="00B41FC3">
      <w:pPr>
        <w:pStyle w:val="GvdeMetni"/>
        <w:spacing w:before="7"/>
      </w:pPr>
      <w:r>
        <w:rPr>
          <w:noProof/>
          <w:lang w:val="tr-TR" w:eastAsia="tr-TR"/>
        </w:rPr>
        <w:drawing>
          <wp:anchor distT="0" distB="0" distL="0" distR="0" simplePos="0" relativeHeight="3184" behindDoc="0" locked="0" layoutInCell="1" allowOverlap="1">
            <wp:simplePos x="0" y="0"/>
            <wp:positionH relativeFrom="page">
              <wp:posOffset>1207008</wp:posOffset>
            </wp:positionH>
            <wp:positionV relativeFrom="paragraph">
              <wp:posOffset>204685</wp:posOffset>
            </wp:positionV>
            <wp:extent cx="731520" cy="182879"/>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302" cstate="print"/>
                    <a:stretch>
                      <a:fillRect/>
                    </a:stretch>
                  </pic:blipFill>
                  <pic:spPr>
                    <a:xfrm>
                      <a:off x="0" y="0"/>
                      <a:ext cx="731520" cy="182879"/>
                    </a:xfrm>
                    <a:prstGeom prst="rect">
                      <a:avLst/>
                    </a:prstGeom>
                  </pic:spPr>
                </pic:pic>
              </a:graphicData>
            </a:graphic>
          </wp:anchor>
        </w:drawing>
      </w:r>
    </w:p>
    <w:p w:rsidR="00D35CC4" w:rsidRDefault="00D35CC4">
      <w:pPr>
        <w:pStyle w:val="GvdeMetni"/>
        <w:spacing w:before="1"/>
        <w:rPr>
          <w:sz w:val="6"/>
        </w:rPr>
      </w:pPr>
    </w:p>
    <w:p w:rsidR="00D35CC4" w:rsidRDefault="00D35CC4">
      <w:pPr>
        <w:rPr>
          <w:sz w:val="6"/>
        </w:rPr>
        <w:sectPr w:rsidR="00D35CC4">
          <w:type w:val="continuous"/>
          <w:pgSz w:w="10300" w:h="14560"/>
          <w:pgMar w:top="1080" w:right="1440" w:bottom="280" w:left="1020" w:header="708" w:footer="708" w:gutter="0"/>
          <w:cols w:space="708"/>
        </w:sectPr>
      </w:pPr>
    </w:p>
    <w:p w:rsidR="00D35CC4" w:rsidRDefault="00B41FC3">
      <w:pPr>
        <w:spacing w:before="59" w:line="259" w:lineRule="auto"/>
        <w:ind w:left="894" w:right="180" w:firstLine="174"/>
        <w:rPr>
          <w:rFonts w:ascii="Times New Roman" w:hAnsi="Times New Roman"/>
          <w:sz w:val="13"/>
        </w:rPr>
      </w:pPr>
      <w:r>
        <w:rPr>
          <w:color w:val="565656"/>
          <w:sz w:val="12"/>
        </w:rPr>
        <w:t xml:space="preserve">1ıııa </w:t>
      </w:r>
      <w:r>
        <w:rPr>
          <w:color w:val="565656"/>
          <w:w w:val="85"/>
          <w:sz w:val="12"/>
        </w:rPr>
        <w:t>Adı</w:t>
      </w:r>
      <w:r>
        <w:rPr>
          <w:rFonts w:ascii="Times New Roman" w:hAnsi="Times New Roman"/>
          <w:color w:val="696969"/>
          <w:w w:val="85"/>
          <w:sz w:val="13"/>
        </w:rPr>
        <w:t>SOYADI</w:t>
      </w:r>
    </w:p>
    <w:p w:rsidR="00D35CC4" w:rsidRDefault="00B41FC3">
      <w:pPr>
        <w:spacing w:line="150" w:lineRule="exact"/>
        <w:ind w:left="998"/>
        <w:rPr>
          <w:sz w:val="15"/>
        </w:rPr>
      </w:pPr>
      <w:r>
        <w:rPr>
          <w:color w:val="696969"/>
          <w:w w:val="90"/>
          <w:sz w:val="15"/>
        </w:rPr>
        <w:t>Misıoıır</w:t>
      </w:r>
    </w:p>
    <w:p w:rsidR="00D35CC4" w:rsidRDefault="00B41FC3">
      <w:pPr>
        <w:pStyle w:val="GvdeMetni"/>
        <w:rPr>
          <w:sz w:val="14"/>
        </w:rPr>
      </w:pPr>
      <w:r>
        <w:br w:type="column"/>
      </w:r>
    </w:p>
    <w:p w:rsidR="00D35CC4" w:rsidRDefault="00D35CC4">
      <w:pPr>
        <w:pStyle w:val="GvdeMetni"/>
        <w:rPr>
          <w:sz w:val="14"/>
        </w:rPr>
      </w:pPr>
    </w:p>
    <w:p w:rsidR="00D35CC4" w:rsidRDefault="00D35CC4">
      <w:pPr>
        <w:pStyle w:val="GvdeMetni"/>
        <w:rPr>
          <w:sz w:val="14"/>
        </w:rPr>
      </w:pPr>
    </w:p>
    <w:p w:rsidR="00D35CC4" w:rsidRDefault="00D35CC4">
      <w:pPr>
        <w:pStyle w:val="GvdeMetni"/>
        <w:spacing w:before="10"/>
        <w:rPr>
          <w:sz w:val="14"/>
        </w:rPr>
      </w:pPr>
    </w:p>
    <w:p w:rsidR="00D35CC4" w:rsidRDefault="00B41FC3">
      <w:pPr>
        <w:ind w:left="824" w:right="3901"/>
        <w:jc w:val="center"/>
        <w:rPr>
          <w:sz w:val="13"/>
        </w:rPr>
      </w:pPr>
      <w:r>
        <w:rPr>
          <w:color w:val="696969"/>
          <w:w w:val="120"/>
          <w:sz w:val="13"/>
        </w:rPr>
        <w:t>Oltı1</w:t>
      </w:r>
    </w:p>
    <w:p w:rsidR="00D35CC4" w:rsidRDefault="00B41FC3">
      <w:pPr>
        <w:spacing w:before="3"/>
        <w:ind w:left="824" w:right="3904"/>
        <w:jc w:val="center"/>
        <w:rPr>
          <w:sz w:val="12"/>
        </w:rPr>
      </w:pPr>
      <w:r>
        <w:rPr>
          <w:color w:val="696969"/>
          <w:w w:val="125"/>
          <w:sz w:val="12"/>
        </w:rPr>
        <w:t>(Tm)</w:t>
      </w:r>
    </w:p>
    <w:p w:rsidR="00D35CC4" w:rsidRDefault="00D35CC4">
      <w:pPr>
        <w:pStyle w:val="GvdeMetni"/>
        <w:spacing w:before="7"/>
        <w:rPr>
          <w:sz w:val="14"/>
        </w:rPr>
      </w:pPr>
    </w:p>
    <w:p w:rsidR="00D35CC4" w:rsidRDefault="00B41FC3">
      <w:pPr>
        <w:spacing w:line="147" w:lineRule="exact"/>
        <w:ind w:left="819" w:right="3929"/>
        <w:jc w:val="center"/>
        <w:rPr>
          <w:b/>
          <w:sz w:val="13"/>
        </w:rPr>
      </w:pPr>
      <w:r>
        <w:rPr>
          <w:b/>
          <w:color w:val="565656"/>
          <w:sz w:val="13"/>
        </w:rPr>
        <w:t>İııızı</w:t>
      </w:r>
    </w:p>
    <w:p w:rsidR="00D35CC4" w:rsidRDefault="00B41FC3">
      <w:pPr>
        <w:spacing w:line="144" w:lineRule="exact"/>
        <w:ind w:left="824" w:right="3929"/>
        <w:jc w:val="center"/>
        <w:rPr>
          <w:rFonts w:ascii="Times New Roman" w:hAnsi="Times New Roman"/>
          <w:sz w:val="13"/>
        </w:rPr>
      </w:pPr>
      <w:r>
        <w:rPr>
          <w:color w:val="565656"/>
          <w:sz w:val="12"/>
        </w:rPr>
        <w:t>Adı</w:t>
      </w:r>
      <w:r>
        <w:rPr>
          <w:rFonts w:ascii="Times New Roman" w:hAnsi="Times New Roman"/>
          <w:color w:val="696969"/>
          <w:sz w:val="13"/>
        </w:rPr>
        <w:t>SOYADI</w:t>
      </w:r>
    </w:p>
    <w:p w:rsidR="00D35CC4" w:rsidRDefault="00B41FC3">
      <w:pPr>
        <w:spacing w:line="146" w:lineRule="exact"/>
        <w:ind w:left="824" w:right="3903"/>
        <w:jc w:val="center"/>
        <w:rPr>
          <w:b/>
          <w:sz w:val="13"/>
        </w:rPr>
      </w:pPr>
      <w:r>
        <w:rPr>
          <w:b/>
          <w:color w:val="565656"/>
          <w:sz w:val="13"/>
        </w:rPr>
        <w:t>Baba</w:t>
      </w:r>
    </w:p>
    <w:p w:rsidR="00D35CC4" w:rsidRDefault="00D35CC4">
      <w:pPr>
        <w:spacing w:line="146" w:lineRule="exact"/>
        <w:jc w:val="center"/>
        <w:rPr>
          <w:sz w:val="13"/>
        </w:rPr>
        <w:sectPr w:rsidR="00D35CC4">
          <w:type w:val="continuous"/>
          <w:pgSz w:w="10300" w:h="14560"/>
          <w:pgMar w:top="1080" w:right="1440" w:bottom="280" w:left="1020" w:header="708" w:footer="708" w:gutter="0"/>
          <w:cols w:num="2" w:space="708" w:equalWidth="0">
            <w:col w:w="2033" w:space="342"/>
            <w:col w:w="5465"/>
          </w:cols>
        </w:sectPr>
      </w:pPr>
    </w:p>
    <w:p w:rsidR="00D35CC4" w:rsidRDefault="00D35CC4">
      <w:pPr>
        <w:pStyle w:val="GvdeMetni"/>
        <w:spacing w:before="9"/>
        <w:rPr>
          <w:b/>
          <w:sz w:val="18"/>
        </w:rPr>
      </w:pPr>
    </w:p>
    <w:p w:rsidR="00D35CC4" w:rsidRDefault="00B41FC3">
      <w:pPr>
        <w:tabs>
          <w:tab w:val="left" w:pos="2466"/>
        </w:tabs>
        <w:spacing w:before="95"/>
        <w:ind w:left="901" w:right="4398"/>
        <w:rPr>
          <w:rFonts w:ascii="Times New Roman" w:hAnsi="Times New Roman"/>
          <w:sz w:val="13"/>
        </w:rPr>
      </w:pPr>
      <w:r>
        <w:rPr>
          <w:rFonts w:ascii="Times New Roman" w:hAnsi="Times New Roman"/>
          <w:color w:val="696969"/>
          <w:w w:val="110"/>
          <w:sz w:val="13"/>
        </w:rPr>
        <w:t>14</w:t>
      </w:r>
      <w:r>
        <w:rPr>
          <w:rFonts w:ascii="Times New Roman" w:hAnsi="Times New Roman"/>
          <w:color w:val="858585"/>
          <w:w w:val="110"/>
          <w:sz w:val="13"/>
        </w:rPr>
        <w:t>.</w:t>
      </w:r>
      <w:r>
        <w:rPr>
          <w:rFonts w:ascii="Times New Roman" w:hAnsi="Times New Roman"/>
          <w:color w:val="696969"/>
          <w:w w:val="110"/>
          <w:sz w:val="13"/>
        </w:rPr>
        <w:t>0S2014</w:t>
      </w:r>
      <w:r>
        <w:rPr>
          <w:color w:val="696969"/>
          <w:w w:val="110"/>
          <w:sz w:val="12"/>
        </w:rPr>
        <w:t>Mali</w:t>
      </w:r>
      <w:r>
        <w:rPr>
          <w:rFonts w:ascii="Times New Roman" w:hAnsi="Times New Roman"/>
          <w:b/>
          <w:color w:val="565656"/>
          <w:w w:val="110"/>
          <w:sz w:val="13"/>
        </w:rPr>
        <w:t>Biradır</w:t>
      </w:r>
      <w:r>
        <w:rPr>
          <w:b/>
          <w:color w:val="696969"/>
          <w:w w:val="110"/>
          <w:sz w:val="11"/>
        </w:rPr>
        <w:t xml:space="preserve">Uzmıa </w:t>
      </w:r>
      <w:r>
        <w:rPr>
          <w:color w:val="A1A1A1"/>
          <w:w w:val="110"/>
          <w:sz w:val="11"/>
        </w:rPr>
        <w:t xml:space="preserve">: </w:t>
      </w:r>
      <w:r>
        <w:rPr>
          <w:rFonts w:ascii="Times New Roman" w:hAnsi="Times New Roman"/>
          <w:color w:val="696969"/>
          <w:w w:val="110"/>
          <w:sz w:val="13"/>
        </w:rPr>
        <w:t xml:space="preserve">AdıSOYADI </w:t>
      </w:r>
      <w:r>
        <w:rPr>
          <w:rFonts w:ascii="Times New Roman" w:hAnsi="Times New Roman"/>
          <w:color w:val="696969"/>
          <w:spacing w:val="-44"/>
          <w:w w:val="149"/>
          <w:sz w:val="13"/>
        </w:rPr>
        <w:t>1</w:t>
      </w:r>
      <w:r>
        <w:rPr>
          <w:rFonts w:ascii="Times New Roman" w:hAnsi="Times New Roman"/>
          <w:color w:val="696969"/>
          <w:spacing w:val="-138"/>
          <w:w w:val="149"/>
          <w:sz w:val="13"/>
        </w:rPr>
        <w:t>6</w:t>
      </w:r>
      <w:r>
        <w:rPr>
          <w:rFonts w:ascii="Times New Roman" w:hAnsi="Times New Roman"/>
          <w:color w:val="A1A1A1"/>
          <w:spacing w:val="-16"/>
          <w:w w:val="149"/>
          <w:sz w:val="13"/>
        </w:rPr>
        <w:t>.</w:t>
      </w:r>
      <w:r>
        <w:rPr>
          <w:rFonts w:ascii="Times New Roman" w:hAnsi="Times New Roman"/>
          <w:color w:val="696969"/>
          <w:w w:val="83"/>
          <w:sz w:val="13"/>
        </w:rPr>
        <w:t>0S20</w:t>
      </w:r>
      <w:r>
        <w:rPr>
          <w:rFonts w:ascii="Times New Roman" w:hAnsi="Times New Roman"/>
          <w:color w:val="696969"/>
          <w:spacing w:val="8"/>
          <w:w w:val="83"/>
          <w:sz w:val="13"/>
        </w:rPr>
        <w:t>1</w:t>
      </w:r>
      <w:r>
        <w:rPr>
          <w:rFonts w:ascii="Times New Roman" w:hAnsi="Times New Roman"/>
          <w:color w:val="696969"/>
          <w:w w:val="109"/>
          <w:sz w:val="13"/>
        </w:rPr>
        <w:t>4</w:t>
      </w:r>
      <w:r>
        <w:rPr>
          <w:rFonts w:ascii="Times New Roman" w:hAnsi="Times New Roman"/>
          <w:color w:val="696969"/>
          <w:w w:val="119"/>
          <w:sz w:val="13"/>
        </w:rPr>
        <w:t>Dıit</w:t>
      </w:r>
      <w:r>
        <w:rPr>
          <w:rFonts w:ascii="Times New Roman" w:hAnsi="Times New Roman"/>
          <w:color w:val="696969"/>
          <w:spacing w:val="-17"/>
          <w:sz w:val="13"/>
        </w:rPr>
        <w:t xml:space="preserve"> </w:t>
      </w:r>
      <w:r>
        <w:rPr>
          <w:rFonts w:ascii="Times New Roman" w:hAnsi="Times New Roman"/>
          <w:color w:val="696969"/>
          <w:w w:val="122"/>
          <w:sz w:val="13"/>
        </w:rPr>
        <w:t>Jlıılaı</w:t>
      </w:r>
      <w:r>
        <w:rPr>
          <w:rFonts w:ascii="Times New Roman" w:hAnsi="Times New Roman"/>
          <w:color w:val="696969"/>
          <w:sz w:val="13"/>
        </w:rPr>
        <w:tab/>
      </w:r>
      <w:r>
        <w:rPr>
          <w:rFonts w:ascii="Times New Roman" w:hAnsi="Times New Roman"/>
          <w:color w:val="A1A1A1"/>
          <w:spacing w:val="9"/>
          <w:w w:val="122"/>
          <w:sz w:val="13"/>
        </w:rPr>
        <w:t>:</w:t>
      </w:r>
      <w:r>
        <w:rPr>
          <w:rFonts w:ascii="Times New Roman" w:hAnsi="Times New Roman"/>
          <w:color w:val="696969"/>
          <w:w w:val="91"/>
          <w:sz w:val="13"/>
        </w:rPr>
        <w:t>Ad</w:t>
      </w:r>
      <w:r>
        <w:rPr>
          <w:rFonts w:ascii="Times New Roman" w:hAnsi="Times New Roman"/>
          <w:color w:val="696969"/>
          <w:spacing w:val="8"/>
          <w:w w:val="91"/>
          <w:sz w:val="13"/>
        </w:rPr>
        <w:t>ı</w:t>
      </w:r>
      <w:r>
        <w:rPr>
          <w:rFonts w:ascii="Times New Roman" w:hAnsi="Times New Roman"/>
          <w:color w:val="696969"/>
          <w:w w:val="86"/>
          <w:sz w:val="13"/>
        </w:rPr>
        <w:t>SOYADI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9" w:after="1"/>
        <w:rPr>
          <w:rFonts w:ascii="Times New Roman"/>
          <w:sz w:val="13"/>
        </w:rPr>
      </w:pPr>
    </w:p>
    <w:p w:rsidR="00D35CC4" w:rsidRDefault="00B41FC3">
      <w:pPr>
        <w:pStyle w:val="GvdeMetni"/>
        <w:spacing w:line="20" w:lineRule="exact"/>
        <w:ind w:left="879"/>
        <w:rPr>
          <w:rFonts w:ascii="Times New Roman"/>
          <w:sz w:val="2"/>
        </w:rPr>
      </w:pPr>
      <w:r>
        <w:rPr>
          <w:rFonts w:ascii="Times New Roman"/>
          <w:sz w:val="2"/>
        </w:rPr>
      </w:r>
      <w:r>
        <w:rPr>
          <w:rFonts w:ascii="Times New Roman"/>
          <w:sz w:val="2"/>
        </w:rPr>
        <w:pict>
          <v:group id="_x0000_s1069" style="width:269.25pt;height:.75pt;mso-position-horizontal-relative:char;mso-position-vertical-relative:line" coordsize="5385,15">
            <v:line id="_x0000_s1070" style="position:absolute" from="8,8" to="5377,8" strokeweight=".25392mm"/>
            <w10:anchorlock/>
          </v:group>
        </w:pict>
      </w:r>
    </w:p>
    <w:p w:rsidR="00D35CC4" w:rsidRDefault="00D35CC4">
      <w:pPr>
        <w:spacing w:line="20" w:lineRule="exact"/>
        <w:rPr>
          <w:rFonts w:ascii="Times New Roman"/>
          <w:sz w:val="2"/>
        </w:rPr>
        <w:sectPr w:rsidR="00D35CC4">
          <w:type w:val="continuous"/>
          <w:pgSz w:w="10300" w:h="14560"/>
          <w:pgMar w:top="1080" w:right="1440" w:bottom="280" w:left="1020" w:header="708" w:footer="708" w:gutter="0"/>
          <w:cols w:space="708"/>
        </w:sectPr>
      </w:pPr>
    </w:p>
    <w:p w:rsidR="00D35CC4" w:rsidRDefault="00B41FC3">
      <w:pPr>
        <w:spacing w:before="83" w:line="194" w:lineRule="auto"/>
        <w:ind w:left="908" w:hanging="3"/>
        <w:rPr>
          <w:rFonts w:ascii="Times New Roman" w:hAnsi="Times New Roman"/>
          <w:sz w:val="13"/>
        </w:rPr>
      </w:pPr>
      <w:r>
        <w:rPr>
          <w:rFonts w:ascii="Times New Roman" w:hAnsi="Times New Roman"/>
          <w:color w:val="696969"/>
          <w:w w:val="90"/>
          <w:sz w:val="14"/>
        </w:rPr>
        <w:t>İpılııillıbııbğıElBııı!J1ııa</w:t>
      </w:r>
      <w:r>
        <w:rPr>
          <w:rFonts w:ascii="Times New Roman" w:hAnsi="Times New Roman"/>
          <w:color w:val="696969"/>
          <w:w w:val="90"/>
          <w:sz w:val="13"/>
        </w:rPr>
        <w:t>c.d.</w:t>
      </w:r>
      <w:r>
        <w:rPr>
          <w:color w:val="696969"/>
          <w:w w:val="90"/>
          <w:sz w:val="12"/>
        </w:rPr>
        <w:t>llııamli</w:t>
      </w:r>
      <w:r>
        <w:rPr>
          <w:rFonts w:ascii="Times New Roman" w:hAnsi="Times New Roman"/>
          <w:color w:val="696969"/>
          <w:w w:val="90"/>
          <w:sz w:val="13"/>
        </w:rPr>
        <w:t xml:space="preserve">S..l/o:16 06417Alıııııdır-A.'&lt;li!A </w:t>
      </w:r>
      <w:r>
        <w:rPr>
          <w:rFonts w:ascii="Times New Roman" w:hAnsi="Times New Roman"/>
          <w:color w:val="696969"/>
          <w:w w:val="95"/>
          <w:sz w:val="13"/>
        </w:rPr>
        <w:t>nlıfıııNt</w:t>
      </w:r>
      <w:r>
        <w:rPr>
          <w:rFonts w:ascii="Times New Roman" w:hAnsi="Times New Roman"/>
          <w:color w:val="A1A1A1"/>
          <w:w w:val="95"/>
          <w:sz w:val="13"/>
        </w:rPr>
        <w:t>:</w:t>
      </w:r>
      <w:r>
        <w:rPr>
          <w:rFonts w:ascii="Times New Roman" w:hAnsi="Times New Roman"/>
          <w:color w:val="858585"/>
          <w:w w:val="95"/>
          <w:sz w:val="13"/>
        </w:rPr>
        <w:t>('0</w:t>
      </w:r>
      <w:r>
        <w:rPr>
          <w:color w:val="696969"/>
          <w:w w:val="95"/>
          <w:sz w:val="12"/>
        </w:rPr>
        <w:t xml:space="preserve">) </w:t>
      </w:r>
      <w:r>
        <w:rPr>
          <w:color w:val="858585"/>
          <w:w w:val="95"/>
          <w:sz w:val="12"/>
        </w:rPr>
        <w:t xml:space="preserve">il) </w:t>
      </w:r>
      <w:r>
        <w:rPr>
          <w:rFonts w:ascii="Times New Roman" w:hAnsi="Times New Roman"/>
          <w:color w:val="696969"/>
          <w:w w:val="95"/>
          <w:sz w:val="13"/>
        </w:rPr>
        <w:t xml:space="preserve">U34567 </w:t>
      </w:r>
      <w:r>
        <w:rPr>
          <w:color w:val="696969"/>
          <w:w w:val="95"/>
          <w:sz w:val="13"/>
        </w:rPr>
        <w:t xml:space="preserve">Fıb </w:t>
      </w:r>
      <w:r>
        <w:rPr>
          <w:rFonts w:ascii="Times New Roman" w:hAnsi="Times New Roman"/>
          <w:color w:val="696969"/>
          <w:w w:val="95"/>
          <w:sz w:val="12"/>
        </w:rPr>
        <w:t>Nt</w:t>
      </w:r>
      <w:r>
        <w:rPr>
          <w:rFonts w:ascii="Times New Roman" w:hAnsi="Times New Roman"/>
          <w:color w:val="A1A1A1"/>
          <w:w w:val="95"/>
          <w:sz w:val="12"/>
        </w:rPr>
        <w:t>:</w:t>
      </w:r>
      <w:r>
        <w:rPr>
          <w:rFonts w:ascii="Times New Roman" w:hAnsi="Times New Roman"/>
          <w:color w:val="696969"/>
          <w:w w:val="95"/>
          <w:sz w:val="12"/>
        </w:rPr>
        <w:t xml:space="preserve">(O)ll) </w:t>
      </w:r>
      <w:r>
        <w:rPr>
          <w:rFonts w:ascii="Times New Roman" w:hAnsi="Times New Roman"/>
          <w:color w:val="696969"/>
          <w:w w:val="95"/>
          <w:sz w:val="13"/>
        </w:rPr>
        <w:t>JD4561</w:t>
      </w:r>
    </w:p>
    <w:p w:rsidR="00D35CC4" w:rsidRDefault="00B41FC3">
      <w:pPr>
        <w:spacing w:line="163" w:lineRule="exact"/>
        <w:ind w:left="969"/>
        <w:rPr>
          <w:rFonts w:ascii="Times New Roman" w:hAnsi="Times New Roman"/>
          <w:b/>
          <w:sz w:val="16"/>
        </w:rPr>
      </w:pPr>
      <w:r>
        <w:rPr>
          <w:rFonts w:ascii="Times New Roman" w:hAnsi="Times New Roman"/>
          <w:b/>
          <w:color w:val="696969"/>
          <w:w w:val="105"/>
          <w:sz w:val="16"/>
        </w:rPr>
        <w:t xml:space="preserve">,Hici+rirı </w:t>
      </w:r>
      <w:r>
        <w:rPr>
          <w:rFonts w:ascii="Times New Roman" w:hAnsi="Times New Roman"/>
          <w:b/>
          <w:color w:val="696969"/>
          <w:sz w:val="16"/>
        </w:rPr>
        <w:t>iaıımııAaıs</w:t>
      </w:r>
      <w:r>
        <w:rPr>
          <w:rFonts w:ascii="Times New Roman" w:hAnsi="Times New Roman"/>
          <w:b/>
          <w:color w:val="696969"/>
          <w:sz w:val="16"/>
          <w:u w:val="single" w:color="000000"/>
        </w:rPr>
        <w:t>tm5CAlripıJr</w:t>
      </w:r>
    </w:p>
    <w:p w:rsidR="00D35CC4" w:rsidRDefault="00B41FC3">
      <w:pPr>
        <w:spacing w:before="73" w:line="223" w:lineRule="auto"/>
        <w:ind w:left="736" w:right="609" w:firstLine="237"/>
        <w:rPr>
          <w:rFonts w:ascii="Times New Roman" w:hAnsi="Times New Roman"/>
          <w:sz w:val="13"/>
        </w:rPr>
      </w:pPr>
      <w:r>
        <w:br w:type="column"/>
      </w:r>
      <w:r>
        <w:rPr>
          <w:rFonts w:ascii="Times New Roman" w:hAnsi="Times New Roman"/>
          <w:color w:val="696969"/>
          <w:w w:val="79"/>
          <w:sz w:val="13"/>
        </w:rPr>
        <w:t>llilgiiıia=AılıS</w:t>
      </w:r>
      <w:r>
        <w:rPr>
          <w:rFonts w:ascii="Times New Roman" w:hAnsi="Times New Roman"/>
          <w:color w:val="696969"/>
          <w:spacing w:val="-18"/>
          <w:w w:val="79"/>
          <w:sz w:val="13"/>
        </w:rPr>
        <w:t>O</w:t>
      </w:r>
      <w:r>
        <w:rPr>
          <w:rFonts w:ascii="Times New Roman" w:hAnsi="Times New Roman"/>
          <w:b/>
          <w:color w:val="696969"/>
          <w:spacing w:val="-74"/>
          <w:w w:val="138"/>
          <w:position w:val="-11"/>
          <w:sz w:val="19"/>
        </w:rPr>
        <w:t>ı</w:t>
      </w:r>
      <w:r>
        <w:rPr>
          <w:rFonts w:ascii="Times New Roman" w:hAnsi="Times New Roman"/>
          <w:color w:val="696969"/>
          <w:spacing w:val="-18"/>
          <w:w w:val="79"/>
          <w:sz w:val="13"/>
        </w:rPr>
        <w:t>Y</w:t>
      </w:r>
      <w:r>
        <w:rPr>
          <w:rFonts w:ascii="Times New Roman" w:hAnsi="Times New Roman"/>
          <w:b/>
          <w:color w:val="696969"/>
          <w:spacing w:val="-70"/>
          <w:w w:val="138"/>
          <w:position w:val="-11"/>
          <w:sz w:val="19"/>
        </w:rPr>
        <w:t>ı</w:t>
      </w:r>
      <w:r>
        <w:rPr>
          <w:rFonts w:ascii="Times New Roman" w:hAnsi="Times New Roman"/>
          <w:color w:val="696969"/>
          <w:spacing w:val="-17"/>
          <w:w w:val="79"/>
          <w:sz w:val="13"/>
        </w:rPr>
        <w:t>A</w:t>
      </w:r>
      <w:r>
        <w:rPr>
          <w:rFonts w:ascii="Times New Roman" w:hAnsi="Times New Roman"/>
          <w:b/>
          <w:color w:val="696969"/>
          <w:spacing w:val="-55"/>
          <w:w w:val="139"/>
          <w:position w:val="-11"/>
          <w:sz w:val="19"/>
        </w:rPr>
        <w:t>.</w:t>
      </w:r>
      <w:r>
        <w:rPr>
          <w:rFonts w:ascii="Times New Roman" w:hAnsi="Times New Roman"/>
          <w:color w:val="696969"/>
          <w:spacing w:val="-23"/>
          <w:w w:val="79"/>
          <w:sz w:val="13"/>
        </w:rPr>
        <w:t>D</w:t>
      </w:r>
      <w:r>
        <w:rPr>
          <w:rFonts w:ascii="Times New Roman" w:hAnsi="Times New Roman"/>
          <w:b/>
          <w:color w:val="696969"/>
          <w:spacing w:val="-42"/>
          <w:w w:val="139"/>
          <w:position w:val="-11"/>
          <w:sz w:val="19"/>
        </w:rPr>
        <w:t>.</w:t>
      </w:r>
      <w:r>
        <w:rPr>
          <w:rFonts w:ascii="Times New Roman" w:hAnsi="Times New Roman"/>
          <w:color w:val="696969"/>
          <w:w w:val="79"/>
          <w:sz w:val="13"/>
        </w:rPr>
        <w:t xml:space="preserve">I </w:t>
      </w:r>
      <w:r>
        <w:rPr>
          <w:rFonts w:ascii="Times New Roman" w:hAnsi="Times New Roman"/>
          <w:color w:val="696969"/>
          <w:spacing w:val="-3"/>
          <w:sz w:val="13"/>
        </w:rPr>
        <w:t>T.W.Nı:</w:t>
      </w:r>
      <w:r>
        <w:rPr>
          <w:rFonts w:ascii="Times New Roman" w:hAnsi="Times New Roman"/>
          <w:color w:val="696969"/>
          <w:spacing w:val="-3"/>
          <w:sz w:val="12"/>
        </w:rPr>
        <w:t>(O</w:t>
      </w:r>
      <w:r>
        <w:rPr>
          <w:color w:val="696969"/>
          <w:spacing w:val="-3"/>
          <w:sz w:val="12"/>
        </w:rPr>
        <w:t>)il)</w:t>
      </w:r>
      <w:r>
        <w:rPr>
          <w:rFonts w:ascii="Times New Roman" w:hAnsi="Times New Roman"/>
          <w:color w:val="696969"/>
          <w:spacing w:val="-3"/>
          <w:sz w:val="13"/>
        </w:rPr>
        <w:t>1134110</w:t>
      </w:r>
    </w:p>
    <w:p w:rsidR="00D35CC4" w:rsidRDefault="00D35CC4">
      <w:pPr>
        <w:spacing w:line="223" w:lineRule="auto"/>
        <w:rPr>
          <w:rFonts w:ascii="Times New Roman" w:hAnsi="Times New Roman"/>
          <w:sz w:val="13"/>
        </w:rPr>
        <w:sectPr w:rsidR="00D35CC4">
          <w:type w:val="continuous"/>
          <w:pgSz w:w="10300" w:h="14560"/>
          <w:pgMar w:top="1080" w:right="1440" w:bottom="280" w:left="1020" w:header="708" w:footer="708" w:gutter="0"/>
          <w:cols w:num="2" w:space="708" w:equalWidth="0">
            <w:col w:w="4246" w:space="40"/>
            <w:col w:w="3554"/>
          </w:cols>
        </w:sectPr>
      </w:pPr>
    </w:p>
    <w:p w:rsidR="00D35CC4" w:rsidRDefault="00D35CC4">
      <w:pPr>
        <w:pStyle w:val="GvdeMetni"/>
        <w:spacing w:before="2"/>
        <w:rPr>
          <w:rFonts w:ascii="Times New Roman"/>
          <w:sz w:val="23"/>
        </w:rPr>
      </w:pPr>
    </w:p>
    <w:p w:rsidR="00D35CC4" w:rsidRDefault="00D35CC4">
      <w:pPr>
        <w:rPr>
          <w:rFonts w:ascii="Times New Roman"/>
          <w:sz w:val="23"/>
        </w:rPr>
        <w:sectPr w:rsidR="00D35CC4">
          <w:pgSz w:w="10300" w:h="14560"/>
          <w:pgMar w:top="1380" w:right="1440" w:bottom="1980" w:left="820" w:header="0" w:footer="1731" w:gutter="0"/>
          <w:cols w:space="708"/>
        </w:sectPr>
      </w:pPr>
    </w:p>
    <w:p w:rsidR="00D35CC4" w:rsidRDefault="00D35CC4">
      <w:pPr>
        <w:pStyle w:val="GvdeMetni"/>
        <w:spacing w:before="8"/>
        <w:rPr>
          <w:rFonts w:ascii="Times New Roman"/>
          <w:sz w:val="21"/>
        </w:rPr>
      </w:pPr>
    </w:p>
    <w:p w:rsidR="00D35CC4" w:rsidRDefault="00B41FC3">
      <w:pPr>
        <w:spacing w:line="310" w:lineRule="atLeast"/>
        <w:ind w:left="3085" w:right="255"/>
        <w:jc w:val="center"/>
        <w:rPr>
          <w:rFonts w:ascii="Times New Roman" w:hAnsi="Times New Roman"/>
          <w:sz w:val="15"/>
        </w:rPr>
      </w:pPr>
      <w:r>
        <w:rPr>
          <w:color w:val="575757"/>
          <w:w w:val="90"/>
          <w:sz w:val="13"/>
        </w:rPr>
        <w:t>PAltAF</w:t>
      </w:r>
      <w:r>
        <w:rPr>
          <w:rFonts w:ascii="Times New Roman" w:hAnsi="Times New Roman"/>
          <w:color w:val="575757"/>
          <w:w w:val="90"/>
          <w:sz w:val="15"/>
        </w:rPr>
        <w:t xml:space="preserve">ÖR.NECİ </w:t>
      </w:r>
      <w:r>
        <w:rPr>
          <w:rFonts w:ascii="Times New Roman" w:hAnsi="Times New Roman"/>
          <w:color w:val="676767"/>
          <w:sz w:val="15"/>
        </w:rPr>
        <w:t>T</w:t>
      </w:r>
      <w:r>
        <w:rPr>
          <w:rFonts w:ascii="Times New Roman" w:hAnsi="Times New Roman"/>
          <w:color w:val="A1A1A1"/>
          <w:sz w:val="15"/>
        </w:rPr>
        <w:t>.</w:t>
      </w:r>
      <w:r>
        <w:rPr>
          <w:rFonts w:ascii="Times New Roman" w:hAnsi="Times New Roman"/>
          <w:color w:val="676767"/>
          <w:sz w:val="15"/>
        </w:rPr>
        <w:t>C</w:t>
      </w:r>
      <w:r>
        <w:rPr>
          <w:rFonts w:ascii="Times New Roman" w:hAnsi="Times New Roman"/>
          <w:color w:val="8E8E8E"/>
          <w:sz w:val="15"/>
        </w:rPr>
        <w:t>.</w:t>
      </w:r>
    </w:p>
    <w:p w:rsidR="00D35CC4" w:rsidRDefault="00B41FC3">
      <w:pPr>
        <w:spacing w:line="148" w:lineRule="exact"/>
        <w:ind w:right="265"/>
        <w:jc w:val="right"/>
        <w:rPr>
          <w:rFonts w:ascii="Times New Roman" w:hAnsi="Times New Roman"/>
          <w:sz w:val="14"/>
        </w:rPr>
      </w:pPr>
      <w:r>
        <w:rPr>
          <w:rFonts w:ascii="Times New Roman" w:hAnsi="Times New Roman"/>
          <w:color w:val="575757"/>
          <w:w w:val="90"/>
          <w:sz w:val="14"/>
        </w:rPr>
        <w:t>BAŞBAliNI.11'.</w:t>
      </w:r>
    </w:p>
    <w:p w:rsidR="00D35CC4" w:rsidRDefault="00B41FC3">
      <w:pPr>
        <w:spacing w:line="160" w:lineRule="exact"/>
        <w:jc w:val="right"/>
        <w:rPr>
          <w:rFonts w:ascii="Times New Roman" w:hAnsi="Times New Roman"/>
          <w:sz w:val="14"/>
        </w:rPr>
      </w:pPr>
      <w:r>
        <w:rPr>
          <w:rFonts w:ascii="Times New Roman" w:hAnsi="Times New Roman"/>
          <w:color w:val="676767"/>
          <w:w w:val="270"/>
          <w:sz w:val="14"/>
        </w:rPr>
        <w:t>Strııı.ji B</w:t>
      </w:r>
    </w:p>
    <w:p w:rsidR="00D35CC4" w:rsidRDefault="00B41FC3">
      <w:pPr>
        <w:spacing w:before="94"/>
        <w:ind w:left="1291" w:right="1827"/>
        <w:jc w:val="center"/>
        <w:rPr>
          <w:rFonts w:ascii="Times New Roman" w:hAnsi="Times New Roman"/>
          <w:sz w:val="14"/>
        </w:rPr>
      </w:pPr>
      <w:r>
        <w:br w:type="column"/>
      </w:r>
      <w:r>
        <w:rPr>
          <w:rFonts w:ascii="Times New Roman" w:hAnsi="Times New Roman"/>
          <w:color w:val="575757"/>
          <w:w w:val="200"/>
          <w:sz w:val="14"/>
        </w:rPr>
        <w:t>Ö Illl</w:t>
      </w:r>
    </w:p>
    <w:p w:rsidR="00D35CC4" w:rsidRDefault="00D35CC4">
      <w:pPr>
        <w:jc w:val="center"/>
        <w:rPr>
          <w:rFonts w:ascii="Times New Roman" w:hAnsi="Times New Roman"/>
          <w:sz w:val="14"/>
        </w:rPr>
        <w:sectPr w:rsidR="00D35CC4">
          <w:type w:val="continuous"/>
          <w:pgSz w:w="10300" w:h="14560"/>
          <w:pgMar w:top="1080" w:right="1440" w:bottom="280" w:left="820" w:header="708" w:footer="708" w:gutter="0"/>
          <w:cols w:num="2" w:space="708" w:equalWidth="0">
            <w:col w:w="4243" w:space="40"/>
            <w:col w:w="3757"/>
          </w:cols>
        </w:sectPr>
      </w:pPr>
    </w:p>
    <w:p w:rsidR="00D35CC4" w:rsidRDefault="00D35CC4">
      <w:pPr>
        <w:pStyle w:val="GvdeMetni"/>
        <w:spacing w:before="10"/>
        <w:rPr>
          <w:rFonts w:ascii="Times New Roman"/>
          <w:sz w:val="17"/>
        </w:rPr>
      </w:pPr>
    </w:p>
    <w:p w:rsidR="00D35CC4" w:rsidRDefault="00D35CC4">
      <w:pPr>
        <w:rPr>
          <w:rFonts w:ascii="Times New Roman"/>
          <w:sz w:val="17"/>
        </w:rPr>
        <w:sectPr w:rsidR="00D35CC4">
          <w:type w:val="continuous"/>
          <w:pgSz w:w="10300" w:h="14560"/>
          <w:pgMar w:top="1080" w:right="1440" w:bottom="280" w:left="820" w:header="708" w:footer="708" w:gutter="0"/>
          <w:cols w:space="708"/>
        </w:sectPr>
      </w:pPr>
    </w:p>
    <w:p w:rsidR="00D35CC4" w:rsidRDefault="00B41FC3">
      <w:pPr>
        <w:spacing w:before="94" w:line="156" w:lineRule="exact"/>
        <w:ind w:left="906"/>
        <w:rPr>
          <w:rFonts w:ascii="Times New Roman" w:hAnsi="Times New Roman"/>
          <w:sz w:val="14"/>
        </w:rPr>
      </w:pPr>
      <w:r>
        <w:rPr>
          <w:rFonts w:ascii="Times New Roman" w:hAnsi="Times New Roman"/>
          <w:color w:val="676767"/>
          <w:sz w:val="13"/>
        </w:rPr>
        <w:t xml:space="preserve">Sıyı  </w:t>
      </w:r>
      <w:r>
        <w:rPr>
          <w:rFonts w:ascii="Times New Roman" w:hAnsi="Times New Roman"/>
          <w:color w:val="A1A1A1"/>
          <w:sz w:val="13"/>
        </w:rPr>
        <w:t xml:space="preserve">: </w:t>
      </w:r>
      <w:r>
        <w:rPr>
          <w:rFonts w:ascii="Times New Roman" w:hAnsi="Times New Roman"/>
          <w:color w:val="676767"/>
          <w:sz w:val="14"/>
        </w:rPr>
        <w:t>35126416-612</w:t>
      </w:r>
      <w:r>
        <w:rPr>
          <w:rFonts w:ascii="Times New Roman" w:hAnsi="Times New Roman"/>
          <w:color w:val="8E8E8E"/>
          <w:sz w:val="14"/>
        </w:rPr>
        <w:t>.</w:t>
      </w:r>
      <w:r>
        <w:rPr>
          <w:rFonts w:ascii="Times New Roman" w:hAnsi="Times New Roman"/>
          <w:color w:val="676767"/>
          <w:sz w:val="14"/>
        </w:rPr>
        <w:t>01.03-405</w:t>
      </w:r>
    </w:p>
    <w:p w:rsidR="00D35CC4" w:rsidRDefault="00B41FC3">
      <w:pPr>
        <w:spacing w:line="156" w:lineRule="exact"/>
        <w:ind w:left="905"/>
        <w:rPr>
          <w:rFonts w:ascii="Times New Roman" w:hAnsi="Times New Roman"/>
          <w:sz w:val="14"/>
        </w:rPr>
      </w:pPr>
      <w:r>
        <w:rPr>
          <w:rFonts w:ascii="Times New Roman" w:hAnsi="Times New Roman"/>
          <w:color w:val="676767"/>
          <w:w w:val="115"/>
          <w:sz w:val="14"/>
        </w:rPr>
        <w:t xml:space="preserve">K..- </w:t>
      </w:r>
      <w:r>
        <w:rPr>
          <w:rFonts w:ascii="Times New Roman" w:hAnsi="Times New Roman"/>
          <w:color w:val="8E8E8E"/>
          <w:w w:val="115"/>
          <w:sz w:val="14"/>
        </w:rPr>
        <w:t xml:space="preserve">: </w:t>
      </w:r>
      <w:r>
        <w:rPr>
          <w:color w:val="676767"/>
          <w:w w:val="115"/>
          <w:sz w:val="12"/>
        </w:rPr>
        <w:t>Slnıtj,1</w:t>
      </w:r>
      <w:r>
        <w:rPr>
          <w:rFonts w:ascii="Times New Roman" w:hAnsi="Times New Roman"/>
          <w:color w:val="676767"/>
          <w:w w:val="115"/>
          <w:sz w:val="14"/>
        </w:rPr>
        <w:t>Pbıı</w:t>
      </w:r>
    </w:p>
    <w:p w:rsidR="00D35CC4" w:rsidRDefault="00D35CC4">
      <w:pPr>
        <w:pStyle w:val="GvdeMetni"/>
        <w:rPr>
          <w:rFonts w:ascii="Times New Roman"/>
          <w:sz w:val="20"/>
        </w:rPr>
      </w:pPr>
    </w:p>
    <w:p w:rsidR="00D35CC4" w:rsidRDefault="00B41FC3">
      <w:pPr>
        <w:pStyle w:val="GvdeMetni"/>
        <w:spacing w:before="7"/>
        <w:rPr>
          <w:rFonts w:ascii="Times New Roman"/>
          <w:sz w:val="16"/>
        </w:rPr>
      </w:pPr>
      <w:r>
        <w:rPr>
          <w:noProof/>
          <w:lang w:val="tr-TR" w:eastAsia="tr-TR"/>
        </w:rPr>
        <w:drawing>
          <wp:anchor distT="0" distB="0" distL="0" distR="0" simplePos="0" relativeHeight="3232" behindDoc="0" locked="0" layoutInCell="1" allowOverlap="1">
            <wp:simplePos x="0" y="0"/>
            <wp:positionH relativeFrom="page">
              <wp:posOffset>1865376</wp:posOffset>
            </wp:positionH>
            <wp:positionV relativeFrom="paragraph">
              <wp:posOffset>146523</wp:posOffset>
            </wp:positionV>
            <wp:extent cx="1801367" cy="123444"/>
            <wp:effectExtent l="0" t="0" r="0" b="0"/>
            <wp:wrapTopAndBottom/>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303" cstate="print"/>
                    <a:stretch>
                      <a:fillRect/>
                    </a:stretch>
                  </pic:blipFill>
                  <pic:spPr>
                    <a:xfrm>
                      <a:off x="0" y="0"/>
                      <a:ext cx="1801367" cy="123444"/>
                    </a:xfrm>
                    <a:prstGeom prst="rect">
                      <a:avLst/>
                    </a:prstGeom>
                  </pic:spPr>
                </pic:pic>
              </a:graphicData>
            </a:graphic>
          </wp:anchor>
        </w:drawing>
      </w:r>
    </w:p>
    <w:p w:rsidR="00D35CC4" w:rsidRDefault="00B41FC3">
      <w:pPr>
        <w:spacing w:before="123"/>
        <w:ind w:left="596"/>
        <w:rPr>
          <w:rFonts w:ascii="Times New Roman"/>
          <w:sz w:val="14"/>
        </w:rPr>
      </w:pPr>
      <w:r>
        <w:br w:type="column"/>
      </w:r>
      <w:r>
        <w:rPr>
          <w:rFonts w:ascii="Times New Roman"/>
          <w:color w:val="676767"/>
          <w:w w:val="95"/>
          <w:sz w:val="14"/>
        </w:rPr>
        <w:t>15.01.2014</w:t>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B41FC3">
      <w:pPr>
        <w:spacing w:before="135" w:line="195" w:lineRule="exact"/>
        <w:ind w:left="320" w:right="1844"/>
        <w:jc w:val="center"/>
        <w:rPr>
          <w:rFonts w:ascii="Times New Roman" w:hAnsi="Times New Roman"/>
          <w:sz w:val="17"/>
        </w:rPr>
      </w:pPr>
      <w:r>
        <w:rPr>
          <w:rFonts w:ascii="Times New Roman" w:hAnsi="Times New Roman"/>
          <w:color w:val="575757"/>
          <w:w w:val="95"/>
          <w:sz w:val="17"/>
        </w:rPr>
        <w:t>i­</w:t>
      </w:r>
    </w:p>
    <w:p w:rsidR="00D35CC4" w:rsidRDefault="00B41FC3">
      <w:pPr>
        <w:spacing w:line="160" w:lineRule="exact"/>
        <w:ind w:left="459" w:right="1844"/>
        <w:jc w:val="center"/>
        <w:rPr>
          <w:rFonts w:ascii="Times New Roman" w:hAnsi="Times New Roman"/>
          <w:sz w:val="14"/>
        </w:rPr>
      </w:pPr>
      <w:r>
        <w:rPr>
          <w:rFonts w:ascii="Times New Roman" w:hAnsi="Times New Roman"/>
          <w:color w:val="575757"/>
          <w:w w:val="95"/>
          <w:sz w:val="14"/>
        </w:rPr>
        <w:t>AdıSOYADI</w:t>
      </w:r>
    </w:p>
    <w:p w:rsidR="00D35CC4" w:rsidRDefault="00D35CC4">
      <w:pPr>
        <w:spacing w:line="160" w:lineRule="exact"/>
        <w:jc w:val="center"/>
        <w:rPr>
          <w:rFonts w:ascii="Times New Roman" w:hAnsi="Times New Roman"/>
          <w:sz w:val="14"/>
        </w:rPr>
        <w:sectPr w:rsidR="00D35CC4">
          <w:type w:val="continuous"/>
          <w:pgSz w:w="10300" w:h="14560"/>
          <w:pgMar w:top="1080" w:right="1440" w:bottom="280" w:left="820" w:header="708" w:footer="708" w:gutter="0"/>
          <w:cols w:num="2" w:space="708" w:equalWidth="0">
            <w:col w:w="4955" w:space="40"/>
            <w:col w:w="3045"/>
          </w:cols>
        </w:sectPr>
      </w:pPr>
    </w:p>
    <w:p w:rsidR="00D35CC4" w:rsidRDefault="00D35CC4">
      <w:pPr>
        <w:pStyle w:val="GvdeMetni"/>
        <w:spacing w:before="3"/>
        <w:rPr>
          <w:rFonts w:ascii="Times New Roman"/>
          <w:sz w:val="28"/>
        </w:rPr>
      </w:pPr>
    </w:p>
    <w:p w:rsidR="00D35CC4" w:rsidRDefault="00B41FC3">
      <w:pPr>
        <w:spacing w:before="96"/>
        <w:ind w:left="882"/>
        <w:rPr>
          <w:rFonts w:ascii="Times New Roman"/>
          <w:sz w:val="13"/>
        </w:rPr>
      </w:pPr>
      <w:r>
        <w:rPr>
          <w:color w:val="575757"/>
          <w:w w:val="110"/>
          <w:sz w:val="14"/>
        </w:rPr>
        <w:t>Ek:</w:t>
      </w:r>
      <w:r>
        <w:rPr>
          <w:rFonts w:ascii="Times New Roman"/>
          <w:color w:val="676767"/>
          <w:w w:val="110"/>
          <w:sz w:val="13"/>
        </w:rPr>
        <w:t>Strmj,1</w:t>
      </w:r>
      <w:r>
        <w:rPr>
          <w:color w:val="575757"/>
          <w:w w:val="110"/>
          <w:sz w:val="12"/>
        </w:rPr>
        <w:t xml:space="preserve">Pim </w:t>
      </w:r>
      <w:r>
        <w:rPr>
          <w:rFonts w:ascii="Times New Roman"/>
          <w:color w:val="8E8E8E"/>
          <w:w w:val="110"/>
          <w:sz w:val="13"/>
        </w:rPr>
        <w:t>(S</w:t>
      </w:r>
      <w:r>
        <w:rPr>
          <w:rFonts w:ascii="Times New Roman"/>
          <w:color w:val="575757"/>
          <w:w w:val="110"/>
          <w:sz w:val="13"/>
        </w:rPr>
        <w:t>a t</w:t>
      </w:r>
      <w:r>
        <w:rPr>
          <w:rFonts w:ascii="Times New Roman"/>
          <w:color w:val="777777"/>
          <w:w w:val="110"/>
          <w:sz w:val="13"/>
        </w:rPr>
        <w:t>)</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rPr>
          <w:rFonts w:ascii="Times New Roman"/>
          <w:sz w:val="20"/>
        </w:rPr>
        <w:sectPr w:rsidR="00D35CC4">
          <w:type w:val="continuous"/>
          <w:pgSz w:w="10300" w:h="14560"/>
          <w:pgMar w:top="1080" w:right="1440" w:bottom="280" w:left="820" w:header="708" w:footer="708" w:gutter="0"/>
          <w:cols w:space="708"/>
        </w:sectPr>
      </w:pPr>
    </w:p>
    <w:p w:rsidR="00D35CC4" w:rsidRDefault="00D35CC4">
      <w:pPr>
        <w:pStyle w:val="GvdeMetni"/>
        <w:spacing w:before="2"/>
        <w:rPr>
          <w:rFonts w:ascii="Times New Roman"/>
          <w:sz w:val="19"/>
        </w:rPr>
      </w:pPr>
    </w:p>
    <w:p w:rsidR="00D35CC4" w:rsidRDefault="00B41FC3">
      <w:pPr>
        <w:spacing w:line="202" w:lineRule="exact"/>
        <w:ind w:left="880"/>
        <w:rPr>
          <w:sz w:val="18"/>
        </w:rPr>
      </w:pPr>
      <w:r>
        <w:rPr>
          <w:rFonts w:ascii="Times New Roman" w:hAnsi="Times New Roman"/>
          <w:color w:val="676767"/>
          <w:w w:val="84"/>
          <w:sz w:val="14"/>
        </w:rPr>
        <w:t>02.01.201</w:t>
      </w:r>
      <w:r>
        <w:rPr>
          <w:rFonts w:ascii="Times New Roman" w:hAnsi="Times New Roman"/>
          <w:color w:val="676767"/>
          <w:spacing w:val="10"/>
          <w:w w:val="84"/>
          <w:sz w:val="14"/>
        </w:rPr>
        <w:t>4</w:t>
      </w:r>
      <w:r>
        <w:rPr>
          <w:color w:val="676767"/>
          <w:w w:val="111"/>
          <w:sz w:val="12"/>
        </w:rPr>
        <w:t>Mal</w:t>
      </w:r>
      <w:r>
        <w:rPr>
          <w:color w:val="676767"/>
          <w:spacing w:val="6"/>
          <w:w w:val="111"/>
          <w:sz w:val="12"/>
        </w:rPr>
        <w:t>i</w:t>
      </w:r>
      <w:r>
        <w:rPr>
          <w:rFonts w:ascii="Times New Roman" w:hAnsi="Times New Roman"/>
          <w:color w:val="676767"/>
          <w:w w:val="221"/>
          <w:sz w:val="14"/>
        </w:rPr>
        <w:t>H</w:t>
      </w:r>
      <w:r>
        <w:rPr>
          <w:rFonts w:ascii="Times New Roman" w:hAnsi="Times New Roman"/>
          <w:color w:val="676767"/>
          <w:spacing w:val="-1"/>
          <w:w w:val="221"/>
          <w:sz w:val="14"/>
        </w:rPr>
        <w:t>ı-</w:t>
      </w:r>
      <w:r>
        <w:rPr>
          <w:rFonts w:ascii="Times New Roman" w:hAnsi="Times New Roman"/>
          <w:color w:val="676767"/>
          <w:w w:val="221"/>
          <w:sz w:val="14"/>
        </w:rPr>
        <w:t>.</w:t>
      </w:r>
      <w:r>
        <w:rPr>
          <w:rFonts w:ascii="Times New Roman" w:hAnsi="Times New Roman"/>
          <w:color w:val="676767"/>
          <w:sz w:val="14"/>
        </w:rPr>
        <w:t xml:space="preserve"> </w:t>
      </w:r>
      <w:r>
        <w:rPr>
          <w:rFonts w:ascii="Times New Roman" w:hAnsi="Times New Roman"/>
          <w:color w:val="676767"/>
          <w:spacing w:val="-15"/>
          <w:sz w:val="14"/>
        </w:rPr>
        <w:t xml:space="preserve"> </w:t>
      </w:r>
      <w:r>
        <w:rPr>
          <w:color w:val="575757"/>
          <w:w w:val="90"/>
          <w:sz w:val="18"/>
        </w:rPr>
        <w:t>.......</w:t>
      </w:r>
    </w:p>
    <w:p w:rsidR="00D35CC4" w:rsidRDefault="00B41FC3">
      <w:pPr>
        <w:spacing w:line="151" w:lineRule="exact"/>
        <w:ind w:left="880"/>
        <w:rPr>
          <w:rFonts w:ascii="Times New Roman"/>
          <w:sz w:val="14"/>
        </w:rPr>
      </w:pPr>
      <w:r>
        <w:rPr>
          <w:rFonts w:ascii="Times New Roman"/>
          <w:color w:val="676767"/>
          <w:sz w:val="14"/>
        </w:rPr>
        <w:t>03</w:t>
      </w:r>
      <w:r>
        <w:rPr>
          <w:rFonts w:ascii="Times New Roman"/>
          <w:color w:val="8E8E8E"/>
          <w:sz w:val="14"/>
        </w:rPr>
        <w:t>.</w:t>
      </w:r>
      <w:r>
        <w:rPr>
          <w:rFonts w:ascii="Times New Roman"/>
          <w:color w:val="676767"/>
          <w:sz w:val="14"/>
        </w:rPr>
        <w:t>01.2014Dmt</w:t>
      </w:r>
    </w:p>
    <w:p w:rsidR="00D35CC4" w:rsidRDefault="00B41FC3">
      <w:pPr>
        <w:spacing w:line="151" w:lineRule="exact"/>
        <w:ind w:left="823" w:right="1085"/>
        <w:jc w:val="center"/>
        <w:rPr>
          <w:rFonts w:ascii="Times New Roman"/>
          <w:sz w:val="14"/>
        </w:rPr>
      </w:pPr>
      <w:r>
        <w:rPr>
          <w:rFonts w:ascii="Times New Roman"/>
          <w:color w:val="676767"/>
          <w:w w:val="95"/>
          <w:sz w:val="14"/>
        </w:rPr>
        <w:t>03.01.2014</w:t>
      </w:r>
    </w:p>
    <w:p w:rsidR="00D35CC4" w:rsidRDefault="00B41FC3">
      <w:pPr>
        <w:spacing w:line="151" w:lineRule="exact"/>
        <w:ind w:left="880"/>
        <w:rPr>
          <w:rFonts w:ascii="Times New Roman" w:hAnsi="Times New Roman"/>
          <w:sz w:val="14"/>
        </w:rPr>
      </w:pPr>
      <w:r>
        <w:rPr>
          <w:rFonts w:ascii="Times New Roman" w:hAnsi="Times New Roman"/>
          <w:color w:val="676767"/>
          <w:w w:val="95"/>
          <w:sz w:val="14"/>
        </w:rPr>
        <w:t xml:space="preserve">06.011014 Mastoıar </w:t>
      </w:r>
      <w:r>
        <w:rPr>
          <w:rFonts w:ascii="Times New Roman" w:hAnsi="Times New Roman"/>
          <w:color w:val="777777"/>
          <w:w w:val="95"/>
          <w:sz w:val="14"/>
        </w:rPr>
        <w:t>Yrimcm</w:t>
      </w:r>
    </w:p>
    <w:p w:rsidR="00D35CC4" w:rsidRDefault="00B41FC3">
      <w:pPr>
        <w:spacing w:line="156" w:lineRule="exact"/>
        <w:ind w:left="873"/>
        <w:rPr>
          <w:sz w:val="12"/>
        </w:rPr>
      </w:pPr>
      <w:r>
        <w:rPr>
          <w:rFonts w:ascii="Times New Roman"/>
          <w:color w:val="676767"/>
          <w:w w:val="90"/>
          <w:sz w:val="14"/>
        </w:rPr>
        <w:t xml:space="preserve">06.01.2014 </w:t>
      </w:r>
      <w:r>
        <w:rPr>
          <w:color w:val="676767"/>
          <w:w w:val="90"/>
          <w:sz w:val="12"/>
        </w:rPr>
        <w:t>Mistojar</w:t>
      </w:r>
    </w:p>
    <w:p w:rsidR="00D35CC4" w:rsidRDefault="00B41FC3">
      <w:pPr>
        <w:pStyle w:val="GvdeMetni"/>
        <w:rPr>
          <w:sz w:val="16"/>
        </w:rPr>
      </w:pPr>
      <w:r>
        <w:br w:type="column"/>
      </w:r>
    </w:p>
    <w:p w:rsidR="00D35CC4" w:rsidRDefault="00B41FC3">
      <w:pPr>
        <w:spacing w:before="96" w:line="228" w:lineRule="auto"/>
        <w:ind w:left="399" w:right="4040" w:firstLine="8"/>
        <w:jc w:val="both"/>
        <w:rPr>
          <w:sz w:val="12"/>
        </w:rPr>
      </w:pPr>
      <w:r>
        <w:rPr>
          <w:color w:val="676767"/>
          <w:spacing w:val="-2"/>
          <w:sz w:val="13"/>
        </w:rPr>
        <w:t>Adı</w:t>
      </w:r>
      <w:r>
        <w:rPr>
          <w:rFonts w:ascii="Times New Roman" w:hAnsi="Times New Roman"/>
          <w:color w:val="676767"/>
          <w:spacing w:val="-2"/>
          <w:sz w:val="14"/>
        </w:rPr>
        <w:t>SOYAD!</w:t>
      </w:r>
      <w:r>
        <w:rPr>
          <w:color w:val="575757"/>
          <w:spacing w:val="-2"/>
          <w:sz w:val="12"/>
        </w:rPr>
        <w:t xml:space="preserve">(Pau) </w:t>
      </w:r>
      <w:r>
        <w:rPr>
          <w:color w:val="575757"/>
          <w:w w:val="95"/>
          <w:sz w:val="13"/>
        </w:rPr>
        <w:t>Adı</w:t>
      </w:r>
      <w:r>
        <w:rPr>
          <w:rFonts w:ascii="Times New Roman" w:hAnsi="Times New Roman"/>
          <w:color w:val="676767"/>
          <w:w w:val="95"/>
          <w:sz w:val="14"/>
        </w:rPr>
        <w:t>SOYAD!</w:t>
      </w:r>
      <w:r>
        <w:rPr>
          <w:color w:val="575757"/>
          <w:w w:val="95"/>
          <w:sz w:val="12"/>
        </w:rPr>
        <w:t>(P</w:t>
      </w:r>
      <w:r>
        <w:rPr>
          <w:color w:val="676767"/>
          <w:w w:val="95"/>
          <w:sz w:val="12"/>
        </w:rPr>
        <w:t xml:space="preserve">.. </w:t>
      </w:r>
      <w:r>
        <w:rPr>
          <w:rFonts w:ascii="Times New Roman" w:hAnsi="Times New Roman"/>
          <w:color w:val="676767"/>
          <w:w w:val="95"/>
          <w:sz w:val="12"/>
        </w:rPr>
        <w:t xml:space="preserve">f) </w:t>
      </w:r>
      <w:r>
        <w:rPr>
          <w:color w:val="575757"/>
          <w:spacing w:val="-1"/>
          <w:sz w:val="13"/>
        </w:rPr>
        <w:t>Adı</w:t>
      </w:r>
      <w:r>
        <w:rPr>
          <w:rFonts w:ascii="Times New Roman" w:hAnsi="Times New Roman"/>
          <w:color w:val="575757"/>
          <w:spacing w:val="-1"/>
          <w:sz w:val="14"/>
        </w:rPr>
        <w:t>SOY</w:t>
      </w:r>
      <w:r>
        <w:rPr>
          <w:rFonts w:ascii="Times New Roman" w:hAnsi="Times New Roman"/>
          <w:color w:val="676767"/>
          <w:spacing w:val="-1"/>
          <w:sz w:val="14"/>
        </w:rPr>
        <w:t>ADI</w:t>
      </w:r>
      <w:r>
        <w:rPr>
          <w:color w:val="676767"/>
          <w:spacing w:val="-1"/>
          <w:sz w:val="12"/>
        </w:rPr>
        <w:t xml:space="preserve">(Pau) </w:t>
      </w:r>
      <w:r>
        <w:rPr>
          <w:rFonts w:ascii="Times New Roman" w:hAnsi="Times New Roman"/>
          <w:color w:val="676767"/>
          <w:spacing w:val="-1"/>
          <w:w w:val="95"/>
          <w:sz w:val="14"/>
        </w:rPr>
        <w:t>Adı SOY</w:t>
      </w:r>
      <w:r>
        <w:rPr>
          <w:rFonts w:ascii="Times New Roman" w:hAnsi="Times New Roman"/>
          <w:color w:val="575757"/>
          <w:spacing w:val="-1"/>
          <w:w w:val="95"/>
          <w:sz w:val="14"/>
        </w:rPr>
        <w:t>ADI</w:t>
      </w:r>
      <w:r>
        <w:rPr>
          <w:color w:val="676767"/>
          <w:spacing w:val="-1"/>
          <w:w w:val="95"/>
          <w:sz w:val="12"/>
        </w:rPr>
        <w:t xml:space="preserve">(Pau) </w:t>
      </w:r>
      <w:r>
        <w:rPr>
          <w:color w:val="575757"/>
          <w:spacing w:val="-3"/>
          <w:sz w:val="13"/>
        </w:rPr>
        <w:t>Adı</w:t>
      </w:r>
      <w:r>
        <w:rPr>
          <w:rFonts w:ascii="Times New Roman" w:hAnsi="Times New Roman"/>
          <w:color w:val="676767"/>
          <w:spacing w:val="-3"/>
          <w:sz w:val="14"/>
        </w:rPr>
        <w:t>SOY</w:t>
      </w:r>
      <w:r>
        <w:rPr>
          <w:rFonts w:ascii="Times New Roman" w:hAnsi="Times New Roman"/>
          <w:color w:val="575757"/>
          <w:spacing w:val="-3"/>
          <w:sz w:val="14"/>
        </w:rPr>
        <w:t>ADI</w:t>
      </w:r>
      <w:r>
        <w:rPr>
          <w:color w:val="676767"/>
          <w:spacing w:val="-3"/>
          <w:sz w:val="12"/>
        </w:rPr>
        <w:t>(P.,.f)</w:t>
      </w:r>
    </w:p>
    <w:p w:rsidR="00D35CC4" w:rsidRDefault="00D35CC4">
      <w:pPr>
        <w:spacing w:line="228" w:lineRule="auto"/>
        <w:jc w:val="both"/>
        <w:rPr>
          <w:sz w:val="12"/>
        </w:rPr>
        <w:sectPr w:rsidR="00D35CC4">
          <w:type w:val="continuous"/>
          <w:pgSz w:w="10300" w:h="14560"/>
          <w:pgMar w:top="1080" w:right="1440" w:bottom="280" w:left="820" w:header="708" w:footer="708" w:gutter="0"/>
          <w:cols w:num="2" w:space="708" w:equalWidth="0">
            <w:col w:w="2548" w:space="40"/>
            <w:col w:w="5452"/>
          </w:cols>
        </w:sectPr>
      </w:pPr>
    </w:p>
    <w:p w:rsidR="00D35CC4" w:rsidRDefault="00D35CC4">
      <w:pPr>
        <w:pStyle w:val="GvdeMetni"/>
        <w:spacing w:before="7"/>
        <w:rPr>
          <w:sz w:val="14"/>
        </w:rPr>
      </w:pPr>
    </w:p>
    <w:p w:rsidR="00D35CC4" w:rsidRDefault="00B41FC3">
      <w:pPr>
        <w:spacing w:line="134" w:lineRule="exact"/>
        <w:ind w:left="870"/>
        <w:rPr>
          <w:b/>
          <w:sz w:val="12"/>
        </w:rPr>
      </w:pPr>
      <w:r>
        <w:pict>
          <v:line id="_x0000_s1068" style="position:absolute;left:0;text-align:left;z-index:-226408;mso-position-horizontal-relative:page" from="84.2pt,.95pt" to="349.45pt,.95pt" strokeweight=".25392mm">
            <w10:wrap anchorx="page"/>
          </v:line>
        </w:pict>
      </w:r>
      <w:r>
        <w:rPr>
          <w:b/>
          <w:color w:val="676767"/>
          <w:w w:val="120"/>
          <w:sz w:val="12"/>
        </w:rPr>
        <w:t>llıjNbüt-.ıBiııNIDBaalör-ANLUA</w:t>
      </w:r>
    </w:p>
    <w:p w:rsidR="00D35CC4" w:rsidRDefault="00B41FC3">
      <w:pPr>
        <w:tabs>
          <w:tab w:val="left" w:pos="1180"/>
        </w:tabs>
        <w:spacing w:line="123" w:lineRule="exact"/>
        <w:ind w:left="873"/>
        <w:rPr>
          <w:rFonts w:ascii="Times New Roman" w:hAnsi="Times New Roman"/>
          <w:sz w:val="12"/>
        </w:rPr>
      </w:pPr>
      <w:r>
        <w:rPr>
          <w:rFonts w:ascii="Times New Roman" w:hAnsi="Times New Roman"/>
          <w:color w:val="676767"/>
          <w:w w:val="105"/>
          <w:sz w:val="12"/>
        </w:rPr>
        <w:t>-</w:t>
      </w:r>
      <w:r>
        <w:rPr>
          <w:rFonts w:ascii="Times New Roman" w:hAnsi="Times New Roman"/>
          <w:color w:val="676767"/>
          <w:w w:val="105"/>
          <w:sz w:val="12"/>
        </w:rPr>
        <w:tab/>
      </w:r>
      <w:r>
        <w:rPr>
          <w:rFonts w:ascii="Times New Roman" w:hAnsi="Times New Roman"/>
          <w:i/>
          <w:color w:val="777777"/>
          <w:w w:val="105"/>
          <w:sz w:val="12"/>
        </w:rPr>
        <w:t>1w.</w:t>
      </w:r>
      <w:r>
        <w:rPr>
          <w:color w:val="777777"/>
          <w:w w:val="105"/>
          <w:sz w:val="11"/>
        </w:rPr>
        <w:t>(O</w:t>
      </w:r>
      <w:r>
        <w:rPr>
          <w:rFonts w:ascii="Times New Roman" w:hAnsi="Times New Roman"/>
          <w:color w:val="777777"/>
          <w:w w:val="105"/>
          <w:sz w:val="12"/>
        </w:rPr>
        <w:t>Jl])</w:t>
      </w:r>
      <w:r>
        <w:rPr>
          <w:rFonts w:ascii="Times New Roman" w:hAnsi="Times New Roman"/>
          <w:color w:val="676767"/>
          <w:w w:val="105"/>
          <w:sz w:val="12"/>
        </w:rPr>
        <w:t>lll</w:t>
      </w:r>
      <w:r>
        <w:rPr>
          <w:rFonts w:ascii="Times New Roman" w:hAnsi="Times New Roman"/>
          <w:color w:val="676767"/>
          <w:spacing w:val="-13"/>
          <w:w w:val="105"/>
          <w:sz w:val="12"/>
        </w:rPr>
        <w:t xml:space="preserve"> </w:t>
      </w:r>
      <w:r>
        <w:rPr>
          <w:rFonts w:ascii="Times New Roman" w:hAnsi="Times New Roman"/>
          <w:color w:val="777777"/>
          <w:w w:val="105"/>
          <w:sz w:val="12"/>
        </w:rPr>
        <w:t>4S</w:t>
      </w:r>
      <w:r>
        <w:rPr>
          <w:rFonts w:ascii="Times New Roman" w:hAnsi="Times New Roman"/>
          <w:color w:val="676767"/>
          <w:w w:val="105"/>
          <w:sz w:val="12"/>
        </w:rPr>
        <w:t>67</w:t>
      </w:r>
      <w:r>
        <w:rPr>
          <w:rFonts w:ascii="Times New Roman" w:hAnsi="Times New Roman"/>
          <w:color w:val="676767"/>
          <w:spacing w:val="-14"/>
          <w:w w:val="105"/>
          <w:sz w:val="12"/>
        </w:rPr>
        <w:t xml:space="preserve"> </w:t>
      </w:r>
      <w:r>
        <w:rPr>
          <w:color w:val="676767"/>
          <w:w w:val="105"/>
          <w:sz w:val="12"/>
        </w:rPr>
        <w:t>Fıb</w:t>
      </w:r>
      <w:r>
        <w:rPr>
          <w:color w:val="676767"/>
          <w:spacing w:val="10"/>
          <w:w w:val="105"/>
          <w:sz w:val="12"/>
        </w:rPr>
        <w:t xml:space="preserve"> </w:t>
      </w:r>
      <w:r>
        <w:rPr>
          <w:color w:val="676767"/>
          <w:w w:val="105"/>
          <w:sz w:val="12"/>
        </w:rPr>
        <w:t>Ne:</w:t>
      </w:r>
      <w:r>
        <w:rPr>
          <w:rFonts w:ascii="Times New Roman" w:hAnsi="Times New Roman"/>
          <w:color w:val="777777"/>
          <w:w w:val="105"/>
          <w:sz w:val="12"/>
        </w:rPr>
        <w:t>(V</w:t>
      </w:r>
      <w:r>
        <w:rPr>
          <w:rFonts w:ascii="Times New Roman" w:hAnsi="Times New Roman"/>
          <w:color w:val="676767"/>
          <w:w w:val="105"/>
          <w:sz w:val="12"/>
        </w:rPr>
        <w:t>Jl])llJ</w:t>
      </w:r>
      <w:r>
        <w:rPr>
          <w:rFonts w:ascii="Times New Roman" w:hAnsi="Times New Roman"/>
          <w:color w:val="676767"/>
          <w:spacing w:val="-20"/>
          <w:w w:val="105"/>
          <w:sz w:val="12"/>
        </w:rPr>
        <w:t xml:space="preserve"> </w:t>
      </w:r>
      <w:r>
        <w:rPr>
          <w:rFonts w:ascii="Times New Roman" w:hAnsi="Times New Roman"/>
          <w:color w:val="676767"/>
          <w:w w:val="105"/>
          <w:sz w:val="12"/>
        </w:rPr>
        <w:t>4HI</w:t>
      </w:r>
    </w:p>
    <w:p w:rsidR="00D35CC4" w:rsidRDefault="00B41FC3">
      <w:pPr>
        <w:spacing w:line="162" w:lineRule="exact"/>
        <w:ind w:left="876"/>
        <w:rPr>
          <w:rFonts w:ascii="Times New Roman" w:hAnsi="Times New Roman"/>
          <w:b/>
          <w:sz w:val="13"/>
        </w:rPr>
      </w:pPr>
      <w:r>
        <w:rPr>
          <w:color w:val="676767"/>
          <w:w w:val="110"/>
          <w:sz w:val="12"/>
        </w:rPr>
        <w:t>H'ııslı:</w:t>
      </w:r>
      <w:r>
        <w:rPr>
          <w:color w:val="676767"/>
          <w:w w:val="110"/>
          <w:sz w:val="15"/>
        </w:rPr>
        <w:t>sHlrhıl:e!t</w:t>
      </w:r>
      <w:r>
        <w:rPr>
          <w:color w:val="575757"/>
          <w:w w:val="110"/>
          <w:sz w:val="15"/>
        </w:rPr>
        <w:t xml:space="preserve">••  </w:t>
      </w:r>
      <w:r>
        <w:rPr>
          <w:rFonts w:ascii="Times New Roman" w:hAnsi="Times New Roman"/>
          <w:b/>
          <w:color w:val="676767"/>
          <w:w w:val="110"/>
          <w:sz w:val="15"/>
        </w:rPr>
        <w:t>.._Adrısi:mte+ızııt</w:t>
      </w:r>
      <w:r>
        <w:rPr>
          <w:rFonts w:ascii="Times New Roman" w:hAnsi="Times New Roman"/>
          <w:b/>
          <w:color w:val="676767"/>
          <w:w w:val="110"/>
          <w:sz w:val="13"/>
          <w:u w:val="single" w:color="000000"/>
        </w:rPr>
        <w:t>,</w:t>
      </w:r>
      <w:r>
        <w:rPr>
          <w:rFonts w:ascii="Times New Roman" w:hAnsi="Times New Roman"/>
          <w:b/>
          <w:color w:val="676767"/>
          <w:w w:val="110"/>
          <w:sz w:val="13"/>
        </w:rPr>
        <w:t>rt</w:t>
      </w:r>
    </w:p>
    <w:p w:rsidR="00D35CC4" w:rsidRDefault="00B41FC3">
      <w:pPr>
        <w:pStyle w:val="GvdeMetni"/>
        <w:spacing w:before="4"/>
        <w:rPr>
          <w:rFonts w:ascii="Times New Roman"/>
          <w:b/>
          <w:sz w:val="16"/>
        </w:rPr>
      </w:pPr>
      <w:r>
        <w:br w:type="column"/>
      </w:r>
    </w:p>
    <w:p w:rsidR="00D35CC4" w:rsidRDefault="00B41FC3">
      <w:pPr>
        <w:ind w:right="817"/>
        <w:jc w:val="center"/>
        <w:rPr>
          <w:rFonts w:ascii="Times New Roman" w:hAnsi="Times New Roman"/>
          <w:sz w:val="13"/>
        </w:rPr>
      </w:pPr>
      <w:r>
        <w:rPr>
          <w:rFonts w:ascii="Times New Roman" w:hAnsi="Times New Roman"/>
          <w:b/>
          <w:color w:val="676767"/>
          <w:w w:val="70"/>
          <w:sz w:val="13"/>
        </w:rPr>
        <w:t xml:space="preserve">Bil&amp;iİIİI'. </w:t>
      </w:r>
      <w:r>
        <w:rPr>
          <w:b/>
          <w:color w:val="676767"/>
          <w:w w:val="70"/>
          <w:sz w:val="12"/>
        </w:rPr>
        <w:t>Adı</w:t>
      </w:r>
      <w:r>
        <w:rPr>
          <w:rFonts w:ascii="Times New Roman" w:hAnsi="Times New Roman"/>
          <w:color w:val="676767"/>
          <w:w w:val="70"/>
          <w:sz w:val="13"/>
        </w:rPr>
        <w:t>SOYADI</w:t>
      </w:r>
    </w:p>
    <w:p w:rsidR="00D35CC4" w:rsidRDefault="00B41FC3">
      <w:pPr>
        <w:tabs>
          <w:tab w:val="left" w:pos="314"/>
        </w:tabs>
        <w:spacing w:before="104"/>
        <w:ind w:right="1010"/>
        <w:jc w:val="center"/>
        <w:rPr>
          <w:rFonts w:ascii="Times New Roman"/>
          <w:sz w:val="12"/>
        </w:rPr>
      </w:pPr>
      <w:r>
        <w:rPr>
          <w:rFonts w:ascii="Times New Roman"/>
          <w:color w:val="575757"/>
          <w:w w:val="95"/>
          <w:sz w:val="12"/>
        </w:rPr>
        <w:t>T-</w:t>
      </w:r>
      <w:r>
        <w:rPr>
          <w:rFonts w:ascii="Times New Roman"/>
          <w:color w:val="575757"/>
          <w:w w:val="95"/>
          <w:sz w:val="12"/>
        </w:rPr>
        <w:tab/>
        <w:t>Ne:(VJl])  lll</w:t>
      </w:r>
      <w:r>
        <w:rPr>
          <w:rFonts w:ascii="Times New Roman"/>
          <w:color w:val="575757"/>
          <w:spacing w:val="-9"/>
          <w:w w:val="95"/>
          <w:sz w:val="12"/>
        </w:rPr>
        <w:t xml:space="preserve"> </w:t>
      </w:r>
      <w:r>
        <w:rPr>
          <w:rFonts w:ascii="Times New Roman"/>
          <w:color w:val="575757"/>
          <w:w w:val="95"/>
          <w:sz w:val="12"/>
        </w:rPr>
        <w:t>45</w:t>
      </w:r>
      <w:r>
        <w:rPr>
          <w:rFonts w:ascii="Times New Roman"/>
          <w:color w:val="777777"/>
          <w:w w:val="95"/>
          <w:sz w:val="12"/>
        </w:rPr>
        <w:t>10</w:t>
      </w:r>
    </w:p>
    <w:p w:rsidR="00D35CC4" w:rsidRDefault="00D35CC4">
      <w:pPr>
        <w:jc w:val="center"/>
        <w:rPr>
          <w:rFonts w:ascii="Times New Roman"/>
          <w:sz w:val="12"/>
        </w:rPr>
        <w:sectPr w:rsidR="00D35CC4">
          <w:type w:val="continuous"/>
          <w:pgSz w:w="10300" w:h="14560"/>
          <w:pgMar w:top="1080" w:right="1440" w:bottom="280" w:left="820" w:header="708" w:footer="708" w:gutter="0"/>
          <w:cols w:num="2" w:space="708" w:equalWidth="0">
            <w:col w:w="3600" w:space="522"/>
            <w:col w:w="3918"/>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6"/>
        <w:rPr>
          <w:rFonts w:ascii="Times New Roman"/>
          <w:sz w:val="16"/>
        </w:rPr>
      </w:pPr>
    </w:p>
    <w:p w:rsidR="00D35CC4" w:rsidRDefault="00B41FC3">
      <w:pPr>
        <w:pStyle w:val="GvdeMetni"/>
        <w:spacing w:line="136" w:lineRule="exact"/>
        <w:ind w:left="2801"/>
        <w:rPr>
          <w:rFonts w:ascii="Times New Roman"/>
          <w:sz w:val="13"/>
        </w:rPr>
      </w:pPr>
      <w:r>
        <w:rPr>
          <w:rFonts w:ascii="Times New Roman"/>
          <w:noProof/>
          <w:position w:val="-2"/>
          <w:sz w:val="13"/>
          <w:lang w:val="tr-TR" w:eastAsia="tr-TR"/>
        </w:rPr>
        <w:drawing>
          <wp:inline distT="0" distB="0" distL="0" distR="0">
            <wp:extent cx="864107" cy="86868"/>
            <wp:effectExtent l="0" t="0" r="0" b="0"/>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304" cstate="print"/>
                    <a:stretch>
                      <a:fillRect/>
                    </a:stretch>
                  </pic:blipFill>
                  <pic:spPr>
                    <a:xfrm>
                      <a:off x="0" y="0"/>
                      <a:ext cx="864107" cy="86868"/>
                    </a:xfrm>
                    <a:prstGeom prst="rect">
                      <a:avLst/>
                    </a:prstGeom>
                  </pic:spPr>
                </pic:pic>
              </a:graphicData>
            </a:graphic>
          </wp:inline>
        </w:drawing>
      </w:r>
    </w:p>
    <w:p w:rsidR="00D35CC4" w:rsidRDefault="00D35CC4">
      <w:pPr>
        <w:pStyle w:val="GvdeMetni"/>
        <w:spacing w:before="10"/>
        <w:rPr>
          <w:rFonts w:ascii="Times New Roman"/>
          <w:sz w:val="6"/>
        </w:rPr>
      </w:pPr>
    </w:p>
    <w:p w:rsidR="00D35CC4" w:rsidRDefault="00B41FC3">
      <w:pPr>
        <w:spacing w:before="94"/>
        <w:ind w:left="1059" w:right="1927"/>
        <w:jc w:val="center"/>
        <w:rPr>
          <w:rFonts w:ascii="Times New Roman"/>
          <w:sz w:val="13"/>
        </w:rPr>
      </w:pPr>
      <w:r>
        <w:rPr>
          <w:rFonts w:ascii="Times New Roman"/>
          <w:color w:val="565656"/>
          <w:w w:val="110"/>
          <w:sz w:val="13"/>
        </w:rPr>
        <w:t>T</w:t>
      </w:r>
      <w:r>
        <w:rPr>
          <w:rFonts w:ascii="Times New Roman"/>
          <w:color w:val="8C8C8C"/>
          <w:w w:val="110"/>
          <w:sz w:val="13"/>
        </w:rPr>
        <w:t>.</w:t>
      </w:r>
      <w:r>
        <w:rPr>
          <w:rFonts w:ascii="Times New Roman"/>
          <w:color w:val="565656"/>
          <w:w w:val="110"/>
          <w:sz w:val="13"/>
        </w:rPr>
        <w:t>C.</w:t>
      </w:r>
    </w:p>
    <w:p w:rsidR="00D35CC4" w:rsidRDefault="00B41FC3">
      <w:pPr>
        <w:spacing w:before="114"/>
        <w:ind w:left="1067" w:right="1927"/>
        <w:jc w:val="center"/>
        <w:rPr>
          <w:sz w:val="17"/>
        </w:rPr>
      </w:pPr>
      <w:r>
        <w:pict>
          <v:line id="_x0000_s1067" style="position:absolute;left:0;text-align:left;z-index:-226336;mso-position-horizontal-relative:page" from="251.9pt,14.05pt" to="254.1pt,14.05pt" strokeweight=".25392mm">
            <w10:wrap anchorx="page"/>
          </v:line>
        </w:pict>
      </w:r>
      <w:r>
        <w:rPr>
          <w:color w:val="565656"/>
          <w:w w:val="215"/>
          <w:sz w:val="17"/>
        </w:rPr>
        <w:t>idm,.i •ı,</w:t>
      </w:r>
    </w:p>
    <w:p w:rsidR="00D35CC4" w:rsidRDefault="00D35CC4">
      <w:pPr>
        <w:pStyle w:val="GvdeMetni"/>
        <w:spacing w:before="10"/>
        <w:rPr>
          <w:sz w:val="13"/>
        </w:rPr>
      </w:pPr>
    </w:p>
    <w:p w:rsidR="00D35CC4" w:rsidRDefault="00D35CC4">
      <w:pPr>
        <w:rPr>
          <w:sz w:val="13"/>
        </w:rPr>
        <w:sectPr w:rsidR="00D35CC4">
          <w:pgSz w:w="10300" w:h="14560"/>
          <w:pgMar w:top="1380" w:right="1440" w:bottom="1940" w:left="1000" w:header="0" w:footer="1731" w:gutter="0"/>
          <w:cols w:space="708"/>
        </w:sectPr>
      </w:pPr>
    </w:p>
    <w:p w:rsidR="00D35CC4" w:rsidRDefault="00B41FC3">
      <w:pPr>
        <w:spacing w:before="95" w:line="135" w:lineRule="exact"/>
        <w:ind w:left="827"/>
        <w:rPr>
          <w:rFonts w:ascii="Times New Roman" w:hAnsi="Times New Roman"/>
          <w:sz w:val="12"/>
        </w:rPr>
      </w:pPr>
      <w:r>
        <w:rPr>
          <w:rFonts w:ascii="Times New Roman" w:hAnsi="Times New Roman"/>
          <w:color w:val="565656"/>
          <w:sz w:val="12"/>
        </w:rPr>
        <w:t xml:space="preserve">Sayı   </w:t>
      </w:r>
      <w:r>
        <w:rPr>
          <w:rFonts w:ascii="Times New Roman" w:hAnsi="Times New Roman"/>
          <w:color w:val="9E9E9E"/>
          <w:sz w:val="12"/>
        </w:rPr>
        <w:t xml:space="preserve">: </w:t>
      </w:r>
      <w:r>
        <w:rPr>
          <w:rFonts w:ascii="Times New Roman" w:hAnsi="Times New Roman"/>
          <w:color w:val="565656"/>
          <w:sz w:val="12"/>
        </w:rPr>
        <w:t>72131</w:t>
      </w:r>
    </w:p>
    <w:p w:rsidR="00D35CC4" w:rsidRDefault="00B41FC3">
      <w:pPr>
        <w:tabs>
          <w:tab w:val="left" w:pos="1674"/>
        </w:tabs>
        <w:spacing w:line="158" w:lineRule="exact"/>
        <w:ind w:left="827"/>
        <w:rPr>
          <w:rFonts w:ascii="Times New Roman" w:hAnsi="Times New Roman"/>
          <w:sz w:val="14"/>
        </w:rPr>
      </w:pPr>
      <w:r>
        <w:rPr>
          <w:rFonts w:ascii="Times New Roman" w:hAnsi="Times New Roman"/>
          <w:b/>
          <w:color w:val="565656"/>
          <w:sz w:val="13"/>
        </w:rPr>
        <w:t xml:space="preserve">X-    </w:t>
      </w:r>
      <w:r>
        <w:rPr>
          <w:rFonts w:ascii="Times New Roman" w:hAnsi="Times New Roman"/>
          <w:b/>
          <w:color w:val="565656"/>
          <w:spacing w:val="19"/>
          <w:sz w:val="13"/>
        </w:rPr>
        <w:t xml:space="preserve"> </w:t>
      </w:r>
      <w:r>
        <w:rPr>
          <w:rFonts w:ascii="Times New Roman" w:hAnsi="Times New Roman"/>
          <w:color w:val="9E9E9E"/>
          <w:sz w:val="14"/>
        </w:rPr>
        <w:t>:</w:t>
      </w:r>
      <w:r>
        <w:rPr>
          <w:rFonts w:ascii="Times New Roman" w:hAnsi="Times New Roman"/>
          <w:color w:val="9E9E9E"/>
          <w:sz w:val="14"/>
        </w:rPr>
        <w:tab/>
      </w:r>
      <w:r>
        <w:rPr>
          <w:rFonts w:ascii="Times New Roman" w:hAnsi="Times New Roman"/>
          <w:color w:val="565656"/>
          <w:w w:val="90"/>
          <w:sz w:val="14"/>
        </w:rPr>
        <w:t>J.ımıiY-</w:t>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spacing w:before="5"/>
        <w:rPr>
          <w:rFonts w:ascii="Times New Roman"/>
          <w:sz w:val="21"/>
        </w:rPr>
      </w:pPr>
    </w:p>
    <w:p w:rsidR="00D35CC4" w:rsidRDefault="00B41FC3">
      <w:pPr>
        <w:ind w:left="833"/>
        <w:rPr>
          <w:b/>
          <w:sz w:val="12"/>
        </w:rPr>
      </w:pPr>
      <w:r>
        <w:rPr>
          <w:b/>
          <w:color w:val="565656"/>
          <w:w w:val="165"/>
          <w:sz w:val="12"/>
        </w:rPr>
        <w:t>Un,apinılım­</w:t>
      </w:r>
    </w:p>
    <w:p w:rsidR="00D35CC4" w:rsidRDefault="00B41FC3">
      <w:pPr>
        <w:spacing w:before="7"/>
        <w:ind w:left="1230" w:right="502"/>
        <w:jc w:val="center"/>
        <w:rPr>
          <w:sz w:val="11"/>
        </w:rPr>
      </w:pPr>
      <w:r>
        <w:rPr>
          <w:color w:val="565656"/>
          <w:w w:val="110"/>
          <w:sz w:val="11"/>
        </w:rPr>
        <w:t>(Tam)</w:t>
      </w:r>
    </w:p>
    <w:p w:rsidR="00D35CC4" w:rsidRDefault="00D35CC4">
      <w:pPr>
        <w:pStyle w:val="GvdeMetni"/>
        <w:spacing w:before="4" w:after="40"/>
        <w:rPr>
          <w:sz w:val="20"/>
        </w:rPr>
      </w:pPr>
    </w:p>
    <w:p w:rsidR="00D35CC4" w:rsidRDefault="00B41FC3">
      <w:pPr>
        <w:pStyle w:val="GvdeMetni"/>
        <w:ind w:left="821"/>
        <w:rPr>
          <w:sz w:val="20"/>
        </w:rPr>
      </w:pPr>
      <w:r>
        <w:rPr>
          <w:noProof/>
          <w:sz w:val="20"/>
          <w:lang w:val="tr-TR" w:eastAsia="tr-TR"/>
        </w:rPr>
        <w:drawing>
          <wp:inline distT="0" distB="0" distL="0" distR="0">
            <wp:extent cx="585216" cy="278891"/>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305" cstate="print"/>
                    <a:stretch>
                      <a:fillRect/>
                    </a:stretch>
                  </pic:blipFill>
                  <pic:spPr>
                    <a:xfrm>
                      <a:off x="0" y="0"/>
                      <a:ext cx="585216" cy="278891"/>
                    </a:xfrm>
                    <a:prstGeom prst="rect">
                      <a:avLst/>
                    </a:prstGeom>
                  </pic:spPr>
                </pic:pic>
              </a:graphicData>
            </a:graphic>
          </wp:inline>
        </w:drawing>
      </w:r>
    </w:p>
    <w:p w:rsidR="00D35CC4" w:rsidRDefault="00B41FC3">
      <w:pPr>
        <w:pStyle w:val="GvdeMetni"/>
        <w:rPr>
          <w:sz w:val="20"/>
        </w:rPr>
      </w:pPr>
      <w:r>
        <w:br w:type="column"/>
      </w:r>
    </w:p>
    <w:p w:rsidR="00D35CC4" w:rsidRDefault="00D35CC4">
      <w:pPr>
        <w:pStyle w:val="GvdeMetni"/>
        <w:rPr>
          <w:sz w:val="20"/>
        </w:rPr>
      </w:pPr>
    </w:p>
    <w:p w:rsidR="00D35CC4" w:rsidRDefault="00B41FC3">
      <w:pPr>
        <w:pStyle w:val="GvdeMetni"/>
        <w:spacing w:before="9"/>
      </w:pPr>
      <w:r>
        <w:rPr>
          <w:noProof/>
          <w:lang w:val="tr-TR" w:eastAsia="tr-TR"/>
        </w:rPr>
        <w:drawing>
          <wp:anchor distT="0" distB="0" distL="0" distR="0" simplePos="0" relativeHeight="3280" behindDoc="0" locked="0" layoutInCell="1" allowOverlap="1">
            <wp:simplePos x="0" y="0"/>
            <wp:positionH relativeFrom="page">
              <wp:posOffset>2400300</wp:posOffset>
            </wp:positionH>
            <wp:positionV relativeFrom="paragraph">
              <wp:posOffset>206233</wp:posOffset>
            </wp:positionV>
            <wp:extent cx="900684" cy="109727"/>
            <wp:effectExtent l="0" t="0" r="0" b="0"/>
            <wp:wrapTopAndBottom/>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306" cstate="print"/>
                    <a:stretch>
                      <a:fillRect/>
                    </a:stretch>
                  </pic:blipFill>
                  <pic:spPr>
                    <a:xfrm>
                      <a:off x="0" y="0"/>
                      <a:ext cx="900684" cy="109727"/>
                    </a:xfrm>
                    <a:prstGeom prst="rect">
                      <a:avLst/>
                    </a:prstGeom>
                  </pic:spPr>
                </pic:pic>
              </a:graphicData>
            </a:graphic>
          </wp:anchor>
        </w:drawing>
      </w: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D35CC4">
      <w:pPr>
        <w:pStyle w:val="GvdeMetni"/>
        <w:rPr>
          <w:sz w:val="14"/>
        </w:rPr>
      </w:pPr>
    </w:p>
    <w:p w:rsidR="00D35CC4" w:rsidRDefault="00B41FC3">
      <w:pPr>
        <w:spacing w:before="95"/>
        <w:ind w:left="1036" w:right="355"/>
        <w:jc w:val="center"/>
        <w:rPr>
          <w:rFonts w:ascii="Times New Roman"/>
          <w:sz w:val="13"/>
        </w:rPr>
      </w:pPr>
      <w:r>
        <w:rPr>
          <w:rFonts w:ascii="Times New Roman"/>
          <w:color w:val="565656"/>
          <w:w w:val="95"/>
          <w:sz w:val="13"/>
        </w:rPr>
        <w:t>OLUJ.</w:t>
      </w:r>
    </w:p>
    <w:p w:rsidR="00D35CC4" w:rsidRDefault="00B41FC3">
      <w:pPr>
        <w:spacing w:before="13"/>
        <w:ind w:left="1047" w:right="355"/>
        <w:jc w:val="center"/>
        <w:rPr>
          <w:sz w:val="11"/>
        </w:rPr>
      </w:pPr>
      <w:r>
        <w:rPr>
          <w:color w:val="565656"/>
          <w:w w:val="155"/>
          <w:sz w:val="11"/>
        </w:rPr>
        <w:t>(l'm)</w:t>
      </w:r>
    </w:p>
    <w:p w:rsidR="00D35CC4" w:rsidRDefault="00D35CC4">
      <w:pPr>
        <w:pStyle w:val="GvdeMetni"/>
        <w:rPr>
          <w:sz w:val="12"/>
        </w:rPr>
      </w:pPr>
    </w:p>
    <w:p w:rsidR="00D35CC4" w:rsidRDefault="00D35CC4">
      <w:pPr>
        <w:pStyle w:val="GvdeMetni"/>
        <w:rPr>
          <w:sz w:val="10"/>
        </w:rPr>
      </w:pPr>
    </w:p>
    <w:p w:rsidR="00D35CC4" w:rsidRDefault="00B41FC3">
      <w:pPr>
        <w:ind w:left="1038" w:right="355"/>
        <w:jc w:val="center"/>
        <w:rPr>
          <w:sz w:val="15"/>
        </w:rPr>
      </w:pPr>
      <w:r>
        <w:rPr>
          <w:color w:val="565656"/>
          <w:sz w:val="15"/>
        </w:rPr>
        <w:t>ima</w:t>
      </w:r>
    </w:p>
    <w:p w:rsidR="00D35CC4" w:rsidRDefault="00B41FC3">
      <w:pPr>
        <w:ind w:left="1049" w:right="355"/>
        <w:jc w:val="center"/>
        <w:rPr>
          <w:rFonts w:ascii="Times New Roman" w:hAnsi="Times New Roman"/>
          <w:sz w:val="12"/>
        </w:rPr>
      </w:pPr>
      <w:r>
        <w:rPr>
          <w:color w:val="565656"/>
          <w:sz w:val="11"/>
        </w:rPr>
        <w:t>Adı</w:t>
      </w:r>
      <w:r>
        <w:rPr>
          <w:rFonts w:ascii="Times New Roman" w:hAnsi="Times New Roman"/>
          <w:color w:val="565656"/>
          <w:sz w:val="12"/>
        </w:rPr>
        <w:t>SOYADI</w:t>
      </w:r>
    </w:p>
    <w:p w:rsidR="00D35CC4" w:rsidRDefault="00B41FC3">
      <w:pPr>
        <w:spacing w:before="13"/>
        <w:ind w:left="1174"/>
        <w:rPr>
          <w:b/>
          <w:sz w:val="12"/>
        </w:rPr>
      </w:pPr>
      <w:r>
        <w:rPr>
          <w:b/>
          <w:color w:val="565656"/>
          <w:sz w:val="12"/>
        </w:rPr>
        <w:t>Mislı$ır</w:t>
      </w:r>
    </w:p>
    <w:p w:rsidR="00D35CC4" w:rsidRDefault="00B41FC3">
      <w:pPr>
        <w:spacing w:before="95"/>
        <w:ind w:left="696" w:right="1633"/>
        <w:jc w:val="center"/>
        <w:rPr>
          <w:rFonts w:ascii="Times New Roman"/>
          <w:sz w:val="12"/>
        </w:rPr>
      </w:pPr>
      <w:r>
        <w:br w:type="column"/>
      </w:r>
      <w:r>
        <w:rPr>
          <w:rFonts w:ascii="Times New Roman"/>
          <w:color w:val="565656"/>
          <w:sz w:val="12"/>
        </w:rPr>
        <w:t>21.04.2014</w:t>
      </w: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rPr>
          <w:rFonts w:ascii="Times New Roman"/>
          <w:sz w:val="12"/>
        </w:rPr>
      </w:pPr>
    </w:p>
    <w:p w:rsidR="00D35CC4" w:rsidRDefault="00D35CC4">
      <w:pPr>
        <w:pStyle w:val="GvdeMetni"/>
        <w:spacing w:before="6"/>
        <w:rPr>
          <w:rFonts w:ascii="Times New Roman"/>
          <w:sz w:val="17"/>
        </w:rPr>
      </w:pPr>
    </w:p>
    <w:p w:rsidR="00D35CC4" w:rsidRDefault="00B41FC3">
      <w:pPr>
        <w:spacing w:line="134" w:lineRule="exact"/>
        <w:ind w:left="675" w:right="1633"/>
        <w:jc w:val="center"/>
        <w:rPr>
          <w:rFonts w:ascii="Times New Roman" w:hAnsi="Times New Roman"/>
          <w:b/>
          <w:sz w:val="12"/>
        </w:rPr>
      </w:pPr>
      <w:r>
        <w:rPr>
          <w:rFonts w:ascii="Times New Roman" w:hAnsi="Times New Roman"/>
          <w:b/>
          <w:color w:val="565656"/>
          <w:w w:val="110"/>
          <w:sz w:val="12"/>
        </w:rPr>
        <w:t>İma</w:t>
      </w:r>
    </w:p>
    <w:p w:rsidR="00D35CC4" w:rsidRDefault="00B41FC3">
      <w:pPr>
        <w:spacing w:line="96" w:lineRule="exact"/>
        <w:ind w:left="778" w:right="1633"/>
        <w:jc w:val="center"/>
        <w:rPr>
          <w:rFonts w:ascii="Times New Roman" w:hAnsi="Times New Roman"/>
          <w:sz w:val="12"/>
        </w:rPr>
      </w:pPr>
      <w:r>
        <w:rPr>
          <w:b/>
          <w:color w:val="565656"/>
          <w:w w:val="95"/>
          <w:sz w:val="12"/>
        </w:rPr>
        <w:t>Adı</w:t>
      </w:r>
      <w:r>
        <w:rPr>
          <w:rFonts w:ascii="Times New Roman" w:hAnsi="Times New Roman"/>
          <w:color w:val="565656"/>
          <w:w w:val="95"/>
          <w:sz w:val="12"/>
        </w:rPr>
        <w:t>SOY.ADI</w:t>
      </w:r>
    </w:p>
    <w:p w:rsidR="00D35CC4" w:rsidRDefault="00B41FC3">
      <w:pPr>
        <w:spacing w:line="227" w:lineRule="exact"/>
        <w:ind w:left="730" w:right="1633"/>
        <w:jc w:val="center"/>
        <w:rPr>
          <w:rFonts w:ascii="Times New Roman" w:hAnsi="Times New Roman"/>
          <w:b/>
          <w:sz w:val="23"/>
        </w:rPr>
      </w:pPr>
      <w:r>
        <w:rPr>
          <w:rFonts w:ascii="Times New Roman" w:hAnsi="Times New Roman"/>
          <w:b/>
          <w:color w:val="565656"/>
          <w:w w:val="130"/>
          <w:sz w:val="23"/>
        </w:rPr>
        <w:t>ıı.-</w:t>
      </w:r>
    </w:p>
    <w:p w:rsidR="00D35CC4" w:rsidRDefault="00D35CC4">
      <w:pPr>
        <w:spacing w:line="227" w:lineRule="exact"/>
        <w:jc w:val="center"/>
        <w:rPr>
          <w:rFonts w:ascii="Times New Roman" w:hAnsi="Times New Roman"/>
          <w:sz w:val="23"/>
        </w:rPr>
        <w:sectPr w:rsidR="00D35CC4">
          <w:type w:val="continuous"/>
          <w:pgSz w:w="10300" w:h="14560"/>
          <w:pgMar w:top="1080" w:right="1440" w:bottom="280" w:left="1000" w:header="708" w:footer="708" w:gutter="0"/>
          <w:cols w:num="3" w:space="708" w:equalWidth="0">
            <w:col w:w="2096" w:space="40"/>
            <w:col w:w="2064" w:space="565"/>
            <w:col w:w="3095"/>
          </w:cols>
        </w:sectPr>
      </w:pPr>
    </w:p>
    <w:p w:rsidR="00D35CC4" w:rsidRDefault="00D35CC4">
      <w:pPr>
        <w:pStyle w:val="GvdeMetni"/>
        <w:rPr>
          <w:rFonts w:ascii="Times New Roman"/>
          <w:b/>
          <w:sz w:val="20"/>
        </w:rPr>
      </w:pPr>
    </w:p>
    <w:p w:rsidR="00D35CC4" w:rsidRDefault="00D35CC4">
      <w:pPr>
        <w:pStyle w:val="GvdeMetni"/>
        <w:spacing w:before="10"/>
        <w:rPr>
          <w:rFonts w:ascii="Times New Roman"/>
          <w:b/>
          <w:sz w:val="16"/>
        </w:rPr>
      </w:pPr>
    </w:p>
    <w:p w:rsidR="00D35CC4" w:rsidRDefault="00B41FC3">
      <w:pPr>
        <w:pStyle w:val="GvdeMetni"/>
        <w:spacing w:line="136" w:lineRule="exact"/>
        <w:ind w:left="843"/>
        <w:rPr>
          <w:rFonts w:ascii="Times New Roman"/>
          <w:sz w:val="13"/>
        </w:rPr>
      </w:pPr>
      <w:r>
        <w:rPr>
          <w:rFonts w:ascii="Times New Roman"/>
          <w:noProof/>
          <w:position w:val="-2"/>
          <w:sz w:val="13"/>
          <w:lang w:val="tr-TR" w:eastAsia="tr-TR"/>
        </w:rPr>
        <w:drawing>
          <wp:inline distT="0" distB="0" distL="0" distR="0">
            <wp:extent cx="1632204" cy="86867"/>
            <wp:effectExtent l="0" t="0" r="0" b="0"/>
            <wp:docPr id="1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png"/>
                    <pic:cNvPicPr/>
                  </pic:nvPicPr>
                  <pic:blipFill>
                    <a:blip r:embed="rId307" cstate="print"/>
                    <a:stretch>
                      <a:fillRect/>
                    </a:stretch>
                  </pic:blipFill>
                  <pic:spPr>
                    <a:xfrm>
                      <a:off x="0" y="0"/>
                      <a:ext cx="1632204" cy="86867"/>
                    </a:xfrm>
                    <a:prstGeom prst="rect">
                      <a:avLst/>
                    </a:prstGeom>
                  </pic:spPr>
                </pic:pic>
              </a:graphicData>
            </a:graphic>
          </wp:inline>
        </w:drawing>
      </w:r>
    </w:p>
    <w:p w:rsidR="00D35CC4" w:rsidRDefault="00D35CC4">
      <w:pPr>
        <w:pStyle w:val="GvdeMetni"/>
        <w:spacing w:before="2"/>
        <w:rPr>
          <w:rFonts w:ascii="Times New Roman"/>
          <w:b/>
          <w:sz w:val="13"/>
        </w:rPr>
      </w:pPr>
    </w:p>
    <w:p w:rsidR="00D35CC4" w:rsidRDefault="00B41FC3">
      <w:pPr>
        <w:tabs>
          <w:tab w:val="left" w:pos="2917"/>
        </w:tabs>
        <w:spacing w:before="94" w:line="172" w:lineRule="exact"/>
        <w:ind w:left="843"/>
        <w:rPr>
          <w:sz w:val="12"/>
        </w:rPr>
      </w:pPr>
      <w:r>
        <w:rPr>
          <w:rFonts w:ascii="Times New Roman" w:hAnsi="Times New Roman"/>
          <w:color w:val="565656"/>
          <w:w w:val="95"/>
          <w:sz w:val="12"/>
        </w:rPr>
        <w:t>11.04.2014</w:t>
      </w:r>
      <w:r>
        <w:rPr>
          <w:rFonts w:ascii="Times New Roman" w:hAnsi="Times New Roman"/>
          <w:color w:val="565656"/>
          <w:spacing w:val="-21"/>
          <w:w w:val="95"/>
          <w:sz w:val="12"/>
        </w:rPr>
        <w:t xml:space="preserve"> </w:t>
      </w:r>
      <w:r>
        <w:rPr>
          <w:rFonts w:ascii="Times New Roman" w:hAnsi="Times New Roman"/>
          <w:color w:val="565656"/>
          <w:w w:val="95"/>
          <w:sz w:val="12"/>
        </w:rPr>
        <w:t>Biı;i</w:t>
      </w:r>
      <w:r>
        <w:rPr>
          <w:rFonts w:ascii="Times New Roman" w:hAnsi="Times New Roman"/>
          <w:b/>
          <w:color w:val="565656"/>
          <w:w w:val="95"/>
          <w:sz w:val="12"/>
        </w:rPr>
        <w:t>İpıa</w:t>
      </w:r>
      <w:r>
        <w:rPr>
          <w:rFonts w:ascii="Times New Roman" w:hAnsi="Times New Roman"/>
          <w:b/>
          <w:color w:val="565656"/>
          <w:w w:val="95"/>
          <w:sz w:val="15"/>
        </w:rPr>
        <w:t>J1aıbm</w:t>
      </w:r>
      <w:r>
        <w:rPr>
          <w:rFonts w:ascii="Times New Roman" w:hAnsi="Times New Roman"/>
          <w:b/>
          <w:color w:val="565656"/>
          <w:w w:val="95"/>
          <w:sz w:val="15"/>
        </w:rPr>
        <w:tab/>
      </w:r>
      <w:r>
        <w:rPr>
          <w:rFonts w:ascii="Times New Roman" w:hAnsi="Times New Roman"/>
          <w:color w:val="AFAFAF"/>
          <w:w w:val="95"/>
          <w:sz w:val="15"/>
        </w:rPr>
        <w:t xml:space="preserve">: </w:t>
      </w:r>
      <w:r>
        <w:rPr>
          <w:b/>
          <w:color w:val="565656"/>
          <w:w w:val="95"/>
          <w:sz w:val="12"/>
        </w:rPr>
        <w:t>Adı</w:t>
      </w:r>
      <w:r>
        <w:rPr>
          <w:b/>
          <w:color w:val="565656"/>
          <w:spacing w:val="-23"/>
          <w:w w:val="95"/>
          <w:sz w:val="12"/>
        </w:rPr>
        <w:t xml:space="preserve"> </w:t>
      </w:r>
      <w:r>
        <w:rPr>
          <w:rFonts w:ascii="Times New Roman" w:hAnsi="Times New Roman"/>
          <w:color w:val="565656"/>
          <w:spacing w:val="-3"/>
          <w:w w:val="95"/>
          <w:sz w:val="12"/>
        </w:rPr>
        <w:t>SOYADI</w:t>
      </w:r>
      <w:r>
        <w:rPr>
          <w:rFonts w:ascii="Times New Roman" w:hAnsi="Times New Roman"/>
          <w:color w:val="565656"/>
          <w:spacing w:val="-14"/>
          <w:w w:val="95"/>
          <w:sz w:val="12"/>
        </w:rPr>
        <w:t xml:space="preserve"> </w:t>
      </w:r>
      <w:r>
        <w:rPr>
          <w:color w:val="565656"/>
          <w:w w:val="95"/>
          <w:sz w:val="12"/>
        </w:rPr>
        <w:t>(Pmt)</w:t>
      </w:r>
    </w:p>
    <w:p w:rsidR="00D35CC4" w:rsidRDefault="00B41FC3">
      <w:pPr>
        <w:tabs>
          <w:tab w:val="left" w:pos="2919"/>
        </w:tabs>
        <w:spacing w:line="138" w:lineRule="exact"/>
        <w:ind w:left="860"/>
        <w:rPr>
          <w:sz w:val="12"/>
        </w:rPr>
      </w:pPr>
      <w:r>
        <w:rPr>
          <w:rFonts w:ascii="Times New Roman" w:hAnsi="Times New Roman"/>
          <w:color w:val="565656"/>
          <w:w w:val="105"/>
          <w:sz w:val="12"/>
        </w:rPr>
        <w:t>ll</w:t>
      </w:r>
      <w:r>
        <w:rPr>
          <w:rFonts w:ascii="Times New Roman" w:hAnsi="Times New Roman"/>
          <w:color w:val="565656"/>
          <w:spacing w:val="-2"/>
          <w:w w:val="105"/>
          <w:sz w:val="12"/>
        </w:rPr>
        <w:t xml:space="preserve"> </w:t>
      </w:r>
      <w:r>
        <w:rPr>
          <w:rFonts w:ascii="Times New Roman" w:hAnsi="Times New Roman"/>
          <w:color w:val="7C7C7C"/>
          <w:w w:val="105"/>
          <w:sz w:val="12"/>
        </w:rPr>
        <w:t>.</w:t>
      </w:r>
      <w:r>
        <w:rPr>
          <w:rFonts w:ascii="Times New Roman" w:hAnsi="Times New Roman"/>
          <w:color w:val="565656"/>
          <w:w w:val="105"/>
          <w:sz w:val="12"/>
        </w:rPr>
        <w:t>042014Dı\'lıt.AqmııiGaol-</w:t>
      </w:r>
      <w:r>
        <w:rPr>
          <w:rFonts w:ascii="Times New Roman" w:hAnsi="Times New Roman"/>
          <w:color w:val="565656"/>
          <w:w w:val="105"/>
          <w:sz w:val="12"/>
        </w:rPr>
        <w:tab/>
      </w:r>
      <w:r>
        <w:rPr>
          <w:rFonts w:ascii="Times New Roman" w:hAnsi="Times New Roman"/>
          <w:color w:val="9E9E9E"/>
          <w:sz w:val="12"/>
        </w:rPr>
        <w:t>:</w:t>
      </w:r>
      <w:r>
        <w:rPr>
          <w:rFonts w:ascii="Times New Roman" w:hAnsi="Times New Roman"/>
          <w:color w:val="9E9E9E"/>
          <w:spacing w:val="-20"/>
          <w:sz w:val="12"/>
        </w:rPr>
        <w:t xml:space="preserve"> </w:t>
      </w:r>
      <w:r>
        <w:rPr>
          <w:rFonts w:ascii="Times New Roman" w:hAnsi="Times New Roman"/>
          <w:color w:val="565656"/>
          <w:sz w:val="12"/>
        </w:rPr>
        <w:t>AılıSOYADl</w:t>
      </w:r>
      <w:r>
        <w:rPr>
          <w:rFonts w:ascii="Times New Roman" w:hAnsi="Times New Roman"/>
          <w:color w:val="565656"/>
          <w:spacing w:val="-23"/>
          <w:sz w:val="12"/>
        </w:rPr>
        <w:t xml:space="preserve"> </w:t>
      </w:r>
      <w:r>
        <w:rPr>
          <w:color w:val="565656"/>
          <w:sz w:val="12"/>
        </w:rPr>
        <w:t>(Pmt)</w:t>
      </w:r>
    </w:p>
    <w:p w:rsidR="00D35CC4" w:rsidRDefault="00D35CC4">
      <w:pPr>
        <w:pStyle w:val="GvdeMetni"/>
        <w:rPr>
          <w:sz w:val="12"/>
        </w:rPr>
      </w:pPr>
    </w:p>
    <w:p w:rsidR="00D35CC4" w:rsidRDefault="00D35CC4">
      <w:pPr>
        <w:pStyle w:val="GvdeMetni"/>
        <w:rPr>
          <w:sz w:val="12"/>
        </w:rPr>
      </w:pPr>
    </w:p>
    <w:p w:rsidR="00D35CC4" w:rsidRDefault="00D35CC4">
      <w:pPr>
        <w:pStyle w:val="GvdeMetni"/>
        <w:rPr>
          <w:sz w:val="12"/>
        </w:rPr>
      </w:pPr>
    </w:p>
    <w:p w:rsidR="00D35CC4" w:rsidRDefault="00D35CC4">
      <w:pPr>
        <w:pStyle w:val="GvdeMetni"/>
        <w:rPr>
          <w:sz w:val="12"/>
        </w:rPr>
      </w:pPr>
    </w:p>
    <w:p w:rsidR="00D35CC4" w:rsidRDefault="00D35CC4">
      <w:pPr>
        <w:pStyle w:val="GvdeMetni"/>
        <w:spacing w:before="10"/>
        <w:rPr>
          <w:sz w:val="13"/>
        </w:rPr>
      </w:pPr>
    </w:p>
    <w:p w:rsidR="00D35CC4" w:rsidRDefault="00B41FC3">
      <w:pPr>
        <w:spacing w:line="135" w:lineRule="exact"/>
        <w:ind w:left="928"/>
        <w:rPr>
          <w:sz w:val="15"/>
        </w:rPr>
      </w:pPr>
      <w:r>
        <w:rPr>
          <w:noProof/>
          <w:lang w:val="tr-TR" w:eastAsia="tr-TR"/>
        </w:rPr>
        <w:drawing>
          <wp:anchor distT="0" distB="0" distL="0" distR="0" simplePos="0" relativeHeight="3304" behindDoc="0" locked="0" layoutInCell="1" allowOverlap="1">
            <wp:simplePos x="0" y="0"/>
            <wp:positionH relativeFrom="page">
              <wp:posOffset>3813047</wp:posOffset>
            </wp:positionH>
            <wp:positionV relativeFrom="paragraph">
              <wp:posOffset>442</wp:posOffset>
            </wp:positionV>
            <wp:extent cx="768096" cy="256031"/>
            <wp:effectExtent l="0" t="0" r="0" b="0"/>
            <wp:wrapNone/>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308" cstate="print"/>
                    <a:stretch>
                      <a:fillRect/>
                    </a:stretch>
                  </pic:blipFill>
                  <pic:spPr>
                    <a:xfrm>
                      <a:off x="0" y="0"/>
                      <a:ext cx="768096" cy="256031"/>
                    </a:xfrm>
                    <a:prstGeom prst="rect">
                      <a:avLst/>
                    </a:prstGeom>
                  </pic:spPr>
                </pic:pic>
              </a:graphicData>
            </a:graphic>
          </wp:anchor>
        </w:drawing>
      </w:r>
      <w:r>
        <w:rPr>
          <w:color w:val="565656"/>
          <w:w w:val="175"/>
          <w:sz w:val="15"/>
        </w:rPr>
        <w:t>IWaliııoim--ANLW</w:t>
      </w:r>
    </w:p>
    <w:p w:rsidR="00D35CC4" w:rsidRDefault="00B41FC3">
      <w:pPr>
        <w:tabs>
          <w:tab w:val="left" w:pos="2263"/>
        </w:tabs>
        <w:spacing w:line="137" w:lineRule="exact"/>
        <w:ind w:left="855"/>
        <w:rPr>
          <w:rFonts w:ascii="Times New Roman"/>
          <w:sz w:val="12"/>
        </w:rPr>
      </w:pPr>
      <w:r>
        <w:pict>
          <v:line id="_x0000_s1066" style="position:absolute;left:0;text-align:left;z-index:-226312;mso-position-horizontal-relative:page" from="98.6pt,.65pt" to="99.7pt,.65pt" strokeweight=".25392mm">
            <w10:wrap anchorx="page"/>
          </v:line>
        </w:pict>
      </w:r>
      <w:r>
        <w:rPr>
          <w:rFonts w:ascii="Times New Roman"/>
          <w:color w:val="565656"/>
          <w:sz w:val="17"/>
        </w:rPr>
        <w:t>r.-11o:</w:t>
      </w:r>
      <w:r>
        <w:rPr>
          <w:rFonts w:ascii="Times New Roman"/>
          <w:color w:val="565656"/>
          <w:sz w:val="12"/>
        </w:rPr>
        <w:t>(Olll)ll34S</w:t>
      </w:r>
      <w:r>
        <w:rPr>
          <w:color w:val="565656"/>
          <w:sz w:val="11"/>
        </w:rPr>
        <w:t>f7</w:t>
      </w:r>
      <w:r>
        <w:rPr>
          <w:color w:val="565656"/>
          <w:sz w:val="11"/>
        </w:rPr>
        <w:tab/>
      </w:r>
      <w:r>
        <w:rPr>
          <w:rFonts w:ascii="Times New Roman"/>
          <w:color w:val="565656"/>
          <w:sz w:val="12"/>
        </w:rPr>
        <w:t>llo:(OJU) ll3</w:t>
      </w:r>
      <w:r>
        <w:rPr>
          <w:rFonts w:ascii="Times New Roman"/>
          <w:color w:val="565656"/>
          <w:spacing w:val="-22"/>
          <w:sz w:val="12"/>
        </w:rPr>
        <w:t xml:space="preserve"> </w:t>
      </w:r>
      <w:r>
        <w:rPr>
          <w:rFonts w:ascii="Times New Roman"/>
          <w:color w:val="565656"/>
          <w:sz w:val="12"/>
        </w:rPr>
        <w:t>4S61</w:t>
      </w:r>
    </w:p>
    <w:p w:rsidR="00D35CC4" w:rsidRDefault="00B41FC3">
      <w:pPr>
        <w:spacing w:line="163" w:lineRule="exact"/>
        <w:ind w:left="853"/>
        <w:rPr>
          <w:rFonts w:ascii="Times New Roman" w:hAnsi="Times New Roman"/>
          <w:b/>
          <w:sz w:val="16"/>
        </w:rPr>
      </w:pPr>
      <w:r>
        <w:rPr>
          <w:rFonts w:ascii="Times New Roman" w:hAnsi="Times New Roman"/>
          <w:color w:val="565656"/>
          <w:w w:val="150"/>
          <w:sz w:val="16"/>
        </w:rPr>
        <w:t xml:space="preserve">"'-:P? </w:t>
      </w:r>
      <w:r>
        <w:rPr>
          <w:b/>
          <w:color w:val="565656"/>
          <w:w w:val="105"/>
          <w:sz w:val="14"/>
        </w:rPr>
        <w:t xml:space="preserve">+trftP&amp;r </w:t>
      </w:r>
      <w:r>
        <w:rPr>
          <w:rFonts w:ascii="Times New Roman" w:hAnsi="Times New Roman"/>
          <w:b/>
          <w:color w:val="565656"/>
          <w:w w:val="105"/>
          <w:sz w:val="16"/>
        </w:rPr>
        <w:t>aııaııMııt</w:t>
      </w:r>
      <w:r>
        <w:rPr>
          <w:rFonts w:ascii="Times New Roman" w:hAnsi="Times New Roman"/>
          <w:b/>
          <w:color w:val="565656"/>
          <w:w w:val="105"/>
          <w:sz w:val="16"/>
          <w:u w:val="single" w:color="000000"/>
        </w:rPr>
        <w:t xml:space="preserve">- </w:t>
      </w:r>
      <w:r>
        <w:rPr>
          <w:rFonts w:ascii="Times New Roman" w:hAnsi="Times New Roman"/>
          <w:b/>
          <w:color w:val="7C7C7C"/>
          <w:w w:val="105"/>
          <w:sz w:val="16"/>
          <w:u w:val="single" w:color="000000"/>
        </w:rPr>
        <w:t xml:space="preserve">-  </w:t>
      </w:r>
      <w:r>
        <w:rPr>
          <w:rFonts w:ascii="Times New Roman" w:hAnsi="Times New Roman"/>
          <w:b/>
          <w:color w:val="565656"/>
          <w:w w:val="105"/>
          <w:sz w:val="16"/>
          <w:u w:val="single" w:color="000000"/>
        </w:rPr>
        <w:t xml:space="preserve">!:H rl: 1!! </w:t>
      </w:r>
    </w:p>
    <w:p w:rsidR="00D35CC4" w:rsidRDefault="00D35CC4">
      <w:pPr>
        <w:spacing w:line="163" w:lineRule="exact"/>
        <w:rPr>
          <w:rFonts w:ascii="Times New Roman" w:hAnsi="Times New Roman"/>
          <w:sz w:val="16"/>
        </w:rPr>
        <w:sectPr w:rsidR="00D35CC4">
          <w:type w:val="continuous"/>
          <w:pgSz w:w="10300" w:h="14560"/>
          <w:pgMar w:top="1080" w:right="1440" w:bottom="280" w:left="1000" w:header="708" w:footer="708" w:gutter="0"/>
          <w:cols w:space="708"/>
        </w:sectPr>
      </w:pPr>
    </w:p>
    <w:p w:rsidR="00D35CC4" w:rsidRDefault="00D35CC4">
      <w:pPr>
        <w:pStyle w:val="GvdeMetni"/>
        <w:spacing w:before="6"/>
        <w:rPr>
          <w:rFonts w:ascii="Times New Roman"/>
          <w:b/>
          <w:sz w:val="22"/>
        </w:rPr>
      </w:pPr>
    </w:p>
    <w:p w:rsidR="00D35CC4" w:rsidRDefault="00B41FC3">
      <w:pPr>
        <w:spacing w:before="93"/>
        <w:ind w:right="1868"/>
        <w:jc w:val="right"/>
        <w:rPr>
          <w:rFonts w:ascii="Times New Roman" w:hAnsi="Times New Roman"/>
          <w:sz w:val="18"/>
        </w:rPr>
      </w:pPr>
      <w:r>
        <w:rPr>
          <w:rFonts w:ascii="Times New Roman" w:hAnsi="Times New Roman"/>
          <w:color w:val="4F4F4F"/>
          <w:w w:val="70"/>
          <w:sz w:val="18"/>
        </w:rPr>
        <w:t>ÖRNEK20</w:t>
      </w:r>
    </w:p>
    <w:p w:rsidR="00D35CC4" w:rsidRDefault="00D35CC4">
      <w:pPr>
        <w:pStyle w:val="GvdeMetni"/>
        <w:spacing w:before="3"/>
        <w:rPr>
          <w:rFonts w:ascii="Times New Roman"/>
          <w:sz w:val="10"/>
        </w:rPr>
      </w:pPr>
    </w:p>
    <w:p w:rsidR="00D35CC4" w:rsidRDefault="00B41FC3">
      <w:pPr>
        <w:spacing w:before="92"/>
        <w:ind w:left="2677"/>
        <w:rPr>
          <w:rFonts w:ascii="Times New Roman" w:hAnsi="Times New Roman"/>
          <w:sz w:val="18"/>
        </w:rPr>
      </w:pPr>
      <w:r>
        <w:rPr>
          <w:rFonts w:ascii="Times New Roman" w:hAnsi="Times New Roman"/>
          <w:color w:val="4F4F4F"/>
          <w:w w:val="70"/>
          <w:sz w:val="18"/>
        </w:rPr>
        <w:t>İLETİŞİM BİLGİSİ ÖRNEKLERİ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spacing w:before="149"/>
        <w:ind w:left="927"/>
        <w:rPr>
          <w:rFonts w:ascii="Times New Roman" w:hAnsi="Times New Roman"/>
          <w:sz w:val="19"/>
        </w:rPr>
      </w:pPr>
      <w:r>
        <w:rPr>
          <w:rFonts w:ascii="Times New Roman" w:hAnsi="Times New Roman"/>
          <w:color w:val="626262"/>
          <w:w w:val="60"/>
          <w:sz w:val="20"/>
          <w:u w:val="thick" w:color="000000"/>
        </w:rPr>
        <w:t>iletişim</w:t>
      </w:r>
      <w:r>
        <w:rPr>
          <w:rFonts w:ascii="Times New Roman" w:hAnsi="Times New Roman"/>
          <w:color w:val="4F4F4F"/>
          <w:w w:val="60"/>
          <w:sz w:val="19"/>
          <w:u w:val="thick" w:color="000000"/>
        </w:rPr>
        <w:t xml:space="preserve">Bilgisi </w:t>
      </w:r>
      <w:r>
        <w:rPr>
          <w:rFonts w:ascii="Times New Roman" w:hAnsi="Times New Roman"/>
          <w:color w:val="626262"/>
          <w:w w:val="60"/>
          <w:sz w:val="19"/>
          <w:u w:val="thick" w:color="000000"/>
        </w:rPr>
        <w:t xml:space="preserve">Bölümiiııdc </w:t>
      </w:r>
      <w:r>
        <w:rPr>
          <w:rFonts w:ascii="Times New Roman" w:hAnsi="Times New Roman"/>
          <w:color w:val="4F4F4F"/>
          <w:w w:val="60"/>
          <w:sz w:val="19"/>
          <w:u w:val="thick" w:color="000000"/>
        </w:rPr>
        <w:t>Bir</w:t>
      </w:r>
      <w:r>
        <w:rPr>
          <w:color w:val="626262"/>
          <w:w w:val="60"/>
          <w:sz w:val="19"/>
          <w:u w:val="thick" w:color="000000"/>
        </w:rPr>
        <w:t>Kişiye</w:t>
      </w:r>
      <w:r>
        <w:rPr>
          <w:i/>
          <w:color w:val="626262"/>
          <w:w w:val="60"/>
          <w:sz w:val="16"/>
          <w:u w:val="thick" w:color="000000"/>
        </w:rPr>
        <w:t xml:space="preserve">Ya  </w:t>
      </w:r>
      <w:r>
        <w:rPr>
          <w:rFonts w:ascii="Times New Roman" w:hAnsi="Times New Roman"/>
          <w:color w:val="626262"/>
          <w:w w:val="60"/>
          <w:sz w:val="19"/>
          <w:u w:val="thick" w:color="000000"/>
        </w:rPr>
        <w:t>Verilmesi</w:t>
      </w:r>
      <w:r>
        <w:rPr>
          <w:rFonts w:ascii="Times New Roman" w:hAnsi="Times New Roman"/>
          <w:color w:val="626262"/>
          <w:w w:val="60"/>
          <w:sz w:val="19"/>
        </w:rPr>
        <w:t>:</w:t>
      </w:r>
    </w:p>
    <w:p w:rsidR="00D35CC4" w:rsidRDefault="00D35CC4">
      <w:pPr>
        <w:pStyle w:val="GvdeMetni"/>
        <w:spacing w:before="1"/>
        <w:rPr>
          <w:rFonts w:ascii="Times New Roman"/>
          <w:sz w:val="29"/>
        </w:rPr>
      </w:pPr>
    </w:p>
    <w:p w:rsidR="00D35CC4" w:rsidRDefault="00D35CC4">
      <w:pPr>
        <w:rPr>
          <w:rFonts w:ascii="Times New Roman"/>
          <w:sz w:val="29"/>
        </w:rPr>
        <w:sectPr w:rsidR="00D35CC4">
          <w:footerReference w:type="default" r:id="rId309"/>
          <w:pgSz w:w="10300" w:h="14560"/>
          <w:pgMar w:top="1380" w:right="1440" w:bottom="280" w:left="780" w:header="0" w:footer="0" w:gutter="0"/>
          <w:cols w:space="708"/>
        </w:sectPr>
      </w:pPr>
    </w:p>
    <w:p w:rsidR="00D35CC4" w:rsidRDefault="00B41FC3">
      <w:pPr>
        <w:spacing w:before="112" w:line="213" w:lineRule="auto"/>
        <w:ind w:left="913" w:right="544" w:hanging="4"/>
        <w:rPr>
          <w:rFonts w:ascii="Times New Roman" w:hAnsi="Times New Roman"/>
          <w:sz w:val="16"/>
        </w:rPr>
      </w:pPr>
      <w:r>
        <w:pict>
          <v:line id="_x0000_s1065" style="position:absolute;left:0;text-align:left;z-index:-226288;mso-position-horizontal-relative:page" from="84.55pt,6.8pt" to="350.55pt,6.8pt" strokeweight=".25392mm">
            <w10:wrap anchorx="page"/>
          </v:line>
        </w:pict>
      </w:r>
      <w:r>
        <w:rPr>
          <w:b/>
          <w:color w:val="626262"/>
          <w:w w:val="75"/>
          <w:sz w:val="18"/>
        </w:rPr>
        <w:t xml:space="preserve">&amp;ıbaiık </w:t>
      </w:r>
      <w:r>
        <w:rPr>
          <w:rFonts w:ascii="Times New Roman" w:hAnsi="Times New Roman"/>
          <w:b/>
          <w:color w:val="626262"/>
          <w:w w:val="75"/>
          <w:sz w:val="16"/>
        </w:rPr>
        <w:t xml:space="preserve">Mııl:tzlliıı </w:t>
      </w:r>
      <w:r>
        <w:rPr>
          <w:rFonts w:ascii="Times New Roman" w:hAnsi="Times New Roman"/>
          <w:color w:val="626262"/>
          <w:w w:val="75"/>
          <w:sz w:val="16"/>
        </w:rPr>
        <w:t>06573</w:t>
      </w:r>
      <w:r>
        <w:rPr>
          <w:b/>
          <w:color w:val="626262"/>
          <w:w w:val="75"/>
          <w:sz w:val="15"/>
        </w:rPr>
        <w:t xml:space="preserve">Baalilır-M'XARA </w:t>
      </w:r>
      <w:r>
        <w:rPr>
          <w:rFonts w:ascii="Times New Roman" w:hAnsi="Times New Roman"/>
          <w:color w:val="626262"/>
          <w:w w:val="80"/>
          <w:sz w:val="16"/>
        </w:rPr>
        <w:t xml:space="preserve">Tdt!aıNo:(Oll2)12l4567 </w:t>
      </w:r>
      <w:r>
        <w:rPr>
          <w:rFonts w:ascii="Times New Roman" w:hAnsi="Times New Roman"/>
          <w:color w:val="4F4F4F"/>
          <w:w w:val="80"/>
          <w:sz w:val="16"/>
        </w:rPr>
        <w:t xml:space="preserve">Fıb </w:t>
      </w:r>
      <w:r>
        <w:rPr>
          <w:rFonts w:ascii="Times New Roman" w:hAnsi="Times New Roman"/>
          <w:color w:val="626262"/>
          <w:spacing w:val="-8"/>
          <w:w w:val="80"/>
          <w:sz w:val="16"/>
        </w:rPr>
        <w:t>No</w:t>
      </w:r>
      <w:r>
        <w:rPr>
          <w:rFonts w:ascii="Times New Roman" w:hAnsi="Times New Roman"/>
          <w:color w:val="A3A3A3"/>
          <w:spacing w:val="-8"/>
          <w:w w:val="80"/>
          <w:sz w:val="16"/>
        </w:rPr>
        <w:t xml:space="preserve">: </w:t>
      </w:r>
      <w:r>
        <w:rPr>
          <w:rFonts w:ascii="Times New Roman" w:hAnsi="Times New Roman"/>
          <w:color w:val="757575"/>
          <w:spacing w:val="-7"/>
          <w:w w:val="80"/>
          <w:sz w:val="16"/>
        </w:rPr>
        <w:t>(OJ12)12l4l61</w:t>
      </w:r>
    </w:p>
    <w:p w:rsidR="00D35CC4" w:rsidRDefault="00B41FC3">
      <w:pPr>
        <w:spacing w:line="189" w:lineRule="exact"/>
        <w:ind w:left="915"/>
        <w:rPr>
          <w:rFonts w:ascii="Times New Roman" w:hAnsi="Times New Roman"/>
          <w:b/>
          <w:sz w:val="15"/>
        </w:rPr>
      </w:pPr>
      <w:r>
        <w:rPr>
          <w:rFonts w:ascii="Times New Roman" w:hAnsi="Times New Roman"/>
          <w:b/>
          <w:color w:val="626262"/>
          <w:spacing w:val="-5"/>
          <w:w w:val="75"/>
          <w:sz w:val="15"/>
        </w:rPr>
        <w:t>H'oıtı</w:t>
      </w:r>
      <w:r>
        <w:rPr>
          <w:rFonts w:ascii="Times New Roman" w:hAnsi="Times New Roman"/>
          <w:b/>
          <w:color w:val="A3A3A3"/>
          <w:spacing w:val="-5"/>
          <w:w w:val="75"/>
          <w:sz w:val="15"/>
        </w:rPr>
        <w:t>:</w:t>
      </w:r>
      <w:r>
        <w:rPr>
          <w:rFonts w:ascii="Times New Roman" w:hAnsi="Times New Roman"/>
          <w:b/>
          <w:color w:val="A3A3A3"/>
          <w:spacing w:val="-19"/>
          <w:w w:val="75"/>
          <w:sz w:val="15"/>
        </w:rPr>
        <w:t xml:space="preserve"> </w:t>
      </w:r>
      <w:r>
        <w:rPr>
          <w:b/>
          <w:color w:val="626262"/>
          <w:spacing w:val="-5"/>
          <w:w w:val="75"/>
          <w:sz w:val="19"/>
          <w:u w:val="thick" w:color="000000"/>
        </w:rPr>
        <w:t xml:space="preserve">ıipı@lııglıılb </w:t>
      </w:r>
      <w:r>
        <w:rPr>
          <w:b/>
          <w:color w:val="626262"/>
          <w:spacing w:val="-2"/>
          <w:w w:val="75"/>
          <w:sz w:val="19"/>
          <w:u w:val="thick" w:color="000000"/>
        </w:rPr>
        <w:t xml:space="preserve"> </w:t>
      </w:r>
      <w:r>
        <w:rPr>
          <w:b/>
          <w:color w:val="626262"/>
          <w:spacing w:val="-11"/>
          <w:w w:val="75"/>
          <w:sz w:val="19"/>
          <w:u w:val="thick" w:color="000000"/>
        </w:rPr>
        <w:t>v</w:t>
      </w:r>
      <w:r>
        <w:rPr>
          <w:b/>
          <w:color w:val="959595"/>
          <w:spacing w:val="-11"/>
          <w:w w:val="75"/>
          <w:sz w:val="19"/>
          <w:u w:val="thick" w:color="000000"/>
        </w:rPr>
        <w:t>.</w:t>
      </w:r>
      <w:r>
        <w:rPr>
          <w:b/>
          <w:color w:val="626262"/>
          <w:spacing w:val="-11"/>
          <w:w w:val="75"/>
          <w:sz w:val="19"/>
          <w:u w:val="thick" w:color="000000"/>
        </w:rPr>
        <w:t>t</w:t>
      </w:r>
      <w:r>
        <w:rPr>
          <w:b/>
          <w:color w:val="626262"/>
          <w:spacing w:val="-11"/>
          <w:w w:val="75"/>
          <w:sz w:val="19"/>
        </w:rPr>
        <w:t>r</w:t>
      </w:r>
      <w:r>
        <w:rPr>
          <w:b/>
          <w:color w:val="626262"/>
          <w:spacing w:val="-26"/>
          <w:w w:val="75"/>
          <w:sz w:val="19"/>
        </w:rPr>
        <w:t xml:space="preserve"> </w:t>
      </w:r>
      <w:r>
        <w:rPr>
          <w:b/>
          <w:color w:val="626262"/>
          <w:w w:val="75"/>
          <w:sz w:val="18"/>
        </w:rPr>
        <w:t>&amp;ııımıAhıi:</w:t>
      </w:r>
      <w:r>
        <w:rPr>
          <w:b/>
          <w:color w:val="626262"/>
          <w:spacing w:val="-28"/>
          <w:w w:val="75"/>
          <w:sz w:val="18"/>
        </w:rPr>
        <w:t xml:space="preserve"> </w:t>
      </w:r>
      <w:r>
        <w:rPr>
          <w:rFonts w:ascii="Times New Roman" w:hAnsi="Times New Roman"/>
          <w:b/>
          <w:color w:val="626262"/>
          <w:w w:val="75"/>
          <w:sz w:val="15"/>
          <w:u w:val="thick" w:color="000000"/>
        </w:rPr>
        <w:t>ınnı.bısbılıahlgov.t</w:t>
      </w:r>
      <w:r>
        <w:rPr>
          <w:rFonts w:ascii="Times New Roman" w:hAnsi="Times New Roman"/>
          <w:b/>
          <w:color w:val="626262"/>
          <w:w w:val="75"/>
          <w:sz w:val="15"/>
        </w:rPr>
        <w:t>ı</w:t>
      </w:r>
    </w:p>
    <w:p w:rsidR="00D35CC4" w:rsidRDefault="00B41FC3">
      <w:pPr>
        <w:spacing w:before="134" w:line="179" w:lineRule="exact"/>
        <w:ind w:left="1134"/>
        <w:rPr>
          <w:rFonts w:ascii="Times New Roman" w:hAnsi="Times New Roman"/>
          <w:sz w:val="16"/>
        </w:rPr>
      </w:pPr>
      <w:r>
        <w:br w:type="column"/>
      </w:r>
      <w:r>
        <w:rPr>
          <w:color w:val="626262"/>
          <w:w w:val="80"/>
          <w:sz w:val="16"/>
        </w:rPr>
        <w:t>Bi1p</w:t>
      </w:r>
      <w:r>
        <w:rPr>
          <w:color w:val="757575"/>
          <w:w w:val="80"/>
          <w:sz w:val="15"/>
        </w:rPr>
        <w:t>içiı:</w:t>
      </w:r>
      <w:r>
        <w:rPr>
          <w:rFonts w:ascii="Times New Roman" w:hAnsi="Times New Roman"/>
          <w:color w:val="626262"/>
          <w:w w:val="80"/>
          <w:sz w:val="16"/>
        </w:rPr>
        <w:t>AdıSOYADI</w:t>
      </w:r>
    </w:p>
    <w:p w:rsidR="00D35CC4" w:rsidRDefault="00B41FC3">
      <w:pPr>
        <w:spacing w:line="173" w:lineRule="exact"/>
        <w:ind w:left="1774" w:right="1848"/>
        <w:jc w:val="center"/>
        <w:rPr>
          <w:rFonts w:ascii="Times New Roman" w:hAnsi="Times New Roman"/>
          <w:b/>
          <w:sz w:val="16"/>
        </w:rPr>
      </w:pPr>
      <w:r>
        <w:pict>
          <v:shape id="_x0000_s1064" type="#_x0000_t202" style="position:absolute;left:0;text-align:left;margin-left:319.8pt;margin-top:3.8pt;width:9.4pt;height:14.95pt;z-index:-226240;mso-position-horizontal-relative:page" filled="f" stroked="f">
            <v:textbox inset="0,0,0,0">
              <w:txbxContent>
                <w:p w:rsidR="00D35CC4" w:rsidRDefault="00B41FC3">
                  <w:pPr>
                    <w:spacing w:line="299" w:lineRule="exact"/>
                    <w:rPr>
                      <w:rFonts w:ascii="Times New Roman" w:hAnsi="Times New Roman"/>
                      <w:sz w:val="27"/>
                    </w:rPr>
                  </w:pPr>
                  <w:r>
                    <w:rPr>
                      <w:rFonts w:ascii="Times New Roman" w:hAnsi="Times New Roman"/>
                      <w:color w:val="626262"/>
                      <w:w w:val="65"/>
                      <w:sz w:val="27"/>
                    </w:rPr>
                    <w:t>mı</w:t>
                  </w:r>
                </w:p>
              </w:txbxContent>
            </v:textbox>
            <w10:wrap anchorx="page"/>
          </v:shape>
        </w:pict>
      </w:r>
      <w:r>
        <w:rPr>
          <w:rFonts w:ascii="Times New Roman" w:hAnsi="Times New Roman"/>
          <w:b/>
          <w:color w:val="757575"/>
          <w:w w:val="65"/>
          <w:sz w:val="16"/>
        </w:rPr>
        <w:t>Uıı111</w:t>
      </w:r>
    </w:p>
    <w:p w:rsidR="00D35CC4" w:rsidRDefault="00B41FC3">
      <w:pPr>
        <w:spacing w:line="178" w:lineRule="exact"/>
        <w:ind w:left="910"/>
        <w:rPr>
          <w:rFonts w:ascii="Times New Roman" w:hAnsi="Times New Roman"/>
          <w:sz w:val="16"/>
        </w:rPr>
      </w:pPr>
      <w:r>
        <w:rPr>
          <w:rFonts w:ascii="Times New Roman" w:hAnsi="Times New Roman"/>
          <w:color w:val="626262"/>
          <w:w w:val="80"/>
          <w:sz w:val="16"/>
        </w:rPr>
        <w:t>Tdt!aı No</w:t>
      </w:r>
      <w:r>
        <w:rPr>
          <w:rFonts w:ascii="Times New Roman" w:hAnsi="Times New Roman"/>
          <w:color w:val="A3A3A3"/>
          <w:w w:val="80"/>
          <w:sz w:val="16"/>
        </w:rPr>
        <w:t xml:space="preserve">: </w:t>
      </w:r>
      <w:r>
        <w:rPr>
          <w:rFonts w:ascii="Times New Roman" w:hAnsi="Times New Roman"/>
          <w:color w:val="757575"/>
          <w:w w:val="80"/>
          <w:sz w:val="16"/>
        </w:rPr>
        <w:t>(O 12m 70</w:t>
      </w:r>
    </w:p>
    <w:p w:rsidR="00D35CC4" w:rsidRDefault="00D35CC4">
      <w:pPr>
        <w:spacing w:line="178" w:lineRule="exact"/>
        <w:rPr>
          <w:rFonts w:ascii="Times New Roman" w:hAnsi="Times New Roman"/>
          <w:sz w:val="16"/>
        </w:rPr>
        <w:sectPr w:rsidR="00D35CC4">
          <w:type w:val="continuous"/>
          <w:pgSz w:w="10300" w:h="14560"/>
          <w:pgMar w:top="1080" w:right="1440" w:bottom="280" w:left="780" w:header="708" w:footer="708" w:gutter="0"/>
          <w:cols w:num="2" w:space="708" w:equalWidth="0">
            <w:col w:w="3797" w:space="331"/>
            <w:col w:w="3952"/>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9"/>
        <w:rPr>
          <w:rFonts w:ascii="Times New Roman"/>
          <w:sz w:val="22"/>
        </w:rPr>
      </w:pPr>
    </w:p>
    <w:p w:rsidR="00D35CC4" w:rsidRDefault="00B41FC3">
      <w:pPr>
        <w:ind w:left="912"/>
        <w:rPr>
          <w:rFonts w:ascii="Times New Roman" w:hAnsi="Times New Roman"/>
          <w:sz w:val="19"/>
        </w:rPr>
      </w:pPr>
      <w:r>
        <w:rPr>
          <w:rFonts w:ascii="Times New Roman" w:hAnsi="Times New Roman"/>
          <w:color w:val="626262"/>
          <w:w w:val="60"/>
          <w:sz w:val="20"/>
          <w:u w:val="thick" w:color="000000"/>
        </w:rPr>
        <w:t>iletişim</w:t>
      </w:r>
      <w:r>
        <w:rPr>
          <w:rFonts w:ascii="Times New Roman" w:hAnsi="Times New Roman"/>
          <w:color w:val="4F4F4F"/>
          <w:w w:val="60"/>
          <w:sz w:val="19"/>
          <w:u w:val="thick" w:color="000000"/>
        </w:rPr>
        <w:t>Bilgisi Bölümiiııdc   Birden</w:t>
      </w:r>
      <w:r>
        <w:rPr>
          <w:rFonts w:ascii="Times New Roman" w:hAnsi="Times New Roman"/>
          <w:color w:val="626262"/>
          <w:w w:val="60"/>
          <w:sz w:val="19"/>
          <w:u w:val="thick" w:color="000000"/>
        </w:rPr>
        <w:t>Fazlı</w:t>
      </w:r>
      <w:r>
        <w:rPr>
          <w:color w:val="626262"/>
          <w:w w:val="60"/>
          <w:sz w:val="18"/>
          <w:u w:val="thick" w:color="000000"/>
        </w:rPr>
        <w:t xml:space="preserve">Kişiye </w:t>
      </w:r>
      <w:r>
        <w:rPr>
          <w:rFonts w:ascii="Times New Roman" w:hAnsi="Times New Roman"/>
          <w:color w:val="626262"/>
          <w:w w:val="60"/>
          <w:sz w:val="19"/>
          <w:u w:val="thick" w:color="000000"/>
        </w:rPr>
        <w:t>YerVerilmesi</w:t>
      </w:r>
      <w:r>
        <w:rPr>
          <w:rFonts w:ascii="Times New Roman" w:hAnsi="Times New Roman"/>
          <w:color w:val="626262"/>
          <w:w w:val="60"/>
          <w:sz w:val="19"/>
        </w:rPr>
        <w:t>:</w:t>
      </w:r>
    </w:p>
    <w:p w:rsidR="00D35CC4" w:rsidRDefault="00D35CC4">
      <w:pPr>
        <w:pStyle w:val="GvdeMetni"/>
        <w:spacing w:before="6"/>
        <w:rPr>
          <w:rFonts w:ascii="Times New Roman"/>
        </w:rPr>
      </w:pPr>
    </w:p>
    <w:p w:rsidR="00D35CC4" w:rsidRDefault="00D35CC4">
      <w:pPr>
        <w:rPr>
          <w:rFonts w:ascii="Times New Roman"/>
        </w:rPr>
        <w:sectPr w:rsidR="00D35CC4">
          <w:type w:val="continuous"/>
          <w:pgSz w:w="10300" w:h="14560"/>
          <w:pgMar w:top="1080" w:right="1440" w:bottom="280" w:left="780" w:header="708" w:footer="708" w:gutter="0"/>
          <w:cols w:space="708"/>
        </w:sectPr>
      </w:pPr>
    </w:p>
    <w:p w:rsidR="00D35CC4" w:rsidRDefault="00B41FC3">
      <w:pPr>
        <w:spacing w:before="90" w:line="258" w:lineRule="exact"/>
        <w:ind w:left="901"/>
        <w:rPr>
          <w:sz w:val="16"/>
        </w:rPr>
      </w:pPr>
      <w:r>
        <w:pict>
          <v:line id="_x0000_s1063" style="position:absolute;left:0;text-align:left;z-index:-226264;mso-position-horizontal-relative:page" from="83.5pt,9.25pt" to="349.45pt,9.25pt" strokeweight=".25392mm">
            <w10:wrap anchorx="page"/>
          </v:line>
        </w:pict>
      </w:r>
      <w:r>
        <w:rPr>
          <w:rFonts w:ascii="Times New Roman" w:hAnsi="Times New Roman"/>
          <w:color w:val="626262"/>
          <w:w w:val="70"/>
          <w:sz w:val="19"/>
        </w:rPr>
        <w:t xml:space="preserve">Baıbıbıbt </w:t>
      </w:r>
      <w:r>
        <w:rPr>
          <w:rFonts w:ascii="Times New Roman" w:hAnsi="Times New Roman"/>
          <w:color w:val="626262"/>
          <w:w w:val="70"/>
          <w:sz w:val="17"/>
        </w:rPr>
        <w:t xml:space="preserve">Mmzlliıı  </w:t>
      </w:r>
      <w:r>
        <w:rPr>
          <w:rFonts w:ascii="Times New Roman" w:hAnsi="Times New Roman"/>
          <w:color w:val="626262"/>
          <w:w w:val="70"/>
          <w:sz w:val="24"/>
        </w:rPr>
        <w:t>06m</w:t>
      </w:r>
      <w:r>
        <w:rPr>
          <w:color w:val="626262"/>
          <w:w w:val="70"/>
          <w:sz w:val="16"/>
        </w:rPr>
        <w:t>Baalilıı-M'XARA</w:t>
      </w:r>
    </w:p>
    <w:p w:rsidR="00D35CC4" w:rsidRDefault="00B41FC3">
      <w:pPr>
        <w:spacing w:line="160" w:lineRule="exact"/>
        <w:ind w:left="899"/>
        <w:rPr>
          <w:rFonts w:ascii="Times New Roman" w:hAnsi="Times New Roman"/>
          <w:sz w:val="16"/>
        </w:rPr>
      </w:pPr>
      <w:r>
        <w:rPr>
          <w:rFonts w:ascii="Times New Roman" w:hAnsi="Times New Roman"/>
          <w:color w:val="626262"/>
          <w:w w:val="70"/>
          <w:sz w:val="16"/>
        </w:rPr>
        <w:t xml:space="preserve">Telıb </w:t>
      </w:r>
      <w:r>
        <w:rPr>
          <w:rFonts w:ascii="Times New Roman" w:hAnsi="Times New Roman"/>
          <w:color w:val="757575"/>
          <w:w w:val="70"/>
          <w:sz w:val="16"/>
        </w:rPr>
        <w:t>No</w:t>
      </w:r>
      <w:r>
        <w:rPr>
          <w:rFonts w:ascii="Times New Roman" w:hAnsi="Times New Roman"/>
          <w:color w:val="A3A3A3"/>
          <w:w w:val="70"/>
          <w:sz w:val="16"/>
        </w:rPr>
        <w:t xml:space="preserve">: </w:t>
      </w:r>
      <w:r>
        <w:rPr>
          <w:rFonts w:ascii="Times New Roman" w:hAnsi="Times New Roman"/>
          <w:color w:val="757575"/>
          <w:w w:val="70"/>
          <w:sz w:val="16"/>
        </w:rPr>
        <w:t>(Ol12)12126 IS-1221619</w:t>
      </w:r>
      <w:r>
        <w:rPr>
          <w:rFonts w:ascii="Times New Roman" w:hAnsi="Times New Roman"/>
          <w:color w:val="626262"/>
          <w:w w:val="70"/>
          <w:sz w:val="16"/>
        </w:rPr>
        <w:t>Fıb</w:t>
      </w:r>
      <w:r>
        <w:rPr>
          <w:rFonts w:ascii="Times New Roman" w:hAnsi="Times New Roman"/>
          <w:color w:val="757575"/>
          <w:w w:val="70"/>
          <w:sz w:val="16"/>
        </w:rPr>
        <w:t>No</w:t>
      </w:r>
      <w:r>
        <w:rPr>
          <w:rFonts w:ascii="Times New Roman" w:hAnsi="Times New Roman"/>
          <w:color w:val="959595"/>
          <w:w w:val="70"/>
          <w:sz w:val="16"/>
        </w:rPr>
        <w:t xml:space="preserve">: </w:t>
      </w:r>
      <w:r>
        <w:rPr>
          <w:rFonts w:ascii="Times New Roman" w:hAnsi="Times New Roman"/>
          <w:color w:val="757575"/>
          <w:w w:val="70"/>
          <w:sz w:val="16"/>
        </w:rPr>
        <w:t>(Ol12)</w:t>
      </w:r>
      <w:r>
        <w:rPr>
          <w:rFonts w:ascii="Times New Roman" w:hAnsi="Times New Roman"/>
          <w:i/>
          <w:color w:val="757575"/>
          <w:w w:val="70"/>
          <w:sz w:val="16"/>
        </w:rPr>
        <w:t>11226</w:t>
      </w:r>
      <w:r>
        <w:rPr>
          <w:rFonts w:ascii="Times New Roman" w:hAnsi="Times New Roman"/>
          <w:color w:val="757575"/>
          <w:w w:val="70"/>
          <w:sz w:val="16"/>
        </w:rPr>
        <w:t>99</w:t>
      </w:r>
    </w:p>
    <w:p w:rsidR="00D35CC4" w:rsidRDefault="00B41FC3">
      <w:pPr>
        <w:tabs>
          <w:tab w:val="left" w:pos="1957"/>
        </w:tabs>
        <w:spacing w:line="178" w:lineRule="exact"/>
        <w:ind w:left="902"/>
        <w:rPr>
          <w:rFonts w:ascii="Times New Roman" w:hAnsi="Times New Roman"/>
          <w:b/>
          <w:sz w:val="16"/>
        </w:rPr>
      </w:pPr>
      <w:r>
        <w:rPr>
          <w:color w:val="626262"/>
          <w:w w:val="63"/>
          <w:sz w:val="15"/>
        </w:rPr>
        <w:t>f&gt;l'oııı.:</w:t>
      </w:r>
      <w:r>
        <w:rPr>
          <w:color w:val="626262"/>
          <w:spacing w:val="-31"/>
          <w:sz w:val="15"/>
        </w:rPr>
        <w:t xml:space="preserve"> </w:t>
      </w:r>
      <w:r>
        <w:rPr>
          <w:color w:val="A3A3A3"/>
          <w:w w:val="99"/>
          <w:sz w:val="13"/>
          <w:u w:val="thick" w:color="000000"/>
        </w:rPr>
        <w:t xml:space="preserve"> </w:t>
      </w:r>
      <w:r>
        <w:rPr>
          <w:color w:val="A3A3A3"/>
          <w:sz w:val="13"/>
          <w:u w:val="thick" w:color="000000"/>
        </w:rPr>
        <w:tab/>
      </w:r>
      <w:r>
        <w:rPr>
          <w:color w:val="A3A3A3"/>
          <w:spacing w:val="-7"/>
          <w:w w:val="99"/>
          <w:sz w:val="13"/>
          <w:u w:val="thick" w:color="000000"/>
        </w:rPr>
        <w:t>.</w:t>
      </w:r>
      <w:r>
        <w:rPr>
          <w:color w:val="4F4F4F"/>
          <w:spacing w:val="-26"/>
          <w:w w:val="94"/>
          <w:sz w:val="13"/>
          <w:u w:val="thick" w:color="000000"/>
        </w:rPr>
        <w:t>g</w:t>
      </w:r>
      <w:r>
        <w:rPr>
          <w:color w:val="4F4F4F"/>
          <w:w w:val="85"/>
          <w:sz w:val="13"/>
          <w:u w:val="thick" w:color="000000"/>
        </w:rPr>
        <w:t>o</w:t>
      </w:r>
      <w:r>
        <w:rPr>
          <w:color w:val="4F4F4F"/>
          <w:spacing w:val="-25"/>
          <w:w w:val="86"/>
          <w:sz w:val="13"/>
          <w:u w:val="thick" w:color="000000"/>
        </w:rPr>
        <w:t>v</w:t>
      </w:r>
      <w:r>
        <w:rPr>
          <w:color w:val="757575"/>
          <w:spacing w:val="-9"/>
          <w:w w:val="85"/>
          <w:sz w:val="13"/>
          <w:u w:val="thick" w:color="000000"/>
        </w:rPr>
        <w:t>.</w:t>
      </w:r>
      <w:r>
        <w:rPr>
          <w:color w:val="757575"/>
          <w:w w:val="102"/>
          <w:sz w:val="13"/>
          <w:u w:val="thick" w:color="000000"/>
        </w:rPr>
        <w:t>ır</w:t>
      </w:r>
      <w:r>
        <w:rPr>
          <w:color w:val="757575"/>
          <w:spacing w:val="-15"/>
          <w:sz w:val="13"/>
        </w:rPr>
        <w:t xml:space="preserve"> </w:t>
      </w:r>
      <w:r>
        <w:rPr>
          <w:b/>
          <w:color w:val="626262"/>
          <w:w w:val="94"/>
          <w:sz w:val="15"/>
        </w:rPr>
        <w:t>İıılD</w:t>
      </w:r>
      <w:r>
        <w:rPr>
          <w:b/>
          <w:color w:val="626262"/>
          <w:spacing w:val="7"/>
          <w:w w:val="94"/>
          <w:sz w:val="15"/>
        </w:rPr>
        <w:t>t</w:t>
      </w:r>
      <w:r>
        <w:rPr>
          <w:color w:val="626262"/>
          <w:w w:val="93"/>
          <w:sz w:val="15"/>
        </w:rPr>
        <w:t>Mısi</w:t>
      </w:r>
      <w:r>
        <w:rPr>
          <w:color w:val="626262"/>
          <w:spacing w:val="3"/>
          <w:w w:val="93"/>
          <w:sz w:val="15"/>
        </w:rPr>
        <w:t>:</w:t>
      </w:r>
      <w:r>
        <w:rPr>
          <w:rFonts w:ascii="Times New Roman" w:hAnsi="Times New Roman"/>
          <w:b/>
          <w:color w:val="626262"/>
          <w:w w:val="93"/>
          <w:sz w:val="16"/>
          <w:u w:val="thick" w:color="000000"/>
        </w:rPr>
        <w:t>nıı</w:t>
      </w:r>
      <w:r>
        <w:rPr>
          <w:rFonts w:ascii="Times New Roman" w:hAnsi="Times New Roman"/>
          <w:b/>
          <w:color w:val="626262"/>
          <w:spacing w:val="-3"/>
          <w:sz w:val="16"/>
          <w:u w:val="thick" w:color="000000"/>
        </w:rPr>
        <w:t xml:space="preserve"> </w:t>
      </w:r>
      <w:r>
        <w:rPr>
          <w:rFonts w:ascii="Times New Roman" w:hAnsi="Times New Roman"/>
          <w:b/>
          <w:color w:val="959595"/>
          <w:spacing w:val="-25"/>
          <w:w w:val="108"/>
          <w:sz w:val="16"/>
          <w:u w:val="thick" w:color="000000"/>
        </w:rPr>
        <w:t>.</w:t>
      </w:r>
      <w:r>
        <w:rPr>
          <w:rFonts w:ascii="Times New Roman" w:hAnsi="Times New Roman"/>
          <w:b/>
          <w:color w:val="626262"/>
          <w:w w:val="68"/>
          <w:sz w:val="16"/>
          <w:u w:val="thick" w:color="000000"/>
        </w:rPr>
        <w:t>lıı.ılııbıılı</w:t>
      </w:r>
      <w:r>
        <w:rPr>
          <w:rFonts w:ascii="Times New Roman" w:hAnsi="Times New Roman"/>
          <w:b/>
          <w:color w:val="626262"/>
          <w:spacing w:val="-9"/>
          <w:w w:val="68"/>
          <w:sz w:val="16"/>
          <w:u w:val="thick" w:color="000000"/>
        </w:rPr>
        <w:t>ı</w:t>
      </w:r>
      <w:r>
        <w:rPr>
          <w:rFonts w:ascii="Times New Roman" w:hAnsi="Times New Roman"/>
          <w:b/>
          <w:color w:val="959595"/>
          <w:spacing w:val="-14"/>
          <w:w w:val="108"/>
          <w:sz w:val="16"/>
          <w:u w:val="thick" w:color="000000"/>
        </w:rPr>
        <w:t>.</w:t>
      </w:r>
      <w:r>
        <w:rPr>
          <w:rFonts w:ascii="Times New Roman" w:hAnsi="Times New Roman"/>
          <w:b/>
          <w:color w:val="626262"/>
          <w:w w:val="63"/>
          <w:sz w:val="16"/>
          <w:u w:val="thick" w:color="000000"/>
        </w:rPr>
        <w:t>go</w:t>
      </w:r>
      <w:r>
        <w:rPr>
          <w:rFonts w:ascii="Times New Roman" w:hAnsi="Times New Roman"/>
          <w:b/>
          <w:color w:val="626262"/>
          <w:spacing w:val="-7"/>
          <w:w w:val="63"/>
          <w:sz w:val="16"/>
          <w:u w:val="thick" w:color="000000"/>
        </w:rPr>
        <w:t>v</w:t>
      </w:r>
      <w:r>
        <w:rPr>
          <w:rFonts w:ascii="Times New Roman" w:hAnsi="Times New Roman"/>
          <w:b/>
          <w:color w:val="959595"/>
          <w:spacing w:val="-14"/>
          <w:w w:val="81"/>
          <w:sz w:val="16"/>
          <w:u w:val="thick" w:color="000000"/>
        </w:rPr>
        <w:t>.</w:t>
      </w:r>
      <w:r>
        <w:rPr>
          <w:rFonts w:ascii="Times New Roman" w:hAnsi="Times New Roman"/>
          <w:b/>
          <w:color w:val="626262"/>
          <w:w w:val="49"/>
          <w:sz w:val="16"/>
          <w:u w:val="thick" w:color="000000"/>
        </w:rPr>
        <w:t>tı</w:t>
      </w:r>
      <w:r>
        <w:rPr>
          <w:rFonts w:ascii="Times New Roman" w:hAnsi="Times New Roman"/>
          <w:b/>
          <w:color w:val="626262"/>
          <w:w w:val="49"/>
          <w:sz w:val="16"/>
        </w:rPr>
        <w:t>-</w:t>
      </w:r>
    </w:p>
    <w:p w:rsidR="00D35CC4" w:rsidRDefault="00B41FC3">
      <w:pPr>
        <w:pStyle w:val="GvdeMetni"/>
        <w:spacing w:before="7"/>
        <w:rPr>
          <w:rFonts w:ascii="Times New Roman"/>
          <w:b/>
          <w:sz w:val="15"/>
        </w:rPr>
      </w:pPr>
      <w:r>
        <w:br w:type="column"/>
      </w:r>
    </w:p>
    <w:p w:rsidR="00D35CC4" w:rsidRDefault="00B41FC3">
      <w:pPr>
        <w:spacing w:line="174" w:lineRule="exact"/>
        <w:ind w:right="3"/>
        <w:jc w:val="right"/>
        <w:rPr>
          <w:rFonts w:ascii="Times New Roman" w:hAnsi="Times New Roman"/>
          <w:sz w:val="16"/>
        </w:rPr>
      </w:pPr>
      <w:r>
        <w:rPr>
          <w:rFonts w:ascii="Times New Roman" w:hAnsi="Times New Roman"/>
          <w:color w:val="4F4F4F"/>
          <w:w w:val="65"/>
          <w:sz w:val="16"/>
        </w:rPr>
        <w:t>Bilgi</w:t>
      </w:r>
      <w:r>
        <w:rPr>
          <w:rFonts w:ascii="Times New Roman" w:hAnsi="Times New Roman"/>
          <w:color w:val="757575"/>
          <w:w w:val="65"/>
          <w:sz w:val="16"/>
        </w:rPr>
        <w:t>içiıı:M   SOYADI</w:t>
      </w:r>
    </w:p>
    <w:p w:rsidR="00D35CC4" w:rsidRDefault="00B41FC3">
      <w:pPr>
        <w:spacing w:line="175" w:lineRule="exact"/>
        <w:jc w:val="right"/>
        <w:rPr>
          <w:rFonts w:ascii="Times New Roman" w:hAnsi="Times New Roman"/>
          <w:b/>
          <w:sz w:val="17"/>
        </w:rPr>
      </w:pPr>
      <w:r>
        <w:rPr>
          <w:rFonts w:ascii="Times New Roman" w:hAnsi="Times New Roman"/>
          <w:b/>
          <w:color w:val="626262"/>
          <w:w w:val="60"/>
          <w:sz w:val="17"/>
        </w:rPr>
        <w:t>llııl'm</w:t>
      </w:r>
    </w:p>
    <w:p w:rsidR="00D35CC4" w:rsidRDefault="00B41FC3">
      <w:pPr>
        <w:spacing w:line="174" w:lineRule="exact"/>
        <w:ind w:right="15"/>
        <w:jc w:val="right"/>
        <w:rPr>
          <w:rFonts w:ascii="Times New Roman"/>
          <w:sz w:val="16"/>
        </w:rPr>
      </w:pPr>
      <w:r>
        <w:rPr>
          <w:rFonts w:ascii="Times New Roman"/>
          <w:color w:val="757575"/>
          <w:w w:val="70"/>
          <w:sz w:val="16"/>
        </w:rPr>
        <w:t xml:space="preserve">Teltfm No (O312)1l2 </w:t>
      </w:r>
      <w:r>
        <w:rPr>
          <w:rFonts w:ascii="Times New Roman"/>
          <w:color w:val="626262"/>
          <w:w w:val="70"/>
          <w:sz w:val="16"/>
        </w:rPr>
        <w:t>26S9</w:t>
      </w:r>
    </w:p>
    <w:p w:rsidR="00D35CC4" w:rsidRDefault="00B41FC3">
      <w:pPr>
        <w:pStyle w:val="GvdeMetni"/>
        <w:spacing w:before="10"/>
        <w:rPr>
          <w:rFonts w:ascii="Times New Roman"/>
          <w:sz w:val="16"/>
        </w:rPr>
      </w:pPr>
      <w:r>
        <w:br w:type="column"/>
      </w:r>
    </w:p>
    <w:p w:rsidR="00D35CC4" w:rsidRDefault="00B41FC3">
      <w:pPr>
        <w:spacing w:line="183" w:lineRule="exact"/>
        <w:ind w:left="201" w:right="1721"/>
        <w:jc w:val="center"/>
        <w:rPr>
          <w:rFonts w:ascii="Times New Roman" w:hAnsi="Times New Roman"/>
          <w:sz w:val="16"/>
        </w:rPr>
      </w:pPr>
      <w:r>
        <w:rPr>
          <w:rFonts w:ascii="Times New Roman" w:hAnsi="Times New Roman"/>
          <w:color w:val="757575"/>
          <w:w w:val="60"/>
          <w:sz w:val="16"/>
        </w:rPr>
        <w:t xml:space="preserve">Adı </w:t>
      </w:r>
      <w:r>
        <w:rPr>
          <w:rFonts w:ascii="Times New Roman" w:hAnsi="Times New Roman"/>
          <w:color w:val="626262"/>
          <w:w w:val="60"/>
          <w:sz w:val="16"/>
        </w:rPr>
        <w:t>SOYADI</w:t>
      </w:r>
    </w:p>
    <w:p w:rsidR="00D35CC4" w:rsidRDefault="00B41FC3">
      <w:pPr>
        <w:spacing w:line="160" w:lineRule="exact"/>
        <w:ind w:left="639"/>
        <w:rPr>
          <w:b/>
          <w:sz w:val="15"/>
        </w:rPr>
      </w:pPr>
      <w:r>
        <w:rPr>
          <w:b/>
          <w:color w:val="757575"/>
          <w:w w:val="95"/>
          <w:sz w:val="15"/>
        </w:rPr>
        <w:t>Umıı</w:t>
      </w:r>
    </w:p>
    <w:p w:rsidR="00D35CC4" w:rsidRDefault="00B41FC3">
      <w:pPr>
        <w:spacing w:line="173" w:lineRule="exact"/>
        <w:ind w:left="196" w:right="1875"/>
        <w:jc w:val="center"/>
        <w:rPr>
          <w:rFonts w:ascii="Times New Roman"/>
          <w:sz w:val="16"/>
        </w:rPr>
      </w:pPr>
      <w:r>
        <w:rPr>
          <w:rFonts w:ascii="Times New Roman"/>
          <w:color w:val="757575"/>
          <w:w w:val="65"/>
          <w:sz w:val="16"/>
        </w:rPr>
        <w:t>(Ol12)</w:t>
      </w:r>
      <w:r>
        <w:rPr>
          <w:i/>
          <w:color w:val="757575"/>
          <w:w w:val="65"/>
          <w:sz w:val="15"/>
        </w:rPr>
        <w:t xml:space="preserve">12126 </w:t>
      </w:r>
      <w:r>
        <w:rPr>
          <w:rFonts w:ascii="Times New Roman"/>
          <w:color w:val="757575"/>
          <w:w w:val="65"/>
          <w:sz w:val="16"/>
        </w:rPr>
        <w:t>90</w:t>
      </w:r>
    </w:p>
    <w:p w:rsidR="00D35CC4" w:rsidRDefault="00D35CC4">
      <w:pPr>
        <w:spacing w:line="173" w:lineRule="exact"/>
        <w:jc w:val="center"/>
        <w:rPr>
          <w:rFonts w:ascii="Times New Roman"/>
          <w:sz w:val="16"/>
        </w:rPr>
        <w:sectPr w:rsidR="00D35CC4">
          <w:type w:val="continuous"/>
          <w:pgSz w:w="10300" w:h="14560"/>
          <w:pgMar w:top="1080" w:right="1440" w:bottom="280" w:left="780" w:header="708" w:footer="708" w:gutter="0"/>
          <w:cols w:num="3" w:space="708" w:equalWidth="0">
            <w:col w:w="3799" w:space="40"/>
            <w:col w:w="1400" w:space="40"/>
            <w:col w:w="2801"/>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B41FC3">
      <w:pPr>
        <w:tabs>
          <w:tab w:val="left" w:pos="3302"/>
          <w:tab w:val="left" w:pos="4826"/>
        </w:tabs>
        <w:spacing w:before="238"/>
        <w:ind w:left="101"/>
        <w:rPr>
          <w:sz w:val="15"/>
        </w:rPr>
      </w:pPr>
      <w:r>
        <w:rPr>
          <w:color w:val="626262"/>
          <w:w w:val="110"/>
          <w:position w:val="4"/>
          <w:sz w:val="15"/>
        </w:rPr>
        <w:t>Temel Eğitim</w:t>
      </w:r>
      <w:r>
        <w:rPr>
          <w:color w:val="626262"/>
          <w:spacing w:val="-31"/>
          <w:w w:val="110"/>
          <w:position w:val="4"/>
          <w:sz w:val="15"/>
        </w:rPr>
        <w:t xml:space="preserve"> </w:t>
      </w:r>
      <w:r>
        <w:rPr>
          <w:color w:val="4F4F4F"/>
          <w:w w:val="110"/>
          <w:position w:val="4"/>
          <w:sz w:val="15"/>
        </w:rPr>
        <w:t>Ders</w:t>
      </w:r>
      <w:r>
        <w:rPr>
          <w:color w:val="4F4F4F"/>
          <w:spacing w:val="-14"/>
          <w:w w:val="110"/>
          <w:position w:val="4"/>
          <w:sz w:val="15"/>
        </w:rPr>
        <w:t xml:space="preserve"> </w:t>
      </w:r>
      <w:r>
        <w:rPr>
          <w:color w:val="4F4F4F"/>
          <w:w w:val="110"/>
          <w:position w:val="4"/>
          <w:sz w:val="15"/>
        </w:rPr>
        <w:t>Notları</w:t>
      </w:r>
      <w:r>
        <w:rPr>
          <w:color w:val="4F4F4F"/>
          <w:w w:val="110"/>
          <w:position w:val="4"/>
          <w:sz w:val="15"/>
        </w:rPr>
        <w:tab/>
      </w:r>
      <w:r>
        <w:rPr>
          <w:b/>
          <w:color w:val="4F4F4F"/>
          <w:w w:val="110"/>
          <w:position w:val="-5"/>
        </w:rPr>
        <w:t>281</w:t>
      </w:r>
      <w:r>
        <w:rPr>
          <w:b/>
          <w:color w:val="4F4F4F"/>
          <w:w w:val="110"/>
          <w:position w:val="-5"/>
        </w:rPr>
        <w:tab/>
      </w:r>
      <w:r>
        <w:rPr>
          <w:color w:val="626262"/>
          <w:w w:val="105"/>
          <w:sz w:val="15"/>
        </w:rPr>
        <w:t>Yazışma-Dosyalama</w:t>
      </w:r>
      <w:r>
        <w:rPr>
          <w:color w:val="626262"/>
          <w:spacing w:val="39"/>
          <w:w w:val="105"/>
          <w:sz w:val="15"/>
        </w:rPr>
        <w:t xml:space="preserve"> </w:t>
      </w:r>
      <w:r>
        <w:rPr>
          <w:color w:val="626262"/>
          <w:w w:val="105"/>
          <w:sz w:val="15"/>
        </w:rPr>
        <w:t>Usulleri</w:t>
      </w:r>
    </w:p>
    <w:p w:rsidR="00D35CC4" w:rsidRDefault="00D35CC4">
      <w:pPr>
        <w:rPr>
          <w:sz w:val="15"/>
        </w:rPr>
        <w:sectPr w:rsidR="00D35CC4">
          <w:type w:val="continuous"/>
          <w:pgSz w:w="10300" w:h="14560"/>
          <w:pgMar w:top="1080" w:right="1440" w:bottom="280" w:left="780" w:header="708" w:footer="708" w:gutter="0"/>
          <w:cols w:space="708"/>
        </w:sectPr>
      </w:pPr>
    </w:p>
    <w:p w:rsidR="00D35CC4" w:rsidRDefault="00D35CC4">
      <w:pPr>
        <w:pStyle w:val="GvdeMetni"/>
        <w:rPr>
          <w:sz w:val="20"/>
        </w:rPr>
      </w:pPr>
    </w:p>
    <w:p w:rsidR="00D35CC4" w:rsidRDefault="00D35CC4">
      <w:pPr>
        <w:pStyle w:val="GvdeMetni"/>
        <w:spacing w:before="9"/>
        <w:rPr>
          <w:sz w:val="26"/>
        </w:rPr>
      </w:pPr>
    </w:p>
    <w:p w:rsidR="00D35CC4" w:rsidRDefault="00B41FC3">
      <w:pPr>
        <w:spacing w:before="92"/>
        <w:ind w:right="1761"/>
        <w:jc w:val="right"/>
        <w:rPr>
          <w:rFonts w:ascii="Times New Roman" w:hAnsi="Times New Roman"/>
          <w:sz w:val="19"/>
        </w:rPr>
      </w:pPr>
      <w:r>
        <w:rPr>
          <w:rFonts w:ascii="Times New Roman" w:hAnsi="Times New Roman"/>
          <w:color w:val="5E5E5E"/>
          <w:w w:val="90"/>
          <w:sz w:val="19"/>
        </w:rPr>
        <w:t>ÖR. K21</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
        <w:rPr>
          <w:rFonts w:ascii="Times New Roman"/>
          <w:sz w:val="28"/>
        </w:rPr>
      </w:pPr>
    </w:p>
    <w:p w:rsidR="00D35CC4" w:rsidRDefault="00B41FC3">
      <w:pPr>
        <w:spacing w:before="92"/>
        <w:ind w:left="1850"/>
        <w:rPr>
          <w:rFonts w:ascii="Times New Roman" w:hAnsi="Times New Roman"/>
          <w:sz w:val="19"/>
        </w:rPr>
      </w:pPr>
      <w:r>
        <w:pict>
          <v:group id="_x0000_s1055" style="position:absolute;left:0;text-align:left;margin-left:81.35pt;margin-top:32.6pt;width:279.65pt;height:174.15pt;z-index:-226144;mso-position-horizontal-relative:page" coordorigin="1627,652" coordsize="5593,3483">
            <v:shape id="_x0000_s1062" type="#_x0000_t75" style="position:absolute;left:1627;top:652;width:691;height:497">
              <v:imagedata r:id="rId310" o:title=""/>
            </v:shape>
            <v:line id="_x0000_s1061" style="position:absolute" from="2390,4127" to="2390,665" strokeweight=".25392mm"/>
            <v:line id="_x0000_s1060" style="position:absolute" from="7205,4120" to="7205,665" strokeweight=".127mm"/>
            <v:shape id="_x0000_s1059" style="position:absolute;left:2382;top:4415;width:4830;height:3448" coordorigin="2382,4415" coordsize="4830,3448" o:spt="100" adj="0,,0" path="m2382,672r4823,m2390,4120r4822,e" filled="f" strokeweight=".25392mm">
              <v:stroke joinstyle="round"/>
              <v:formulas/>
              <v:path arrowok="t" o:connecttype="segments"/>
            </v:shape>
            <v:shape id="_x0000_s1058" type="#_x0000_t202" style="position:absolute;left:6577;top:886;width:385;height:200" filled="f" stroked="f">
              <v:textbox inset="0,0,0,0">
                <w:txbxContent>
                  <w:p w:rsidR="00D35CC4" w:rsidRDefault="00B41FC3">
                    <w:pPr>
                      <w:spacing w:line="199" w:lineRule="exact"/>
                      <w:rPr>
                        <w:rFonts w:ascii="Times New Roman"/>
                        <w:sz w:val="18"/>
                      </w:rPr>
                    </w:pPr>
                    <w:r>
                      <w:rPr>
                        <w:rFonts w:ascii="Times New Roman"/>
                        <w:color w:val="707070"/>
                        <w:w w:val="65"/>
                        <w:sz w:val="18"/>
                      </w:rPr>
                      <w:t>ACELE</w:t>
                    </w:r>
                  </w:p>
                </w:txbxContent>
              </v:textbox>
            </v:shape>
            <v:shape id="_x0000_s1057" type="#_x0000_t202" style="position:absolute;left:2898;top:2359;width:3772;height:202" filled="f" stroked="f">
              <v:textbox inset="0,0,0,0">
                <w:txbxContent>
                  <w:p w:rsidR="00D35CC4" w:rsidRDefault="00B41FC3">
                    <w:pPr>
                      <w:spacing w:line="202" w:lineRule="exact"/>
                      <w:rPr>
                        <w:rFonts w:ascii="Times New Roman" w:hAnsi="Times New Roman"/>
                        <w:sz w:val="18"/>
                      </w:rPr>
                    </w:pPr>
                    <w:r>
                      <w:rPr>
                        <w:color w:val="707070"/>
                        <w:w w:val="60"/>
                        <w:sz w:val="18"/>
                      </w:rPr>
                      <w:t xml:space="preserve">GÜNEYlXX1U </w:t>
                    </w:r>
                    <w:r>
                      <w:rPr>
                        <w:rFonts w:ascii="Times New Roman" w:hAnsi="Times New Roman"/>
                        <w:color w:val="707070"/>
                        <w:w w:val="60"/>
                        <w:sz w:val="18"/>
                      </w:rPr>
                      <w:t xml:space="preserve">ANAOOW </w:t>
                    </w:r>
                    <w:r>
                      <w:rPr>
                        <w:rFonts w:ascii="Times New Roman" w:hAnsi="Times New Roman"/>
                        <w:color w:val="5E5E5E"/>
                        <w:w w:val="60"/>
                        <w:sz w:val="18"/>
                      </w:rPr>
                      <w:t xml:space="preserve">PROJESİ </w:t>
                    </w:r>
                    <w:r>
                      <w:rPr>
                        <w:rFonts w:ascii="Times New Roman" w:hAnsi="Times New Roman"/>
                        <w:color w:val="707070"/>
                        <w:w w:val="60"/>
                        <w:sz w:val="18"/>
                      </w:rPr>
                      <w:t>BÖLGEKillJNMA   İDARESİ  BAŞKANUGI</w:t>
                    </w:r>
                  </w:p>
                </w:txbxContent>
              </v:textbox>
            </v:shape>
            <v:shape id="_x0000_s1056" type="#_x0000_t202" style="position:absolute;left:4022;top:2492;width:1558;height:465" filled="f" stroked="f">
              <v:textbox inset="0,0,0,0">
                <w:txbxContent>
                  <w:p w:rsidR="00D35CC4" w:rsidRDefault="00B41FC3">
                    <w:pPr>
                      <w:spacing w:line="273" w:lineRule="exact"/>
                      <w:rPr>
                        <w:rFonts w:ascii="Times New Roman" w:hAnsi="Times New Roman"/>
                        <w:sz w:val="26"/>
                      </w:rPr>
                    </w:pPr>
                    <w:r>
                      <w:rPr>
                        <w:rFonts w:ascii="Times New Roman" w:hAnsi="Times New Roman"/>
                        <w:color w:val="707070"/>
                        <w:w w:val="70"/>
                        <w:sz w:val="18"/>
                      </w:rPr>
                      <w:t>Akbayır</w:t>
                    </w:r>
                    <w:r>
                      <w:rPr>
                        <w:rFonts w:ascii="Times New Roman" w:hAnsi="Times New Roman"/>
                        <w:color w:val="707070"/>
                        <w:spacing w:val="-25"/>
                        <w:w w:val="70"/>
                        <w:sz w:val="18"/>
                      </w:rPr>
                      <w:t xml:space="preserve"> </w:t>
                    </w:r>
                    <w:r>
                      <w:rPr>
                        <w:rFonts w:ascii="Times New Roman" w:hAnsi="Times New Roman"/>
                        <w:color w:val="5E5E5E"/>
                        <w:spacing w:val="-3"/>
                        <w:w w:val="70"/>
                        <w:sz w:val="17"/>
                      </w:rPr>
                      <w:t>Malı</w:t>
                    </w:r>
                    <w:r>
                      <w:rPr>
                        <w:rFonts w:ascii="Times New Roman" w:hAnsi="Times New Roman"/>
                        <w:color w:val="A8A8A8"/>
                        <w:spacing w:val="-3"/>
                        <w:w w:val="70"/>
                        <w:sz w:val="17"/>
                      </w:rPr>
                      <w:t>.</w:t>
                    </w:r>
                    <w:r>
                      <w:rPr>
                        <w:rFonts w:ascii="Times New Roman" w:hAnsi="Times New Roman"/>
                        <w:color w:val="A8A8A8"/>
                        <w:spacing w:val="-25"/>
                        <w:w w:val="70"/>
                        <w:sz w:val="17"/>
                      </w:rPr>
                      <w:t xml:space="preserve"> </w:t>
                    </w:r>
                    <w:r>
                      <w:rPr>
                        <w:rFonts w:ascii="Times New Roman" w:hAnsi="Times New Roman"/>
                        <w:color w:val="707070"/>
                        <w:spacing w:val="-8"/>
                        <w:w w:val="70"/>
                        <w:sz w:val="18"/>
                      </w:rPr>
                      <w:t>104</w:t>
                    </w:r>
                    <w:r>
                      <w:rPr>
                        <w:rFonts w:ascii="Times New Roman" w:hAnsi="Times New Roman"/>
                        <w:color w:val="939393"/>
                        <w:spacing w:val="-8"/>
                        <w:w w:val="70"/>
                        <w:sz w:val="18"/>
                      </w:rPr>
                      <w:t>.</w:t>
                    </w:r>
                    <w:r>
                      <w:rPr>
                        <w:color w:val="707070"/>
                        <w:spacing w:val="-8"/>
                        <w:w w:val="70"/>
                        <w:sz w:val="23"/>
                      </w:rPr>
                      <w:t>eıı.</w:t>
                    </w:r>
                    <w:r>
                      <w:rPr>
                        <w:color w:val="707070"/>
                        <w:spacing w:val="-8"/>
                        <w:w w:val="70"/>
                        <w:sz w:val="17"/>
                      </w:rPr>
                      <w:t>No</w:t>
                    </w:r>
                    <w:r>
                      <w:rPr>
                        <w:color w:val="939393"/>
                        <w:spacing w:val="-8"/>
                        <w:w w:val="70"/>
                        <w:sz w:val="17"/>
                      </w:rPr>
                      <w:t>:</w:t>
                    </w:r>
                    <w:r>
                      <w:rPr>
                        <w:color w:val="939393"/>
                        <w:spacing w:val="-21"/>
                        <w:w w:val="70"/>
                        <w:sz w:val="17"/>
                      </w:rPr>
                      <w:t xml:space="preserve"> </w:t>
                    </w:r>
                    <w:r>
                      <w:rPr>
                        <w:rFonts w:ascii="Times New Roman" w:hAnsi="Times New Roman"/>
                        <w:color w:val="707070"/>
                        <w:spacing w:val="-6"/>
                        <w:w w:val="70"/>
                        <w:sz w:val="26"/>
                      </w:rPr>
                      <w:t>ııs</w:t>
                    </w:r>
                    <w:r>
                      <w:rPr>
                        <w:rFonts w:ascii="Times New Roman" w:hAnsi="Times New Roman"/>
                        <w:color w:val="939393"/>
                        <w:spacing w:val="-6"/>
                        <w:w w:val="70"/>
                        <w:sz w:val="26"/>
                      </w:rPr>
                      <w:t>sıı</w:t>
                    </w:r>
                  </w:p>
                  <w:p w:rsidR="00D35CC4" w:rsidRDefault="00B41FC3">
                    <w:pPr>
                      <w:spacing w:line="192" w:lineRule="exact"/>
                      <w:ind w:left="80"/>
                      <w:rPr>
                        <w:rFonts w:ascii="Times New Roman" w:hAnsi="Times New Roman"/>
                        <w:sz w:val="18"/>
                      </w:rPr>
                    </w:pPr>
                    <w:r>
                      <w:rPr>
                        <w:rFonts w:ascii="Times New Roman" w:hAnsi="Times New Roman"/>
                        <w:color w:val="707070"/>
                        <w:w w:val="60"/>
                        <w:sz w:val="18"/>
                      </w:rPr>
                      <w:t xml:space="preserve">63&lt;.00   </w:t>
                    </w:r>
                    <w:r>
                      <w:rPr>
                        <w:color w:val="707070"/>
                        <w:w w:val="60"/>
                        <w:sz w:val="18"/>
                      </w:rPr>
                      <w:t>KmiöpulŞANLIURF</w:t>
                    </w:r>
                    <w:r>
                      <w:rPr>
                        <w:rFonts w:ascii="Times New Roman" w:hAnsi="Times New Roman"/>
                        <w:color w:val="707070"/>
                        <w:w w:val="60"/>
                        <w:sz w:val="18"/>
                      </w:rPr>
                      <w:t>A</w:t>
                    </w:r>
                  </w:p>
                </w:txbxContent>
              </v:textbox>
            </v:shape>
            <w10:wrap anchorx="page"/>
          </v:group>
        </w:pict>
      </w:r>
      <w:r>
        <w:rPr>
          <w:rFonts w:ascii="Times New Roman" w:hAnsi="Times New Roman"/>
          <w:color w:val="5E5E5E"/>
          <w:w w:val="70"/>
          <w:sz w:val="19"/>
        </w:rPr>
        <w:t>BELGL'ıTh GÖ 'DERİIJIIIDl:İLİŞKİN1.ARF ÖR.f\1:Gİ</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0"/>
        <w:rPr>
          <w:rFonts w:ascii="Times New Roman"/>
          <w:sz w:val="15"/>
        </w:rPr>
      </w:pPr>
    </w:p>
    <w:tbl>
      <w:tblPr>
        <w:tblStyle w:val="TableNormal"/>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5"/>
      </w:tblGrid>
      <w:tr w:rsidR="00D35CC4">
        <w:trPr>
          <w:trHeight w:hRule="exact" w:val="612"/>
        </w:trPr>
        <w:tc>
          <w:tcPr>
            <w:tcW w:w="1655" w:type="dxa"/>
            <w:tcBorders>
              <w:left w:val="single" w:sz="3" w:space="0" w:color="000000"/>
            </w:tcBorders>
          </w:tcPr>
          <w:p w:rsidR="00D35CC4" w:rsidRDefault="00B41FC3">
            <w:pPr>
              <w:pStyle w:val="TableParagraph"/>
              <w:spacing w:line="177" w:lineRule="exact"/>
              <w:ind w:left="159" w:right="189"/>
              <w:jc w:val="center"/>
              <w:rPr>
                <w:sz w:val="18"/>
              </w:rPr>
            </w:pPr>
            <w:r>
              <w:rPr>
                <w:color w:val="707070"/>
                <w:w w:val="85"/>
                <w:sz w:val="18"/>
              </w:rPr>
              <w:t>T.C</w:t>
            </w:r>
            <w:r>
              <w:rPr>
                <w:color w:val="A8A8A8"/>
                <w:w w:val="85"/>
                <w:sz w:val="18"/>
              </w:rPr>
              <w:t>.</w:t>
            </w:r>
          </w:p>
          <w:p w:rsidR="00D35CC4" w:rsidRDefault="00B41FC3">
            <w:pPr>
              <w:pStyle w:val="TableParagraph"/>
              <w:spacing w:line="198" w:lineRule="exact"/>
              <w:ind w:left="159" w:right="189"/>
              <w:jc w:val="center"/>
              <w:rPr>
                <w:sz w:val="18"/>
              </w:rPr>
            </w:pPr>
            <w:r>
              <w:rPr>
                <w:color w:val="5E5E5E"/>
                <w:w w:val="70"/>
                <w:sz w:val="18"/>
              </w:rPr>
              <w:t>BAŞBAKANUK</w:t>
            </w:r>
          </w:p>
          <w:p w:rsidR="00D35CC4" w:rsidRDefault="00B41FC3">
            <w:pPr>
              <w:pStyle w:val="TableParagraph"/>
              <w:spacing w:line="204" w:lineRule="exact"/>
              <w:ind w:left="182" w:right="189"/>
              <w:jc w:val="center"/>
              <w:rPr>
                <w:rFonts w:ascii="Arial" w:hAnsi="Arial"/>
                <w:sz w:val="17"/>
              </w:rPr>
            </w:pPr>
            <w:r>
              <w:rPr>
                <w:rFonts w:ascii="Arial" w:hAnsi="Arial"/>
                <w:color w:val="707070"/>
                <w:w w:val="70"/>
                <w:sz w:val="17"/>
              </w:rPr>
              <w:t>Slmtji</w:t>
            </w:r>
            <w:r>
              <w:rPr>
                <w:rFonts w:ascii="Arial" w:hAnsi="Arial"/>
                <w:color w:val="707070"/>
                <w:w w:val="70"/>
                <w:sz w:val="18"/>
              </w:rPr>
              <w:t xml:space="preserve">Gcliştiııır </w:t>
            </w:r>
            <w:r>
              <w:rPr>
                <w:rFonts w:ascii="Arial" w:hAnsi="Arial"/>
                <w:color w:val="5E5E5E"/>
                <w:w w:val="70"/>
                <w:sz w:val="17"/>
              </w:rPr>
              <w:t>&amp;şbııliği</w:t>
            </w:r>
          </w:p>
        </w:tc>
      </w:tr>
      <w:tr w:rsidR="00D35CC4">
        <w:trPr>
          <w:trHeight w:hRule="exact" w:val="202"/>
        </w:trPr>
        <w:tc>
          <w:tcPr>
            <w:tcW w:w="1655" w:type="dxa"/>
            <w:tcBorders>
              <w:left w:val="single" w:sz="3" w:space="0" w:color="000000"/>
            </w:tcBorders>
          </w:tcPr>
          <w:p w:rsidR="00D35CC4" w:rsidRDefault="00B41FC3">
            <w:pPr>
              <w:pStyle w:val="TableParagraph"/>
              <w:tabs>
                <w:tab w:val="left" w:pos="629"/>
              </w:tabs>
              <w:spacing w:line="196" w:lineRule="exact"/>
              <w:ind w:left="50"/>
              <w:rPr>
                <w:sz w:val="10"/>
              </w:rPr>
            </w:pPr>
            <w:r>
              <w:rPr>
                <w:rFonts w:ascii="Arial"/>
                <w:color w:val="707070"/>
                <w:w w:val="65"/>
                <w:sz w:val="17"/>
              </w:rPr>
              <w:t>Tarih</w:t>
            </w:r>
            <w:r>
              <w:rPr>
                <w:rFonts w:ascii="Arial"/>
                <w:color w:val="707070"/>
                <w:w w:val="65"/>
                <w:sz w:val="17"/>
              </w:rPr>
              <w:tab/>
            </w:r>
            <w:r>
              <w:rPr>
                <w:color w:val="939393"/>
                <w:w w:val="65"/>
                <w:position w:val="-2"/>
                <w:sz w:val="10"/>
              </w:rPr>
              <w:t>1</w:t>
            </w:r>
          </w:p>
        </w:tc>
      </w:tr>
      <w:tr w:rsidR="00D35CC4">
        <w:trPr>
          <w:trHeight w:hRule="exact" w:val="209"/>
        </w:trPr>
        <w:tc>
          <w:tcPr>
            <w:tcW w:w="1655" w:type="dxa"/>
            <w:tcBorders>
              <w:left w:val="single" w:sz="3" w:space="0" w:color="000000"/>
            </w:tcBorders>
          </w:tcPr>
          <w:p w:rsidR="00D35CC4" w:rsidRDefault="00B41FC3">
            <w:pPr>
              <w:pStyle w:val="TableParagraph"/>
              <w:tabs>
                <w:tab w:val="right" w:pos="650"/>
              </w:tabs>
              <w:spacing w:before="17"/>
              <w:ind w:left="55"/>
              <w:rPr>
                <w:sz w:val="10"/>
              </w:rPr>
            </w:pPr>
            <w:r>
              <w:rPr>
                <w:rFonts w:ascii="Arial"/>
                <w:color w:val="707070"/>
                <w:w w:val="55"/>
                <w:sz w:val="12"/>
              </w:rPr>
              <w:t>Sn,</w:t>
            </w:r>
            <w:r>
              <w:rPr>
                <w:color w:val="939393"/>
                <w:w w:val="55"/>
                <w:position w:val="-3"/>
                <w:sz w:val="10"/>
              </w:rPr>
              <w:tab/>
              <w:t>1</w:t>
            </w:r>
          </w:p>
        </w:tc>
      </w:tr>
    </w:tbl>
    <w:p w:rsidR="00D35CC4" w:rsidRDefault="00D35CC4">
      <w:pPr>
        <w:rPr>
          <w:sz w:val="10"/>
        </w:rPr>
        <w:sectPr w:rsidR="00D35CC4">
          <w:footerReference w:type="default" r:id="rId311"/>
          <w:pgSz w:w="10300" w:h="14560"/>
          <w:pgMar w:top="1380" w:right="1440" w:bottom="1920" w:left="1040" w:header="0" w:footer="1737" w:gutter="0"/>
          <w:pgNumType w:start="282"/>
          <w:cols w:space="708"/>
        </w:sectPr>
      </w:pPr>
    </w:p>
    <w:p w:rsidR="00D35CC4" w:rsidRDefault="00D35CC4">
      <w:pPr>
        <w:pStyle w:val="GvdeMetni"/>
        <w:spacing w:before="6"/>
        <w:rPr>
          <w:rFonts w:ascii="Times New Roman"/>
          <w:sz w:val="15"/>
        </w:rPr>
      </w:pPr>
    </w:p>
    <w:p w:rsidR="00D35CC4" w:rsidRDefault="00B41FC3">
      <w:pPr>
        <w:spacing w:before="92"/>
        <w:ind w:right="1171"/>
        <w:jc w:val="right"/>
        <w:rPr>
          <w:rFonts w:ascii="Times New Roman" w:hAnsi="Times New Roman"/>
          <w:sz w:val="19"/>
        </w:rPr>
      </w:pPr>
      <w:r>
        <w:rPr>
          <w:rFonts w:ascii="Times New Roman" w:hAnsi="Times New Roman"/>
          <w:color w:val="646464"/>
          <w:w w:val="70"/>
          <w:sz w:val="19"/>
        </w:rPr>
        <w:t>ÖRNEK22</w:t>
      </w:r>
    </w:p>
    <w:p w:rsidR="00D35CC4" w:rsidRDefault="00D35CC4">
      <w:pPr>
        <w:pStyle w:val="GvdeMetni"/>
        <w:spacing w:before="10"/>
        <w:rPr>
          <w:rFonts w:ascii="Times New Roman"/>
          <w:sz w:val="9"/>
        </w:rPr>
      </w:pPr>
    </w:p>
    <w:p w:rsidR="00D35CC4" w:rsidRDefault="00B41FC3">
      <w:pPr>
        <w:spacing w:before="92"/>
        <w:ind w:left="2882" w:right="3092"/>
        <w:jc w:val="center"/>
        <w:rPr>
          <w:rFonts w:ascii="Times New Roman" w:hAnsi="Times New Roman"/>
          <w:sz w:val="19"/>
        </w:rPr>
      </w:pPr>
      <w:r>
        <w:rPr>
          <w:rFonts w:ascii="Times New Roman" w:hAnsi="Times New Roman"/>
          <w:color w:val="646464"/>
          <w:w w:val="70"/>
          <w:sz w:val="19"/>
        </w:rPr>
        <w:t>GENEL EVRAK KAŞE ÖRNEGİ</w:t>
      </w:r>
    </w:p>
    <w:p w:rsidR="00D35CC4" w:rsidRDefault="00D35CC4">
      <w:pPr>
        <w:pStyle w:val="GvdeMetni"/>
        <w:spacing w:before="8"/>
        <w:rPr>
          <w:rFonts w:ascii="Times New Roman"/>
          <w:sz w:val="6"/>
        </w:rPr>
      </w:pPr>
    </w:p>
    <w:tbl>
      <w:tblPr>
        <w:tblStyle w:val="TableNormal"/>
        <w:tblW w:w="0" w:type="auto"/>
        <w:tblInd w:w="2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947"/>
        <w:gridCol w:w="1195"/>
      </w:tblGrid>
      <w:tr w:rsidR="00D35CC4">
        <w:trPr>
          <w:trHeight w:hRule="exact" w:val="813"/>
        </w:trPr>
        <w:tc>
          <w:tcPr>
            <w:tcW w:w="2706" w:type="dxa"/>
            <w:gridSpan w:val="3"/>
          </w:tcPr>
          <w:p w:rsidR="00D35CC4" w:rsidRDefault="00B41FC3">
            <w:pPr>
              <w:pStyle w:val="TableParagraph"/>
              <w:spacing w:before="66" w:line="249" w:lineRule="auto"/>
              <w:ind w:left="867" w:right="906" w:firstLine="29"/>
              <w:jc w:val="center"/>
              <w:rPr>
                <w:sz w:val="18"/>
              </w:rPr>
            </w:pPr>
            <w:r>
              <w:rPr>
                <w:color w:val="646464"/>
                <w:w w:val="80"/>
                <w:sz w:val="18"/>
              </w:rPr>
              <w:t>T.C</w:t>
            </w:r>
            <w:r>
              <w:rPr>
                <w:color w:val="959595"/>
                <w:w w:val="80"/>
                <w:sz w:val="18"/>
              </w:rPr>
              <w:t xml:space="preserve">.     </w:t>
            </w:r>
            <w:r>
              <w:rPr>
                <w:color w:val="646464"/>
                <w:w w:val="70"/>
                <w:sz w:val="18"/>
              </w:rPr>
              <w:t>BAŞBAKANLIK</w:t>
            </w:r>
          </w:p>
          <w:p w:rsidR="00D35CC4" w:rsidRDefault="00B41FC3">
            <w:pPr>
              <w:pStyle w:val="TableParagraph"/>
              <w:spacing w:line="203" w:lineRule="exact"/>
              <w:ind w:left="660" w:right="690"/>
              <w:jc w:val="center"/>
              <w:rPr>
                <w:sz w:val="19"/>
              </w:rPr>
            </w:pPr>
            <w:r>
              <w:rPr>
                <w:color w:val="646464"/>
                <w:w w:val="70"/>
                <w:sz w:val="19"/>
              </w:rPr>
              <w:t>Genel Evrak Müdürlüğü</w:t>
            </w:r>
          </w:p>
        </w:tc>
      </w:tr>
      <w:tr w:rsidR="00D35CC4">
        <w:trPr>
          <w:trHeight w:hRule="exact" w:val="252"/>
        </w:trPr>
        <w:tc>
          <w:tcPr>
            <w:tcW w:w="565" w:type="dxa"/>
            <w:vMerge w:val="restart"/>
            <w:tcBorders>
              <w:right w:val="single" w:sz="3" w:space="0" w:color="000000"/>
            </w:tcBorders>
          </w:tcPr>
          <w:p w:rsidR="00D35CC4" w:rsidRDefault="00D35CC4">
            <w:pPr>
              <w:pStyle w:val="TableParagraph"/>
              <w:spacing w:before="6"/>
              <w:rPr>
                <w:sz w:val="20"/>
              </w:rPr>
            </w:pPr>
          </w:p>
          <w:p w:rsidR="00D35CC4" w:rsidRDefault="00B41FC3">
            <w:pPr>
              <w:pStyle w:val="TableParagraph"/>
              <w:ind w:left="32"/>
              <w:rPr>
                <w:sz w:val="19"/>
              </w:rPr>
            </w:pPr>
            <w:r>
              <w:rPr>
                <w:color w:val="646464"/>
                <w:w w:val="70"/>
                <w:sz w:val="19"/>
              </w:rPr>
              <w:t>Belgenin</w:t>
            </w:r>
          </w:p>
        </w:tc>
        <w:tc>
          <w:tcPr>
            <w:tcW w:w="947" w:type="dxa"/>
            <w:tcBorders>
              <w:left w:val="single" w:sz="3" w:space="0" w:color="000000"/>
            </w:tcBorders>
          </w:tcPr>
          <w:p w:rsidR="00D35CC4" w:rsidRDefault="00B41FC3">
            <w:pPr>
              <w:pStyle w:val="TableParagraph"/>
              <w:spacing w:before="1"/>
              <w:ind w:left="33"/>
              <w:rPr>
                <w:sz w:val="18"/>
              </w:rPr>
            </w:pPr>
            <w:r>
              <w:rPr>
                <w:color w:val="646464"/>
                <w:w w:val="75"/>
                <w:sz w:val="18"/>
              </w:rPr>
              <w:t>Kayıt Sayısı</w:t>
            </w:r>
          </w:p>
        </w:tc>
        <w:tc>
          <w:tcPr>
            <w:tcW w:w="1195" w:type="dxa"/>
          </w:tcPr>
          <w:p w:rsidR="00D35CC4" w:rsidRDefault="00D35CC4"/>
        </w:tc>
      </w:tr>
      <w:tr w:rsidR="00D35CC4">
        <w:trPr>
          <w:trHeight w:hRule="exact" w:val="248"/>
        </w:trPr>
        <w:tc>
          <w:tcPr>
            <w:tcW w:w="565" w:type="dxa"/>
            <w:vMerge/>
            <w:tcBorders>
              <w:right w:val="single" w:sz="3" w:space="0" w:color="000000"/>
            </w:tcBorders>
          </w:tcPr>
          <w:p w:rsidR="00D35CC4" w:rsidRDefault="00D35CC4"/>
        </w:tc>
        <w:tc>
          <w:tcPr>
            <w:tcW w:w="947" w:type="dxa"/>
            <w:tcBorders>
              <w:left w:val="single" w:sz="3" w:space="0" w:color="000000"/>
            </w:tcBorders>
          </w:tcPr>
          <w:p w:rsidR="00D35CC4" w:rsidRDefault="00B41FC3">
            <w:pPr>
              <w:pStyle w:val="TableParagraph"/>
              <w:spacing w:before="6"/>
              <w:ind w:left="33"/>
              <w:rPr>
                <w:sz w:val="19"/>
              </w:rPr>
            </w:pPr>
            <w:r>
              <w:rPr>
                <w:color w:val="646464"/>
                <w:w w:val="70"/>
                <w:sz w:val="18"/>
              </w:rPr>
              <w:t xml:space="preserve">Kayrt </w:t>
            </w:r>
            <w:r>
              <w:rPr>
                <w:color w:val="646464"/>
                <w:w w:val="70"/>
                <w:sz w:val="19"/>
              </w:rPr>
              <w:t>Tarihi</w:t>
            </w:r>
          </w:p>
        </w:tc>
        <w:tc>
          <w:tcPr>
            <w:tcW w:w="1195" w:type="dxa"/>
          </w:tcPr>
          <w:p w:rsidR="00D35CC4" w:rsidRDefault="00D35CC4"/>
        </w:tc>
      </w:tr>
      <w:tr w:rsidR="00D35CC4">
        <w:trPr>
          <w:trHeight w:hRule="exact" w:val="263"/>
        </w:trPr>
        <w:tc>
          <w:tcPr>
            <w:tcW w:w="565" w:type="dxa"/>
            <w:vMerge/>
            <w:tcBorders>
              <w:right w:val="single" w:sz="3" w:space="0" w:color="000000"/>
            </w:tcBorders>
          </w:tcPr>
          <w:p w:rsidR="00D35CC4" w:rsidRDefault="00D35CC4"/>
        </w:tc>
        <w:tc>
          <w:tcPr>
            <w:tcW w:w="947" w:type="dxa"/>
            <w:tcBorders>
              <w:left w:val="single" w:sz="3" w:space="0" w:color="000000"/>
            </w:tcBorders>
          </w:tcPr>
          <w:p w:rsidR="00D35CC4" w:rsidRDefault="00B41FC3">
            <w:pPr>
              <w:pStyle w:val="TableParagraph"/>
              <w:spacing w:before="19"/>
              <w:ind w:left="40"/>
              <w:rPr>
                <w:sz w:val="18"/>
              </w:rPr>
            </w:pPr>
            <w:r>
              <w:rPr>
                <w:color w:val="646464"/>
                <w:w w:val="75"/>
                <w:sz w:val="18"/>
              </w:rPr>
              <w:t>Kayıt Saati</w:t>
            </w:r>
          </w:p>
        </w:tc>
        <w:tc>
          <w:tcPr>
            <w:tcW w:w="1195" w:type="dxa"/>
          </w:tcPr>
          <w:p w:rsidR="00D35CC4" w:rsidRDefault="00D35CC4"/>
        </w:tc>
      </w:tr>
      <w:tr w:rsidR="00D35CC4">
        <w:trPr>
          <w:trHeight w:hRule="exact" w:val="288"/>
        </w:trPr>
        <w:tc>
          <w:tcPr>
            <w:tcW w:w="2706" w:type="dxa"/>
            <w:gridSpan w:val="3"/>
          </w:tcPr>
          <w:p w:rsidR="00D35CC4" w:rsidRDefault="00B41FC3">
            <w:pPr>
              <w:pStyle w:val="TableParagraph"/>
              <w:spacing w:before="66"/>
              <w:ind w:left="594"/>
              <w:rPr>
                <w:sz w:val="18"/>
              </w:rPr>
            </w:pPr>
            <w:r>
              <w:rPr>
                <w:color w:val="646464"/>
                <w:w w:val="70"/>
                <w:sz w:val="18"/>
              </w:rPr>
              <w:t>HAVALE EDİLECEK  YER</w:t>
            </w:r>
          </w:p>
        </w:tc>
      </w:tr>
      <w:tr w:rsidR="00D35CC4">
        <w:trPr>
          <w:trHeight w:hRule="exact" w:val="302"/>
        </w:trPr>
        <w:tc>
          <w:tcPr>
            <w:tcW w:w="2706" w:type="dxa"/>
            <w:gridSpan w:val="3"/>
          </w:tcPr>
          <w:p w:rsidR="00D35CC4" w:rsidRDefault="00D35CC4"/>
        </w:tc>
      </w:tr>
      <w:tr w:rsidR="00D35CC4">
        <w:trPr>
          <w:trHeight w:hRule="exact" w:val="295"/>
        </w:trPr>
        <w:tc>
          <w:tcPr>
            <w:tcW w:w="2706" w:type="dxa"/>
            <w:gridSpan w:val="3"/>
          </w:tcPr>
          <w:p w:rsidR="00D35CC4" w:rsidRDefault="00D35CC4"/>
        </w:tc>
      </w:tr>
      <w:tr w:rsidR="00D35CC4">
        <w:trPr>
          <w:trHeight w:hRule="exact" w:val="288"/>
        </w:trPr>
        <w:tc>
          <w:tcPr>
            <w:tcW w:w="2706" w:type="dxa"/>
            <w:gridSpan w:val="3"/>
          </w:tcPr>
          <w:p w:rsidR="00D35CC4" w:rsidRDefault="00D35CC4"/>
        </w:tc>
      </w:tr>
      <w:tr w:rsidR="00D35CC4">
        <w:trPr>
          <w:trHeight w:hRule="exact" w:val="302"/>
        </w:trPr>
        <w:tc>
          <w:tcPr>
            <w:tcW w:w="2706" w:type="dxa"/>
            <w:gridSpan w:val="3"/>
          </w:tcPr>
          <w:p w:rsidR="00D35CC4" w:rsidRDefault="00D35CC4"/>
        </w:tc>
      </w:tr>
    </w:tbl>
    <w:p w:rsidR="00D35CC4" w:rsidRDefault="00D35CC4">
      <w:pPr>
        <w:sectPr w:rsidR="00D35CC4">
          <w:pgSz w:w="10300" w:h="14560"/>
          <w:pgMar w:top="1380" w:right="1440" w:bottom="1940" w:left="860" w:header="0" w:footer="1737" w:gutter="0"/>
          <w:cols w:space="708"/>
        </w:sectPr>
      </w:pPr>
    </w:p>
    <w:p w:rsidR="00D35CC4" w:rsidRDefault="00D35CC4">
      <w:pPr>
        <w:pStyle w:val="GvdeMetni"/>
        <w:spacing w:before="2"/>
        <w:rPr>
          <w:rFonts w:ascii="Times New Roman"/>
          <w:sz w:val="23"/>
        </w:rPr>
      </w:pPr>
    </w:p>
    <w:p w:rsidR="00D35CC4" w:rsidRDefault="00D35CC4">
      <w:pPr>
        <w:rPr>
          <w:rFonts w:ascii="Times New Roman"/>
          <w:sz w:val="23"/>
        </w:rPr>
        <w:sectPr w:rsidR="00D35CC4">
          <w:footerReference w:type="default" r:id="rId312"/>
          <w:pgSz w:w="10300" w:h="14560"/>
          <w:pgMar w:top="1380" w:right="1440" w:bottom="1820" w:left="980" w:header="0" w:footer="1632" w:gutter="0"/>
          <w:pgNumType w:start="284"/>
          <w:cols w:space="708"/>
        </w:sectPr>
      </w:pPr>
    </w:p>
    <w:p w:rsidR="00D35CC4" w:rsidRDefault="00D35CC4">
      <w:pPr>
        <w:pStyle w:val="GvdeMetni"/>
        <w:rPr>
          <w:rFonts w:ascii="Times New Roman"/>
          <w:sz w:val="18"/>
        </w:rPr>
      </w:pPr>
    </w:p>
    <w:p w:rsidR="00D35CC4" w:rsidRDefault="00D35CC4">
      <w:pPr>
        <w:pStyle w:val="GvdeMetni"/>
        <w:spacing w:before="6"/>
        <w:rPr>
          <w:rFonts w:ascii="Times New Roman"/>
          <w:sz w:val="18"/>
        </w:rPr>
      </w:pPr>
    </w:p>
    <w:p w:rsidR="00D35CC4" w:rsidRDefault="00B41FC3">
      <w:pPr>
        <w:spacing w:before="1"/>
        <w:jc w:val="right"/>
        <w:rPr>
          <w:rFonts w:ascii="Times New Roman" w:hAnsi="Times New Roman"/>
          <w:sz w:val="16"/>
        </w:rPr>
      </w:pPr>
      <w:r>
        <w:rPr>
          <w:rFonts w:ascii="Times New Roman" w:hAnsi="Times New Roman"/>
          <w:color w:val="606060"/>
          <w:w w:val="105"/>
          <w:sz w:val="16"/>
        </w:rPr>
        <w:t>llXİTYAZISIÖRNECİ</w:t>
      </w:r>
    </w:p>
    <w:p w:rsidR="00D35CC4" w:rsidRDefault="00B41FC3">
      <w:pPr>
        <w:spacing w:before="156" w:line="259" w:lineRule="auto"/>
        <w:ind w:left="3465" w:right="297" w:firstLine="33"/>
        <w:jc w:val="center"/>
        <w:rPr>
          <w:rFonts w:ascii="Times New Roman" w:hAnsi="Times New Roman"/>
          <w:sz w:val="15"/>
        </w:rPr>
      </w:pPr>
      <w:r>
        <w:rPr>
          <w:rFonts w:ascii="Times New Roman" w:hAnsi="Times New Roman"/>
          <w:color w:val="606060"/>
          <w:sz w:val="15"/>
        </w:rPr>
        <w:t>T</w:t>
      </w:r>
      <w:r>
        <w:rPr>
          <w:rFonts w:ascii="Times New Roman" w:hAnsi="Times New Roman"/>
          <w:color w:val="959595"/>
          <w:sz w:val="15"/>
        </w:rPr>
        <w:t>.</w:t>
      </w:r>
      <w:r>
        <w:rPr>
          <w:rFonts w:ascii="Times New Roman" w:hAnsi="Times New Roman"/>
          <w:color w:val="606060"/>
          <w:sz w:val="15"/>
        </w:rPr>
        <w:t xml:space="preserve">C.     </w:t>
      </w:r>
      <w:r>
        <w:rPr>
          <w:rFonts w:ascii="Times New Roman" w:hAnsi="Times New Roman"/>
          <w:color w:val="606060"/>
          <w:w w:val="90"/>
          <w:sz w:val="15"/>
        </w:rPr>
        <w:t>BAŞBAXANUK</w:t>
      </w:r>
    </w:p>
    <w:p w:rsidR="00D35CC4" w:rsidRDefault="00B41FC3">
      <w:pPr>
        <w:spacing w:line="161" w:lineRule="exact"/>
        <w:ind w:left="3139"/>
        <w:rPr>
          <w:sz w:val="13"/>
        </w:rPr>
      </w:pPr>
      <w:r>
        <w:rPr>
          <w:color w:val="606060"/>
          <w:sz w:val="16"/>
        </w:rPr>
        <w:t>Lbftyi</w:t>
      </w:r>
      <w:r>
        <w:rPr>
          <w:color w:val="606060"/>
          <w:sz w:val="13"/>
        </w:rPr>
        <w:t>Ge!i1tinıııı, B</w:t>
      </w:r>
    </w:p>
    <w:p w:rsidR="00D35CC4" w:rsidRDefault="00B41FC3">
      <w:pPr>
        <w:spacing w:before="94"/>
        <w:ind w:left="1791" w:hanging="199"/>
        <w:rPr>
          <w:rFonts w:ascii="Times New Roman" w:hAnsi="Times New Roman"/>
          <w:sz w:val="14"/>
        </w:rPr>
      </w:pPr>
      <w:r>
        <w:br w:type="column"/>
      </w:r>
      <w:r>
        <w:rPr>
          <w:rFonts w:ascii="Times New Roman" w:hAnsi="Times New Roman"/>
          <w:color w:val="606060"/>
          <w:w w:val="105"/>
          <w:sz w:val="14"/>
        </w:rPr>
        <w:t>ÖD"Dı.:23</w:t>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spacing w:before="5"/>
        <w:rPr>
          <w:rFonts w:ascii="Times New Roman"/>
          <w:sz w:val="13"/>
        </w:rPr>
      </w:pPr>
    </w:p>
    <w:p w:rsidR="00D35CC4" w:rsidRDefault="00B41FC3">
      <w:pPr>
        <w:ind w:left="1791"/>
        <w:rPr>
          <w:rFonts w:ascii="Times New Roman"/>
          <w:sz w:val="14"/>
        </w:rPr>
      </w:pPr>
      <w:r>
        <w:rPr>
          <w:rFonts w:ascii="Times New Roman"/>
          <w:color w:val="707070"/>
          <w:w w:val="110"/>
          <w:sz w:val="14"/>
        </w:rPr>
        <w:t>A</w:t>
      </w:r>
      <w:r>
        <w:rPr>
          <w:rFonts w:ascii="Times New Roman"/>
          <w:color w:val="959595"/>
          <w:w w:val="110"/>
          <w:sz w:val="14"/>
        </w:rPr>
        <w:t>C</w:t>
      </w:r>
      <w:r>
        <w:rPr>
          <w:rFonts w:ascii="Times New Roman"/>
          <w:color w:val="707070"/>
          <w:w w:val="110"/>
          <w:sz w:val="14"/>
        </w:rPr>
        <w:t>EU:</w:t>
      </w:r>
    </w:p>
    <w:p w:rsidR="00D35CC4" w:rsidRDefault="00D35CC4">
      <w:pPr>
        <w:rPr>
          <w:rFonts w:ascii="Times New Roman"/>
          <w:sz w:val="14"/>
        </w:rPr>
        <w:sectPr w:rsidR="00D35CC4">
          <w:type w:val="continuous"/>
          <w:pgSz w:w="10300" w:h="14560"/>
          <w:pgMar w:top="1080" w:right="1440" w:bottom="280" w:left="980" w:header="708" w:footer="708" w:gutter="0"/>
          <w:cols w:num="2" w:space="708" w:equalWidth="0">
            <w:col w:w="4723" w:space="40"/>
            <w:col w:w="3117"/>
          </w:cols>
        </w:sectPr>
      </w:pPr>
    </w:p>
    <w:p w:rsidR="00D35CC4" w:rsidRDefault="00D35CC4">
      <w:pPr>
        <w:pStyle w:val="GvdeMetni"/>
        <w:spacing w:before="6"/>
        <w:rPr>
          <w:rFonts w:ascii="Times New Roman"/>
          <w:sz w:val="20"/>
        </w:rPr>
      </w:pPr>
    </w:p>
    <w:p w:rsidR="00D35CC4" w:rsidRDefault="00D35CC4">
      <w:pPr>
        <w:rPr>
          <w:rFonts w:ascii="Times New Roman"/>
          <w:sz w:val="20"/>
        </w:rPr>
        <w:sectPr w:rsidR="00D35CC4">
          <w:type w:val="continuous"/>
          <w:pgSz w:w="10300" w:h="14560"/>
          <w:pgMar w:top="1080" w:right="1440" w:bottom="280" w:left="980" w:header="708" w:footer="708" w:gutter="0"/>
          <w:cols w:space="708"/>
        </w:sectPr>
      </w:pPr>
    </w:p>
    <w:p w:rsidR="00D35CC4" w:rsidRDefault="00B41FC3">
      <w:pPr>
        <w:tabs>
          <w:tab w:val="left" w:pos="1369"/>
        </w:tabs>
        <w:spacing w:before="94"/>
        <w:ind w:left="945"/>
        <w:rPr>
          <w:rFonts w:ascii="Times New Roman" w:hAnsi="Times New Roman"/>
          <w:sz w:val="15"/>
        </w:rPr>
      </w:pPr>
      <w:r>
        <w:rPr>
          <w:color w:val="606060"/>
          <w:w w:val="105"/>
          <w:sz w:val="13"/>
        </w:rPr>
        <w:t>yı</w:t>
      </w:r>
      <w:r>
        <w:rPr>
          <w:color w:val="606060"/>
          <w:w w:val="105"/>
          <w:sz w:val="13"/>
        </w:rPr>
        <w:tab/>
      </w:r>
      <w:r>
        <w:rPr>
          <w:color w:val="959595"/>
          <w:w w:val="95"/>
          <w:sz w:val="13"/>
        </w:rPr>
        <w:t>:</w:t>
      </w:r>
      <w:r>
        <w:rPr>
          <w:color w:val="959595"/>
          <w:spacing w:val="30"/>
          <w:w w:val="95"/>
          <w:sz w:val="13"/>
        </w:rPr>
        <w:t xml:space="preserve"> </w:t>
      </w:r>
      <w:r>
        <w:rPr>
          <w:rFonts w:ascii="Times New Roman" w:hAnsi="Times New Roman"/>
          <w:color w:val="707070"/>
          <w:spacing w:val="-6"/>
          <w:w w:val="95"/>
          <w:sz w:val="15"/>
        </w:rPr>
        <w:t>72131250-SOS</w:t>
      </w:r>
      <w:r>
        <w:rPr>
          <w:rFonts w:ascii="Times New Roman" w:hAnsi="Times New Roman"/>
          <w:color w:val="959595"/>
          <w:spacing w:val="-6"/>
          <w:w w:val="95"/>
          <w:sz w:val="15"/>
        </w:rPr>
        <w:t>.</w:t>
      </w:r>
      <w:r>
        <w:rPr>
          <w:rFonts w:ascii="Times New Roman" w:hAnsi="Times New Roman"/>
          <w:color w:val="606060"/>
          <w:spacing w:val="-6"/>
          <w:w w:val="95"/>
          <w:sz w:val="15"/>
        </w:rPr>
        <w:t>99-612/1254</w:t>
      </w:r>
    </w:p>
    <w:p w:rsidR="00D35CC4" w:rsidRDefault="00B41FC3">
      <w:pPr>
        <w:ind w:left="902"/>
        <w:rPr>
          <w:rFonts w:ascii="Times New Roman" w:hAnsi="Times New Roman"/>
          <w:sz w:val="15"/>
        </w:rPr>
      </w:pPr>
      <w:r>
        <w:rPr>
          <w:rFonts w:ascii="Times New Roman" w:hAnsi="Times New Roman"/>
          <w:b/>
          <w:color w:val="606060"/>
          <w:sz w:val="15"/>
        </w:rPr>
        <w:t xml:space="preserve">Kamı </w:t>
      </w:r>
      <w:r>
        <w:rPr>
          <w:rFonts w:ascii="Times New Roman" w:hAnsi="Times New Roman"/>
          <w:color w:val="959595"/>
          <w:sz w:val="15"/>
        </w:rPr>
        <w:t xml:space="preserve">: </w:t>
      </w:r>
      <w:r>
        <w:rPr>
          <w:rFonts w:ascii="Times New Roman" w:hAnsi="Times New Roman"/>
          <w:color w:val="606060"/>
          <w:sz w:val="15"/>
        </w:rPr>
        <w:t>Tekit Yazısı</w:t>
      </w:r>
    </w:p>
    <w:p w:rsidR="00D35CC4" w:rsidRDefault="00B41FC3">
      <w:pPr>
        <w:spacing w:before="101"/>
        <w:ind w:left="902"/>
        <w:rPr>
          <w:rFonts w:ascii="Times New Roman"/>
          <w:sz w:val="15"/>
        </w:rPr>
      </w:pPr>
      <w:r>
        <w:br w:type="column"/>
      </w:r>
      <w:r>
        <w:rPr>
          <w:rFonts w:ascii="Times New Roman"/>
          <w:color w:val="707070"/>
          <w:w w:val="105"/>
          <w:sz w:val="15"/>
        </w:rPr>
        <w:t>29</w:t>
      </w:r>
      <w:r>
        <w:rPr>
          <w:rFonts w:ascii="Times New Roman"/>
          <w:color w:val="A8A8A8"/>
          <w:w w:val="105"/>
          <w:sz w:val="15"/>
        </w:rPr>
        <w:t>.</w:t>
      </w:r>
      <w:r>
        <w:rPr>
          <w:rFonts w:ascii="Times New Roman"/>
          <w:color w:val="606060"/>
          <w:w w:val="105"/>
          <w:sz w:val="15"/>
        </w:rPr>
        <w:t>041014</w:t>
      </w:r>
    </w:p>
    <w:p w:rsidR="00D35CC4" w:rsidRDefault="00D35CC4">
      <w:pPr>
        <w:rPr>
          <w:rFonts w:ascii="Times New Roman"/>
          <w:sz w:val="15"/>
        </w:rPr>
        <w:sectPr w:rsidR="00D35CC4">
          <w:type w:val="continuous"/>
          <w:pgSz w:w="10300" w:h="14560"/>
          <w:pgMar w:top="1080" w:right="1440" w:bottom="280" w:left="980" w:header="708" w:footer="708" w:gutter="0"/>
          <w:cols w:num="2" w:space="708" w:equalWidth="0">
            <w:col w:w="2968" w:space="2510"/>
            <w:col w:w="2402"/>
          </w:cols>
        </w:sect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1"/>
        <w:rPr>
          <w:rFonts w:ascii="Times New Roman"/>
          <w:sz w:val="20"/>
        </w:rPr>
      </w:pPr>
    </w:p>
    <w:p w:rsidR="00D35CC4" w:rsidRDefault="00B41FC3">
      <w:pPr>
        <w:ind w:left="2574" w:right="2241"/>
        <w:jc w:val="center"/>
        <w:rPr>
          <w:rFonts w:ascii="Times New Roman"/>
          <w:sz w:val="15"/>
        </w:rPr>
      </w:pPr>
      <w:r>
        <w:rPr>
          <w:rFonts w:ascii="Times New Roman"/>
          <w:color w:val="707070"/>
          <w:w w:val="95"/>
          <w:sz w:val="15"/>
        </w:rPr>
        <w:t>.</w:t>
      </w:r>
      <w:r>
        <w:rPr>
          <w:rFonts w:ascii="Times New Roman"/>
          <w:color w:val="959595"/>
          <w:w w:val="95"/>
          <w:sz w:val="15"/>
        </w:rPr>
        <w:t xml:space="preserve">.. </w:t>
      </w:r>
      <w:r>
        <w:rPr>
          <w:rFonts w:ascii="Times New Roman"/>
          <w:color w:val="606060"/>
          <w:w w:val="95"/>
          <w:sz w:val="15"/>
        </w:rPr>
        <w:t>BAKANUGINA</w:t>
      </w:r>
    </w:p>
    <w:p w:rsidR="00D35CC4" w:rsidRDefault="00D35CC4">
      <w:pPr>
        <w:pStyle w:val="GvdeMetni"/>
        <w:rPr>
          <w:rFonts w:ascii="Times New Roman"/>
          <w:sz w:val="16"/>
        </w:rPr>
      </w:pPr>
    </w:p>
    <w:p w:rsidR="00D35CC4" w:rsidRDefault="00D35CC4">
      <w:pPr>
        <w:pStyle w:val="GvdeMetni"/>
        <w:rPr>
          <w:rFonts w:ascii="Times New Roman"/>
          <w:sz w:val="14"/>
        </w:rPr>
      </w:pPr>
    </w:p>
    <w:p w:rsidR="00D35CC4" w:rsidRDefault="00B41FC3">
      <w:pPr>
        <w:tabs>
          <w:tab w:val="left" w:pos="1368"/>
        </w:tabs>
        <w:ind w:left="902"/>
        <w:rPr>
          <w:rFonts w:ascii="Times New Roman" w:hAnsi="Times New Roman"/>
          <w:sz w:val="14"/>
        </w:rPr>
      </w:pPr>
      <w:r>
        <w:rPr>
          <w:rFonts w:ascii="Times New Roman" w:hAnsi="Times New Roman"/>
          <w:color w:val="606060"/>
          <w:w w:val="110"/>
          <w:sz w:val="14"/>
        </w:rPr>
        <w:t>İlgj</w:t>
      </w:r>
      <w:r>
        <w:rPr>
          <w:rFonts w:ascii="Times New Roman" w:hAnsi="Times New Roman"/>
          <w:color w:val="606060"/>
          <w:w w:val="110"/>
          <w:sz w:val="14"/>
        </w:rPr>
        <w:tab/>
      </w:r>
      <w:r>
        <w:rPr>
          <w:rFonts w:ascii="Times New Roman" w:hAnsi="Times New Roman"/>
          <w:color w:val="959595"/>
          <w:w w:val="110"/>
          <w:sz w:val="14"/>
        </w:rPr>
        <w:t xml:space="preserve">: </w:t>
      </w:r>
      <w:r>
        <w:rPr>
          <w:rFonts w:ascii="Times New Roman" w:hAnsi="Times New Roman"/>
          <w:color w:val="606060"/>
          <w:spacing w:val="-3"/>
          <w:w w:val="110"/>
          <w:sz w:val="15"/>
        </w:rPr>
        <w:t>18</w:t>
      </w:r>
      <w:r>
        <w:rPr>
          <w:rFonts w:ascii="Times New Roman" w:hAnsi="Times New Roman"/>
          <w:color w:val="808080"/>
          <w:spacing w:val="-3"/>
          <w:w w:val="110"/>
          <w:sz w:val="15"/>
        </w:rPr>
        <w:t>.</w:t>
      </w:r>
      <w:r>
        <w:rPr>
          <w:rFonts w:ascii="Times New Roman" w:hAnsi="Times New Roman"/>
          <w:color w:val="606060"/>
          <w:spacing w:val="-3"/>
          <w:w w:val="110"/>
          <w:sz w:val="15"/>
        </w:rPr>
        <w:t>03.2014</w:t>
      </w:r>
      <w:r>
        <w:rPr>
          <w:rFonts w:ascii="Times New Roman" w:hAnsi="Times New Roman"/>
          <w:color w:val="606060"/>
          <w:spacing w:val="-3"/>
          <w:w w:val="110"/>
          <w:sz w:val="14"/>
        </w:rPr>
        <w:t>tmlıli</w:t>
      </w:r>
      <w:r>
        <w:rPr>
          <w:rFonts w:ascii="Times New Roman" w:hAnsi="Times New Roman"/>
          <w:color w:val="606060"/>
          <w:spacing w:val="-1"/>
          <w:w w:val="110"/>
          <w:sz w:val="14"/>
        </w:rPr>
        <w:t xml:space="preserve"> </w:t>
      </w:r>
      <w:r>
        <w:rPr>
          <w:rFonts w:ascii="Times New Roman" w:hAnsi="Times New Roman"/>
          <w:color w:val="707070"/>
          <w:spacing w:val="-4"/>
          <w:w w:val="110"/>
          <w:sz w:val="15"/>
        </w:rPr>
        <w:t>72131250-IOS.99</w:t>
      </w:r>
      <w:r>
        <w:rPr>
          <w:rFonts w:ascii="Times New Roman" w:hAnsi="Times New Roman"/>
          <w:color w:val="959595"/>
          <w:spacing w:val="-4"/>
          <w:w w:val="110"/>
          <w:sz w:val="15"/>
        </w:rPr>
        <w:t>-</w:t>
      </w:r>
      <w:r>
        <w:rPr>
          <w:rFonts w:ascii="Times New Roman" w:hAnsi="Times New Roman"/>
          <w:color w:val="707070"/>
          <w:spacing w:val="-4"/>
          <w:w w:val="110"/>
          <w:sz w:val="15"/>
        </w:rPr>
        <w:t>Sl4/1068</w:t>
      </w:r>
      <w:r>
        <w:rPr>
          <w:rFonts w:ascii="Times New Roman" w:hAnsi="Times New Roman"/>
          <w:color w:val="606060"/>
          <w:spacing w:val="-4"/>
          <w:w w:val="110"/>
          <w:sz w:val="14"/>
        </w:rPr>
        <w:t xml:space="preserve">gyıh </w:t>
      </w:r>
      <w:r>
        <w:rPr>
          <w:rFonts w:ascii="Times New Roman" w:hAnsi="Times New Roman"/>
          <w:color w:val="606060"/>
          <w:w w:val="115"/>
          <w:sz w:val="14"/>
        </w:rPr>
        <w:t>yum=</w:t>
      </w:r>
    </w:p>
    <w:p w:rsidR="00D35CC4" w:rsidRDefault="00B41FC3">
      <w:pPr>
        <w:pStyle w:val="GvdeMetni"/>
        <w:spacing w:before="9"/>
        <w:rPr>
          <w:rFonts w:ascii="Times New Roman"/>
          <w:sz w:val="25"/>
        </w:rPr>
      </w:pPr>
      <w:r>
        <w:rPr>
          <w:noProof/>
          <w:lang w:val="tr-TR" w:eastAsia="tr-TR"/>
        </w:rPr>
        <w:drawing>
          <wp:anchor distT="0" distB="0" distL="0" distR="0" simplePos="0" relativeHeight="3544" behindDoc="0" locked="0" layoutInCell="1" allowOverlap="1">
            <wp:simplePos x="0" y="0"/>
            <wp:positionH relativeFrom="page">
              <wp:posOffset>1485900</wp:posOffset>
            </wp:positionH>
            <wp:positionV relativeFrom="paragraph">
              <wp:posOffset>213543</wp:posOffset>
            </wp:positionV>
            <wp:extent cx="2926079" cy="123444"/>
            <wp:effectExtent l="0" t="0" r="0" b="0"/>
            <wp:wrapTopAndBottom/>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313" cstate="print"/>
                    <a:stretch>
                      <a:fillRect/>
                    </a:stretch>
                  </pic:blipFill>
                  <pic:spPr>
                    <a:xfrm>
                      <a:off x="0" y="0"/>
                      <a:ext cx="2926079" cy="123444"/>
                    </a:xfrm>
                    <a:prstGeom prst="rect">
                      <a:avLst/>
                    </a:prstGeom>
                  </pic:spPr>
                </pic:pic>
              </a:graphicData>
            </a:graphic>
          </wp:anchor>
        </w:drawing>
      </w: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rPr>
          <w:rFonts w:ascii="Times New Roman"/>
          <w:sz w:val="16"/>
        </w:rPr>
      </w:pPr>
    </w:p>
    <w:p w:rsidR="00D35CC4" w:rsidRDefault="00D35CC4">
      <w:pPr>
        <w:pStyle w:val="GvdeMetni"/>
        <w:spacing w:before="10"/>
        <w:rPr>
          <w:rFonts w:ascii="Times New Roman"/>
          <w:sz w:val="23"/>
        </w:rPr>
      </w:pPr>
    </w:p>
    <w:p w:rsidR="00D35CC4" w:rsidRDefault="00B41FC3">
      <w:pPr>
        <w:spacing w:line="176" w:lineRule="exact"/>
        <w:ind w:right="1261"/>
        <w:jc w:val="right"/>
        <w:rPr>
          <w:rFonts w:ascii="Times New Roman" w:hAnsi="Times New Roman"/>
          <w:sz w:val="16"/>
        </w:rPr>
      </w:pPr>
      <w:r>
        <w:rPr>
          <w:rFonts w:ascii="Times New Roman" w:hAnsi="Times New Roman"/>
          <w:color w:val="606060"/>
          <w:w w:val="105"/>
          <w:sz w:val="16"/>
        </w:rPr>
        <w:t>İmu</w:t>
      </w:r>
    </w:p>
    <w:p w:rsidR="00D35CC4" w:rsidRDefault="00B41FC3">
      <w:pPr>
        <w:spacing w:line="164" w:lineRule="exact"/>
        <w:ind w:right="1041"/>
        <w:jc w:val="right"/>
        <w:rPr>
          <w:rFonts w:ascii="Times New Roman" w:hAnsi="Times New Roman"/>
          <w:sz w:val="15"/>
        </w:rPr>
      </w:pPr>
      <w:r>
        <w:rPr>
          <w:color w:val="606060"/>
          <w:w w:val="95"/>
          <w:sz w:val="13"/>
        </w:rPr>
        <w:t xml:space="preserve">Adı </w:t>
      </w:r>
      <w:r>
        <w:rPr>
          <w:rFonts w:ascii="Times New Roman" w:hAnsi="Times New Roman"/>
          <w:color w:val="606060"/>
          <w:w w:val="95"/>
          <w:sz w:val="15"/>
        </w:rPr>
        <w:t>SOYADI</w:t>
      </w:r>
    </w:p>
    <w:p w:rsidR="00D35CC4" w:rsidRDefault="00B41FC3">
      <w:pPr>
        <w:spacing w:before="15" w:line="166" w:lineRule="exact"/>
        <w:ind w:left="5870" w:right="889" w:firstLine="302"/>
        <w:rPr>
          <w:rFonts w:ascii="Times New Roman" w:hAnsi="Times New Roman"/>
          <w:sz w:val="15"/>
        </w:rPr>
      </w:pPr>
      <w:r>
        <w:rPr>
          <w:rFonts w:ascii="Times New Roman" w:hAnsi="Times New Roman"/>
          <w:color w:val="4B4B4B"/>
          <w:w w:val="285"/>
          <w:sz w:val="15"/>
        </w:rPr>
        <w:t xml:space="preserve">B ı. </w:t>
      </w:r>
      <w:r>
        <w:rPr>
          <w:rFonts w:ascii="Times New Roman" w:hAnsi="Times New Roman"/>
          <w:color w:val="606060"/>
          <w:w w:val="145"/>
          <w:sz w:val="15"/>
        </w:rPr>
        <w:t>M</w:t>
      </w:r>
      <w:r>
        <w:rPr>
          <w:rFonts w:ascii="Times New Roman" w:hAnsi="Times New Roman"/>
          <w:color w:val="606060"/>
          <w:spacing w:val="-18"/>
          <w:w w:val="145"/>
          <w:sz w:val="15"/>
        </w:rPr>
        <w:t xml:space="preserve"> </w:t>
      </w:r>
      <w:r>
        <w:rPr>
          <w:rFonts w:ascii="Times New Roman" w:hAnsi="Times New Roman"/>
          <w:color w:val="606060"/>
          <w:w w:val="145"/>
          <w:sz w:val="15"/>
        </w:rPr>
        <w:t>Yanlııııo.ı</w:t>
      </w: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rPr>
          <w:rFonts w:ascii="Times New Roman"/>
          <w:sz w:val="20"/>
        </w:rPr>
      </w:pPr>
    </w:p>
    <w:p w:rsidR="00D35CC4" w:rsidRDefault="00D35CC4">
      <w:pPr>
        <w:pStyle w:val="GvdeMetni"/>
        <w:spacing w:before="5"/>
        <w:rPr>
          <w:rFonts w:ascii="Times New Roman"/>
          <w:sz w:val="28"/>
        </w:rPr>
      </w:pPr>
    </w:p>
    <w:p w:rsidR="00D35CC4" w:rsidRDefault="00D35CC4">
      <w:pPr>
        <w:rPr>
          <w:rFonts w:ascii="Times New Roman"/>
          <w:sz w:val="28"/>
        </w:rPr>
        <w:sectPr w:rsidR="00D35CC4">
          <w:type w:val="continuous"/>
          <w:pgSz w:w="10300" w:h="14560"/>
          <w:pgMar w:top="1080" w:right="1440" w:bottom="280" w:left="980" w:header="708" w:footer="708" w:gutter="0"/>
          <w:cols w:space="708"/>
        </w:sectPr>
      </w:pPr>
    </w:p>
    <w:p w:rsidR="00D35CC4" w:rsidRDefault="00B41FC3">
      <w:pPr>
        <w:spacing w:before="94"/>
        <w:ind w:left="902"/>
        <w:rPr>
          <w:rFonts w:ascii="Times New Roman" w:hAnsi="Times New Roman"/>
          <w:sz w:val="15"/>
        </w:rPr>
      </w:pPr>
      <w:r>
        <w:rPr>
          <w:rFonts w:ascii="Times New Roman" w:hAnsi="Times New Roman"/>
          <w:color w:val="707070"/>
          <w:w w:val="90"/>
          <w:sz w:val="15"/>
        </w:rPr>
        <w:t xml:space="preserve">28.041014  </w:t>
      </w:r>
      <w:r>
        <w:rPr>
          <w:rFonts w:ascii="Times New Roman" w:hAnsi="Times New Roman"/>
          <w:color w:val="606060"/>
          <w:w w:val="90"/>
          <w:sz w:val="15"/>
        </w:rPr>
        <w:t>Başbakanlık Umı.mı</w:t>
      </w:r>
    </w:p>
    <w:p w:rsidR="00D35CC4" w:rsidRDefault="00B41FC3">
      <w:pPr>
        <w:ind w:left="884" w:right="1001"/>
        <w:jc w:val="center"/>
        <w:rPr>
          <w:rFonts w:ascii="Times New Roman"/>
          <w:sz w:val="15"/>
        </w:rPr>
      </w:pPr>
      <w:r>
        <w:rPr>
          <w:rFonts w:ascii="Times New Roman"/>
          <w:color w:val="707070"/>
          <w:sz w:val="15"/>
        </w:rPr>
        <w:t>2</w:t>
      </w:r>
      <w:r>
        <w:rPr>
          <w:rFonts w:ascii="Times New Roman"/>
          <w:color w:val="4B4B4B"/>
          <w:sz w:val="15"/>
        </w:rPr>
        <w:t>8</w:t>
      </w:r>
      <w:r>
        <w:rPr>
          <w:rFonts w:ascii="Times New Roman"/>
          <w:color w:val="A8A8A8"/>
          <w:sz w:val="15"/>
        </w:rPr>
        <w:t>.</w:t>
      </w:r>
      <w:r>
        <w:rPr>
          <w:rFonts w:ascii="Times New Roman"/>
          <w:color w:val="606060"/>
          <w:sz w:val="15"/>
        </w:rPr>
        <w:t>041014B</w:t>
      </w:r>
    </w:p>
    <w:p w:rsidR="00D35CC4" w:rsidRDefault="00B41FC3">
      <w:pPr>
        <w:spacing w:before="108" w:line="165" w:lineRule="exact"/>
        <w:ind w:left="564"/>
        <w:rPr>
          <w:rFonts w:ascii="Times New Roman" w:hAnsi="Times New Roman"/>
          <w:sz w:val="15"/>
        </w:rPr>
      </w:pPr>
      <w:r>
        <w:br w:type="column"/>
      </w:r>
      <w:r>
        <w:rPr>
          <w:rFonts w:ascii="Times New Roman" w:hAnsi="Times New Roman"/>
          <w:color w:val="959595"/>
          <w:w w:val="130"/>
          <w:sz w:val="15"/>
        </w:rPr>
        <w:t xml:space="preserve">:  </w:t>
      </w:r>
      <w:r>
        <w:rPr>
          <w:rFonts w:ascii="Times New Roman" w:hAnsi="Times New Roman"/>
          <w:color w:val="606060"/>
          <w:w w:val="130"/>
          <w:sz w:val="15"/>
        </w:rPr>
        <w:t>AdıSOYADI</w:t>
      </w:r>
    </w:p>
    <w:p w:rsidR="00D35CC4" w:rsidRDefault="00B41FC3">
      <w:pPr>
        <w:spacing w:line="165" w:lineRule="exact"/>
        <w:ind w:left="564"/>
        <w:rPr>
          <w:rFonts w:ascii="Times New Roman" w:hAnsi="Times New Roman"/>
          <w:sz w:val="14"/>
        </w:rPr>
      </w:pPr>
      <w:r>
        <w:rPr>
          <w:rFonts w:ascii="Times New Roman" w:hAnsi="Times New Roman"/>
          <w:color w:val="959595"/>
          <w:w w:val="95"/>
          <w:sz w:val="15"/>
        </w:rPr>
        <w:t>:</w:t>
      </w:r>
      <w:r>
        <w:rPr>
          <w:rFonts w:ascii="Times New Roman" w:hAnsi="Times New Roman"/>
          <w:color w:val="606060"/>
          <w:w w:val="95"/>
          <w:sz w:val="15"/>
        </w:rPr>
        <w:t xml:space="preserve">Adı SOYADI </w:t>
      </w:r>
      <w:r>
        <w:rPr>
          <w:rFonts w:ascii="Times New Roman" w:hAnsi="Times New Roman"/>
          <w:color w:val="606060"/>
          <w:w w:val="95"/>
          <w:sz w:val="14"/>
        </w:rPr>
        <w:t>(P</w:t>
      </w:r>
    </w:p>
    <w:p w:rsidR="00D35CC4" w:rsidRDefault="00D35CC4">
      <w:pPr>
        <w:spacing w:line="165" w:lineRule="exact"/>
        <w:rPr>
          <w:rFonts w:ascii="Times New Roman" w:hAnsi="Times New Roman"/>
          <w:sz w:val="14"/>
        </w:rPr>
        <w:sectPr w:rsidR="00D35CC4">
          <w:type w:val="continuous"/>
          <w:pgSz w:w="10300" w:h="14560"/>
          <w:pgMar w:top="1080" w:right="1440" w:bottom="280" w:left="980" w:header="708" w:footer="708" w:gutter="0"/>
          <w:cols w:num="2" w:space="708" w:equalWidth="0">
            <w:col w:w="2664" w:space="40"/>
            <w:col w:w="5176"/>
          </w:cols>
        </w:sectPr>
      </w:pPr>
    </w:p>
    <w:p w:rsidR="00D35CC4" w:rsidRDefault="00D35CC4">
      <w:pPr>
        <w:pStyle w:val="GvdeMetni"/>
        <w:spacing w:before="1"/>
        <w:rPr>
          <w:rFonts w:ascii="Times New Roman"/>
          <w:sz w:val="17"/>
        </w:rPr>
      </w:pPr>
    </w:p>
    <w:p w:rsidR="00D35CC4" w:rsidRDefault="00B41FC3">
      <w:pPr>
        <w:spacing w:line="136" w:lineRule="exact"/>
        <w:ind w:left="901" w:right="359" w:firstLine="549"/>
        <w:rPr>
          <w:rFonts w:ascii="Times New Roman" w:hAnsi="Times New Roman"/>
          <w:b/>
          <w:sz w:val="13"/>
        </w:rPr>
      </w:pPr>
      <w:r>
        <w:pict>
          <v:line id="_x0000_s1054" style="position:absolute;left:0;text-align:left;z-index:-226096;mso-position-horizontal-relative:page" from="93.2pt,.2pt" to="400.55pt,.2pt" strokeweight=".25392mm">
            <w10:wrap anchorx="page"/>
          </v:line>
        </w:pict>
      </w:r>
      <w:r>
        <w:pict>
          <v:group id="_x0000_s1051" style="position:absolute;left:0;text-align:left;margin-left:201.55pt;margin-top:11.45pt;width:54.4pt;height:10.7pt;z-index:-226072;mso-position-horizontal-relative:page" coordorigin="4031,229" coordsize="1088,214">
            <v:line id="_x0000_s1053" style="position:absolute" from="4045,397" to="5103,397" strokeweight=".50783mm"/>
            <v:shape id="_x0000_s1052" style="position:absolute;left:4829;top:247;width:188;height:178" coordorigin="4829,247" coordsize="188,178" o:spt="100" adj="0,,0" path="m4829,247r,178m5016,247r,178e" filled="f" strokecolor="#e2e2e2" strokeweight=".63517mm">
              <v:stroke joinstyle="round"/>
              <v:formulas/>
              <v:path arrowok="t" o:connecttype="segments"/>
            </v:shape>
            <w10:wrap anchorx="page"/>
          </v:group>
        </w:pict>
      </w:r>
      <w:r>
        <w:rPr>
          <w:rFonts w:ascii="Times New Roman" w:hAnsi="Times New Roman"/>
          <w:color w:val="606060"/>
          <w:sz w:val="13"/>
        </w:rPr>
        <w:t>Man Biııı 06S</w:t>
      </w:r>
      <w:r>
        <w:rPr>
          <w:rFonts w:ascii="Times New Roman" w:hAnsi="Times New Roman"/>
          <w:color w:val="808080"/>
          <w:sz w:val="13"/>
        </w:rPr>
        <w:t xml:space="preserve">73 </w:t>
      </w:r>
      <w:r>
        <w:rPr>
          <w:rFonts w:ascii="Times New Roman" w:hAnsi="Times New Roman"/>
          <w:b/>
          <w:color w:val="606060"/>
          <w:sz w:val="13"/>
        </w:rPr>
        <w:t xml:space="preserve">Bıbıılıklır-ANKAli </w:t>
      </w:r>
      <w:r>
        <w:rPr>
          <w:rFonts w:ascii="Times New Roman" w:hAnsi="Times New Roman"/>
          <w:b/>
          <w:color w:val="606060"/>
          <w:w w:val="95"/>
          <w:sz w:val="13"/>
        </w:rPr>
        <w:t>Toloiııı</w:t>
      </w:r>
      <w:r>
        <w:rPr>
          <w:color w:val="707070"/>
          <w:w w:val="95"/>
          <w:sz w:val="13"/>
        </w:rPr>
        <w:t>Ncı:</w:t>
      </w:r>
      <w:r>
        <w:rPr>
          <w:color w:val="808080"/>
          <w:w w:val="95"/>
          <w:sz w:val="12"/>
        </w:rPr>
        <w:t>(O</w:t>
      </w:r>
      <w:r>
        <w:rPr>
          <w:rFonts w:ascii="Times New Roman" w:hAnsi="Times New Roman"/>
          <w:color w:val="808080"/>
          <w:w w:val="95"/>
          <w:sz w:val="13"/>
        </w:rPr>
        <w:t>311)</w:t>
      </w:r>
      <w:r>
        <w:rPr>
          <w:rFonts w:ascii="Times New Roman" w:hAnsi="Times New Roman"/>
          <w:color w:val="707070"/>
          <w:w w:val="95"/>
          <w:sz w:val="13"/>
        </w:rPr>
        <w:t>113</w:t>
      </w:r>
      <w:r>
        <w:rPr>
          <w:rFonts w:ascii="Times New Roman" w:hAnsi="Times New Roman"/>
          <w:color w:val="606060"/>
          <w:w w:val="95"/>
          <w:sz w:val="13"/>
        </w:rPr>
        <w:t>4</w:t>
      </w:r>
      <w:r>
        <w:rPr>
          <w:rFonts w:ascii="Times New Roman" w:hAnsi="Times New Roman"/>
          <w:color w:val="808080"/>
          <w:w w:val="95"/>
          <w:sz w:val="13"/>
        </w:rPr>
        <w:t>S</w:t>
      </w:r>
      <w:r>
        <w:rPr>
          <w:rFonts w:ascii="Times New Roman" w:hAnsi="Times New Roman"/>
          <w:color w:val="707070"/>
          <w:w w:val="95"/>
          <w:sz w:val="13"/>
        </w:rPr>
        <w:t xml:space="preserve">67 </w:t>
      </w:r>
      <w:r>
        <w:rPr>
          <w:b/>
          <w:color w:val="707070"/>
          <w:w w:val="95"/>
          <w:sz w:val="13"/>
        </w:rPr>
        <w:t xml:space="preserve">Fl[b </w:t>
      </w:r>
      <w:r>
        <w:rPr>
          <w:rFonts w:ascii="Times New Roman" w:hAnsi="Times New Roman"/>
          <w:color w:val="707070"/>
          <w:w w:val="95"/>
          <w:sz w:val="13"/>
        </w:rPr>
        <w:t>No:</w:t>
      </w:r>
      <w:r>
        <w:rPr>
          <w:color w:val="707070"/>
          <w:w w:val="95"/>
          <w:sz w:val="12"/>
        </w:rPr>
        <w:t xml:space="preserve">(O </w:t>
      </w:r>
      <w:r>
        <w:rPr>
          <w:rFonts w:ascii="Times New Roman" w:hAnsi="Times New Roman"/>
          <w:color w:val="808080"/>
          <w:w w:val="95"/>
          <w:sz w:val="13"/>
        </w:rPr>
        <w:t>3ll)</w:t>
      </w:r>
      <w:r>
        <w:rPr>
          <w:rFonts w:ascii="Times New Roman" w:hAnsi="Times New Roman"/>
          <w:color w:val="606060"/>
          <w:w w:val="95"/>
          <w:sz w:val="13"/>
        </w:rPr>
        <w:t xml:space="preserve">ll34S </w:t>
      </w:r>
      <w:r>
        <w:rPr>
          <w:rFonts w:ascii="Times New Roman" w:hAnsi="Times New Roman"/>
          <w:b/>
          <w:color w:val="707070"/>
          <w:w w:val="95"/>
          <w:sz w:val="13"/>
        </w:rPr>
        <w:t>6l</w:t>
      </w:r>
    </w:p>
    <w:p w:rsidR="00D35CC4" w:rsidRDefault="00B41FC3">
      <w:pPr>
        <w:spacing w:line="140" w:lineRule="exact"/>
        <w:ind w:left="900"/>
        <w:rPr>
          <w:sz w:val="13"/>
        </w:rPr>
      </w:pPr>
      <w:r>
        <w:rPr>
          <w:rFonts w:ascii="Times New Roman" w:hAnsi="Times New Roman"/>
          <w:color w:val="606060"/>
          <w:w w:val="92"/>
          <w:sz w:val="14"/>
        </w:rPr>
        <w:t>o-Pım</w:t>
      </w:r>
      <w:r>
        <w:rPr>
          <w:rFonts w:ascii="Times New Roman" w:hAnsi="Times New Roman"/>
          <w:color w:val="606060"/>
          <w:spacing w:val="7"/>
          <w:w w:val="92"/>
          <w:sz w:val="14"/>
        </w:rPr>
        <w:t>:</w:t>
      </w:r>
      <w:r>
        <w:rPr>
          <w:rFonts w:ascii="Times New Roman" w:hAnsi="Times New Roman"/>
          <w:b/>
          <w:color w:val="707070"/>
          <w:w w:val="103"/>
          <w:sz w:val="13"/>
          <w:u w:val="thick" w:color="000000"/>
        </w:rPr>
        <w:t>id&gt;91»Mwı</w:t>
      </w:r>
      <w:r>
        <w:rPr>
          <w:rFonts w:ascii="Times New Roman" w:hAnsi="Times New Roman"/>
          <w:b/>
          <w:color w:val="707070"/>
          <w:spacing w:val="-32"/>
          <w:w w:val="103"/>
          <w:sz w:val="13"/>
          <w:u w:val="thick" w:color="000000"/>
        </w:rPr>
        <w:t>R</w:t>
      </w:r>
      <w:r>
        <w:rPr>
          <w:color w:val="606060"/>
          <w:w w:val="103"/>
          <w:sz w:val="13"/>
          <w:u w:val="thick" w:color="000000"/>
        </w:rPr>
        <w:t>p</w:t>
      </w:r>
      <w:r>
        <w:rPr>
          <w:color w:val="606060"/>
          <w:sz w:val="13"/>
          <w:u w:val="thick" w:color="000000"/>
        </w:rPr>
        <w:t xml:space="preserve">   </w:t>
      </w:r>
      <w:r>
        <w:rPr>
          <w:color w:val="606060"/>
          <w:spacing w:val="6"/>
          <w:sz w:val="13"/>
          <w:u w:val="thick" w:color="000000"/>
        </w:rPr>
        <w:t xml:space="preserve"> </w:t>
      </w:r>
      <w:r>
        <w:rPr>
          <w:color w:val="A8A8A8"/>
          <w:spacing w:val="-24"/>
          <w:w w:val="103"/>
          <w:sz w:val="13"/>
          <w:u w:val="thick" w:color="000000"/>
        </w:rPr>
        <w:t>.</w:t>
      </w:r>
      <w:r>
        <w:rPr>
          <w:color w:val="606060"/>
          <w:w w:val="103"/>
          <w:sz w:val="13"/>
          <w:u w:val="thick" w:color="000000"/>
        </w:rPr>
        <w:t>.-</w:t>
      </w:r>
      <w:r>
        <w:rPr>
          <w:color w:val="606060"/>
          <w:spacing w:val="12"/>
          <w:sz w:val="13"/>
        </w:rPr>
        <w:t xml:space="preserve"> </w:t>
      </w:r>
      <w:r>
        <w:rPr>
          <w:b/>
          <w:color w:val="606060"/>
          <w:w w:val="86"/>
          <w:sz w:val="13"/>
        </w:rPr>
        <w:t>1ııııım!</w:t>
      </w:r>
      <w:r>
        <w:rPr>
          <w:b/>
          <w:color w:val="606060"/>
          <w:spacing w:val="-26"/>
          <w:sz w:val="13"/>
        </w:rPr>
        <w:t xml:space="preserve"> </w:t>
      </w:r>
      <w:r>
        <w:rPr>
          <w:color w:val="606060"/>
          <w:w w:val="104"/>
          <w:sz w:val="12"/>
        </w:rPr>
        <w:t>Adım</w:t>
      </w:r>
      <w:r>
        <w:rPr>
          <w:color w:val="606060"/>
          <w:spacing w:val="2"/>
          <w:w w:val="104"/>
          <w:sz w:val="12"/>
        </w:rPr>
        <w:t>:</w:t>
      </w:r>
      <w:r>
        <w:rPr>
          <w:color w:val="606060"/>
          <w:w w:val="210"/>
          <w:sz w:val="12"/>
        </w:rPr>
        <w:t>.</w:t>
      </w:r>
      <w:r>
        <w:rPr>
          <w:color w:val="606060"/>
          <w:spacing w:val="-6"/>
          <w:w w:val="210"/>
          <w:sz w:val="12"/>
        </w:rPr>
        <w:t>.</w:t>
      </w:r>
      <w:r>
        <w:rPr>
          <w:color w:val="606060"/>
          <w:spacing w:val="-42"/>
          <w:w w:val="210"/>
          <w:sz w:val="12"/>
        </w:rPr>
        <w:t>.</w:t>
      </w:r>
      <w:r>
        <w:rPr>
          <w:color w:val="606060"/>
          <w:spacing w:val="-114"/>
          <w:w w:val="210"/>
          <w:sz w:val="12"/>
        </w:rPr>
        <w:t>.</w:t>
      </w:r>
      <w:r>
        <w:rPr>
          <w:color w:val="959595"/>
          <w:spacing w:val="-74"/>
          <w:w w:val="210"/>
          <w:sz w:val="12"/>
        </w:rPr>
        <w:t>.</w:t>
      </w:r>
      <w:r>
        <w:rPr>
          <w:color w:val="606060"/>
          <w:w w:val="90"/>
          <w:sz w:val="13"/>
        </w:rPr>
        <w:t>bısWwılil</w:t>
      </w:r>
      <w:r>
        <w:rPr>
          <w:color w:val="606060"/>
          <w:spacing w:val="-39"/>
          <w:w w:val="90"/>
          <w:sz w:val="13"/>
        </w:rPr>
        <w:t>&lt;</w:t>
      </w:r>
      <w:r>
        <w:rPr>
          <w:color w:val="606060"/>
          <w:spacing w:val="-41"/>
          <w:w w:val="90"/>
          <w:sz w:val="13"/>
        </w:rPr>
        <w:t>p</w:t>
      </w:r>
      <w:r>
        <w:rPr>
          <w:color w:val="A8A8A8"/>
          <w:w w:val="90"/>
          <w:sz w:val="13"/>
        </w:rPr>
        <w:t>.</w:t>
      </w:r>
    </w:p>
    <w:p w:rsidR="00D35CC4" w:rsidRDefault="00B41FC3">
      <w:pPr>
        <w:pStyle w:val="GvdeMetni"/>
        <w:rPr>
          <w:sz w:val="14"/>
        </w:rPr>
      </w:pPr>
      <w:r>
        <w:br w:type="column"/>
      </w:r>
    </w:p>
    <w:p w:rsidR="00D35CC4" w:rsidRDefault="00D35CC4">
      <w:pPr>
        <w:pStyle w:val="GvdeMetni"/>
        <w:rPr>
          <w:sz w:val="14"/>
        </w:rPr>
      </w:pPr>
    </w:p>
    <w:p w:rsidR="00D35CC4" w:rsidRDefault="00D35CC4">
      <w:pPr>
        <w:pStyle w:val="GvdeMetni"/>
        <w:spacing w:before="8"/>
        <w:rPr>
          <w:sz w:val="11"/>
        </w:rPr>
      </w:pPr>
    </w:p>
    <w:p w:rsidR="00D35CC4" w:rsidRDefault="00B41FC3">
      <w:pPr>
        <w:ind w:left="114"/>
        <w:rPr>
          <w:sz w:val="13"/>
        </w:rPr>
      </w:pPr>
      <w:r>
        <w:rPr>
          <w:color w:val="A8A8A8"/>
          <w:spacing w:val="-4"/>
          <w:w w:val="90"/>
          <w:sz w:val="13"/>
        </w:rPr>
        <w:t>.</w:t>
      </w:r>
      <w:r>
        <w:rPr>
          <w:color w:val="707070"/>
          <w:spacing w:val="-4"/>
          <w:w w:val="90"/>
          <w:sz w:val="13"/>
        </w:rPr>
        <w:t>ır</w:t>
      </w:r>
    </w:p>
    <w:p w:rsidR="00D35CC4" w:rsidRDefault="00B41FC3">
      <w:pPr>
        <w:pStyle w:val="GvdeMetni"/>
        <w:spacing w:before="7"/>
        <w:rPr>
          <w:sz w:val="16"/>
        </w:rPr>
      </w:pPr>
      <w:r>
        <w:br w:type="column"/>
      </w:r>
    </w:p>
    <w:p w:rsidR="00D35CC4" w:rsidRDefault="00B41FC3">
      <w:pPr>
        <w:spacing w:line="142" w:lineRule="exact"/>
        <w:ind w:left="1155"/>
        <w:rPr>
          <w:rFonts w:ascii="Times New Roman" w:hAnsi="Times New Roman"/>
          <w:sz w:val="13"/>
        </w:rPr>
      </w:pPr>
      <w:r>
        <w:rPr>
          <w:color w:val="707070"/>
          <w:w w:val="95"/>
          <w:sz w:val="12"/>
        </w:rPr>
        <w:t xml:space="preserve">Bilgjiçiıı: </w:t>
      </w:r>
      <w:r>
        <w:rPr>
          <w:color w:val="606060"/>
          <w:w w:val="95"/>
          <w:sz w:val="12"/>
        </w:rPr>
        <w:t>Adı</w:t>
      </w:r>
      <w:r>
        <w:rPr>
          <w:rFonts w:ascii="Times New Roman" w:hAnsi="Times New Roman"/>
          <w:color w:val="606060"/>
          <w:w w:val="95"/>
          <w:sz w:val="13"/>
        </w:rPr>
        <w:t>SOYADI</w:t>
      </w:r>
    </w:p>
    <w:p w:rsidR="00D35CC4" w:rsidRDefault="00B41FC3">
      <w:pPr>
        <w:spacing w:line="142" w:lineRule="exact"/>
        <w:ind w:left="1938"/>
        <w:rPr>
          <w:rFonts w:ascii="Times New Roman"/>
          <w:b/>
          <w:sz w:val="14"/>
        </w:rPr>
      </w:pPr>
      <w:r>
        <w:rPr>
          <w:rFonts w:ascii="Times New Roman"/>
          <w:b/>
          <w:color w:val="707070"/>
          <w:sz w:val="14"/>
        </w:rPr>
        <w:t>Una</w:t>
      </w:r>
    </w:p>
    <w:p w:rsidR="00D35CC4" w:rsidRDefault="00B41FC3">
      <w:pPr>
        <w:spacing w:line="139" w:lineRule="exact"/>
        <w:ind w:left="900"/>
        <w:rPr>
          <w:rFonts w:ascii="Times New Roman" w:hAnsi="Times New Roman"/>
          <w:sz w:val="13"/>
        </w:rPr>
      </w:pPr>
      <w:r>
        <w:rPr>
          <w:rFonts w:ascii="Times New Roman" w:hAnsi="Times New Roman"/>
          <w:color w:val="707070"/>
          <w:w w:val="90"/>
          <w:sz w:val="13"/>
        </w:rPr>
        <w:t xml:space="preserve">Telı!fııı </w:t>
      </w:r>
      <w:r>
        <w:rPr>
          <w:rFonts w:ascii="Times New Roman" w:hAnsi="Times New Roman"/>
          <w:color w:val="808080"/>
          <w:w w:val="90"/>
          <w:sz w:val="13"/>
        </w:rPr>
        <w:t>N</w:t>
      </w:r>
      <w:r>
        <w:rPr>
          <w:rFonts w:ascii="Times New Roman" w:hAnsi="Times New Roman"/>
          <w:color w:val="606060"/>
          <w:w w:val="90"/>
          <w:sz w:val="13"/>
        </w:rPr>
        <w:t>o:</w:t>
      </w:r>
      <w:r>
        <w:rPr>
          <w:color w:val="707070"/>
          <w:w w:val="90"/>
          <w:sz w:val="13"/>
        </w:rPr>
        <w:t xml:space="preserve">(O </w:t>
      </w:r>
      <w:r>
        <w:rPr>
          <w:rFonts w:ascii="Times New Roman" w:hAnsi="Times New Roman"/>
          <w:color w:val="808080"/>
          <w:w w:val="90"/>
          <w:sz w:val="13"/>
        </w:rPr>
        <w:t>3</w:t>
      </w:r>
      <w:r>
        <w:rPr>
          <w:rFonts w:ascii="Times New Roman" w:hAnsi="Times New Roman"/>
          <w:color w:val="606060"/>
          <w:w w:val="90"/>
          <w:sz w:val="13"/>
        </w:rPr>
        <w:t>1</w:t>
      </w:r>
      <w:r>
        <w:rPr>
          <w:rFonts w:ascii="Times New Roman" w:hAnsi="Times New Roman"/>
          <w:color w:val="808080"/>
          <w:w w:val="90"/>
          <w:sz w:val="13"/>
        </w:rPr>
        <w:t xml:space="preserve">1) </w:t>
      </w:r>
      <w:r>
        <w:rPr>
          <w:rFonts w:ascii="Times New Roman" w:hAnsi="Times New Roman"/>
          <w:color w:val="707070"/>
          <w:w w:val="90"/>
          <w:sz w:val="13"/>
        </w:rPr>
        <w:t>ll34S 70</w:t>
      </w:r>
    </w:p>
    <w:p w:rsidR="00D35CC4" w:rsidRDefault="00D35CC4">
      <w:pPr>
        <w:spacing w:line="139" w:lineRule="exact"/>
        <w:rPr>
          <w:rFonts w:ascii="Times New Roman" w:hAnsi="Times New Roman"/>
          <w:sz w:val="13"/>
        </w:rPr>
        <w:sectPr w:rsidR="00D35CC4">
          <w:type w:val="continuous"/>
          <w:pgSz w:w="10300" w:h="14560"/>
          <w:pgMar w:top="1080" w:right="1440" w:bottom="280" w:left="980" w:header="708" w:footer="708" w:gutter="0"/>
          <w:cols w:num="3" w:space="708" w:equalWidth="0">
            <w:col w:w="3864" w:space="40"/>
            <w:col w:w="208" w:space="655"/>
            <w:col w:w="3113"/>
          </w:cols>
        </w:sectPr>
      </w:pPr>
    </w:p>
    <w:p w:rsidR="00D35CC4" w:rsidRDefault="00D35CC4">
      <w:pPr>
        <w:pStyle w:val="GvdeMetni"/>
        <w:spacing w:before="4"/>
        <w:rPr>
          <w:rFonts w:ascii="Times New Roman"/>
          <w:sz w:val="17"/>
        </w:rPr>
      </w:pPr>
    </w:p>
    <w:p w:rsidR="00D35CC4" w:rsidRDefault="00D35CC4">
      <w:pPr>
        <w:rPr>
          <w:rFonts w:ascii="Times New Roman"/>
          <w:sz w:val="17"/>
        </w:rPr>
        <w:sectPr w:rsidR="00D35CC4">
          <w:pgSz w:w="10300" w:h="14560"/>
          <w:pgMar w:top="1380" w:right="1440" w:bottom="1820" w:left="780" w:header="0" w:footer="1632" w:gutter="0"/>
          <w:cols w:space="708"/>
        </w:sectPr>
      </w:pPr>
    </w:p>
    <w:p w:rsidR="00D35CC4" w:rsidRDefault="00B41FC3">
      <w:pPr>
        <w:spacing w:before="153"/>
        <w:ind w:left="1581" w:right="2470"/>
        <w:jc w:val="center"/>
        <w:rPr>
          <w:b/>
          <w:sz w:val="23"/>
        </w:rPr>
      </w:pPr>
      <w:r>
        <w:rPr>
          <w:b/>
          <w:color w:val="4D4D4D"/>
          <w:w w:val="105"/>
          <w:sz w:val="23"/>
        </w:rPr>
        <w:lastRenderedPageBreak/>
        <w:t>DOSYALAMA</w:t>
      </w:r>
    </w:p>
    <w:p w:rsidR="00D35CC4" w:rsidRDefault="00D35CC4">
      <w:pPr>
        <w:pStyle w:val="GvdeMetni"/>
        <w:rPr>
          <w:b/>
          <w:sz w:val="20"/>
        </w:rPr>
      </w:pPr>
    </w:p>
    <w:p w:rsidR="00D35CC4" w:rsidRDefault="00D35CC4">
      <w:pPr>
        <w:pStyle w:val="GvdeMetni"/>
        <w:spacing w:before="10"/>
        <w:rPr>
          <w:b/>
          <w:sz w:val="20"/>
        </w:rPr>
      </w:pPr>
    </w:p>
    <w:p w:rsidR="00D35CC4" w:rsidRDefault="00B41FC3">
      <w:pPr>
        <w:spacing w:before="93"/>
        <w:ind w:left="111"/>
        <w:jc w:val="both"/>
        <w:rPr>
          <w:b/>
          <w:sz w:val="23"/>
        </w:rPr>
      </w:pPr>
      <w:r>
        <w:rPr>
          <w:b/>
          <w:color w:val="4D4D4D"/>
          <w:w w:val="105"/>
          <w:sz w:val="23"/>
        </w:rPr>
        <w:t>l)TANIMLAR</w:t>
      </w:r>
    </w:p>
    <w:p w:rsidR="00D35CC4" w:rsidRDefault="00D35CC4">
      <w:pPr>
        <w:pStyle w:val="GvdeMetni"/>
        <w:spacing w:before="2"/>
        <w:rPr>
          <w:b/>
          <w:sz w:val="25"/>
        </w:rPr>
      </w:pPr>
    </w:p>
    <w:p w:rsidR="00D35CC4" w:rsidRDefault="00B41FC3">
      <w:pPr>
        <w:spacing w:line="249" w:lineRule="auto"/>
        <w:ind w:left="113" w:right="974" w:hanging="3"/>
        <w:jc w:val="both"/>
        <w:rPr>
          <w:sz w:val="23"/>
        </w:rPr>
      </w:pPr>
      <w:r>
        <w:rPr>
          <w:color w:val="4D4D4D"/>
          <w:w w:val="105"/>
          <w:sz w:val="23"/>
        </w:rPr>
        <w:t>Dosyalama konusunda açıklamalara geçmeden önce konu ile ilgili bulunan ve metin içerisinde sıkça geçen kavramların doğru bir şekilde bilinmesine ihtiyaç vardır</w:t>
      </w:r>
      <w:r>
        <w:rPr>
          <w:color w:val="6B6B6B"/>
          <w:w w:val="105"/>
          <w:sz w:val="23"/>
        </w:rPr>
        <w:t xml:space="preserve">. </w:t>
      </w:r>
      <w:r>
        <w:rPr>
          <w:color w:val="4D4D4D"/>
          <w:w w:val="105"/>
          <w:sz w:val="23"/>
        </w:rPr>
        <w:t>Bu bakımdan, söz konu kavramların tanımlarına aşağıda yer verilmektedir</w:t>
      </w:r>
      <w:r>
        <w:rPr>
          <w:color w:val="6B6B6B"/>
          <w:w w:val="105"/>
          <w:sz w:val="23"/>
        </w:rPr>
        <w:t>.</w:t>
      </w:r>
    </w:p>
    <w:p w:rsidR="00D35CC4" w:rsidRDefault="00D35CC4">
      <w:pPr>
        <w:pStyle w:val="GvdeMetni"/>
        <w:spacing w:before="10"/>
      </w:pPr>
    </w:p>
    <w:p w:rsidR="00D35CC4" w:rsidRDefault="00B41FC3">
      <w:pPr>
        <w:pStyle w:val="ListeParagraf"/>
        <w:numPr>
          <w:ilvl w:val="0"/>
          <w:numId w:val="3"/>
        </w:numPr>
        <w:tabs>
          <w:tab w:val="left" w:pos="443"/>
        </w:tabs>
        <w:ind w:hanging="314"/>
        <w:jc w:val="both"/>
        <w:rPr>
          <w:b/>
          <w:color w:val="4D4D4D"/>
          <w:sz w:val="23"/>
        </w:rPr>
      </w:pPr>
      <w:r>
        <w:rPr>
          <w:b/>
          <w:color w:val="4D4D4D"/>
          <w:w w:val="105"/>
          <w:sz w:val="23"/>
        </w:rPr>
        <w:t>Belge</w:t>
      </w:r>
    </w:p>
    <w:p w:rsidR="00D35CC4" w:rsidRDefault="00D35CC4">
      <w:pPr>
        <w:pStyle w:val="GvdeMetni"/>
        <w:spacing w:before="6"/>
        <w:rPr>
          <w:b/>
        </w:rPr>
      </w:pPr>
    </w:p>
    <w:p w:rsidR="00D35CC4" w:rsidRDefault="00B41FC3">
      <w:pPr>
        <w:spacing w:line="247" w:lineRule="auto"/>
        <w:ind w:left="119" w:right="974" w:firstLine="6"/>
        <w:jc w:val="both"/>
        <w:rPr>
          <w:sz w:val="23"/>
        </w:rPr>
      </w:pPr>
      <w:r>
        <w:rPr>
          <w:color w:val="4D4D4D"/>
          <w:w w:val="105"/>
          <w:sz w:val="23"/>
        </w:rPr>
        <w:t>Belge, yürütül</w:t>
      </w:r>
      <w:r>
        <w:rPr>
          <w:color w:val="4D4D4D"/>
          <w:w w:val="105"/>
          <w:sz w:val="23"/>
        </w:rPr>
        <w:t xml:space="preserve">en faaliyetler neticesinde kendiliğinden teşekkül </w:t>
      </w:r>
      <w:r>
        <w:rPr>
          <w:color w:val="4D4D4D"/>
          <w:spacing w:val="2"/>
          <w:w w:val="105"/>
          <w:sz w:val="23"/>
        </w:rPr>
        <w:t>eden</w:t>
      </w:r>
      <w:r>
        <w:rPr>
          <w:color w:val="6B6B6B"/>
          <w:spacing w:val="2"/>
          <w:w w:val="105"/>
          <w:sz w:val="23"/>
        </w:rPr>
        <w:t xml:space="preserve">, </w:t>
      </w:r>
      <w:r>
        <w:rPr>
          <w:color w:val="4D4D4D"/>
          <w:w w:val="105"/>
          <w:sz w:val="23"/>
        </w:rPr>
        <w:t>üretim biçimleri ve donanım ortamları ne şekilde olursa olsun bir bilgiyi içeren yazılmış, çizilmiş, resmedilmiş,</w:t>
      </w:r>
      <w:r>
        <w:rPr>
          <w:color w:val="4D4D4D"/>
          <w:spacing w:val="-29"/>
          <w:w w:val="105"/>
          <w:sz w:val="23"/>
        </w:rPr>
        <w:t xml:space="preserve"> </w:t>
      </w:r>
      <w:r>
        <w:rPr>
          <w:color w:val="4D4D4D"/>
          <w:w w:val="105"/>
          <w:sz w:val="23"/>
        </w:rPr>
        <w:t>görüntülü, sesli veya elektronik ortamlarda üretilmiş materyali ifade</w:t>
      </w:r>
      <w:r>
        <w:rPr>
          <w:color w:val="4D4D4D"/>
          <w:spacing w:val="-47"/>
          <w:w w:val="105"/>
          <w:sz w:val="23"/>
        </w:rPr>
        <w:t xml:space="preserve"> </w:t>
      </w:r>
      <w:r>
        <w:rPr>
          <w:color w:val="4D4D4D"/>
          <w:w w:val="105"/>
          <w:sz w:val="23"/>
        </w:rPr>
        <w:t>eder.</w:t>
      </w:r>
    </w:p>
    <w:p w:rsidR="00D35CC4" w:rsidRDefault="00D35CC4">
      <w:pPr>
        <w:pStyle w:val="GvdeMetni"/>
        <w:spacing w:before="1"/>
        <w:rPr>
          <w:sz w:val="25"/>
        </w:rPr>
      </w:pPr>
    </w:p>
    <w:p w:rsidR="00D35CC4" w:rsidRDefault="00B41FC3">
      <w:pPr>
        <w:pStyle w:val="ListeParagraf"/>
        <w:numPr>
          <w:ilvl w:val="0"/>
          <w:numId w:val="3"/>
        </w:numPr>
        <w:tabs>
          <w:tab w:val="left" w:pos="443"/>
        </w:tabs>
        <w:ind w:hanging="316"/>
        <w:jc w:val="both"/>
        <w:rPr>
          <w:b/>
          <w:color w:val="4D4D4D"/>
          <w:sz w:val="23"/>
        </w:rPr>
      </w:pPr>
      <w:r>
        <w:rPr>
          <w:b/>
          <w:color w:val="4D4D4D"/>
          <w:w w:val="105"/>
          <w:sz w:val="23"/>
        </w:rPr>
        <w:t>Dosya</w:t>
      </w:r>
    </w:p>
    <w:p w:rsidR="00D35CC4" w:rsidRDefault="00D35CC4">
      <w:pPr>
        <w:pStyle w:val="GvdeMetni"/>
        <w:spacing w:before="5"/>
        <w:rPr>
          <w:b/>
        </w:rPr>
      </w:pPr>
    </w:p>
    <w:p w:rsidR="00D35CC4" w:rsidRDefault="00B41FC3">
      <w:pPr>
        <w:spacing w:before="1"/>
        <w:ind w:left="128"/>
        <w:jc w:val="both"/>
        <w:rPr>
          <w:sz w:val="23"/>
        </w:rPr>
      </w:pPr>
      <w:r>
        <w:rPr>
          <w:color w:val="4D4D4D"/>
          <w:w w:val="105"/>
          <w:sz w:val="23"/>
        </w:rPr>
        <w:t>Aynı konuyu ihtiva eden yazılar grubuna dosya denir</w:t>
      </w:r>
      <w:r>
        <w:rPr>
          <w:color w:val="6B6B6B"/>
          <w:w w:val="105"/>
          <w:sz w:val="23"/>
        </w:rPr>
        <w:t>.</w:t>
      </w:r>
    </w:p>
    <w:p w:rsidR="00D35CC4" w:rsidRDefault="00D35CC4">
      <w:pPr>
        <w:pStyle w:val="GvdeMetni"/>
        <w:spacing w:before="6"/>
      </w:pPr>
    </w:p>
    <w:p w:rsidR="00D35CC4" w:rsidRDefault="00B41FC3">
      <w:pPr>
        <w:pStyle w:val="ListeParagraf"/>
        <w:numPr>
          <w:ilvl w:val="0"/>
          <w:numId w:val="3"/>
        </w:numPr>
        <w:tabs>
          <w:tab w:val="left" w:pos="450"/>
        </w:tabs>
        <w:ind w:left="449" w:hanging="317"/>
        <w:jc w:val="both"/>
        <w:rPr>
          <w:b/>
          <w:color w:val="4D4D4D"/>
          <w:sz w:val="23"/>
        </w:rPr>
      </w:pPr>
      <w:r>
        <w:rPr>
          <w:b/>
          <w:color w:val="4D4D4D"/>
          <w:w w:val="105"/>
          <w:sz w:val="23"/>
        </w:rPr>
        <w:t>Dosya</w:t>
      </w:r>
      <w:r>
        <w:rPr>
          <w:b/>
          <w:color w:val="4D4D4D"/>
          <w:spacing w:val="-15"/>
          <w:w w:val="105"/>
          <w:sz w:val="23"/>
        </w:rPr>
        <w:t xml:space="preserve"> </w:t>
      </w:r>
      <w:r>
        <w:rPr>
          <w:b/>
          <w:color w:val="4D4D4D"/>
          <w:w w:val="105"/>
          <w:sz w:val="23"/>
        </w:rPr>
        <w:t>Planı</w:t>
      </w:r>
    </w:p>
    <w:p w:rsidR="00D35CC4" w:rsidRDefault="00D35CC4">
      <w:pPr>
        <w:pStyle w:val="GvdeMetni"/>
        <w:spacing w:before="5"/>
        <w:rPr>
          <w:b/>
        </w:rPr>
      </w:pPr>
    </w:p>
    <w:p w:rsidR="00D35CC4" w:rsidRDefault="00B41FC3">
      <w:pPr>
        <w:spacing w:before="1" w:line="249" w:lineRule="auto"/>
        <w:ind w:left="134" w:right="941" w:hanging="2"/>
        <w:jc w:val="both"/>
        <w:rPr>
          <w:sz w:val="23"/>
        </w:rPr>
      </w:pPr>
      <w:r>
        <w:rPr>
          <w:color w:val="4D4D4D"/>
          <w:w w:val="105"/>
          <w:sz w:val="23"/>
        </w:rPr>
        <w:t>Dosya planı, kurum ve kuruluşların iş ve işlemleri sonucunda teşekkül eden belgelerin</w:t>
      </w:r>
      <w:r>
        <w:rPr>
          <w:color w:val="6B6B6B"/>
          <w:w w:val="105"/>
          <w:sz w:val="23"/>
        </w:rPr>
        <w:t xml:space="preserve">, </w:t>
      </w:r>
      <w:r>
        <w:rPr>
          <w:color w:val="4D4D4D"/>
          <w:w w:val="105"/>
          <w:sz w:val="23"/>
        </w:rPr>
        <w:t>sistemli bir şekilde dosyalanmasını sağlamak üzere önceden hazırlanmış konu ve konu numaraları envante</w:t>
      </w:r>
      <w:r>
        <w:rPr>
          <w:color w:val="4D4D4D"/>
          <w:w w:val="105"/>
          <w:sz w:val="23"/>
        </w:rPr>
        <w:t>rini ifade eder.</w:t>
      </w:r>
    </w:p>
    <w:p w:rsidR="00D35CC4" w:rsidRDefault="00D35CC4">
      <w:pPr>
        <w:pStyle w:val="GvdeMetni"/>
        <w:spacing w:before="3"/>
      </w:pPr>
    </w:p>
    <w:p w:rsidR="00D35CC4" w:rsidRDefault="00B41FC3">
      <w:pPr>
        <w:pStyle w:val="ListeParagraf"/>
        <w:numPr>
          <w:ilvl w:val="0"/>
          <w:numId w:val="3"/>
        </w:numPr>
        <w:tabs>
          <w:tab w:val="left" w:pos="458"/>
        </w:tabs>
        <w:ind w:left="457" w:hanging="317"/>
        <w:jc w:val="both"/>
        <w:rPr>
          <w:b/>
          <w:color w:val="4D4D4D"/>
          <w:sz w:val="23"/>
        </w:rPr>
      </w:pPr>
      <w:r>
        <w:rPr>
          <w:b/>
          <w:color w:val="4D4D4D"/>
          <w:w w:val="105"/>
          <w:sz w:val="23"/>
        </w:rPr>
        <w:t>Dosya</w:t>
      </w:r>
      <w:r>
        <w:rPr>
          <w:b/>
          <w:color w:val="4D4D4D"/>
          <w:spacing w:val="-29"/>
          <w:w w:val="105"/>
          <w:sz w:val="23"/>
        </w:rPr>
        <w:t xml:space="preserve"> </w:t>
      </w:r>
      <w:r>
        <w:rPr>
          <w:b/>
          <w:color w:val="4D4D4D"/>
          <w:w w:val="105"/>
          <w:sz w:val="23"/>
        </w:rPr>
        <w:t>Yönergesi</w:t>
      </w:r>
    </w:p>
    <w:p w:rsidR="00D35CC4" w:rsidRDefault="00D35CC4">
      <w:pPr>
        <w:pStyle w:val="GvdeMetni"/>
        <w:spacing w:before="10"/>
        <w:rPr>
          <w:b/>
          <w:sz w:val="23"/>
        </w:rPr>
      </w:pPr>
    </w:p>
    <w:p w:rsidR="00D35CC4" w:rsidRDefault="00B41FC3">
      <w:pPr>
        <w:spacing w:line="252" w:lineRule="auto"/>
        <w:ind w:left="139" w:right="943" w:firstLine="1"/>
        <w:jc w:val="both"/>
        <w:rPr>
          <w:sz w:val="23"/>
        </w:rPr>
      </w:pPr>
      <w:r>
        <w:rPr>
          <w:color w:val="4D4D4D"/>
          <w:w w:val="105"/>
          <w:sz w:val="23"/>
        </w:rPr>
        <w:t>Kurum ve kuruluşların yaptıkları haberleşme ve işlemlere ait belge</w:t>
      </w:r>
      <w:r>
        <w:rPr>
          <w:color w:val="6B6B6B"/>
          <w:w w:val="105"/>
          <w:sz w:val="23"/>
        </w:rPr>
        <w:t>l</w:t>
      </w:r>
      <w:r>
        <w:rPr>
          <w:color w:val="4D4D4D"/>
          <w:w w:val="105"/>
          <w:sz w:val="23"/>
        </w:rPr>
        <w:t>erin bir arada bulunmasını sağlamak amacıyla hazırlanan talimattır.</w:t>
      </w:r>
    </w:p>
    <w:p w:rsidR="00D35CC4" w:rsidRDefault="00D35CC4">
      <w:pPr>
        <w:pStyle w:val="GvdeMetni"/>
        <w:spacing w:before="4"/>
        <w:rPr>
          <w:sz w:val="23"/>
        </w:rPr>
      </w:pPr>
    </w:p>
    <w:p w:rsidR="00D35CC4" w:rsidRDefault="00B41FC3">
      <w:pPr>
        <w:pStyle w:val="ListeParagraf"/>
        <w:numPr>
          <w:ilvl w:val="0"/>
          <w:numId w:val="3"/>
        </w:numPr>
        <w:tabs>
          <w:tab w:val="left" w:pos="450"/>
        </w:tabs>
        <w:spacing w:before="1"/>
        <w:ind w:left="449" w:hanging="309"/>
        <w:jc w:val="both"/>
        <w:rPr>
          <w:b/>
          <w:color w:val="4D4D4D"/>
          <w:sz w:val="23"/>
        </w:rPr>
      </w:pPr>
      <w:r>
        <w:rPr>
          <w:b/>
          <w:color w:val="4D4D4D"/>
          <w:w w:val="105"/>
          <w:sz w:val="23"/>
        </w:rPr>
        <w:t>Dosyalama</w:t>
      </w:r>
    </w:p>
    <w:p w:rsidR="00D35CC4" w:rsidRDefault="00D35CC4">
      <w:pPr>
        <w:pStyle w:val="GvdeMetni"/>
        <w:spacing w:before="6"/>
        <w:rPr>
          <w:b/>
        </w:rPr>
      </w:pPr>
    </w:p>
    <w:p w:rsidR="00D35CC4" w:rsidRDefault="00B41FC3">
      <w:pPr>
        <w:spacing w:line="247" w:lineRule="auto"/>
        <w:ind w:left="141" w:right="940" w:hanging="2"/>
        <w:jc w:val="both"/>
        <w:rPr>
          <w:sz w:val="23"/>
        </w:rPr>
      </w:pPr>
      <w:r>
        <w:rPr>
          <w:color w:val="4D4D4D"/>
          <w:w w:val="105"/>
          <w:sz w:val="23"/>
        </w:rPr>
        <w:t xml:space="preserve">Kurum ve kuruluşlarda teşekkül eden her türlü belgenin kaydedilmesi </w:t>
      </w:r>
      <w:r>
        <w:rPr>
          <w:color w:val="6B6B6B"/>
          <w:w w:val="105"/>
          <w:sz w:val="23"/>
        </w:rPr>
        <w:t xml:space="preserve">, </w:t>
      </w:r>
      <w:r>
        <w:rPr>
          <w:color w:val="4D4D4D"/>
          <w:w w:val="105"/>
          <w:sz w:val="23"/>
        </w:rPr>
        <w:t>işleme alınması ve işi bitince gerektiğinde</w:t>
      </w:r>
      <w:r>
        <w:rPr>
          <w:color w:val="4D4D4D"/>
          <w:spacing w:val="60"/>
          <w:w w:val="105"/>
          <w:sz w:val="23"/>
        </w:rPr>
        <w:t xml:space="preserve"> </w:t>
      </w:r>
      <w:r>
        <w:rPr>
          <w:color w:val="4D4D4D"/>
          <w:w w:val="105"/>
          <w:sz w:val="23"/>
        </w:rPr>
        <w:t>tekrar</w:t>
      </w:r>
    </w:p>
    <w:p w:rsidR="00D35CC4" w:rsidRDefault="00D35CC4">
      <w:pPr>
        <w:spacing w:line="247" w:lineRule="auto"/>
        <w:jc w:val="both"/>
        <w:rPr>
          <w:sz w:val="23"/>
        </w:rPr>
        <w:sectPr w:rsidR="00D35CC4">
          <w:footerReference w:type="default" r:id="rId314"/>
          <w:pgSz w:w="10300" w:h="14560"/>
          <w:pgMar w:top="1380" w:right="1440" w:bottom="1820" w:left="980" w:header="0" w:footer="1639" w:gutter="0"/>
          <w:cols w:space="708"/>
        </w:sectPr>
      </w:pPr>
    </w:p>
    <w:p w:rsidR="00D35CC4" w:rsidRDefault="00B41FC3">
      <w:pPr>
        <w:pStyle w:val="GvdeMetni"/>
        <w:spacing w:before="153" w:line="260" w:lineRule="exact"/>
        <w:ind w:left="176" w:right="1123" w:firstLine="6"/>
        <w:jc w:val="both"/>
      </w:pPr>
      <w:r>
        <w:rPr>
          <w:color w:val="494949"/>
        </w:rPr>
        <w:lastRenderedPageBreak/>
        <w:t xml:space="preserve">başvurmak üzere belli bir düzen </w:t>
      </w:r>
      <w:r>
        <w:rPr>
          <w:color w:val="5B5B5B"/>
        </w:rPr>
        <w:t xml:space="preserve">içinde </w:t>
      </w:r>
      <w:r>
        <w:rPr>
          <w:color w:val="494949"/>
        </w:rPr>
        <w:t>saklanması işlemine dosyalama denir.</w:t>
      </w:r>
    </w:p>
    <w:p w:rsidR="00D35CC4" w:rsidRDefault="00D35CC4">
      <w:pPr>
        <w:pStyle w:val="GvdeMetni"/>
        <w:spacing w:before="2"/>
      </w:pPr>
    </w:p>
    <w:p w:rsidR="00D35CC4" w:rsidRDefault="00B41FC3">
      <w:pPr>
        <w:pStyle w:val="ListeParagraf"/>
        <w:numPr>
          <w:ilvl w:val="0"/>
          <w:numId w:val="3"/>
        </w:numPr>
        <w:tabs>
          <w:tab w:val="left" w:pos="473"/>
        </w:tabs>
        <w:ind w:left="472" w:hanging="290"/>
        <w:jc w:val="both"/>
        <w:rPr>
          <w:b/>
          <w:color w:val="494949"/>
          <w:sz w:val="23"/>
        </w:rPr>
      </w:pPr>
      <w:r>
        <w:rPr>
          <w:b/>
          <w:color w:val="494949"/>
          <w:w w:val="105"/>
          <w:sz w:val="23"/>
        </w:rPr>
        <w:t>Arşiv</w:t>
      </w:r>
      <w:r>
        <w:rPr>
          <w:b/>
          <w:color w:val="494949"/>
          <w:spacing w:val="-24"/>
          <w:w w:val="105"/>
          <w:sz w:val="23"/>
        </w:rPr>
        <w:t xml:space="preserve"> </w:t>
      </w:r>
      <w:r>
        <w:rPr>
          <w:b/>
          <w:color w:val="494949"/>
          <w:w w:val="105"/>
          <w:sz w:val="23"/>
        </w:rPr>
        <w:t>Malzemesi</w:t>
      </w:r>
    </w:p>
    <w:p w:rsidR="00D35CC4" w:rsidRDefault="00D35CC4">
      <w:pPr>
        <w:pStyle w:val="GvdeMetni"/>
        <w:spacing w:before="2"/>
        <w:rPr>
          <w:b/>
          <w:sz w:val="26"/>
        </w:rPr>
      </w:pPr>
    </w:p>
    <w:p w:rsidR="00D35CC4" w:rsidRDefault="00B41FC3">
      <w:pPr>
        <w:pStyle w:val="GvdeMetni"/>
        <w:ind w:left="154" w:right="1101" w:firstLine="24"/>
        <w:jc w:val="both"/>
      </w:pPr>
      <w:r>
        <w:rPr>
          <w:color w:val="494949"/>
        </w:rPr>
        <w:t>Türk devlet ve millet hayatını ilgilendiren ve en son işlem tarih</w:t>
      </w:r>
      <w:r>
        <w:rPr>
          <w:color w:val="6B6B6B"/>
        </w:rPr>
        <w:t xml:space="preserve">i </w:t>
      </w:r>
      <w:r>
        <w:rPr>
          <w:color w:val="494949"/>
        </w:rPr>
        <w:t>üzerinden otuz yıl geçmiş veya üzerinden on beş yıl geçtikten sonra kesin sonuca bağlanmış olup birinci maddede belirtilen kuruluşların işlemleri sonucunda teşekkül eden ve onlar tarafından</w:t>
      </w:r>
      <w:r>
        <w:rPr>
          <w:color w:val="494949"/>
        </w:rPr>
        <w:t xml:space="preserve"> muhafazası gereken, Türk Milletinin  geleceğine  tarihi, siyasi, sosyal, hukuki ve teknik değer olarak intikal etmesi gereken belgeler ve devlet hakları ile milletlerarası hakları belgelemeye, korumaya, bunlarla ilgili işlem ve münasebetler bakımından tar</w:t>
      </w:r>
      <w:r>
        <w:rPr>
          <w:color w:val="494949"/>
        </w:rPr>
        <w:t>ihi, hukuki, idari, askeri</w:t>
      </w:r>
      <w:r>
        <w:rPr>
          <w:color w:val="6B6B6B"/>
        </w:rPr>
        <w:t xml:space="preserve">, </w:t>
      </w:r>
      <w:r>
        <w:rPr>
          <w:color w:val="494949"/>
        </w:rPr>
        <w:t>iktisadi, dini, ilmi, edebi, estetik, kültürel, biyografik, jeneolojik ve teknik herhangi bir konuyu aydınlatmaya, düzenlemeye, tespite yarayan, ayrıca ait olduğu devrin ahlak</w:t>
      </w:r>
      <w:r>
        <w:rPr>
          <w:color w:val="6B6B6B"/>
        </w:rPr>
        <w:t xml:space="preserve">, </w:t>
      </w:r>
      <w:r>
        <w:rPr>
          <w:color w:val="494949"/>
        </w:rPr>
        <w:t>örf ve adetlerini veya çeşitli sosyal özelliklerini</w:t>
      </w:r>
      <w:r>
        <w:rPr>
          <w:color w:val="494949"/>
        </w:rPr>
        <w:t xml:space="preserve"> belirten her türlü yazılı evrak, defter, resim, plan, harita, proje, mühür, damga, fotoğraf, </w:t>
      </w:r>
      <w:r>
        <w:rPr>
          <w:color w:val="494949"/>
          <w:spacing w:val="-3"/>
        </w:rPr>
        <w:t>film</w:t>
      </w:r>
      <w:r>
        <w:rPr>
          <w:color w:val="6B6B6B"/>
          <w:spacing w:val="-3"/>
        </w:rPr>
        <w:t xml:space="preserve">, </w:t>
      </w:r>
      <w:r>
        <w:rPr>
          <w:color w:val="494949"/>
        </w:rPr>
        <w:t>ses ve görüntü  bandı, baskı ve benzeri belgeleri ve malzemeyi ifade</w:t>
      </w:r>
      <w:r>
        <w:rPr>
          <w:color w:val="494949"/>
          <w:spacing w:val="-21"/>
        </w:rPr>
        <w:t xml:space="preserve"> </w:t>
      </w:r>
      <w:r>
        <w:rPr>
          <w:color w:val="494949"/>
        </w:rPr>
        <w:t>eder.</w:t>
      </w:r>
    </w:p>
    <w:p w:rsidR="00D35CC4" w:rsidRDefault="00D35CC4">
      <w:pPr>
        <w:pStyle w:val="GvdeMetni"/>
        <w:spacing w:before="1"/>
        <w:rPr>
          <w:sz w:val="23"/>
        </w:rPr>
      </w:pPr>
    </w:p>
    <w:p w:rsidR="00D35CC4" w:rsidRDefault="00B41FC3">
      <w:pPr>
        <w:pStyle w:val="ListeParagraf"/>
        <w:numPr>
          <w:ilvl w:val="0"/>
          <w:numId w:val="3"/>
        </w:numPr>
        <w:tabs>
          <w:tab w:val="left" w:pos="487"/>
        </w:tabs>
        <w:ind w:left="486" w:hanging="342"/>
        <w:jc w:val="both"/>
        <w:rPr>
          <w:b/>
          <w:color w:val="494949"/>
          <w:sz w:val="23"/>
        </w:rPr>
      </w:pPr>
      <w:r>
        <w:rPr>
          <w:b/>
          <w:color w:val="494949"/>
          <w:w w:val="105"/>
          <w:sz w:val="23"/>
        </w:rPr>
        <w:t>Arşiv</w:t>
      </w:r>
    </w:p>
    <w:p w:rsidR="00D35CC4" w:rsidRDefault="00D35CC4">
      <w:pPr>
        <w:pStyle w:val="GvdeMetni"/>
        <w:spacing w:before="9"/>
        <w:rPr>
          <w:b/>
          <w:sz w:val="26"/>
        </w:rPr>
      </w:pPr>
    </w:p>
    <w:p w:rsidR="00D35CC4" w:rsidRDefault="00B41FC3">
      <w:pPr>
        <w:pStyle w:val="GvdeMetni"/>
        <w:spacing w:line="232" w:lineRule="auto"/>
        <w:ind w:left="137" w:right="1128"/>
        <w:jc w:val="both"/>
      </w:pPr>
      <w:r>
        <w:rPr>
          <w:color w:val="494949"/>
        </w:rPr>
        <w:t xml:space="preserve">Kurumların, gerçek veya tüzel kişilerin gördükleri hizmetler, yaptıkları </w:t>
      </w:r>
      <w:r>
        <w:rPr>
          <w:color w:val="494949"/>
        </w:rPr>
        <w:t>haberleşme veya işlemler sonucu meydana gelen (toplanan, biriken) ve bir maksatla saklanan dokümantasyon; söz konusu dokümantasyona bakan kurum</w:t>
      </w:r>
      <w:r>
        <w:rPr>
          <w:color w:val="6B6B6B"/>
        </w:rPr>
        <w:t xml:space="preserve">; </w:t>
      </w:r>
      <w:r>
        <w:rPr>
          <w:color w:val="494949"/>
        </w:rPr>
        <w:t>bunları barındıran yerlerdir.</w:t>
      </w:r>
    </w:p>
    <w:p w:rsidR="00D35CC4" w:rsidRDefault="00D35CC4">
      <w:pPr>
        <w:pStyle w:val="GvdeMetni"/>
        <w:spacing w:before="1"/>
        <w:rPr>
          <w:sz w:val="25"/>
        </w:rPr>
      </w:pPr>
    </w:p>
    <w:p w:rsidR="00D35CC4" w:rsidRDefault="00B41FC3">
      <w:pPr>
        <w:pStyle w:val="ListeParagraf"/>
        <w:numPr>
          <w:ilvl w:val="0"/>
          <w:numId w:val="3"/>
        </w:numPr>
        <w:tabs>
          <w:tab w:val="left" w:pos="456"/>
        </w:tabs>
        <w:ind w:left="455" w:hanging="317"/>
        <w:jc w:val="both"/>
        <w:rPr>
          <w:b/>
          <w:color w:val="494949"/>
          <w:sz w:val="23"/>
        </w:rPr>
      </w:pPr>
      <w:r>
        <w:rPr>
          <w:b/>
          <w:color w:val="494949"/>
          <w:w w:val="105"/>
          <w:sz w:val="23"/>
        </w:rPr>
        <w:t>Birim</w:t>
      </w:r>
      <w:r>
        <w:rPr>
          <w:b/>
          <w:color w:val="494949"/>
          <w:spacing w:val="-6"/>
          <w:w w:val="105"/>
          <w:sz w:val="23"/>
        </w:rPr>
        <w:t xml:space="preserve"> </w:t>
      </w:r>
      <w:r>
        <w:rPr>
          <w:b/>
          <w:color w:val="494949"/>
          <w:w w:val="105"/>
          <w:sz w:val="23"/>
        </w:rPr>
        <w:t>Arşivi</w:t>
      </w:r>
    </w:p>
    <w:p w:rsidR="00D35CC4" w:rsidRDefault="00D35CC4">
      <w:pPr>
        <w:pStyle w:val="GvdeMetni"/>
        <w:spacing w:before="9"/>
        <w:rPr>
          <w:b/>
          <w:sz w:val="25"/>
        </w:rPr>
      </w:pPr>
    </w:p>
    <w:p w:rsidR="00D35CC4" w:rsidRDefault="00B41FC3">
      <w:pPr>
        <w:pStyle w:val="GvdeMetni"/>
        <w:spacing w:line="237" w:lineRule="auto"/>
        <w:ind w:left="125" w:right="1147" w:firstLine="5"/>
        <w:jc w:val="both"/>
      </w:pPr>
      <w:r>
        <w:rPr>
          <w:color w:val="494949"/>
        </w:rPr>
        <w:t>Kurum ve kuruluşların görev ve faaliyetleri sonucu kendiliğinden t</w:t>
      </w:r>
      <w:r>
        <w:rPr>
          <w:color w:val="494949"/>
        </w:rPr>
        <w:t xml:space="preserve">eşekkül eden ve bu </w:t>
      </w:r>
      <w:r>
        <w:rPr>
          <w:color w:val="5B5B5B"/>
        </w:rPr>
        <w:t xml:space="preserve">kuruluşların </w:t>
      </w:r>
      <w:r>
        <w:rPr>
          <w:color w:val="494949"/>
        </w:rPr>
        <w:t>çeşitli birimler</w:t>
      </w:r>
      <w:r>
        <w:rPr>
          <w:color w:val="6B6B6B"/>
        </w:rPr>
        <w:t>i</w:t>
      </w:r>
      <w:r>
        <w:rPr>
          <w:color w:val="494949"/>
        </w:rPr>
        <w:t xml:space="preserve">nde, güncelliğini kaybetmemiş olarak aktif bir biçimde ve günlük iş akımı </w:t>
      </w:r>
      <w:r>
        <w:rPr>
          <w:color w:val="5B5B5B"/>
        </w:rPr>
        <w:t xml:space="preserve">içinde </w:t>
      </w:r>
      <w:r>
        <w:rPr>
          <w:color w:val="494949"/>
        </w:rPr>
        <w:t>kullanılan arşivlik malzemenin belirli bir süre saklandığı arşiv birimleridir</w:t>
      </w:r>
      <w:r>
        <w:rPr>
          <w:color w:val="6B6B6B"/>
        </w:rPr>
        <w:t xml:space="preserve">. </w:t>
      </w:r>
      <w:r>
        <w:rPr>
          <w:color w:val="5B5B5B"/>
        </w:rPr>
        <w:t xml:space="preserve">(Kurum </w:t>
      </w:r>
      <w:r>
        <w:rPr>
          <w:color w:val="494949"/>
        </w:rPr>
        <w:t xml:space="preserve">ve </w:t>
      </w:r>
      <w:r>
        <w:rPr>
          <w:color w:val="5B5B5B"/>
        </w:rPr>
        <w:t xml:space="preserve">kuruluşların </w:t>
      </w:r>
      <w:r>
        <w:rPr>
          <w:color w:val="494949"/>
        </w:rPr>
        <w:t>taşra, bölge ve yurt dış</w:t>
      </w:r>
      <w:r>
        <w:rPr>
          <w:color w:val="494949"/>
        </w:rPr>
        <w:t>ı kuruluşlarında bulunan arşivler de birim arşivi sayılır.)</w:t>
      </w:r>
    </w:p>
    <w:p w:rsidR="00D35CC4" w:rsidRDefault="00D35CC4">
      <w:pPr>
        <w:spacing w:line="237" w:lineRule="auto"/>
        <w:jc w:val="both"/>
        <w:sectPr w:rsidR="00D35CC4">
          <w:footerReference w:type="default" r:id="rId315"/>
          <w:pgSz w:w="10300" w:h="14560"/>
          <w:pgMar w:top="1380" w:right="1440" w:bottom="1840" w:left="780" w:header="0" w:footer="1659" w:gutter="0"/>
          <w:pgNumType w:start="287"/>
          <w:cols w:space="708"/>
        </w:sectPr>
      </w:pPr>
    </w:p>
    <w:p w:rsidR="00D35CC4" w:rsidRDefault="00D35CC4">
      <w:pPr>
        <w:pStyle w:val="GvdeMetni"/>
        <w:spacing w:before="10"/>
        <w:rPr>
          <w:sz w:val="8"/>
        </w:rPr>
      </w:pPr>
    </w:p>
    <w:p w:rsidR="00D35CC4" w:rsidRDefault="00B41FC3">
      <w:pPr>
        <w:spacing w:before="92"/>
        <w:ind w:left="116"/>
        <w:jc w:val="both"/>
        <w:rPr>
          <w:b/>
          <w:sz w:val="23"/>
        </w:rPr>
      </w:pPr>
      <w:r>
        <w:rPr>
          <w:b/>
          <w:color w:val="414141"/>
          <w:w w:val="105"/>
          <w:sz w:val="24"/>
        </w:rPr>
        <w:t xml:space="preserve">İ) </w:t>
      </w:r>
      <w:r>
        <w:rPr>
          <w:b/>
          <w:color w:val="414141"/>
          <w:w w:val="105"/>
          <w:sz w:val="23"/>
        </w:rPr>
        <w:t>Kurum Arşivi</w:t>
      </w:r>
    </w:p>
    <w:p w:rsidR="00D35CC4" w:rsidRDefault="00D35CC4">
      <w:pPr>
        <w:pStyle w:val="GvdeMetni"/>
        <w:spacing w:before="6"/>
        <w:rPr>
          <w:b/>
          <w:sz w:val="23"/>
        </w:rPr>
      </w:pPr>
    </w:p>
    <w:p w:rsidR="00D35CC4" w:rsidRDefault="00B41FC3">
      <w:pPr>
        <w:pStyle w:val="GvdeMetni"/>
        <w:spacing w:line="242" w:lineRule="auto"/>
        <w:ind w:left="116" w:right="1006" w:firstLine="5"/>
        <w:jc w:val="both"/>
      </w:pPr>
      <w:r>
        <w:rPr>
          <w:color w:val="414141"/>
        </w:rPr>
        <w:t>Kurum ve kuruluşların, merkez teşkilatları içinde yer alan ve arşiv malzemesi ile arşivlik malzemenin, birim arşivlerine nazaran daha uzun süreli saklandığı merkezi arşivleri ifade etmektedir</w:t>
      </w:r>
      <w:r>
        <w:rPr>
          <w:color w:val="676767"/>
        </w:rPr>
        <w:t>.</w:t>
      </w:r>
    </w:p>
    <w:p w:rsidR="00D35CC4" w:rsidRDefault="00D35CC4">
      <w:pPr>
        <w:pStyle w:val="GvdeMetni"/>
        <w:rPr>
          <w:sz w:val="26"/>
        </w:rPr>
      </w:pPr>
    </w:p>
    <w:p w:rsidR="00D35CC4" w:rsidRDefault="00B41FC3">
      <w:pPr>
        <w:spacing w:before="232"/>
        <w:ind w:left="134"/>
        <w:jc w:val="both"/>
        <w:rPr>
          <w:b/>
          <w:sz w:val="23"/>
        </w:rPr>
      </w:pPr>
      <w:r>
        <w:rPr>
          <w:rFonts w:ascii="Times New Roman" w:hAnsi="Times New Roman"/>
          <w:b/>
          <w:color w:val="414141"/>
          <w:sz w:val="26"/>
        </w:rPr>
        <w:t xml:space="preserve">il) </w:t>
      </w:r>
      <w:r>
        <w:rPr>
          <w:b/>
          <w:color w:val="414141"/>
          <w:sz w:val="23"/>
        </w:rPr>
        <w:t>DOSYALAMA  YÖNETİMİNİN  FAYDALARI</w:t>
      </w:r>
    </w:p>
    <w:p w:rsidR="00D35CC4" w:rsidRDefault="00D35CC4">
      <w:pPr>
        <w:pStyle w:val="GvdeMetni"/>
        <w:spacing w:before="2"/>
        <w:rPr>
          <w:b/>
        </w:rPr>
      </w:pPr>
    </w:p>
    <w:p w:rsidR="00D35CC4" w:rsidRDefault="00B41FC3">
      <w:pPr>
        <w:pStyle w:val="GvdeMetni"/>
        <w:spacing w:line="274" w:lineRule="exact"/>
        <w:ind w:left="131" w:right="1021" w:hanging="11"/>
        <w:jc w:val="both"/>
      </w:pPr>
      <w:r>
        <w:rPr>
          <w:color w:val="414141"/>
        </w:rPr>
        <w:t>Dosyalama yönetimini hayata geçiren kurum ve kuruluşlarda, dosyalama yönetiminin faydaları şunlardır:</w:t>
      </w:r>
    </w:p>
    <w:p w:rsidR="00D35CC4" w:rsidRDefault="00D35CC4">
      <w:pPr>
        <w:pStyle w:val="GvdeMetni"/>
        <w:spacing w:before="3"/>
      </w:pPr>
    </w:p>
    <w:p w:rsidR="00D35CC4" w:rsidRDefault="00B41FC3">
      <w:pPr>
        <w:pStyle w:val="ListeParagraf"/>
        <w:numPr>
          <w:ilvl w:val="0"/>
          <w:numId w:val="48"/>
        </w:numPr>
        <w:tabs>
          <w:tab w:val="left" w:pos="369"/>
        </w:tabs>
        <w:spacing w:line="274" w:lineRule="exact"/>
        <w:ind w:left="124" w:right="1005" w:firstLine="17"/>
        <w:rPr>
          <w:color w:val="414141"/>
          <w:sz w:val="24"/>
        </w:rPr>
      </w:pPr>
      <w:r>
        <w:rPr>
          <w:color w:val="414141"/>
          <w:sz w:val="24"/>
        </w:rPr>
        <w:t>işlem gördüğü tarih ne olursa olsun ihtiyaç duyulan herhangi bir belgenin kolaylıkla bulunması mümkün</w:t>
      </w:r>
      <w:r>
        <w:rPr>
          <w:color w:val="414141"/>
          <w:spacing w:val="8"/>
          <w:sz w:val="24"/>
        </w:rPr>
        <w:t xml:space="preserve"> </w:t>
      </w:r>
      <w:r>
        <w:rPr>
          <w:color w:val="414141"/>
          <w:sz w:val="24"/>
        </w:rPr>
        <w:t>olacaktır</w:t>
      </w:r>
      <w:r>
        <w:rPr>
          <w:color w:val="676767"/>
          <w:sz w:val="24"/>
        </w:rPr>
        <w:t>.</w:t>
      </w:r>
    </w:p>
    <w:p w:rsidR="00D35CC4" w:rsidRDefault="00D35CC4">
      <w:pPr>
        <w:pStyle w:val="GvdeMetni"/>
        <w:spacing w:before="3"/>
      </w:pPr>
    </w:p>
    <w:p w:rsidR="00D35CC4" w:rsidRDefault="00B41FC3">
      <w:pPr>
        <w:pStyle w:val="ListeParagraf"/>
        <w:numPr>
          <w:ilvl w:val="0"/>
          <w:numId w:val="48"/>
        </w:numPr>
        <w:tabs>
          <w:tab w:val="left" w:pos="367"/>
        </w:tabs>
        <w:spacing w:line="274" w:lineRule="exact"/>
        <w:ind w:left="131" w:right="999" w:firstLine="10"/>
        <w:rPr>
          <w:color w:val="414141"/>
          <w:sz w:val="24"/>
        </w:rPr>
      </w:pPr>
      <w:r>
        <w:rPr>
          <w:color w:val="414141"/>
          <w:sz w:val="24"/>
        </w:rPr>
        <w:t>Kurumun geçmişten bugüne faaliyetleri ile ilgili bilgi ve belge birikimi kontrol altına</w:t>
      </w:r>
      <w:r>
        <w:rPr>
          <w:color w:val="414141"/>
          <w:spacing w:val="-24"/>
          <w:sz w:val="24"/>
        </w:rPr>
        <w:t xml:space="preserve"> </w:t>
      </w:r>
      <w:r>
        <w:rPr>
          <w:color w:val="414141"/>
          <w:sz w:val="24"/>
        </w:rPr>
        <w:t>alınacaktır.</w:t>
      </w:r>
    </w:p>
    <w:p w:rsidR="00D35CC4" w:rsidRDefault="00D35CC4">
      <w:pPr>
        <w:pStyle w:val="GvdeMetni"/>
        <w:spacing w:before="1"/>
        <w:rPr>
          <w:sz w:val="23"/>
        </w:rPr>
      </w:pPr>
    </w:p>
    <w:p w:rsidR="00D35CC4" w:rsidRDefault="00B41FC3">
      <w:pPr>
        <w:pStyle w:val="ListeParagraf"/>
        <w:numPr>
          <w:ilvl w:val="0"/>
          <w:numId w:val="48"/>
        </w:numPr>
        <w:tabs>
          <w:tab w:val="left" w:pos="367"/>
        </w:tabs>
        <w:spacing w:before="1" w:line="244" w:lineRule="auto"/>
        <w:ind w:left="130" w:right="994" w:firstLine="11"/>
        <w:rPr>
          <w:color w:val="414141"/>
          <w:sz w:val="24"/>
        </w:rPr>
      </w:pPr>
      <w:r>
        <w:rPr>
          <w:color w:val="414141"/>
          <w:sz w:val="24"/>
        </w:rPr>
        <w:t>Bilgiye ulaşımın kolaylığı kurumun faaliyetlerini olumlu yönde etkileyecektir</w:t>
      </w:r>
      <w:r>
        <w:rPr>
          <w:color w:val="676767"/>
          <w:sz w:val="24"/>
        </w:rPr>
        <w:t>.</w:t>
      </w:r>
    </w:p>
    <w:p w:rsidR="00D35CC4" w:rsidRDefault="00D35CC4">
      <w:pPr>
        <w:pStyle w:val="GvdeMetni"/>
        <w:spacing w:before="1"/>
        <w:rPr>
          <w:sz w:val="23"/>
        </w:rPr>
      </w:pPr>
    </w:p>
    <w:p w:rsidR="00D35CC4" w:rsidRDefault="00B41FC3">
      <w:pPr>
        <w:pStyle w:val="ListeParagraf"/>
        <w:numPr>
          <w:ilvl w:val="0"/>
          <w:numId w:val="48"/>
        </w:numPr>
        <w:tabs>
          <w:tab w:val="left" w:pos="382"/>
        </w:tabs>
        <w:ind w:left="135" w:right="982" w:firstLine="6"/>
        <w:rPr>
          <w:color w:val="545454"/>
          <w:sz w:val="24"/>
        </w:rPr>
      </w:pPr>
      <w:r>
        <w:rPr>
          <w:color w:val="414141"/>
          <w:sz w:val="24"/>
        </w:rPr>
        <w:t>Bilgi Edinme Hakkı doğrultusunda vatandaşın bilgi ve belge talebi anında k</w:t>
      </w:r>
      <w:r>
        <w:rPr>
          <w:color w:val="414141"/>
          <w:sz w:val="24"/>
        </w:rPr>
        <w:t>arşılanarak demokrasilerin vazgeçilmez ilkesi olan şeffaf yönetim anlayışı</w:t>
      </w:r>
      <w:r>
        <w:rPr>
          <w:color w:val="414141"/>
          <w:spacing w:val="2"/>
          <w:sz w:val="24"/>
        </w:rPr>
        <w:t xml:space="preserve"> </w:t>
      </w:r>
      <w:r>
        <w:rPr>
          <w:color w:val="414141"/>
          <w:sz w:val="24"/>
        </w:rPr>
        <w:t>sağlanacaktır.</w:t>
      </w:r>
    </w:p>
    <w:p w:rsidR="00D35CC4" w:rsidRDefault="00D35CC4">
      <w:pPr>
        <w:pStyle w:val="GvdeMetni"/>
      </w:pPr>
    </w:p>
    <w:p w:rsidR="00D35CC4" w:rsidRDefault="00B41FC3">
      <w:pPr>
        <w:pStyle w:val="ListeParagraf"/>
        <w:numPr>
          <w:ilvl w:val="0"/>
          <w:numId w:val="48"/>
        </w:numPr>
        <w:tabs>
          <w:tab w:val="left" w:pos="434"/>
        </w:tabs>
        <w:spacing w:line="274" w:lineRule="exact"/>
        <w:ind w:left="138" w:right="977" w:firstLine="10"/>
        <w:rPr>
          <w:color w:val="545454"/>
          <w:sz w:val="24"/>
        </w:rPr>
      </w:pPr>
      <w:r>
        <w:rPr>
          <w:color w:val="414141"/>
          <w:sz w:val="24"/>
        </w:rPr>
        <w:t>idarenin bilgi ve belge talebi personeli gereksiz telaş ve paniğe sevk</w:t>
      </w:r>
      <w:r>
        <w:rPr>
          <w:color w:val="414141"/>
          <w:spacing w:val="-19"/>
          <w:sz w:val="24"/>
        </w:rPr>
        <w:t xml:space="preserve"> </w:t>
      </w:r>
      <w:r>
        <w:rPr>
          <w:color w:val="414141"/>
          <w:sz w:val="24"/>
        </w:rPr>
        <w:t>etmeyecektir.</w:t>
      </w:r>
    </w:p>
    <w:p w:rsidR="00D35CC4" w:rsidRDefault="00D35CC4">
      <w:pPr>
        <w:pStyle w:val="GvdeMetni"/>
        <w:spacing w:before="7"/>
        <w:rPr>
          <w:sz w:val="23"/>
        </w:rPr>
      </w:pPr>
    </w:p>
    <w:p w:rsidR="00D35CC4" w:rsidRDefault="00B41FC3">
      <w:pPr>
        <w:pStyle w:val="ListeParagraf"/>
        <w:numPr>
          <w:ilvl w:val="0"/>
          <w:numId w:val="48"/>
        </w:numPr>
        <w:tabs>
          <w:tab w:val="left" w:pos="389"/>
        </w:tabs>
        <w:spacing w:before="1" w:line="274" w:lineRule="exact"/>
        <w:ind w:left="138" w:right="982" w:firstLine="17"/>
        <w:rPr>
          <w:color w:val="545454"/>
          <w:sz w:val="24"/>
        </w:rPr>
      </w:pPr>
      <w:r>
        <w:rPr>
          <w:color w:val="414141"/>
          <w:sz w:val="24"/>
        </w:rPr>
        <w:t>Bilgi ve belgenin kontrol altında bulunması, idarenin alacağı kararlarda ayrınt</w:t>
      </w:r>
      <w:r>
        <w:rPr>
          <w:color w:val="414141"/>
          <w:sz w:val="24"/>
        </w:rPr>
        <w:t>ılı bilgilenme imkanını sağlayarak, kararların doğru ve isabetli alınmasına etki edecek ve iş ve işlemlerde hata payının en aza indirgenmesi mümkün</w:t>
      </w:r>
      <w:r>
        <w:rPr>
          <w:color w:val="414141"/>
          <w:spacing w:val="-7"/>
          <w:sz w:val="24"/>
        </w:rPr>
        <w:t xml:space="preserve"> </w:t>
      </w:r>
      <w:r>
        <w:rPr>
          <w:color w:val="414141"/>
          <w:sz w:val="24"/>
        </w:rPr>
        <w:t>olacaktır.</w:t>
      </w:r>
    </w:p>
    <w:p w:rsidR="00D35CC4" w:rsidRDefault="00D35CC4">
      <w:pPr>
        <w:pStyle w:val="GvdeMetni"/>
        <w:spacing w:before="9"/>
        <w:rPr>
          <w:sz w:val="23"/>
        </w:rPr>
      </w:pPr>
    </w:p>
    <w:p w:rsidR="00D35CC4" w:rsidRDefault="00B41FC3">
      <w:pPr>
        <w:pStyle w:val="ListeParagraf"/>
        <w:numPr>
          <w:ilvl w:val="0"/>
          <w:numId w:val="48"/>
        </w:numPr>
        <w:tabs>
          <w:tab w:val="left" w:pos="470"/>
        </w:tabs>
        <w:spacing w:before="1"/>
        <w:ind w:left="146" w:right="930" w:firstLine="9"/>
        <w:rPr>
          <w:color w:val="545454"/>
          <w:sz w:val="24"/>
        </w:rPr>
      </w:pPr>
      <w:r>
        <w:rPr>
          <w:color w:val="414141"/>
          <w:sz w:val="24"/>
        </w:rPr>
        <w:t xml:space="preserve">işlemi tamamlanan belgelerin kaldırılacağı dosyalar belli olduğu için bürolarda ortadan kaldırılmayı bekleyen </w:t>
      </w:r>
      <w:r>
        <w:rPr>
          <w:color w:val="414141"/>
          <w:spacing w:val="-7"/>
          <w:sz w:val="24"/>
        </w:rPr>
        <w:t>kağ</w:t>
      </w:r>
      <w:r>
        <w:rPr>
          <w:color w:val="676767"/>
          <w:spacing w:val="-7"/>
          <w:sz w:val="24"/>
        </w:rPr>
        <w:t>ı</w:t>
      </w:r>
      <w:r>
        <w:rPr>
          <w:color w:val="414141"/>
          <w:spacing w:val="-7"/>
          <w:sz w:val="24"/>
        </w:rPr>
        <w:t xml:space="preserve">tlar </w:t>
      </w:r>
      <w:r>
        <w:rPr>
          <w:color w:val="414141"/>
          <w:sz w:val="24"/>
        </w:rPr>
        <w:t>uçuşmayacak, bürolarda göze hiç de hoş görünmeyen evrak birikimleri ortadan kalkacak, işlemi biten belgeler anında ilgili dosyasına</w:t>
      </w:r>
      <w:r>
        <w:rPr>
          <w:color w:val="414141"/>
          <w:spacing w:val="13"/>
          <w:sz w:val="24"/>
        </w:rPr>
        <w:t xml:space="preserve"> </w:t>
      </w:r>
      <w:r>
        <w:rPr>
          <w:color w:val="414141"/>
          <w:sz w:val="24"/>
        </w:rPr>
        <w:t>kaldı</w:t>
      </w:r>
      <w:r>
        <w:rPr>
          <w:color w:val="414141"/>
          <w:sz w:val="24"/>
        </w:rPr>
        <w:t>rılabilecektir.</w:t>
      </w:r>
    </w:p>
    <w:p w:rsidR="00D35CC4" w:rsidRDefault="00D35CC4">
      <w:pPr>
        <w:jc w:val="both"/>
        <w:rPr>
          <w:sz w:val="24"/>
        </w:rPr>
        <w:sectPr w:rsidR="00D35CC4">
          <w:pgSz w:w="10300" w:h="14560"/>
          <w:pgMar w:top="1380" w:right="1440" w:bottom="1840" w:left="940" w:header="0" w:footer="1659" w:gutter="0"/>
          <w:cols w:space="708"/>
        </w:sectPr>
      </w:pPr>
    </w:p>
    <w:p w:rsidR="00D35CC4" w:rsidRDefault="00B41FC3">
      <w:pPr>
        <w:pStyle w:val="ListeParagraf"/>
        <w:numPr>
          <w:ilvl w:val="0"/>
          <w:numId w:val="48"/>
        </w:numPr>
        <w:tabs>
          <w:tab w:val="left" w:pos="430"/>
        </w:tabs>
        <w:spacing w:before="92" w:line="274" w:lineRule="exact"/>
        <w:ind w:left="140" w:right="1094" w:firstLine="6"/>
        <w:rPr>
          <w:color w:val="464646"/>
          <w:sz w:val="24"/>
        </w:rPr>
      </w:pPr>
      <w:r>
        <w:rPr>
          <w:color w:val="464646"/>
          <w:sz w:val="24"/>
        </w:rPr>
        <w:lastRenderedPageBreak/>
        <w:t>Belge ve dosyanın kaybolması söz konusu olmayacaktır</w:t>
      </w:r>
      <w:r>
        <w:rPr>
          <w:color w:val="747474"/>
          <w:sz w:val="24"/>
        </w:rPr>
        <w:t xml:space="preserve">. </w:t>
      </w:r>
      <w:r>
        <w:rPr>
          <w:color w:val="464646"/>
          <w:sz w:val="24"/>
        </w:rPr>
        <w:t>Dosya yönetimi geçici olarak verilen dosya veya belgenin kaydının tutulmasını ve iadesini</w:t>
      </w:r>
      <w:r>
        <w:rPr>
          <w:color w:val="464646"/>
          <w:spacing w:val="-2"/>
          <w:sz w:val="24"/>
        </w:rPr>
        <w:t xml:space="preserve"> </w:t>
      </w:r>
      <w:r>
        <w:rPr>
          <w:color w:val="464646"/>
          <w:sz w:val="24"/>
        </w:rPr>
        <w:t>sağlayacaktır.</w:t>
      </w:r>
    </w:p>
    <w:p w:rsidR="00D35CC4" w:rsidRDefault="00D35CC4">
      <w:pPr>
        <w:pStyle w:val="GvdeMetni"/>
        <w:spacing w:before="6"/>
        <w:rPr>
          <w:sz w:val="25"/>
        </w:rPr>
      </w:pPr>
    </w:p>
    <w:p w:rsidR="00D35CC4" w:rsidRDefault="00B41FC3">
      <w:pPr>
        <w:pStyle w:val="ListeParagraf"/>
        <w:numPr>
          <w:ilvl w:val="0"/>
          <w:numId w:val="48"/>
        </w:numPr>
        <w:tabs>
          <w:tab w:val="left" w:pos="551"/>
        </w:tabs>
        <w:spacing w:line="266" w:lineRule="exact"/>
        <w:ind w:left="140" w:right="1103" w:firstLine="6"/>
        <w:rPr>
          <w:color w:val="464646"/>
          <w:sz w:val="24"/>
        </w:rPr>
      </w:pPr>
      <w:r>
        <w:rPr>
          <w:color w:val="464646"/>
          <w:sz w:val="24"/>
        </w:rPr>
        <w:t>Dosyalama yönetimi kurum ve kuruluşların verimini yükselterek  zaman  ve iş kaybını</w:t>
      </w:r>
      <w:r>
        <w:rPr>
          <w:color w:val="464646"/>
          <w:spacing w:val="-5"/>
          <w:sz w:val="24"/>
        </w:rPr>
        <w:t xml:space="preserve"> </w:t>
      </w:r>
      <w:r>
        <w:rPr>
          <w:color w:val="464646"/>
          <w:spacing w:val="-7"/>
          <w:sz w:val="24"/>
        </w:rPr>
        <w:t>engelleyecekti</w:t>
      </w:r>
      <w:r>
        <w:rPr>
          <w:color w:val="626262"/>
          <w:spacing w:val="-7"/>
          <w:sz w:val="24"/>
        </w:rPr>
        <w:t>.</w:t>
      </w:r>
      <w:r>
        <w:rPr>
          <w:color w:val="464646"/>
          <w:spacing w:val="-7"/>
          <w:sz w:val="24"/>
        </w:rPr>
        <w:t>r</w:t>
      </w:r>
    </w:p>
    <w:p w:rsidR="00D35CC4" w:rsidRDefault="00D35CC4">
      <w:pPr>
        <w:pStyle w:val="GvdeMetni"/>
        <w:spacing w:before="6"/>
        <w:rPr>
          <w:sz w:val="16"/>
        </w:rPr>
      </w:pPr>
    </w:p>
    <w:p w:rsidR="00D35CC4" w:rsidRDefault="00B41FC3">
      <w:pPr>
        <w:pStyle w:val="ListeParagraf"/>
        <w:numPr>
          <w:ilvl w:val="0"/>
          <w:numId w:val="48"/>
        </w:numPr>
        <w:tabs>
          <w:tab w:val="left" w:pos="365"/>
        </w:tabs>
        <w:spacing w:before="102" w:line="230" w:lineRule="auto"/>
        <w:ind w:left="135" w:right="1109" w:firstLine="11"/>
        <w:rPr>
          <w:color w:val="464646"/>
          <w:sz w:val="24"/>
        </w:rPr>
      </w:pPr>
      <w:r>
        <w:rPr>
          <w:color w:val="464646"/>
          <w:sz w:val="24"/>
        </w:rPr>
        <w:t>Bilgi ve belgelere kısa sürede erişim imkanı</w:t>
      </w:r>
      <w:r>
        <w:rPr>
          <w:color w:val="626262"/>
          <w:sz w:val="24"/>
        </w:rPr>
        <w:t xml:space="preserve">, </w:t>
      </w:r>
      <w:r>
        <w:rPr>
          <w:color w:val="464646"/>
          <w:sz w:val="24"/>
        </w:rPr>
        <w:t>arşivlerde belge aramak için harcadığımız zaman ve iş kaybını en az seviyeye düşürecektir</w:t>
      </w:r>
      <w:r>
        <w:rPr>
          <w:color w:val="747474"/>
          <w:sz w:val="24"/>
        </w:rPr>
        <w:t>.</w:t>
      </w:r>
    </w:p>
    <w:p w:rsidR="00D35CC4" w:rsidRDefault="00D35CC4">
      <w:pPr>
        <w:pStyle w:val="GvdeMetni"/>
        <w:spacing w:before="8"/>
        <w:rPr>
          <w:sz w:val="27"/>
        </w:rPr>
      </w:pPr>
    </w:p>
    <w:p w:rsidR="00D35CC4" w:rsidRDefault="00B41FC3">
      <w:pPr>
        <w:pStyle w:val="ListeParagraf"/>
        <w:numPr>
          <w:ilvl w:val="0"/>
          <w:numId w:val="48"/>
        </w:numPr>
        <w:tabs>
          <w:tab w:val="left" w:pos="449"/>
        </w:tabs>
        <w:spacing w:line="260" w:lineRule="exact"/>
        <w:ind w:left="128" w:right="1123" w:firstLine="18"/>
        <w:rPr>
          <w:color w:val="464646"/>
          <w:sz w:val="24"/>
        </w:rPr>
      </w:pPr>
      <w:r>
        <w:rPr>
          <w:color w:val="464646"/>
          <w:sz w:val="24"/>
        </w:rPr>
        <w:t>Güncelliğini kay</w:t>
      </w:r>
      <w:r>
        <w:rPr>
          <w:color w:val="464646"/>
          <w:sz w:val="24"/>
        </w:rPr>
        <w:t>beden (saklanmasına lüzum görülmeyen) belgeler rahatlıkla tespit</w:t>
      </w:r>
      <w:r>
        <w:rPr>
          <w:color w:val="464646"/>
          <w:spacing w:val="-19"/>
          <w:sz w:val="24"/>
        </w:rPr>
        <w:t xml:space="preserve"> </w:t>
      </w:r>
      <w:r>
        <w:rPr>
          <w:color w:val="464646"/>
          <w:sz w:val="24"/>
        </w:rPr>
        <w:t>edilecektir.</w:t>
      </w:r>
    </w:p>
    <w:p w:rsidR="00D35CC4" w:rsidRDefault="00D35CC4">
      <w:pPr>
        <w:pStyle w:val="GvdeMetni"/>
        <w:rPr>
          <w:sz w:val="25"/>
        </w:rPr>
      </w:pPr>
    </w:p>
    <w:p w:rsidR="00D35CC4" w:rsidRDefault="00B41FC3">
      <w:pPr>
        <w:pStyle w:val="ListeParagraf"/>
        <w:numPr>
          <w:ilvl w:val="0"/>
          <w:numId w:val="48"/>
        </w:numPr>
        <w:tabs>
          <w:tab w:val="left" w:pos="399"/>
        </w:tabs>
        <w:spacing w:line="235" w:lineRule="auto"/>
        <w:ind w:left="135" w:right="1097" w:firstLine="11"/>
        <w:rPr>
          <w:color w:val="464646"/>
          <w:sz w:val="24"/>
        </w:rPr>
      </w:pPr>
      <w:r>
        <w:rPr>
          <w:color w:val="464646"/>
          <w:sz w:val="24"/>
        </w:rPr>
        <w:t xml:space="preserve">İhtiva ettiği </w:t>
      </w:r>
      <w:r>
        <w:rPr>
          <w:color w:val="464646"/>
          <w:spacing w:val="-5"/>
          <w:sz w:val="24"/>
        </w:rPr>
        <w:t>bi</w:t>
      </w:r>
      <w:r>
        <w:rPr>
          <w:color w:val="626262"/>
          <w:spacing w:val="-5"/>
          <w:sz w:val="24"/>
        </w:rPr>
        <w:t>l</w:t>
      </w:r>
      <w:r>
        <w:rPr>
          <w:color w:val="464646"/>
          <w:spacing w:val="-5"/>
          <w:sz w:val="24"/>
        </w:rPr>
        <w:t xml:space="preserve">gi </w:t>
      </w:r>
      <w:r>
        <w:rPr>
          <w:color w:val="464646"/>
          <w:sz w:val="24"/>
        </w:rPr>
        <w:t xml:space="preserve">sebebiyle uzun yıllar muhafazası </w:t>
      </w:r>
      <w:r>
        <w:rPr>
          <w:color w:val="464646"/>
          <w:spacing w:val="-11"/>
          <w:sz w:val="24"/>
        </w:rPr>
        <w:t>gereken</w:t>
      </w:r>
      <w:r>
        <w:rPr>
          <w:color w:val="626262"/>
          <w:spacing w:val="-11"/>
          <w:sz w:val="24"/>
        </w:rPr>
        <w:t xml:space="preserve">, </w:t>
      </w:r>
      <w:r>
        <w:rPr>
          <w:color w:val="464646"/>
          <w:sz w:val="24"/>
        </w:rPr>
        <w:t>diğer bir deyişle arşiv malzemesi niteliği taşıyan belgeler tespi</w:t>
      </w:r>
      <w:r>
        <w:rPr>
          <w:color w:val="626262"/>
          <w:sz w:val="24"/>
        </w:rPr>
        <w:t xml:space="preserve">t </w:t>
      </w:r>
      <w:r>
        <w:rPr>
          <w:color w:val="464646"/>
          <w:sz w:val="24"/>
        </w:rPr>
        <w:t>edilecektir.</w:t>
      </w:r>
    </w:p>
    <w:p w:rsidR="00D35CC4" w:rsidRDefault="00D35CC4">
      <w:pPr>
        <w:pStyle w:val="GvdeMetni"/>
        <w:spacing w:before="11"/>
        <w:rPr>
          <w:sz w:val="26"/>
        </w:rPr>
      </w:pPr>
    </w:p>
    <w:p w:rsidR="00D35CC4" w:rsidRDefault="00B41FC3">
      <w:pPr>
        <w:pStyle w:val="ListeParagraf"/>
        <w:numPr>
          <w:ilvl w:val="0"/>
          <w:numId w:val="48"/>
        </w:numPr>
        <w:tabs>
          <w:tab w:val="left" w:pos="391"/>
        </w:tabs>
        <w:spacing w:line="260" w:lineRule="exact"/>
        <w:ind w:left="128" w:right="1124" w:firstLine="3"/>
        <w:rPr>
          <w:color w:val="464646"/>
          <w:sz w:val="24"/>
        </w:rPr>
      </w:pPr>
      <w:r>
        <w:rPr>
          <w:color w:val="464646"/>
          <w:sz w:val="24"/>
        </w:rPr>
        <w:t>Gerek birim, gerekse kurum (merkez) arşivlerinde dosyalar rahatlıkla</w:t>
      </w:r>
      <w:r>
        <w:rPr>
          <w:color w:val="464646"/>
          <w:spacing w:val="-1"/>
          <w:sz w:val="24"/>
        </w:rPr>
        <w:t xml:space="preserve"> </w:t>
      </w:r>
      <w:r>
        <w:rPr>
          <w:color w:val="464646"/>
          <w:sz w:val="24"/>
        </w:rPr>
        <w:t>düzenlenecektir</w:t>
      </w:r>
      <w:r>
        <w:rPr>
          <w:color w:val="626262"/>
          <w:sz w:val="24"/>
        </w:rPr>
        <w:t>.</w:t>
      </w:r>
    </w:p>
    <w:p w:rsidR="00D35CC4" w:rsidRDefault="00D35CC4">
      <w:pPr>
        <w:pStyle w:val="GvdeMetni"/>
        <w:spacing w:before="2"/>
        <w:rPr>
          <w:sz w:val="25"/>
        </w:rPr>
      </w:pPr>
    </w:p>
    <w:p w:rsidR="00D35CC4" w:rsidRDefault="00B41FC3">
      <w:pPr>
        <w:pStyle w:val="ListeParagraf"/>
        <w:numPr>
          <w:ilvl w:val="0"/>
          <w:numId w:val="48"/>
        </w:numPr>
        <w:tabs>
          <w:tab w:val="left" w:pos="523"/>
        </w:tabs>
        <w:spacing w:line="274" w:lineRule="exact"/>
        <w:ind w:left="126" w:right="1119" w:firstLine="5"/>
        <w:rPr>
          <w:color w:val="464646"/>
          <w:sz w:val="24"/>
        </w:rPr>
      </w:pPr>
      <w:r>
        <w:rPr>
          <w:color w:val="464646"/>
          <w:sz w:val="24"/>
        </w:rPr>
        <w:t>Kurumların yürürlükteki arşiv mevzuatı doğrultusunda yükümlü oldukları iş ve işlemleri rahatlatarak</w:t>
      </w:r>
      <w:r>
        <w:rPr>
          <w:color w:val="626262"/>
          <w:sz w:val="24"/>
        </w:rPr>
        <w:t xml:space="preserve">, </w:t>
      </w:r>
      <w:r>
        <w:rPr>
          <w:color w:val="464646"/>
          <w:sz w:val="24"/>
        </w:rPr>
        <w:t>iş ve işlemlerin mevzuata uygun bir şekilde yürütülmesine imkan</w:t>
      </w:r>
      <w:r>
        <w:rPr>
          <w:color w:val="464646"/>
          <w:spacing w:val="-10"/>
          <w:sz w:val="24"/>
        </w:rPr>
        <w:t xml:space="preserve"> </w:t>
      </w:r>
      <w:r>
        <w:rPr>
          <w:color w:val="464646"/>
          <w:sz w:val="24"/>
        </w:rPr>
        <w:t>sağlayacaktır</w:t>
      </w:r>
      <w:r>
        <w:rPr>
          <w:color w:val="626262"/>
          <w:sz w:val="24"/>
        </w:rPr>
        <w:t>.</w:t>
      </w:r>
    </w:p>
    <w:p w:rsidR="00D35CC4" w:rsidRDefault="00D35CC4">
      <w:pPr>
        <w:pStyle w:val="GvdeMetni"/>
        <w:rPr>
          <w:sz w:val="20"/>
        </w:rPr>
      </w:pPr>
    </w:p>
    <w:p w:rsidR="00D35CC4" w:rsidRDefault="00D35CC4">
      <w:pPr>
        <w:pStyle w:val="GvdeMetni"/>
        <w:spacing w:before="1"/>
        <w:rPr>
          <w:sz w:val="19"/>
        </w:rPr>
      </w:pPr>
    </w:p>
    <w:p w:rsidR="00D35CC4" w:rsidRDefault="00D35CC4">
      <w:pPr>
        <w:rPr>
          <w:sz w:val="19"/>
        </w:rPr>
        <w:sectPr w:rsidR="00D35CC4">
          <w:footerReference w:type="default" r:id="rId316"/>
          <w:pgSz w:w="10300" w:h="14560"/>
          <w:pgMar w:top="1380" w:right="1440" w:bottom="1880" w:left="820" w:header="0" w:footer="1691" w:gutter="0"/>
          <w:pgNumType w:start="289"/>
          <w:cols w:space="708"/>
        </w:sectPr>
      </w:pPr>
    </w:p>
    <w:p w:rsidR="00D35CC4" w:rsidRDefault="00B41FC3">
      <w:pPr>
        <w:tabs>
          <w:tab w:val="left" w:pos="868"/>
        </w:tabs>
        <w:spacing w:before="92" w:line="247" w:lineRule="auto"/>
        <w:ind w:left="122" w:hanging="3"/>
        <w:rPr>
          <w:b/>
          <w:sz w:val="23"/>
        </w:rPr>
      </w:pPr>
      <w:r>
        <w:rPr>
          <w:b/>
          <w:color w:val="464646"/>
          <w:w w:val="80"/>
          <w:sz w:val="23"/>
        </w:rPr>
        <w:t>111)</w:t>
      </w:r>
      <w:r>
        <w:rPr>
          <w:b/>
          <w:color w:val="464646"/>
          <w:w w:val="80"/>
          <w:sz w:val="23"/>
        </w:rPr>
        <w:tab/>
      </w:r>
      <w:r>
        <w:rPr>
          <w:b/>
          <w:color w:val="464646"/>
          <w:sz w:val="23"/>
        </w:rPr>
        <w:t>DOSYALAMA SAKINCALARI</w:t>
      </w:r>
    </w:p>
    <w:p w:rsidR="00D35CC4" w:rsidRDefault="00B41FC3">
      <w:pPr>
        <w:tabs>
          <w:tab w:val="left" w:pos="2065"/>
        </w:tabs>
        <w:spacing w:before="104"/>
        <w:ind w:left="119"/>
        <w:rPr>
          <w:b/>
          <w:sz w:val="23"/>
        </w:rPr>
      </w:pPr>
      <w:r>
        <w:br w:type="column"/>
      </w:r>
      <w:r>
        <w:rPr>
          <w:b/>
          <w:color w:val="464646"/>
          <w:w w:val="105"/>
          <w:position w:val="1"/>
          <w:sz w:val="23"/>
        </w:rPr>
        <w:t>YÖNETİMİNE</w:t>
      </w:r>
      <w:r>
        <w:rPr>
          <w:b/>
          <w:color w:val="464646"/>
          <w:w w:val="105"/>
          <w:position w:val="1"/>
          <w:sz w:val="23"/>
        </w:rPr>
        <w:tab/>
      </w:r>
      <w:r>
        <w:rPr>
          <w:b/>
          <w:color w:val="464646"/>
          <w:w w:val="105"/>
          <w:sz w:val="23"/>
        </w:rPr>
        <w:t>GEÇİLMEMESİNİN</w:t>
      </w:r>
    </w:p>
    <w:p w:rsidR="00D35CC4" w:rsidRDefault="00D35CC4">
      <w:pPr>
        <w:rPr>
          <w:sz w:val="23"/>
        </w:rPr>
        <w:sectPr w:rsidR="00D35CC4">
          <w:type w:val="continuous"/>
          <w:pgSz w:w="10300" w:h="14560"/>
          <w:pgMar w:top="1080" w:right="1440" w:bottom="280" w:left="820" w:header="708" w:footer="708" w:gutter="0"/>
          <w:cols w:num="2" w:space="708" w:equalWidth="0">
            <w:col w:w="2395" w:space="366"/>
            <w:col w:w="5279"/>
          </w:cols>
        </w:sectPr>
      </w:pPr>
    </w:p>
    <w:p w:rsidR="00D35CC4" w:rsidRDefault="00D35CC4">
      <w:pPr>
        <w:pStyle w:val="GvdeMetni"/>
        <w:spacing w:before="3"/>
        <w:rPr>
          <w:b/>
          <w:sz w:val="16"/>
        </w:rPr>
      </w:pPr>
    </w:p>
    <w:p w:rsidR="00D35CC4" w:rsidRDefault="00B41FC3">
      <w:pPr>
        <w:pStyle w:val="GvdeMetni"/>
        <w:tabs>
          <w:tab w:val="left" w:pos="1508"/>
        </w:tabs>
        <w:spacing w:before="104" w:line="266" w:lineRule="exact"/>
        <w:ind w:left="121" w:right="1136" w:hanging="3"/>
      </w:pPr>
      <w:r>
        <w:rPr>
          <w:color w:val="464646"/>
        </w:rPr>
        <w:t>Dosyalama</w:t>
      </w:r>
      <w:r>
        <w:rPr>
          <w:color w:val="464646"/>
        </w:rPr>
        <w:tab/>
        <w:t>yönetimine   geçemeyen   kurum</w:t>
      </w:r>
      <w:r>
        <w:rPr>
          <w:color w:val="464646"/>
          <w:spacing w:val="56"/>
        </w:rPr>
        <w:t xml:space="preserve"> </w:t>
      </w:r>
      <w:r>
        <w:rPr>
          <w:color w:val="464646"/>
        </w:rPr>
        <w:t xml:space="preserve">ve </w:t>
      </w:r>
      <w:r>
        <w:rPr>
          <w:color w:val="464646"/>
          <w:spacing w:val="30"/>
        </w:rPr>
        <w:t xml:space="preserve"> </w:t>
      </w:r>
      <w:r>
        <w:rPr>
          <w:color w:val="464646"/>
        </w:rPr>
        <w:t>kuruluşlarda,</w:t>
      </w:r>
      <w:r>
        <w:rPr>
          <w:color w:val="464646"/>
          <w:w w:val="98"/>
        </w:rPr>
        <w:t xml:space="preserve"> </w:t>
      </w:r>
      <w:r>
        <w:rPr>
          <w:color w:val="464646"/>
        </w:rPr>
        <w:t>aşağıdaki sakıncalar ortaya</w:t>
      </w:r>
      <w:r>
        <w:rPr>
          <w:color w:val="464646"/>
          <w:spacing w:val="-12"/>
        </w:rPr>
        <w:t xml:space="preserve"> </w:t>
      </w:r>
      <w:r>
        <w:rPr>
          <w:color w:val="464646"/>
        </w:rPr>
        <w:t>çıkar.</w:t>
      </w:r>
    </w:p>
    <w:p w:rsidR="00D35CC4" w:rsidRDefault="00D35CC4">
      <w:pPr>
        <w:pStyle w:val="GvdeMetni"/>
        <w:spacing w:before="6"/>
      </w:pPr>
    </w:p>
    <w:p w:rsidR="00D35CC4" w:rsidRDefault="00B41FC3">
      <w:pPr>
        <w:pStyle w:val="ListeParagraf"/>
        <w:numPr>
          <w:ilvl w:val="0"/>
          <w:numId w:val="48"/>
        </w:numPr>
        <w:tabs>
          <w:tab w:val="left" w:pos="327"/>
        </w:tabs>
        <w:ind w:left="326" w:hanging="202"/>
        <w:jc w:val="left"/>
        <w:rPr>
          <w:color w:val="626262"/>
          <w:sz w:val="24"/>
        </w:rPr>
      </w:pPr>
      <w:r>
        <w:rPr>
          <w:color w:val="464646"/>
          <w:sz w:val="24"/>
        </w:rPr>
        <w:t xml:space="preserve">İhtiyaç duyulan </w:t>
      </w:r>
      <w:r>
        <w:rPr>
          <w:color w:val="464646"/>
          <w:spacing w:val="2"/>
          <w:sz w:val="24"/>
        </w:rPr>
        <w:t>bi</w:t>
      </w:r>
      <w:r>
        <w:rPr>
          <w:color w:val="626262"/>
          <w:spacing w:val="2"/>
          <w:sz w:val="24"/>
        </w:rPr>
        <w:t>l</w:t>
      </w:r>
      <w:r>
        <w:rPr>
          <w:color w:val="464646"/>
          <w:spacing w:val="2"/>
          <w:sz w:val="24"/>
        </w:rPr>
        <w:t xml:space="preserve">gi </w:t>
      </w:r>
      <w:r>
        <w:rPr>
          <w:color w:val="464646"/>
          <w:sz w:val="24"/>
        </w:rPr>
        <w:t>ve belgelere erişim mümkün</w:t>
      </w:r>
      <w:r>
        <w:rPr>
          <w:color w:val="464646"/>
          <w:spacing w:val="60"/>
          <w:sz w:val="24"/>
        </w:rPr>
        <w:t xml:space="preserve"> </w:t>
      </w:r>
      <w:r>
        <w:rPr>
          <w:color w:val="464646"/>
          <w:spacing w:val="-10"/>
          <w:sz w:val="24"/>
        </w:rPr>
        <w:t>olamaz</w:t>
      </w:r>
      <w:r>
        <w:rPr>
          <w:color w:val="626262"/>
          <w:spacing w:val="-10"/>
          <w:sz w:val="24"/>
        </w:rPr>
        <w:t>.</w:t>
      </w:r>
    </w:p>
    <w:p w:rsidR="00D35CC4" w:rsidRDefault="00D35CC4">
      <w:pPr>
        <w:pStyle w:val="GvdeMetni"/>
      </w:pPr>
    </w:p>
    <w:p w:rsidR="00D35CC4" w:rsidRDefault="00B41FC3">
      <w:pPr>
        <w:pStyle w:val="ListeParagraf"/>
        <w:numPr>
          <w:ilvl w:val="0"/>
          <w:numId w:val="48"/>
        </w:numPr>
        <w:tabs>
          <w:tab w:val="left" w:pos="419"/>
          <w:tab w:val="left" w:pos="420"/>
        </w:tabs>
        <w:spacing w:line="274" w:lineRule="exact"/>
        <w:ind w:left="114" w:right="1126" w:firstLine="10"/>
        <w:jc w:val="left"/>
        <w:rPr>
          <w:color w:val="626262"/>
          <w:sz w:val="24"/>
        </w:rPr>
      </w:pPr>
      <w:r>
        <w:rPr>
          <w:color w:val="464646"/>
          <w:sz w:val="24"/>
        </w:rPr>
        <w:t xml:space="preserve">Geriye dönük bilgi ve belge </w:t>
      </w:r>
      <w:r>
        <w:rPr>
          <w:color w:val="464646"/>
          <w:spacing w:val="-8"/>
          <w:sz w:val="24"/>
        </w:rPr>
        <w:t>kayıpları</w:t>
      </w:r>
      <w:r>
        <w:rPr>
          <w:color w:val="626262"/>
          <w:spacing w:val="-8"/>
          <w:sz w:val="24"/>
        </w:rPr>
        <w:t xml:space="preserve">, </w:t>
      </w:r>
      <w:r>
        <w:rPr>
          <w:color w:val="464646"/>
          <w:sz w:val="24"/>
        </w:rPr>
        <w:t>alınması gereken kararların doğru ve isabetli bir şekilde alınmasını</w:t>
      </w:r>
      <w:r>
        <w:rPr>
          <w:color w:val="464646"/>
          <w:spacing w:val="-13"/>
          <w:sz w:val="24"/>
        </w:rPr>
        <w:t xml:space="preserve"> </w:t>
      </w:r>
      <w:r>
        <w:rPr>
          <w:color w:val="464646"/>
          <w:sz w:val="24"/>
        </w:rPr>
        <w:t>engeller.</w:t>
      </w:r>
    </w:p>
    <w:p w:rsidR="00D35CC4" w:rsidRDefault="00D35CC4">
      <w:pPr>
        <w:pStyle w:val="GvdeMetni"/>
        <w:spacing w:before="3"/>
      </w:pPr>
    </w:p>
    <w:p w:rsidR="00D35CC4" w:rsidRDefault="00B41FC3">
      <w:pPr>
        <w:pStyle w:val="ListeParagraf"/>
        <w:numPr>
          <w:ilvl w:val="0"/>
          <w:numId w:val="48"/>
        </w:numPr>
        <w:tabs>
          <w:tab w:val="left" w:pos="329"/>
        </w:tabs>
        <w:spacing w:line="266" w:lineRule="exact"/>
        <w:ind w:left="106" w:right="1130" w:firstLine="11"/>
        <w:jc w:val="left"/>
        <w:rPr>
          <w:color w:val="626262"/>
          <w:sz w:val="24"/>
        </w:rPr>
      </w:pPr>
      <w:r>
        <w:rPr>
          <w:color w:val="464646"/>
          <w:w w:val="105"/>
          <w:sz w:val="24"/>
        </w:rPr>
        <w:t>Bilgi</w:t>
      </w:r>
      <w:r>
        <w:rPr>
          <w:color w:val="464646"/>
          <w:spacing w:val="-14"/>
          <w:w w:val="105"/>
          <w:sz w:val="24"/>
        </w:rPr>
        <w:t xml:space="preserve"> </w:t>
      </w:r>
      <w:r>
        <w:rPr>
          <w:color w:val="464646"/>
          <w:w w:val="105"/>
          <w:sz w:val="24"/>
        </w:rPr>
        <w:t>ve</w:t>
      </w:r>
      <w:r>
        <w:rPr>
          <w:color w:val="464646"/>
          <w:spacing w:val="-15"/>
          <w:w w:val="105"/>
          <w:sz w:val="24"/>
        </w:rPr>
        <w:t xml:space="preserve"> </w:t>
      </w:r>
      <w:r>
        <w:rPr>
          <w:color w:val="464646"/>
          <w:w w:val="105"/>
          <w:sz w:val="24"/>
        </w:rPr>
        <w:t>belge</w:t>
      </w:r>
      <w:r>
        <w:rPr>
          <w:color w:val="464646"/>
          <w:spacing w:val="-12"/>
          <w:w w:val="105"/>
          <w:sz w:val="24"/>
        </w:rPr>
        <w:t xml:space="preserve"> </w:t>
      </w:r>
      <w:r>
        <w:rPr>
          <w:color w:val="464646"/>
          <w:w w:val="105"/>
          <w:sz w:val="24"/>
        </w:rPr>
        <w:t>alt</w:t>
      </w:r>
      <w:r>
        <w:rPr>
          <w:color w:val="464646"/>
          <w:spacing w:val="-4"/>
          <w:w w:val="105"/>
          <w:sz w:val="24"/>
        </w:rPr>
        <w:t xml:space="preserve"> </w:t>
      </w:r>
      <w:r>
        <w:rPr>
          <w:color w:val="464646"/>
          <w:w w:val="105"/>
          <w:sz w:val="24"/>
        </w:rPr>
        <w:t>yapı</w:t>
      </w:r>
      <w:r>
        <w:rPr>
          <w:color w:val="464646"/>
          <w:spacing w:val="-15"/>
          <w:w w:val="105"/>
          <w:sz w:val="24"/>
        </w:rPr>
        <w:t xml:space="preserve"> </w:t>
      </w:r>
      <w:r>
        <w:rPr>
          <w:color w:val="464646"/>
          <w:spacing w:val="-6"/>
          <w:w w:val="105"/>
          <w:sz w:val="24"/>
        </w:rPr>
        <w:t>ek</w:t>
      </w:r>
      <w:r>
        <w:rPr>
          <w:color w:val="626262"/>
          <w:spacing w:val="-6"/>
          <w:w w:val="105"/>
          <w:sz w:val="24"/>
        </w:rPr>
        <w:t>s</w:t>
      </w:r>
      <w:r>
        <w:rPr>
          <w:color w:val="464646"/>
          <w:spacing w:val="-6"/>
          <w:w w:val="105"/>
          <w:sz w:val="24"/>
        </w:rPr>
        <w:t>ikliği</w:t>
      </w:r>
      <w:r>
        <w:rPr>
          <w:color w:val="626262"/>
          <w:spacing w:val="-6"/>
          <w:w w:val="105"/>
          <w:sz w:val="24"/>
        </w:rPr>
        <w:t xml:space="preserve">, </w:t>
      </w:r>
      <w:r>
        <w:rPr>
          <w:color w:val="626262"/>
          <w:spacing w:val="-4"/>
          <w:w w:val="105"/>
          <w:sz w:val="24"/>
        </w:rPr>
        <w:t>i</w:t>
      </w:r>
      <w:r>
        <w:rPr>
          <w:color w:val="464646"/>
          <w:spacing w:val="-4"/>
          <w:w w:val="105"/>
          <w:sz w:val="24"/>
        </w:rPr>
        <w:t>ş</w:t>
      </w:r>
      <w:r>
        <w:rPr>
          <w:color w:val="464646"/>
          <w:spacing w:val="-18"/>
          <w:w w:val="105"/>
          <w:sz w:val="24"/>
        </w:rPr>
        <w:t xml:space="preserve"> </w:t>
      </w:r>
      <w:r>
        <w:rPr>
          <w:color w:val="464646"/>
          <w:w w:val="105"/>
          <w:sz w:val="24"/>
        </w:rPr>
        <w:t>ve</w:t>
      </w:r>
      <w:r>
        <w:rPr>
          <w:color w:val="464646"/>
          <w:spacing w:val="-9"/>
          <w:w w:val="105"/>
          <w:sz w:val="24"/>
        </w:rPr>
        <w:t xml:space="preserve"> </w:t>
      </w:r>
      <w:r>
        <w:rPr>
          <w:color w:val="626262"/>
          <w:w w:val="105"/>
          <w:sz w:val="24"/>
        </w:rPr>
        <w:t>iş</w:t>
      </w:r>
      <w:r>
        <w:rPr>
          <w:color w:val="464646"/>
          <w:w w:val="105"/>
          <w:sz w:val="24"/>
        </w:rPr>
        <w:t>lemlerede</w:t>
      </w:r>
      <w:r>
        <w:rPr>
          <w:color w:val="464646"/>
          <w:spacing w:val="-15"/>
          <w:w w:val="105"/>
          <w:sz w:val="24"/>
        </w:rPr>
        <w:t xml:space="preserve"> </w:t>
      </w:r>
      <w:r>
        <w:rPr>
          <w:color w:val="464646"/>
          <w:w w:val="105"/>
          <w:sz w:val="24"/>
        </w:rPr>
        <w:t>aynı</w:t>
      </w:r>
      <w:r>
        <w:rPr>
          <w:color w:val="464646"/>
          <w:spacing w:val="-8"/>
          <w:w w:val="105"/>
          <w:sz w:val="24"/>
        </w:rPr>
        <w:t xml:space="preserve"> </w:t>
      </w:r>
      <w:r>
        <w:rPr>
          <w:color w:val="464646"/>
          <w:w w:val="105"/>
          <w:sz w:val="24"/>
        </w:rPr>
        <w:t xml:space="preserve">oranda etki </w:t>
      </w:r>
      <w:r>
        <w:rPr>
          <w:color w:val="464646"/>
          <w:spacing w:val="-7"/>
          <w:w w:val="105"/>
          <w:sz w:val="24"/>
        </w:rPr>
        <w:t>eder</w:t>
      </w:r>
      <w:r>
        <w:rPr>
          <w:color w:val="626262"/>
          <w:spacing w:val="-7"/>
          <w:w w:val="105"/>
          <w:sz w:val="24"/>
        </w:rPr>
        <w:t xml:space="preserve">;  </w:t>
      </w:r>
      <w:r>
        <w:rPr>
          <w:color w:val="464646"/>
          <w:spacing w:val="-6"/>
          <w:w w:val="105"/>
          <w:sz w:val="24"/>
        </w:rPr>
        <w:t>verimliliğ</w:t>
      </w:r>
      <w:r>
        <w:rPr>
          <w:color w:val="626262"/>
          <w:spacing w:val="-6"/>
          <w:w w:val="105"/>
          <w:sz w:val="24"/>
        </w:rPr>
        <w:t>i</w:t>
      </w:r>
      <w:r>
        <w:rPr>
          <w:color w:val="626262"/>
          <w:spacing w:val="-33"/>
          <w:w w:val="105"/>
          <w:sz w:val="24"/>
        </w:rPr>
        <w:t xml:space="preserve"> </w:t>
      </w:r>
      <w:r>
        <w:rPr>
          <w:color w:val="464646"/>
          <w:spacing w:val="-7"/>
          <w:w w:val="105"/>
          <w:sz w:val="24"/>
        </w:rPr>
        <w:t>azaltır</w:t>
      </w:r>
      <w:r>
        <w:rPr>
          <w:color w:val="747474"/>
          <w:spacing w:val="-7"/>
          <w:w w:val="105"/>
          <w:sz w:val="24"/>
        </w:rPr>
        <w:t>.</w:t>
      </w:r>
    </w:p>
    <w:p w:rsidR="00D35CC4" w:rsidRDefault="00D35CC4">
      <w:pPr>
        <w:spacing w:line="266" w:lineRule="exact"/>
        <w:rPr>
          <w:sz w:val="24"/>
        </w:rPr>
        <w:sectPr w:rsidR="00D35CC4">
          <w:type w:val="continuous"/>
          <w:pgSz w:w="10300" w:h="14560"/>
          <w:pgMar w:top="1080" w:right="1440" w:bottom="280" w:left="820" w:header="708" w:footer="708" w:gutter="0"/>
          <w:cols w:space="708"/>
        </w:sectPr>
      </w:pPr>
    </w:p>
    <w:p w:rsidR="00D35CC4" w:rsidRDefault="00B41FC3">
      <w:pPr>
        <w:pStyle w:val="ListeParagraf"/>
        <w:numPr>
          <w:ilvl w:val="0"/>
          <w:numId w:val="48"/>
        </w:numPr>
        <w:tabs>
          <w:tab w:val="left" w:pos="351"/>
        </w:tabs>
        <w:spacing w:before="135" w:line="274" w:lineRule="exact"/>
        <w:ind w:left="105" w:right="971" w:firstLine="5"/>
        <w:rPr>
          <w:color w:val="4F4F4F"/>
          <w:sz w:val="24"/>
        </w:rPr>
      </w:pPr>
      <w:r>
        <w:rPr>
          <w:color w:val="4F4F4F"/>
          <w:sz w:val="24"/>
        </w:rPr>
        <w:lastRenderedPageBreak/>
        <w:t>Bilgi ve belgelere gerekli olduğunda ulaşamama</w:t>
      </w:r>
      <w:r>
        <w:rPr>
          <w:color w:val="757575"/>
          <w:sz w:val="24"/>
        </w:rPr>
        <w:t xml:space="preserve">, </w:t>
      </w:r>
      <w:r>
        <w:rPr>
          <w:color w:val="4F4F4F"/>
          <w:sz w:val="24"/>
        </w:rPr>
        <w:t>kurumların ve bireylerin hak kaybına uğramasına neden</w:t>
      </w:r>
      <w:r>
        <w:rPr>
          <w:color w:val="4F4F4F"/>
          <w:spacing w:val="-9"/>
          <w:sz w:val="24"/>
        </w:rPr>
        <w:t xml:space="preserve"> </w:t>
      </w:r>
      <w:r>
        <w:rPr>
          <w:color w:val="4F4F4F"/>
          <w:sz w:val="24"/>
        </w:rPr>
        <w:t>olur.</w:t>
      </w:r>
    </w:p>
    <w:p w:rsidR="00D35CC4" w:rsidRDefault="00D35CC4">
      <w:pPr>
        <w:pStyle w:val="GvdeMetni"/>
        <w:spacing w:before="9"/>
        <w:rPr>
          <w:sz w:val="23"/>
        </w:rPr>
      </w:pPr>
    </w:p>
    <w:p w:rsidR="00D35CC4" w:rsidRDefault="00B41FC3">
      <w:pPr>
        <w:pStyle w:val="ListeParagraf"/>
        <w:numPr>
          <w:ilvl w:val="0"/>
          <w:numId w:val="48"/>
        </w:numPr>
        <w:tabs>
          <w:tab w:val="left" w:pos="319"/>
        </w:tabs>
        <w:ind w:left="318" w:hanging="208"/>
        <w:rPr>
          <w:color w:val="4F4F4F"/>
          <w:sz w:val="24"/>
        </w:rPr>
      </w:pPr>
      <w:r>
        <w:rPr>
          <w:color w:val="4F4F4F"/>
          <w:sz w:val="24"/>
        </w:rPr>
        <w:t>Tarihi ve kültürel değerlerimizin yok olmasına sebep</w:t>
      </w:r>
      <w:r>
        <w:rPr>
          <w:color w:val="4F4F4F"/>
          <w:spacing w:val="10"/>
          <w:sz w:val="24"/>
        </w:rPr>
        <w:t xml:space="preserve"> </w:t>
      </w:r>
      <w:r>
        <w:rPr>
          <w:color w:val="4F4F4F"/>
          <w:sz w:val="24"/>
        </w:rPr>
        <w:t>olur.</w:t>
      </w:r>
    </w:p>
    <w:p w:rsidR="00D35CC4" w:rsidRDefault="00D35CC4">
      <w:pPr>
        <w:pStyle w:val="GvdeMetni"/>
        <w:spacing w:before="1"/>
        <w:rPr>
          <w:sz w:val="25"/>
        </w:rPr>
      </w:pPr>
    </w:p>
    <w:p w:rsidR="00D35CC4" w:rsidRDefault="00B41FC3">
      <w:pPr>
        <w:pStyle w:val="ListeParagraf"/>
        <w:numPr>
          <w:ilvl w:val="0"/>
          <w:numId w:val="48"/>
        </w:numPr>
        <w:tabs>
          <w:tab w:val="left" w:pos="354"/>
        </w:tabs>
        <w:spacing w:before="1" w:line="235" w:lineRule="auto"/>
        <w:ind w:left="106" w:right="961" w:firstLine="4"/>
        <w:rPr>
          <w:color w:val="4F4F4F"/>
          <w:sz w:val="24"/>
        </w:rPr>
      </w:pPr>
      <w:r>
        <w:rPr>
          <w:color w:val="4F4F4F"/>
          <w:sz w:val="24"/>
        </w:rPr>
        <w:t xml:space="preserve">Arşiv iş ve işlemlerinin, arşivcilik metot ve teknikleri ile arşiv mevzuatına uygun bir şekilde yürütülebilmesi imkanını ortadan </w:t>
      </w:r>
      <w:r>
        <w:rPr>
          <w:color w:val="4F4F4F"/>
          <w:spacing w:val="-7"/>
          <w:sz w:val="24"/>
        </w:rPr>
        <w:t>kaldırır</w:t>
      </w:r>
      <w:r>
        <w:rPr>
          <w:color w:val="757575"/>
          <w:spacing w:val="-7"/>
          <w:sz w:val="24"/>
        </w:rPr>
        <w:t>.</w:t>
      </w:r>
    </w:p>
    <w:p w:rsidR="00D35CC4" w:rsidRDefault="00D35CC4">
      <w:pPr>
        <w:pStyle w:val="GvdeMetni"/>
        <w:spacing w:before="4"/>
        <w:rPr>
          <w:sz w:val="25"/>
        </w:rPr>
      </w:pPr>
    </w:p>
    <w:p w:rsidR="00D35CC4" w:rsidRDefault="00B41FC3">
      <w:pPr>
        <w:pStyle w:val="ListeParagraf"/>
        <w:numPr>
          <w:ilvl w:val="0"/>
          <w:numId w:val="48"/>
        </w:numPr>
        <w:tabs>
          <w:tab w:val="left" w:pos="423"/>
        </w:tabs>
        <w:spacing w:before="1" w:line="274" w:lineRule="exact"/>
        <w:ind w:left="107" w:right="967" w:firstLine="10"/>
        <w:rPr>
          <w:color w:val="646464"/>
          <w:sz w:val="24"/>
        </w:rPr>
      </w:pPr>
      <w:r>
        <w:rPr>
          <w:color w:val="4F4F4F"/>
          <w:sz w:val="24"/>
        </w:rPr>
        <w:t>Kurumun ve daha ileri seviyede toplum hafızasının yok olmasına sebebiyet</w:t>
      </w:r>
      <w:r>
        <w:rPr>
          <w:color w:val="4F4F4F"/>
          <w:spacing w:val="-5"/>
          <w:sz w:val="24"/>
        </w:rPr>
        <w:t xml:space="preserve"> </w:t>
      </w:r>
      <w:r>
        <w:rPr>
          <w:color w:val="4F4F4F"/>
          <w:sz w:val="24"/>
        </w:rPr>
        <w:t>verir.</w:t>
      </w:r>
    </w:p>
    <w:p w:rsidR="00D35CC4" w:rsidRDefault="00D35CC4">
      <w:pPr>
        <w:pStyle w:val="GvdeMetni"/>
        <w:spacing w:before="4"/>
      </w:pPr>
    </w:p>
    <w:p w:rsidR="00D35CC4" w:rsidRDefault="00B41FC3">
      <w:pPr>
        <w:pStyle w:val="GvdeMetni"/>
        <w:spacing w:line="274" w:lineRule="exact"/>
        <w:ind w:left="107" w:right="956" w:hanging="2"/>
        <w:jc w:val="both"/>
      </w:pPr>
      <w:r>
        <w:rPr>
          <w:color w:val="4F4F4F"/>
        </w:rPr>
        <w:t xml:space="preserve">Kurum ve kuruluşlar faaliyetlerini </w:t>
      </w:r>
      <w:r>
        <w:rPr>
          <w:color w:val="4F4F4F"/>
        </w:rPr>
        <w:t>icra ederken sıklıkla yazılı haberleşme yöntemini kullanmak ve bu yöntemin doğal sonucu olarak teşekkül eden kayıtlarını muhafaza etmek durumundadırlar.</w:t>
      </w:r>
    </w:p>
    <w:p w:rsidR="00D35CC4" w:rsidRDefault="00D35CC4">
      <w:pPr>
        <w:pStyle w:val="GvdeMetni"/>
        <w:spacing w:before="11"/>
      </w:pPr>
    </w:p>
    <w:p w:rsidR="00D35CC4" w:rsidRDefault="00B41FC3">
      <w:pPr>
        <w:pStyle w:val="GvdeMetni"/>
        <w:spacing w:line="274" w:lineRule="exact"/>
        <w:ind w:left="114" w:right="957" w:firstLine="2"/>
        <w:jc w:val="both"/>
      </w:pPr>
      <w:r>
        <w:rPr>
          <w:color w:val="4F4F4F"/>
        </w:rPr>
        <w:t>Teknolojinin bizlere sağlamış olduğu imkanlar doğrultusunda yakın bir gelecekte elektronik ortamlarda haberleşme ve bunun sonucu oluşan kayıtların yine elektronik ortamlarda muhafazası söz konusu olsa da kağıt ortamında teşekkül eden kayıtların önemini dah</w:t>
      </w:r>
      <w:r>
        <w:rPr>
          <w:color w:val="4F4F4F"/>
        </w:rPr>
        <w:t>a uzun yıllar muhafaza edeceği görülmektedir.</w:t>
      </w:r>
    </w:p>
    <w:p w:rsidR="00D35CC4" w:rsidRDefault="00D35CC4">
      <w:pPr>
        <w:pStyle w:val="GvdeMetni"/>
        <w:spacing w:before="4"/>
        <w:rPr>
          <w:sz w:val="23"/>
        </w:rPr>
      </w:pPr>
    </w:p>
    <w:p w:rsidR="00D35CC4" w:rsidRDefault="00B41FC3">
      <w:pPr>
        <w:pStyle w:val="GvdeMetni"/>
        <w:spacing w:line="237" w:lineRule="auto"/>
        <w:ind w:left="106" w:right="960" w:firstLine="10"/>
        <w:jc w:val="both"/>
      </w:pPr>
      <w:r>
        <w:rPr>
          <w:color w:val="4F4F4F"/>
        </w:rPr>
        <w:t>İster kağıt ortamında isterse dijital ortamda olsun, oluşan kayıtların belirli sebepler doğrultusunda muhafaza edilmesine ihtiyaç duyulmaktadır</w:t>
      </w:r>
      <w:r>
        <w:rPr>
          <w:color w:val="757575"/>
        </w:rPr>
        <w:t xml:space="preserve">. </w:t>
      </w:r>
      <w:r>
        <w:rPr>
          <w:color w:val="4F4F4F"/>
        </w:rPr>
        <w:t>Bunlar:</w:t>
      </w:r>
    </w:p>
    <w:p w:rsidR="00D35CC4" w:rsidRDefault="00D35CC4">
      <w:pPr>
        <w:pStyle w:val="GvdeMetni"/>
        <w:spacing w:before="3"/>
        <w:rPr>
          <w:sz w:val="25"/>
        </w:rPr>
      </w:pPr>
    </w:p>
    <w:p w:rsidR="00D35CC4" w:rsidRDefault="00B41FC3">
      <w:pPr>
        <w:pStyle w:val="ListeParagraf"/>
        <w:numPr>
          <w:ilvl w:val="0"/>
          <w:numId w:val="48"/>
        </w:numPr>
        <w:tabs>
          <w:tab w:val="left" w:pos="336"/>
        </w:tabs>
        <w:spacing w:line="274" w:lineRule="exact"/>
        <w:ind w:left="107" w:right="950" w:firstLine="17"/>
        <w:rPr>
          <w:color w:val="646464"/>
          <w:sz w:val="24"/>
        </w:rPr>
      </w:pPr>
      <w:r>
        <w:rPr>
          <w:color w:val="4F4F4F"/>
          <w:sz w:val="24"/>
        </w:rPr>
        <w:t>Kurumlar, faaliyetlerini ve faaliyetlerinin sonuçlarını</w:t>
      </w:r>
      <w:r>
        <w:rPr>
          <w:color w:val="4F4F4F"/>
          <w:sz w:val="24"/>
        </w:rPr>
        <w:t>, kurumları yasal olarak denetlemekle görevli organlara  karşı belgelendirme</w:t>
      </w:r>
      <w:r>
        <w:rPr>
          <w:color w:val="757575"/>
          <w:sz w:val="24"/>
        </w:rPr>
        <w:t xml:space="preserve">, </w:t>
      </w:r>
      <w:r>
        <w:rPr>
          <w:color w:val="4F4F4F"/>
          <w:sz w:val="24"/>
        </w:rPr>
        <w:t>diğer bir ifade ile delillendirme</w:t>
      </w:r>
      <w:r>
        <w:rPr>
          <w:color w:val="4F4F4F"/>
          <w:spacing w:val="8"/>
          <w:sz w:val="24"/>
        </w:rPr>
        <w:t xml:space="preserve"> </w:t>
      </w:r>
      <w:r>
        <w:rPr>
          <w:color w:val="4F4F4F"/>
          <w:sz w:val="24"/>
        </w:rPr>
        <w:t>zorunluluğudur.</w:t>
      </w:r>
    </w:p>
    <w:p w:rsidR="00D35CC4" w:rsidRDefault="00D35CC4">
      <w:pPr>
        <w:pStyle w:val="GvdeMetni"/>
        <w:spacing w:before="7"/>
        <w:rPr>
          <w:sz w:val="23"/>
        </w:rPr>
      </w:pPr>
    </w:p>
    <w:p w:rsidR="00D35CC4" w:rsidRDefault="00B41FC3">
      <w:pPr>
        <w:pStyle w:val="ListeParagraf"/>
        <w:numPr>
          <w:ilvl w:val="0"/>
          <w:numId w:val="48"/>
        </w:numPr>
        <w:tabs>
          <w:tab w:val="left" w:pos="382"/>
        </w:tabs>
        <w:spacing w:before="1" w:line="274" w:lineRule="exact"/>
        <w:ind w:left="114" w:right="948" w:firstLine="10"/>
        <w:rPr>
          <w:color w:val="646464"/>
          <w:sz w:val="24"/>
        </w:rPr>
      </w:pPr>
      <w:r>
        <w:rPr>
          <w:color w:val="4F4F4F"/>
          <w:sz w:val="24"/>
        </w:rPr>
        <w:t>Yapılacak her türlü faaliyet veya alınacak her türlü kararda önceki faaliyetlere ilişkin kayıtlara başvurulma ihtiyacı, diğer b</w:t>
      </w:r>
      <w:r>
        <w:rPr>
          <w:color w:val="4F4F4F"/>
          <w:sz w:val="24"/>
        </w:rPr>
        <w:t>ir ifade ile karar alma sürecinde eski kayıtların rolünün</w:t>
      </w:r>
      <w:r>
        <w:rPr>
          <w:color w:val="4F4F4F"/>
          <w:spacing w:val="-29"/>
          <w:sz w:val="24"/>
        </w:rPr>
        <w:t xml:space="preserve"> </w:t>
      </w:r>
      <w:r>
        <w:rPr>
          <w:color w:val="4F4F4F"/>
          <w:sz w:val="24"/>
        </w:rPr>
        <w:t>etkinliğidir</w:t>
      </w:r>
      <w:r>
        <w:rPr>
          <w:color w:val="757575"/>
          <w:sz w:val="24"/>
        </w:rPr>
        <w:t>.</w:t>
      </w:r>
    </w:p>
    <w:p w:rsidR="00D35CC4" w:rsidRDefault="00D35CC4">
      <w:pPr>
        <w:pStyle w:val="GvdeMetni"/>
        <w:spacing w:before="2"/>
      </w:pPr>
    </w:p>
    <w:p w:rsidR="00D35CC4" w:rsidRDefault="00B41FC3">
      <w:pPr>
        <w:pStyle w:val="ListeParagraf"/>
        <w:numPr>
          <w:ilvl w:val="0"/>
          <w:numId w:val="48"/>
        </w:numPr>
        <w:tabs>
          <w:tab w:val="left" w:pos="372"/>
        </w:tabs>
        <w:spacing w:before="1" w:line="235" w:lineRule="auto"/>
        <w:ind w:left="106" w:right="931" w:firstLine="18"/>
        <w:rPr>
          <w:color w:val="646464"/>
          <w:sz w:val="24"/>
        </w:rPr>
      </w:pPr>
      <w:r>
        <w:rPr>
          <w:color w:val="4F4F4F"/>
          <w:sz w:val="24"/>
        </w:rPr>
        <w:t xml:space="preserve">Kurum, </w:t>
      </w:r>
      <w:r>
        <w:rPr>
          <w:color w:val="646464"/>
          <w:sz w:val="24"/>
        </w:rPr>
        <w:t xml:space="preserve">çalışan </w:t>
      </w:r>
      <w:r>
        <w:rPr>
          <w:color w:val="4F4F4F"/>
          <w:sz w:val="24"/>
        </w:rPr>
        <w:t>ve üçüncü şah</w:t>
      </w:r>
      <w:r>
        <w:rPr>
          <w:color w:val="757575"/>
          <w:sz w:val="24"/>
        </w:rPr>
        <w:t>ı</w:t>
      </w:r>
      <w:r>
        <w:rPr>
          <w:color w:val="4F4F4F"/>
          <w:sz w:val="24"/>
        </w:rPr>
        <w:t xml:space="preserve">sların hak ve menfaatlerinin korunması ve gerektiğinde </w:t>
      </w:r>
      <w:r>
        <w:rPr>
          <w:color w:val="757575"/>
          <w:sz w:val="24"/>
        </w:rPr>
        <w:t>is</w:t>
      </w:r>
      <w:r>
        <w:rPr>
          <w:color w:val="4F4F4F"/>
          <w:sz w:val="24"/>
        </w:rPr>
        <w:t>patında birinci derecede önem arz etmesidir.</w:t>
      </w:r>
    </w:p>
    <w:p w:rsidR="00D35CC4" w:rsidRDefault="00D35CC4">
      <w:pPr>
        <w:spacing w:line="235" w:lineRule="auto"/>
        <w:jc w:val="both"/>
        <w:rPr>
          <w:sz w:val="24"/>
        </w:rPr>
        <w:sectPr w:rsidR="00D35CC4">
          <w:pgSz w:w="10300" w:h="14560"/>
          <w:pgMar w:top="1380" w:right="1440" w:bottom="1900" w:left="1000" w:header="0" w:footer="1691" w:gutter="0"/>
          <w:cols w:space="708"/>
        </w:sectPr>
      </w:pPr>
    </w:p>
    <w:p w:rsidR="00D35CC4" w:rsidRDefault="00B41FC3">
      <w:pPr>
        <w:pStyle w:val="GvdeMetni"/>
        <w:spacing w:before="144"/>
        <w:ind w:left="115" w:right="1117" w:hanging="2"/>
        <w:jc w:val="both"/>
      </w:pPr>
      <w:r>
        <w:rPr>
          <w:color w:val="4D4D4D"/>
        </w:rPr>
        <w:lastRenderedPageBreak/>
        <w:t>Bu sebepler doğrultusunda kurumlar oluşan her türlü kaydı korumak ve saklamakla yükümlüdür. Peki</w:t>
      </w:r>
      <w:r>
        <w:rPr>
          <w:color w:val="676767"/>
        </w:rPr>
        <w:t xml:space="preserve">, </w:t>
      </w:r>
      <w:r>
        <w:rPr>
          <w:color w:val="4D4D4D"/>
        </w:rPr>
        <w:t>bunları sadece korumak ve saklamak yeterli midir?</w:t>
      </w:r>
    </w:p>
    <w:p w:rsidR="00D35CC4" w:rsidRDefault="00D35CC4">
      <w:pPr>
        <w:pStyle w:val="GvdeMetni"/>
        <w:spacing w:before="2"/>
      </w:pPr>
    </w:p>
    <w:p w:rsidR="00D35CC4" w:rsidRDefault="00B41FC3">
      <w:pPr>
        <w:pStyle w:val="GvdeMetni"/>
        <w:ind w:left="116" w:right="1111" w:firstLine="4"/>
        <w:jc w:val="both"/>
      </w:pPr>
      <w:r>
        <w:rPr>
          <w:color w:val="4D4D4D"/>
        </w:rPr>
        <w:t xml:space="preserve">Kurum ve kuruluşlar, kayıtlarını bir şekilde saklamalarına </w:t>
      </w:r>
      <w:r>
        <w:rPr>
          <w:color w:val="4D4D4D"/>
          <w:spacing w:val="-5"/>
        </w:rPr>
        <w:t>karşı</w:t>
      </w:r>
      <w:r>
        <w:rPr>
          <w:color w:val="676767"/>
          <w:spacing w:val="-5"/>
        </w:rPr>
        <w:t xml:space="preserve">, </w:t>
      </w:r>
      <w:r>
        <w:rPr>
          <w:color w:val="4D4D4D"/>
          <w:w w:val="98"/>
        </w:rPr>
        <w:t>gerektiğinde</w:t>
      </w:r>
      <w:r>
        <w:rPr>
          <w:color w:val="4D4D4D"/>
        </w:rPr>
        <w:t xml:space="preserve">   </w:t>
      </w:r>
      <w:r>
        <w:rPr>
          <w:color w:val="4D4D4D"/>
          <w:w w:val="97"/>
        </w:rPr>
        <w:t>kayıtların</w:t>
      </w:r>
      <w:r>
        <w:rPr>
          <w:color w:val="4D4D4D"/>
        </w:rPr>
        <w:t xml:space="preserve">   </w:t>
      </w:r>
      <w:r>
        <w:rPr>
          <w:color w:val="4D4D4D"/>
          <w:w w:val="99"/>
        </w:rPr>
        <w:t>delillendirme</w:t>
      </w:r>
      <w:r>
        <w:rPr>
          <w:color w:val="4D4D4D"/>
        </w:rPr>
        <w:t xml:space="preserve">  </w:t>
      </w:r>
      <w:r>
        <w:rPr>
          <w:color w:val="4D4D4D"/>
          <w:w w:val="109"/>
        </w:rPr>
        <w:t>gücünde</w:t>
      </w:r>
      <w:r>
        <w:rPr>
          <w:color w:val="4D4D4D"/>
          <w:spacing w:val="-107"/>
          <w:w w:val="109"/>
        </w:rPr>
        <w:t>n</w:t>
      </w:r>
      <w:r>
        <w:rPr>
          <w:color w:val="676767"/>
          <w:w w:val="109"/>
        </w:rPr>
        <w:t>,</w:t>
      </w:r>
      <w:r>
        <w:rPr>
          <w:color w:val="676767"/>
        </w:rPr>
        <w:t xml:space="preserve">  </w:t>
      </w:r>
      <w:r>
        <w:rPr>
          <w:color w:val="4D4D4D"/>
        </w:rPr>
        <w:t>alacağı</w:t>
      </w:r>
      <w:r>
        <w:rPr>
          <w:color w:val="4D4D4D"/>
        </w:rPr>
        <w:t xml:space="preserve">  </w:t>
      </w:r>
      <w:r>
        <w:rPr>
          <w:color w:val="4D4D4D"/>
        </w:rPr>
        <w:t>ye</w:t>
      </w:r>
      <w:r>
        <w:rPr>
          <w:color w:val="4D4D4D"/>
          <w:spacing w:val="-14"/>
        </w:rPr>
        <w:t>n</w:t>
      </w:r>
      <w:r>
        <w:rPr>
          <w:color w:val="7C7C7C"/>
          <w:w w:val="104"/>
        </w:rPr>
        <w:t xml:space="preserve">i </w:t>
      </w:r>
      <w:r>
        <w:rPr>
          <w:color w:val="4D4D4D"/>
        </w:rPr>
        <w:t>kararlar için eski kayıtların etkinliğinden ve belgelerin ispat gücünden yeterince yararlanabiliyorlar mı?</w:t>
      </w:r>
    </w:p>
    <w:p w:rsidR="00D35CC4" w:rsidRDefault="00D35CC4">
      <w:pPr>
        <w:pStyle w:val="GvdeMetni"/>
        <w:spacing w:before="1"/>
      </w:pPr>
    </w:p>
    <w:p w:rsidR="00D35CC4" w:rsidRDefault="00B41FC3">
      <w:pPr>
        <w:pStyle w:val="GvdeMetni"/>
        <w:spacing w:before="1" w:line="242" w:lineRule="auto"/>
        <w:ind w:left="122" w:right="1099" w:hanging="2"/>
        <w:jc w:val="both"/>
      </w:pPr>
      <w:r>
        <w:rPr>
          <w:color w:val="4D4D4D"/>
        </w:rPr>
        <w:t>Böyle bir soruya evet diyebilmek mümkün değildir</w:t>
      </w:r>
      <w:r>
        <w:rPr>
          <w:color w:val="676767"/>
        </w:rPr>
        <w:t xml:space="preserve">. </w:t>
      </w:r>
      <w:r>
        <w:rPr>
          <w:color w:val="4D4D4D"/>
          <w:spacing w:val="-5"/>
        </w:rPr>
        <w:t>Çünkü</w:t>
      </w:r>
      <w:r>
        <w:rPr>
          <w:color w:val="676767"/>
          <w:spacing w:val="-5"/>
        </w:rPr>
        <w:t xml:space="preserve">, </w:t>
      </w:r>
      <w:r>
        <w:rPr>
          <w:color w:val="4D4D4D"/>
        </w:rPr>
        <w:t>kurum ve kuruluşların mevcut evrak, dosyalama ve arşiv sistemler</w:t>
      </w:r>
      <w:r>
        <w:rPr>
          <w:color w:val="4D4D4D"/>
        </w:rPr>
        <w:t>i içerisinde bu sayılan hususların yerine getirilebilmes</w:t>
      </w:r>
      <w:r>
        <w:rPr>
          <w:color w:val="7C7C7C"/>
        </w:rPr>
        <w:t xml:space="preserve">i </w:t>
      </w:r>
      <w:r>
        <w:rPr>
          <w:color w:val="4D4D4D"/>
        </w:rPr>
        <w:t xml:space="preserve">imkansız  gibi </w:t>
      </w:r>
      <w:r>
        <w:rPr>
          <w:color w:val="4D4D4D"/>
          <w:spacing w:val="37"/>
        </w:rPr>
        <w:t xml:space="preserve"> </w:t>
      </w:r>
      <w:r>
        <w:rPr>
          <w:color w:val="4D4D4D"/>
          <w:spacing w:val="-6"/>
        </w:rPr>
        <w:t>görünmekted</w:t>
      </w:r>
      <w:r>
        <w:rPr>
          <w:color w:val="676767"/>
          <w:spacing w:val="-6"/>
        </w:rPr>
        <w:t>.</w:t>
      </w:r>
      <w:r>
        <w:rPr>
          <w:color w:val="4D4D4D"/>
          <w:spacing w:val="-6"/>
        </w:rPr>
        <w:t>ir</w:t>
      </w:r>
    </w:p>
    <w:p w:rsidR="00D35CC4" w:rsidRDefault="00D35CC4">
      <w:pPr>
        <w:pStyle w:val="GvdeMetni"/>
        <w:spacing w:before="3"/>
        <w:rPr>
          <w:sz w:val="15"/>
        </w:rPr>
      </w:pPr>
    </w:p>
    <w:p w:rsidR="00D35CC4" w:rsidRDefault="00B41FC3">
      <w:pPr>
        <w:pStyle w:val="GvdeMetni"/>
        <w:spacing w:before="93"/>
        <w:ind w:left="130" w:right="1117" w:hanging="3"/>
        <w:jc w:val="both"/>
      </w:pPr>
      <w:r>
        <w:rPr>
          <w:color w:val="4D4D4D"/>
        </w:rPr>
        <w:t xml:space="preserve">O halde şunu rahatlıkla </w:t>
      </w:r>
      <w:r>
        <w:rPr>
          <w:color w:val="4D4D4D"/>
          <w:spacing w:val="-3"/>
        </w:rPr>
        <w:t>söyleyebiliriz</w:t>
      </w:r>
      <w:r>
        <w:rPr>
          <w:color w:val="676767"/>
          <w:spacing w:val="-3"/>
        </w:rPr>
        <w:t xml:space="preserve">: </w:t>
      </w:r>
      <w:r>
        <w:rPr>
          <w:color w:val="4D4D4D"/>
        </w:rPr>
        <w:t>Kurum ve kuruluşlar faaliyetleri ile ilgili teşekkül eden kayıtlarını yeniden kullanımına imkan verecek şekilde düzenlemek  ve</w:t>
      </w:r>
      <w:r>
        <w:rPr>
          <w:color w:val="4D4D4D"/>
        </w:rPr>
        <w:t xml:space="preserve"> saklamak</w:t>
      </w:r>
      <w:r>
        <w:rPr>
          <w:color w:val="4D4D4D"/>
          <w:spacing w:val="59"/>
        </w:rPr>
        <w:t xml:space="preserve"> </w:t>
      </w:r>
      <w:r>
        <w:rPr>
          <w:color w:val="4D4D4D"/>
          <w:spacing w:val="-6"/>
        </w:rPr>
        <w:t>zorundadırla</w:t>
      </w:r>
      <w:r>
        <w:rPr>
          <w:color w:val="676767"/>
          <w:spacing w:val="-6"/>
        </w:rPr>
        <w:t>.</w:t>
      </w:r>
      <w:r>
        <w:rPr>
          <w:color w:val="4D4D4D"/>
          <w:spacing w:val="-6"/>
        </w:rPr>
        <w:t>r</w:t>
      </w:r>
    </w:p>
    <w:p w:rsidR="00D35CC4" w:rsidRDefault="00D35CC4">
      <w:pPr>
        <w:pStyle w:val="GvdeMetni"/>
        <w:spacing w:before="6"/>
        <w:rPr>
          <w:sz w:val="15"/>
        </w:rPr>
      </w:pPr>
    </w:p>
    <w:p w:rsidR="00D35CC4" w:rsidRDefault="00B41FC3">
      <w:pPr>
        <w:pStyle w:val="GvdeMetni"/>
        <w:spacing w:before="92"/>
        <w:ind w:left="130" w:right="1108" w:firstLine="4"/>
        <w:jc w:val="both"/>
      </w:pPr>
      <w:r>
        <w:rPr>
          <w:color w:val="4D4D4D"/>
        </w:rPr>
        <w:t>Kayıtların yeniden kullanımına imkan verecek şekilde düzenlenmesinde en önemli unsurlardan birisini</w:t>
      </w:r>
      <w:r>
        <w:rPr>
          <w:color w:val="676767"/>
        </w:rPr>
        <w:t xml:space="preserve">,  </w:t>
      </w:r>
      <w:r>
        <w:rPr>
          <w:color w:val="4D4D4D"/>
        </w:rPr>
        <w:t>kayıtların doğru ve s</w:t>
      </w:r>
      <w:r>
        <w:rPr>
          <w:color w:val="676767"/>
        </w:rPr>
        <w:t>i</w:t>
      </w:r>
      <w:r>
        <w:rPr>
          <w:color w:val="4D4D4D"/>
        </w:rPr>
        <w:t>stemdahilinde dosyalanması</w:t>
      </w:r>
      <w:r>
        <w:rPr>
          <w:color w:val="4D4D4D"/>
          <w:spacing w:val="51"/>
        </w:rPr>
        <w:t xml:space="preserve"> </w:t>
      </w:r>
      <w:r>
        <w:rPr>
          <w:color w:val="4D4D4D"/>
        </w:rPr>
        <w:t>oluşturmaktadır</w:t>
      </w:r>
      <w:r>
        <w:rPr>
          <w:color w:val="676767"/>
        </w:rPr>
        <w:t>.</w:t>
      </w:r>
    </w:p>
    <w:p w:rsidR="00D35CC4" w:rsidRDefault="00D35CC4">
      <w:pPr>
        <w:pStyle w:val="GvdeMetni"/>
        <w:spacing w:before="6"/>
        <w:rPr>
          <w:sz w:val="23"/>
        </w:rPr>
      </w:pPr>
    </w:p>
    <w:p w:rsidR="00D35CC4" w:rsidRDefault="00B41FC3">
      <w:pPr>
        <w:pStyle w:val="GvdeMetni"/>
        <w:ind w:left="137" w:right="1094" w:hanging="2"/>
        <w:jc w:val="both"/>
      </w:pPr>
      <w:r>
        <w:rPr>
          <w:color w:val="4D4D4D"/>
        </w:rPr>
        <w:t>Kurumda teşekkül eden binlerce kayıttan ihtiyaç duyulan herhangi bir belgeye ulaşım ancak bu belgelerin bir kural doğrultusunda düzenlenmesi ve bir araya getirilmesi ile mümkündü</w:t>
      </w:r>
      <w:r>
        <w:rPr>
          <w:color w:val="676767"/>
        </w:rPr>
        <w:t>.</w:t>
      </w:r>
      <w:r>
        <w:rPr>
          <w:color w:val="4D4D4D"/>
        </w:rPr>
        <w:t>r</w:t>
      </w:r>
    </w:p>
    <w:p w:rsidR="00D35CC4" w:rsidRDefault="00D35CC4">
      <w:pPr>
        <w:pStyle w:val="GvdeMetni"/>
        <w:rPr>
          <w:sz w:val="20"/>
        </w:rPr>
      </w:pPr>
    </w:p>
    <w:p w:rsidR="00D35CC4" w:rsidRDefault="00D35CC4">
      <w:pPr>
        <w:pStyle w:val="GvdeMetni"/>
        <w:spacing w:before="1"/>
        <w:rPr>
          <w:sz w:val="20"/>
        </w:rPr>
      </w:pPr>
    </w:p>
    <w:p w:rsidR="00D35CC4" w:rsidRDefault="00B41FC3">
      <w:pPr>
        <w:spacing w:before="93"/>
        <w:ind w:left="136"/>
        <w:jc w:val="both"/>
        <w:rPr>
          <w:b/>
          <w:sz w:val="23"/>
        </w:rPr>
      </w:pPr>
      <w:r>
        <w:rPr>
          <w:b/>
          <w:color w:val="4D4D4D"/>
          <w:w w:val="105"/>
          <w:sz w:val="23"/>
        </w:rPr>
        <w:t>iV) DOSYA TASNİF SİSTEMLERİ</w:t>
      </w:r>
    </w:p>
    <w:p w:rsidR="00D35CC4" w:rsidRDefault="00D35CC4">
      <w:pPr>
        <w:pStyle w:val="GvdeMetni"/>
        <w:spacing w:before="4"/>
        <w:rPr>
          <w:b/>
        </w:rPr>
      </w:pPr>
    </w:p>
    <w:p w:rsidR="00D35CC4" w:rsidRDefault="00B41FC3">
      <w:pPr>
        <w:pStyle w:val="GvdeMetni"/>
        <w:ind w:left="137" w:right="1080" w:firstLine="5"/>
        <w:jc w:val="both"/>
      </w:pPr>
      <w:r>
        <w:rPr>
          <w:color w:val="4D4D4D"/>
        </w:rPr>
        <w:t>Belgelerin düzenlenmesi ve tanziminde bilinen ve  uygulanagelen çeşitli dosya tasnif sistemleri mevcuttur. Bu sistemlerin tamamı</w:t>
      </w:r>
      <w:r>
        <w:rPr>
          <w:color w:val="676767"/>
        </w:rPr>
        <w:t xml:space="preserve">, </w:t>
      </w:r>
      <w:r>
        <w:rPr>
          <w:color w:val="4D4D4D"/>
        </w:rPr>
        <w:t>belgelerin her safhada ulaşılabilir bir düzen içerisinde tutulmasını amaçlamaktadır.</w:t>
      </w:r>
    </w:p>
    <w:p w:rsidR="00D35CC4" w:rsidRDefault="00D35CC4">
      <w:pPr>
        <w:pStyle w:val="GvdeMetni"/>
      </w:pPr>
    </w:p>
    <w:p w:rsidR="00D35CC4" w:rsidRDefault="00B41FC3">
      <w:pPr>
        <w:pStyle w:val="GvdeMetni"/>
        <w:spacing w:line="274" w:lineRule="exact"/>
        <w:ind w:left="145" w:right="1080" w:firstLine="4"/>
        <w:jc w:val="both"/>
      </w:pPr>
      <w:r>
        <w:rPr>
          <w:color w:val="4D4D4D"/>
        </w:rPr>
        <w:t>Belgelerin dosyalanmasında</w:t>
      </w:r>
      <w:r>
        <w:rPr>
          <w:color w:val="676767"/>
        </w:rPr>
        <w:t xml:space="preserve">, </w:t>
      </w:r>
      <w:r>
        <w:rPr>
          <w:color w:val="4D4D4D"/>
        </w:rPr>
        <w:t>kurum ve kur</w:t>
      </w:r>
      <w:r>
        <w:rPr>
          <w:color w:val="4D4D4D"/>
        </w:rPr>
        <w:t>uluşların vermiş olduğu hizmetle</w:t>
      </w:r>
      <w:r>
        <w:rPr>
          <w:color w:val="676767"/>
        </w:rPr>
        <w:t>r</w:t>
      </w:r>
      <w:r>
        <w:rPr>
          <w:color w:val="4D4D4D"/>
        </w:rPr>
        <w:t>in şekli ve teşekkül eden belgelerin türü de dikkate alınmak suretiyle bir dosya tasnif sistemi belirlenmelidir</w:t>
      </w:r>
      <w:r>
        <w:rPr>
          <w:color w:val="676767"/>
        </w:rPr>
        <w:t>.</w:t>
      </w:r>
    </w:p>
    <w:p w:rsidR="00D35CC4" w:rsidRDefault="00D35CC4">
      <w:pPr>
        <w:spacing w:line="274" w:lineRule="exact"/>
        <w:jc w:val="both"/>
        <w:sectPr w:rsidR="00D35CC4">
          <w:pgSz w:w="10300" w:h="14560"/>
          <w:pgMar w:top="1380" w:right="1440" w:bottom="1880" w:left="840" w:header="0" w:footer="1691" w:gutter="0"/>
          <w:cols w:space="708"/>
        </w:sectPr>
      </w:pPr>
    </w:p>
    <w:p w:rsidR="00D35CC4" w:rsidRDefault="00D35CC4">
      <w:pPr>
        <w:pStyle w:val="GvdeMetni"/>
        <w:spacing w:before="10"/>
        <w:rPr>
          <w:sz w:val="8"/>
        </w:rPr>
      </w:pPr>
    </w:p>
    <w:p w:rsidR="00D35CC4" w:rsidRDefault="00B41FC3">
      <w:pPr>
        <w:pStyle w:val="GvdeMetni"/>
        <w:spacing w:before="94" w:line="237" w:lineRule="auto"/>
        <w:ind w:left="157" w:right="1000" w:hanging="3"/>
        <w:jc w:val="both"/>
      </w:pPr>
      <w:r>
        <w:rPr>
          <w:color w:val="464646"/>
        </w:rPr>
        <w:t xml:space="preserve">Dosya tasnif sisteminin seçimi, kurum ve kuruluşun yapısı, vermiş olduğu hizmetin özelliği </w:t>
      </w:r>
      <w:r>
        <w:rPr>
          <w:color w:val="464646"/>
        </w:rPr>
        <w:t>ve bu hizmetler neticesi teşekkül eden belgelerin niteliği dikkate alınarak bu hizmetlerden sorumlu bir birim tarafından</w:t>
      </w:r>
      <w:r>
        <w:rPr>
          <w:color w:val="464646"/>
          <w:spacing w:val="-29"/>
        </w:rPr>
        <w:t xml:space="preserve"> </w:t>
      </w:r>
      <w:r>
        <w:rPr>
          <w:color w:val="464646"/>
        </w:rPr>
        <w:t>yapılmalıdır.</w:t>
      </w:r>
    </w:p>
    <w:p w:rsidR="00D35CC4" w:rsidRDefault="00D35CC4">
      <w:pPr>
        <w:pStyle w:val="GvdeMetni"/>
        <w:rPr>
          <w:sz w:val="25"/>
        </w:rPr>
      </w:pPr>
    </w:p>
    <w:p w:rsidR="00D35CC4" w:rsidRDefault="00B41FC3">
      <w:pPr>
        <w:pStyle w:val="GvdeMetni"/>
        <w:spacing w:line="237" w:lineRule="auto"/>
        <w:ind w:left="151" w:right="999" w:firstLine="4"/>
        <w:jc w:val="both"/>
      </w:pPr>
      <w:r>
        <w:rPr>
          <w:color w:val="464646"/>
        </w:rPr>
        <w:t>Böyle bir birim, dosya tasnif sisteminin seçımı yanı  sıra, sistemin sağlıklı bir şekilde yürütülebilmesi amacıyla, günc</w:t>
      </w:r>
      <w:r>
        <w:rPr>
          <w:color w:val="464646"/>
        </w:rPr>
        <w:t>elliğinin takibi, kuralların belirlenmesi ve uygulamaların denetimi görevlerini de üstlenmelidir.</w:t>
      </w:r>
    </w:p>
    <w:p w:rsidR="00D35CC4" w:rsidRDefault="00D35CC4">
      <w:pPr>
        <w:pStyle w:val="GvdeMetni"/>
        <w:spacing w:before="9"/>
      </w:pPr>
    </w:p>
    <w:p w:rsidR="00D35CC4" w:rsidRDefault="00B41FC3">
      <w:pPr>
        <w:pStyle w:val="GvdeMetni"/>
        <w:ind w:left="149"/>
        <w:jc w:val="both"/>
      </w:pPr>
      <w:r>
        <w:rPr>
          <w:color w:val="464646"/>
        </w:rPr>
        <w:t>Bilinen ve uygulanmakta olan dosya tasnif sistemleri şunlardır:</w:t>
      </w:r>
    </w:p>
    <w:p w:rsidR="00D35CC4" w:rsidRDefault="00D35CC4">
      <w:pPr>
        <w:pStyle w:val="GvdeMetni"/>
        <w:spacing w:before="5"/>
        <w:rPr>
          <w:sz w:val="23"/>
        </w:rPr>
      </w:pPr>
    </w:p>
    <w:p w:rsidR="00D35CC4" w:rsidRDefault="00B41FC3">
      <w:pPr>
        <w:pStyle w:val="ListeParagraf"/>
        <w:numPr>
          <w:ilvl w:val="0"/>
          <w:numId w:val="48"/>
        </w:numPr>
        <w:tabs>
          <w:tab w:val="left" w:pos="362"/>
        </w:tabs>
        <w:spacing w:before="1"/>
        <w:ind w:left="361" w:hanging="207"/>
        <w:rPr>
          <w:color w:val="5D5D5D"/>
          <w:sz w:val="24"/>
        </w:rPr>
      </w:pPr>
      <w:r>
        <w:rPr>
          <w:color w:val="464646"/>
          <w:sz w:val="24"/>
        </w:rPr>
        <w:t>Alfabetik Dosyalama</w:t>
      </w:r>
      <w:r>
        <w:rPr>
          <w:color w:val="464646"/>
          <w:spacing w:val="-15"/>
          <w:sz w:val="24"/>
        </w:rPr>
        <w:t xml:space="preserve"> </w:t>
      </w:r>
      <w:r>
        <w:rPr>
          <w:color w:val="464646"/>
          <w:sz w:val="24"/>
        </w:rPr>
        <w:t>Sistemi</w:t>
      </w:r>
    </w:p>
    <w:p w:rsidR="00D35CC4" w:rsidRDefault="00D35CC4">
      <w:pPr>
        <w:pStyle w:val="GvdeMetni"/>
        <w:spacing w:before="2"/>
      </w:pPr>
    </w:p>
    <w:p w:rsidR="00D35CC4" w:rsidRDefault="00B41FC3">
      <w:pPr>
        <w:pStyle w:val="ListeParagraf"/>
        <w:numPr>
          <w:ilvl w:val="0"/>
          <w:numId w:val="48"/>
        </w:numPr>
        <w:tabs>
          <w:tab w:val="left" w:pos="359"/>
        </w:tabs>
        <w:ind w:left="358" w:hanging="212"/>
        <w:rPr>
          <w:color w:val="5D5D5D"/>
          <w:sz w:val="24"/>
        </w:rPr>
      </w:pPr>
      <w:r>
        <w:rPr>
          <w:color w:val="464646"/>
          <w:sz w:val="24"/>
        </w:rPr>
        <w:t>Kronolojik Dosyalama</w:t>
      </w:r>
      <w:r>
        <w:rPr>
          <w:color w:val="464646"/>
          <w:spacing w:val="-15"/>
          <w:sz w:val="24"/>
        </w:rPr>
        <w:t xml:space="preserve"> </w:t>
      </w:r>
      <w:r>
        <w:rPr>
          <w:color w:val="464646"/>
          <w:sz w:val="24"/>
        </w:rPr>
        <w:t>Sistemi</w:t>
      </w:r>
    </w:p>
    <w:p w:rsidR="00D35CC4" w:rsidRDefault="00D35CC4">
      <w:pPr>
        <w:pStyle w:val="GvdeMetni"/>
        <w:spacing w:before="1"/>
      </w:pPr>
    </w:p>
    <w:p w:rsidR="00D35CC4" w:rsidRDefault="00B41FC3">
      <w:pPr>
        <w:pStyle w:val="ListeParagraf"/>
        <w:numPr>
          <w:ilvl w:val="0"/>
          <w:numId w:val="48"/>
        </w:numPr>
        <w:tabs>
          <w:tab w:val="left" w:pos="350"/>
        </w:tabs>
        <w:spacing w:before="1"/>
        <w:ind w:left="349" w:hanging="203"/>
        <w:rPr>
          <w:color w:val="5D5D5D"/>
          <w:sz w:val="24"/>
        </w:rPr>
      </w:pPr>
      <w:r>
        <w:rPr>
          <w:color w:val="464646"/>
          <w:sz w:val="24"/>
        </w:rPr>
        <w:t>Coğrafi Esasa Göre Dosyalama</w:t>
      </w:r>
      <w:r>
        <w:rPr>
          <w:color w:val="464646"/>
          <w:spacing w:val="-14"/>
          <w:sz w:val="24"/>
        </w:rPr>
        <w:t xml:space="preserve"> </w:t>
      </w:r>
      <w:r>
        <w:rPr>
          <w:color w:val="464646"/>
          <w:sz w:val="24"/>
        </w:rPr>
        <w:t>Sistemi</w:t>
      </w:r>
    </w:p>
    <w:p w:rsidR="00D35CC4" w:rsidRDefault="00D35CC4">
      <w:pPr>
        <w:pStyle w:val="GvdeMetni"/>
        <w:spacing w:before="6"/>
        <w:rPr>
          <w:sz w:val="23"/>
        </w:rPr>
      </w:pPr>
    </w:p>
    <w:p w:rsidR="00D35CC4" w:rsidRDefault="00B41FC3">
      <w:pPr>
        <w:pStyle w:val="ListeParagraf"/>
        <w:numPr>
          <w:ilvl w:val="0"/>
          <w:numId w:val="48"/>
        </w:numPr>
        <w:tabs>
          <w:tab w:val="left" w:pos="351"/>
        </w:tabs>
        <w:ind w:left="350" w:hanging="204"/>
        <w:rPr>
          <w:color w:val="5D5D5D"/>
          <w:sz w:val="24"/>
        </w:rPr>
      </w:pPr>
      <w:r>
        <w:rPr>
          <w:color w:val="464646"/>
          <w:sz w:val="24"/>
        </w:rPr>
        <w:t>Konu Esasına Göre Dosyalama</w:t>
      </w:r>
      <w:r>
        <w:rPr>
          <w:color w:val="464646"/>
          <w:spacing w:val="-16"/>
          <w:sz w:val="24"/>
        </w:rPr>
        <w:t xml:space="preserve"> </w:t>
      </w:r>
      <w:r>
        <w:rPr>
          <w:color w:val="464646"/>
          <w:sz w:val="24"/>
        </w:rPr>
        <w:t>Sistemi</w:t>
      </w:r>
    </w:p>
    <w:p w:rsidR="00D35CC4" w:rsidRDefault="00D35CC4">
      <w:pPr>
        <w:pStyle w:val="GvdeMetni"/>
        <w:spacing w:before="1"/>
      </w:pPr>
    </w:p>
    <w:p w:rsidR="00D35CC4" w:rsidRDefault="00B41FC3">
      <w:pPr>
        <w:pStyle w:val="ListeParagraf"/>
        <w:numPr>
          <w:ilvl w:val="0"/>
          <w:numId w:val="48"/>
        </w:numPr>
        <w:tabs>
          <w:tab w:val="left" w:pos="343"/>
        </w:tabs>
        <w:ind w:left="342" w:hanging="196"/>
        <w:rPr>
          <w:color w:val="5D5D5D"/>
          <w:sz w:val="24"/>
        </w:rPr>
      </w:pPr>
      <w:r>
        <w:rPr>
          <w:color w:val="464646"/>
          <w:sz w:val="24"/>
        </w:rPr>
        <w:t>Numara Esasına Dayalı Dosyalama</w:t>
      </w:r>
      <w:r>
        <w:rPr>
          <w:color w:val="464646"/>
          <w:spacing w:val="-15"/>
          <w:sz w:val="24"/>
        </w:rPr>
        <w:t xml:space="preserve"> </w:t>
      </w:r>
      <w:r>
        <w:rPr>
          <w:color w:val="464646"/>
          <w:sz w:val="24"/>
        </w:rPr>
        <w:t>Sistemi</w:t>
      </w:r>
    </w:p>
    <w:p w:rsidR="00D35CC4" w:rsidRDefault="00D35CC4">
      <w:pPr>
        <w:pStyle w:val="GvdeMetni"/>
        <w:spacing w:before="8"/>
        <w:rPr>
          <w:sz w:val="23"/>
        </w:rPr>
      </w:pPr>
    </w:p>
    <w:p w:rsidR="00D35CC4" w:rsidRDefault="00B41FC3">
      <w:pPr>
        <w:pStyle w:val="ListeParagraf"/>
        <w:numPr>
          <w:ilvl w:val="0"/>
          <w:numId w:val="2"/>
        </w:numPr>
        <w:tabs>
          <w:tab w:val="left" w:pos="462"/>
        </w:tabs>
        <w:ind w:hanging="316"/>
        <w:jc w:val="both"/>
        <w:rPr>
          <w:b/>
          <w:color w:val="464646"/>
          <w:sz w:val="23"/>
        </w:rPr>
      </w:pPr>
      <w:r>
        <w:rPr>
          <w:b/>
          <w:color w:val="464646"/>
          <w:w w:val="105"/>
          <w:sz w:val="23"/>
        </w:rPr>
        <w:t>Alfabetik Dosyalama</w:t>
      </w:r>
      <w:r>
        <w:rPr>
          <w:b/>
          <w:color w:val="464646"/>
          <w:spacing w:val="-45"/>
          <w:w w:val="105"/>
          <w:sz w:val="23"/>
        </w:rPr>
        <w:t xml:space="preserve"> </w:t>
      </w:r>
      <w:r>
        <w:rPr>
          <w:b/>
          <w:color w:val="464646"/>
          <w:w w:val="105"/>
          <w:sz w:val="23"/>
        </w:rPr>
        <w:t>Sistemi</w:t>
      </w:r>
    </w:p>
    <w:p w:rsidR="00D35CC4" w:rsidRDefault="00D35CC4">
      <w:pPr>
        <w:pStyle w:val="GvdeMetni"/>
        <w:spacing w:before="6"/>
        <w:rPr>
          <w:b/>
          <w:sz w:val="25"/>
        </w:rPr>
      </w:pPr>
    </w:p>
    <w:p w:rsidR="00D35CC4" w:rsidRDefault="00B41FC3">
      <w:pPr>
        <w:pStyle w:val="GvdeMetni"/>
        <w:spacing w:line="232" w:lineRule="auto"/>
        <w:ind w:left="123" w:right="1017" w:firstLine="11"/>
        <w:jc w:val="both"/>
      </w:pPr>
      <w:r>
        <w:rPr>
          <w:color w:val="464646"/>
        </w:rPr>
        <w:t>Sistemin isminden de anlaşılacağı üzere sistemin esasını alfabetik sıra teşkil eder. Bu sistemin uygulanabilmesi için açılması gereken dosya</w:t>
      </w:r>
      <w:r>
        <w:rPr>
          <w:color w:val="464646"/>
        </w:rPr>
        <w:t>ların isimlerle ilgili  olması gerekmektedir.</w:t>
      </w:r>
    </w:p>
    <w:p w:rsidR="00D35CC4" w:rsidRDefault="00D35CC4">
      <w:pPr>
        <w:pStyle w:val="GvdeMetni"/>
        <w:spacing w:before="10"/>
        <w:rPr>
          <w:sz w:val="25"/>
        </w:rPr>
      </w:pPr>
    </w:p>
    <w:p w:rsidR="00D35CC4" w:rsidRDefault="00B41FC3">
      <w:pPr>
        <w:pStyle w:val="GvdeMetni"/>
        <w:spacing w:line="235" w:lineRule="auto"/>
        <w:ind w:left="122" w:right="1023" w:firstLine="4"/>
        <w:jc w:val="both"/>
      </w:pPr>
      <w:r>
        <w:rPr>
          <w:color w:val="464646"/>
        </w:rPr>
        <w:t>Personel özlük bilgileri, öğrenci dosyaları, müşteri dosyaları, kurumunun iş yaptığı firma dosyaları alfabetik dosya tasnif sistemi ile dosyalanabilmektedir.</w:t>
      </w:r>
    </w:p>
    <w:p w:rsidR="00D35CC4" w:rsidRDefault="00D35CC4">
      <w:pPr>
        <w:pStyle w:val="GvdeMetni"/>
        <w:spacing w:before="4"/>
        <w:rPr>
          <w:sz w:val="25"/>
        </w:rPr>
      </w:pPr>
    </w:p>
    <w:p w:rsidR="00D35CC4" w:rsidRDefault="00B41FC3">
      <w:pPr>
        <w:pStyle w:val="GvdeMetni"/>
        <w:spacing w:line="274" w:lineRule="exact"/>
        <w:ind w:left="115" w:right="1030" w:firstLine="4"/>
        <w:jc w:val="both"/>
      </w:pPr>
      <w:r>
        <w:rPr>
          <w:color w:val="464646"/>
        </w:rPr>
        <w:t>Sistemde, dosya isimleri esas alınarak dosyalar alfabetik harf sırasına göre dizilmektedir. Bu sistemde kişi isimleri yerine soy isimlerinin esas alınması kullanım açısından daha uygundur.</w:t>
      </w:r>
    </w:p>
    <w:p w:rsidR="00D35CC4" w:rsidRDefault="00D35CC4">
      <w:pPr>
        <w:pStyle w:val="GvdeMetni"/>
        <w:spacing w:before="2"/>
        <w:rPr>
          <w:sz w:val="23"/>
        </w:rPr>
      </w:pPr>
    </w:p>
    <w:p w:rsidR="00D35CC4" w:rsidRDefault="00B41FC3">
      <w:pPr>
        <w:pStyle w:val="GvdeMetni"/>
        <w:ind w:left="119"/>
        <w:jc w:val="both"/>
      </w:pPr>
      <w:r>
        <w:rPr>
          <w:color w:val="464646"/>
        </w:rPr>
        <w:t>Sistem son derece basit ve güvenilirdir.  Aranılan belgeyi  direkt</w:t>
      </w:r>
    </w:p>
    <w:p w:rsidR="00D35CC4" w:rsidRDefault="00B41FC3">
      <w:pPr>
        <w:pStyle w:val="GvdeMetni"/>
        <w:spacing w:line="273" w:lineRule="exact"/>
        <w:ind w:left="113"/>
      </w:pPr>
      <w:r>
        <w:rPr>
          <w:color w:val="464646"/>
        </w:rPr>
        <w:t xml:space="preserve">ve  kolayca   bulmak  </w:t>
      </w:r>
      <w:r>
        <w:rPr>
          <w:color w:val="464646"/>
          <w:spacing w:val="-7"/>
        </w:rPr>
        <w:t>mümkündü</w:t>
      </w:r>
      <w:r>
        <w:rPr>
          <w:color w:val="828282"/>
          <w:spacing w:val="-7"/>
        </w:rPr>
        <w:t>.</w:t>
      </w:r>
      <w:r>
        <w:rPr>
          <w:color w:val="464646"/>
          <w:spacing w:val="-7"/>
        </w:rPr>
        <w:t xml:space="preserve">r  </w:t>
      </w:r>
      <w:r>
        <w:rPr>
          <w:color w:val="464646"/>
        </w:rPr>
        <w:t>Yanlış   dosyalama   ve</w:t>
      </w:r>
      <w:r>
        <w:rPr>
          <w:color w:val="464646"/>
          <w:spacing w:val="64"/>
        </w:rPr>
        <w:t xml:space="preserve"> </w:t>
      </w:r>
      <w:r>
        <w:rPr>
          <w:color w:val="464646"/>
        </w:rPr>
        <w:t>hata</w:t>
      </w:r>
    </w:p>
    <w:p w:rsidR="00D35CC4" w:rsidRDefault="00D35CC4">
      <w:pPr>
        <w:spacing w:line="273" w:lineRule="exact"/>
        <w:sectPr w:rsidR="00D35CC4">
          <w:footerReference w:type="default" r:id="rId317"/>
          <w:pgSz w:w="10300" w:h="14560"/>
          <w:pgMar w:top="1380" w:right="1440" w:bottom="1840" w:left="920" w:header="0" w:footer="1656" w:gutter="0"/>
          <w:pgNumType w:start="292"/>
          <w:cols w:space="708"/>
        </w:sectPr>
      </w:pPr>
    </w:p>
    <w:p w:rsidR="00D35CC4" w:rsidRDefault="00B41FC3">
      <w:pPr>
        <w:pStyle w:val="GvdeMetni"/>
        <w:spacing w:before="108"/>
        <w:ind w:left="126" w:right="1049" w:firstLine="12"/>
        <w:jc w:val="both"/>
      </w:pPr>
      <w:r>
        <w:rPr>
          <w:color w:val="424242"/>
        </w:rPr>
        <w:lastRenderedPageBreak/>
        <w:t xml:space="preserve">yapılma olasılığı en az düzeydedir. Alfabe düzeni ve kullanımının çok yaygın olması sebebiyle kolaylıkla uygulanma imkanı bulunmaktadır. Bu sistemde dikkat edilmesi gereken en önemli nokta, sistemin uygulanabilmesi için mutlaka dosyaların isimlerle ilgili </w:t>
      </w:r>
      <w:r>
        <w:rPr>
          <w:color w:val="424242"/>
        </w:rPr>
        <w:t>olması ve aramada isimlerin ön planda bulundurulması gerekmektedir.</w:t>
      </w:r>
    </w:p>
    <w:p w:rsidR="00D35CC4" w:rsidRDefault="00D35CC4">
      <w:pPr>
        <w:pStyle w:val="GvdeMetni"/>
        <w:rPr>
          <w:sz w:val="25"/>
        </w:rPr>
      </w:pPr>
    </w:p>
    <w:p w:rsidR="00D35CC4" w:rsidRDefault="00B41FC3">
      <w:pPr>
        <w:pStyle w:val="ListeParagraf"/>
        <w:numPr>
          <w:ilvl w:val="0"/>
          <w:numId w:val="2"/>
        </w:numPr>
        <w:tabs>
          <w:tab w:val="left" w:pos="442"/>
        </w:tabs>
        <w:ind w:left="441" w:hanging="316"/>
        <w:jc w:val="both"/>
        <w:rPr>
          <w:b/>
          <w:color w:val="424242"/>
          <w:sz w:val="23"/>
        </w:rPr>
      </w:pPr>
      <w:r>
        <w:rPr>
          <w:b/>
          <w:color w:val="424242"/>
          <w:w w:val="105"/>
          <w:sz w:val="23"/>
        </w:rPr>
        <w:t>Kronolojik Dosyalama</w:t>
      </w:r>
      <w:r>
        <w:rPr>
          <w:b/>
          <w:color w:val="424242"/>
          <w:spacing w:val="-14"/>
          <w:w w:val="105"/>
          <w:sz w:val="23"/>
        </w:rPr>
        <w:t xml:space="preserve"> </w:t>
      </w:r>
      <w:r>
        <w:rPr>
          <w:b/>
          <w:color w:val="424242"/>
          <w:w w:val="105"/>
          <w:sz w:val="23"/>
        </w:rPr>
        <w:t>Sistemi</w:t>
      </w:r>
    </w:p>
    <w:p w:rsidR="00D35CC4" w:rsidRDefault="00D35CC4">
      <w:pPr>
        <w:pStyle w:val="GvdeMetni"/>
        <w:spacing w:before="2"/>
        <w:rPr>
          <w:b/>
          <w:sz w:val="25"/>
        </w:rPr>
      </w:pPr>
    </w:p>
    <w:p w:rsidR="00D35CC4" w:rsidRDefault="00B41FC3">
      <w:pPr>
        <w:pStyle w:val="GvdeMetni"/>
        <w:spacing w:line="237" w:lineRule="auto"/>
        <w:ind w:left="120" w:right="1054" w:firstLine="4"/>
        <w:jc w:val="both"/>
      </w:pPr>
      <w:r>
        <w:rPr>
          <w:color w:val="424242"/>
        </w:rPr>
        <w:t>Bu sistemde tarihler ön plana çıkarılarak, dosyalar tarih sırasına göre dizilmektedir. Bu tür dosyalamada esas olan dosyaların tarihidir. Tarih esasına göre kullanımı söz konusu olan dosyalar bu sisteme göre düzenlenir ve arşivlenir. Kullanım ihtiyacına gö</w:t>
      </w:r>
      <w:r>
        <w:rPr>
          <w:color w:val="424242"/>
        </w:rPr>
        <w:t>re dosyalar, yüzyıllar, yıllar ve aylar şeklinde ana bölümlemeye tabi tutulabilirler. Ana bölümlerin alt bölümleri ise, haftalar ve günlerdir.</w:t>
      </w:r>
    </w:p>
    <w:p w:rsidR="00D35CC4" w:rsidRDefault="00D35CC4">
      <w:pPr>
        <w:pStyle w:val="GvdeMetni"/>
        <w:spacing w:before="4"/>
        <w:rPr>
          <w:sz w:val="25"/>
        </w:rPr>
      </w:pPr>
    </w:p>
    <w:p w:rsidR="00D35CC4" w:rsidRDefault="00B41FC3">
      <w:pPr>
        <w:pStyle w:val="GvdeMetni"/>
        <w:spacing w:line="274" w:lineRule="exact"/>
        <w:ind w:left="120" w:right="1055" w:firstLine="4"/>
        <w:jc w:val="both"/>
      </w:pPr>
      <w:r>
        <w:rPr>
          <w:color w:val="424242"/>
        </w:rPr>
        <w:t>Bu sistemde belgenin konusunun, nereden geldiği veya nereye gittiği gibi unsurların herhangi bir önemi yoktur. E</w:t>
      </w:r>
      <w:r>
        <w:rPr>
          <w:color w:val="424242"/>
        </w:rPr>
        <w:t>sas olan belgenin tarihidir.</w:t>
      </w:r>
    </w:p>
    <w:p w:rsidR="00D35CC4" w:rsidRDefault="00D35CC4">
      <w:pPr>
        <w:pStyle w:val="GvdeMetni"/>
        <w:spacing w:before="10"/>
      </w:pPr>
    </w:p>
    <w:p w:rsidR="00D35CC4" w:rsidRDefault="00B41FC3">
      <w:pPr>
        <w:pStyle w:val="GvdeMetni"/>
        <w:spacing w:line="266" w:lineRule="exact"/>
        <w:ind w:left="123" w:right="1067"/>
        <w:jc w:val="both"/>
      </w:pPr>
      <w:r>
        <w:rPr>
          <w:color w:val="424242"/>
        </w:rPr>
        <w:t>Belgenin tarihi dikkate alınarak dosyalama yapılır ve dosyalar tarih sırasına göre arşive yerleştirilir.</w:t>
      </w:r>
    </w:p>
    <w:p w:rsidR="00D35CC4" w:rsidRDefault="00D35CC4">
      <w:pPr>
        <w:pStyle w:val="GvdeMetni"/>
        <w:spacing w:before="1"/>
        <w:rPr>
          <w:sz w:val="25"/>
        </w:rPr>
      </w:pPr>
    </w:p>
    <w:p w:rsidR="00D35CC4" w:rsidRDefault="00B41FC3">
      <w:pPr>
        <w:pStyle w:val="GvdeMetni"/>
        <w:spacing w:line="274" w:lineRule="exact"/>
        <w:ind w:left="119" w:right="1061" w:firstLine="5"/>
        <w:jc w:val="both"/>
      </w:pPr>
      <w:r>
        <w:rPr>
          <w:color w:val="424242"/>
        </w:rPr>
        <w:t>Banka işlemleri, muhasebe işlemleri gibi mali konularda oluşan belgelerin dosyalanmasında rahatlıkla uygulanabilmektedir</w:t>
      </w:r>
      <w:r>
        <w:rPr>
          <w:color w:val="424242"/>
        </w:rPr>
        <w:t>.</w:t>
      </w:r>
    </w:p>
    <w:p w:rsidR="00D35CC4" w:rsidRDefault="00D35CC4">
      <w:pPr>
        <w:pStyle w:val="GvdeMetni"/>
        <w:spacing w:before="8"/>
        <w:rPr>
          <w:sz w:val="23"/>
        </w:rPr>
      </w:pPr>
    </w:p>
    <w:p w:rsidR="00D35CC4" w:rsidRDefault="00B41FC3">
      <w:pPr>
        <w:pStyle w:val="GvdeMetni"/>
        <w:spacing w:line="274" w:lineRule="exact"/>
        <w:ind w:left="118" w:right="1057" w:firstLine="5"/>
        <w:jc w:val="both"/>
      </w:pPr>
      <w:r>
        <w:rPr>
          <w:color w:val="424242"/>
        </w:rPr>
        <w:t>Bu sistem güvenilir ve basit bir sistemdir. Belgelerin kolay ve düzenli bir şekilde dosyalanmasına imkan verir. Ancak uygulanabilmesi için dosyaların aranması veya talep edilme esasının tarihe dayalı olması önemli bir ön koşuldur.</w:t>
      </w:r>
    </w:p>
    <w:p w:rsidR="00D35CC4" w:rsidRDefault="00D35CC4">
      <w:pPr>
        <w:pStyle w:val="GvdeMetni"/>
      </w:pPr>
    </w:p>
    <w:p w:rsidR="00D35CC4" w:rsidRDefault="00B41FC3">
      <w:pPr>
        <w:pStyle w:val="ListeParagraf"/>
        <w:numPr>
          <w:ilvl w:val="0"/>
          <w:numId w:val="2"/>
        </w:numPr>
        <w:tabs>
          <w:tab w:val="left" w:pos="434"/>
        </w:tabs>
        <w:ind w:left="433"/>
        <w:jc w:val="both"/>
        <w:rPr>
          <w:b/>
          <w:color w:val="424242"/>
          <w:sz w:val="23"/>
        </w:rPr>
      </w:pPr>
      <w:r>
        <w:rPr>
          <w:b/>
          <w:color w:val="424242"/>
          <w:w w:val="105"/>
          <w:sz w:val="23"/>
        </w:rPr>
        <w:t>Coğrafi Esasa Göre Dosyalama</w:t>
      </w:r>
      <w:r>
        <w:rPr>
          <w:b/>
          <w:color w:val="424242"/>
          <w:spacing w:val="-26"/>
          <w:w w:val="105"/>
          <w:sz w:val="23"/>
        </w:rPr>
        <w:t xml:space="preserve"> </w:t>
      </w:r>
      <w:r>
        <w:rPr>
          <w:b/>
          <w:color w:val="424242"/>
          <w:w w:val="105"/>
          <w:sz w:val="23"/>
        </w:rPr>
        <w:t>Sistemi</w:t>
      </w:r>
    </w:p>
    <w:p w:rsidR="00D35CC4" w:rsidRDefault="00D35CC4">
      <w:pPr>
        <w:pStyle w:val="GvdeMetni"/>
        <w:spacing w:before="8"/>
        <w:rPr>
          <w:b/>
        </w:rPr>
      </w:pPr>
    </w:p>
    <w:p w:rsidR="00D35CC4" w:rsidRDefault="00B41FC3">
      <w:pPr>
        <w:pStyle w:val="GvdeMetni"/>
        <w:spacing w:line="235" w:lineRule="auto"/>
        <w:ind w:left="111" w:right="1065" w:firstLine="4"/>
        <w:jc w:val="both"/>
      </w:pPr>
      <w:r>
        <w:rPr>
          <w:color w:val="424242"/>
        </w:rPr>
        <w:t xml:space="preserve">Sistem, kurum ve kuruluşların çalışma ve ilgi alanına giren coğrafik bölgeleri esas almaktadır. Kurum veya kuruluşların iştigal ettiği alanlara yönelik olarak dosyalar; kıtalara, ülkelere, illere, ilçelere, köylere ve </w:t>
      </w:r>
      <w:r>
        <w:rPr>
          <w:color w:val="424242"/>
        </w:rPr>
        <w:t>mahallelere ayrılmak suretiyle dosyalanır</w:t>
      </w:r>
      <w:r>
        <w:rPr>
          <w:color w:val="707070"/>
        </w:rPr>
        <w:t>.</w:t>
      </w:r>
    </w:p>
    <w:p w:rsidR="00D35CC4" w:rsidRDefault="00D35CC4">
      <w:pPr>
        <w:spacing w:line="235" w:lineRule="auto"/>
        <w:jc w:val="both"/>
        <w:sectPr w:rsidR="00D35CC4">
          <w:pgSz w:w="10300" w:h="14560"/>
          <w:pgMar w:top="1380" w:right="1440" w:bottom="1940" w:left="880" w:header="0" w:footer="1656" w:gutter="0"/>
          <w:cols w:space="708"/>
        </w:sectPr>
      </w:pPr>
    </w:p>
    <w:p w:rsidR="00D35CC4" w:rsidRDefault="00B41FC3">
      <w:pPr>
        <w:pStyle w:val="GvdeMetni"/>
        <w:spacing w:before="151"/>
        <w:ind w:left="144" w:right="971" w:firstLine="6"/>
        <w:jc w:val="both"/>
      </w:pPr>
      <w:r>
        <w:rPr>
          <w:color w:val="464646"/>
        </w:rPr>
        <w:lastRenderedPageBreak/>
        <w:t>Coğrafik sisteme göre teşekkül eden dosyalar, alfabetik olarak sıralanırlar. Bu sistemde, kullanıma ihtiyacına göre ana bölümler ve alt bölümler oluşturulabilmektedir. Örneğin, ülkelere göre açıl</w:t>
      </w:r>
      <w:r>
        <w:rPr>
          <w:color w:val="464646"/>
        </w:rPr>
        <w:t>ması gereken dosyalar için ana bölünme olarak öncelikle kıtalara, kıtalar içinde ülkelere göre alt bölünmelere gidilebilir. Veya illere göre açılması gereken dosyalar için iller ana bölünme, illere bağlı ilçeler ise alt bölünmeleri</w:t>
      </w:r>
      <w:r>
        <w:rPr>
          <w:color w:val="464646"/>
          <w:spacing w:val="-30"/>
        </w:rPr>
        <w:t xml:space="preserve"> </w:t>
      </w:r>
      <w:r>
        <w:rPr>
          <w:color w:val="464646"/>
        </w:rPr>
        <w:t>oluşturabilir.</w:t>
      </w:r>
    </w:p>
    <w:p w:rsidR="00D35CC4" w:rsidRDefault="00D35CC4">
      <w:pPr>
        <w:pStyle w:val="GvdeMetni"/>
        <w:spacing w:before="8"/>
      </w:pPr>
    </w:p>
    <w:p w:rsidR="00D35CC4" w:rsidRDefault="00B41FC3">
      <w:pPr>
        <w:pStyle w:val="GvdeMetni"/>
        <w:spacing w:line="274" w:lineRule="exact"/>
        <w:ind w:left="146" w:right="971" w:hanging="3"/>
        <w:jc w:val="both"/>
      </w:pPr>
      <w:r>
        <w:rPr>
          <w:color w:val="464646"/>
        </w:rPr>
        <w:t>Nüfus iş</w:t>
      </w:r>
      <w:r>
        <w:rPr>
          <w:color w:val="464646"/>
        </w:rPr>
        <w:t xml:space="preserve">lemleri, belediye işlemleri, tapu ve kadastro işlemleri </w:t>
      </w:r>
      <w:r>
        <w:rPr>
          <w:color w:val="464646"/>
          <w:spacing w:val="-12"/>
        </w:rPr>
        <w:t>vb</w:t>
      </w:r>
      <w:r>
        <w:rPr>
          <w:color w:val="707070"/>
          <w:spacing w:val="-12"/>
        </w:rPr>
        <w:t xml:space="preserve">. </w:t>
      </w:r>
      <w:r>
        <w:rPr>
          <w:color w:val="464646"/>
        </w:rPr>
        <w:t>hizmetleri yürüten kurum ve kuruluşlarda verimli olarak kullanılma imkanı bulunmaktadır</w:t>
      </w:r>
      <w:r>
        <w:rPr>
          <w:color w:val="707070"/>
        </w:rPr>
        <w:t>.</w:t>
      </w:r>
    </w:p>
    <w:p w:rsidR="00D35CC4" w:rsidRDefault="00D35CC4">
      <w:pPr>
        <w:pStyle w:val="GvdeMetni"/>
        <w:spacing w:before="9"/>
        <w:rPr>
          <w:sz w:val="23"/>
        </w:rPr>
      </w:pPr>
    </w:p>
    <w:p w:rsidR="00D35CC4" w:rsidRDefault="00B41FC3">
      <w:pPr>
        <w:pStyle w:val="GvdeMetni"/>
        <w:ind w:left="144" w:right="975"/>
        <w:jc w:val="both"/>
      </w:pPr>
      <w:r>
        <w:rPr>
          <w:color w:val="464646"/>
        </w:rPr>
        <w:t>Belgeler, ait olduğu coğrafik bölge dikkate alınarak dosyalanır ve dosyalar alfabetik olarak arşivde yerle</w:t>
      </w:r>
      <w:r>
        <w:rPr>
          <w:color w:val="464646"/>
        </w:rPr>
        <w:t>ştirme işlemine tabi tutulurlar. Arama ve ulaşımda coğrafi yer adları kullanılır.</w:t>
      </w:r>
    </w:p>
    <w:p w:rsidR="00D35CC4" w:rsidRDefault="00D35CC4">
      <w:pPr>
        <w:pStyle w:val="GvdeMetni"/>
      </w:pPr>
    </w:p>
    <w:p w:rsidR="00D35CC4" w:rsidRDefault="00B41FC3">
      <w:pPr>
        <w:pStyle w:val="GvdeMetni"/>
        <w:spacing w:line="274" w:lineRule="exact"/>
        <w:ind w:left="132" w:right="985" w:firstLine="12"/>
        <w:jc w:val="both"/>
      </w:pPr>
      <w:r>
        <w:rPr>
          <w:color w:val="464646"/>
        </w:rPr>
        <w:t xml:space="preserve">Bu sistem de alfabetik ve kronolojik sistem gibi son derece basit, </w:t>
      </w:r>
      <w:r>
        <w:rPr>
          <w:color w:val="5E5E5E"/>
        </w:rPr>
        <w:t xml:space="preserve">kolay </w:t>
      </w:r>
      <w:r>
        <w:rPr>
          <w:color w:val="464646"/>
        </w:rPr>
        <w:t>uygulanabilen ve sade bir sistemdir.</w:t>
      </w:r>
    </w:p>
    <w:p w:rsidR="00D35CC4" w:rsidRDefault="00D35CC4">
      <w:pPr>
        <w:pStyle w:val="GvdeMetni"/>
        <w:spacing w:before="7"/>
      </w:pPr>
    </w:p>
    <w:p w:rsidR="00D35CC4" w:rsidRDefault="00B41FC3">
      <w:pPr>
        <w:pStyle w:val="ListeParagraf"/>
        <w:numPr>
          <w:ilvl w:val="0"/>
          <w:numId w:val="2"/>
        </w:numPr>
        <w:tabs>
          <w:tab w:val="left" w:pos="463"/>
        </w:tabs>
        <w:ind w:left="462" w:hanging="324"/>
        <w:jc w:val="both"/>
        <w:rPr>
          <w:b/>
          <w:color w:val="464646"/>
          <w:sz w:val="23"/>
        </w:rPr>
      </w:pPr>
      <w:r>
        <w:rPr>
          <w:b/>
          <w:color w:val="464646"/>
          <w:w w:val="105"/>
          <w:sz w:val="23"/>
        </w:rPr>
        <w:t>Konu</w:t>
      </w:r>
      <w:r>
        <w:rPr>
          <w:b/>
          <w:color w:val="464646"/>
          <w:spacing w:val="-21"/>
          <w:w w:val="105"/>
          <w:sz w:val="23"/>
        </w:rPr>
        <w:t xml:space="preserve"> </w:t>
      </w:r>
      <w:r>
        <w:rPr>
          <w:b/>
          <w:color w:val="464646"/>
          <w:w w:val="105"/>
          <w:sz w:val="23"/>
        </w:rPr>
        <w:t>Esasına</w:t>
      </w:r>
      <w:r>
        <w:rPr>
          <w:b/>
          <w:color w:val="464646"/>
          <w:spacing w:val="-15"/>
          <w:w w:val="105"/>
          <w:sz w:val="23"/>
        </w:rPr>
        <w:t xml:space="preserve"> </w:t>
      </w:r>
      <w:r>
        <w:rPr>
          <w:b/>
          <w:color w:val="464646"/>
          <w:w w:val="105"/>
          <w:sz w:val="23"/>
        </w:rPr>
        <w:t>Göre</w:t>
      </w:r>
      <w:r>
        <w:rPr>
          <w:b/>
          <w:color w:val="464646"/>
          <w:spacing w:val="-19"/>
          <w:w w:val="105"/>
          <w:sz w:val="23"/>
        </w:rPr>
        <w:t xml:space="preserve"> </w:t>
      </w:r>
      <w:r>
        <w:rPr>
          <w:b/>
          <w:color w:val="464646"/>
          <w:w w:val="105"/>
          <w:sz w:val="23"/>
        </w:rPr>
        <w:t>Dosyalama</w:t>
      </w:r>
      <w:r>
        <w:rPr>
          <w:b/>
          <w:color w:val="464646"/>
          <w:spacing w:val="-3"/>
          <w:w w:val="105"/>
          <w:sz w:val="23"/>
        </w:rPr>
        <w:t xml:space="preserve"> </w:t>
      </w:r>
      <w:r>
        <w:rPr>
          <w:b/>
          <w:color w:val="464646"/>
          <w:w w:val="105"/>
          <w:sz w:val="23"/>
        </w:rPr>
        <w:t>Sistemi</w:t>
      </w:r>
    </w:p>
    <w:p w:rsidR="00D35CC4" w:rsidRDefault="00D35CC4">
      <w:pPr>
        <w:pStyle w:val="GvdeMetni"/>
        <w:spacing w:before="8"/>
        <w:rPr>
          <w:b/>
        </w:rPr>
      </w:pPr>
    </w:p>
    <w:p w:rsidR="00D35CC4" w:rsidRDefault="00B41FC3">
      <w:pPr>
        <w:pStyle w:val="GvdeMetni"/>
        <w:spacing w:line="235" w:lineRule="auto"/>
        <w:ind w:left="132" w:right="988" w:firstLine="10"/>
        <w:jc w:val="both"/>
      </w:pPr>
      <w:r>
        <w:rPr>
          <w:color w:val="464646"/>
        </w:rPr>
        <w:t>Tek Konu-Tek Dosya Sistemi şeklinde de adlandırılan bu</w:t>
      </w:r>
      <w:r>
        <w:rPr>
          <w:color w:val="464646"/>
          <w:spacing w:val="-48"/>
        </w:rPr>
        <w:t xml:space="preserve"> </w:t>
      </w:r>
      <w:r>
        <w:rPr>
          <w:color w:val="464646"/>
        </w:rPr>
        <w:t>sistem belgelerin konu bazında ayrılmasını hedeflemesi açısından desimal (ondalık) sisteme benzemektedir. Ancak belirlenen konuların numaralandırılmasında ana konular ve alt konular onlu sıralamaya tab</w:t>
      </w:r>
      <w:r>
        <w:rPr>
          <w:color w:val="464646"/>
        </w:rPr>
        <w:t>i</w:t>
      </w:r>
      <w:r>
        <w:rPr>
          <w:color w:val="464646"/>
          <w:spacing w:val="-33"/>
        </w:rPr>
        <w:t xml:space="preserve"> </w:t>
      </w:r>
      <w:r>
        <w:rPr>
          <w:color w:val="464646"/>
        </w:rPr>
        <w:t>değildir.</w:t>
      </w:r>
    </w:p>
    <w:p w:rsidR="00D35CC4" w:rsidRDefault="00D35CC4">
      <w:pPr>
        <w:pStyle w:val="GvdeMetni"/>
        <w:spacing w:before="2"/>
      </w:pPr>
    </w:p>
    <w:p w:rsidR="00D35CC4" w:rsidRDefault="00B41FC3">
      <w:pPr>
        <w:pStyle w:val="GvdeMetni"/>
        <w:ind w:left="130"/>
        <w:jc w:val="both"/>
      </w:pPr>
      <w:r>
        <w:rPr>
          <w:color w:val="464646"/>
        </w:rPr>
        <w:t>Bu sistemde konular üçlü bölünmeye tabi tutulur. Bunlar:</w:t>
      </w:r>
    </w:p>
    <w:p w:rsidR="00D35CC4" w:rsidRDefault="00D35CC4">
      <w:pPr>
        <w:pStyle w:val="GvdeMetni"/>
        <w:spacing w:before="5"/>
        <w:rPr>
          <w:sz w:val="23"/>
        </w:rPr>
      </w:pPr>
    </w:p>
    <w:p w:rsidR="00D35CC4" w:rsidRDefault="00B41FC3">
      <w:pPr>
        <w:pStyle w:val="ListeParagraf"/>
        <w:numPr>
          <w:ilvl w:val="0"/>
          <w:numId w:val="48"/>
        </w:numPr>
        <w:tabs>
          <w:tab w:val="left" w:pos="344"/>
        </w:tabs>
        <w:ind w:left="343" w:hanging="208"/>
        <w:rPr>
          <w:color w:val="5E5E5E"/>
          <w:sz w:val="24"/>
        </w:rPr>
      </w:pPr>
      <w:r>
        <w:rPr>
          <w:color w:val="464646"/>
          <w:w w:val="105"/>
          <w:sz w:val="24"/>
        </w:rPr>
        <w:t>Ana</w:t>
      </w:r>
      <w:r>
        <w:rPr>
          <w:color w:val="464646"/>
          <w:spacing w:val="-31"/>
          <w:w w:val="105"/>
          <w:sz w:val="24"/>
        </w:rPr>
        <w:t xml:space="preserve"> </w:t>
      </w:r>
      <w:r>
        <w:rPr>
          <w:color w:val="464646"/>
          <w:spacing w:val="-6"/>
          <w:w w:val="105"/>
          <w:sz w:val="24"/>
        </w:rPr>
        <w:t>Konular</w:t>
      </w:r>
      <w:r>
        <w:rPr>
          <w:color w:val="707070"/>
          <w:spacing w:val="-6"/>
          <w:w w:val="105"/>
          <w:sz w:val="24"/>
        </w:rPr>
        <w:t>,</w:t>
      </w:r>
    </w:p>
    <w:p w:rsidR="00D35CC4" w:rsidRDefault="00D35CC4">
      <w:pPr>
        <w:pStyle w:val="GvdeMetni"/>
        <w:spacing w:before="5"/>
        <w:rPr>
          <w:sz w:val="23"/>
        </w:rPr>
      </w:pPr>
    </w:p>
    <w:p w:rsidR="00D35CC4" w:rsidRDefault="00B41FC3">
      <w:pPr>
        <w:pStyle w:val="ListeParagraf"/>
        <w:numPr>
          <w:ilvl w:val="0"/>
          <w:numId w:val="48"/>
        </w:numPr>
        <w:tabs>
          <w:tab w:val="left" w:pos="344"/>
        </w:tabs>
        <w:ind w:left="343" w:hanging="208"/>
        <w:rPr>
          <w:color w:val="5E5E5E"/>
          <w:sz w:val="24"/>
        </w:rPr>
      </w:pPr>
      <w:r>
        <w:rPr>
          <w:color w:val="464646"/>
          <w:sz w:val="24"/>
        </w:rPr>
        <w:t>Alt</w:t>
      </w:r>
      <w:r>
        <w:rPr>
          <w:color w:val="464646"/>
          <w:spacing w:val="-15"/>
          <w:sz w:val="24"/>
        </w:rPr>
        <w:t xml:space="preserve"> </w:t>
      </w:r>
      <w:r>
        <w:rPr>
          <w:color w:val="464646"/>
          <w:sz w:val="24"/>
        </w:rPr>
        <w:t>Konular,</w:t>
      </w:r>
    </w:p>
    <w:p w:rsidR="00D35CC4" w:rsidRDefault="00D35CC4">
      <w:pPr>
        <w:pStyle w:val="GvdeMetni"/>
        <w:spacing w:before="1"/>
      </w:pPr>
    </w:p>
    <w:p w:rsidR="00D35CC4" w:rsidRDefault="00B41FC3">
      <w:pPr>
        <w:pStyle w:val="ListeParagraf"/>
        <w:numPr>
          <w:ilvl w:val="0"/>
          <w:numId w:val="48"/>
        </w:numPr>
        <w:tabs>
          <w:tab w:val="left" w:pos="338"/>
        </w:tabs>
        <w:ind w:left="337" w:hanging="202"/>
        <w:rPr>
          <w:color w:val="5E5E5E"/>
          <w:sz w:val="24"/>
        </w:rPr>
      </w:pPr>
      <w:r>
        <w:rPr>
          <w:color w:val="464646"/>
          <w:sz w:val="24"/>
        </w:rPr>
        <w:t>Tek</w:t>
      </w:r>
      <w:r>
        <w:rPr>
          <w:color w:val="464646"/>
          <w:spacing w:val="-22"/>
          <w:sz w:val="24"/>
        </w:rPr>
        <w:t xml:space="preserve"> </w:t>
      </w:r>
      <w:r>
        <w:rPr>
          <w:color w:val="464646"/>
          <w:sz w:val="24"/>
        </w:rPr>
        <w:t>Konulardır.</w:t>
      </w:r>
    </w:p>
    <w:p w:rsidR="00D35CC4" w:rsidRDefault="00D35CC4">
      <w:pPr>
        <w:pStyle w:val="GvdeMetni"/>
        <w:spacing w:before="6"/>
      </w:pPr>
    </w:p>
    <w:p w:rsidR="00D35CC4" w:rsidRDefault="00B41FC3">
      <w:pPr>
        <w:pStyle w:val="GvdeMetni"/>
        <w:spacing w:line="235" w:lineRule="auto"/>
        <w:ind w:left="118" w:right="998" w:firstLine="15"/>
        <w:jc w:val="both"/>
      </w:pPr>
      <w:r>
        <w:rPr>
          <w:color w:val="464646"/>
        </w:rPr>
        <w:t>Ana konular, konunun ilk ya da ilk iki harfi ile, alt ve tek konular rakamla gösterilir. Sistem, ihtiyaç ölçüsünde dikey ve yatay bölünmeye açıktır.</w:t>
      </w:r>
    </w:p>
    <w:p w:rsidR="00D35CC4" w:rsidRDefault="00D35CC4">
      <w:pPr>
        <w:spacing w:line="235" w:lineRule="auto"/>
        <w:jc w:val="both"/>
        <w:sectPr w:rsidR="00D35CC4">
          <w:pgSz w:w="10300" w:h="14560"/>
          <w:pgMar w:top="1380" w:right="1440" w:bottom="1880" w:left="960" w:header="0" w:footer="1656" w:gutter="0"/>
          <w:cols w:space="708"/>
        </w:sectPr>
      </w:pPr>
    </w:p>
    <w:p w:rsidR="00D35CC4" w:rsidRDefault="00B41FC3">
      <w:pPr>
        <w:pStyle w:val="GvdeMetni"/>
        <w:tabs>
          <w:tab w:val="left" w:pos="636"/>
          <w:tab w:val="left" w:pos="1549"/>
          <w:tab w:val="left" w:pos="2385"/>
          <w:tab w:val="left" w:pos="3440"/>
          <w:tab w:val="left" w:pos="4242"/>
          <w:tab w:val="left" w:pos="5595"/>
          <w:tab w:val="left" w:pos="6545"/>
        </w:tabs>
        <w:spacing w:before="128" w:line="274" w:lineRule="exact"/>
        <w:ind w:left="116" w:right="1082" w:hanging="1"/>
      </w:pPr>
      <w:r>
        <w:rPr>
          <w:color w:val="464646"/>
        </w:rPr>
        <w:lastRenderedPageBreak/>
        <w:t>Bu</w:t>
      </w:r>
      <w:r>
        <w:rPr>
          <w:color w:val="464646"/>
        </w:rPr>
        <w:tab/>
        <w:t>sistem</w:t>
      </w:r>
      <w:r>
        <w:rPr>
          <w:color w:val="464646"/>
        </w:rPr>
        <w:tab/>
        <w:t>içinde</w:t>
      </w:r>
      <w:r>
        <w:rPr>
          <w:color w:val="464646"/>
        </w:rPr>
        <w:tab/>
        <w:t>desimal</w:t>
      </w:r>
      <w:r>
        <w:rPr>
          <w:color w:val="464646"/>
        </w:rPr>
        <w:tab/>
        <w:t>tasnif</w:t>
      </w:r>
      <w:r>
        <w:rPr>
          <w:color w:val="464646"/>
        </w:rPr>
        <w:tab/>
        <w:t>sisteminde</w:t>
      </w:r>
      <w:r>
        <w:rPr>
          <w:color w:val="464646"/>
        </w:rPr>
        <w:tab/>
        <w:t>olduğu</w:t>
      </w:r>
      <w:r>
        <w:rPr>
          <w:color w:val="464646"/>
        </w:rPr>
        <w:tab/>
      </w:r>
      <w:r>
        <w:rPr>
          <w:color w:val="464646"/>
          <w:w w:val="95"/>
        </w:rPr>
        <w:t xml:space="preserve">gibi </w:t>
      </w:r>
      <w:r>
        <w:rPr>
          <w:color w:val="464646"/>
        </w:rPr>
        <w:t xml:space="preserve">faaliyetlerin belirlenmesi ve plan haline getirilmesi </w:t>
      </w:r>
      <w:r>
        <w:rPr>
          <w:color w:val="464646"/>
          <w:spacing w:val="33"/>
        </w:rPr>
        <w:t xml:space="preserve"> </w:t>
      </w:r>
      <w:r>
        <w:rPr>
          <w:color w:val="464646"/>
          <w:spacing w:val="-7"/>
        </w:rPr>
        <w:t>zorunludu</w:t>
      </w:r>
      <w:r>
        <w:rPr>
          <w:color w:val="8A8A8A"/>
          <w:spacing w:val="-7"/>
        </w:rPr>
        <w:t>.</w:t>
      </w:r>
      <w:r>
        <w:rPr>
          <w:color w:val="464646"/>
          <w:spacing w:val="-7"/>
        </w:rPr>
        <w:t>r</w:t>
      </w:r>
    </w:p>
    <w:p w:rsidR="00D35CC4" w:rsidRDefault="00D35CC4">
      <w:pPr>
        <w:pStyle w:val="GvdeMetni"/>
        <w:spacing w:before="5"/>
        <w:rPr>
          <w:sz w:val="16"/>
        </w:rPr>
      </w:pPr>
    </w:p>
    <w:p w:rsidR="00D35CC4" w:rsidRDefault="00B41FC3">
      <w:pPr>
        <w:pStyle w:val="GvdeMetni"/>
        <w:spacing w:before="92"/>
        <w:ind w:left="115"/>
        <w:jc w:val="both"/>
      </w:pPr>
      <w:r>
        <w:rPr>
          <w:color w:val="464646"/>
        </w:rPr>
        <w:t>Bu sistem için hazırlanan dosya planı tüm teşkilat için geçerlidir.</w:t>
      </w:r>
    </w:p>
    <w:p w:rsidR="00D35CC4" w:rsidRDefault="00D35CC4">
      <w:pPr>
        <w:pStyle w:val="GvdeMetni"/>
        <w:spacing w:before="8"/>
        <w:rPr>
          <w:sz w:val="23"/>
        </w:rPr>
      </w:pPr>
    </w:p>
    <w:p w:rsidR="00D35CC4" w:rsidRDefault="00B41FC3">
      <w:pPr>
        <w:pStyle w:val="GvdeMetni"/>
        <w:spacing w:line="237" w:lineRule="auto"/>
        <w:ind w:left="111" w:right="1098" w:firstLine="4"/>
        <w:jc w:val="both"/>
      </w:pPr>
      <w:r>
        <w:rPr>
          <w:color w:val="464646"/>
        </w:rPr>
        <w:t>Bu sisteme uygun olarak hazırlanan dosyaların, dosya planına göre almış olduğu numara dikkate alınarak arşiv yerleştirm</w:t>
      </w:r>
      <w:r>
        <w:rPr>
          <w:color w:val="464646"/>
        </w:rPr>
        <w:t>esi yapılır.</w:t>
      </w:r>
    </w:p>
    <w:p w:rsidR="00D35CC4" w:rsidRDefault="00D35CC4">
      <w:pPr>
        <w:pStyle w:val="GvdeMetni"/>
        <w:spacing w:before="7"/>
        <w:rPr>
          <w:sz w:val="25"/>
        </w:rPr>
      </w:pPr>
    </w:p>
    <w:p w:rsidR="00D35CC4" w:rsidRDefault="00B41FC3">
      <w:pPr>
        <w:pStyle w:val="ListeParagraf"/>
        <w:numPr>
          <w:ilvl w:val="0"/>
          <w:numId w:val="2"/>
        </w:numPr>
        <w:tabs>
          <w:tab w:val="left" w:pos="419"/>
        </w:tabs>
        <w:ind w:left="418" w:hanging="302"/>
        <w:jc w:val="both"/>
        <w:rPr>
          <w:b/>
          <w:color w:val="464646"/>
          <w:sz w:val="23"/>
        </w:rPr>
      </w:pPr>
      <w:r>
        <w:rPr>
          <w:b/>
          <w:color w:val="464646"/>
          <w:w w:val="105"/>
          <w:sz w:val="23"/>
        </w:rPr>
        <w:t>Numara Esasına Dayalı Dosyalama</w:t>
      </w:r>
      <w:r>
        <w:rPr>
          <w:b/>
          <w:color w:val="464646"/>
          <w:spacing w:val="-43"/>
          <w:w w:val="105"/>
          <w:sz w:val="23"/>
        </w:rPr>
        <w:t xml:space="preserve"> </w:t>
      </w:r>
      <w:r>
        <w:rPr>
          <w:b/>
          <w:color w:val="464646"/>
          <w:w w:val="105"/>
          <w:sz w:val="23"/>
        </w:rPr>
        <w:t>Sistemleri</w:t>
      </w:r>
    </w:p>
    <w:p w:rsidR="00D35CC4" w:rsidRDefault="00D35CC4">
      <w:pPr>
        <w:pStyle w:val="GvdeMetni"/>
        <w:spacing w:before="3"/>
        <w:rPr>
          <w:b/>
        </w:rPr>
      </w:pPr>
    </w:p>
    <w:p w:rsidR="00D35CC4" w:rsidRDefault="00B41FC3">
      <w:pPr>
        <w:pStyle w:val="GvdeMetni"/>
        <w:spacing w:before="1"/>
        <w:ind w:left="110" w:right="1087" w:firstLine="4"/>
        <w:jc w:val="both"/>
      </w:pPr>
      <w:r>
        <w:rPr>
          <w:color w:val="464646"/>
        </w:rPr>
        <w:t>Rakam esasına dayalı bu sistem, serial (numaralı) ve desimal (ondalık) olmak üzere iki ayrı sistem halinde uygulanmaktadır. Bu sistemlerin birbirine olan benzerliği yalnızca dosyaların</w:t>
      </w:r>
      <w:r>
        <w:rPr>
          <w:color w:val="464646"/>
          <w:spacing w:val="-13"/>
        </w:rPr>
        <w:t xml:space="preserve"> </w:t>
      </w:r>
      <w:r>
        <w:rPr>
          <w:color w:val="464646"/>
        </w:rPr>
        <w:t xml:space="preserve">almış olduğu </w:t>
      </w:r>
      <w:r>
        <w:rPr>
          <w:color w:val="464646"/>
        </w:rPr>
        <w:t xml:space="preserve">sayılara göre arşivlenmesi ile sınırlıdır. Serial sistem daha önce saydığımız tasnif sistemleri gibi basit ve uygulaması </w:t>
      </w:r>
      <w:r>
        <w:rPr>
          <w:color w:val="5D5D5D"/>
        </w:rPr>
        <w:t xml:space="preserve">kolay </w:t>
      </w:r>
      <w:r>
        <w:rPr>
          <w:color w:val="464646"/>
        </w:rPr>
        <w:t>olmasına rağmen desimal sistem, kurum ve kuruluşlarda hizmetlerin onlu gruplara; onlu grupların alt onlu gruplara ayrılması ve bu</w:t>
      </w:r>
      <w:r>
        <w:rPr>
          <w:color w:val="464646"/>
        </w:rPr>
        <w:t xml:space="preserve"> hizmetlerin kodlanması (numaralanması) gibi</w:t>
      </w:r>
      <w:r>
        <w:rPr>
          <w:color w:val="464646"/>
          <w:spacing w:val="-18"/>
        </w:rPr>
        <w:t xml:space="preserve"> </w:t>
      </w:r>
      <w:r>
        <w:rPr>
          <w:color w:val="464646"/>
        </w:rPr>
        <w:t>bir dizi ön çalışmanın yapılmasını zorunlu</w:t>
      </w:r>
      <w:r>
        <w:rPr>
          <w:color w:val="464646"/>
          <w:spacing w:val="-10"/>
        </w:rPr>
        <w:t xml:space="preserve"> </w:t>
      </w:r>
      <w:r>
        <w:rPr>
          <w:color w:val="464646"/>
        </w:rPr>
        <w:t>kılmaktadır.</w:t>
      </w:r>
    </w:p>
    <w:p w:rsidR="00D35CC4" w:rsidRDefault="00D35CC4">
      <w:pPr>
        <w:pStyle w:val="GvdeMetni"/>
        <w:spacing w:before="4"/>
      </w:pPr>
    </w:p>
    <w:p w:rsidR="00D35CC4" w:rsidRDefault="00B41FC3">
      <w:pPr>
        <w:pStyle w:val="ListeParagraf"/>
        <w:numPr>
          <w:ilvl w:val="1"/>
          <w:numId w:val="2"/>
        </w:numPr>
        <w:tabs>
          <w:tab w:val="left" w:pos="390"/>
        </w:tabs>
        <w:jc w:val="both"/>
        <w:rPr>
          <w:b/>
          <w:color w:val="464646"/>
          <w:sz w:val="23"/>
        </w:rPr>
      </w:pPr>
      <w:r>
        <w:rPr>
          <w:b/>
          <w:color w:val="464646"/>
          <w:w w:val="105"/>
          <w:sz w:val="23"/>
        </w:rPr>
        <w:t>Numaralı (Serial) Dosyalama</w:t>
      </w:r>
      <w:r>
        <w:rPr>
          <w:b/>
          <w:color w:val="464646"/>
          <w:spacing w:val="-27"/>
          <w:w w:val="105"/>
          <w:sz w:val="23"/>
        </w:rPr>
        <w:t xml:space="preserve"> </w:t>
      </w:r>
      <w:r>
        <w:rPr>
          <w:b/>
          <w:color w:val="464646"/>
          <w:w w:val="105"/>
          <w:sz w:val="23"/>
        </w:rPr>
        <w:t>Sistemi</w:t>
      </w:r>
    </w:p>
    <w:p w:rsidR="00D35CC4" w:rsidRDefault="00D35CC4">
      <w:pPr>
        <w:pStyle w:val="GvdeMetni"/>
        <w:spacing w:before="9"/>
        <w:rPr>
          <w:b/>
        </w:rPr>
      </w:pPr>
    </w:p>
    <w:p w:rsidR="00D35CC4" w:rsidRDefault="00B41FC3">
      <w:pPr>
        <w:pStyle w:val="GvdeMetni"/>
        <w:spacing w:before="1" w:line="274" w:lineRule="exact"/>
        <w:ind w:left="110" w:right="1090" w:hanging="2"/>
        <w:jc w:val="both"/>
      </w:pPr>
      <w:r>
        <w:rPr>
          <w:color w:val="464646"/>
        </w:rPr>
        <w:t>Bu sistemde, dosyalar 1'den başlayarak sonsuza kadar müteselsil numara alır</w:t>
      </w:r>
      <w:r>
        <w:rPr>
          <w:color w:val="6E6E6E"/>
        </w:rPr>
        <w:t xml:space="preserve">. </w:t>
      </w:r>
      <w:r>
        <w:rPr>
          <w:color w:val="464646"/>
        </w:rPr>
        <w:t>Bu sistemin uygulanabilmesi için oluşan dosyaların sayılarla aranabilecek özellikler ihtiva etmesi gerekmektedir.</w:t>
      </w:r>
    </w:p>
    <w:p w:rsidR="00D35CC4" w:rsidRDefault="00D35CC4">
      <w:pPr>
        <w:pStyle w:val="GvdeMetni"/>
        <w:spacing w:before="4"/>
      </w:pPr>
    </w:p>
    <w:p w:rsidR="00D35CC4" w:rsidRDefault="00B41FC3">
      <w:pPr>
        <w:pStyle w:val="GvdeMetni"/>
        <w:spacing w:line="274" w:lineRule="exact"/>
        <w:ind w:left="103" w:right="1103" w:firstLine="5"/>
        <w:jc w:val="both"/>
      </w:pPr>
      <w:r>
        <w:rPr>
          <w:color w:val="464646"/>
        </w:rPr>
        <w:t>Belgelerin, içerdiği özel sayılar esas alınmak suretiyle dosyalanması ve bu sayılar doğrultusunda arşivlenmesi prensibine dayalı son derece b</w:t>
      </w:r>
      <w:r>
        <w:rPr>
          <w:color w:val="464646"/>
        </w:rPr>
        <w:t>asit ve kolay bir sistemdir.</w:t>
      </w:r>
    </w:p>
    <w:p w:rsidR="00D35CC4" w:rsidRDefault="00D35CC4">
      <w:pPr>
        <w:pStyle w:val="GvdeMetni"/>
        <w:spacing w:before="2"/>
      </w:pPr>
    </w:p>
    <w:p w:rsidR="00D35CC4" w:rsidRDefault="00B41FC3">
      <w:pPr>
        <w:pStyle w:val="GvdeMetni"/>
        <w:spacing w:line="235" w:lineRule="auto"/>
        <w:ind w:left="102" w:right="1097" w:firstLine="4"/>
        <w:jc w:val="both"/>
      </w:pPr>
      <w:r>
        <w:rPr>
          <w:color w:val="464646"/>
        </w:rPr>
        <w:t>Personel dosyaları, hasta dosyaları</w:t>
      </w:r>
      <w:r>
        <w:rPr>
          <w:color w:val="6E6E6E"/>
        </w:rPr>
        <w:t xml:space="preserve">, </w:t>
      </w:r>
      <w:r>
        <w:rPr>
          <w:color w:val="464646"/>
        </w:rPr>
        <w:t>emekli sicil dosyaları, karar dosyaları vb</w:t>
      </w:r>
      <w:r>
        <w:rPr>
          <w:color w:val="6E6E6E"/>
        </w:rPr>
        <w:t xml:space="preserve">. </w:t>
      </w:r>
      <w:r>
        <w:rPr>
          <w:color w:val="464646"/>
        </w:rPr>
        <w:t xml:space="preserve">belgelerin dosyalanması </w:t>
      </w:r>
      <w:r>
        <w:rPr>
          <w:color w:val="5D5D5D"/>
        </w:rPr>
        <w:t xml:space="preserve">için </w:t>
      </w:r>
      <w:r>
        <w:rPr>
          <w:color w:val="464646"/>
        </w:rPr>
        <w:t>rahatlıkla kullanılabilmektedir.</w:t>
      </w:r>
    </w:p>
    <w:p w:rsidR="00D35CC4" w:rsidRDefault="00D35CC4">
      <w:pPr>
        <w:pStyle w:val="GvdeMetni"/>
        <w:spacing w:before="8"/>
      </w:pPr>
    </w:p>
    <w:p w:rsidR="00D35CC4" w:rsidRDefault="00B41FC3">
      <w:pPr>
        <w:pStyle w:val="GvdeMetni"/>
        <w:spacing w:line="274" w:lineRule="exact"/>
        <w:ind w:left="103" w:right="1089" w:firstLine="4"/>
        <w:jc w:val="both"/>
      </w:pPr>
      <w:r>
        <w:rPr>
          <w:color w:val="464646"/>
        </w:rPr>
        <w:t>Sistem</w:t>
      </w:r>
      <w:r>
        <w:rPr>
          <w:color w:val="6E6E6E"/>
        </w:rPr>
        <w:t xml:space="preserve">, </w:t>
      </w:r>
      <w:r>
        <w:rPr>
          <w:color w:val="464646"/>
        </w:rPr>
        <w:t xml:space="preserve">dosyaları tanımlayan bir araştırma vasıtasına </w:t>
      </w:r>
      <w:r>
        <w:rPr>
          <w:color w:val="5D5D5D"/>
        </w:rPr>
        <w:t xml:space="preserve">(katalog, </w:t>
      </w:r>
      <w:r>
        <w:rPr>
          <w:color w:val="464646"/>
        </w:rPr>
        <w:t>indeks vb.) ihtiyaç duymaktadır. Bu araştırma vasıtası olmaksızın aranılan bilgi ve belgelere erişim imkansızdır.</w:t>
      </w:r>
    </w:p>
    <w:p w:rsidR="00D35CC4" w:rsidRDefault="00D35CC4">
      <w:pPr>
        <w:spacing w:line="274" w:lineRule="exact"/>
        <w:jc w:val="both"/>
        <w:sectPr w:rsidR="00D35CC4">
          <w:pgSz w:w="10300" w:h="14560"/>
          <w:pgMar w:top="1380" w:right="1440" w:bottom="1920" w:left="860" w:header="0" w:footer="1656" w:gutter="0"/>
          <w:cols w:space="708"/>
        </w:sectPr>
      </w:pPr>
    </w:p>
    <w:p w:rsidR="00D35CC4" w:rsidRDefault="00B41FC3">
      <w:pPr>
        <w:pStyle w:val="ListeParagraf"/>
        <w:numPr>
          <w:ilvl w:val="1"/>
          <w:numId w:val="2"/>
        </w:numPr>
        <w:tabs>
          <w:tab w:val="left" w:pos="396"/>
        </w:tabs>
        <w:spacing w:before="124"/>
        <w:ind w:left="395" w:hanging="284"/>
        <w:jc w:val="both"/>
        <w:rPr>
          <w:b/>
          <w:color w:val="424242"/>
          <w:sz w:val="23"/>
        </w:rPr>
      </w:pPr>
      <w:r>
        <w:rPr>
          <w:b/>
          <w:color w:val="424242"/>
          <w:w w:val="105"/>
          <w:sz w:val="23"/>
        </w:rPr>
        <w:lastRenderedPageBreak/>
        <w:t>Ondalık (Desimal) Dosyalama</w:t>
      </w:r>
      <w:r>
        <w:rPr>
          <w:b/>
          <w:color w:val="424242"/>
          <w:spacing w:val="-40"/>
          <w:w w:val="105"/>
          <w:sz w:val="23"/>
        </w:rPr>
        <w:t xml:space="preserve"> </w:t>
      </w:r>
      <w:r>
        <w:rPr>
          <w:b/>
          <w:color w:val="424242"/>
          <w:w w:val="105"/>
          <w:sz w:val="23"/>
        </w:rPr>
        <w:t>Sistemi</w:t>
      </w:r>
    </w:p>
    <w:p w:rsidR="00D35CC4" w:rsidRDefault="00D35CC4">
      <w:pPr>
        <w:pStyle w:val="GvdeMetni"/>
        <w:spacing w:before="3"/>
        <w:rPr>
          <w:b/>
        </w:rPr>
      </w:pPr>
    </w:p>
    <w:p w:rsidR="00D35CC4" w:rsidRDefault="00B41FC3">
      <w:pPr>
        <w:pStyle w:val="GvdeMetni"/>
        <w:spacing w:before="1"/>
        <w:ind w:left="108" w:right="943" w:firstLine="5"/>
        <w:jc w:val="both"/>
      </w:pPr>
      <w:r>
        <w:rPr>
          <w:color w:val="424242"/>
        </w:rPr>
        <w:t>Bu tasnif sisteminin özelliği, kurumda görülen hizmetlerin  on ana konu grubuna bölünmesi ve her ana konu grubunun kendi içerisinde onlu olarak alt konulara ayrılması şeklinde düzenlemeyi esas almasıdır.</w:t>
      </w:r>
    </w:p>
    <w:p w:rsidR="00D35CC4" w:rsidRDefault="00D35CC4">
      <w:pPr>
        <w:pStyle w:val="GvdeMetni"/>
        <w:spacing w:before="8"/>
      </w:pPr>
    </w:p>
    <w:p w:rsidR="00D35CC4" w:rsidRDefault="00B41FC3">
      <w:pPr>
        <w:pStyle w:val="GvdeMetni"/>
        <w:spacing w:line="274" w:lineRule="exact"/>
        <w:ind w:left="109" w:right="948" w:hanging="3"/>
        <w:jc w:val="both"/>
      </w:pPr>
      <w:r>
        <w:rPr>
          <w:color w:val="424242"/>
        </w:rPr>
        <w:t>Bu dosyalama sisteminin amacı, kurum ve kuruluşlara</w:t>
      </w:r>
      <w:r>
        <w:rPr>
          <w:color w:val="424242"/>
        </w:rPr>
        <w:t xml:space="preserve"> gelen yazıların konusu ön plana çıkarılarak konu bazında ayrımının sağlanmasıdır.</w:t>
      </w:r>
    </w:p>
    <w:p w:rsidR="00D35CC4" w:rsidRDefault="00D35CC4">
      <w:pPr>
        <w:pStyle w:val="GvdeMetni"/>
        <w:spacing w:before="5"/>
      </w:pPr>
    </w:p>
    <w:p w:rsidR="00D35CC4" w:rsidRDefault="00B41FC3">
      <w:pPr>
        <w:pStyle w:val="GvdeMetni"/>
        <w:ind w:left="101" w:right="940" w:firstLine="12"/>
        <w:jc w:val="both"/>
      </w:pPr>
      <w:r>
        <w:rPr>
          <w:color w:val="424242"/>
        </w:rPr>
        <w:t>Bu sistemin uygulanabilmesi için kurum ya da kuruluşun tüm hizmet ve faaliyetlerini içine alacak şekilde bir araştırma yapılarak bu hizmet ve faaliyetleri kapsayacak on ana</w:t>
      </w:r>
      <w:r>
        <w:rPr>
          <w:color w:val="424242"/>
        </w:rPr>
        <w:t xml:space="preserve"> faaliyet belirlenmelidir. Belirlenen ana faaliyetlerle ilgili alt faaliyetler ise, ait olduğu ana faaliyetin altında gruplandırılmalı ve alt gruplara bağlı tali konular için de aynı yöntem uygulanmalıdır.</w:t>
      </w:r>
    </w:p>
    <w:p w:rsidR="00D35CC4" w:rsidRDefault="00D35CC4">
      <w:pPr>
        <w:pStyle w:val="GvdeMetni"/>
        <w:spacing w:before="4"/>
      </w:pPr>
    </w:p>
    <w:p w:rsidR="00D35CC4" w:rsidRDefault="00B41FC3">
      <w:pPr>
        <w:pStyle w:val="GvdeMetni"/>
        <w:spacing w:line="237" w:lineRule="auto"/>
        <w:ind w:left="101" w:right="943" w:firstLine="5"/>
        <w:jc w:val="both"/>
      </w:pPr>
      <w:r>
        <w:rPr>
          <w:color w:val="424242"/>
        </w:rPr>
        <w:t>Bu yapının oluşturulmasının ardından numaralandır</w:t>
      </w:r>
      <w:r>
        <w:rPr>
          <w:color w:val="424242"/>
        </w:rPr>
        <w:t>ma işlemine geçilerek ana konular onlu dilimler halinde; ana konulara bağlı alt konular ise, bulunduğu dilim içerisinde bir rakam eklenmek suretiyle kodlanmalıdı</w:t>
      </w:r>
      <w:r>
        <w:rPr>
          <w:color w:val="6E6E6E"/>
        </w:rPr>
        <w:t>.</w:t>
      </w:r>
      <w:r>
        <w:rPr>
          <w:color w:val="424242"/>
        </w:rPr>
        <w:t>r Alt konulara bağlı tali konular için  de aynı usul uygulanarak birer rakam eklenmek suretiyl</w:t>
      </w:r>
      <w:r>
        <w:rPr>
          <w:color w:val="424242"/>
        </w:rPr>
        <w:t>e kodlanmalıdır.</w:t>
      </w:r>
    </w:p>
    <w:p w:rsidR="00D35CC4" w:rsidRDefault="00D35CC4">
      <w:pPr>
        <w:pStyle w:val="GvdeMetni"/>
        <w:spacing w:before="8"/>
      </w:pPr>
    </w:p>
    <w:p w:rsidR="00D35CC4" w:rsidRDefault="00B41FC3">
      <w:pPr>
        <w:pStyle w:val="GvdeMetni"/>
        <w:spacing w:line="274" w:lineRule="exact"/>
        <w:ind w:left="101" w:right="949" w:firstLine="4"/>
        <w:jc w:val="both"/>
      </w:pPr>
      <w:r>
        <w:rPr>
          <w:color w:val="424242"/>
        </w:rPr>
        <w:t xml:space="preserve">Numaralandırmada, dikey bölünme "onlu" olarak sınırlı; yatay bölünme </w:t>
      </w:r>
      <w:r>
        <w:rPr>
          <w:color w:val="565656"/>
        </w:rPr>
        <w:t xml:space="preserve">ise </w:t>
      </w:r>
      <w:r>
        <w:rPr>
          <w:color w:val="424242"/>
        </w:rPr>
        <w:t>sınırsızdır.</w:t>
      </w:r>
    </w:p>
    <w:p w:rsidR="00D35CC4" w:rsidRDefault="00D35CC4">
      <w:pPr>
        <w:pStyle w:val="GvdeMetni"/>
        <w:spacing w:before="3"/>
      </w:pPr>
    </w:p>
    <w:p w:rsidR="00D35CC4" w:rsidRDefault="00B41FC3">
      <w:pPr>
        <w:pStyle w:val="GvdeMetni"/>
        <w:spacing w:line="274" w:lineRule="exact"/>
        <w:ind w:left="101" w:right="939" w:firstLine="4"/>
        <w:jc w:val="both"/>
      </w:pPr>
      <w:r>
        <w:rPr>
          <w:color w:val="424242"/>
        </w:rPr>
        <w:t xml:space="preserve">Ondalık dosyalama sisteminde </w:t>
      </w:r>
      <w:r>
        <w:rPr>
          <w:color w:val="565656"/>
          <w:sz w:val="23"/>
        </w:rPr>
        <w:t xml:space="preserve">"O" </w:t>
      </w:r>
      <w:r>
        <w:rPr>
          <w:color w:val="424242"/>
        </w:rPr>
        <w:t xml:space="preserve">rakamı </w:t>
      </w:r>
      <w:r>
        <w:rPr>
          <w:color w:val="565656"/>
        </w:rPr>
        <w:t xml:space="preserve">ile </w:t>
      </w:r>
      <w:r>
        <w:rPr>
          <w:color w:val="424242"/>
        </w:rPr>
        <w:t xml:space="preserve">biten numaralar daima </w:t>
      </w:r>
      <w:r>
        <w:rPr>
          <w:color w:val="6E6E6E"/>
        </w:rPr>
        <w:t>"</w:t>
      </w:r>
      <w:r>
        <w:rPr>
          <w:color w:val="424242"/>
        </w:rPr>
        <w:t xml:space="preserve">Genel''i; "9" ile biten rakamlar ise, daima </w:t>
      </w:r>
      <w:r>
        <w:rPr>
          <w:color w:val="565656"/>
        </w:rPr>
        <w:t xml:space="preserve">"Diğer </w:t>
      </w:r>
      <w:r>
        <w:rPr>
          <w:color w:val="424242"/>
        </w:rPr>
        <w:t>İşler'</w:t>
      </w:r>
      <w:r>
        <w:rPr>
          <w:color w:val="6E6E6E"/>
        </w:rPr>
        <w:t xml:space="preserve">'i </w:t>
      </w:r>
      <w:r>
        <w:rPr>
          <w:color w:val="424242"/>
        </w:rPr>
        <w:t>ifade etmektedir.</w:t>
      </w:r>
    </w:p>
    <w:p w:rsidR="00D35CC4" w:rsidRDefault="00D35CC4">
      <w:pPr>
        <w:pStyle w:val="GvdeMetni"/>
        <w:spacing w:before="4"/>
        <w:rPr>
          <w:sz w:val="23"/>
        </w:rPr>
      </w:pPr>
    </w:p>
    <w:p w:rsidR="00D35CC4" w:rsidRDefault="00B41FC3">
      <w:pPr>
        <w:pStyle w:val="GvdeMetni"/>
        <w:spacing w:line="237" w:lineRule="auto"/>
        <w:ind w:left="101" w:right="933" w:firstLine="5"/>
        <w:jc w:val="both"/>
      </w:pPr>
      <w:r>
        <w:rPr>
          <w:color w:val="424242"/>
        </w:rPr>
        <w:t xml:space="preserve">Bu yapılanma ile bir anlamda kurum ya da kuruluşta açılması gereken dosya isimleri belirlenmiş ve numaralandırılmış olacaktır. Bu şekilde hazırlanan envanter, kurumun dosya planını </w:t>
      </w:r>
      <w:r>
        <w:rPr>
          <w:color w:val="424242"/>
          <w:spacing w:val="50"/>
        </w:rPr>
        <w:t xml:space="preserve"> </w:t>
      </w:r>
      <w:r>
        <w:rPr>
          <w:color w:val="424242"/>
          <w:spacing w:val="-8"/>
        </w:rPr>
        <w:t>oluşturacaktır</w:t>
      </w:r>
      <w:r>
        <w:rPr>
          <w:color w:val="6E6E6E"/>
          <w:spacing w:val="-8"/>
        </w:rPr>
        <w:t>.</w:t>
      </w:r>
    </w:p>
    <w:p w:rsidR="00D35CC4" w:rsidRDefault="00D35CC4">
      <w:pPr>
        <w:pStyle w:val="GvdeMetni"/>
        <w:spacing w:before="4"/>
        <w:rPr>
          <w:sz w:val="25"/>
        </w:rPr>
      </w:pPr>
    </w:p>
    <w:p w:rsidR="00D35CC4" w:rsidRDefault="00B41FC3">
      <w:pPr>
        <w:pStyle w:val="GvdeMetni"/>
        <w:spacing w:line="274" w:lineRule="exact"/>
        <w:ind w:left="101" w:right="934" w:firstLine="4"/>
        <w:jc w:val="both"/>
      </w:pPr>
      <w:r>
        <w:rPr>
          <w:color w:val="424242"/>
        </w:rPr>
        <w:t>Ondalık dosyalama sisteminin uygulandığı kurum ve kuruluş</w:t>
      </w:r>
      <w:r>
        <w:rPr>
          <w:color w:val="424242"/>
        </w:rPr>
        <w:t>larda    hazırlanan    yazı,    plana   göre    hangi  konuyu</w:t>
      </w:r>
    </w:p>
    <w:p w:rsidR="00D35CC4" w:rsidRDefault="00D35CC4">
      <w:pPr>
        <w:spacing w:line="274" w:lineRule="exact"/>
        <w:jc w:val="both"/>
        <w:sectPr w:rsidR="00D35CC4">
          <w:pgSz w:w="10300" w:h="14560"/>
          <w:pgMar w:top="1380" w:right="1440" w:bottom="1920" w:left="1020" w:header="0" w:footer="1656" w:gutter="0"/>
          <w:cols w:space="708"/>
        </w:sectPr>
      </w:pPr>
    </w:p>
    <w:p w:rsidR="00D35CC4" w:rsidRDefault="00B41FC3">
      <w:pPr>
        <w:pStyle w:val="GvdeMetni"/>
        <w:tabs>
          <w:tab w:val="left" w:pos="1361"/>
          <w:tab w:val="left" w:pos="4470"/>
          <w:tab w:val="left" w:pos="5490"/>
          <w:tab w:val="left" w:pos="6479"/>
        </w:tabs>
        <w:spacing w:before="165"/>
        <w:ind w:left="123"/>
      </w:pPr>
      <w:r>
        <w:rPr>
          <w:color w:val="464646"/>
        </w:rPr>
        <w:lastRenderedPageBreak/>
        <w:t>içeriyorsa</w:t>
      </w:r>
      <w:r>
        <w:rPr>
          <w:color w:val="464646"/>
        </w:rPr>
        <w:tab/>
        <w:t xml:space="preserve">bu   konu </w:t>
      </w:r>
      <w:r>
        <w:rPr>
          <w:color w:val="464646"/>
          <w:spacing w:val="51"/>
        </w:rPr>
        <w:t xml:space="preserve"> </w:t>
      </w:r>
      <w:r>
        <w:rPr>
          <w:color w:val="464646"/>
        </w:rPr>
        <w:t xml:space="preserve">için  </w:t>
      </w:r>
      <w:r>
        <w:rPr>
          <w:color w:val="464646"/>
          <w:spacing w:val="3"/>
        </w:rPr>
        <w:t xml:space="preserve"> </w:t>
      </w:r>
      <w:r>
        <w:rPr>
          <w:color w:val="464646"/>
        </w:rPr>
        <w:t>belirlenmiş</w:t>
      </w:r>
      <w:r>
        <w:rPr>
          <w:color w:val="464646"/>
        </w:rPr>
        <w:tab/>
        <w:t>numara</w:t>
      </w:r>
      <w:r>
        <w:rPr>
          <w:color w:val="464646"/>
        </w:rPr>
        <w:tab/>
        <w:t>yazının</w:t>
      </w:r>
      <w:r>
        <w:rPr>
          <w:color w:val="464646"/>
        </w:rPr>
        <w:tab/>
        <w:t>sayı</w:t>
      </w:r>
    </w:p>
    <w:p w:rsidR="00D35CC4" w:rsidRDefault="00B41FC3">
      <w:pPr>
        <w:pStyle w:val="GvdeMetni"/>
        <w:spacing w:line="273" w:lineRule="exact"/>
        <w:ind w:left="123"/>
      </w:pPr>
      <w:r>
        <w:rPr>
          <w:color w:val="464646"/>
          <w:w w:val="105"/>
        </w:rPr>
        <w:t>bö</w:t>
      </w:r>
      <w:r>
        <w:rPr>
          <w:color w:val="5E5E5E"/>
          <w:w w:val="105"/>
        </w:rPr>
        <w:t>l</w:t>
      </w:r>
      <w:r>
        <w:rPr>
          <w:color w:val="464646"/>
          <w:w w:val="105"/>
        </w:rPr>
        <w:t>ümüne yansıtılacaktı</w:t>
      </w:r>
      <w:r>
        <w:rPr>
          <w:color w:val="5E5E5E"/>
          <w:w w:val="105"/>
        </w:rPr>
        <w:t>.</w:t>
      </w:r>
      <w:r>
        <w:rPr>
          <w:color w:val="464646"/>
          <w:w w:val="105"/>
        </w:rPr>
        <w:t>r  Bu  şekilde  bir  uygulama</w:t>
      </w:r>
      <w:r>
        <w:rPr>
          <w:color w:val="5E5E5E"/>
          <w:w w:val="105"/>
        </w:rPr>
        <w:t xml:space="preserve">,  </w:t>
      </w:r>
      <w:r>
        <w:rPr>
          <w:color w:val="464646"/>
          <w:w w:val="105"/>
        </w:rPr>
        <w:t>yazının</w:t>
      </w:r>
    </w:p>
    <w:p w:rsidR="00D35CC4" w:rsidRDefault="00B41FC3">
      <w:pPr>
        <w:pStyle w:val="GvdeMetni"/>
        <w:spacing w:before="7" w:line="237" w:lineRule="auto"/>
        <w:ind w:left="120" w:right="1116" w:firstLine="2"/>
        <w:jc w:val="both"/>
      </w:pPr>
      <w:r>
        <w:rPr>
          <w:color w:val="464646"/>
        </w:rPr>
        <w:t>hangi konuyu içerdiğini göstermesi yanında işlemi tamamlandıktan sonra hangi dosyaya kaldırılacağını da belirleme özelliğini taşımaktadır</w:t>
      </w:r>
      <w:r>
        <w:rPr>
          <w:color w:val="5E5E5E"/>
        </w:rPr>
        <w:t>.</w:t>
      </w:r>
    </w:p>
    <w:p w:rsidR="00D35CC4" w:rsidRDefault="00D35CC4">
      <w:pPr>
        <w:pStyle w:val="GvdeMetni"/>
        <w:spacing w:before="2"/>
        <w:rPr>
          <w:sz w:val="25"/>
        </w:rPr>
      </w:pPr>
    </w:p>
    <w:p w:rsidR="00D35CC4" w:rsidRDefault="00B41FC3">
      <w:pPr>
        <w:pStyle w:val="GvdeMetni"/>
        <w:spacing w:before="1" w:line="235" w:lineRule="auto"/>
        <w:ind w:left="116" w:right="1099" w:firstLine="11"/>
        <w:jc w:val="both"/>
      </w:pPr>
      <w:r>
        <w:rPr>
          <w:color w:val="464646"/>
        </w:rPr>
        <w:t>Sisteme uygun olarak hazırlanan dosyaların</w:t>
      </w:r>
      <w:r>
        <w:rPr>
          <w:color w:val="5E5E5E"/>
        </w:rPr>
        <w:t xml:space="preserve">, </w:t>
      </w:r>
      <w:r>
        <w:rPr>
          <w:color w:val="464646"/>
        </w:rPr>
        <w:t xml:space="preserve">dosya planına göre almış olduğu numara dikkate alınarak arşiv </w:t>
      </w:r>
      <w:r>
        <w:rPr>
          <w:color w:val="464646"/>
          <w:spacing w:val="-5"/>
        </w:rPr>
        <w:t>yerleştirm</w:t>
      </w:r>
      <w:r>
        <w:rPr>
          <w:color w:val="464646"/>
          <w:spacing w:val="-5"/>
        </w:rPr>
        <w:t>es</w:t>
      </w:r>
      <w:r>
        <w:rPr>
          <w:color w:val="5E5E5E"/>
          <w:spacing w:val="-5"/>
        </w:rPr>
        <w:t xml:space="preserve">i </w:t>
      </w:r>
      <w:r>
        <w:rPr>
          <w:color w:val="464646"/>
        </w:rPr>
        <w:t>yapılır.</w:t>
      </w:r>
    </w:p>
    <w:p w:rsidR="00D35CC4" w:rsidRDefault="00D35CC4">
      <w:pPr>
        <w:pStyle w:val="GvdeMetni"/>
        <w:spacing w:before="1"/>
        <w:rPr>
          <w:sz w:val="25"/>
        </w:rPr>
      </w:pPr>
    </w:p>
    <w:p w:rsidR="00D35CC4" w:rsidRDefault="00B41FC3">
      <w:pPr>
        <w:pStyle w:val="GvdeMetni"/>
        <w:spacing w:line="237" w:lineRule="auto"/>
        <w:ind w:left="122" w:right="1106" w:hanging="3"/>
        <w:jc w:val="both"/>
      </w:pPr>
      <w:r>
        <w:rPr>
          <w:color w:val="464646"/>
        </w:rPr>
        <w:t>Ondalık dosyalama sisteminde belirlenmiş konu numaraları</w:t>
      </w:r>
      <w:r>
        <w:rPr>
          <w:color w:val="5E5E5E"/>
        </w:rPr>
        <w:t xml:space="preserve">, </w:t>
      </w:r>
      <w:r>
        <w:rPr>
          <w:color w:val="464646"/>
        </w:rPr>
        <w:t>merkez ve taşra birimleri olmak üzere tüm teşkilatta aynen kullanılmalıdır</w:t>
      </w:r>
      <w:r>
        <w:rPr>
          <w:color w:val="5E5E5E"/>
        </w:rPr>
        <w:t>.</w:t>
      </w:r>
    </w:p>
    <w:p w:rsidR="00D35CC4" w:rsidRDefault="00D35CC4">
      <w:pPr>
        <w:pStyle w:val="GvdeMetni"/>
        <w:rPr>
          <w:sz w:val="25"/>
        </w:rPr>
      </w:pPr>
    </w:p>
    <w:p w:rsidR="00D35CC4" w:rsidRDefault="00B41FC3">
      <w:pPr>
        <w:pStyle w:val="GvdeMetni"/>
        <w:spacing w:line="237" w:lineRule="auto"/>
        <w:ind w:left="108" w:right="1075" w:firstLine="12"/>
        <w:jc w:val="both"/>
      </w:pPr>
      <w:r>
        <w:rPr>
          <w:color w:val="464646"/>
        </w:rPr>
        <w:t>Buraya kadar</w:t>
      </w:r>
      <w:r>
        <w:rPr>
          <w:color w:val="5E5E5E"/>
        </w:rPr>
        <w:t xml:space="preserve">, </w:t>
      </w:r>
      <w:r>
        <w:rPr>
          <w:color w:val="464646"/>
        </w:rPr>
        <w:t>bilinen ve uygulanan dosya tasnif sistemlerin</w:t>
      </w:r>
      <w:r>
        <w:rPr>
          <w:color w:val="5E5E5E"/>
        </w:rPr>
        <w:t xml:space="preserve">i </w:t>
      </w:r>
      <w:r>
        <w:rPr>
          <w:color w:val="464646"/>
        </w:rPr>
        <w:t>tanımaya çalıştık. Bu sistemlerden Alfabetik</w:t>
      </w:r>
      <w:r>
        <w:rPr>
          <w:color w:val="5E5E5E"/>
        </w:rPr>
        <w:t xml:space="preserve">, </w:t>
      </w:r>
      <w:r>
        <w:rPr>
          <w:color w:val="464646"/>
          <w:spacing w:val="-9"/>
        </w:rPr>
        <w:t>Numaral</w:t>
      </w:r>
      <w:r>
        <w:rPr>
          <w:color w:val="828282"/>
          <w:spacing w:val="-9"/>
        </w:rPr>
        <w:t>,</w:t>
      </w:r>
      <w:r>
        <w:rPr>
          <w:color w:val="464646"/>
          <w:spacing w:val="-9"/>
        </w:rPr>
        <w:t xml:space="preserve">ı  </w:t>
      </w:r>
      <w:r>
        <w:rPr>
          <w:color w:val="464646"/>
        </w:rPr>
        <w:t xml:space="preserve">Kronolojik ve Coğrafi tasnif sistemlerinden  birinin  veya birkaçının "Standart Dosya </w:t>
      </w:r>
      <w:r>
        <w:rPr>
          <w:color w:val="464646"/>
          <w:spacing w:val="-8"/>
        </w:rPr>
        <w:t>Planı</w:t>
      </w:r>
      <w:r>
        <w:rPr>
          <w:color w:val="5E5E5E"/>
          <w:spacing w:val="-8"/>
        </w:rPr>
        <w:t xml:space="preserve">"  </w:t>
      </w:r>
      <w:r>
        <w:rPr>
          <w:color w:val="464646"/>
        </w:rPr>
        <w:t xml:space="preserve">uygulaması  kapsamında  bir alt tasnif sistemi şeklinde uygulanması söz konusu iken Tek Konu-Tek Dosya ve Ondalık dosyalama </w:t>
      </w:r>
      <w:r>
        <w:rPr>
          <w:color w:val="464646"/>
          <w:spacing w:val="-3"/>
        </w:rPr>
        <w:t>s</w:t>
      </w:r>
      <w:r>
        <w:rPr>
          <w:color w:val="5E5E5E"/>
          <w:spacing w:val="-3"/>
        </w:rPr>
        <w:t>i</w:t>
      </w:r>
      <w:r>
        <w:rPr>
          <w:color w:val="464646"/>
          <w:spacing w:val="-3"/>
        </w:rPr>
        <w:t xml:space="preserve">stemi </w:t>
      </w:r>
      <w:r>
        <w:rPr>
          <w:color w:val="464646"/>
        </w:rPr>
        <w:t xml:space="preserve">çerçevesinde kurum </w:t>
      </w:r>
      <w:r>
        <w:rPr>
          <w:color w:val="464646"/>
        </w:rPr>
        <w:t>ve kuruluşların bu sistemleri uygulamaya yönelik herhangi bir çalışma içerisinde bulunmasına gerek bulunmamaktadır.</w:t>
      </w:r>
    </w:p>
    <w:p w:rsidR="00D35CC4" w:rsidRDefault="00D35CC4">
      <w:pPr>
        <w:pStyle w:val="GvdeMetni"/>
        <w:rPr>
          <w:sz w:val="26"/>
        </w:rPr>
      </w:pPr>
    </w:p>
    <w:p w:rsidR="00D35CC4" w:rsidRDefault="00D35CC4">
      <w:pPr>
        <w:pStyle w:val="GvdeMetni"/>
        <w:spacing w:before="5"/>
        <w:rPr>
          <w:sz w:val="20"/>
        </w:rPr>
      </w:pPr>
    </w:p>
    <w:p w:rsidR="00D35CC4" w:rsidRDefault="00B41FC3">
      <w:pPr>
        <w:numPr>
          <w:ilvl w:val="0"/>
          <w:numId w:val="1"/>
        </w:numPr>
        <w:tabs>
          <w:tab w:val="left" w:pos="511"/>
        </w:tabs>
        <w:spacing w:line="295" w:lineRule="exact"/>
        <w:jc w:val="both"/>
        <w:rPr>
          <w:b/>
          <w:color w:val="464646"/>
          <w:sz w:val="24"/>
        </w:rPr>
      </w:pPr>
      <w:r>
        <w:rPr>
          <w:b/>
          <w:color w:val="464646"/>
          <w:sz w:val="24"/>
        </w:rPr>
        <w:t xml:space="preserve">DOSYALAMA  SİSTEMLERİNDE  STANDARTLAŞMA </w:t>
      </w:r>
      <w:r>
        <w:rPr>
          <w:b/>
          <w:color w:val="464646"/>
          <w:spacing w:val="63"/>
          <w:sz w:val="24"/>
        </w:rPr>
        <w:t xml:space="preserve"> </w:t>
      </w:r>
      <w:r>
        <w:rPr>
          <w:rFonts w:ascii="Times New Roman" w:hAnsi="Times New Roman"/>
          <w:b/>
          <w:color w:val="464646"/>
          <w:sz w:val="26"/>
        </w:rPr>
        <w:t>ve</w:t>
      </w:r>
    </w:p>
    <w:p w:rsidR="00D35CC4" w:rsidRDefault="00B41FC3">
      <w:pPr>
        <w:spacing w:line="272" w:lineRule="exact"/>
        <w:ind w:left="116"/>
        <w:jc w:val="both"/>
        <w:rPr>
          <w:b/>
          <w:sz w:val="24"/>
        </w:rPr>
      </w:pPr>
      <w:r>
        <w:rPr>
          <w:b/>
          <w:color w:val="464646"/>
          <w:sz w:val="24"/>
        </w:rPr>
        <w:t>STANDART DOSYA PLANI</w:t>
      </w:r>
    </w:p>
    <w:p w:rsidR="00D35CC4" w:rsidRDefault="00D35CC4">
      <w:pPr>
        <w:pStyle w:val="GvdeMetni"/>
        <w:spacing w:before="4"/>
        <w:rPr>
          <w:b/>
        </w:rPr>
      </w:pPr>
    </w:p>
    <w:p w:rsidR="00D35CC4" w:rsidRDefault="00B41FC3">
      <w:pPr>
        <w:pStyle w:val="GvdeMetni"/>
        <w:spacing w:line="237" w:lineRule="auto"/>
        <w:ind w:left="108" w:right="1114" w:hanging="2"/>
        <w:jc w:val="both"/>
      </w:pPr>
      <w:r>
        <w:rPr>
          <w:color w:val="464646"/>
        </w:rPr>
        <w:t xml:space="preserve">Bilindiği üzere, 2005/7 sayılı Başbakanlık Genelgesi ile uygulamaya konulan </w:t>
      </w:r>
      <w:r>
        <w:rPr>
          <w:color w:val="5E5E5E"/>
        </w:rPr>
        <w:t>"</w:t>
      </w:r>
      <w:r>
        <w:rPr>
          <w:color w:val="464646"/>
        </w:rPr>
        <w:t>Standart Dosya Planı</w:t>
      </w:r>
      <w:r>
        <w:rPr>
          <w:color w:val="5E5E5E"/>
        </w:rPr>
        <w:t xml:space="preserve">", </w:t>
      </w:r>
      <w:r>
        <w:rPr>
          <w:color w:val="464646"/>
        </w:rPr>
        <w:t xml:space="preserve">kurum ve kuruluşların ana faaliyetleri dışında herhangi bir plan hazırlamalarını engellemekte, </w:t>
      </w:r>
      <w:r>
        <w:rPr>
          <w:color w:val="5E5E5E"/>
        </w:rPr>
        <w:t>"</w:t>
      </w:r>
      <w:r>
        <w:rPr>
          <w:color w:val="464646"/>
        </w:rPr>
        <w:t>ortak alanlar</w:t>
      </w:r>
      <w:r>
        <w:rPr>
          <w:color w:val="5E5E5E"/>
        </w:rPr>
        <w:t xml:space="preserve">" </w:t>
      </w:r>
      <w:r>
        <w:rPr>
          <w:color w:val="464646"/>
        </w:rPr>
        <w:t>adı altında belirlenen faaliyetlerle hazırlan</w:t>
      </w:r>
      <w:r>
        <w:rPr>
          <w:color w:val="464646"/>
        </w:rPr>
        <w:t>an plan</w:t>
      </w:r>
      <w:r>
        <w:rPr>
          <w:color w:val="5E5E5E"/>
        </w:rPr>
        <w:t>l</w:t>
      </w:r>
      <w:r>
        <w:rPr>
          <w:color w:val="464646"/>
        </w:rPr>
        <w:t>arın müştereken kullanımını istemektedir.</w:t>
      </w:r>
    </w:p>
    <w:p w:rsidR="00D35CC4" w:rsidRDefault="00D35CC4">
      <w:pPr>
        <w:pStyle w:val="GvdeMetni"/>
        <w:spacing w:before="3"/>
        <w:rPr>
          <w:sz w:val="25"/>
        </w:rPr>
      </w:pPr>
    </w:p>
    <w:p w:rsidR="00D35CC4" w:rsidRDefault="00B41FC3">
      <w:pPr>
        <w:pStyle w:val="GvdeMetni"/>
        <w:spacing w:line="274" w:lineRule="exact"/>
        <w:ind w:left="102" w:right="1117" w:firstLine="3"/>
        <w:jc w:val="both"/>
      </w:pPr>
      <w:r>
        <w:rPr>
          <w:color w:val="464646"/>
        </w:rPr>
        <w:t xml:space="preserve">Standart Dosya Planı'nın uygulanması hakkında bilgilere geçmeden </w:t>
      </w:r>
      <w:r>
        <w:rPr>
          <w:color w:val="464646"/>
          <w:spacing w:val="-13"/>
        </w:rPr>
        <w:t>önce</w:t>
      </w:r>
      <w:r>
        <w:rPr>
          <w:color w:val="5E5E5E"/>
          <w:spacing w:val="-13"/>
        </w:rPr>
        <w:t xml:space="preserve">, </w:t>
      </w:r>
      <w:r>
        <w:rPr>
          <w:color w:val="464646"/>
        </w:rPr>
        <w:t xml:space="preserve">planın dosya tasnif sistemlerinden hangisi ile ilgili olduğunu tespit etmekte de fayda </w:t>
      </w:r>
      <w:r>
        <w:rPr>
          <w:color w:val="464646"/>
          <w:spacing w:val="-5"/>
        </w:rPr>
        <w:t>vardır</w:t>
      </w:r>
      <w:r>
        <w:rPr>
          <w:color w:val="5E5E5E"/>
          <w:spacing w:val="-5"/>
        </w:rPr>
        <w:t xml:space="preserve">. </w:t>
      </w:r>
      <w:r>
        <w:rPr>
          <w:color w:val="464646"/>
        </w:rPr>
        <w:t>Alfabetik</w:t>
      </w:r>
      <w:r>
        <w:rPr>
          <w:color w:val="5E5E5E"/>
        </w:rPr>
        <w:t xml:space="preserve">, </w:t>
      </w:r>
      <w:r>
        <w:rPr>
          <w:color w:val="464646"/>
          <w:spacing w:val="-11"/>
        </w:rPr>
        <w:t>Seria</w:t>
      </w:r>
      <w:r>
        <w:rPr>
          <w:color w:val="5E5E5E"/>
          <w:spacing w:val="-11"/>
        </w:rPr>
        <w:t>,</w:t>
      </w:r>
      <w:r>
        <w:rPr>
          <w:color w:val="464646"/>
          <w:spacing w:val="-11"/>
        </w:rPr>
        <w:t xml:space="preserve">l </w:t>
      </w:r>
      <w:r>
        <w:rPr>
          <w:color w:val="464646"/>
        </w:rPr>
        <w:t>Kronolojik ve Coğraf</w:t>
      </w:r>
      <w:r>
        <w:rPr>
          <w:color w:val="464646"/>
        </w:rPr>
        <w:t xml:space="preserve">i tasnif sistemlerinin  Standart Dosya </w:t>
      </w:r>
      <w:r>
        <w:rPr>
          <w:color w:val="464646"/>
          <w:spacing w:val="61"/>
        </w:rPr>
        <w:t xml:space="preserve"> </w:t>
      </w:r>
      <w:r>
        <w:rPr>
          <w:color w:val="464646"/>
        </w:rPr>
        <w:t>Planı</w:t>
      </w:r>
    </w:p>
    <w:p w:rsidR="00D35CC4" w:rsidRDefault="00D35CC4">
      <w:pPr>
        <w:spacing w:line="274" w:lineRule="exact"/>
        <w:jc w:val="both"/>
        <w:sectPr w:rsidR="00D35CC4">
          <w:pgSz w:w="10300" w:h="14560"/>
          <w:pgMar w:top="1380" w:right="1440" w:bottom="1880" w:left="840" w:header="0" w:footer="1656" w:gutter="0"/>
          <w:cols w:space="708"/>
        </w:sectPr>
      </w:pPr>
    </w:p>
    <w:p w:rsidR="00D35CC4" w:rsidRDefault="00B41FC3">
      <w:pPr>
        <w:pStyle w:val="GvdeMetni"/>
        <w:spacing w:before="151"/>
        <w:ind w:left="111" w:right="995" w:firstLine="6"/>
        <w:jc w:val="both"/>
      </w:pPr>
      <w:r>
        <w:rPr>
          <w:color w:val="4D4D4D"/>
        </w:rPr>
        <w:lastRenderedPageBreak/>
        <w:t>uygulaması kapsamında bir alt tasnif sistemi olarak kullanılabileceklerini söy</w:t>
      </w:r>
      <w:r>
        <w:rPr>
          <w:color w:val="666666"/>
        </w:rPr>
        <w:t>l</w:t>
      </w:r>
      <w:r>
        <w:rPr>
          <w:color w:val="4D4D4D"/>
        </w:rPr>
        <w:t>emiştik</w:t>
      </w:r>
      <w:r>
        <w:rPr>
          <w:color w:val="838383"/>
        </w:rPr>
        <w:t xml:space="preserve">. </w:t>
      </w:r>
      <w:r>
        <w:rPr>
          <w:color w:val="4D4D4D"/>
        </w:rPr>
        <w:t>Standart dosya planı</w:t>
      </w:r>
      <w:r>
        <w:rPr>
          <w:color w:val="666666"/>
        </w:rPr>
        <w:t xml:space="preserve">, </w:t>
      </w:r>
      <w:r>
        <w:rPr>
          <w:color w:val="4D4D4D"/>
        </w:rPr>
        <w:t>desimal dosya tasnif sistemi olarak adlandırılan, yani belgelerin konuları ön plan</w:t>
      </w:r>
      <w:r>
        <w:rPr>
          <w:color w:val="4D4D4D"/>
        </w:rPr>
        <w:t>a çıkarılarak dosyalanmasını amaçlayan sistemden faydalanılarak hazırlanmıştır. Bu ifadeden de  anlaşılacağı üzere, standart dosya planı belgele</w:t>
      </w:r>
      <w:r>
        <w:rPr>
          <w:color w:val="666666"/>
        </w:rPr>
        <w:t>r</w:t>
      </w:r>
      <w:r>
        <w:rPr>
          <w:color w:val="4D4D4D"/>
        </w:rPr>
        <w:t>in konularına göre sınıflandırılmasını amaçlayan desimal dosyalama sistemidir.</w:t>
      </w:r>
    </w:p>
    <w:p w:rsidR="00D35CC4" w:rsidRDefault="00D35CC4">
      <w:pPr>
        <w:pStyle w:val="GvdeMetni"/>
        <w:spacing w:before="2"/>
      </w:pPr>
    </w:p>
    <w:p w:rsidR="00D35CC4" w:rsidRDefault="00B41FC3">
      <w:pPr>
        <w:pStyle w:val="GvdeMetni"/>
        <w:ind w:left="115" w:right="962" w:firstLine="7"/>
        <w:jc w:val="both"/>
      </w:pPr>
      <w:r>
        <w:rPr>
          <w:color w:val="4D4D4D"/>
        </w:rPr>
        <w:t>Standart dosya planı</w:t>
      </w:r>
      <w:r>
        <w:rPr>
          <w:color w:val="666666"/>
        </w:rPr>
        <w:t xml:space="preserve">, </w:t>
      </w:r>
      <w:r>
        <w:rPr>
          <w:color w:val="4D4D4D"/>
        </w:rPr>
        <w:t xml:space="preserve">her ne kadar desimal dosyalama sistemi şeklinde tanımlanmış olsa da </w:t>
      </w:r>
      <w:r>
        <w:rPr>
          <w:color w:val="666666"/>
        </w:rPr>
        <w:t>(</w:t>
      </w:r>
      <w:r>
        <w:rPr>
          <w:color w:val="4D4D4D"/>
        </w:rPr>
        <w:t>Bu tanımlama doğru b</w:t>
      </w:r>
      <w:r>
        <w:rPr>
          <w:color w:val="666666"/>
        </w:rPr>
        <w:t>i</w:t>
      </w:r>
      <w:r>
        <w:rPr>
          <w:color w:val="4D4D4D"/>
        </w:rPr>
        <w:t>r tanımlamadı</w:t>
      </w:r>
      <w:r>
        <w:rPr>
          <w:color w:val="666666"/>
        </w:rPr>
        <w:t>.</w:t>
      </w:r>
      <w:r>
        <w:rPr>
          <w:color w:val="4D4D4D"/>
        </w:rPr>
        <w:t>r) planın hazırlanmasında</w:t>
      </w:r>
      <w:r>
        <w:rPr>
          <w:color w:val="666666"/>
        </w:rPr>
        <w:t xml:space="preserve">, </w:t>
      </w:r>
      <w:r>
        <w:rPr>
          <w:color w:val="4D4D4D"/>
        </w:rPr>
        <w:t>desimal dosya</w:t>
      </w:r>
      <w:r>
        <w:rPr>
          <w:color w:val="666666"/>
        </w:rPr>
        <w:t>l</w:t>
      </w:r>
      <w:r>
        <w:rPr>
          <w:color w:val="4D4D4D"/>
        </w:rPr>
        <w:t>ama sisteminin öngördüğü kurallara riayet edilmemiş</w:t>
      </w:r>
      <w:r>
        <w:rPr>
          <w:color w:val="666666"/>
        </w:rPr>
        <w:t xml:space="preserve">, </w:t>
      </w:r>
      <w:r>
        <w:rPr>
          <w:color w:val="4D4D4D"/>
        </w:rPr>
        <w:t xml:space="preserve">tamamen </w:t>
      </w:r>
      <w:r>
        <w:rPr>
          <w:color w:val="666666"/>
        </w:rPr>
        <w:t>k</w:t>
      </w:r>
      <w:r>
        <w:rPr>
          <w:color w:val="4D4D4D"/>
        </w:rPr>
        <w:t>endine özgü bir bölünme ve kodlama tercih edilmiştir.</w:t>
      </w:r>
    </w:p>
    <w:p w:rsidR="00D35CC4" w:rsidRDefault="00D35CC4">
      <w:pPr>
        <w:pStyle w:val="GvdeMetni"/>
        <w:spacing w:before="2"/>
      </w:pPr>
    </w:p>
    <w:p w:rsidR="00D35CC4" w:rsidRDefault="00B41FC3">
      <w:pPr>
        <w:pStyle w:val="GvdeMetni"/>
        <w:ind w:left="116" w:right="992" w:hanging="1"/>
        <w:jc w:val="both"/>
      </w:pPr>
      <w:r>
        <w:rPr>
          <w:color w:val="4D4D4D"/>
        </w:rPr>
        <w:t>Bilindiği üzere</w:t>
      </w:r>
      <w:r>
        <w:rPr>
          <w:color w:val="666666"/>
        </w:rPr>
        <w:t xml:space="preserve">, </w:t>
      </w:r>
      <w:r>
        <w:rPr>
          <w:color w:val="4D4D4D"/>
        </w:rPr>
        <w:t>desimal tasnif sisteminin uygulanabilmesi için bir planın hazırlanması zorunluluğu vardır</w:t>
      </w:r>
      <w:r>
        <w:rPr>
          <w:color w:val="666666"/>
        </w:rPr>
        <w:t xml:space="preserve">. </w:t>
      </w:r>
      <w:r>
        <w:rPr>
          <w:color w:val="4D4D4D"/>
        </w:rPr>
        <w:t xml:space="preserve">Bu planın hazırlanmasında, kurumda görülen faaliyetlerin onlu gruplara ayrılması ve her grup </w:t>
      </w:r>
      <w:r>
        <w:rPr>
          <w:color w:val="4D4D4D"/>
        </w:rPr>
        <w:t>içerisinde de sürekli onlu bölünmelerle alt ve tali konuların tespit edilmesi gerekmektedir</w:t>
      </w:r>
      <w:r>
        <w:rPr>
          <w:color w:val="666666"/>
        </w:rPr>
        <w:t>.</w:t>
      </w:r>
    </w:p>
    <w:p w:rsidR="00D35CC4" w:rsidRDefault="00D35CC4">
      <w:pPr>
        <w:pStyle w:val="GvdeMetni"/>
        <w:spacing w:before="8"/>
      </w:pPr>
    </w:p>
    <w:p w:rsidR="00D35CC4" w:rsidRDefault="00B41FC3">
      <w:pPr>
        <w:pStyle w:val="GvdeMetni"/>
        <w:spacing w:line="274" w:lineRule="exact"/>
        <w:ind w:left="111" w:right="991" w:firstLine="11"/>
        <w:jc w:val="both"/>
      </w:pPr>
      <w:r>
        <w:rPr>
          <w:color w:val="4D4D4D"/>
        </w:rPr>
        <w:t>Standart dosya planının hazırlanmasında</w:t>
      </w:r>
      <w:r>
        <w:rPr>
          <w:color w:val="666666"/>
        </w:rPr>
        <w:t xml:space="preserve">, </w:t>
      </w:r>
      <w:r>
        <w:rPr>
          <w:color w:val="4D4D4D"/>
        </w:rPr>
        <w:t>onlu bölünme kuralına uyulmamış, tüm kamuda yardımcı hizmet ve danışma­ denetim faaliyetleri şeklinde adlandırılan faaliy</w:t>
      </w:r>
      <w:r>
        <w:rPr>
          <w:color w:val="4D4D4D"/>
        </w:rPr>
        <w:t>etlere ilişkin planlar, 16 grup altında toplanmıştır. Plana</w:t>
      </w:r>
      <w:r>
        <w:rPr>
          <w:color w:val="666666"/>
        </w:rPr>
        <w:t xml:space="preserve">, </w:t>
      </w:r>
      <w:r>
        <w:rPr>
          <w:color w:val="4D4D4D"/>
        </w:rPr>
        <w:t>kurum ve kuruluşların ana faaliyetlerinin de eklenmesi durumunda bu sayı daha  da artmaktadır</w:t>
      </w:r>
      <w:r>
        <w:rPr>
          <w:color w:val="666666"/>
        </w:rPr>
        <w:t>.</w:t>
      </w:r>
    </w:p>
    <w:p w:rsidR="00D35CC4" w:rsidRDefault="00D35CC4">
      <w:pPr>
        <w:pStyle w:val="GvdeMetni"/>
        <w:spacing w:before="9"/>
        <w:rPr>
          <w:sz w:val="23"/>
        </w:rPr>
      </w:pPr>
    </w:p>
    <w:p w:rsidR="00D35CC4" w:rsidRDefault="00B41FC3">
      <w:pPr>
        <w:pStyle w:val="GvdeMetni"/>
        <w:ind w:left="111" w:right="992" w:firstLine="3"/>
        <w:jc w:val="both"/>
      </w:pPr>
      <w:r>
        <w:rPr>
          <w:color w:val="4D4D4D"/>
        </w:rPr>
        <w:t>Planın hazırlanmasının ardından kodlama aşamasında da desimal sistemin kurallarına uyulmayarak konu</w:t>
      </w:r>
      <w:r>
        <w:rPr>
          <w:color w:val="4D4D4D"/>
        </w:rPr>
        <w:t xml:space="preserve">lar üç karakter </w:t>
      </w:r>
      <w:r>
        <w:rPr>
          <w:color w:val="4D4D4D"/>
          <w:spacing w:val="2"/>
        </w:rPr>
        <w:t>rakam</w:t>
      </w:r>
      <w:r>
        <w:rPr>
          <w:color w:val="666666"/>
          <w:spacing w:val="2"/>
        </w:rPr>
        <w:t xml:space="preserve">; </w:t>
      </w:r>
      <w:r>
        <w:rPr>
          <w:color w:val="4D4D4D"/>
        </w:rPr>
        <w:t>ana konuya bağlı alt konular iki karakter rakam</w:t>
      </w:r>
      <w:r>
        <w:rPr>
          <w:color w:val="666666"/>
        </w:rPr>
        <w:t xml:space="preserve">; </w:t>
      </w:r>
      <w:r>
        <w:rPr>
          <w:color w:val="4D4D4D"/>
        </w:rPr>
        <w:t>alt konulara bağlı tali konular ise, yine iki karakter rakam kullanılarak kodlanmıştır. Bu yapılanma ile ana konu altında  "99</w:t>
      </w:r>
      <w:r>
        <w:rPr>
          <w:color w:val="666666"/>
        </w:rPr>
        <w:t xml:space="preserve">" </w:t>
      </w:r>
      <w:r>
        <w:rPr>
          <w:color w:val="4D4D4D"/>
        </w:rPr>
        <w:t>alt konu</w:t>
      </w:r>
      <w:r>
        <w:rPr>
          <w:color w:val="4D4D4D"/>
          <w:spacing w:val="-50"/>
        </w:rPr>
        <w:t xml:space="preserve"> </w:t>
      </w:r>
      <w:r>
        <w:rPr>
          <w:color w:val="4D4D4D"/>
        </w:rPr>
        <w:t>oluşturma imkanı sağlanmıştır.</w:t>
      </w:r>
    </w:p>
    <w:p w:rsidR="00D35CC4" w:rsidRDefault="00D35CC4">
      <w:pPr>
        <w:pStyle w:val="GvdeMetni"/>
      </w:pPr>
    </w:p>
    <w:p w:rsidR="00D35CC4" w:rsidRDefault="00B41FC3">
      <w:pPr>
        <w:pStyle w:val="GvdeMetni"/>
        <w:spacing w:line="274" w:lineRule="exact"/>
        <w:ind w:left="116" w:right="968"/>
        <w:jc w:val="both"/>
      </w:pPr>
      <w:r>
        <w:rPr>
          <w:color w:val="4D4D4D"/>
        </w:rPr>
        <w:t>Kamu kurum ve k</w:t>
      </w:r>
      <w:r>
        <w:rPr>
          <w:color w:val="4D4D4D"/>
        </w:rPr>
        <w:t>uruluşlarının hedefi</w:t>
      </w:r>
      <w:r>
        <w:rPr>
          <w:color w:val="666666"/>
        </w:rPr>
        <w:t xml:space="preserve">, </w:t>
      </w:r>
      <w:r>
        <w:rPr>
          <w:color w:val="4D4D4D"/>
          <w:spacing w:val="-8"/>
        </w:rPr>
        <w:t>üstlenm</w:t>
      </w:r>
      <w:r>
        <w:rPr>
          <w:color w:val="666666"/>
          <w:spacing w:val="-8"/>
        </w:rPr>
        <w:t>i</w:t>
      </w:r>
      <w:r>
        <w:rPr>
          <w:color w:val="4D4D4D"/>
          <w:spacing w:val="-8"/>
        </w:rPr>
        <w:t xml:space="preserve">ş </w:t>
      </w:r>
      <w:r>
        <w:rPr>
          <w:color w:val="4D4D4D"/>
        </w:rPr>
        <w:t xml:space="preserve">oldukları görev ve fonksiyonları en iyi şekilde yerine getirecek verimli bir  çalışma düzenini oluşturmak ve bu sayede başarılı </w:t>
      </w:r>
      <w:r>
        <w:rPr>
          <w:color w:val="4D4D4D"/>
          <w:spacing w:val="-8"/>
        </w:rPr>
        <w:t>olmaktı</w:t>
      </w:r>
      <w:r>
        <w:rPr>
          <w:color w:val="666666"/>
          <w:spacing w:val="-8"/>
        </w:rPr>
        <w:t>.</w:t>
      </w:r>
      <w:r>
        <w:rPr>
          <w:color w:val="4D4D4D"/>
          <w:spacing w:val="-8"/>
        </w:rPr>
        <w:t xml:space="preserve">r </w:t>
      </w:r>
      <w:r>
        <w:rPr>
          <w:color w:val="4D4D4D"/>
        </w:rPr>
        <w:t>Bunun sağlanabilmesi etkili bir yönetim anlayışı ile</w:t>
      </w:r>
      <w:r>
        <w:rPr>
          <w:color w:val="4D4D4D"/>
          <w:spacing w:val="17"/>
        </w:rPr>
        <w:t xml:space="preserve"> </w:t>
      </w:r>
      <w:r>
        <w:rPr>
          <w:color w:val="4D4D4D"/>
        </w:rPr>
        <w:t>mümkündür.</w:t>
      </w:r>
    </w:p>
    <w:p w:rsidR="00D35CC4" w:rsidRDefault="00D35CC4">
      <w:pPr>
        <w:spacing w:line="274" w:lineRule="exact"/>
        <w:jc w:val="both"/>
        <w:sectPr w:rsidR="00D35CC4">
          <w:pgSz w:w="10300" w:h="14560"/>
          <w:pgMar w:top="1380" w:right="1440" w:bottom="1880" w:left="960" w:header="0" w:footer="1656" w:gutter="0"/>
          <w:cols w:space="708"/>
        </w:sectPr>
      </w:pPr>
    </w:p>
    <w:p w:rsidR="00D35CC4" w:rsidRDefault="00B41FC3">
      <w:pPr>
        <w:pStyle w:val="GvdeMetni"/>
        <w:spacing w:before="157" w:line="274" w:lineRule="exact"/>
        <w:ind w:left="176" w:right="1112" w:firstLine="3"/>
        <w:jc w:val="both"/>
      </w:pPr>
      <w:r>
        <w:rPr>
          <w:color w:val="4D4D4D"/>
        </w:rPr>
        <w:lastRenderedPageBreak/>
        <w:t>Etki</w:t>
      </w:r>
      <w:r>
        <w:rPr>
          <w:color w:val="4D4D4D"/>
        </w:rPr>
        <w:t>li bir yönetimin sağlanabilmesinde ise, evrak, dosya ve arşiv gibi hizmetler en önemli unsurları oluşturmaktadır.</w:t>
      </w:r>
    </w:p>
    <w:p w:rsidR="00D35CC4" w:rsidRDefault="00D35CC4">
      <w:pPr>
        <w:pStyle w:val="GvdeMetni"/>
        <w:spacing w:before="9"/>
        <w:rPr>
          <w:sz w:val="23"/>
        </w:rPr>
      </w:pPr>
    </w:p>
    <w:p w:rsidR="00D35CC4" w:rsidRDefault="00B41FC3">
      <w:pPr>
        <w:pStyle w:val="GvdeMetni"/>
        <w:spacing w:before="1"/>
        <w:ind w:left="168" w:right="1107" w:firstLine="3"/>
        <w:jc w:val="both"/>
      </w:pPr>
      <w:r>
        <w:rPr>
          <w:color w:val="4D4D4D"/>
        </w:rPr>
        <w:t xml:space="preserve">Gerek etkili bir yönetim için ihtiyaç duyulan bilginin zamanında temini, gerekse toplumun bilgi edinme hakkı doğrultusunda talep edebileceği her türlü bilgi ve belgeye anında erişimi ve paylaşımı, bilginin kayıtlı bulunduğu ortamların teşekkülü safhasında </w:t>
      </w:r>
      <w:r>
        <w:rPr>
          <w:color w:val="4D4D4D"/>
        </w:rPr>
        <w:t>disiplin altına alınması ile mümkündür. Bu ise, kuralları önceden belirlenmiş bir dosyalama sisteminin uygulanması ile</w:t>
      </w:r>
      <w:r>
        <w:rPr>
          <w:color w:val="4D4D4D"/>
          <w:spacing w:val="-22"/>
        </w:rPr>
        <w:t xml:space="preserve"> </w:t>
      </w:r>
      <w:r>
        <w:rPr>
          <w:color w:val="4D4D4D"/>
        </w:rPr>
        <w:t>sağlanabilir.</w:t>
      </w:r>
    </w:p>
    <w:p w:rsidR="00D35CC4" w:rsidRDefault="00D35CC4">
      <w:pPr>
        <w:pStyle w:val="GvdeMetni"/>
        <w:spacing w:before="9"/>
        <w:rPr>
          <w:sz w:val="25"/>
        </w:rPr>
      </w:pPr>
    </w:p>
    <w:p w:rsidR="00D35CC4" w:rsidRDefault="00B41FC3">
      <w:pPr>
        <w:pStyle w:val="GvdeMetni"/>
        <w:spacing w:line="235" w:lineRule="auto"/>
        <w:ind w:left="154" w:right="1126" w:firstLine="12"/>
        <w:jc w:val="both"/>
      </w:pPr>
      <w:r>
        <w:rPr>
          <w:color w:val="4D4D4D"/>
        </w:rPr>
        <w:t>Kurum ve kuruluşların büyük bir bölümünde dosyalama hizmetleri, üzerinde önemle durulması gereken bir işlem olarak görülme</w:t>
      </w:r>
      <w:r>
        <w:rPr>
          <w:color w:val="4D4D4D"/>
        </w:rPr>
        <w:t>miş; dosyalama işlemlerinde birimler tamamen bağımsız bırakılmıştır. Birimlerin birbirlerinden habersiz dosyalama yapmaları ise, kurum içinde birlikteliği ortadan kaldırdığı gibi bilgi ve belgeye erişimi adeta imkansız hale getirmiştir.</w:t>
      </w:r>
    </w:p>
    <w:p w:rsidR="00D35CC4" w:rsidRDefault="00D35CC4">
      <w:pPr>
        <w:pStyle w:val="GvdeMetni"/>
        <w:spacing w:before="3"/>
        <w:rPr>
          <w:sz w:val="26"/>
        </w:rPr>
      </w:pPr>
    </w:p>
    <w:p w:rsidR="00D35CC4" w:rsidRDefault="00B41FC3">
      <w:pPr>
        <w:pStyle w:val="GvdeMetni"/>
        <w:spacing w:line="237" w:lineRule="auto"/>
        <w:ind w:left="140" w:right="1127" w:firstLine="11"/>
        <w:jc w:val="both"/>
      </w:pPr>
      <w:r>
        <w:rPr>
          <w:color w:val="4D4D4D"/>
        </w:rPr>
        <w:t>Dosyalama sistemle</w:t>
      </w:r>
      <w:r>
        <w:rPr>
          <w:color w:val="4D4D4D"/>
        </w:rPr>
        <w:t xml:space="preserve">rinde standartlaşma, kurum içinde birlikteliğin sağlanmasına imkan vereceği gibi bunun tüm kurum ve kuruluşlara yaygınlaştırılması, ülke çapında etkili ve verimli bir haberleşme sisteminin kurulmasına zemin oluşturur. Dosyalama Hizmetlerinde Standartlaşma </w:t>
      </w:r>
      <w:r>
        <w:rPr>
          <w:color w:val="4D4D4D"/>
        </w:rPr>
        <w:t>ile:</w:t>
      </w:r>
    </w:p>
    <w:p w:rsidR="00D35CC4" w:rsidRDefault="00D35CC4">
      <w:pPr>
        <w:pStyle w:val="GvdeMetni"/>
        <w:spacing w:before="3"/>
        <w:rPr>
          <w:sz w:val="25"/>
        </w:rPr>
      </w:pPr>
    </w:p>
    <w:p w:rsidR="00D35CC4" w:rsidRDefault="00B41FC3">
      <w:pPr>
        <w:pStyle w:val="ListeParagraf"/>
        <w:numPr>
          <w:ilvl w:val="0"/>
          <w:numId w:val="48"/>
        </w:numPr>
        <w:tabs>
          <w:tab w:val="left" w:pos="372"/>
        </w:tabs>
        <w:spacing w:line="266" w:lineRule="exact"/>
        <w:ind w:left="139" w:right="1129" w:firstLine="4"/>
        <w:rPr>
          <w:color w:val="646464"/>
          <w:sz w:val="24"/>
        </w:rPr>
      </w:pPr>
      <w:r>
        <w:rPr>
          <w:color w:val="4D4D4D"/>
          <w:sz w:val="24"/>
        </w:rPr>
        <w:t>Aynı konudaki belgelerin kamu kurum ve kuruluşlarında aynı numaralarla kodlanması sağlanmış</w:t>
      </w:r>
      <w:r>
        <w:rPr>
          <w:color w:val="4D4D4D"/>
          <w:spacing w:val="-4"/>
          <w:sz w:val="24"/>
        </w:rPr>
        <w:t xml:space="preserve"> </w:t>
      </w:r>
      <w:r>
        <w:rPr>
          <w:color w:val="4D4D4D"/>
          <w:sz w:val="24"/>
        </w:rPr>
        <w:t>olur.</w:t>
      </w:r>
    </w:p>
    <w:p w:rsidR="00D35CC4" w:rsidRDefault="00D35CC4">
      <w:pPr>
        <w:pStyle w:val="GvdeMetni"/>
        <w:spacing w:before="11"/>
      </w:pPr>
    </w:p>
    <w:p w:rsidR="00D35CC4" w:rsidRDefault="00B41FC3">
      <w:pPr>
        <w:pStyle w:val="ListeParagraf"/>
        <w:numPr>
          <w:ilvl w:val="0"/>
          <w:numId w:val="48"/>
        </w:numPr>
        <w:tabs>
          <w:tab w:val="left" w:pos="548"/>
        </w:tabs>
        <w:spacing w:line="235" w:lineRule="auto"/>
        <w:ind w:left="125" w:right="1136" w:firstLine="18"/>
        <w:rPr>
          <w:color w:val="646464"/>
          <w:sz w:val="24"/>
        </w:rPr>
      </w:pPr>
      <w:r>
        <w:rPr>
          <w:color w:val="4D4D4D"/>
          <w:sz w:val="24"/>
        </w:rPr>
        <w:t>Standart dosya numaraları bütün kamu kurum ve kuruluşlarında aynı konuyu ifade edeceğinden, aranılan bilgi ve belgeye kolay, doğru ve hızlı bir şekilde</w:t>
      </w:r>
      <w:r>
        <w:rPr>
          <w:color w:val="4D4D4D"/>
          <w:spacing w:val="-22"/>
          <w:sz w:val="24"/>
        </w:rPr>
        <w:t xml:space="preserve"> </w:t>
      </w:r>
      <w:r>
        <w:rPr>
          <w:color w:val="4D4D4D"/>
          <w:sz w:val="24"/>
        </w:rPr>
        <w:t>ulaşılabilir.</w:t>
      </w:r>
    </w:p>
    <w:p w:rsidR="00D35CC4" w:rsidRDefault="00D35CC4">
      <w:pPr>
        <w:pStyle w:val="GvdeMetni"/>
        <w:spacing w:before="7"/>
        <w:rPr>
          <w:sz w:val="25"/>
        </w:rPr>
      </w:pPr>
    </w:p>
    <w:p w:rsidR="00D35CC4" w:rsidRDefault="00B41FC3">
      <w:pPr>
        <w:pStyle w:val="ListeParagraf"/>
        <w:numPr>
          <w:ilvl w:val="0"/>
          <w:numId w:val="48"/>
        </w:numPr>
        <w:tabs>
          <w:tab w:val="left" w:pos="355"/>
        </w:tabs>
        <w:spacing w:line="230" w:lineRule="auto"/>
        <w:ind w:left="125" w:right="1149" w:firstLine="10"/>
        <w:rPr>
          <w:color w:val="646464"/>
          <w:sz w:val="24"/>
        </w:rPr>
      </w:pPr>
      <w:r>
        <w:rPr>
          <w:color w:val="4D4D4D"/>
          <w:sz w:val="24"/>
        </w:rPr>
        <w:t>Kurum ve kuruluşlar arasında düzenli, süratli, etkili ve verimli bir evrak, dosya ve haberleşme sisteminin kurulmasında bütünlük ve kolaylık</w:t>
      </w:r>
      <w:r>
        <w:rPr>
          <w:color w:val="4D4D4D"/>
          <w:spacing w:val="-25"/>
          <w:sz w:val="24"/>
        </w:rPr>
        <w:t xml:space="preserve"> </w:t>
      </w:r>
      <w:r>
        <w:rPr>
          <w:color w:val="4D4D4D"/>
          <w:sz w:val="24"/>
        </w:rPr>
        <w:t>sağlanır.</w:t>
      </w:r>
    </w:p>
    <w:p w:rsidR="00D35CC4" w:rsidRDefault="00D35CC4">
      <w:pPr>
        <w:pStyle w:val="GvdeMetni"/>
        <w:spacing w:before="10"/>
        <w:rPr>
          <w:sz w:val="25"/>
        </w:rPr>
      </w:pPr>
    </w:p>
    <w:p w:rsidR="00D35CC4" w:rsidRDefault="00B41FC3">
      <w:pPr>
        <w:pStyle w:val="ListeParagraf"/>
        <w:numPr>
          <w:ilvl w:val="0"/>
          <w:numId w:val="48"/>
        </w:numPr>
        <w:tabs>
          <w:tab w:val="left" w:pos="484"/>
        </w:tabs>
        <w:spacing w:line="228" w:lineRule="auto"/>
        <w:ind w:left="119" w:right="1151" w:firstLine="9"/>
        <w:rPr>
          <w:color w:val="646464"/>
          <w:sz w:val="24"/>
        </w:rPr>
      </w:pPr>
      <w:r>
        <w:rPr>
          <w:color w:val="4D4D4D"/>
          <w:sz w:val="24"/>
        </w:rPr>
        <w:t>Kurum ve kuruluşlar arasında evrak ve yazışmaların otomasyonu ve bilgi ağlarının oluşturulması çalışmalarına alt yapı</w:t>
      </w:r>
      <w:r>
        <w:rPr>
          <w:color w:val="4D4D4D"/>
          <w:spacing w:val="-8"/>
          <w:sz w:val="24"/>
        </w:rPr>
        <w:t xml:space="preserve"> </w:t>
      </w:r>
      <w:r>
        <w:rPr>
          <w:color w:val="4D4D4D"/>
          <w:sz w:val="24"/>
        </w:rPr>
        <w:t>oluşturur.</w:t>
      </w:r>
    </w:p>
    <w:p w:rsidR="00D35CC4" w:rsidRDefault="00D35CC4">
      <w:pPr>
        <w:spacing w:line="228" w:lineRule="auto"/>
        <w:jc w:val="both"/>
        <w:rPr>
          <w:sz w:val="24"/>
        </w:rPr>
        <w:sectPr w:rsidR="00D35CC4">
          <w:pgSz w:w="10300" w:h="14560"/>
          <w:pgMar w:top="1380" w:right="1440" w:bottom="1900" w:left="780" w:header="0" w:footer="1656" w:gutter="0"/>
          <w:cols w:space="708"/>
        </w:sectPr>
      </w:pPr>
    </w:p>
    <w:p w:rsidR="00D35CC4" w:rsidRDefault="00D35CC4">
      <w:pPr>
        <w:pStyle w:val="GvdeMetni"/>
        <w:rPr>
          <w:sz w:val="20"/>
        </w:rPr>
      </w:pPr>
    </w:p>
    <w:p w:rsidR="00D35CC4" w:rsidRDefault="00D35CC4">
      <w:pPr>
        <w:pStyle w:val="GvdeMetni"/>
        <w:spacing w:before="2"/>
        <w:rPr>
          <w:sz w:val="21"/>
        </w:rPr>
      </w:pPr>
    </w:p>
    <w:p w:rsidR="00D35CC4" w:rsidRDefault="00B41FC3">
      <w:pPr>
        <w:pStyle w:val="ListeParagraf"/>
        <w:numPr>
          <w:ilvl w:val="0"/>
          <w:numId w:val="48"/>
        </w:numPr>
        <w:tabs>
          <w:tab w:val="left" w:pos="356"/>
        </w:tabs>
        <w:spacing w:line="274" w:lineRule="exact"/>
        <w:ind w:left="119" w:right="998" w:firstLine="11"/>
        <w:rPr>
          <w:color w:val="444444"/>
          <w:sz w:val="24"/>
        </w:rPr>
      </w:pPr>
      <w:r>
        <w:rPr>
          <w:color w:val="444444"/>
          <w:sz w:val="24"/>
        </w:rPr>
        <w:t>Kurum içi ve kurumlar arası evrak akışı ve bilgi alışverişinin düzenli ve hızlı bir şekilde yapılmasını kol</w:t>
      </w:r>
      <w:r>
        <w:rPr>
          <w:color w:val="444444"/>
          <w:sz w:val="24"/>
        </w:rPr>
        <w:t>aylaştırır ve verimliliği artırır.</w:t>
      </w:r>
    </w:p>
    <w:p w:rsidR="00D35CC4" w:rsidRDefault="00D35CC4">
      <w:pPr>
        <w:pStyle w:val="GvdeMetni"/>
        <w:spacing w:before="11"/>
      </w:pPr>
    </w:p>
    <w:p w:rsidR="00D35CC4" w:rsidRDefault="00B41FC3">
      <w:pPr>
        <w:pStyle w:val="ListeParagraf"/>
        <w:numPr>
          <w:ilvl w:val="0"/>
          <w:numId w:val="48"/>
        </w:numPr>
        <w:tabs>
          <w:tab w:val="left" w:pos="658"/>
        </w:tabs>
        <w:spacing w:line="274" w:lineRule="exact"/>
        <w:ind w:left="120" w:right="985" w:firstLine="10"/>
        <w:rPr>
          <w:color w:val="444444"/>
          <w:sz w:val="24"/>
        </w:rPr>
      </w:pPr>
      <w:r>
        <w:rPr>
          <w:color w:val="444444"/>
          <w:sz w:val="24"/>
        </w:rPr>
        <w:t>Kurumların yazışma ve dosyalama işlemlerinin standartlaşması, arşivlerde toplanan belgelerin düzenini de olumlu yönde etkiler; belgelerin arşivlerde ayıklanması, tasnifi, yerleşimi ve hizmete sunulmasında büyük kolaylıkl</w:t>
      </w:r>
      <w:r>
        <w:rPr>
          <w:color w:val="444444"/>
          <w:sz w:val="24"/>
        </w:rPr>
        <w:t>ar</w:t>
      </w:r>
      <w:r>
        <w:rPr>
          <w:color w:val="444444"/>
          <w:spacing w:val="-30"/>
          <w:sz w:val="24"/>
        </w:rPr>
        <w:t xml:space="preserve"> </w:t>
      </w:r>
      <w:r>
        <w:rPr>
          <w:color w:val="444444"/>
          <w:sz w:val="24"/>
        </w:rPr>
        <w:t>sağlar.</w:t>
      </w:r>
    </w:p>
    <w:p w:rsidR="00D35CC4" w:rsidRDefault="00D35CC4">
      <w:pPr>
        <w:pStyle w:val="GvdeMetni"/>
        <w:spacing w:before="11"/>
      </w:pPr>
    </w:p>
    <w:p w:rsidR="00D35CC4" w:rsidRDefault="00B41FC3">
      <w:pPr>
        <w:pStyle w:val="ListeParagraf"/>
        <w:numPr>
          <w:ilvl w:val="0"/>
          <w:numId w:val="48"/>
        </w:numPr>
        <w:tabs>
          <w:tab w:val="left" w:pos="342"/>
        </w:tabs>
        <w:spacing w:line="274" w:lineRule="exact"/>
        <w:ind w:left="119" w:right="888" w:firstLine="11"/>
        <w:jc w:val="left"/>
        <w:rPr>
          <w:color w:val="5E5E5E"/>
          <w:sz w:val="24"/>
        </w:rPr>
      </w:pPr>
      <w:r>
        <w:rPr>
          <w:color w:val="444444"/>
          <w:sz w:val="24"/>
        </w:rPr>
        <w:t xml:space="preserve">Kurum içi ve kurumlar arası evrak ve iş takibi </w:t>
      </w:r>
      <w:r>
        <w:rPr>
          <w:color w:val="444444"/>
          <w:spacing w:val="-5"/>
          <w:sz w:val="24"/>
        </w:rPr>
        <w:t>kolaylaşacakt</w:t>
      </w:r>
      <w:r>
        <w:rPr>
          <w:color w:val="5E5E5E"/>
          <w:spacing w:val="-5"/>
          <w:sz w:val="24"/>
        </w:rPr>
        <w:t>.</w:t>
      </w:r>
      <w:r>
        <w:rPr>
          <w:color w:val="444444"/>
          <w:spacing w:val="-5"/>
          <w:sz w:val="24"/>
        </w:rPr>
        <w:t xml:space="preserve">ır </w:t>
      </w:r>
      <w:r>
        <w:rPr>
          <w:color w:val="444444"/>
          <w:sz w:val="24"/>
        </w:rPr>
        <w:t>Aranan belge veya bilgi, aynı  numarayı  taşıyan  belgeler arasında daha kısa bir sürede kolayca</w:t>
      </w:r>
      <w:r>
        <w:rPr>
          <w:color w:val="444444"/>
          <w:spacing w:val="-30"/>
          <w:sz w:val="24"/>
        </w:rPr>
        <w:t xml:space="preserve"> </w:t>
      </w:r>
      <w:r>
        <w:rPr>
          <w:color w:val="444444"/>
          <w:sz w:val="24"/>
        </w:rPr>
        <w:t>bulunabilir</w:t>
      </w:r>
      <w:r>
        <w:rPr>
          <w:color w:val="6E6E6E"/>
          <w:sz w:val="24"/>
        </w:rPr>
        <w:t>.</w:t>
      </w:r>
    </w:p>
    <w:p w:rsidR="00D35CC4" w:rsidRDefault="00D35CC4">
      <w:pPr>
        <w:pStyle w:val="GvdeMetni"/>
        <w:rPr>
          <w:sz w:val="26"/>
        </w:rPr>
      </w:pPr>
    </w:p>
    <w:p w:rsidR="00D35CC4" w:rsidRDefault="00D35CC4">
      <w:pPr>
        <w:pStyle w:val="GvdeMetni"/>
        <w:spacing w:before="5"/>
        <w:rPr>
          <w:sz w:val="22"/>
        </w:rPr>
      </w:pPr>
    </w:p>
    <w:p w:rsidR="00D35CC4" w:rsidRDefault="00B41FC3">
      <w:pPr>
        <w:pStyle w:val="ListeParagraf"/>
        <w:numPr>
          <w:ilvl w:val="0"/>
          <w:numId w:val="1"/>
        </w:numPr>
        <w:tabs>
          <w:tab w:val="left" w:pos="495"/>
        </w:tabs>
        <w:ind w:left="494" w:hanging="366"/>
        <w:jc w:val="both"/>
        <w:rPr>
          <w:b/>
          <w:color w:val="444444"/>
          <w:sz w:val="23"/>
        </w:rPr>
      </w:pPr>
      <w:r>
        <w:rPr>
          <w:b/>
          <w:color w:val="444444"/>
          <w:w w:val="105"/>
          <w:sz w:val="23"/>
        </w:rPr>
        <w:t>STANDART</w:t>
      </w:r>
      <w:r>
        <w:rPr>
          <w:b/>
          <w:color w:val="444444"/>
          <w:spacing w:val="-19"/>
          <w:w w:val="105"/>
          <w:sz w:val="23"/>
        </w:rPr>
        <w:t xml:space="preserve"> </w:t>
      </w:r>
      <w:r>
        <w:rPr>
          <w:b/>
          <w:color w:val="444444"/>
          <w:w w:val="105"/>
          <w:sz w:val="23"/>
        </w:rPr>
        <w:t>DOSYA</w:t>
      </w:r>
      <w:r>
        <w:rPr>
          <w:b/>
          <w:color w:val="444444"/>
          <w:spacing w:val="-19"/>
          <w:w w:val="105"/>
          <w:sz w:val="23"/>
        </w:rPr>
        <w:t xml:space="preserve"> </w:t>
      </w:r>
      <w:r>
        <w:rPr>
          <w:b/>
          <w:color w:val="444444"/>
          <w:w w:val="105"/>
          <w:sz w:val="23"/>
        </w:rPr>
        <w:t>PLANININ</w:t>
      </w:r>
      <w:r>
        <w:rPr>
          <w:b/>
          <w:color w:val="444444"/>
          <w:spacing w:val="-18"/>
          <w:w w:val="105"/>
          <w:sz w:val="23"/>
        </w:rPr>
        <w:t xml:space="preserve"> </w:t>
      </w:r>
      <w:r>
        <w:rPr>
          <w:b/>
          <w:color w:val="444444"/>
          <w:w w:val="105"/>
          <w:sz w:val="23"/>
        </w:rPr>
        <w:t>KULLANIMI</w:t>
      </w:r>
    </w:p>
    <w:p w:rsidR="00D35CC4" w:rsidRDefault="00D35CC4">
      <w:pPr>
        <w:pStyle w:val="GvdeMetni"/>
        <w:spacing w:before="10"/>
        <w:rPr>
          <w:b/>
        </w:rPr>
      </w:pPr>
    </w:p>
    <w:p w:rsidR="00D35CC4" w:rsidRDefault="00B41FC3">
      <w:pPr>
        <w:pStyle w:val="GvdeMetni"/>
        <w:spacing w:line="274" w:lineRule="exact"/>
        <w:ind w:left="119" w:right="977" w:firstLine="5"/>
        <w:jc w:val="both"/>
      </w:pPr>
      <w:r>
        <w:rPr>
          <w:color w:val="444444"/>
        </w:rPr>
        <w:t xml:space="preserve">Bu dosya </w:t>
      </w:r>
      <w:r>
        <w:rPr>
          <w:color w:val="444444"/>
          <w:spacing w:val="-5"/>
        </w:rPr>
        <w:t>planı</w:t>
      </w:r>
      <w:r>
        <w:rPr>
          <w:color w:val="5E5E5E"/>
          <w:spacing w:val="-5"/>
        </w:rPr>
        <w:t xml:space="preserve">, </w:t>
      </w:r>
      <w:r>
        <w:rPr>
          <w:color w:val="444444"/>
        </w:rPr>
        <w:t xml:space="preserve">2002 tarihinde Devlet Arşivleri Genel  Müdürlüğü koordinesinde başlatılan "Standart Dosya </w:t>
      </w:r>
      <w:r>
        <w:rPr>
          <w:color w:val="444444"/>
          <w:spacing w:val="-10"/>
        </w:rPr>
        <w:t>Planı</w:t>
      </w:r>
      <w:r>
        <w:rPr>
          <w:color w:val="5E5E5E"/>
          <w:spacing w:val="-10"/>
        </w:rPr>
        <w:t xml:space="preserve">" </w:t>
      </w:r>
      <w:r>
        <w:rPr>
          <w:color w:val="444444"/>
        </w:rPr>
        <w:t>projesinin sonucu olup</w:t>
      </w:r>
      <w:r>
        <w:rPr>
          <w:color w:val="444444"/>
          <w:spacing w:val="-8"/>
        </w:rPr>
        <w:t xml:space="preserve"> </w:t>
      </w:r>
      <w:r>
        <w:rPr>
          <w:color w:val="444444"/>
        </w:rPr>
        <w:t>planda</w:t>
      </w:r>
      <w:r>
        <w:rPr>
          <w:color w:val="5E5E5E"/>
        </w:rPr>
        <w:t>;</w:t>
      </w:r>
    </w:p>
    <w:p w:rsidR="00D35CC4" w:rsidRDefault="00D35CC4">
      <w:pPr>
        <w:pStyle w:val="GvdeMetni"/>
        <w:spacing w:before="4"/>
      </w:pPr>
    </w:p>
    <w:p w:rsidR="00D35CC4" w:rsidRDefault="00B41FC3">
      <w:pPr>
        <w:pStyle w:val="ListeParagraf"/>
        <w:numPr>
          <w:ilvl w:val="0"/>
          <w:numId w:val="48"/>
        </w:numPr>
        <w:tabs>
          <w:tab w:val="left" w:pos="385"/>
        </w:tabs>
        <w:spacing w:line="274" w:lineRule="exact"/>
        <w:ind w:left="126" w:right="981" w:firstLine="4"/>
        <w:rPr>
          <w:color w:val="444444"/>
          <w:sz w:val="24"/>
        </w:rPr>
      </w:pPr>
      <w:r>
        <w:rPr>
          <w:color w:val="444444"/>
          <w:sz w:val="24"/>
        </w:rPr>
        <w:t xml:space="preserve">000-099 ve 600-999 rakamları ile numaralandırılan </w:t>
      </w:r>
      <w:r>
        <w:rPr>
          <w:color w:val="444444"/>
          <w:spacing w:val="-3"/>
          <w:sz w:val="24"/>
        </w:rPr>
        <w:t>alanlar</w:t>
      </w:r>
      <w:r>
        <w:rPr>
          <w:color w:val="5E5E5E"/>
          <w:spacing w:val="-3"/>
          <w:sz w:val="24"/>
        </w:rPr>
        <w:t xml:space="preserve">, </w:t>
      </w:r>
      <w:r>
        <w:rPr>
          <w:color w:val="444444"/>
          <w:sz w:val="24"/>
        </w:rPr>
        <w:t>kurum ve kuruluşların yardımcı hizmet, danışma ve denetim birimlerin</w:t>
      </w:r>
      <w:r>
        <w:rPr>
          <w:color w:val="444444"/>
          <w:sz w:val="24"/>
        </w:rPr>
        <w:t>in görüş ve önerileri doğrultusunda Devlet Arşivleri Genel Müdürlüğü</w:t>
      </w:r>
      <w:r>
        <w:rPr>
          <w:color w:val="444444"/>
          <w:spacing w:val="35"/>
          <w:sz w:val="24"/>
        </w:rPr>
        <w:t xml:space="preserve"> </w:t>
      </w:r>
      <w:r>
        <w:rPr>
          <w:color w:val="444444"/>
          <w:spacing w:val="-5"/>
          <w:sz w:val="24"/>
        </w:rPr>
        <w:t>tarafından</w:t>
      </w:r>
      <w:r>
        <w:rPr>
          <w:color w:val="5E5E5E"/>
          <w:spacing w:val="-5"/>
          <w:sz w:val="24"/>
        </w:rPr>
        <w:t>,</w:t>
      </w:r>
    </w:p>
    <w:p w:rsidR="00D35CC4" w:rsidRDefault="00D35CC4">
      <w:pPr>
        <w:pStyle w:val="GvdeMetni"/>
        <w:spacing w:before="4"/>
      </w:pPr>
    </w:p>
    <w:p w:rsidR="00D35CC4" w:rsidRDefault="00B41FC3">
      <w:pPr>
        <w:pStyle w:val="ListeParagraf"/>
        <w:numPr>
          <w:ilvl w:val="0"/>
          <w:numId w:val="48"/>
        </w:numPr>
        <w:tabs>
          <w:tab w:val="left" w:pos="333"/>
        </w:tabs>
        <w:spacing w:line="274" w:lineRule="exact"/>
        <w:ind w:left="126" w:right="971" w:firstLine="4"/>
        <w:rPr>
          <w:color w:val="5E5E5E"/>
          <w:sz w:val="24"/>
        </w:rPr>
      </w:pPr>
      <w:r>
        <w:rPr>
          <w:color w:val="444444"/>
          <w:sz w:val="24"/>
        </w:rPr>
        <w:t>100-599 rakamları ile numaralandırılan alanlar ise, ana</w:t>
      </w:r>
      <w:r>
        <w:rPr>
          <w:color w:val="444444"/>
          <w:spacing w:val="-37"/>
          <w:sz w:val="24"/>
        </w:rPr>
        <w:t xml:space="preserve"> </w:t>
      </w:r>
      <w:r>
        <w:rPr>
          <w:color w:val="444444"/>
          <w:sz w:val="24"/>
        </w:rPr>
        <w:t xml:space="preserve">hizmet birimlerinin görüş ve önerileri doğrultusunda kurum ve kuruluşların "Standart Dosya </w:t>
      </w:r>
      <w:r>
        <w:rPr>
          <w:color w:val="444444"/>
          <w:spacing w:val="-4"/>
          <w:sz w:val="24"/>
        </w:rPr>
        <w:t>P</w:t>
      </w:r>
      <w:r>
        <w:rPr>
          <w:color w:val="5E5E5E"/>
          <w:spacing w:val="-4"/>
          <w:sz w:val="24"/>
        </w:rPr>
        <w:t>l</w:t>
      </w:r>
      <w:r>
        <w:rPr>
          <w:color w:val="444444"/>
          <w:spacing w:val="-4"/>
          <w:sz w:val="24"/>
        </w:rPr>
        <w:t>anı"</w:t>
      </w:r>
      <w:r>
        <w:rPr>
          <w:color w:val="444444"/>
          <w:spacing w:val="58"/>
          <w:sz w:val="24"/>
        </w:rPr>
        <w:t xml:space="preserve"> </w:t>
      </w:r>
      <w:r>
        <w:rPr>
          <w:color w:val="444444"/>
          <w:sz w:val="24"/>
        </w:rPr>
        <w:t>hazırlamakla görevli birimleri</w:t>
      </w:r>
      <w:r>
        <w:rPr>
          <w:color w:val="444444"/>
          <w:spacing w:val="-15"/>
          <w:sz w:val="24"/>
        </w:rPr>
        <w:t xml:space="preserve"> </w:t>
      </w:r>
      <w:r>
        <w:rPr>
          <w:color w:val="444444"/>
          <w:sz w:val="24"/>
        </w:rPr>
        <w:t>tarafından</w:t>
      </w:r>
    </w:p>
    <w:p w:rsidR="00D35CC4" w:rsidRDefault="00D35CC4">
      <w:pPr>
        <w:pStyle w:val="GvdeMetni"/>
        <w:spacing w:before="2"/>
        <w:rPr>
          <w:sz w:val="23"/>
        </w:rPr>
      </w:pPr>
    </w:p>
    <w:p w:rsidR="00D35CC4" w:rsidRDefault="00B41FC3">
      <w:pPr>
        <w:pStyle w:val="GvdeMetni"/>
        <w:ind w:left="127"/>
        <w:jc w:val="both"/>
      </w:pPr>
      <w:r>
        <w:rPr>
          <w:color w:val="444444"/>
        </w:rPr>
        <w:t>hazırlanmıştır</w:t>
      </w:r>
      <w:r>
        <w:rPr>
          <w:color w:val="5E5E5E"/>
        </w:rPr>
        <w:t>.</w:t>
      </w:r>
    </w:p>
    <w:p w:rsidR="00D35CC4" w:rsidRDefault="00D35CC4">
      <w:pPr>
        <w:pStyle w:val="GvdeMetni"/>
        <w:spacing w:before="7"/>
      </w:pPr>
    </w:p>
    <w:p w:rsidR="00D35CC4" w:rsidRDefault="00B41FC3">
      <w:pPr>
        <w:pStyle w:val="GvdeMetni"/>
        <w:spacing w:line="274" w:lineRule="exact"/>
        <w:ind w:left="123" w:right="959" w:firstLine="1"/>
        <w:jc w:val="both"/>
      </w:pPr>
      <w:r>
        <w:rPr>
          <w:color w:val="444444"/>
        </w:rPr>
        <w:t xml:space="preserve">Kurumların teşkilat kanunlarında </w:t>
      </w:r>
      <w:r>
        <w:rPr>
          <w:color w:val="5E5E5E"/>
        </w:rPr>
        <w:t>"</w:t>
      </w:r>
      <w:r>
        <w:rPr>
          <w:color w:val="444444"/>
        </w:rPr>
        <w:t>anahizmet birimi</w:t>
      </w:r>
      <w:r>
        <w:rPr>
          <w:color w:val="5E5E5E"/>
        </w:rPr>
        <w:t xml:space="preserve">" </w:t>
      </w:r>
      <w:r>
        <w:rPr>
          <w:color w:val="444444"/>
        </w:rPr>
        <w:t>olarak adlandırılan birimlere ait faaliyetler ve bu faaliyetlerle ilgili açılması gereken dosyalar, birimlerin adı veya ana faaliyet adı zikredi</w:t>
      </w:r>
      <w:r>
        <w:rPr>
          <w:color w:val="444444"/>
        </w:rPr>
        <w:t>lmek suretiyle 100-599 sayısal aralığında numaralandırılmıştır</w:t>
      </w:r>
      <w:r>
        <w:rPr>
          <w:color w:val="5E5E5E"/>
        </w:rPr>
        <w:t>.</w:t>
      </w:r>
    </w:p>
    <w:p w:rsidR="00D35CC4" w:rsidRDefault="00D35CC4">
      <w:pPr>
        <w:spacing w:line="274" w:lineRule="exact"/>
        <w:jc w:val="both"/>
        <w:sectPr w:rsidR="00D35CC4">
          <w:footerReference w:type="default" r:id="rId318"/>
          <w:pgSz w:w="10300" w:h="14560"/>
          <w:pgMar w:top="1380" w:right="1440" w:bottom="1840" w:left="980" w:header="0" w:footer="1649" w:gutter="0"/>
          <w:cols w:space="708"/>
        </w:sectPr>
      </w:pPr>
    </w:p>
    <w:p w:rsidR="00D35CC4" w:rsidRDefault="00B41FC3">
      <w:pPr>
        <w:spacing w:before="110" w:line="249" w:lineRule="auto"/>
        <w:ind w:left="159" w:right="1054" w:firstLine="7"/>
        <w:jc w:val="both"/>
        <w:rPr>
          <w:sz w:val="23"/>
        </w:rPr>
      </w:pPr>
      <w:r>
        <w:rPr>
          <w:color w:val="3F3F3F"/>
          <w:w w:val="105"/>
          <w:sz w:val="23"/>
        </w:rPr>
        <w:lastRenderedPageBreak/>
        <w:t>Yardımcı</w:t>
      </w:r>
      <w:r>
        <w:rPr>
          <w:color w:val="3F3F3F"/>
          <w:spacing w:val="-12"/>
          <w:w w:val="105"/>
          <w:sz w:val="23"/>
        </w:rPr>
        <w:t xml:space="preserve"> </w:t>
      </w:r>
      <w:r>
        <w:rPr>
          <w:color w:val="3F3F3F"/>
          <w:w w:val="105"/>
          <w:sz w:val="23"/>
        </w:rPr>
        <w:t>hizmet,</w:t>
      </w:r>
      <w:r>
        <w:rPr>
          <w:color w:val="3F3F3F"/>
          <w:spacing w:val="-3"/>
          <w:w w:val="105"/>
          <w:sz w:val="23"/>
        </w:rPr>
        <w:t xml:space="preserve"> </w:t>
      </w:r>
      <w:r>
        <w:rPr>
          <w:color w:val="3F3F3F"/>
          <w:w w:val="105"/>
          <w:sz w:val="23"/>
        </w:rPr>
        <w:t>danışma</w:t>
      </w:r>
      <w:r>
        <w:rPr>
          <w:color w:val="3F3F3F"/>
          <w:spacing w:val="-3"/>
          <w:w w:val="105"/>
          <w:sz w:val="23"/>
        </w:rPr>
        <w:t xml:space="preserve"> </w:t>
      </w:r>
      <w:r>
        <w:rPr>
          <w:color w:val="3F3F3F"/>
          <w:w w:val="105"/>
          <w:sz w:val="23"/>
        </w:rPr>
        <w:t>ve</w:t>
      </w:r>
      <w:r>
        <w:rPr>
          <w:color w:val="3F3F3F"/>
          <w:spacing w:val="-16"/>
          <w:w w:val="105"/>
          <w:sz w:val="23"/>
        </w:rPr>
        <w:t xml:space="preserve"> </w:t>
      </w:r>
      <w:r>
        <w:rPr>
          <w:color w:val="3F3F3F"/>
          <w:w w:val="105"/>
          <w:sz w:val="23"/>
        </w:rPr>
        <w:t>denetim</w:t>
      </w:r>
      <w:r>
        <w:rPr>
          <w:color w:val="3F3F3F"/>
          <w:spacing w:val="-6"/>
          <w:w w:val="105"/>
          <w:sz w:val="23"/>
        </w:rPr>
        <w:t xml:space="preserve"> </w:t>
      </w:r>
      <w:r>
        <w:rPr>
          <w:color w:val="3F3F3F"/>
          <w:w w:val="105"/>
          <w:sz w:val="23"/>
        </w:rPr>
        <w:t>birimi</w:t>
      </w:r>
      <w:r>
        <w:rPr>
          <w:color w:val="3F3F3F"/>
          <w:spacing w:val="-19"/>
          <w:w w:val="105"/>
          <w:sz w:val="23"/>
        </w:rPr>
        <w:t xml:space="preserve"> </w:t>
      </w:r>
      <w:r>
        <w:rPr>
          <w:color w:val="3F3F3F"/>
          <w:w w:val="105"/>
          <w:sz w:val="23"/>
        </w:rPr>
        <w:t>olarak</w:t>
      </w:r>
      <w:r>
        <w:rPr>
          <w:color w:val="3F3F3F"/>
          <w:spacing w:val="2"/>
          <w:w w:val="105"/>
          <w:sz w:val="23"/>
        </w:rPr>
        <w:t xml:space="preserve"> </w:t>
      </w:r>
      <w:r>
        <w:rPr>
          <w:color w:val="3F3F3F"/>
          <w:w w:val="105"/>
          <w:sz w:val="23"/>
        </w:rPr>
        <w:t xml:space="preserve">nitelendirilen birimlere </w:t>
      </w:r>
      <w:r>
        <w:rPr>
          <w:color w:val="3F3F3F"/>
          <w:spacing w:val="-3"/>
          <w:w w:val="105"/>
          <w:sz w:val="23"/>
        </w:rPr>
        <w:t>(Teftiş</w:t>
      </w:r>
      <w:r>
        <w:rPr>
          <w:color w:val="595959"/>
          <w:spacing w:val="-3"/>
          <w:w w:val="105"/>
          <w:sz w:val="23"/>
        </w:rPr>
        <w:t xml:space="preserve">, </w:t>
      </w:r>
      <w:r>
        <w:rPr>
          <w:color w:val="3F3F3F"/>
          <w:w w:val="105"/>
          <w:sz w:val="23"/>
        </w:rPr>
        <w:t>Hukuk, Personel, Eğitim</w:t>
      </w:r>
      <w:r>
        <w:rPr>
          <w:color w:val="595959"/>
          <w:w w:val="105"/>
          <w:sz w:val="23"/>
        </w:rPr>
        <w:t xml:space="preserve">, </w:t>
      </w:r>
      <w:r>
        <w:rPr>
          <w:color w:val="3F3F3F"/>
          <w:w w:val="105"/>
          <w:sz w:val="23"/>
        </w:rPr>
        <w:t>idari işler, Mali işler vb</w:t>
      </w:r>
      <w:r>
        <w:rPr>
          <w:color w:val="707070"/>
          <w:w w:val="105"/>
          <w:sz w:val="23"/>
        </w:rPr>
        <w:t>.</w:t>
      </w:r>
      <w:r>
        <w:rPr>
          <w:color w:val="3F3F3F"/>
          <w:w w:val="105"/>
          <w:sz w:val="23"/>
        </w:rPr>
        <w:t xml:space="preserve">) ait faaliyetler </w:t>
      </w:r>
      <w:r>
        <w:rPr>
          <w:color w:val="3F3F3F"/>
          <w:spacing w:val="-2"/>
          <w:w w:val="105"/>
          <w:sz w:val="23"/>
        </w:rPr>
        <w:t>i</w:t>
      </w:r>
      <w:r>
        <w:rPr>
          <w:color w:val="595959"/>
          <w:spacing w:val="-2"/>
          <w:w w:val="105"/>
          <w:sz w:val="23"/>
        </w:rPr>
        <w:t>l</w:t>
      </w:r>
      <w:r>
        <w:rPr>
          <w:color w:val="3F3F3F"/>
          <w:spacing w:val="-2"/>
          <w:w w:val="105"/>
          <w:sz w:val="23"/>
        </w:rPr>
        <w:t xml:space="preserve">e </w:t>
      </w:r>
      <w:r>
        <w:rPr>
          <w:color w:val="3F3F3F"/>
          <w:w w:val="105"/>
          <w:sz w:val="23"/>
        </w:rPr>
        <w:t xml:space="preserve">her kurum ve kuruluşta benzer faaliyet yürüten birimlere (Dış ilişkiler, Bilgi işlem </w:t>
      </w:r>
      <w:r>
        <w:rPr>
          <w:color w:val="3F3F3F"/>
          <w:spacing w:val="-5"/>
          <w:w w:val="105"/>
          <w:sz w:val="23"/>
        </w:rPr>
        <w:t>vb</w:t>
      </w:r>
      <w:r>
        <w:rPr>
          <w:color w:val="707070"/>
          <w:spacing w:val="-5"/>
          <w:w w:val="105"/>
          <w:sz w:val="23"/>
        </w:rPr>
        <w:t>.</w:t>
      </w:r>
      <w:r>
        <w:rPr>
          <w:color w:val="3F3F3F"/>
          <w:spacing w:val="-5"/>
          <w:w w:val="105"/>
          <w:sz w:val="23"/>
        </w:rPr>
        <w:t xml:space="preserve">) </w:t>
      </w:r>
      <w:r>
        <w:rPr>
          <w:color w:val="3F3F3F"/>
          <w:w w:val="105"/>
          <w:sz w:val="23"/>
        </w:rPr>
        <w:t xml:space="preserve">ait faaliyetler ve bu faaliyetlere ilişkin açılması gereken dosyalar </w:t>
      </w:r>
      <w:r>
        <w:rPr>
          <w:color w:val="595959"/>
          <w:w w:val="105"/>
          <w:sz w:val="23"/>
        </w:rPr>
        <w:t>i</w:t>
      </w:r>
      <w:r>
        <w:rPr>
          <w:color w:val="3F3F3F"/>
          <w:w w:val="105"/>
          <w:sz w:val="23"/>
        </w:rPr>
        <w:t>se</w:t>
      </w:r>
      <w:r>
        <w:rPr>
          <w:color w:val="595959"/>
          <w:w w:val="105"/>
          <w:sz w:val="23"/>
        </w:rPr>
        <w:t xml:space="preserve">, </w:t>
      </w:r>
      <w:r>
        <w:rPr>
          <w:color w:val="3F3F3F"/>
          <w:w w:val="105"/>
          <w:sz w:val="23"/>
        </w:rPr>
        <w:t>birim adı belirtil</w:t>
      </w:r>
      <w:r>
        <w:rPr>
          <w:color w:val="3F3F3F"/>
          <w:w w:val="105"/>
          <w:sz w:val="23"/>
        </w:rPr>
        <w:t>meksizin faaliyetin adı altında 600-999 sayısal aralığında numaralandırılmıştır.</w:t>
      </w:r>
    </w:p>
    <w:p w:rsidR="00D35CC4" w:rsidRDefault="00D35CC4">
      <w:pPr>
        <w:pStyle w:val="GvdeMetni"/>
        <w:spacing w:before="6"/>
        <w:rPr>
          <w:sz w:val="25"/>
        </w:rPr>
      </w:pPr>
    </w:p>
    <w:p w:rsidR="00D35CC4" w:rsidRDefault="00B41FC3">
      <w:pPr>
        <w:spacing w:line="242" w:lineRule="auto"/>
        <w:ind w:left="152" w:right="1082" w:firstLine="3"/>
        <w:jc w:val="both"/>
        <w:rPr>
          <w:sz w:val="23"/>
        </w:rPr>
      </w:pPr>
      <w:r>
        <w:rPr>
          <w:color w:val="3F3F3F"/>
          <w:w w:val="105"/>
          <w:sz w:val="23"/>
        </w:rPr>
        <w:t>Her birimde var olması muhtemel dosyalar (mevzuat, faaliyet raporları, istatistikler vb</w:t>
      </w:r>
      <w:r>
        <w:rPr>
          <w:color w:val="707070"/>
          <w:w w:val="105"/>
          <w:sz w:val="23"/>
        </w:rPr>
        <w:t>.</w:t>
      </w:r>
      <w:r>
        <w:rPr>
          <w:color w:val="3F3F3F"/>
          <w:w w:val="105"/>
          <w:sz w:val="23"/>
        </w:rPr>
        <w:t>) için 000-099 sayısal aralığı kullanılmıştır</w:t>
      </w:r>
      <w:r>
        <w:rPr>
          <w:color w:val="595959"/>
          <w:w w:val="105"/>
          <w:sz w:val="23"/>
        </w:rPr>
        <w:t>.</w:t>
      </w:r>
    </w:p>
    <w:p w:rsidR="00D35CC4" w:rsidRDefault="00D35CC4">
      <w:pPr>
        <w:pStyle w:val="GvdeMetni"/>
        <w:spacing w:before="2"/>
        <w:rPr>
          <w:sz w:val="26"/>
        </w:rPr>
      </w:pPr>
    </w:p>
    <w:p w:rsidR="00D35CC4" w:rsidRDefault="00B41FC3">
      <w:pPr>
        <w:spacing w:line="247" w:lineRule="auto"/>
        <w:ind w:left="145" w:right="1086" w:firstLine="5"/>
        <w:jc w:val="both"/>
        <w:rPr>
          <w:sz w:val="23"/>
        </w:rPr>
      </w:pPr>
      <w:r>
        <w:rPr>
          <w:color w:val="3F3F3F"/>
          <w:w w:val="105"/>
          <w:sz w:val="23"/>
        </w:rPr>
        <w:t>Böyle bir bölünme ile, aynı konuya ait</w:t>
      </w:r>
      <w:r>
        <w:rPr>
          <w:color w:val="3F3F3F"/>
          <w:w w:val="105"/>
          <w:sz w:val="23"/>
        </w:rPr>
        <w:t xml:space="preserve"> belgelerin aynı </w:t>
      </w:r>
      <w:r>
        <w:rPr>
          <w:color w:val="595959"/>
          <w:w w:val="105"/>
          <w:sz w:val="23"/>
        </w:rPr>
        <w:t>"</w:t>
      </w:r>
      <w:r>
        <w:rPr>
          <w:color w:val="3F3F3F"/>
          <w:w w:val="105"/>
          <w:sz w:val="23"/>
        </w:rPr>
        <w:t>ad</w:t>
      </w:r>
      <w:r>
        <w:rPr>
          <w:color w:val="595959"/>
          <w:w w:val="105"/>
          <w:sz w:val="23"/>
        </w:rPr>
        <w:t xml:space="preserve">" </w:t>
      </w:r>
      <w:r>
        <w:rPr>
          <w:color w:val="3F3F3F"/>
          <w:w w:val="105"/>
          <w:sz w:val="23"/>
        </w:rPr>
        <w:t xml:space="preserve">ve </w:t>
      </w:r>
      <w:r>
        <w:rPr>
          <w:color w:val="595959"/>
          <w:w w:val="105"/>
          <w:sz w:val="23"/>
        </w:rPr>
        <w:t>"</w:t>
      </w:r>
      <w:r>
        <w:rPr>
          <w:color w:val="3F3F3F"/>
          <w:w w:val="105"/>
          <w:sz w:val="23"/>
        </w:rPr>
        <w:t xml:space="preserve">numara </w:t>
      </w:r>
      <w:r>
        <w:rPr>
          <w:color w:val="595959"/>
          <w:w w:val="105"/>
          <w:sz w:val="23"/>
        </w:rPr>
        <w:t xml:space="preserve">" </w:t>
      </w:r>
      <w:r>
        <w:rPr>
          <w:color w:val="3F3F3F"/>
          <w:w w:val="105"/>
          <w:sz w:val="23"/>
        </w:rPr>
        <w:t>ile açılacak dosyalarda toplanması amaçlanmış</w:t>
      </w:r>
      <w:r>
        <w:rPr>
          <w:color w:val="595959"/>
          <w:w w:val="105"/>
          <w:sz w:val="23"/>
        </w:rPr>
        <w:t xml:space="preserve">, </w:t>
      </w:r>
      <w:r>
        <w:rPr>
          <w:color w:val="3F3F3F"/>
          <w:w w:val="105"/>
          <w:sz w:val="23"/>
        </w:rPr>
        <w:t xml:space="preserve">böylece kurum </w:t>
      </w:r>
      <w:r>
        <w:rPr>
          <w:color w:val="595959"/>
          <w:w w:val="105"/>
          <w:sz w:val="23"/>
        </w:rPr>
        <w:t>i</w:t>
      </w:r>
      <w:r>
        <w:rPr>
          <w:color w:val="3F3F3F"/>
          <w:w w:val="105"/>
          <w:sz w:val="23"/>
        </w:rPr>
        <w:t>çi hizmet birimlerinde birliktel</w:t>
      </w:r>
      <w:r>
        <w:rPr>
          <w:color w:val="595959"/>
          <w:w w:val="105"/>
          <w:sz w:val="23"/>
        </w:rPr>
        <w:t>i</w:t>
      </w:r>
      <w:r>
        <w:rPr>
          <w:color w:val="3F3F3F"/>
          <w:w w:val="105"/>
          <w:sz w:val="23"/>
        </w:rPr>
        <w:t>k sağlamanın yanında tüm kurum ve kuruluşlarda da birliktelik sağlanması hedeflenmiştir</w:t>
      </w:r>
      <w:r>
        <w:rPr>
          <w:color w:val="595959"/>
          <w:w w:val="105"/>
          <w:sz w:val="23"/>
        </w:rPr>
        <w:t>.</w:t>
      </w:r>
    </w:p>
    <w:p w:rsidR="00D35CC4" w:rsidRDefault="00D35CC4">
      <w:pPr>
        <w:pStyle w:val="GvdeMetni"/>
        <w:spacing w:before="1"/>
        <w:rPr>
          <w:sz w:val="25"/>
        </w:rPr>
      </w:pPr>
    </w:p>
    <w:p w:rsidR="00D35CC4" w:rsidRDefault="00B41FC3">
      <w:pPr>
        <w:spacing w:line="247" w:lineRule="auto"/>
        <w:ind w:left="131" w:right="1090" w:firstLine="11"/>
        <w:jc w:val="both"/>
        <w:rPr>
          <w:sz w:val="23"/>
        </w:rPr>
      </w:pPr>
      <w:r>
        <w:rPr>
          <w:color w:val="3F3F3F"/>
          <w:w w:val="105"/>
          <w:sz w:val="23"/>
        </w:rPr>
        <w:t>Planda, anahizmet birimi veya faal</w:t>
      </w:r>
      <w:r>
        <w:rPr>
          <w:color w:val="595959"/>
          <w:w w:val="105"/>
          <w:sz w:val="23"/>
        </w:rPr>
        <w:t>i</w:t>
      </w:r>
      <w:r>
        <w:rPr>
          <w:color w:val="3F3F3F"/>
          <w:w w:val="105"/>
          <w:sz w:val="23"/>
        </w:rPr>
        <w:t>y</w:t>
      </w:r>
      <w:r>
        <w:rPr>
          <w:color w:val="3F3F3F"/>
          <w:w w:val="105"/>
          <w:sz w:val="23"/>
        </w:rPr>
        <w:t>eti adı altında ana konular, ana konuyla ilgili tali konular ve tali konularla ilgili daha al</w:t>
      </w:r>
      <w:r>
        <w:rPr>
          <w:color w:val="595959"/>
          <w:w w:val="105"/>
          <w:sz w:val="23"/>
        </w:rPr>
        <w:t xml:space="preserve">t </w:t>
      </w:r>
      <w:r>
        <w:rPr>
          <w:color w:val="3F3F3F"/>
          <w:w w:val="105"/>
          <w:sz w:val="23"/>
        </w:rPr>
        <w:t>konular birbirleri i</w:t>
      </w:r>
      <w:r>
        <w:rPr>
          <w:color w:val="595959"/>
          <w:w w:val="105"/>
          <w:sz w:val="23"/>
        </w:rPr>
        <w:t>l</w:t>
      </w:r>
      <w:r>
        <w:rPr>
          <w:color w:val="3F3F3F"/>
          <w:w w:val="105"/>
          <w:sz w:val="23"/>
        </w:rPr>
        <w:t>e olan ilg</w:t>
      </w:r>
      <w:r>
        <w:rPr>
          <w:color w:val="595959"/>
          <w:w w:val="105"/>
          <w:sz w:val="23"/>
        </w:rPr>
        <w:t>i</w:t>
      </w:r>
      <w:r>
        <w:rPr>
          <w:color w:val="3F3F3F"/>
          <w:w w:val="105"/>
          <w:sz w:val="23"/>
        </w:rPr>
        <w:t>leri dikkate alınarak hiyerarşik bir bütünlük içerisinde bir araya getirilmiş ve numaralandırılmıştır</w:t>
      </w:r>
      <w:r>
        <w:rPr>
          <w:color w:val="595959"/>
          <w:w w:val="105"/>
          <w:sz w:val="23"/>
        </w:rPr>
        <w:t xml:space="preserve">. </w:t>
      </w:r>
      <w:r>
        <w:rPr>
          <w:color w:val="3F3F3F"/>
          <w:w w:val="105"/>
          <w:sz w:val="23"/>
        </w:rPr>
        <w:t>Yardımcı hizmet, danışma v</w:t>
      </w:r>
      <w:r>
        <w:rPr>
          <w:color w:val="3F3F3F"/>
          <w:w w:val="105"/>
          <w:sz w:val="23"/>
        </w:rPr>
        <w:t>e denetim birimlerinde de bu yap</w:t>
      </w:r>
      <w:r>
        <w:rPr>
          <w:color w:val="707070"/>
          <w:w w:val="105"/>
          <w:sz w:val="23"/>
        </w:rPr>
        <w:t xml:space="preserve">ı </w:t>
      </w:r>
      <w:r>
        <w:rPr>
          <w:color w:val="3F3F3F"/>
          <w:w w:val="105"/>
          <w:sz w:val="23"/>
        </w:rPr>
        <w:t>korunmuş, ancak konular birim adı yerine faaliyetin adı altında sıralanmıştır.</w:t>
      </w:r>
    </w:p>
    <w:p w:rsidR="00D35CC4" w:rsidRDefault="00D35CC4">
      <w:pPr>
        <w:pStyle w:val="GvdeMetni"/>
        <w:spacing w:before="8"/>
        <w:rPr>
          <w:sz w:val="25"/>
        </w:rPr>
      </w:pPr>
    </w:p>
    <w:p w:rsidR="00D35CC4" w:rsidRDefault="00B41FC3">
      <w:pPr>
        <w:spacing w:line="247" w:lineRule="auto"/>
        <w:ind w:left="123" w:right="1101" w:firstLine="11"/>
        <w:jc w:val="both"/>
        <w:rPr>
          <w:sz w:val="23"/>
        </w:rPr>
      </w:pPr>
      <w:r>
        <w:pict>
          <v:group id="_x0000_s1043" style="position:absolute;left:0;text-align:left;margin-left:66.4pt;margin-top:47.3pt;width:323.6pt;height:119.35pt;z-index:-225952;mso-position-horizontal-relative:page" coordorigin="1328,946" coordsize="6472,2387">
            <v:shape id="_x0000_s1050" style="position:absolute;left:1339;top:-5895;width:6306;height:2167" coordorigin="1339,-5895" coordsize="6306,2167" o:spt="100" adj="0,,0" path="m1342,3123r,-2166m1339,989r6305,e" filled="f" strokeweight=".38089mm">
              <v:stroke joinstyle="round"/>
              <v:formulas/>
              <v:path arrowok="t" o:connecttype="segments"/>
            </v:shape>
            <v:line id="_x0000_s1049" style="position:absolute" from="7684,3275" to="7684,1130" strokeweight="2.03136mm"/>
            <v:line id="_x0000_s1048" style="position:absolute" from="1454,3195" to="7738,3195" strokeweight="2.15833mm"/>
            <v:shape id="_x0000_s1047" type="#_x0000_t202" style="position:absolute;left:1524;top:1102;width:1622;height:257" filled="f" stroked="f">
              <v:textbox inset="0,0,0,0">
                <w:txbxContent>
                  <w:p w:rsidR="00D35CC4" w:rsidRDefault="00B41FC3">
                    <w:pPr>
                      <w:spacing w:line="257" w:lineRule="exact"/>
                      <w:rPr>
                        <w:b/>
                        <w:sz w:val="23"/>
                      </w:rPr>
                    </w:pPr>
                    <w:r>
                      <w:rPr>
                        <w:b/>
                        <w:color w:val="3F3F3F"/>
                        <w:w w:val="105"/>
                        <w:sz w:val="23"/>
                      </w:rPr>
                      <w:t>Halkla İlişkiler</w:t>
                    </w:r>
                  </w:p>
                </w:txbxContent>
              </v:textbox>
            </v:shape>
            <v:shape id="_x0000_s1046" type="#_x0000_t202" style="position:absolute;left:1505;top:1632;width:463;height:306" filled="f" stroked="f">
              <v:textbox inset="0,0,0,0">
                <w:txbxContent>
                  <w:p w:rsidR="00D35CC4" w:rsidRDefault="00B41FC3">
                    <w:pPr>
                      <w:rPr>
                        <w:rFonts w:ascii="Courier New"/>
                        <w:b/>
                        <w:sz w:val="27"/>
                      </w:rPr>
                    </w:pPr>
                    <w:r>
                      <w:rPr>
                        <w:rFonts w:ascii="Courier New"/>
                        <w:b/>
                        <w:color w:val="3F3F3F"/>
                        <w:w w:val="90"/>
                        <w:sz w:val="27"/>
                      </w:rPr>
                      <w:t>622</w:t>
                    </w:r>
                  </w:p>
                </w:txbxContent>
              </v:textbox>
            </v:shape>
            <v:shape id="_x0000_s1045" type="#_x0000_t202" style="position:absolute;left:2368;top:1639;width:273;height:306" filled="f" stroked="f">
              <v:textbox inset="0,0,0,0">
                <w:txbxContent>
                  <w:p w:rsidR="00D35CC4" w:rsidRDefault="00B41FC3">
                    <w:pPr>
                      <w:rPr>
                        <w:rFonts w:ascii="Courier New"/>
                        <w:b/>
                        <w:sz w:val="27"/>
                      </w:rPr>
                    </w:pPr>
                    <w:r>
                      <w:rPr>
                        <w:rFonts w:ascii="Courier New"/>
                        <w:b/>
                        <w:color w:val="3F3F3F"/>
                        <w:w w:val="80"/>
                        <w:sz w:val="27"/>
                      </w:rPr>
                      <w:t>01</w:t>
                    </w:r>
                  </w:p>
                </w:txbxContent>
              </v:textbox>
            </v:shape>
            <v:shape id="_x0000_s1044" type="#_x0000_t202" style="position:absolute;left:3785;top:1677;width:3662;height:257" filled="f" stroked="f">
              <v:textbox inset="0,0,0,0">
                <w:txbxContent>
                  <w:p w:rsidR="00D35CC4" w:rsidRDefault="00B41FC3">
                    <w:pPr>
                      <w:spacing w:line="257" w:lineRule="exact"/>
                      <w:rPr>
                        <w:sz w:val="23"/>
                      </w:rPr>
                    </w:pPr>
                    <w:r>
                      <w:rPr>
                        <w:color w:val="3F3F3F"/>
                        <w:w w:val="105"/>
                        <w:sz w:val="23"/>
                      </w:rPr>
                      <w:t>Vatandaşların Talep ve</w:t>
                    </w:r>
                    <w:r>
                      <w:rPr>
                        <w:color w:val="3F3F3F"/>
                        <w:spacing w:val="-29"/>
                        <w:w w:val="105"/>
                        <w:sz w:val="23"/>
                      </w:rPr>
                      <w:t xml:space="preserve"> </w:t>
                    </w:r>
                    <w:r>
                      <w:rPr>
                        <w:color w:val="3F3F3F"/>
                        <w:w w:val="105"/>
                        <w:sz w:val="23"/>
                      </w:rPr>
                      <w:t>Şikayetleri</w:t>
                    </w:r>
                  </w:p>
                </w:txbxContent>
              </v:textbox>
            </v:shape>
            <w10:wrap anchorx="page"/>
          </v:group>
        </w:pict>
      </w:r>
      <w:r>
        <w:rPr>
          <w:color w:val="3F3F3F"/>
          <w:w w:val="105"/>
          <w:sz w:val="23"/>
        </w:rPr>
        <w:t>Planda ana konular için 000 sayısal, birinci</w:t>
      </w:r>
      <w:r>
        <w:rPr>
          <w:color w:val="595959"/>
          <w:w w:val="105"/>
          <w:sz w:val="23"/>
        </w:rPr>
        <w:t xml:space="preserve">, </w:t>
      </w:r>
      <w:r>
        <w:rPr>
          <w:color w:val="3F3F3F"/>
          <w:w w:val="105"/>
          <w:sz w:val="23"/>
        </w:rPr>
        <w:t>ikinci ve üçüncü alt konular için 00 sayısal karakter kullanılmıştır. Örneğin</w:t>
      </w:r>
      <w:r>
        <w:rPr>
          <w:color w:val="595959"/>
          <w:w w:val="105"/>
          <w:sz w:val="23"/>
        </w:rPr>
        <w:t>:</w:t>
      </w: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rPr>
          <w:sz w:val="20"/>
        </w:rPr>
      </w:pPr>
    </w:p>
    <w:p w:rsidR="00D35CC4" w:rsidRDefault="00D35CC4">
      <w:pPr>
        <w:pStyle w:val="GvdeMetni"/>
        <w:spacing w:before="2"/>
        <w:rPr>
          <w:sz w:val="18"/>
        </w:rPr>
      </w:pPr>
    </w:p>
    <w:tbl>
      <w:tblPr>
        <w:tblStyle w:val="TableNormal"/>
        <w:tblW w:w="0" w:type="auto"/>
        <w:tblInd w:w="622" w:type="dxa"/>
        <w:tblBorders>
          <w:top w:val="nil"/>
          <w:left w:val="nil"/>
          <w:bottom w:val="nil"/>
          <w:right w:val="nil"/>
          <w:insideH w:val="nil"/>
          <w:insideV w:val="nil"/>
        </w:tblBorders>
        <w:tblLayout w:type="fixed"/>
        <w:tblLook w:val="01E0" w:firstRow="1" w:lastRow="1" w:firstColumn="1" w:lastColumn="1" w:noHBand="0" w:noVBand="0"/>
      </w:tblPr>
      <w:tblGrid>
        <w:gridCol w:w="692"/>
        <w:gridCol w:w="684"/>
        <w:gridCol w:w="714"/>
        <w:gridCol w:w="2141"/>
      </w:tblGrid>
      <w:tr w:rsidR="00D35CC4">
        <w:trPr>
          <w:trHeight w:hRule="exact" w:val="293"/>
        </w:trPr>
        <w:tc>
          <w:tcPr>
            <w:tcW w:w="692" w:type="dxa"/>
          </w:tcPr>
          <w:p w:rsidR="00D35CC4" w:rsidRDefault="00B41FC3">
            <w:pPr>
              <w:pStyle w:val="TableParagraph"/>
              <w:ind w:left="34"/>
              <w:rPr>
                <w:rFonts w:ascii="Courier New"/>
                <w:b/>
                <w:sz w:val="27"/>
              </w:rPr>
            </w:pPr>
            <w:r>
              <w:rPr>
                <w:rFonts w:ascii="Courier New"/>
                <w:b/>
                <w:color w:val="3F3F3F"/>
                <w:sz w:val="27"/>
              </w:rPr>
              <w:t>622</w:t>
            </w:r>
          </w:p>
        </w:tc>
        <w:tc>
          <w:tcPr>
            <w:tcW w:w="684" w:type="dxa"/>
          </w:tcPr>
          <w:p w:rsidR="00D35CC4" w:rsidRDefault="00B41FC3">
            <w:pPr>
              <w:pStyle w:val="TableParagraph"/>
              <w:ind w:right="217"/>
              <w:jc w:val="right"/>
              <w:rPr>
                <w:rFonts w:ascii="Courier New"/>
                <w:b/>
                <w:sz w:val="27"/>
              </w:rPr>
            </w:pPr>
            <w:r>
              <w:rPr>
                <w:rFonts w:ascii="Courier New"/>
                <w:b/>
                <w:color w:val="3F3F3F"/>
                <w:w w:val="75"/>
                <w:sz w:val="27"/>
              </w:rPr>
              <w:t>01</w:t>
            </w:r>
          </w:p>
        </w:tc>
        <w:tc>
          <w:tcPr>
            <w:tcW w:w="714" w:type="dxa"/>
          </w:tcPr>
          <w:p w:rsidR="00D35CC4" w:rsidRDefault="00B41FC3">
            <w:pPr>
              <w:pStyle w:val="TableParagraph"/>
              <w:spacing w:before="7"/>
              <w:ind w:left="181" w:right="184"/>
              <w:jc w:val="center"/>
              <w:rPr>
                <w:rFonts w:ascii="Courier New"/>
                <w:b/>
                <w:sz w:val="27"/>
              </w:rPr>
            </w:pPr>
            <w:r>
              <w:rPr>
                <w:rFonts w:ascii="Courier New"/>
                <w:b/>
                <w:color w:val="3F3F3F"/>
                <w:w w:val="95"/>
                <w:sz w:val="27"/>
              </w:rPr>
              <w:t>01</w:t>
            </w:r>
          </w:p>
        </w:tc>
        <w:tc>
          <w:tcPr>
            <w:tcW w:w="2141" w:type="dxa"/>
          </w:tcPr>
          <w:p w:rsidR="00D35CC4" w:rsidRDefault="00B41FC3">
            <w:pPr>
              <w:pStyle w:val="TableParagraph"/>
              <w:spacing w:before="23"/>
              <w:ind w:left="240"/>
              <w:rPr>
                <w:rFonts w:ascii="Arial"/>
                <w:i/>
                <w:sz w:val="23"/>
              </w:rPr>
            </w:pPr>
            <w:r>
              <w:rPr>
                <w:rFonts w:ascii="Arial"/>
                <w:i/>
                <w:color w:val="3F3F3F"/>
                <w:w w:val="105"/>
                <w:sz w:val="23"/>
              </w:rPr>
              <w:t>Talepler</w:t>
            </w:r>
          </w:p>
        </w:tc>
      </w:tr>
      <w:tr w:rsidR="00D35CC4">
        <w:trPr>
          <w:trHeight w:hRule="exact" w:val="270"/>
        </w:trPr>
        <w:tc>
          <w:tcPr>
            <w:tcW w:w="692" w:type="dxa"/>
          </w:tcPr>
          <w:p w:rsidR="00D35CC4" w:rsidRDefault="00B41FC3">
            <w:pPr>
              <w:pStyle w:val="TableParagraph"/>
              <w:spacing w:line="286" w:lineRule="exact"/>
              <w:ind w:left="34"/>
              <w:rPr>
                <w:rFonts w:ascii="Courier New"/>
                <w:b/>
                <w:sz w:val="27"/>
              </w:rPr>
            </w:pPr>
            <w:r>
              <w:rPr>
                <w:rFonts w:ascii="Courier New"/>
                <w:b/>
                <w:color w:val="3F3F3F"/>
                <w:sz w:val="27"/>
              </w:rPr>
              <w:t>622</w:t>
            </w:r>
          </w:p>
        </w:tc>
        <w:tc>
          <w:tcPr>
            <w:tcW w:w="684" w:type="dxa"/>
          </w:tcPr>
          <w:p w:rsidR="00D35CC4" w:rsidRDefault="00B41FC3">
            <w:pPr>
              <w:pStyle w:val="TableParagraph"/>
              <w:spacing w:line="286" w:lineRule="exact"/>
              <w:ind w:right="217"/>
              <w:jc w:val="right"/>
              <w:rPr>
                <w:rFonts w:ascii="Courier New"/>
                <w:b/>
                <w:sz w:val="27"/>
              </w:rPr>
            </w:pPr>
            <w:r>
              <w:rPr>
                <w:rFonts w:ascii="Courier New"/>
                <w:b/>
                <w:color w:val="3F3F3F"/>
                <w:w w:val="75"/>
                <w:sz w:val="27"/>
              </w:rPr>
              <w:t>01</w:t>
            </w:r>
          </w:p>
        </w:tc>
        <w:tc>
          <w:tcPr>
            <w:tcW w:w="714" w:type="dxa"/>
          </w:tcPr>
          <w:p w:rsidR="00D35CC4" w:rsidRDefault="00B41FC3">
            <w:pPr>
              <w:pStyle w:val="TableParagraph"/>
              <w:spacing w:line="268" w:lineRule="exact"/>
              <w:ind w:left="153" w:right="184"/>
              <w:jc w:val="center"/>
              <w:rPr>
                <w:b/>
                <w:sz w:val="26"/>
              </w:rPr>
            </w:pPr>
            <w:r>
              <w:rPr>
                <w:b/>
                <w:color w:val="3F3F3F"/>
                <w:w w:val="95"/>
                <w:sz w:val="26"/>
              </w:rPr>
              <w:t>02</w:t>
            </w:r>
          </w:p>
        </w:tc>
        <w:tc>
          <w:tcPr>
            <w:tcW w:w="2141" w:type="dxa"/>
          </w:tcPr>
          <w:p w:rsidR="00D35CC4" w:rsidRDefault="00B41FC3">
            <w:pPr>
              <w:pStyle w:val="TableParagraph"/>
              <w:spacing w:before="3"/>
              <w:ind w:left="231"/>
              <w:rPr>
                <w:rFonts w:ascii="Arial" w:hAnsi="Arial"/>
                <w:i/>
                <w:sz w:val="23"/>
              </w:rPr>
            </w:pPr>
            <w:r>
              <w:rPr>
                <w:rFonts w:ascii="Arial" w:hAnsi="Arial"/>
                <w:i/>
                <w:color w:val="3F3F3F"/>
                <w:w w:val="105"/>
                <w:sz w:val="23"/>
              </w:rPr>
              <w:t>Şikayetler</w:t>
            </w:r>
          </w:p>
        </w:tc>
      </w:tr>
      <w:tr w:rsidR="00D35CC4">
        <w:trPr>
          <w:trHeight w:hRule="exact" w:val="290"/>
        </w:trPr>
        <w:tc>
          <w:tcPr>
            <w:tcW w:w="692" w:type="dxa"/>
          </w:tcPr>
          <w:p w:rsidR="00D35CC4" w:rsidRDefault="00B41FC3">
            <w:pPr>
              <w:pStyle w:val="TableParagraph"/>
              <w:spacing w:line="290" w:lineRule="exact"/>
              <w:ind w:left="34"/>
              <w:rPr>
                <w:rFonts w:ascii="Courier New"/>
                <w:b/>
                <w:sz w:val="27"/>
              </w:rPr>
            </w:pPr>
            <w:r>
              <w:rPr>
                <w:rFonts w:ascii="Courier New"/>
                <w:b/>
                <w:color w:val="3F3F3F"/>
                <w:sz w:val="27"/>
              </w:rPr>
              <w:t>622</w:t>
            </w:r>
          </w:p>
        </w:tc>
        <w:tc>
          <w:tcPr>
            <w:tcW w:w="684" w:type="dxa"/>
          </w:tcPr>
          <w:p w:rsidR="00D35CC4" w:rsidRDefault="00B41FC3">
            <w:pPr>
              <w:pStyle w:val="TableParagraph"/>
              <w:spacing w:line="290" w:lineRule="exact"/>
              <w:ind w:right="217"/>
              <w:jc w:val="right"/>
              <w:rPr>
                <w:rFonts w:ascii="Courier New"/>
                <w:b/>
                <w:sz w:val="27"/>
              </w:rPr>
            </w:pPr>
            <w:r>
              <w:rPr>
                <w:rFonts w:ascii="Courier New"/>
                <w:b/>
                <w:color w:val="3F3F3F"/>
                <w:w w:val="75"/>
                <w:sz w:val="27"/>
              </w:rPr>
              <w:t>01</w:t>
            </w:r>
          </w:p>
        </w:tc>
        <w:tc>
          <w:tcPr>
            <w:tcW w:w="714" w:type="dxa"/>
          </w:tcPr>
          <w:p w:rsidR="00D35CC4" w:rsidRDefault="00B41FC3">
            <w:pPr>
              <w:pStyle w:val="TableParagraph"/>
              <w:spacing w:line="279" w:lineRule="exact"/>
              <w:ind w:left="153" w:right="184"/>
              <w:jc w:val="center"/>
              <w:rPr>
                <w:b/>
                <w:sz w:val="26"/>
              </w:rPr>
            </w:pPr>
            <w:r>
              <w:rPr>
                <w:b/>
                <w:color w:val="3F3F3F"/>
                <w:w w:val="95"/>
                <w:sz w:val="26"/>
              </w:rPr>
              <w:t>03</w:t>
            </w:r>
          </w:p>
        </w:tc>
        <w:tc>
          <w:tcPr>
            <w:tcW w:w="2141" w:type="dxa"/>
          </w:tcPr>
          <w:p w:rsidR="00D35CC4" w:rsidRDefault="00B41FC3">
            <w:pPr>
              <w:pStyle w:val="TableParagraph"/>
              <w:spacing w:before="14"/>
              <w:ind w:left="225"/>
              <w:rPr>
                <w:rFonts w:ascii="Arial" w:hAnsi="Arial"/>
                <w:i/>
                <w:sz w:val="23"/>
              </w:rPr>
            </w:pPr>
            <w:r>
              <w:rPr>
                <w:rFonts w:ascii="Arial" w:hAnsi="Arial"/>
                <w:i/>
                <w:color w:val="3F3F3F"/>
                <w:w w:val="105"/>
                <w:sz w:val="23"/>
              </w:rPr>
              <w:t>Görüş ve Teklifler</w:t>
            </w:r>
          </w:p>
        </w:tc>
      </w:tr>
    </w:tbl>
    <w:p w:rsidR="00D35CC4" w:rsidRDefault="00D35CC4">
      <w:pPr>
        <w:rPr>
          <w:sz w:val="23"/>
        </w:rPr>
        <w:sectPr w:rsidR="00D35CC4">
          <w:footerReference w:type="default" r:id="rId319"/>
          <w:pgSz w:w="10300" w:h="14560"/>
          <w:pgMar w:top="1380" w:right="1440" w:bottom="1880" w:left="840" w:header="0" w:footer="1699" w:gutter="0"/>
          <w:pgNumType w:start="301"/>
          <w:cols w:space="708"/>
        </w:sectPr>
      </w:pPr>
    </w:p>
    <w:p w:rsidR="00D35CC4" w:rsidRDefault="00B41FC3">
      <w:pPr>
        <w:pStyle w:val="GvdeMetni"/>
        <w:spacing w:before="136" w:line="242" w:lineRule="auto"/>
        <w:ind w:left="120" w:right="967" w:hanging="3"/>
        <w:jc w:val="both"/>
      </w:pPr>
      <w:r>
        <w:rPr>
          <w:color w:val="444444"/>
        </w:rPr>
        <w:lastRenderedPageBreak/>
        <w:t>Bu yapılanma, yıl içerisinde herhangi bir faaliyet ile ilgili az sayıda belge teşekkül etmesi durumunda ana konu adı altında dosya açılmasını ve belgelerin bu dosyada toplanmasını; faaliyetle ilgili yoğun belge teşekkül etmesi hal</w:t>
      </w:r>
      <w:r>
        <w:rPr>
          <w:color w:val="444444"/>
        </w:rPr>
        <w:t>inde ise,  ana konu altında sıralanmış alt konu başlıkları kullanılmak suretiyle dosya açılmasını hedeflemektedir.</w:t>
      </w:r>
    </w:p>
    <w:p w:rsidR="00D35CC4" w:rsidRDefault="00D35CC4">
      <w:pPr>
        <w:pStyle w:val="GvdeMetni"/>
        <w:spacing w:before="3"/>
        <w:rPr>
          <w:sz w:val="23"/>
        </w:rPr>
      </w:pPr>
    </w:p>
    <w:p w:rsidR="00D35CC4" w:rsidRDefault="00B41FC3">
      <w:pPr>
        <w:pStyle w:val="GvdeMetni"/>
        <w:ind w:left="126" w:right="961" w:hanging="3"/>
        <w:jc w:val="both"/>
      </w:pPr>
      <w:r>
        <w:rPr>
          <w:color w:val="444444"/>
        </w:rPr>
        <w:t>Dosya planında yer alan konu numaraları, hazırlanan yazının sayı bölümüne, haberleşme kodundan hemen sonra (-) işareti konularak yazılır. Örnek:</w:t>
      </w:r>
    </w:p>
    <w:p w:rsidR="00D35CC4" w:rsidRDefault="00B41FC3">
      <w:pPr>
        <w:pStyle w:val="GvdeMetni"/>
        <w:spacing w:before="5"/>
        <w:rPr>
          <w:sz w:val="17"/>
        </w:rPr>
      </w:pPr>
      <w:r>
        <w:pict>
          <v:group id="_x0000_s1026" style="position:absolute;margin-left:73.6pt;margin-top:12pt;width:325.05pt;height:202.65pt;z-index:4000;mso-wrap-distance-left:0;mso-wrap-distance-right:0;mso-position-horizontal-relative:page" coordorigin="1472,240" coordsize="6501,4053">
            <v:line id="_x0000_s1042" style="position:absolute" from="1494,4181" to="1494,251" strokeweight=".38089mm"/>
            <v:line id="_x0000_s1041" style="position:absolute" from="7838,4170" to="7838,374" strokeweight="2.15833mm"/>
            <v:line id="_x0000_s1040" style="position:absolute" from="1483,262" to="7788,262" strokeweight=".38089mm"/>
            <v:line id="_x0000_s1039" style="position:absolute" from="1619,4231" to="7910,4231" strokeweight="2.15833mm"/>
            <v:line id="_x0000_s1038" style="position:absolute" from="2260,1921" to="3325,1921" strokeweight=".25392mm"/>
            <v:shape id="_x0000_s1037" type="#_x0000_t202" style="position:absolute;left:1676;top:576;width:3755;height:257" filled="f" stroked="f">
              <v:textbox inset="0,0,0,0">
                <w:txbxContent>
                  <w:p w:rsidR="00D35CC4" w:rsidRDefault="00B41FC3">
                    <w:pPr>
                      <w:spacing w:line="257" w:lineRule="exact"/>
                      <w:rPr>
                        <w:b/>
                        <w:sz w:val="23"/>
                      </w:rPr>
                    </w:pPr>
                    <w:r>
                      <w:rPr>
                        <w:b/>
                        <w:color w:val="444444"/>
                        <w:sz w:val="23"/>
                      </w:rPr>
                      <w:t>Sayı:</w:t>
                    </w:r>
                    <w:r>
                      <w:rPr>
                        <w:b/>
                        <w:color w:val="444444"/>
                        <w:sz w:val="23"/>
                        <w:u w:val="thick" w:color="000000"/>
                      </w:rPr>
                      <w:t>B.02.0.ARV.11</w:t>
                    </w:r>
                    <w:r>
                      <w:rPr>
                        <w:b/>
                        <w:color w:val="444444"/>
                        <w:sz w:val="23"/>
                      </w:rPr>
                      <w:t>-622.01-03473</w:t>
                    </w:r>
                  </w:p>
                </w:txbxContent>
              </v:textbox>
            </v:shape>
            <v:shape id="_x0000_s1036" type="#_x0000_t202" style="position:absolute;left:2457;top:675;width:81;height:1609" filled="f" stroked="f">
              <v:textbox inset="0,0,0,0">
                <w:txbxContent>
                  <w:p w:rsidR="00D35CC4" w:rsidRDefault="00B41FC3">
                    <w:pPr>
                      <w:spacing w:line="1609" w:lineRule="exact"/>
                      <w:rPr>
                        <w:sz w:val="144"/>
                      </w:rPr>
                    </w:pPr>
                    <w:r>
                      <w:rPr>
                        <w:color w:val="5B5B5B"/>
                        <w:spacing w:val="-444"/>
                        <w:w w:val="99"/>
                        <w:sz w:val="144"/>
                      </w:rPr>
                      <w:t>•</w:t>
                    </w:r>
                  </w:p>
                </w:txbxContent>
              </v:textbox>
            </v:shape>
            <v:shape id="_x0000_s1035" type="#_x0000_t202" style="position:absolute;left:2863;top:826;width:201;height:288" filled="f" stroked="f">
              <v:textbox inset="0,0,0,0">
                <w:txbxContent>
                  <w:p w:rsidR="00D35CC4" w:rsidRDefault="00B41FC3">
                    <w:pPr>
                      <w:spacing w:line="288" w:lineRule="exact"/>
                      <w:rPr>
                        <w:rFonts w:ascii="Times New Roman"/>
                        <w:b/>
                        <w:sz w:val="26"/>
                      </w:rPr>
                    </w:pPr>
                    <w:r>
                      <w:rPr>
                        <w:rFonts w:ascii="Times New Roman"/>
                        <w:b/>
                        <w:color w:val="444444"/>
                        <w:w w:val="95"/>
                        <w:sz w:val="26"/>
                      </w:rPr>
                      <w:t>A</w:t>
                    </w:r>
                  </w:p>
                </w:txbxContent>
              </v:textbox>
            </v:shape>
            <v:shape id="_x0000_s1034" type="#_x0000_t202" style="position:absolute;left:4220;top:826;width:190;height:288" filled="f" stroked="f">
              <v:textbox inset="0,0,0,0">
                <w:txbxContent>
                  <w:p w:rsidR="00D35CC4" w:rsidRDefault="00B41FC3">
                    <w:pPr>
                      <w:spacing w:line="288" w:lineRule="exact"/>
                      <w:rPr>
                        <w:rFonts w:ascii="Times New Roman"/>
                        <w:b/>
                        <w:sz w:val="26"/>
                      </w:rPr>
                    </w:pPr>
                    <w:r>
                      <w:rPr>
                        <w:rFonts w:ascii="Times New Roman"/>
                        <w:b/>
                        <w:color w:val="444444"/>
                        <w:w w:val="97"/>
                        <w:sz w:val="26"/>
                      </w:rPr>
                      <w:t>B</w:t>
                    </w:r>
                  </w:p>
                </w:txbxContent>
              </v:textbox>
            </v:shape>
            <v:shape id="_x0000_s1033" type="#_x0000_t202" style="position:absolute;left:4913;top:826;width:208;height:288" filled="f" stroked="f">
              <v:textbox inset="0,0,0,0">
                <w:txbxContent>
                  <w:p w:rsidR="00D35CC4" w:rsidRDefault="00B41FC3">
                    <w:pPr>
                      <w:spacing w:line="288" w:lineRule="exact"/>
                      <w:rPr>
                        <w:rFonts w:ascii="Times New Roman"/>
                        <w:b/>
                        <w:sz w:val="26"/>
                      </w:rPr>
                    </w:pPr>
                    <w:r>
                      <w:rPr>
                        <w:rFonts w:ascii="Times New Roman"/>
                        <w:b/>
                        <w:color w:val="444444"/>
                        <w:w w:val="99"/>
                        <w:sz w:val="26"/>
                      </w:rPr>
                      <w:t>C</w:t>
                    </w:r>
                  </w:p>
                </w:txbxContent>
              </v:textbox>
            </v:shape>
            <v:shape id="_x0000_s1032" type="#_x0000_t202" style="position:absolute;left:1676;top:1677;width:3223;height:257" filled="f" stroked="f">
              <v:textbox inset="0,0,0,0">
                <w:txbxContent>
                  <w:p w:rsidR="00D35CC4" w:rsidRDefault="00B41FC3">
                    <w:pPr>
                      <w:spacing w:line="257" w:lineRule="exact"/>
                      <w:rPr>
                        <w:sz w:val="23"/>
                      </w:rPr>
                    </w:pPr>
                    <w:r>
                      <w:rPr>
                        <w:b/>
                        <w:color w:val="444444"/>
                        <w:w w:val="105"/>
                        <w:sz w:val="23"/>
                      </w:rPr>
                      <w:t>Sayı:</w:t>
                    </w:r>
                    <w:r>
                      <w:rPr>
                        <w:color w:val="444444"/>
                        <w:w w:val="105"/>
                        <w:sz w:val="23"/>
                      </w:rPr>
                      <w:t>72131250-622.01-03473</w:t>
                    </w:r>
                  </w:p>
                </w:txbxContent>
              </v:textbox>
            </v:shape>
            <v:shape id="_x0000_s1031" type="#_x0000_t202" style="position:absolute;left:2863;top:1934;width:201;height:288" filled="f" stroked="f">
              <v:textbox inset="0,0,0,0">
                <w:txbxContent>
                  <w:p w:rsidR="00D35CC4" w:rsidRDefault="00B41FC3">
                    <w:pPr>
                      <w:spacing w:line="288" w:lineRule="exact"/>
                      <w:rPr>
                        <w:rFonts w:ascii="Times New Roman"/>
                        <w:b/>
                        <w:sz w:val="26"/>
                      </w:rPr>
                    </w:pPr>
                    <w:r>
                      <w:rPr>
                        <w:rFonts w:ascii="Times New Roman"/>
                        <w:b/>
                        <w:color w:val="444444"/>
                        <w:w w:val="95"/>
                        <w:sz w:val="26"/>
                      </w:rPr>
                      <w:t>A</w:t>
                    </w:r>
                  </w:p>
                </w:txbxContent>
              </v:textbox>
            </v:shape>
            <v:shape id="_x0000_s1030" type="#_x0000_t202" style="position:absolute;left:4227;top:1934;width:182;height:288" filled="f" stroked="f">
              <v:textbox inset="0,0,0,0">
                <w:txbxContent>
                  <w:p w:rsidR="00D35CC4" w:rsidRDefault="00B41FC3">
                    <w:pPr>
                      <w:spacing w:line="288" w:lineRule="exact"/>
                      <w:rPr>
                        <w:rFonts w:ascii="Times New Roman"/>
                        <w:b/>
                        <w:sz w:val="26"/>
                      </w:rPr>
                    </w:pPr>
                    <w:r>
                      <w:rPr>
                        <w:rFonts w:ascii="Times New Roman"/>
                        <w:b/>
                        <w:color w:val="444444"/>
                        <w:w w:val="92"/>
                        <w:sz w:val="26"/>
                      </w:rPr>
                      <w:t>B</w:t>
                    </w:r>
                  </w:p>
                </w:txbxContent>
              </v:textbox>
            </v:shape>
            <v:shape id="_x0000_s1029" type="#_x0000_t202" style="position:absolute;left:4913;top:1934;width:216;height:288" filled="f" stroked="f">
              <v:textbox inset="0,0,0,0">
                <w:txbxContent>
                  <w:p w:rsidR="00D35CC4" w:rsidRDefault="00B41FC3">
                    <w:pPr>
                      <w:spacing w:line="288" w:lineRule="exact"/>
                      <w:rPr>
                        <w:rFonts w:ascii="Times New Roman"/>
                        <w:b/>
                        <w:sz w:val="26"/>
                      </w:rPr>
                    </w:pPr>
                    <w:r>
                      <w:rPr>
                        <w:rFonts w:ascii="Times New Roman"/>
                        <w:b/>
                        <w:color w:val="444444"/>
                        <w:w w:val="103"/>
                        <w:sz w:val="26"/>
                      </w:rPr>
                      <w:t>C</w:t>
                    </w:r>
                  </w:p>
                </w:txbxContent>
              </v:textbox>
            </v:shape>
            <v:shape id="_x0000_s1028" type="#_x0000_t202" style="position:absolute;left:1681;top:2486;width:5283;height:825" filled="f" stroked="f">
              <v:textbox inset="0,0,0,0">
                <w:txbxContent>
                  <w:p w:rsidR="00D35CC4" w:rsidRDefault="00B41FC3">
                    <w:pPr>
                      <w:tabs>
                        <w:tab w:val="left" w:pos="2836"/>
                      </w:tabs>
                      <w:spacing w:line="279" w:lineRule="exact"/>
                      <w:ind w:left="3"/>
                      <w:rPr>
                        <w:b/>
                        <w:sz w:val="24"/>
                      </w:rPr>
                    </w:pPr>
                    <w:r>
                      <w:rPr>
                        <w:b/>
                        <w:color w:val="444444"/>
                        <w:sz w:val="24"/>
                      </w:rPr>
                      <w:t>A:Haberleşme</w:t>
                    </w:r>
                    <w:r>
                      <w:rPr>
                        <w:b/>
                        <w:color w:val="444444"/>
                        <w:spacing w:val="-20"/>
                        <w:sz w:val="24"/>
                      </w:rPr>
                      <w:t xml:space="preserve"> </w:t>
                    </w:r>
                    <w:r>
                      <w:rPr>
                        <w:b/>
                        <w:color w:val="444444"/>
                        <w:sz w:val="24"/>
                      </w:rPr>
                      <w:t>Kodu</w:t>
                    </w:r>
                    <w:r>
                      <w:rPr>
                        <w:b/>
                        <w:color w:val="444444"/>
                        <w:spacing w:val="2"/>
                        <w:sz w:val="24"/>
                      </w:rPr>
                      <w:t xml:space="preserve"> </w:t>
                    </w:r>
                    <w:r>
                      <w:rPr>
                        <w:color w:val="444444"/>
                        <w:sz w:val="25"/>
                      </w:rPr>
                      <w:t>-+</w:t>
                    </w:r>
                    <w:r>
                      <w:rPr>
                        <w:color w:val="444444"/>
                        <w:sz w:val="25"/>
                      </w:rPr>
                      <w:tab/>
                    </w:r>
                    <w:r>
                      <w:rPr>
                        <w:b/>
                        <w:color w:val="444444"/>
                        <w:w w:val="95"/>
                        <w:sz w:val="24"/>
                      </w:rPr>
                      <w:t>idari</w:t>
                    </w:r>
                    <w:r>
                      <w:rPr>
                        <w:b/>
                        <w:color w:val="444444"/>
                        <w:spacing w:val="-35"/>
                        <w:w w:val="95"/>
                        <w:sz w:val="24"/>
                      </w:rPr>
                      <w:t xml:space="preserve"> </w:t>
                    </w:r>
                    <w:r>
                      <w:rPr>
                        <w:b/>
                        <w:color w:val="444444"/>
                        <w:w w:val="95"/>
                        <w:sz w:val="24"/>
                      </w:rPr>
                      <w:t>Birim</w:t>
                    </w:r>
                    <w:r>
                      <w:rPr>
                        <w:b/>
                        <w:color w:val="444444"/>
                        <w:spacing w:val="-35"/>
                        <w:w w:val="95"/>
                        <w:sz w:val="24"/>
                      </w:rPr>
                      <w:t xml:space="preserve"> </w:t>
                    </w:r>
                    <w:r>
                      <w:rPr>
                        <w:b/>
                        <w:color w:val="444444"/>
                        <w:w w:val="95"/>
                        <w:sz w:val="24"/>
                      </w:rPr>
                      <w:t>Kimlik</w:t>
                    </w:r>
                    <w:r>
                      <w:rPr>
                        <w:b/>
                        <w:color w:val="444444"/>
                        <w:spacing w:val="-32"/>
                        <w:w w:val="95"/>
                        <w:sz w:val="24"/>
                      </w:rPr>
                      <w:t xml:space="preserve"> </w:t>
                    </w:r>
                    <w:r>
                      <w:rPr>
                        <w:b/>
                        <w:color w:val="444444"/>
                        <w:w w:val="95"/>
                        <w:sz w:val="24"/>
                      </w:rPr>
                      <w:t>Kodu</w:t>
                    </w:r>
                  </w:p>
                  <w:p w:rsidR="00D35CC4" w:rsidRDefault="00D35CC4">
                    <w:pPr>
                      <w:spacing w:before="4"/>
                      <w:rPr>
                        <w:sz w:val="23"/>
                      </w:rPr>
                    </w:pPr>
                  </w:p>
                  <w:p w:rsidR="00D35CC4" w:rsidRDefault="00B41FC3">
                    <w:pPr>
                      <w:rPr>
                        <w:b/>
                        <w:sz w:val="24"/>
                      </w:rPr>
                    </w:pPr>
                    <w:r>
                      <w:rPr>
                        <w:b/>
                        <w:color w:val="444444"/>
                        <w:w w:val="95"/>
                        <w:sz w:val="24"/>
                      </w:rPr>
                      <w:t>B:Dosya Numarası,</w:t>
                    </w:r>
                  </w:p>
                </w:txbxContent>
              </v:textbox>
            </v:shape>
            <v:shape id="_x0000_s1027" type="#_x0000_t202" style="position:absolute;left:1680;top:3589;width:2663;height:269" filled="f" stroked="f">
              <v:textbox inset="0,0,0,0">
                <w:txbxContent>
                  <w:p w:rsidR="00D35CC4" w:rsidRDefault="00B41FC3">
                    <w:pPr>
                      <w:spacing w:line="268" w:lineRule="exact"/>
                      <w:rPr>
                        <w:b/>
                        <w:sz w:val="24"/>
                      </w:rPr>
                    </w:pPr>
                    <w:r>
                      <w:rPr>
                        <w:b/>
                        <w:color w:val="444444"/>
                        <w:w w:val="95"/>
                        <w:sz w:val="24"/>
                      </w:rPr>
                      <w:t>C:Evrak Kayıt Numarası.</w:t>
                    </w:r>
                  </w:p>
                </w:txbxContent>
              </v:textbox>
            </v:shape>
            <w10:wrap type="topAndBottom" anchorx="page"/>
          </v:group>
        </w:pict>
      </w:r>
    </w:p>
    <w:p w:rsidR="00D35CC4" w:rsidRDefault="00D35CC4">
      <w:pPr>
        <w:pStyle w:val="GvdeMetni"/>
        <w:rPr>
          <w:sz w:val="20"/>
        </w:rPr>
      </w:pPr>
    </w:p>
    <w:p w:rsidR="00D35CC4" w:rsidRDefault="00D35CC4">
      <w:pPr>
        <w:pStyle w:val="GvdeMetni"/>
        <w:spacing w:before="1"/>
        <w:rPr>
          <w:sz w:val="27"/>
        </w:rPr>
      </w:pPr>
    </w:p>
    <w:p w:rsidR="00D35CC4" w:rsidRDefault="00B41FC3">
      <w:pPr>
        <w:pStyle w:val="GvdeMetni"/>
        <w:spacing w:before="93"/>
        <w:ind w:left="134" w:right="936" w:firstLine="3"/>
        <w:jc w:val="both"/>
      </w:pPr>
      <w:r>
        <w:rPr>
          <w:color w:val="444444"/>
        </w:rPr>
        <w:t>Haberleşme kodu, yazının hazırlandığı kurum ve kuruluşun en alt birimine kadar belirlendiği kodlama olup 1991/17 sayılı Başbakanlık Genelgesi ile kullanılması mecburi kılınmıştır. Yazışma ve haberleşmede standartlaşmanın ilk adımını oluşturan haberleşme ko</w:t>
      </w:r>
      <w:r>
        <w:rPr>
          <w:color w:val="444444"/>
        </w:rPr>
        <w:t xml:space="preserve">dları </w:t>
      </w:r>
      <w:r>
        <w:rPr>
          <w:color w:val="5B5B5B"/>
        </w:rPr>
        <w:t xml:space="preserve">"Sayı" </w:t>
      </w:r>
      <w:r>
        <w:rPr>
          <w:color w:val="444444"/>
        </w:rPr>
        <w:t>bölümünün ilk unsurunu teşkil etmektedir.</w:t>
      </w:r>
    </w:p>
    <w:p w:rsidR="00D35CC4" w:rsidRDefault="00D35CC4">
      <w:pPr>
        <w:pStyle w:val="GvdeMetni"/>
        <w:spacing w:before="1"/>
      </w:pPr>
    </w:p>
    <w:p w:rsidR="00D35CC4" w:rsidRDefault="00B41FC3">
      <w:pPr>
        <w:pStyle w:val="GvdeMetni"/>
        <w:spacing w:line="274" w:lineRule="exact"/>
        <w:ind w:left="139" w:right="920" w:firstLine="6"/>
        <w:jc w:val="both"/>
      </w:pPr>
      <w:r>
        <w:rPr>
          <w:color w:val="444444"/>
        </w:rPr>
        <w:t xml:space="preserve">1991/17 sayılı Başbakanlık Genelgesini yürürlükten kaldıran 09/02/2011 tarihli ve </w:t>
      </w:r>
      <w:r>
        <w:rPr>
          <w:color w:val="5B5B5B"/>
        </w:rPr>
        <w:t xml:space="preserve">2011/1 </w:t>
      </w:r>
      <w:r>
        <w:rPr>
          <w:color w:val="444444"/>
        </w:rPr>
        <w:t xml:space="preserve">sayılı Başbakanlık Genelgesi ile resmi yazışmalarda "Haberleşme Kodu" yerine </w:t>
      </w:r>
      <w:r>
        <w:rPr>
          <w:color w:val="5B5B5B"/>
        </w:rPr>
        <w:t xml:space="preserve">"Kurum </w:t>
      </w:r>
      <w:r>
        <w:rPr>
          <w:color w:val="444444"/>
        </w:rPr>
        <w:t xml:space="preserve">Kimlik Kodu" </w:t>
      </w:r>
      <w:r>
        <w:rPr>
          <w:color w:val="5B5B5B"/>
        </w:rPr>
        <w:t xml:space="preserve">(İdari </w:t>
      </w:r>
      <w:r>
        <w:rPr>
          <w:color w:val="444444"/>
        </w:rPr>
        <w:t>Birim K</w:t>
      </w:r>
      <w:r>
        <w:rPr>
          <w:color w:val="444444"/>
        </w:rPr>
        <w:t>imlik Kodu) kullanılması hükmü  getirilmiştir.</w:t>
      </w:r>
    </w:p>
    <w:p w:rsidR="00D35CC4" w:rsidRDefault="00D35CC4">
      <w:pPr>
        <w:spacing w:line="274" w:lineRule="exact"/>
        <w:jc w:val="both"/>
        <w:sectPr w:rsidR="00D35CC4">
          <w:pgSz w:w="10300" w:h="14560"/>
          <w:pgMar w:top="1380" w:right="1440" w:bottom="1880" w:left="980" w:header="0" w:footer="1699" w:gutter="0"/>
          <w:cols w:space="708"/>
        </w:sectPr>
      </w:pPr>
    </w:p>
    <w:p w:rsidR="00D35CC4" w:rsidRDefault="00D35CC4">
      <w:pPr>
        <w:pStyle w:val="GvdeMetni"/>
        <w:spacing w:before="9"/>
        <w:rPr>
          <w:sz w:val="10"/>
        </w:rPr>
      </w:pPr>
    </w:p>
    <w:p w:rsidR="00D35CC4" w:rsidRDefault="00B41FC3">
      <w:pPr>
        <w:pStyle w:val="GvdeMetni"/>
        <w:spacing w:before="95" w:line="237" w:lineRule="auto"/>
        <w:ind w:left="104" w:right="1180" w:hanging="2"/>
        <w:jc w:val="both"/>
      </w:pPr>
      <w:r>
        <w:rPr>
          <w:color w:val="464646"/>
        </w:rPr>
        <w:t xml:space="preserve">Buna göre, haberleşme kodlarına ilave olarak Devlet Teşkilatı Veri Tabanı (DTVT)'de yer alan her birime otomatik olarak </w:t>
      </w:r>
      <w:r>
        <w:rPr>
          <w:color w:val="464646"/>
          <w:w w:val="98"/>
        </w:rPr>
        <w:t>"Kurum</w:t>
      </w:r>
      <w:r>
        <w:rPr>
          <w:color w:val="464646"/>
        </w:rPr>
        <w:t xml:space="preserve"> </w:t>
      </w:r>
      <w:r>
        <w:rPr>
          <w:color w:val="464646"/>
          <w:w w:val="96"/>
        </w:rPr>
        <w:t>Kimlik</w:t>
      </w:r>
      <w:r>
        <w:rPr>
          <w:color w:val="464646"/>
        </w:rPr>
        <w:t xml:space="preserve"> </w:t>
      </w:r>
      <w:r>
        <w:rPr>
          <w:color w:val="464646"/>
          <w:w w:val="98"/>
        </w:rPr>
        <w:t>Kodu"</w:t>
      </w:r>
      <w:r>
        <w:rPr>
          <w:color w:val="464646"/>
        </w:rPr>
        <w:t xml:space="preserve"> </w:t>
      </w:r>
      <w:r>
        <w:rPr>
          <w:color w:val="464646"/>
          <w:w w:val="109"/>
        </w:rPr>
        <w:t>verilec</w:t>
      </w:r>
      <w:r>
        <w:rPr>
          <w:color w:val="464646"/>
          <w:spacing w:val="-99"/>
          <w:w w:val="109"/>
        </w:rPr>
        <w:t>e</w:t>
      </w:r>
      <w:r>
        <w:rPr>
          <w:color w:val="464646"/>
          <w:w w:val="102"/>
        </w:rPr>
        <w:t>kti</w:t>
      </w:r>
      <w:r>
        <w:rPr>
          <w:color w:val="464646"/>
          <w:spacing w:val="-16"/>
          <w:w w:val="102"/>
        </w:rPr>
        <w:t>r</w:t>
      </w:r>
      <w:r>
        <w:rPr>
          <w:color w:val="5E5E5E"/>
          <w:w w:val="102"/>
        </w:rPr>
        <w:t>.</w:t>
      </w:r>
      <w:r>
        <w:rPr>
          <w:color w:val="5E5E5E"/>
        </w:rPr>
        <w:t xml:space="preserve"> </w:t>
      </w:r>
      <w:r>
        <w:rPr>
          <w:color w:val="464646"/>
          <w:w w:val="99"/>
        </w:rPr>
        <w:t>Bir</w:t>
      </w:r>
      <w:r>
        <w:rPr>
          <w:color w:val="464646"/>
        </w:rPr>
        <w:t xml:space="preserve"> </w:t>
      </w:r>
      <w:r>
        <w:rPr>
          <w:color w:val="464646"/>
          <w:w w:val="98"/>
        </w:rPr>
        <w:t>kez</w:t>
      </w:r>
      <w:r>
        <w:rPr>
          <w:color w:val="464646"/>
        </w:rPr>
        <w:t xml:space="preserve"> </w:t>
      </w:r>
      <w:r>
        <w:rPr>
          <w:color w:val="464646"/>
          <w:w w:val="96"/>
        </w:rPr>
        <w:t>verilecek</w:t>
      </w:r>
      <w:r>
        <w:rPr>
          <w:color w:val="464646"/>
        </w:rPr>
        <w:t xml:space="preserve"> </w:t>
      </w:r>
      <w:r>
        <w:rPr>
          <w:color w:val="464646"/>
          <w:w w:val="101"/>
        </w:rPr>
        <w:t>olan</w:t>
      </w:r>
      <w:r>
        <w:rPr>
          <w:color w:val="464646"/>
        </w:rPr>
        <w:t xml:space="preserve"> </w:t>
      </w:r>
      <w:r>
        <w:rPr>
          <w:color w:val="464646"/>
          <w:w w:val="98"/>
        </w:rPr>
        <w:t xml:space="preserve">kurum </w:t>
      </w:r>
      <w:r>
        <w:rPr>
          <w:color w:val="464646"/>
        </w:rPr>
        <w:t>kimlik kodu, hiçbir şekilde değiştirilmeyecektir. Elektronik belge yönetim sistemlerinde veya geliştirilen diğer uygulama yazılımlarında kurumların tanımlanmasında kurum kimlik kodları, hiyerarşik yapının kullanılması gereken durumlarda da haberleşme kodla</w:t>
      </w:r>
      <w:r>
        <w:rPr>
          <w:color w:val="464646"/>
        </w:rPr>
        <w:t xml:space="preserve">rı </w:t>
      </w:r>
      <w:r>
        <w:rPr>
          <w:color w:val="464646"/>
          <w:spacing w:val="-5"/>
        </w:rPr>
        <w:t>kullanılacaktı</w:t>
      </w:r>
      <w:r>
        <w:rPr>
          <w:color w:val="5E5E5E"/>
          <w:spacing w:val="-5"/>
        </w:rPr>
        <w:t>.</w:t>
      </w:r>
      <w:r>
        <w:rPr>
          <w:color w:val="464646"/>
          <w:spacing w:val="-5"/>
        </w:rPr>
        <w:t xml:space="preserve">r </w:t>
      </w:r>
      <w:r>
        <w:rPr>
          <w:color w:val="464646"/>
        </w:rPr>
        <w:t xml:space="preserve">Haberleşme </w:t>
      </w:r>
      <w:r>
        <w:rPr>
          <w:color w:val="464646"/>
          <w:spacing w:val="-10"/>
        </w:rPr>
        <w:t>Kodları</w:t>
      </w:r>
      <w:r>
        <w:rPr>
          <w:color w:val="5E5E5E"/>
          <w:spacing w:val="-10"/>
        </w:rPr>
        <w:t xml:space="preserve">, </w:t>
      </w:r>
      <w:r>
        <w:rPr>
          <w:color w:val="464646"/>
        </w:rPr>
        <w:t xml:space="preserve">DTVT uygulaması üzerinde yer alan "Kodlama Standartlarına" uyularak </w:t>
      </w:r>
      <w:r>
        <w:rPr>
          <w:color w:val="464646"/>
          <w:spacing w:val="-6"/>
        </w:rPr>
        <w:t>oluşturulacaktır</w:t>
      </w:r>
      <w:r>
        <w:rPr>
          <w:color w:val="828282"/>
          <w:spacing w:val="-6"/>
        </w:rPr>
        <w:t xml:space="preserve">. </w:t>
      </w:r>
      <w:r>
        <w:rPr>
          <w:color w:val="464646"/>
        </w:rPr>
        <w:t xml:space="preserve">DTVT uygulamasına erişim </w:t>
      </w:r>
      <w:r>
        <w:rPr>
          <w:color w:val="464646"/>
          <w:spacing w:val="-6"/>
        </w:rPr>
        <w:t>"kamu</w:t>
      </w:r>
      <w:r>
        <w:rPr>
          <w:color w:val="5E5E5E"/>
          <w:spacing w:val="-6"/>
        </w:rPr>
        <w:t>.</w:t>
      </w:r>
      <w:r>
        <w:rPr>
          <w:color w:val="464646"/>
          <w:spacing w:val="-6"/>
        </w:rPr>
        <w:t>basbakanlik</w:t>
      </w:r>
      <w:r>
        <w:rPr>
          <w:color w:val="5E5E5E"/>
          <w:spacing w:val="-6"/>
        </w:rPr>
        <w:t>.</w:t>
      </w:r>
      <w:r>
        <w:rPr>
          <w:color w:val="464646"/>
          <w:spacing w:val="-6"/>
        </w:rPr>
        <w:t>gov</w:t>
      </w:r>
      <w:r>
        <w:rPr>
          <w:color w:val="727272"/>
          <w:spacing w:val="-6"/>
        </w:rPr>
        <w:t>.</w:t>
      </w:r>
      <w:r>
        <w:rPr>
          <w:color w:val="464646"/>
          <w:spacing w:val="-6"/>
        </w:rPr>
        <w:t xml:space="preserve">tr" </w:t>
      </w:r>
      <w:r>
        <w:rPr>
          <w:color w:val="464646"/>
        </w:rPr>
        <w:t>internet adresinden</w:t>
      </w:r>
      <w:r>
        <w:rPr>
          <w:color w:val="464646"/>
          <w:spacing w:val="64"/>
        </w:rPr>
        <w:t xml:space="preserve"> </w:t>
      </w:r>
      <w:r>
        <w:rPr>
          <w:color w:val="464646"/>
        </w:rPr>
        <w:t>sağlanacaktır.</w:t>
      </w:r>
    </w:p>
    <w:p w:rsidR="00D35CC4" w:rsidRDefault="00D35CC4">
      <w:pPr>
        <w:pStyle w:val="GvdeMetni"/>
        <w:spacing w:before="6"/>
      </w:pPr>
    </w:p>
    <w:p w:rsidR="00D35CC4" w:rsidRDefault="00B41FC3">
      <w:pPr>
        <w:pStyle w:val="GvdeMetni"/>
        <w:spacing w:line="272" w:lineRule="exact"/>
        <w:ind w:left="116" w:right="1186" w:hanging="8"/>
        <w:jc w:val="both"/>
      </w:pPr>
      <w:r>
        <w:rPr>
          <w:color w:val="464646"/>
        </w:rPr>
        <w:t>Dosya numarası</w:t>
      </w:r>
      <w:r>
        <w:rPr>
          <w:color w:val="727272"/>
        </w:rPr>
        <w:t xml:space="preserve">, </w:t>
      </w:r>
      <w:r>
        <w:rPr>
          <w:color w:val="464646"/>
        </w:rPr>
        <w:t>yazının konusunu ifade etti</w:t>
      </w:r>
      <w:r>
        <w:rPr>
          <w:color w:val="464646"/>
        </w:rPr>
        <w:t>ği gibi, işlemi biten yazının  ait olduğu  dosyayı  veya  hangi dosyaya konulacağını</w:t>
      </w:r>
    </w:p>
    <w:p w:rsidR="00D35CC4" w:rsidRDefault="00B41FC3">
      <w:pPr>
        <w:pStyle w:val="GvdeMetni"/>
        <w:tabs>
          <w:tab w:val="left" w:pos="2476"/>
          <w:tab w:val="left" w:pos="3158"/>
          <w:tab w:val="left" w:pos="3689"/>
          <w:tab w:val="left" w:pos="4811"/>
          <w:tab w:val="left" w:pos="5631"/>
        </w:tabs>
        <w:spacing w:line="268" w:lineRule="exact"/>
        <w:ind w:left="112"/>
      </w:pPr>
      <w:r>
        <w:rPr>
          <w:color w:val="464646"/>
          <w:spacing w:val="-5"/>
          <w:w w:val="105"/>
        </w:rPr>
        <w:t>göstermekted</w:t>
      </w:r>
      <w:r>
        <w:rPr>
          <w:color w:val="5E5E5E"/>
          <w:spacing w:val="-5"/>
          <w:w w:val="105"/>
        </w:rPr>
        <w:t>.</w:t>
      </w:r>
      <w:r>
        <w:rPr>
          <w:color w:val="464646"/>
          <w:spacing w:val="-5"/>
          <w:w w:val="105"/>
        </w:rPr>
        <w:t xml:space="preserve">ir </w:t>
      </w:r>
      <w:r>
        <w:rPr>
          <w:color w:val="464646"/>
          <w:spacing w:val="27"/>
          <w:w w:val="105"/>
        </w:rPr>
        <w:t xml:space="preserve"> </w:t>
      </w:r>
      <w:r>
        <w:rPr>
          <w:color w:val="464646"/>
          <w:w w:val="105"/>
        </w:rPr>
        <w:t>Bu</w:t>
      </w:r>
      <w:r>
        <w:rPr>
          <w:color w:val="464646"/>
          <w:w w:val="105"/>
        </w:rPr>
        <w:tab/>
        <w:t>plan</w:t>
      </w:r>
      <w:r>
        <w:rPr>
          <w:color w:val="464646"/>
          <w:w w:val="105"/>
        </w:rPr>
        <w:tab/>
      </w:r>
      <w:r>
        <w:rPr>
          <w:color w:val="5E5E5E"/>
          <w:spacing w:val="-3"/>
          <w:w w:val="105"/>
        </w:rPr>
        <w:t>il</w:t>
      </w:r>
      <w:r>
        <w:rPr>
          <w:color w:val="464646"/>
          <w:spacing w:val="-3"/>
          <w:w w:val="105"/>
        </w:rPr>
        <w:t>e</w:t>
      </w:r>
      <w:r>
        <w:rPr>
          <w:color w:val="5E5E5E"/>
          <w:spacing w:val="-3"/>
          <w:w w:val="105"/>
        </w:rPr>
        <w:t>,</w:t>
      </w:r>
      <w:r>
        <w:rPr>
          <w:color w:val="5E5E5E"/>
          <w:spacing w:val="-3"/>
          <w:w w:val="105"/>
        </w:rPr>
        <w:tab/>
      </w:r>
      <w:r>
        <w:rPr>
          <w:color w:val="464646"/>
          <w:w w:val="105"/>
        </w:rPr>
        <w:t>yazıların</w:t>
      </w:r>
      <w:r>
        <w:rPr>
          <w:color w:val="464646"/>
          <w:w w:val="105"/>
        </w:rPr>
        <w:tab/>
        <w:t>"sayı</w:t>
      </w:r>
      <w:r>
        <w:rPr>
          <w:color w:val="5E5E5E"/>
          <w:w w:val="105"/>
        </w:rPr>
        <w:t>"</w:t>
      </w:r>
      <w:r>
        <w:rPr>
          <w:color w:val="5E5E5E"/>
          <w:w w:val="105"/>
        </w:rPr>
        <w:tab/>
      </w:r>
      <w:r>
        <w:rPr>
          <w:color w:val="464646"/>
          <w:w w:val="105"/>
        </w:rPr>
        <w:t>bölümünde</w:t>
      </w:r>
    </w:p>
    <w:p w:rsidR="00D35CC4" w:rsidRDefault="00B41FC3">
      <w:pPr>
        <w:pStyle w:val="GvdeMetni"/>
        <w:spacing w:before="10" w:line="272" w:lineRule="exact"/>
        <w:ind w:left="104" w:right="1153" w:hanging="1"/>
        <w:jc w:val="both"/>
      </w:pPr>
      <w:r>
        <w:rPr>
          <w:color w:val="464646"/>
        </w:rPr>
        <w:t>bulunması gereken ikinci unsur yan</w:t>
      </w:r>
      <w:r>
        <w:rPr>
          <w:color w:val="5E5E5E"/>
        </w:rPr>
        <w:t xml:space="preserve">i </w:t>
      </w:r>
      <w:r>
        <w:rPr>
          <w:color w:val="727272"/>
        </w:rPr>
        <w:t>"</w:t>
      </w:r>
      <w:r>
        <w:rPr>
          <w:color w:val="464646"/>
        </w:rPr>
        <w:t>dosya numaras</w:t>
      </w:r>
      <w:r>
        <w:rPr>
          <w:color w:val="5E5E5E"/>
        </w:rPr>
        <w:t>"</w:t>
      </w:r>
      <w:r>
        <w:rPr>
          <w:color w:val="464646"/>
        </w:rPr>
        <w:t>ı uygulaması da sağlanmış olur</w:t>
      </w:r>
      <w:r>
        <w:rPr>
          <w:color w:val="5E5E5E"/>
        </w:rPr>
        <w:t>.</w:t>
      </w:r>
    </w:p>
    <w:p w:rsidR="00D35CC4" w:rsidRDefault="00D35CC4">
      <w:pPr>
        <w:pStyle w:val="GvdeMetni"/>
        <w:rPr>
          <w:sz w:val="26"/>
        </w:rPr>
      </w:pPr>
    </w:p>
    <w:p w:rsidR="00D35CC4" w:rsidRDefault="00D35CC4">
      <w:pPr>
        <w:pStyle w:val="GvdeMetni"/>
        <w:spacing w:before="10"/>
        <w:rPr>
          <w:sz w:val="21"/>
        </w:rPr>
      </w:pPr>
    </w:p>
    <w:p w:rsidR="00D35CC4" w:rsidRDefault="00B41FC3">
      <w:pPr>
        <w:pStyle w:val="ListeParagraf"/>
        <w:numPr>
          <w:ilvl w:val="0"/>
          <w:numId w:val="1"/>
        </w:numPr>
        <w:tabs>
          <w:tab w:val="left" w:pos="544"/>
        </w:tabs>
        <w:spacing w:before="1"/>
        <w:ind w:left="543" w:hanging="423"/>
        <w:jc w:val="both"/>
        <w:rPr>
          <w:b/>
          <w:color w:val="464646"/>
          <w:sz w:val="23"/>
        </w:rPr>
      </w:pPr>
      <w:r>
        <w:rPr>
          <w:b/>
          <w:color w:val="464646"/>
          <w:sz w:val="23"/>
        </w:rPr>
        <w:t>DOSYALAMA  İŞLEMLERİNDE  UYULACAK</w:t>
      </w:r>
      <w:r>
        <w:rPr>
          <w:b/>
          <w:color w:val="464646"/>
          <w:spacing w:val="6"/>
          <w:sz w:val="23"/>
        </w:rPr>
        <w:t xml:space="preserve"> </w:t>
      </w:r>
      <w:r>
        <w:rPr>
          <w:b/>
          <w:color w:val="464646"/>
          <w:sz w:val="23"/>
        </w:rPr>
        <w:t>KURALLAR</w:t>
      </w:r>
    </w:p>
    <w:p w:rsidR="00D35CC4" w:rsidRDefault="00D35CC4">
      <w:pPr>
        <w:pStyle w:val="GvdeMetni"/>
        <w:spacing w:before="7"/>
        <w:rPr>
          <w:b/>
          <w:sz w:val="23"/>
        </w:rPr>
      </w:pPr>
    </w:p>
    <w:p w:rsidR="00D35CC4" w:rsidRDefault="00B41FC3">
      <w:pPr>
        <w:pStyle w:val="GvdeMetni"/>
        <w:spacing w:line="237" w:lineRule="auto"/>
        <w:ind w:left="111" w:right="1178" w:firstLine="9"/>
        <w:jc w:val="both"/>
      </w:pPr>
      <w:r>
        <w:rPr>
          <w:color w:val="464646"/>
        </w:rPr>
        <w:t>Anahizmet b</w:t>
      </w:r>
      <w:r>
        <w:rPr>
          <w:color w:val="5E5E5E"/>
        </w:rPr>
        <w:t>i</w:t>
      </w:r>
      <w:r>
        <w:rPr>
          <w:color w:val="464646"/>
        </w:rPr>
        <w:t>rimlerinin faaliyetleri neticesinde teşekkül eden belgelerin dosyalanmasında</w:t>
      </w:r>
      <w:r>
        <w:rPr>
          <w:color w:val="5E5E5E"/>
        </w:rPr>
        <w:t xml:space="preserve">, </w:t>
      </w:r>
      <w:r>
        <w:rPr>
          <w:color w:val="464646"/>
        </w:rPr>
        <w:t xml:space="preserve">anahizmet </w:t>
      </w:r>
      <w:r>
        <w:rPr>
          <w:color w:val="464646"/>
          <w:spacing w:val="-7"/>
        </w:rPr>
        <w:t>bir</w:t>
      </w:r>
      <w:r>
        <w:rPr>
          <w:color w:val="5E5E5E"/>
          <w:spacing w:val="-7"/>
        </w:rPr>
        <w:t>i</w:t>
      </w:r>
      <w:r>
        <w:rPr>
          <w:color w:val="464646"/>
          <w:spacing w:val="-7"/>
        </w:rPr>
        <w:t xml:space="preserve">mi </w:t>
      </w:r>
      <w:r>
        <w:rPr>
          <w:color w:val="464646"/>
        </w:rPr>
        <w:t>adı veya anahizmet faaliyeti altında listelenen konulardan</w:t>
      </w:r>
      <w:r>
        <w:rPr>
          <w:color w:val="464646"/>
          <w:spacing w:val="-32"/>
        </w:rPr>
        <w:t xml:space="preserve"> </w:t>
      </w:r>
      <w:r>
        <w:rPr>
          <w:color w:val="464646"/>
        </w:rPr>
        <w:t xml:space="preserve">faydalanılarak; </w:t>
      </w:r>
      <w:r>
        <w:rPr>
          <w:color w:val="464646"/>
          <w:w w:val="97"/>
        </w:rPr>
        <w:t>yardımcı</w:t>
      </w:r>
      <w:r>
        <w:rPr>
          <w:color w:val="464646"/>
          <w:spacing w:val="30"/>
        </w:rPr>
        <w:t xml:space="preserve"> </w:t>
      </w:r>
      <w:r>
        <w:rPr>
          <w:color w:val="464646"/>
          <w:w w:val="109"/>
        </w:rPr>
        <w:t>hizm</w:t>
      </w:r>
      <w:r>
        <w:rPr>
          <w:color w:val="464646"/>
          <w:spacing w:val="-13"/>
          <w:w w:val="109"/>
        </w:rPr>
        <w:t>e</w:t>
      </w:r>
      <w:r>
        <w:rPr>
          <w:color w:val="727272"/>
          <w:spacing w:val="-62"/>
          <w:w w:val="109"/>
        </w:rPr>
        <w:t>,</w:t>
      </w:r>
      <w:r>
        <w:rPr>
          <w:color w:val="464646"/>
          <w:w w:val="109"/>
        </w:rPr>
        <w:t>t</w:t>
      </w:r>
      <w:r>
        <w:rPr>
          <w:color w:val="464646"/>
          <w:spacing w:val="16"/>
        </w:rPr>
        <w:t xml:space="preserve"> </w:t>
      </w:r>
      <w:r>
        <w:rPr>
          <w:color w:val="464646"/>
          <w:w w:val="109"/>
        </w:rPr>
        <w:t>danışm</w:t>
      </w:r>
      <w:r>
        <w:rPr>
          <w:color w:val="464646"/>
          <w:spacing w:val="-101"/>
          <w:w w:val="109"/>
        </w:rPr>
        <w:t>a</w:t>
      </w:r>
      <w:r>
        <w:rPr>
          <w:color w:val="5E5E5E"/>
          <w:w w:val="102"/>
        </w:rPr>
        <w:t>,</w:t>
      </w:r>
      <w:r>
        <w:rPr>
          <w:color w:val="5E5E5E"/>
          <w:spacing w:val="33"/>
        </w:rPr>
        <w:t xml:space="preserve"> </w:t>
      </w:r>
      <w:r>
        <w:rPr>
          <w:color w:val="464646"/>
          <w:w w:val="97"/>
        </w:rPr>
        <w:t>denetim</w:t>
      </w:r>
      <w:r>
        <w:rPr>
          <w:color w:val="464646"/>
        </w:rPr>
        <w:t xml:space="preserve"> </w:t>
      </w:r>
      <w:r>
        <w:rPr>
          <w:color w:val="464646"/>
          <w:spacing w:val="-20"/>
        </w:rPr>
        <w:t xml:space="preserve"> </w:t>
      </w:r>
      <w:r>
        <w:rPr>
          <w:color w:val="464646"/>
          <w:w w:val="96"/>
        </w:rPr>
        <w:t>veya</w:t>
      </w:r>
      <w:r>
        <w:rPr>
          <w:color w:val="464646"/>
        </w:rPr>
        <w:t xml:space="preserve"> </w:t>
      </w:r>
      <w:r>
        <w:rPr>
          <w:color w:val="464646"/>
          <w:spacing w:val="-30"/>
        </w:rPr>
        <w:t xml:space="preserve"> </w:t>
      </w:r>
      <w:r>
        <w:rPr>
          <w:color w:val="464646"/>
          <w:w w:val="99"/>
        </w:rPr>
        <w:t>genel</w:t>
      </w:r>
      <w:r>
        <w:rPr>
          <w:color w:val="464646"/>
        </w:rPr>
        <w:t xml:space="preserve"> </w:t>
      </w:r>
      <w:r>
        <w:rPr>
          <w:color w:val="464646"/>
          <w:spacing w:val="-33"/>
        </w:rPr>
        <w:t xml:space="preserve"> </w:t>
      </w:r>
      <w:r>
        <w:rPr>
          <w:color w:val="464646"/>
          <w:w w:val="99"/>
        </w:rPr>
        <w:t>konuları</w:t>
      </w:r>
      <w:r>
        <w:rPr>
          <w:color w:val="464646"/>
        </w:rPr>
        <w:t xml:space="preserve"> </w:t>
      </w:r>
      <w:r>
        <w:rPr>
          <w:color w:val="464646"/>
          <w:spacing w:val="-28"/>
        </w:rPr>
        <w:t xml:space="preserve"> </w:t>
      </w:r>
      <w:r>
        <w:rPr>
          <w:color w:val="464646"/>
          <w:w w:val="98"/>
        </w:rPr>
        <w:t>ihtiva</w:t>
      </w:r>
    </w:p>
    <w:p w:rsidR="00D35CC4" w:rsidRDefault="00B41FC3">
      <w:pPr>
        <w:pStyle w:val="GvdeMetni"/>
        <w:spacing w:line="272" w:lineRule="exact"/>
        <w:ind w:left="111"/>
      </w:pPr>
      <w:r>
        <w:rPr>
          <w:color w:val="464646"/>
        </w:rPr>
        <w:t xml:space="preserve">eden  </w:t>
      </w:r>
      <w:r>
        <w:rPr>
          <w:color w:val="464646"/>
          <w:spacing w:val="-15"/>
        </w:rPr>
        <w:t>belgeler</w:t>
      </w:r>
      <w:r>
        <w:rPr>
          <w:color w:val="5E5E5E"/>
          <w:spacing w:val="-15"/>
        </w:rPr>
        <w:t>n</w:t>
      </w:r>
      <w:r>
        <w:rPr>
          <w:color w:val="464646"/>
          <w:spacing w:val="-15"/>
        </w:rPr>
        <w:t xml:space="preserve">i    </w:t>
      </w:r>
      <w:r>
        <w:rPr>
          <w:color w:val="464646"/>
        </w:rPr>
        <w:t>dosyalanmasında  ise</w:t>
      </w:r>
      <w:r>
        <w:rPr>
          <w:color w:val="5E5E5E"/>
        </w:rPr>
        <w:t xml:space="preserve">,  </w:t>
      </w:r>
      <w:r>
        <w:rPr>
          <w:color w:val="464646"/>
        </w:rPr>
        <w:t xml:space="preserve">000-099   ve </w:t>
      </w:r>
      <w:r>
        <w:rPr>
          <w:color w:val="464646"/>
          <w:spacing w:val="55"/>
        </w:rPr>
        <w:t xml:space="preserve"> </w:t>
      </w:r>
      <w:r>
        <w:rPr>
          <w:color w:val="464646"/>
        </w:rPr>
        <w:t>600-999</w:t>
      </w:r>
    </w:p>
    <w:p w:rsidR="00D35CC4" w:rsidRDefault="00B41FC3">
      <w:pPr>
        <w:pStyle w:val="GvdeMetni"/>
        <w:spacing w:before="16" w:line="264" w:lineRule="exact"/>
        <w:ind w:left="111" w:right="1198" w:firstLine="1"/>
        <w:jc w:val="both"/>
      </w:pPr>
      <w:r>
        <w:rPr>
          <w:color w:val="464646"/>
        </w:rPr>
        <w:t>sayısal aralığında listelenen konulardan faydalanılarak dosya açılır</w:t>
      </w:r>
      <w:r>
        <w:rPr>
          <w:color w:val="5E5E5E"/>
        </w:rPr>
        <w:t>.</w:t>
      </w:r>
    </w:p>
    <w:p w:rsidR="00D35CC4" w:rsidRDefault="00D35CC4">
      <w:pPr>
        <w:pStyle w:val="GvdeMetni"/>
        <w:spacing w:before="3"/>
      </w:pPr>
    </w:p>
    <w:p w:rsidR="00D35CC4" w:rsidRDefault="00B41FC3">
      <w:pPr>
        <w:pStyle w:val="GvdeMetni"/>
        <w:spacing w:line="272" w:lineRule="exact"/>
        <w:ind w:left="112" w:right="1173" w:firstLine="3"/>
        <w:jc w:val="both"/>
      </w:pPr>
      <w:r>
        <w:rPr>
          <w:color w:val="464646"/>
          <w:spacing w:val="-8"/>
          <w:w w:val="105"/>
        </w:rPr>
        <w:t>Planda</w:t>
      </w:r>
      <w:r>
        <w:rPr>
          <w:color w:val="5E5E5E"/>
          <w:spacing w:val="-8"/>
          <w:w w:val="105"/>
        </w:rPr>
        <w:t>,</w:t>
      </w:r>
      <w:r>
        <w:rPr>
          <w:color w:val="5E5E5E"/>
          <w:spacing w:val="-18"/>
          <w:w w:val="105"/>
        </w:rPr>
        <w:t xml:space="preserve"> </w:t>
      </w:r>
      <w:r>
        <w:rPr>
          <w:color w:val="464646"/>
          <w:w w:val="105"/>
        </w:rPr>
        <w:t>koyu</w:t>
      </w:r>
      <w:r>
        <w:rPr>
          <w:color w:val="464646"/>
          <w:spacing w:val="-19"/>
          <w:w w:val="105"/>
        </w:rPr>
        <w:t xml:space="preserve"> </w:t>
      </w:r>
      <w:r>
        <w:rPr>
          <w:color w:val="464646"/>
          <w:w w:val="105"/>
        </w:rPr>
        <w:t>renkle</w:t>
      </w:r>
      <w:r>
        <w:rPr>
          <w:color w:val="464646"/>
          <w:spacing w:val="-21"/>
          <w:w w:val="105"/>
        </w:rPr>
        <w:t xml:space="preserve"> </w:t>
      </w:r>
      <w:r>
        <w:rPr>
          <w:color w:val="464646"/>
          <w:w w:val="105"/>
        </w:rPr>
        <w:t>yazılı</w:t>
      </w:r>
      <w:r>
        <w:rPr>
          <w:color w:val="464646"/>
          <w:spacing w:val="-20"/>
          <w:w w:val="105"/>
        </w:rPr>
        <w:t xml:space="preserve"> </w:t>
      </w:r>
      <w:r>
        <w:rPr>
          <w:color w:val="464646"/>
          <w:w w:val="105"/>
        </w:rPr>
        <w:t>bulunan</w:t>
      </w:r>
      <w:r>
        <w:rPr>
          <w:color w:val="464646"/>
          <w:spacing w:val="-17"/>
          <w:w w:val="105"/>
        </w:rPr>
        <w:t xml:space="preserve"> </w:t>
      </w:r>
      <w:r>
        <w:rPr>
          <w:color w:val="464646"/>
          <w:w w:val="105"/>
        </w:rPr>
        <w:t>konular</w:t>
      </w:r>
      <w:r>
        <w:rPr>
          <w:color w:val="464646"/>
          <w:spacing w:val="-13"/>
          <w:w w:val="105"/>
        </w:rPr>
        <w:t xml:space="preserve"> </w:t>
      </w:r>
      <w:r>
        <w:rPr>
          <w:color w:val="464646"/>
          <w:w w:val="105"/>
        </w:rPr>
        <w:t>"Genel</w:t>
      </w:r>
      <w:r>
        <w:rPr>
          <w:color w:val="5E5E5E"/>
          <w:w w:val="105"/>
        </w:rPr>
        <w:t>"</w:t>
      </w:r>
      <w:r>
        <w:rPr>
          <w:color w:val="464646"/>
          <w:w w:val="105"/>
        </w:rPr>
        <w:t>i</w:t>
      </w:r>
      <w:r>
        <w:rPr>
          <w:color w:val="464646"/>
          <w:spacing w:val="-17"/>
          <w:w w:val="105"/>
        </w:rPr>
        <w:t xml:space="preserve"> </w:t>
      </w:r>
      <w:r>
        <w:rPr>
          <w:color w:val="464646"/>
          <w:w w:val="105"/>
        </w:rPr>
        <w:t xml:space="preserve">içermekte </w:t>
      </w:r>
      <w:r>
        <w:rPr>
          <w:color w:val="464646"/>
          <w:spacing w:val="3"/>
          <w:w w:val="97"/>
        </w:rPr>
        <w:t>o</w:t>
      </w:r>
      <w:r>
        <w:rPr>
          <w:color w:val="5E5E5E"/>
          <w:spacing w:val="-3"/>
          <w:w w:val="97"/>
        </w:rPr>
        <w:t>l</w:t>
      </w:r>
      <w:r>
        <w:rPr>
          <w:color w:val="464646"/>
          <w:w w:val="97"/>
        </w:rPr>
        <w:t>u</w:t>
      </w:r>
      <w:r>
        <w:rPr>
          <w:color w:val="464646"/>
          <w:spacing w:val="9"/>
          <w:w w:val="97"/>
        </w:rPr>
        <w:t>p</w:t>
      </w:r>
      <w:r>
        <w:rPr>
          <w:color w:val="5E5E5E"/>
          <w:w w:val="109"/>
        </w:rPr>
        <w:t>,</w:t>
      </w:r>
      <w:r>
        <w:rPr>
          <w:color w:val="5E5E5E"/>
        </w:rPr>
        <w:t xml:space="preserve"> </w:t>
      </w:r>
      <w:r>
        <w:rPr>
          <w:color w:val="5E5E5E"/>
          <w:spacing w:val="-4"/>
        </w:rPr>
        <w:t xml:space="preserve"> </w:t>
      </w:r>
      <w:r>
        <w:rPr>
          <w:color w:val="464646"/>
          <w:w w:val="103"/>
        </w:rPr>
        <w:t>bu</w:t>
      </w:r>
      <w:r>
        <w:rPr>
          <w:color w:val="464646"/>
        </w:rPr>
        <w:t xml:space="preserve"> </w:t>
      </w:r>
      <w:r>
        <w:rPr>
          <w:color w:val="464646"/>
          <w:spacing w:val="-14"/>
        </w:rPr>
        <w:t xml:space="preserve"> </w:t>
      </w:r>
      <w:r>
        <w:rPr>
          <w:color w:val="464646"/>
          <w:w w:val="103"/>
        </w:rPr>
        <w:t>numarala</w:t>
      </w:r>
      <w:r>
        <w:rPr>
          <w:color w:val="464646"/>
          <w:spacing w:val="-65"/>
          <w:w w:val="103"/>
        </w:rPr>
        <w:t>r</w:t>
      </w:r>
      <w:r>
        <w:rPr>
          <w:color w:val="5E5E5E"/>
          <w:spacing w:val="-2"/>
          <w:w w:val="108"/>
        </w:rPr>
        <w:t>l</w:t>
      </w:r>
      <w:r>
        <w:rPr>
          <w:color w:val="464646"/>
          <w:w w:val="108"/>
        </w:rPr>
        <w:t>a</w:t>
      </w:r>
      <w:r>
        <w:rPr>
          <w:color w:val="464646"/>
        </w:rPr>
        <w:t xml:space="preserve"> </w:t>
      </w:r>
      <w:r>
        <w:rPr>
          <w:color w:val="464646"/>
          <w:spacing w:val="-9"/>
        </w:rPr>
        <w:t xml:space="preserve"> </w:t>
      </w:r>
      <w:r>
        <w:rPr>
          <w:color w:val="464646"/>
          <w:w w:val="97"/>
        </w:rPr>
        <w:t>açılacak</w:t>
      </w:r>
      <w:r>
        <w:rPr>
          <w:color w:val="464646"/>
        </w:rPr>
        <w:t xml:space="preserve"> </w:t>
      </w:r>
      <w:r>
        <w:rPr>
          <w:color w:val="464646"/>
          <w:spacing w:val="-3"/>
        </w:rPr>
        <w:t xml:space="preserve"> </w:t>
      </w:r>
      <w:r>
        <w:rPr>
          <w:color w:val="464646"/>
          <w:w w:val="109"/>
        </w:rPr>
        <w:t>dosyalar</w:t>
      </w:r>
      <w:r>
        <w:rPr>
          <w:color w:val="464646"/>
          <w:spacing w:val="-120"/>
          <w:w w:val="109"/>
        </w:rPr>
        <w:t>a</w:t>
      </w:r>
      <w:r>
        <w:rPr>
          <w:color w:val="5E5E5E"/>
          <w:w w:val="108"/>
        </w:rPr>
        <w:t>,</w:t>
      </w:r>
      <w:r>
        <w:rPr>
          <w:color w:val="5E5E5E"/>
        </w:rPr>
        <w:t xml:space="preserve"> </w:t>
      </w:r>
      <w:r>
        <w:rPr>
          <w:color w:val="5E5E5E"/>
          <w:spacing w:val="-3"/>
        </w:rPr>
        <w:t xml:space="preserve"> </w:t>
      </w:r>
      <w:r>
        <w:rPr>
          <w:color w:val="464646"/>
          <w:w w:val="102"/>
        </w:rPr>
        <w:t>alt</w:t>
      </w:r>
      <w:r>
        <w:rPr>
          <w:color w:val="464646"/>
        </w:rPr>
        <w:t xml:space="preserve"> </w:t>
      </w:r>
      <w:r>
        <w:rPr>
          <w:color w:val="464646"/>
          <w:spacing w:val="-4"/>
        </w:rPr>
        <w:t xml:space="preserve"> </w:t>
      </w:r>
      <w:r>
        <w:rPr>
          <w:color w:val="464646"/>
          <w:w w:val="98"/>
        </w:rPr>
        <w:t>konuları</w:t>
      </w:r>
      <w:r>
        <w:rPr>
          <w:color w:val="464646"/>
        </w:rPr>
        <w:t xml:space="preserve"> </w:t>
      </w:r>
      <w:r>
        <w:rPr>
          <w:color w:val="464646"/>
          <w:spacing w:val="7"/>
        </w:rPr>
        <w:t xml:space="preserve"> </w:t>
      </w:r>
      <w:r>
        <w:rPr>
          <w:color w:val="464646"/>
          <w:w w:val="99"/>
        </w:rPr>
        <w:t xml:space="preserve">içeren </w:t>
      </w:r>
      <w:r>
        <w:rPr>
          <w:color w:val="464646"/>
        </w:rPr>
        <w:t>yazılar</w:t>
      </w:r>
      <w:r>
        <w:rPr>
          <w:color w:val="464646"/>
          <w:spacing w:val="-20"/>
        </w:rPr>
        <w:t xml:space="preserve"> </w:t>
      </w:r>
      <w:r>
        <w:rPr>
          <w:color w:val="464646"/>
        </w:rPr>
        <w:t>konulur.</w:t>
      </w:r>
    </w:p>
    <w:p w:rsidR="00D35CC4" w:rsidRDefault="00D35CC4">
      <w:pPr>
        <w:pStyle w:val="GvdeMetni"/>
        <w:spacing w:before="1"/>
      </w:pPr>
    </w:p>
    <w:p w:rsidR="00D35CC4" w:rsidRDefault="00B41FC3">
      <w:pPr>
        <w:pStyle w:val="GvdeMetni"/>
        <w:spacing w:before="1" w:line="272" w:lineRule="exact"/>
        <w:ind w:left="111" w:right="1144" w:firstLine="5"/>
        <w:jc w:val="both"/>
      </w:pPr>
      <w:r>
        <w:rPr>
          <w:color w:val="464646"/>
          <w:w w:val="105"/>
        </w:rPr>
        <w:t xml:space="preserve">Konuların sonunda bulunan ve </w:t>
      </w:r>
      <w:r>
        <w:rPr>
          <w:color w:val="5E5E5E"/>
          <w:w w:val="105"/>
        </w:rPr>
        <w:t>"</w:t>
      </w:r>
      <w:r>
        <w:rPr>
          <w:color w:val="464646"/>
          <w:w w:val="105"/>
        </w:rPr>
        <w:t xml:space="preserve">Diğer" adı ile </w:t>
      </w:r>
      <w:r>
        <w:rPr>
          <w:color w:val="464646"/>
          <w:spacing w:val="-5"/>
          <w:w w:val="105"/>
        </w:rPr>
        <w:t>ifadelendir</w:t>
      </w:r>
      <w:r>
        <w:rPr>
          <w:color w:val="5E5E5E"/>
          <w:spacing w:val="-5"/>
          <w:w w:val="105"/>
        </w:rPr>
        <w:t>i</w:t>
      </w:r>
      <w:r>
        <w:rPr>
          <w:color w:val="464646"/>
          <w:spacing w:val="-5"/>
          <w:w w:val="105"/>
        </w:rPr>
        <w:t xml:space="preserve">len </w:t>
      </w:r>
      <w:r>
        <w:rPr>
          <w:color w:val="464646"/>
          <w:w w:val="105"/>
        </w:rPr>
        <w:t>konular</w:t>
      </w:r>
      <w:r>
        <w:rPr>
          <w:color w:val="464646"/>
          <w:spacing w:val="-42"/>
          <w:w w:val="105"/>
        </w:rPr>
        <w:t xml:space="preserve"> </w:t>
      </w:r>
      <w:r>
        <w:rPr>
          <w:color w:val="464646"/>
          <w:w w:val="105"/>
        </w:rPr>
        <w:t>ise</w:t>
      </w:r>
      <w:r>
        <w:rPr>
          <w:color w:val="5E5E5E"/>
          <w:w w:val="105"/>
        </w:rPr>
        <w:t>,</w:t>
      </w:r>
      <w:r>
        <w:rPr>
          <w:color w:val="5E5E5E"/>
          <w:spacing w:val="-47"/>
          <w:w w:val="105"/>
        </w:rPr>
        <w:t xml:space="preserve"> </w:t>
      </w:r>
      <w:r>
        <w:rPr>
          <w:color w:val="464646"/>
          <w:w w:val="105"/>
        </w:rPr>
        <w:t>kendinden</w:t>
      </w:r>
      <w:r>
        <w:rPr>
          <w:color w:val="464646"/>
          <w:spacing w:val="-44"/>
          <w:w w:val="105"/>
        </w:rPr>
        <w:t xml:space="preserve"> </w:t>
      </w:r>
      <w:r>
        <w:rPr>
          <w:color w:val="464646"/>
          <w:w w:val="105"/>
        </w:rPr>
        <w:t>önceki</w:t>
      </w:r>
      <w:r>
        <w:rPr>
          <w:color w:val="464646"/>
          <w:spacing w:val="-45"/>
          <w:w w:val="105"/>
        </w:rPr>
        <w:t xml:space="preserve"> </w:t>
      </w:r>
      <w:r>
        <w:rPr>
          <w:color w:val="464646"/>
          <w:w w:val="105"/>
        </w:rPr>
        <w:t>konuların</w:t>
      </w:r>
      <w:r>
        <w:rPr>
          <w:color w:val="464646"/>
          <w:spacing w:val="-46"/>
          <w:w w:val="105"/>
        </w:rPr>
        <w:t xml:space="preserve"> </w:t>
      </w:r>
      <w:r>
        <w:rPr>
          <w:color w:val="464646"/>
          <w:spacing w:val="-3"/>
          <w:w w:val="105"/>
        </w:rPr>
        <w:t>h</w:t>
      </w:r>
      <w:r>
        <w:rPr>
          <w:color w:val="5E5E5E"/>
          <w:spacing w:val="-3"/>
          <w:w w:val="105"/>
        </w:rPr>
        <w:t>i</w:t>
      </w:r>
      <w:r>
        <w:rPr>
          <w:color w:val="464646"/>
          <w:spacing w:val="-3"/>
          <w:w w:val="105"/>
        </w:rPr>
        <w:t>çbiriniilg</w:t>
      </w:r>
      <w:r>
        <w:rPr>
          <w:color w:val="5E5E5E"/>
          <w:spacing w:val="-3"/>
          <w:w w:val="105"/>
        </w:rPr>
        <w:t>i</w:t>
      </w:r>
      <w:r>
        <w:rPr>
          <w:color w:val="464646"/>
          <w:spacing w:val="-3"/>
          <w:w w:val="105"/>
        </w:rPr>
        <w:t>lend</w:t>
      </w:r>
      <w:r>
        <w:rPr>
          <w:color w:val="5E5E5E"/>
          <w:spacing w:val="-3"/>
          <w:w w:val="105"/>
        </w:rPr>
        <w:t>i</w:t>
      </w:r>
      <w:r>
        <w:rPr>
          <w:color w:val="464646"/>
          <w:spacing w:val="-3"/>
          <w:w w:val="105"/>
        </w:rPr>
        <w:t xml:space="preserve">rmeyen </w:t>
      </w:r>
      <w:r>
        <w:rPr>
          <w:color w:val="464646"/>
          <w:spacing w:val="-8"/>
          <w:w w:val="105"/>
        </w:rPr>
        <w:t>an</w:t>
      </w:r>
      <w:r>
        <w:rPr>
          <w:color w:val="5E5E5E"/>
          <w:spacing w:val="-8"/>
          <w:w w:val="105"/>
        </w:rPr>
        <w:t>c</w:t>
      </w:r>
      <w:r>
        <w:rPr>
          <w:color w:val="464646"/>
          <w:spacing w:val="-8"/>
          <w:w w:val="105"/>
        </w:rPr>
        <w:t xml:space="preserve">ak </w:t>
      </w:r>
      <w:r>
        <w:rPr>
          <w:color w:val="464646"/>
          <w:w w:val="105"/>
        </w:rPr>
        <w:t xml:space="preserve">ana </w:t>
      </w:r>
      <w:r>
        <w:rPr>
          <w:color w:val="464646"/>
          <w:spacing w:val="-5"/>
          <w:w w:val="105"/>
        </w:rPr>
        <w:t>ko</w:t>
      </w:r>
      <w:r>
        <w:rPr>
          <w:color w:val="5E5E5E"/>
          <w:spacing w:val="-5"/>
          <w:w w:val="105"/>
        </w:rPr>
        <w:t>n</w:t>
      </w:r>
      <w:r>
        <w:rPr>
          <w:color w:val="464646"/>
          <w:spacing w:val="-5"/>
          <w:w w:val="105"/>
        </w:rPr>
        <w:t xml:space="preserve">unun </w:t>
      </w:r>
      <w:r>
        <w:rPr>
          <w:color w:val="464646"/>
          <w:w w:val="105"/>
        </w:rPr>
        <w:t xml:space="preserve">bir alt konusu durumundaki </w:t>
      </w:r>
      <w:r>
        <w:rPr>
          <w:color w:val="464646"/>
          <w:spacing w:val="-5"/>
          <w:w w:val="105"/>
        </w:rPr>
        <w:t>yaz</w:t>
      </w:r>
      <w:r>
        <w:rPr>
          <w:color w:val="5E5E5E"/>
          <w:spacing w:val="-5"/>
          <w:w w:val="105"/>
        </w:rPr>
        <w:t>ı</w:t>
      </w:r>
      <w:r>
        <w:rPr>
          <w:color w:val="464646"/>
          <w:spacing w:val="-5"/>
          <w:w w:val="105"/>
        </w:rPr>
        <w:t xml:space="preserve">ların </w:t>
      </w:r>
      <w:r>
        <w:rPr>
          <w:color w:val="464646"/>
        </w:rPr>
        <w:t>dosyalanması için</w:t>
      </w:r>
      <w:r>
        <w:rPr>
          <w:color w:val="464646"/>
          <w:spacing w:val="-5"/>
        </w:rPr>
        <w:t xml:space="preserve"> </w:t>
      </w:r>
      <w:r>
        <w:rPr>
          <w:color w:val="464646"/>
          <w:spacing w:val="-3"/>
        </w:rPr>
        <w:t>kullan</w:t>
      </w:r>
      <w:r>
        <w:rPr>
          <w:color w:val="5E5E5E"/>
          <w:spacing w:val="-3"/>
        </w:rPr>
        <w:t>ı</w:t>
      </w:r>
      <w:r>
        <w:rPr>
          <w:color w:val="464646"/>
          <w:spacing w:val="-3"/>
        </w:rPr>
        <w:t>lır</w:t>
      </w:r>
      <w:r>
        <w:rPr>
          <w:color w:val="828282"/>
          <w:spacing w:val="-3"/>
        </w:rPr>
        <w:t>.</w:t>
      </w:r>
    </w:p>
    <w:p w:rsidR="00D35CC4" w:rsidRDefault="00D35CC4">
      <w:pPr>
        <w:spacing w:line="272" w:lineRule="exact"/>
        <w:jc w:val="both"/>
        <w:sectPr w:rsidR="00D35CC4">
          <w:footerReference w:type="default" r:id="rId320"/>
          <w:pgSz w:w="10300" w:h="14560"/>
          <w:pgMar w:top="1380" w:right="1440" w:bottom="1900" w:left="860" w:header="0" w:footer="1700" w:gutter="0"/>
          <w:cols w:space="708"/>
        </w:sectPr>
      </w:pPr>
    </w:p>
    <w:p w:rsidR="00D35CC4" w:rsidRDefault="00B41FC3">
      <w:pPr>
        <w:pStyle w:val="GvdeMetni"/>
        <w:spacing w:before="151" w:line="242" w:lineRule="auto"/>
        <w:ind w:left="108" w:right="934" w:firstLine="9"/>
        <w:jc w:val="both"/>
      </w:pPr>
      <w:r>
        <w:rPr>
          <w:color w:val="414141"/>
        </w:rPr>
        <w:lastRenderedPageBreak/>
        <w:t>Aynı konuya ait belgelerin coğrafik, alfabetik veya kronolojik ayırımının gerektirdiği durumlarda, dosya planında herhangi bir istisna getirilmemiş ise, konu numarası kullanılmak kaydıyla</w:t>
      </w:r>
      <w:r>
        <w:rPr>
          <w:color w:val="414141"/>
          <w:spacing w:val="-25"/>
        </w:rPr>
        <w:t xml:space="preserve"> </w:t>
      </w:r>
      <w:r>
        <w:rPr>
          <w:color w:val="414141"/>
        </w:rPr>
        <w:t>ayrı dosyalar</w:t>
      </w:r>
      <w:r>
        <w:rPr>
          <w:color w:val="414141"/>
          <w:spacing w:val="-9"/>
        </w:rPr>
        <w:t xml:space="preserve"> </w:t>
      </w:r>
      <w:r>
        <w:rPr>
          <w:color w:val="414141"/>
        </w:rPr>
        <w:t>açılabilir.</w:t>
      </w:r>
    </w:p>
    <w:p w:rsidR="00D35CC4" w:rsidRDefault="00D35CC4">
      <w:pPr>
        <w:pStyle w:val="GvdeMetni"/>
        <w:spacing w:before="3"/>
        <w:rPr>
          <w:sz w:val="23"/>
        </w:rPr>
      </w:pPr>
    </w:p>
    <w:p w:rsidR="00D35CC4" w:rsidRDefault="00B41FC3">
      <w:pPr>
        <w:pStyle w:val="GvdeMetni"/>
        <w:spacing w:before="1"/>
        <w:ind w:left="115" w:right="913" w:hanging="3"/>
        <w:jc w:val="both"/>
      </w:pPr>
      <w:r>
        <w:rPr>
          <w:color w:val="414141"/>
        </w:rPr>
        <w:t xml:space="preserve">Dosya planında </w:t>
      </w:r>
      <w:r>
        <w:rPr>
          <w:color w:val="595959"/>
        </w:rPr>
        <w:t xml:space="preserve">istisna </w:t>
      </w:r>
      <w:r>
        <w:rPr>
          <w:color w:val="414141"/>
        </w:rPr>
        <w:t>getirilen ayırımla</w:t>
      </w:r>
      <w:r>
        <w:rPr>
          <w:color w:val="414141"/>
        </w:rPr>
        <w:t xml:space="preserve">ra ilişkin kullanılacak kısaltmalar planın "Ek-1" ve </w:t>
      </w:r>
      <w:r>
        <w:rPr>
          <w:color w:val="595959"/>
        </w:rPr>
        <w:t xml:space="preserve">"Ek-2" </w:t>
      </w:r>
      <w:r>
        <w:rPr>
          <w:color w:val="414141"/>
        </w:rPr>
        <w:t xml:space="preserve">bölümünde verilmiştir. Bu ayırımların gerektirdiği durumlarda </w:t>
      </w:r>
      <w:r>
        <w:rPr>
          <w:color w:val="595959"/>
        </w:rPr>
        <w:t xml:space="preserve">"Ek-1" </w:t>
      </w:r>
      <w:r>
        <w:rPr>
          <w:color w:val="414141"/>
        </w:rPr>
        <w:t xml:space="preserve">ve </w:t>
      </w:r>
      <w:r>
        <w:rPr>
          <w:color w:val="595959"/>
        </w:rPr>
        <w:t xml:space="preserve">"Ek-2" </w:t>
      </w:r>
      <w:r>
        <w:rPr>
          <w:color w:val="414141"/>
        </w:rPr>
        <w:t>bölümünde verilen kısaltmalar dosya numarasına yansıtılarak kullanılır ve ayrı dosyalar açılması sağlanır.</w:t>
      </w:r>
    </w:p>
    <w:p w:rsidR="00D35CC4" w:rsidRDefault="00D35CC4">
      <w:pPr>
        <w:pStyle w:val="GvdeMetni"/>
        <w:spacing w:before="6"/>
        <w:rPr>
          <w:sz w:val="23"/>
        </w:rPr>
      </w:pPr>
    </w:p>
    <w:p w:rsidR="00D35CC4" w:rsidRDefault="00B41FC3">
      <w:pPr>
        <w:pStyle w:val="GvdeMetni"/>
        <w:spacing w:line="242" w:lineRule="auto"/>
        <w:ind w:left="130" w:right="917"/>
        <w:jc w:val="both"/>
      </w:pPr>
      <w:r>
        <w:rPr>
          <w:color w:val="414141"/>
        </w:rPr>
        <w:t>Yazının d</w:t>
      </w:r>
      <w:r>
        <w:rPr>
          <w:color w:val="414141"/>
        </w:rPr>
        <w:t xml:space="preserve">osya numarası, yazıyı hazırlayan veya konunun uzmanı </w:t>
      </w:r>
      <w:r>
        <w:rPr>
          <w:color w:val="595959"/>
        </w:rPr>
        <w:t xml:space="preserve">"evrak </w:t>
      </w:r>
      <w:r>
        <w:rPr>
          <w:color w:val="414141"/>
        </w:rPr>
        <w:t>memurları" tarafından dosya planı doğrultusunda belirlenerek yazıya yansıtılır ve işlemi biten yazılar bu dosya numarası dikkate alınarak dosyalanır</w:t>
      </w:r>
      <w:r>
        <w:rPr>
          <w:color w:val="6B6B6B"/>
        </w:rPr>
        <w:t>.</w:t>
      </w:r>
    </w:p>
    <w:p w:rsidR="00D35CC4" w:rsidRDefault="00D35CC4">
      <w:pPr>
        <w:pStyle w:val="GvdeMetni"/>
        <w:spacing w:before="3"/>
        <w:rPr>
          <w:sz w:val="23"/>
        </w:rPr>
      </w:pPr>
    </w:p>
    <w:p w:rsidR="00D35CC4" w:rsidRDefault="00B41FC3">
      <w:pPr>
        <w:pStyle w:val="GvdeMetni"/>
        <w:ind w:left="137" w:right="895" w:firstLine="8"/>
        <w:jc w:val="both"/>
      </w:pPr>
      <w:r>
        <w:rPr>
          <w:color w:val="414141"/>
        </w:rPr>
        <w:t>Anahizmet birimlerinin yardımcı hizmet, danış</w:t>
      </w:r>
      <w:r>
        <w:rPr>
          <w:color w:val="414141"/>
        </w:rPr>
        <w:t xml:space="preserve">ma ve denetim birimlerinin faaliyetleri ile ilgili hazırlayacakları yazının dosya numarası, ortak alanlarda ilgili faaliyet için hazırlanmış planlardan en uygun konu tespit edilerek verilir. Bu yazı </w:t>
      </w:r>
      <w:r>
        <w:rPr>
          <w:color w:val="595959"/>
        </w:rPr>
        <w:t xml:space="preserve">için </w:t>
      </w:r>
      <w:r>
        <w:rPr>
          <w:color w:val="414141"/>
        </w:rPr>
        <w:t>hazırlanacak cevabi yazılarda da aynı dosya numarası</w:t>
      </w:r>
      <w:r>
        <w:rPr>
          <w:color w:val="414141"/>
        </w:rPr>
        <w:t xml:space="preserve"> değiştirilmeden kullanılır.</w:t>
      </w:r>
    </w:p>
    <w:p w:rsidR="00D35CC4" w:rsidRDefault="00D35CC4">
      <w:pPr>
        <w:pStyle w:val="GvdeMetni"/>
        <w:spacing w:before="10"/>
        <w:rPr>
          <w:sz w:val="22"/>
        </w:rPr>
      </w:pPr>
    </w:p>
    <w:p w:rsidR="00D35CC4" w:rsidRDefault="00B41FC3">
      <w:pPr>
        <w:pStyle w:val="GvdeMetni"/>
        <w:spacing w:line="244" w:lineRule="auto"/>
        <w:ind w:left="152" w:right="866" w:hanging="3"/>
        <w:jc w:val="both"/>
      </w:pPr>
      <w:r>
        <w:rPr>
          <w:color w:val="414141"/>
        </w:rPr>
        <w:t>Bir yazıya birden fazla dosya numarası verilebileceği durumlarda, konuya en yakın numara, yazının dosya numarası olur</w:t>
      </w:r>
      <w:r>
        <w:rPr>
          <w:color w:val="6B6B6B"/>
        </w:rPr>
        <w:t>.</w:t>
      </w:r>
    </w:p>
    <w:p w:rsidR="00D35CC4" w:rsidRDefault="00D35CC4">
      <w:pPr>
        <w:pStyle w:val="GvdeMetni"/>
        <w:spacing w:before="4"/>
        <w:rPr>
          <w:sz w:val="22"/>
        </w:rPr>
      </w:pPr>
    </w:p>
    <w:p w:rsidR="00D35CC4" w:rsidRDefault="00B41FC3">
      <w:pPr>
        <w:pStyle w:val="GvdeMetni"/>
        <w:spacing w:before="1"/>
        <w:ind w:left="165" w:right="874" w:hanging="9"/>
        <w:jc w:val="both"/>
      </w:pPr>
      <w:r>
        <w:rPr>
          <w:color w:val="414141"/>
        </w:rPr>
        <w:t>Kurumdaki hizmet birimlerinde birliktelik sağlamak amacıyla aynı konuyu ihtiva eden yazılar, aynı dosya nu</w:t>
      </w:r>
      <w:r>
        <w:rPr>
          <w:color w:val="414141"/>
        </w:rPr>
        <w:t>marası ile açılacak dosyalarda toplanır. Birimler aynı konudaki yazılar için farklı dosya numaraları</w:t>
      </w:r>
      <w:r>
        <w:rPr>
          <w:color w:val="414141"/>
          <w:spacing w:val="-26"/>
        </w:rPr>
        <w:t xml:space="preserve"> </w:t>
      </w:r>
      <w:r>
        <w:rPr>
          <w:color w:val="414141"/>
        </w:rPr>
        <w:t>kullanmazlar.</w:t>
      </w:r>
    </w:p>
    <w:p w:rsidR="00D35CC4" w:rsidRDefault="00D35CC4">
      <w:pPr>
        <w:pStyle w:val="GvdeMetni"/>
        <w:spacing w:before="11"/>
        <w:rPr>
          <w:sz w:val="22"/>
        </w:rPr>
      </w:pPr>
    </w:p>
    <w:p w:rsidR="00D35CC4" w:rsidRDefault="00B41FC3">
      <w:pPr>
        <w:pStyle w:val="GvdeMetni"/>
        <w:spacing w:line="242" w:lineRule="auto"/>
        <w:ind w:left="166" w:right="861" w:firstLine="4"/>
        <w:jc w:val="both"/>
      </w:pPr>
      <w:r>
        <w:rPr>
          <w:color w:val="414141"/>
        </w:rPr>
        <w:t>Kurum ve kuruluşlar, dosya planının hedeflenen amaçları doğrultusunda kullanımını gerçekleştirebilme</w:t>
      </w:r>
      <w:r>
        <w:rPr>
          <w:color w:val="6B6B6B"/>
        </w:rPr>
        <w:t>,</w:t>
      </w:r>
      <w:r>
        <w:rPr>
          <w:color w:val="414141"/>
        </w:rPr>
        <w:t>k  uygulamaları takip etmek ve denetlemek üzere dosya planından sorumlu bir birim belirlerler</w:t>
      </w:r>
      <w:r>
        <w:rPr>
          <w:color w:val="797979"/>
        </w:rPr>
        <w:t>.</w:t>
      </w:r>
    </w:p>
    <w:p w:rsidR="00D35CC4" w:rsidRDefault="00D35CC4">
      <w:pPr>
        <w:pStyle w:val="GvdeMetni"/>
        <w:rPr>
          <w:sz w:val="26"/>
        </w:rPr>
      </w:pPr>
    </w:p>
    <w:p w:rsidR="00D35CC4" w:rsidRDefault="00D35CC4">
      <w:pPr>
        <w:pStyle w:val="GvdeMetni"/>
        <w:rPr>
          <w:sz w:val="26"/>
        </w:rPr>
      </w:pPr>
    </w:p>
    <w:p w:rsidR="00D35CC4" w:rsidRDefault="00D35CC4">
      <w:pPr>
        <w:pStyle w:val="GvdeMetni"/>
        <w:rPr>
          <w:sz w:val="26"/>
        </w:rPr>
      </w:pPr>
    </w:p>
    <w:p w:rsidR="00D35CC4" w:rsidRDefault="00D35CC4">
      <w:pPr>
        <w:pStyle w:val="GvdeMetni"/>
        <w:spacing w:before="6"/>
        <w:rPr>
          <w:sz w:val="26"/>
        </w:rPr>
      </w:pPr>
    </w:p>
    <w:p w:rsidR="00D35CC4" w:rsidRDefault="00B41FC3">
      <w:pPr>
        <w:tabs>
          <w:tab w:val="left" w:pos="3359"/>
        </w:tabs>
        <w:ind w:left="185"/>
        <w:jc w:val="both"/>
        <w:rPr>
          <w:sz w:val="15"/>
        </w:rPr>
      </w:pPr>
      <w:r>
        <w:rPr>
          <w:color w:val="595959"/>
          <w:w w:val="110"/>
          <w:sz w:val="15"/>
        </w:rPr>
        <w:t xml:space="preserve">Temel </w:t>
      </w:r>
      <w:r>
        <w:rPr>
          <w:color w:val="414141"/>
          <w:w w:val="110"/>
          <w:sz w:val="15"/>
        </w:rPr>
        <w:t>Eğitim</w:t>
      </w:r>
      <w:r>
        <w:rPr>
          <w:color w:val="414141"/>
          <w:spacing w:val="-28"/>
          <w:w w:val="110"/>
          <w:sz w:val="15"/>
        </w:rPr>
        <w:t xml:space="preserve"> </w:t>
      </w:r>
      <w:r>
        <w:rPr>
          <w:color w:val="595959"/>
          <w:w w:val="110"/>
          <w:sz w:val="15"/>
        </w:rPr>
        <w:t>Ders</w:t>
      </w:r>
      <w:r>
        <w:rPr>
          <w:color w:val="595959"/>
          <w:spacing w:val="-20"/>
          <w:w w:val="110"/>
          <w:sz w:val="15"/>
        </w:rPr>
        <w:t xml:space="preserve"> </w:t>
      </w:r>
      <w:r>
        <w:rPr>
          <w:color w:val="414141"/>
          <w:w w:val="110"/>
          <w:sz w:val="15"/>
        </w:rPr>
        <w:t>Notları</w:t>
      </w:r>
      <w:r>
        <w:rPr>
          <w:color w:val="414141"/>
          <w:w w:val="110"/>
          <w:sz w:val="15"/>
        </w:rPr>
        <w:tab/>
      </w:r>
      <w:r>
        <w:rPr>
          <w:rFonts w:ascii="Courier New" w:hAnsi="Courier New"/>
          <w:color w:val="414141"/>
          <w:w w:val="110"/>
          <w:position w:val="-6"/>
          <w:sz w:val="27"/>
        </w:rPr>
        <w:t xml:space="preserve">304   </w:t>
      </w:r>
      <w:r>
        <w:rPr>
          <w:rFonts w:ascii="Courier New" w:hAnsi="Courier New"/>
          <w:color w:val="414141"/>
          <w:spacing w:val="66"/>
          <w:w w:val="110"/>
          <w:position w:val="-6"/>
          <w:sz w:val="27"/>
        </w:rPr>
        <w:t xml:space="preserve"> </w:t>
      </w:r>
      <w:r>
        <w:rPr>
          <w:color w:val="595959"/>
          <w:w w:val="110"/>
          <w:position w:val="1"/>
          <w:sz w:val="15"/>
        </w:rPr>
        <w:t>Yazışma-Dosyalama Usulleri</w:t>
      </w:r>
    </w:p>
    <w:p w:rsidR="00D35CC4" w:rsidRDefault="00D35CC4">
      <w:pPr>
        <w:jc w:val="both"/>
        <w:rPr>
          <w:sz w:val="15"/>
        </w:rPr>
        <w:sectPr w:rsidR="00D35CC4">
          <w:footerReference w:type="default" r:id="rId321"/>
          <w:pgSz w:w="10300" w:h="14560"/>
          <w:pgMar w:top="1380" w:right="1440" w:bottom="280" w:left="1020" w:header="0" w:footer="0" w:gutter="0"/>
          <w:cols w:space="708"/>
        </w:sectPr>
      </w:pPr>
    </w:p>
    <w:p w:rsidR="00D35CC4" w:rsidRDefault="00D35CC4">
      <w:pPr>
        <w:pStyle w:val="GvdeMetni"/>
        <w:spacing w:before="10"/>
        <w:rPr>
          <w:sz w:val="13"/>
        </w:rPr>
      </w:pPr>
    </w:p>
    <w:p w:rsidR="00D35CC4" w:rsidRDefault="00B41FC3">
      <w:pPr>
        <w:pStyle w:val="GvdeMetni"/>
        <w:spacing w:before="92"/>
        <w:ind w:left="159" w:right="1135" w:hanging="3"/>
        <w:jc w:val="both"/>
      </w:pPr>
      <w:r>
        <w:rPr>
          <w:color w:val="444444"/>
        </w:rPr>
        <w:t>Planın ekinde bulunan "İndeks", dosya numarasına hızlı bir biçimde ulaşmayı a</w:t>
      </w:r>
      <w:r>
        <w:rPr>
          <w:color w:val="444444"/>
        </w:rPr>
        <w:t>maçlamakta olup ilgili bölümler incelenmeden yazıya kesinlikle dosya numarası verilmez.</w:t>
      </w:r>
    </w:p>
    <w:p w:rsidR="00D35CC4" w:rsidRDefault="00D35CC4">
      <w:pPr>
        <w:pStyle w:val="GvdeMetni"/>
        <w:spacing w:before="7"/>
        <w:rPr>
          <w:sz w:val="25"/>
        </w:rPr>
      </w:pPr>
    </w:p>
    <w:p w:rsidR="00D35CC4" w:rsidRDefault="00B41FC3">
      <w:pPr>
        <w:pStyle w:val="GvdeMetni"/>
        <w:spacing w:line="260" w:lineRule="exact"/>
        <w:ind w:left="153" w:right="1132" w:firstLine="3"/>
        <w:jc w:val="both"/>
      </w:pPr>
      <w:r>
        <w:rPr>
          <w:color w:val="444444"/>
        </w:rPr>
        <w:t>Dosya, o dosya numarasını taşıyan bir yazı gönderildiği veya geldiği zaman açılır.</w:t>
      </w:r>
    </w:p>
    <w:p w:rsidR="00D35CC4" w:rsidRDefault="00D35CC4">
      <w:pPr>
        <w:pStyle w:val="GvdeMetni"/>
        <w:spacing w:before="3"/>
        <w:rPr>
          <w:sz w:val="26"/>
        </w:rPr>
      </w:pPr>
    </w:p>
    <w:p w:rsidR="00D35CC4" w:rsidRDefault="00B41FC3">
      <w:pPr>
        <w:pStyle w:val="GvdeMetni"/>
        <w:spacing w:line="235" w:lineRule="auto"/>
        <w:ind w:left="145" w:right="1132" w:firstLine="5"/>
        <w:jc w:val="both"/>
      </w:pPr>
      <w:r>
        <w:rPr>
          <w:color w:val="444444"/>
        </w:rPr>
        <w:t>Bir işlemle ilgili yazılar, işlem sonuçlandırılıncaya kadar "işlemdeki yazılar" adı</w:t>
      </w:r>
      <w:r>
        <w:rPr>
          <w:color w:val="444444"/>
        </w:rPr>
        <w:t xml:space="preserve"> altında açılacak dosyada biriktirilmeli; işlemin tamamlanması halinde ise, ilgileri ile bir araya getirilerek asıl dosyasına konulmalıdır.</w:t>
      </w:r>
    </w:p>
    <w:p w:rsidR="00D35CC4" w:rsidRDefault="00D35CC4">
      <w:pPr>
        <w:pStyle w:val="GvdeMetni"/>
        <w:spacing w:before="10"/>
        <w:rPr>
          <w:sz w:val="25"/>
        </w:rPr>
      </w:pPr>
    </w:p>
    <w:p w:rsidR="00D35CC4" w:rsidRDefault="00B41FC3">
      <w:pPr>
        <w:pStyle w:val="GvdeMetni"/>
        <w:spacing w:line="235" w:lineRule="auto"/>
        <w:ind w:left="139" w:right="1141" w:firstLine="21"/>
        <w:jc w:val="both"/>
      </w:pPr>
      <w:r>
        <w:rPr>
          <w:color w:val="444444"/>
        </w:rPr>
        <w:t>Yazılar, ekleri ile beraber dosyalanmalıdır</w:t>
      </w:r>
      <w:r>
        <w:rPr>
          <w:color w:val="757575"/>
        </w:rPr>
        <w:t xml:space="preserve">. </w:t>
      </w:r>
      <w:r>
        <w:rPr>
          <w:color w:val="444444"/>
        </w:rPr>
        <w:t>Yazıların ekleri kabarık ise, ekler yazılarından ayrılarak, ayrı dosyalarda, müteselsil sıra numarası verilmek suretiyle dosyalanmalıdır. Bu gibi uygulamalarda, yazılardan eklere, eklerinden yazılara gönderme yapılmalıdır.</w:t>
      </w:r>
    </w:p>
    <w:p w:rsidR="00D35CC4" w:rsidRDefault="00D35CC4">
      <w:pPr>
        <w:pStyle w:val="GvdeMetni"/>
        <w:spacing w:before="8"/>
        <w:rPr>
          <w:sz w:val="25"/>
        </w:rPr>
      </w:pPr>
    </w:p>
    <w:p w:rsidR="00D35CC4" w:rsidRDefault="00B41FC3">
      <w:pPr>
        <w:pStyle w:val="GvdeMetni"/>
        <w:spacing w:line="237" w:lineRule="auto"/>
        <w:ind w:left="131" w:right="1155" w:firstLine="15"/>
        <w:jc w:val="both"/>
      </w:pPr>
      <w:r>
        <w:rPr>
          <w:color w:val="444444"/>
        </w:rPr>
        <w:t>Açılacak dosya üzerinde, dosyayı</w:t>
      </w:r>
      <w:r>
        <w:rPr>
          <w:color w:val="444444"/>
        </w:rPr>
        <w:t xml:space="preserve"> tanımlayan "Kurum adı veya rumuzu", </w:t>
      </w:r>
      <w:r>
        <w:rPr>
          <w:color w:val="5D5D5D"/>
        </w:rPr>
        <w:t xml:space="preserve">"Birim </w:t>
      </w:r>
      <w:r>
        <w:rPr>
          <w:color w:val="444444"/>
        </w:rPr>
        <w:t xml:space="preserve">adı veya rumuzu", "Dosya numarası", "Konu adı" ve </w:t>
      </w:r>
      <w:r>
        <w:rPr>
          <w:color w:val="5D5D5D"/>
        </w:rPr>
        <w:t xml:space="preserve">"yılı" </w:t>
      </w:r>
      <w:r>
        <w:rPr>
          <w:color w:val="444444"/>
        </w:rPr>
        <w:t>gibi unsurlar mutlaka yazılmalıdır</w:t>
      </w:r>
      <w:r>
        <w:rPr>
          <w:color w:val="757575"/>
        </w:rPr>
        <w:t xml:space="preserve">. </w:t>
      </w:r>
      <w:r>
        <w:rPr>
          <w:color w:val="444444"/>
        </w:rPr>
        <w:t>Dosya üzerinde bulunması gereken unsurların tatbikinde kurum içinde birliktelik sağlanması amacıyla, dosyalama hizmetlerinden sorumlu birimler gerekli girişimlerde bulunurlar.</w:t>
      </w:r>
    </w:p>
    <w:p w:rsidR="00D35CC4" w:rsidRDefault="00D35CC4">
      <w:pPr>
        <w:pStyle w:val="GvdeMetni"/>
        <w:rPr>
          <w:sz w:val="25"/>
        </w:rPr>
      </w:pPr>
    </w:p>
    <w:p w:rsidR="00D35CC4" w:rsidRDefault="00B41FC3">
      <w:pPr>
        <w:pStyle w:val="GvdeMetni"/>
        <w:spacing w:line="237" w:lineRule="auto"/>
        <w:ind w:left="116" w:right="1157" w:firstLine="11"/>
        <w:jc w:val="both"/>
      </w:pPr>
      <w:r>
        <w:rPr>
          <w:color w:val="444444"/>
        </w:rPr>
        <w:t xml:space="preserve">Dosya numaraları, dosyanın konusunu belirlemenin yanı sıra, dosyaların arşivde </w:t>
      </w:r>
      <w:r>
        <w:rPr>
          <w:color w:val="444444"/>
        </w:rPr>
        <w:t>raf üzerinde bulunması gereken yerini de belirleme özelliğine sahiptir. Arşivlerde dosyalar, dosya numaraları dikkate alınarak hiyerarşik bir bütünlük  içinde saklanır</w:t>
      </w:r>
      <w:r>
        <w:rPr>
          <w:color w:val="757575"/>
        </w:rPr>
        <w:t xml:space="preserve">. </w:t>
      </w:r>
      <w:r>
        <w:rPr>
          <w:color w:val="444444"/>
        </w:rPr>
        <w:t>Dosyaların bu şekilde saklanması, birbirleri ile ilgili konulara ait dosyaların bir ara</w:t>
      </w:r>
      <w:r>
        <w:rPr>
          <w:color w:val="444444"/>
        </w:rPr>
        <w:t xml:space="preserve">da bulunmasını sağladığı gibi, ileride arşivlerde yapılacak tasnif işlemlerinde uygulanacak </w:t>
      </w:r>
      <w:r>
        <w:rPr>
          <w:color w:val="5D5D5D"/>
        </w:rPr>
        <w:t xml:space="preserve">"asli </w:t>
      </w:r>
      <w:r>
        <w:rPr>
          <w:color w:val="444444"/>
        </w:rPr>
        <w:t>düzen"in kendiliğinden oluşumuna da temel teşkil eder.</w:t>
      </w:r>
    </w:p>
    <w:p w:rsidR="00D35CC4" w:rsidRDefault="00D35CC4">
      <w:pPr>
        <w:pStyle w:val="GvdeMetni"/>
        <w:spacing w:before="6"/>
      </w:pPr>
    </w:p>
    <w:p w:rsidR="00D35CC4" w:rsidRDefault="00B41FC3">
      <w:pPr>
        <w:pStyle w:val="GvdeMetni"/>
        <w:spacing w:before="1" w:line="235" w:lineRule="auto"/>
        <w:ind w:left="110" w:right="1173" w:firstLine="3"/>
        <w:jc w:val="both"/>
      </w:pPr>
      <w:r>
        <w:rPr>
          <w:color w:val="444444"/>
        </w:rPr>
        <w:t>Üniteler, her yılın ocak ayı içerisinde, önceki yıla ait dosyaları Devlet Arşiv Hizmetleri Hakkında Yö</w:t>
      </w:r>
      <w:r>
        <w:rPr>
          <w:color w:val="444444"/>
        </w:rPr>
        <w:t>netmelik'in 12'nci maddesi hükmüne göre uygunluk kontrolünden geçirerek birim arşivine devrederler. Devir işlemlerinde, dosyaların ünitelerinde oluşturulan asli düzenleri kesinlikle bozulmaz.</w:t>
      </w:r>
    </w:p>
    <w:p w:rsidR="00D35CC4" w:rsidRDefault="00D35CC4">
      <w:pPr>
        <w:spacing w:line="235" w:lineRule="auto"/>
        <w:jc w:val="both"/>
        <w:sectPr w:rsidR="00D35CC4">
          <w:footerReference w:type="default" r:id="rId322"/>
          <w:pgSz w:w="10300" w:h="14560"/>
          <w:pgMar w:top="1380" w:right="1440" w:bottom="1780" w:left="760" w:header="0" w:footer="1598" w:gutter="0"/>
          <w:pgNumType w:start="305"/>
          <w:cols w:space="708"/>
        </w:sectPr>
      </w:pPr>
    </w:p>
    <w:p w:rsidR="00D35CC4" w:rsidRDefault="00D35CC4">
      <w:pPr>
        <w:pStyle w:val="GvdeMetni"/>
        <w:spacing w:before="5"/>
        <w:rPr>
          <w:sz w:val="9"/>
        </w:rPr>
      </w:pPr>
    </w:p>
    <w:p w:rsidR="00D35CC4" w:rsidRDefault="00B41FC3">
      <w:pPr>
        <w:pStyle w:val="GvdeMetni"/>
        <w:spacing w:before="93" w:line="244" w:lineRule="auto"/>
        <w:ind w:left="120" w:right="988" w:hanging="4"/>
        <w:jc w:val="both"/>
      </w:pPr>
      <w:r>
        <w:rPr>
          <w:color w:val="4B4B4B"/>
        </w:rPr>
        <w:t>Uygunluk kontrolü esnasında, birleştirilmesi veya ayrılması gereken dosyalar birleştirilir veya ayrılır. Birleştirme ve ayırma işlemlerinde, açılmış bulunan dosyalardaki belge yoğunlukları dikkate alınır.</w:t>
      </w:r>
    </w:p>
    <w:p w:rsidR="00D35CC4" w:rsidRDefault="00D35CC4">
      <w:pPr>
        <w:pStyle w:val="GvdeMetni"/>
        <w:spacing w:before="5"/>
        <w:rPr>
          <w:sz w:val="22"/>
        </w:rPr>
      </w:pPr>
    </w:p>
    <w:p w:rsidR="00D35CC4" w:rsidRDefault="00B41FC3">
      <w:pPr>
        <w:pStyle w:val="GvdeMetni"/>
        <w:spacing w:line="244" w:lineRule="auto"/>
        <w:ind w:left="134" w:right="972" w:hanging="10"/>
        <w:jc w:val="both"/>
      </w:pPr>
      <w:r>
        <w:rPr>
          <w:color w:val="4B4B4B"/>
        </w:rPr>
        <w:t>Birleştirme ve ayırma işlemlerinden dolayı dosyada yapılan düzenleme, dosyayı tanımlayan bilgilerde farklılığa sebebiyet vereceğinden, bu unsurlar doğrultusunda dosya üzerinde de gerekli düzeltmeler yapılır.</w:t>
      </w:r>
    </w:p>
    <w:p w:rsidR="00D35CC4" w:rsidRDefault="00D35CC4">
      <w:pPr>
        <w:pStyle w:val="GvdeMetni"/>
        <w:spacing w:before="4"/>
        <w:rPr>
          <w:sz w:val="22"/>
        </w:rPr>
      </w:pPr>
    </w:p>
    <w:p w:rsidR="00D35CC4" w:rsidRDefault="00B41FC3">
      <w:pPr>
        <w:pStyle w:val="GvdeMetni"/>
        <w:spacing w:before="1"/>
        <w:ind w:left="134" w:right="962" w:firstLine="3"/>
        <w:jc w:val="both"/>
      </w:pPr>
      <w:r>
        <w:rPr>
          <w:color w:val="4B4B4B"/>
        </w:rPr>
        <w:t>Dosyaların ünite, birim ve kurum arşivlerinde s</w:t>
      </w:r>
      <w:r>
        <w:rPr>
          <w:color w:val="4B4B4B"/>
        </w:rPr>
        <w:t xml:space="preserve">aklanması, düzenlenmesi, devri vb. arşiv işlemlerinde </w:t>
      </w:r>
      <w:r>
        <w:rPr>
          <w:color w:val="626262"/>
        </w:rPr>
        <w:t xml:space="preserve">"Devlet </w:t>
      </w:r>
      <w:r>
        <w:rPr>
          <w:color w:val="4B4B4B"/>
        </w:rPr>
        <w:t>Arşiv Hizmetleri Hakkında Yönetmelik" hükümlerine uyulur</w:t>
      </w:r>
      <w:r>
        <w:rPr>
          <w:color w:val="797979"/>
        </w:rPr>
        <w:t>.</w:t>
      </w:r>
    </w:p>
    <w:p w:rsidR="00D35CC4" w:rsidRDefault="00D35CC4">
      <w:pPr>
        <w:pStyle w:val="GvdeMetni"/>
        <w:spacing w:before="2"/>
      </w:pPr>
    </w:p>
    <w:p w:rsidR="00D35CC4" w:rsidRDefault="00B41FC3">
      <w:pPr>
        <w:pStyle w:val="GvdeMetni"/>
        <w:spacing w:line="244" w:lineRule="auto"/>
        <w:ind w:left="141" w:right="960" w:firstLine="4"/>
        <w:jc w:val="both"/>
      </w:pPr>
      <w:r>
        <w:rPr>
          <w:color w:val="4B4B4B"/>
        </w:rPr>
        <w:t>Dosya planında, yeni konuların açılması, mevcut olanların kaldırılması ya da düzeltilmesi gerektiği durumlarda, düzenlenmesi gereken al</w:t>
      </w:r>
      <w:r>
        <w:rPr>
          <w:color w:val="4B4B4B"/>
        </w:rPr>
        <w:t>an;</w:t>
      </w:r>
    </w:p>
    <w:p w:rsidR="00D35CC4" w:rsidRDefault="00D35CC4">
      <w:pPr>
        <w:pStyle w:val="GvdeMetni"/>
        <w:spacing w:before="5"/>
        <w:rPr>
          <w:sz w:val="22"/>
        </w:rPr>
      </w:pPr>
    </w:p>
    <w:p w:rsidR="00D35CC4" w:rsidRDefault="00B41FC3">
      <w:pPr>
        <w:pStyle w:val="ListeParagraf"/>
        <w:numPr>
          <w:ilvl w:val="0"/>
          <w:numId w:val="48"/>
        </w:numPr>
        <w:tabs>
          <w:tab w:val="left" w:pos="460"/>
        </w:tabs>
        <w:spacing w:line="244" w:lineRule="auto"/>
        <w:ind w:left="155" w:right="943" w:firstLine="3"/>
        <w:rPr>
          <w:color w:val="4B4B4B"/>
          <w:sz w:val="24"/>
        </w:rPr>
      </w:pPr>
      <w:r>
        <w:rPr>
          <w:color w:val="4B4B4B"/>
          <w:sz w:val="24"/>
        </w:rPr>
        <w:t xml:space="preserve">Anahizmet birimlerinin numaralandırıldığı 100-599 sayısal aralığında </w:t>
      </w:r>
      <w:r>
        <w:rPr>
          <w:color w:val="626262"/>
          <w:sz w:val="24"/>
        </w:rPr>
        <w:t xml:space="preserve">ise, </w:t>
      </w:r>
      <w:r>
        <w:rPr>
          <w:color w:val="4B4B4B"/>
          <w:sz w:val="24"/>
        </w:rPr>
        <w:t>dosya planından sorumlu birim haberdar edilerek bu</w:t>
      </w:r>
      <w:r>
        <w:rPr>
          <w:color w:val="4B4B4B"/>
          <w:spacing w:val="-8"/>
          <w:sz w:val="24"/>
        </w:rPr>
        <w:t xml:space="preserve"> </w:t>
      </w:r>
      <w:r>
        <w:rPr>
          <w:color w:val="4B4B4B"/>
          <w:sz w:val="24"/>
        </w:rPr>
        <w:t>birimlerce,</w:t>
      </w:r>
    </w:p>
    <w:p w:rsidR="00D35CC4" w:rsidRDefault="00D35CC4">
      <w:pPr>
        <w:pStyle w:val="GvdeMetni"/>
        <w:spacing w:before="5"/>
        <w:rPr>
          <w:sz w:val="22"/>
        </w:rPr>
      </w:pPr>
    </w:p>
    <w:p w:rsidR="00D35CC4" w:rsidRDefault="00B41FC3">
      <w:pPr>
        <w:pStyle w:val="ListeParagraf"/>
        <w:numPr>
          <w:ilvl w:val="0"/>
          <w:numId w:val="48"/>
        </w:numPr>
        <w:tabs>
          <w:tab w:val="left" w:pos="603"/>
        </w:tabs>
        <w:ind w:left="163" w:right="919" w:firstLine="10"/>
        <w:rPr>
          <w:color w:val="4B4B4B"/>
          <w:sz w:val="24"/>
        </w:rPr>
      </w:pPr>
      <w:r>
        <w:rPr>
          <w:color w:val="4B4B4B"/>
          <w:sz w:val="24"/>
        </w:rPr>
        <w:t xml:space="preserve">Yardımcı hizmet, danışma ve denetim birimlerinin numaralandırıldığı 000-099 ile 600-999 sayısal aralığında </w:t>
      </w:r>
      <w:r>
        <w:rPr>
          <w:color w:val="626262"/>
          <w:sz w:val="24"/>
        </w:rPr>
        <w:t xml:space="preserve">ise, </w:t>
      </w:r>
      <w:r>
        <w:rPr>
          <w:color w:val="4B4B4B"/>
          <w:sz w:val="24"/>
        </w:rPr>
        <w:t>kurum veya kuruluşların dosya planlarından sorumlu birimlerin Devlet Arşivleri Genel Müdürlüğünü haberdar etmesi üzerine bu Genel</w:t>
      </w:r>
      <w:r>
        <w:rPr>
          <w:color w:val="4B4B4B"/>
          <w:spacing w:val="-25"/>
          <w:sz w:val="24"/>
        </w:rPr>
        <w:t xml:space="preserve"> </w:t>
      </w:r>
      <w:r>
        <w:rPr>
          <w:color w:val="4B4B4B"/>
          <w:sz w:val="24"/>
        </w:rPr>
        <w:t>Müdürlükçe</w:t>
      </w:r>
    </w:p>
    <w:p w:rsidR="00D35CC4" w:rsidRDefault="00D35CC4">
      <w:pPr>
        <w:pStyle w:val="GvdeMetni"/>
        <w:spacing w:before="6"/>
        <w:rPr>
          <w:sz w:val="23"/>
        </w:rPr>
      </w:pPr>
    </w:p>
    <w:p w:rsidR="00D35CC4" w:rsidRDefault="00B41FC3">
      <w:pPr>
        <w:pStyle w:val="GvdeMetni"/>
        <w:ind w:left="170"/>
        <w:jc w:val="both"/>
      </w:pPr>
      <w:r>
        <w:rPr>
          <w:color w:val="4B4B4B"/>
        </w:rPr>
        <w:t>uygun görülen düzeltmeler yapılabilir.</w:t>
      </w:r>
    </w:p>
    <w:p w:rsidR="00D35CC4" w:rsidRDefault="00D35CC4">
      <w:pPr>
        <w:pStyle w:val="GvdeMetni"/>
        <w:spacing w:before="10"/>
        <w:rPr>
          <w:sz w:val="22"/>
        </w:rPr>
      </w:pPr>
    </w:p>
    <w:p w:rsidR="00D35CC4" w:rsidRDefault="00B41FC3">
      <w:pPr>
        <w:pStyle w:val="GvdeMetni"/>
        <w:ind w:left="177" w:right="903" w:firstLine="4"/>
        <w:jc w:val="both"/>
      </w:pPr>
      <w:r>
        <w:rPr>
          <w:color w:val="4B4B4B"/>
        </w:rPr>
        <w:t>Üniversite, belediye ve özel idarelerin ana hizmet birimleri faaliyetlerin</w:t>
      </w:r>
      <w:r>
        <w:rPr>
          <w:color w:val="4B4B4B"/>
        </w:rPr>
        <w:t>i ihtiva eden dosya planlarında yeni konuların açılması, mevcut olanların kaldırılması ya da düzeltilmesi gerektiği durumlarda, belediyeler ve özel idareler için İçişleri Bakanlığı; üniversiteler için Yüksek Öğretim Kurulu Başkanl</w:t>
      </w:r>
      <w:r>
        <w:rPr>
          <w:color w:val="797979"/>
        </w:rPr>
        <w:t>ı</w:t>
      </w:r>
      <w:r>
        <w:rPr>
          <w:color w:val="4B4B4B"/>
        </w:rPr>
        <w:t>ğı haberdar edilmek suret</w:t>
      </w:r>
      <w:r>
        <w:rPr>
          <w:color w:val="4B4B4B"/>
        </w:rPr>
        <w:t>iyle uygun görülen düzeltmeler  yapılır. Bu kurumlar, bahis konusu dosya planlarını elektronik ağ (web) sayfalarında da yayımlayarak kullanıcı kuruluşlarca güncel dosya planının takibini ve kullanımını sağlarlar.</w:t>
      </w:r>
    </w:p>
    <w:p w:rsidR="00D35CC4" w:rsidRDefault="00D35CC4">
      <w:pPr>
        <w:jc w:val="both"/>
        <w:sectPr w:rsidR="00D35CC4">
          <w:pgSz w:w="10300" w:h="14560"/>
          <w:pgMar w:top="1380" w:right="1440" w:bottom="1840" w:left="980" w:header="0" w:footer="1598" w:gutter="0"/>
          <w:cols w:space="708"/>
        </w:sectPr>
      </w:pPr>
    </w:p>
    <w:p w:rsidR="00D35CC4" w:rsidRDefault="00D35CC4">
      <w:pPr>
        <w:pStyle w:val="GvdeMetni"/>
        <w:spacing w:before="7"/>
        <w:rPr>
          <w:sz w:val="27"/>
        </w:rPr>
      </w:pPr>
    </w:p>
    <w:p w:rsidR="00D35CC4" w:rsidRDefault="00B41FC3">
      <w:pPr>
        <w:pStyle w:val="GvdeMetni"/>
        <w:spacing w:before="92"/>
        <w:ind w:left="119" w:right="1150" w:hanging="3"/>
        <w:jc w:val="both"/>
      </w:pPr>
      <w:r>
        <w:rPr>
          <w:color w:val="4B4B4B"/>
        </w:rPr>
        <w:t>Dosya planında "Diğer" a</w:t>
      </w:r>
      <w:r>
        <w:rPr>
          <w:color w:val="4B4B4B"/>
        </w:rPr>
        <w:t>dı ile ifade edilen dosya numaraları kullanılarak açılan dosyalar yıl sonunda birimlerince incelenerek yoğun yazışma sebebiyle plana eklenmesi zorunlu görülen konular belirlenir.</w:t>
      </w:r>
    </w:p>
    <w:p w:rsidR="00D35CC4" w:rsidRDefault="00D35CC4">
      <w:pPr>
        <w:pStyle w:val="GvdeMetni"/>
        <w:spacing w:before="1"/>
      </w:pPr>
    </w:p>
    <w:p w:rsidR="00D35CC4" w:rsidRDefault="00B41FC3">
      <w:pPr>
        <w:pStyle w:val="GvdeMetni"/>
        <w:ind w:left="124"/>
        <w:jc w:val="both"/>
      </w:pPr>
      <w:r>
        <w:rPr>
          <w:color w:val="4B4B4B"/>
        </w:rPr>
        <w:t>Dosya planları için öngörülen değişiklikler yıl sonunda yapılır</w:t>
      </w:r>
      <w:r>
        <w:rPr>
          <w:color w:val="747474"/>
        </w:rPr>
        <w:t>.</w:t>
      </w:r>
    </w:p>
    <w:p w:rsidR="00D35CC4" w:rsidRDefault="00D35CC4">
      <w:pPr>
        <w:pStyle w:val="GvdeMetni"/>
        <w:spacing w:before="1"/>
      </w:pPr>
    </w:p>
    <w:p w:rsidR="00D35CC4" w:rsidRDefault="00B41FC3">
      <w:pPr>
        <w:pStyle w:val="GvdeMetni"/>
        <w:ind w:left="119" w:right="1132" w:firstLine="3"/>
        <w:jc w:val="both"/>
      </w:pPr>
      <w:r>
        <w:rPr>
          <w:color w:val="4B4B4B"/>
        </w:rPr>
        <w:t xml:space="preserve">Görüldüğü </w:t>
      </w:r>
      <w:r>
        <w:rPr>
          <w:color w:val="4B4B4B"/>
        </w:rPr>
        <w:t>üzere, tüm kamu kurum ve kuruluşlarında müştereken kullanılabilecek bir dosya planı, benzer hizmet ve faaliyetlerde birliktelik sağlamak amacıyla Devlet Arşivleri Genel Müdürlüğü tarafından kurum ve kuruluşların bu alanlar için tespit ettikleri konu başlık</w:t>
      </w:r>
      <w:r>
        <w:rPr>
          <w:color w:val="4B4B4B"/>
        </w:rPr>
        <w:t>ları dikkate alınarak hazırlanmış ve kullanıma</w:t>
      </w:r>
      <w:r>
        <w:rPr>
          <w:color w:val="4B4B4B"/>
          <w:spacing w:val="2"/>
        </w:rPr>
        <w:t xml:space="preserve"> </w:t>
      </w:r>
      <w:r>
        <w:rPr>
          <w:color w:val="4B4B4B"/>
        </w:rPr>
        <w:t>sunulmuştur</w:t>
      </w:r>
      <w:r>
        <w:rPr>
          <w:color w:val="747474"/>
        </w:rPr>
        <w:t>.</w:t>
      </w:r>
    </w:p>
    <w:p w:rsidR="00D35CC4" w:rsidRDefault="00D35CC4">
      <w:pPr>
        <w:pStyle w:val="GvdeMetni"/>
        <w:spacing w:before="11"/>
      </w:pPr>
    </w:p>
    <w:p w:rsidR="00D35CC4" w:rsidRDefault="00B41FC3">
      <w:pPr>
        <w:pStyle w:val="GvdeMetni"/>
        <w:spacing w:line="237" w:lineRule="auto"/>
        <w:ind w:left="119" w:right="1127" w:firstLine="5"/>
        <w:jc w:val="both"/>
      </w:pPr>
      <w:r>
        <w:rPr>
          <w:color w:val="4B4B4B"/>
        </w:rPr>
        <w:t xml:space="preserve">Bu aşamadan sonra ön plana çıkarılması gereken husus, bu planın tüm kurum ve kuruluşlarca uygulanmasını sağlamaktır. Planda gerekli olan gözden geçirmelerin yapılabilmesi için, yenilenmesi gereken hususların plandan sorumlu noktalara bildirilmek suretiyle </w:t>
      </w:r>
      <w:r>
        <w:rPr>
          <w:color w:val="4B4B4B"/>
        </w:rPr>
        <w:t>planın sürekli güncel tutulmasını sağlamak ve planın kurallarına sadık kalarak, dosya oluşumunu sağlamak gerekmektedir. Bu kuralların uygulanmaması, sürekli takibinin yapılmaması ve gerekli yenilemelerin zamanında yapılmaması durumunda, planın varlığı hiçb</w:t>
      </w:r>
      <w:r>
        <w:rPr>
          <w:color w:val="4B4B4B"/>
        </w:rPr>
        <w:t>ir anlam ifade etmez.</w:t>
      </w:r>
    </w:p>
    <w:p w:rsidR="00D35CC4" w:rsidRDefault="00B41FC3">
      <w:pPr>
        <w:pStyle w:val="GvdeMetni"/>
        <w:spacing w:before="11" w:line="274" w:lineRule="exact"/>
        <w:ind w:left="126" w:right="1115" w:firstLine="4"/>
        <w:jc w:val="both"/>
      </w:pPr>
      <w:r>
        <w:rPr>
          <w:color w:val="4B4B4B"/>
        </w:rPr>
        <w:t>Dosya planını, kurum ve kuruluşların iş ve işlemleri sonucunda teşekkül eden belgelerin, sistemli bir şekilde dosyalanmasını sağlamak üzere önceden hazırlanmış konu ve konu numaraları envanteri şeklinde  tanımlamıştık</w:t>
      </w:r>
      <w:r>
        <w:rPr>
          <w:color w:val="747474"/>
        </w:rPr>
        <w:t>.</w:t>
      </w:r>
    </w:p>
    <w:p w:rsidR="00D35CC4" w:rsidRDefault="00D35CC4">
      <w:pPr>
        <w:pStyle w:val="GvdeMetni"/>
        <w:spacing w:before="2"/>
        <w:rPr>
          <w:sz w:val="23"/>
        </w:rPr>
      </w:pPr>
    </w:p>
    <w:p w:rsidR="00D35CC4" w:rsidRDefault="00B41FC3">
      <w:pPr>
        <w:pStyle w:val="GvdeMetni"/>
        <w:ind w:left="126" w:right="1129" w:firstLine="6"/>
        <w:jc w:val="both"/>
      </w:pPr>
      <w:r>
        <w:rPr>
          <w:color w:val="4B4B4B"/>
        </w:rPr>
        <w:t>Bu tanım yalın</w:t>
      </w:r>
      <w:r>
        <w:rPr>
          <w:color w:val="4B4B4B"/>
        </w:rPr>
        <w:t xml:space="preserve"> ifade ile birimimize gelen veya birimimizden </w:t>
      </w:r>
      <w:r>
        <w:rPr>
          <w:color w:val="606060"/>
        </w:rPr>
        <w:t xml:space="preserve">çıkan </w:t>
      </w:r>
      <w:r>
        <w:rPr>
          <w:color w:val="4B4B4B"/>
        </w:rPr>
        <w:t xml:space="preserve">yazıların konulacağı dosyanın (adresinin) belirlenmesi ve belirlenen adres doğrultusunda çeşitli tekniklerle dosyalarına konulması </w:t>
      </w:r>
      <w:r>
        <w:rPr>
          <w:color w:val="606060"/>
        </w:rPr>
        <w:t>işlemidir,</w:t>
      </w:r>
      <w:r>
        <w:rPr>
          <w:color w:val="606060"/>
          <w:spacing w:val="-22"/>
        </w:rPr>
        <w:t xml:space="preserve"> </w:t>
      </w:r>
      <w:r>
        <w:rPr>
          <w:color w:val="4B4B4B"/>
        </w:rPr>
        <w:t>diyebiliriz.</w:t>
      </w:r>
    </w:p>
    <w:p w:rsidR="00D35CC4" w:rsidRDefault="00D35CC4">
      <w:pPr>
        <w:pStyle w:val="GvdeMetni"/>
      </w:pPr>
    </w:p>
    <w:p w:rsidR="00D35CC4" w:rsidRDefault="00B41FC3">
      <w:pPr>
        <w:pStyle w:val="GvdeMetni"/>
        <w:spacing w:line="274" w:lineRule="exact"/>
        <w:ind w:left="127" w:right="1142" w:firstLine="3"/>
        <w:jc w:val="both"/>
      </w:pPr>
      <w:r>
        <w:rPr>
          <w:color w:val="4B4B4B"/>
        </w:rPr>
        <w:t>Dikkat edilecek olursa, dosyalama işlemini iki a</w:t>
      </w:r>
      <w:r>
        <w:rPr>
          <w:color w:val="4B4B4B"/>
        </w:rPr>
        <w:t>yrı faaliyet</w:t>
      </w:r>
      <w:r>
        <w:rPr>
          <w:color w:val="4B4B4B"/>
          <w:spacing w:val="-32"/>
        </w:rPr>
        <w:t xml:space="preserve"> </w:t>
      </w:r>
      <w:r>
        <w:rPr>
          <w:color w:val="4B4B4B"/>
        </w:rPr>
        <w:t xml:space="preserve">olarak </w:t>
      </w:r>
      <w:r>
        <w:rPr>
          <w:color w:val="4B4B4B"/>
          <w:w w:val="95"/>
        </w:rPr>
        <w:t>düşünebiliriz</w:t>
      </w:r>
      <w:r>
        <w:rPr>
          <w:color w:val="4B4B4B"/>
          <w:spacing w:val="12"/>
          <w:w w:val="95"/>
        </w:rPr>
        <w:t xml:space="preserve"> </w:t>
      </w:r>
      <w:r>
        <w:rPr>
          <w:color w:val="747474"/>
          <w:w w:val="95"/>
        </w:rPr>
        <w:t>.</w:t>
      </w:r>
    </w:p>
    <w:p w:rsidR="00D35CC4" w:rsidRDefault="00D35CC4">
      <w:pPr>
        <w:pStyle w:val="GvdeMetni"/>
        <w:spacing w:before="3"/>
      </w:pPr>
    </w:p>
    <w:p w:rsidR="00D35CC4" w:rsidRDefault="00B41FC3">
      <w:pPr>
        <w:pStyle w:val="GvdeMetni"/>
        <w:spacing w:line="274" w:lineRule="exact"/>
        <w:ind w:left="131" w:right="1121"/>
        <w:jc w:val="both"/>
      </w:pPr>
      <w:r>
        <w:rPr>
          <w:color w:val="4B4B4B"/>
        </w:rPr>
        <w:t>Bunlardan birincisi</w:t>
      </w:r>
      <w:r>
        <w:rPr>
          <w:color w:val="747474"/>
        </w:rPr>
        <w:t xml:space="preserve">, </w:t>
      </w:r>
      <w:r>
        <w:rPr>
          <w:color w:val="606060"/>
        </w:rPr>
        <w:t xml:space="preserve">üzerinde bir </w:t>
      </w:r>
      <w:r>
        <w:rPr>
          <w:color w:val="4B4B4B"/>
        </w:rPr>
        <w:t>işlem gerektiren herhangi bir yazıya cevaben  hazırlayacağımız veya bilgi amacıyla gelen  ve</w:t>
      </w:r>
    </w:p>
    <w:p w:rsidR="00D35CC4" w:rsidRDefault="00D35CC4">
      <w:pPr>
        <w:spacing w:line="274" w:lineRule="exact"/>
        <w:jc w:val="both"/>
        <w:sectPr w:rsidR="00D35CC4">
          <w:footerReference w:type="default" r:id="rId323"/>
          <w:pgSz w:w="10300" w:h="14560"/>
          <w:pgMar w:top="1380" w:right="1440" w:bottom="1900" w:left="800" w:header="0" w:footer="1709" w:gutter="0"/>
          <w:cols w:space="708"/>
        </w:sectPr>
      </w:pPr>
    </w:p>
    <w:p w:rsidR="00D35CC4" w:rsidRDefault="00B41FC3">
      <w:pPr>
        <w:pStyle w:val="GvdeMetni"/>
        <w:spacing w:before="64"/>
        <w:ind w:left="107" w:right="948"/>
        <w:jc w:val="both"/>
      </w:pPr>
      <w:r>
        <w:rPr>
          <w:color w:val="444444"/>
        </w:rPr>
        <w:lastRenderedPageBreak/>
        <w:t xml:space="preserve">üzerinde işlem gerektirmeyen yazıların öncelikle adresini belirlemektir. Adres belirlemede ön planda tutulması gereken </w:t>
      </w:r>
      <w:r>
        <w:rPr>
          <w:color w:val="444444"/>
          <w:spacing w:val="2"/>
        </w:rPr>
        <w:t>husus</w:t>
      </w:r>
      <w:r>
        <w:rPr>
          <w:color w:val="5D5D5D"/>
          <w:spacing w:val="2"/>
        </w:rPr>
        <w:t xml:space="preserve">, </w:t>
      </w:r>
      <w:r>
        <w:rPr>
          <w:color w:val="444444"/>
        </w:rPr>
        <w:t xml:space="preserve">yazının konusudur </w:t>
      </w:r>
      <w:r>
        <w:rPr>
          <w:color w:val="5D5D5D"/>
        </w:rPr>
        <w:t xml:space="preserve">. </w:t>
      </w:r>
      <w:r>
        <w:rPr>
          <w:color w:val="444444"/>
        </w:rPr>
        <w:t>Yazının konusu  doğrultusunda dosya planı kullanılmak suretiyle konuya en uygun dosya numarası belirlenip, yaz</w:t>
      </w:r>
      <w:r>
        <w:rPr>
          <w:color w:val="444444"/>
        </w:rPr>
        <w:t>ıya yansıtılmalıdır</w:t>
      </w:r>
      <w:r>
        <w:rPr>
          <w:color w:val="5D5D5D"/>
        </w:rPr>
        <w:t xml:space="preserve">. </w:t>
      </w:r>
      <w:r>
        <w:rPr>
          <w:color w:val="444444"/>
        </w:rPr>
        <w:t>Belirlenen bu numara, yazının ait olduğu dosyayı gösterme özelliğine sahiptir. Uygulayıcıların dosya numarasını belirlemede dikkate alması gereken en önemli husus, yazının konusunun ön planda tutularak hangi adreste bulunması gerektiği</w:t>
      </w:r>
      <w:r>
        <w:rPr>
          <w:color w:val="444444"/>
        </w:rPr>
        <w:t>nin tespitidir</w:t>
      </w:r>
      <w:r>
        <w:rPr>
          <w:color w:val="5D5D5D"/>
        </w:rPr>
        <w:t xml:space="preserve">. </w:t>
      </w:r>
      <w:r>
        <w:rPr>
          <w:color w:val="444444"/>
        </w:rPr>
        <w:t>Bir kısım faaliyetler vardır ki faaliyetin büyüklüğü ve doğası gereği birçok farklı konuya ait belgeyi aynı dosya içinde barındırması gerekir. Bu gibi durumlarda aynı faaliyete ilişkin farklı konulardaki yazıların parçalanarak ayrı dosyalar</w:t>
      </w:r>
      <w:r>
        <w:rPr>
          <w:color w:val="444444"/>
        </w:rPr>
        <w:t xml:space="preserve"> açılması sağlıklı olamayacağından dolayı</w:t>
      </w:r>
      <w:r>
        <w:rPr>
          <w:color w:val="5D5D5D"/>
        </w:rPr>
        <w:t xml:space="preserve">, </w:t>
      </w:r>
      <w:r>
        <w:rPr>
          <w:color w:val="444444"/>
        </w:rPr>
        <w:t>faaliyetle ilgili en uygun dosya numarasının tespit edilerek dosyaya girmesi gereken bütün belgelere bu dosya numarasının yansıtılması en uygun yöntemdir.</w:t>
      </w:r>
    </w:p>
    <w:p w:rsidR="00D35CC4" w:rsidRDefault="00D35CC4">
      <w:pPr>
        <w:pStyle w:val="GvdeMetni"/>
        <w:spacing w:before="3"/>
        <w:rPr>
          <w:sz w:val="22"/>
        </w:rPr>
      </w:pPr>
    </w:p>
    <w:p w:rsidR="00D35CC4" w:rsidRDefault="00B41FC3">
      <w:pPr>
        <w:pStyle w:val="GvdeMetni"/>
        <w:spacing w:line="249" w:lineRule="auto"/>
        <w:ind w:left="129" w:right="937" w:hanging="3"/>
        <w:jc w:val="both"/>
      </w:pPr>
      <w:r>
        <w:rPr>
          <w:color w:val="444444"/>
        </w:rPr>
        <w:t>Bu sayede</w:t>
      </w:r>
      <w:r>
        <w:rPr>
          <w:color w:val="5D5D5D"/>
        </w:rPr>
        <w:t xml:space="preserve">, </w:t>
      </w:r>
      <w:r>
        <w:rPr>
          <w:color w:val="444444"/>
        </w:rPr>
        <w:t>aynı konu numarasını taşıyan belgelerin tek b</w:t>
      </w:r>
      <w:r>
        <w:rPr>
          <w:color w:val="5D5D5D"/>
        </w:rPr>
        <w:t>i</w:t>
      </w:r>
      <w:r>
        <w:rPr>
          <w:color w:val="444444"/>
        </w:rPr>
        <w:t>r dosyada toplanması sağlanmış olur</w:t>
      </w:r>
      <w:r>
        <w:rPr>
          <w:color w:val="5D5D5D"/>
        </w:rPr>
        <w:t>.</w:t>
      </w:r>
    </w:p>
    <w:p w:rsidR="00D35CC4" w:rsidRDefault="00D35CC4">
      <w:pPr>
        <w:pStyle w:val="GvdeMetni"/>
        <w:rPr>
          <w:sz w:val="22"/>
        </w:rPr>
      </w:pPr>
    </w:p>
    <w:p w:rsidR="00D35CC4" w:rsidRDefault="00B41FC3">
      <w:pPr>
        <w:pStyle w:val="GvdeMetni"/>
        <w:ind w:left="129" w:right="949" w:firstLine="4"/>
        <w:jc w:val="both"/>
      </w:pPr>
      <w:r>
        <w:rPr>
          <w:color w:val="444444"/>
        </w:rPr>
        <w:t>Belgenin konulacağı dosya numarasının tespitinin ardından ikinci aşama</w:t>
      </w:r>
      <w:r>
        <w:rPr>
          <w:color w:val="5D5D5D"/>
        </w:rPr>
        <w:t xml:space="preserve">, </w:t>
      </w:r>
      <w:r>
        <w:rPr>
          <w:color w:val="444444"/>
        </w:rPr>
        <w:t>belgelerin yoğunlukları dikkate alınarak dosyalarına konulma</w:t>
      </w:r>
      <w:r>
        <w:rPr>
          <w:color w:val="444444"/>
          <w:spacing w:val="53"/>
        </w:rPr>
        <w:t xml:space="preserve"> </w:t>
      </w:r>
      <w:r>
        <w:rPr>
          <w:color w:val="5D5D5D"/>
        </w:rPr>
        <w:t>i</w:t>
      </w:r>
      <w:r>
        <w:rPr>
          <w:color w:val="444444"/>
        </w:rPr>
        <w:t>şlemiolmalıdır.</w:t>
      </w:r>
    </w:p>
    <w:p w:rsidR="00D35CC4" w:rsidRDefault="00D35CC4">
      <w:pPr>
        <w:pStyle w:val="GvdeMetni"/>
        <w:spacing w:before="6"/>
        <w:rPr>
          <w:sz w:val="23"/>
        </w:rPr>
      </w:pPr>
    </w:p>
    <w:p w:rsidR="00D35CC4" w:rsidRDefault="00B41FC3">
      <w:pPr>
        <w:pStyle w:val="GvdeMetni"/>
        <w:ind w:left="135" w:right="934" w:hanging="3"/>
        <w:jc w:val="both"/>
      </w:pPr>
      <w:r>
        <w:rPr>
          <w:color w:val="444444"/>
        </w:rPr>
        <w:t>Dosya planı uygulaması</w:t>
      </w:r>
      <w:r>
        <w:rPr>
          <w:color w:val="5D5D5D"/>
        </w:rPr>
        <w:t xml:space="preserve">, </w:t>
      </w:r>
      <w:r>
        <w:rPr>
          <w:color w:val="444444"/>
        </w:rPr>
        <w:t>aynı dosya numarasını taşıyan belgelerin ay</w:t>
      </w:r>
      <w:r>
        <w:rPr>
          <w:color w:val="444444"/>
        </w:rPr>
        <w:t>nı dosya numaras</w:t>
      </w:r>
      <w:r>
        <w:rPr>
          <w:color w:val="5D5D5D"/>
        </w:rPr>
        <w:t xml:space="preserve">ı </w:t>
      </w:r>
      <w:r>
        <w:rPr>
          <w:color w:val="444444"/>
        </w:rPr>
        <w:t>ile açılacak dosyada</w:t>
      </w:r>
      <w:r>
        <w:rPr>
          <w:color w:val="444444"/>
          <w:spacing w:val="-35"/>
        </w:rPr>
        <w:t xml:space="preserve"> </w:t>
      </w:r>
      <w:r>
        <w:rPr>
          <w:color w:val="444444"/>
        </w:rPr>
        <w:t>toplanması hedefi doğrultusunda</w:t>
      </w:r>
      <w:r>
        <w:rPr>
          <w:color w:val="5D5D5D"/>
        </w:rPr>
        <w:t xml:space="preserve">, </w:t>
      </w:r>
      <w:r>
        <w:rPr>
          <w:color w:val="444444"/>
        </w:rPr>
        <w:t xml:space="preserve">dosyalama işlemi yapacak personele belgelerin yoğunluklarına göre farklı dosya açma </w:t>
      </w:r>
      <w:r>
        <w:rPr>
          <w:color w:val="444444"/>
          <w:spacing w:val="-3"/>
        </w:rPr>
        <w:t>imkanın</w:t>
      </w:r>
      <w:r>
        <w:rPr>
          <w:color w:val="5D5D5D"/>
          <w:spacing w:val="-3"/>
        </w:rPr>
        <w:t xml:space="preserve">ı </w:t>
      </w:r>
      <w:r>
        <w:rPr>
          <w:color w:val="444444"/>
        </w:rPr>
        <w:t>sağlamaktadır.</w:t>
      </w:r>
    </w:p>
    <w:p w:rsidR="00D35CC4" w:rsidRDefault="00D35CC4">
      <w:pPr>
        <w:pStyle w:val="GvdeMetni"/>
        <w:spacing w:before="1"/>
        <w:rPr>
          <w:sz w:val="23"/>
        </w:rPr>
      </w:pPr>
    </w:p>
    <w:p w:rsidR="00D35CC4" w:rsidRDefault="00B41FC3">
      <w:pPr>
        <w:pStyle w:val="GvdeMetni"/>
        <w:spacing w:line="237" w:lineRule="auto"/>
        <w:ind w:left="143" w:right="899" w:firstLine="4"/>
        <w:jc w:val="both"/>
      </w:pPr>
      <w:r>
        <w:rPr>
          <w:color w:val="444444"/>
        </w:rPr>
        <w:t>Bilindiği üzere dosya planında listelenen her konu müstakil bir dosya açılm</w:t>
      </w:r>
      <w:r>
        <w:rPr>
          <w:color w:val="444444"/>
        </w:rPr>
        <w:t>ası imkanını bize sunmaktadır. Planın hazırlanmasında birb</w:t>
      </w:r>
      <w:r>
        <w:rPr>
          <w:color w:val="5D5D5D"/>
        </w:rPr>
        <w:t>i</w:t>
      </w:r>
      <w:r>
        <w:rPr>
          <w:color w:val="444444"/>
        </w:rPr>
        <w:t>rleriyle ilgili konula</w:t>
      </w:r>
      <w:r>
        <w:rPr>
          <w:color w:val="5D5D5D"/>
        </w:rPr>
        <w:t>r</w:t>
      </w:r>
      <w:r>
        <w:rPr>
          <w:color w:val="444444"/>
        </w:rPr>
        <w:t>ın ana faaliyet altında bi</w:t>
      </w:r>
      <w:r>
        <w:rPr>
          <w:color w:val="5D5D5D"/>
        </w:rPr>
        <w:t xml:space="preserve">r </w:t>
      </w:r>
      <w:r>
        <w:rPr>
          <w:color w:val="444444"/>
        </w:rPr>
        <w:t xml:space="preserve">alt </w:t>
      </w:r>
      <w:r>
        <w:rPr>
          <w:color w:val="5D5D5D"/>
        </w:rPr>
        <w:t>k</w:t>
      </w:r>
      <w:r>
        <w:rPr>
          <w:color w:val="444444"/>
        </w:rPr>
        <w:t>onu ve alt konuya bağlı tali konular şeklinde sıralanmasının altında yatan a</w:t>
      </w:r>
      <w:r>
        <w:rPr>
          <w:color w:val="5D5D5D"/>
        </w:rPr>
        <w:t>s</w:t>
      </w:r>
      <w:r>
        <w:rPr>
          <w:color w:val="444444"/>
        </w:rPr>
        <w:t>ıl etken belgelerin yoğunluğuna göre tali veya alt konularda dos</w:t>
      </w:r>
      <w:r>
        <w:rPr>
          <w:color w:val="444444"/>
        </w:rPr>
        <w:t>ya  açılmasına  imkan sağlamanın yan</w:t>
      </w:r>
      <w:r>
        <w:rPr>
          <w:color w:val="5D5D5D"/>
        </w:rPr>
        <w:t xml:space="preserve">ı </w:t>
      </w:r>
      <w:r>
        <w:rPr>
          <w:color w:val="444444"/>
        </w:rPr>
        <w:t>sıra</w:t>
      </w:r>
      <w:r>
        <w:rPr>
          <w:color w:val="5D5D5D"/>
        </w:rPr>
        <w:t xml:space="preserve">, </w:t>
      </w:r>
      <w:r>
        <w:rPr>
          <w:color w:val="444444"/>
        </w:rPr>
        <w:t>t</w:t>
      </w:r>
      <w:r>
        <w:rPr>
          <w:color w:val="5D5D5D"/>
        </w:rPr>
        <w:t>a</w:t>
      </w:r>
      <w:r>
        <w:rPr>
          <w:color w:val="444444"/>
        </w:rPr>
        <w:t>li ve alt konularda yoğun belge teşe</w:t>
      </w:r>
      <w:r>
        <w:rPr>
          <w:color w:val="5D5D5D"/>
        </w:rPr>
        <w:t>k</w:t>
      </w:r>
      <w:r>
        <w:rPr>
          <w:color w:val="444444"/>
        </w:rPr>
        <w:t>kül etmemes</w:t>
      </w:r>
      <w:r>
        <w:rPr>
          <w:color w:val="5D5D5D"/>
        </w:rPr>
        <w:t xml:space="preserve">i   </w:t>
      </w:r>
      <w:r>
        <w:rPr>
          <w:color w:val="444444"/>
        </w:rPr>
        <w:t xml:space="preserve">durumunda   ana   </w:t>
      </w:r>
      <w:r>
        <w:rPr>
          <w:color w:val="5D5D5D"/>
        </w:rPr>
        <w:t>k</w:t>
      </w:r>
      <w:r>
        <w:rPr>
          <w:color w:val="444444"/>
        </w:rPr>
        <w:t>onu   altında   açılacak  dosyada</w:t>
      </w:r>
    </w:p>
    <w:p w:rsidR="00D35CC4" w:rsidRDefault="00D35CC4">
      <w:pPr>
        <w:pStyle w:val="GvdeMetni"/>
        <w:spacing w:before="5"/>
        <w:rPr>
          <w:sz w:val="34"/>
        </w:rPr>
      </w:pPr>
    </w:p>
    <w:p w:rsidR="00D35CC4" w:rsidRDefault="00B41FC3">
      <w:pPr>
        <w:tabs>
          <w:tab w:val="left" w:pos="3344"/>
          <w:tab w:val="left" w:pos="4872"/>
        </w:tabs>
        <w:ind w:left="162"/>
        <w:jc w:val="both"/>
        <w:rPr>
          <w:sz w:val="15"/>
        </w:rPr>
      </w:pPr>
      <w:r>
        <w:rPr>
          <w:color w:val="5D5D5D"/>
          <w:w w:val="110"/>
          <w:sz w:val="15"/>
        </w:rPr>
        <w:t>Temel Eğitim</w:t>
      </w:r>
      <w:r>
        <w:rPr>
          <w:color w:val="5D5D5D"/>
          <w:spacing w:val="-33"/>
          <w:w w:val="110"/>
          <w:sz w:val="15"/>
        </w:rPr>
        <w:t xml:space="preserve"> </w:t>
      </w:r>
      <w:r>
        <w:rPr>
          <w:color w:val="444444"/>
          <w:w w:val="110"/>
          <w:sz w:val="15"/>
        </w:rPr>
        <w:t>D</w:t>
      </w:r>
      <w:r>
        <w:rPr>
          <w:color w:val="5D5D5D"/>
          <w:w w:val="110"/>
          <w:sz w:val="15"/>
        </w:rPr>
        <w:t>ers</w:t>
      </w:r>
      <w:r>
        <w:rPr>
          <w:color w:val="5D5D5D"/>
          <w:spacing w:val="-13"/>
          <w:w w:val="110"/>
          <w:sz w:val="15"/>
        </w:rPr>
        <w:t xml:space="preserve"> </w:t>
      </w:r>
      <w:r>
        <w:rPr>
          <w:color w:val="5D5D5D"/>
          <w:w w:val="110"/>
          <w:sz w:val="15"/>
        </w:rPr>
        <w:t>Notları</w:t>
      </w:r>
      <w:r>
        <w:rPr>
          <w:color w:val="5D5D5D"/>
          <w:w w:val="110"/>
          <w:sz w:val="15"/>
        </w:rPr>
        <w:tab/>
      </w:r>
      <w:r>
        <w:rPr>
          <w:color w:val="444444"/>
          <w:w w:val="110"/>
          <w:position w:val="-6"/>
          <w:sz w:val="23"/>
        </w:rPr>
        <w:t>308</w:t>
      </w:r>
      <w:r>
        <w:rPr>
          <w:color w:val="444444"/>
          <w:w w:val="110"/>
          <w:position w:val="-6"/>
          <w:sz w:val="23"/>
        </w:rPr>
        <w:tab/>
      </w:r>
      <w:r>
        <w:rPr>
          <w:color w:val="5D5D5D"/>
          <w:w w:val="105"/>
          <w:position w:val="1"/>
          <w:sz w:val="15"/>
        </w:rPr>
        <w:t>Yazışma</w:t>
      </w:r>
      <w:r>
        <w:rPr>
          <w:color w:val="777777"/>
          <w:w w:val="105"/>
          <w:position w:val="1"/>
          <w:sz w:val="15"/>
        </w:rPr>
        <w:t>-</w:t>
      </w:r>
      <w:r>
        <w:rPr>
          <w:color w:val="5D5D5D"/>
          <w:w w:val="105"/>
          <w:position w:val="1"/>
          <w:sz w:val="15"/>
        </w:rPr>
        <w:t>Dosya</w:t>
      </w:r>
      <w:r>
        <w:rPr>
          <w:color w:val="444444"/>
          <w:w w:val="105"/>
          <w:position w:val="1"/>
          <w:sz w:val="15"/>
        </w:rPr>
        <w:t>l</w:t>
      </w:r>
      <w:r>
        <w:rPr>
          <w:color w:val="5D5D5D"/>
          <w:w w:val="105"/>
          <w:position w:val="1"/>
          <w:sz w:val="15"/>
        </w:rPr>
        <w:t xml:space="preserve">ama </w:t>
      </w:r>
      <w:r>
        <w:rPr>
          <w:color w:val="5D5D5D"/>
          <w:spacing w:val="17"/>
          <w:w w:val="105"/>
          <w:position w:val="1"/>
          <w:sz w:val="15"/>
        </w:rPr>
        <w:t xml:space="preserve"> </w:t>
      </w:r>
      <w:r>
        <w:rPr>
          <w:color w:val="5D5D5D"/>
          <w:spacing w:val="-3"/>
          <w:w w:val="105"/>
          <w:position w:val="1"/>
          <w:sz w:val="15"/>
        </w:rPr>
        <w:t>Usu</w:t>
      </w:r>
      <w:r>
        <w:rPr>
          <w:color w:val="777777"/>
          <w:spacing w:val="-3"/>
          <w:w w:val="105"/>
          <w:position w:val="1"/>
          <w:sz w:val="15"/>
        </w:rPr>
        <w:t>ll</w:t>
      </w:r>
      <w:r>
        <w:rPr>
          <w:color w:val="5D5D5D"/>
          <w:spacing w:val="-3"/>
          <w:w w:val="105"/>
          <w:position w:val="1"/>
          <w:sz w:val="15"/>
        </w:rPr>
        <w:t>eri</w:t>
      </w:r>
    </w:p>
    <w:p w:rsidR="00D35CC4" w:rsidRDefault="00D35CC4">
      <w:pPr>
        <w:jc w:val="both"/>
        <w:rPr>
          <w:sz w:val="15"/>
        </w:rPr>
        <w:sectPr w:rsidR="00D35CC4">
          <w:footerReference w:type="default" r:id="rId324"/>
          <w:pgSz w:w="10300" w:h="14560"/>
          <w:pgMar w:top="1380" w:right="1440" w:bottom="280" w:left="1000" w:header="0" w:footer="0" w:gutter="0"/>
          <w:cols w:space="708"/>
        </w:sectPr>
      </w:pPr>
    </w:p>
    <w:p w:rsidR="00D35CC4" w:rsidRDefault="00B41FC3">
      <w:pPr>
        <w:pStyle w:val="GvdeMetni"/>
        <w:spacing w:before="178" w:line="274" w:lineRule="exact"/>
        <w:ind w:left="119" w:right="1209" w:hanging="5"/>
        <w:jc w:val="both"/>
      </w:pPr>
      <w:r>
        <w:rPr>
          <w:color w:val="3F3F3F"/>
        </w:rPr>
        <w:lastRenderedPageBreak/>
        <w:t xml:space="preserve">birbirleriyle </w:t>
      </w:r>
      <w:r>
        <w:rPr>
          <w:color w:val="565656"/>
        </w:rPr>
        <w:t xml:space="preserve">ilişkili </w:t>
      </w:r>
      <w:r>
        <w:rPr>
          <w:color w:val="3F3F3F"/>
        </w:rPr>
        <w:t>konulara ait belgelerin tek dosyada toplanmasını sağlamaktır.</w:t>
      </w:r>
    </w:p>
    <w:p w:rsidR="00D35CC4" w:rsidRDefault="00D35CC4">
      <w:pPr>
        <w:pStyle w:val="GvdeMetni"/>
        <w:spacing w:before="7"/>
      </w:pPr>
    </w:p>
    <w:p w:rsidR="00D35CC4" w:rsidRDefault="00B41FC3">
      <w:pPr>
        <w:pStyle w:val="GvdeMetni"/>
        <w:spacing w:line="237" w:lineRule="auto"/>
        <w:ind w:left="115" w:right="1197" w:firstLine="5"/>
        <w:jc w:val="both"/>
      </w:pPr>
      <w:r>
        <w:rPr>
          <w:color w:val="3F3F3F"/>
        </w:rPr>
        <w:t>Bu sayede farklı dosya numaraları taşıyan belgeler için yığınlarca dosya açılması engellenerek az sayıda teşekkül eden belgelerin ana dosya numarası taşıyan dosyada toplanması sağlanır.</w:t>
      </w:r>
    </w:p>
    <w:p w:rsidR="00D35CC4" w:rsidRDefault="00D35CC4">
      <w:pPr>
        <w:pStyle w:val="GvdeMetni"/>
        <w:spacing w:before="2"/>
      </w:pPr>
    </w:p>
    <w:p w:rsidR="00D35CC4" w:rsidRDefault="00B41FC3">
      <w:pPr>
        <w:pStyle w:val="GvdeMetni"/>
        <w:ind w:left="115" w:right="1182" w:firstLine="4"/>
        <w:jc w:val="both"/>
      </w:pPr>
      <w:r>
        <w:rPr>
          <w:color w:val="3F3F3F"/>
        </w:rPr>
        <w:t>Burada</w:t>
      </w:r>
      <w:r>
        <w:rPr>
          <w:color w:val="3F3F3F"/>
        </w:rPr>
        <w:t xml:space="preserve"> uygulayıcılara şöyle bir öneri yapmakta fayda vardır. Hazırlanan bir yazı alt konu veya tali konu numarası almış dahi olsa, yazının almış olduğu numara ile dosya açmak yerine, ana dosya numarası altında "Genel" bir dosya açarak yazıları bu dosyada toplama</w:t>
      </w:r>
      <w:r>
        <w:rPr>
          <w:color w:val="3F3F3F"/>
        </w:rPr>
        <w:t xml:space="preserve">k, zaman içerisinde bu dosyadaki alt ve tali konulardaki birikim yoğunluğuna göre kendi özel numaraları </w:t>
      </w:r>
      <w:r>
        <w:rPr>
          <w:color w:val="565656"/>
        </w:rPr>
        <w:t xml:space="preserve">ile </w:t>
      </w:r>
      <w:r>
        <w:rPr>
          <w:color w:val="3F3F3F"/>
        </w:rPr>
        <w:t>dosya açmak daha verimli olur.</w:t>
      </w:r>
    </w:p>
    <w:p w:rsidR="00D35CC4" w:rsidRDefault="00D35CC4">
      <w:pPr>
        <w:pStyle w:val="GvdeMetni"/>
        <w:spacing w:before="3"/>
        <w:rPr>
          <w:sz w:val="25"/>
        </w:rPr>
      </w:pPr>
    </w:p>
    <w:p w:rsidR="00D35CC4" w:rsidRDefault="00B41FC3">
      <w:pPr>
        <w:pStyle w:val="GvdeMetni"/>
        <w:spacing w:line="274" w:lineRule="exact"/>
        <w:ind w:left="122" w:right="1188" w:hanging="10"/>
        <w:jc w:val="both"/>
      </w:pPr>
      <w:r>
        <w:rPr>
          <w:color w:val="565656"/>
        </w:rPr>
        <w:t xml:space="preserve">"Genel" </w:t>
      </w:r>
      <w:r>
        <w:rPr>
          <w:color w:val="3F3F3F"/>
        </w:rPr>
        <w:t>adı ile açılan dosya içerisindeki alt ve tali konulardaki belgelerin dosya içerisindeki ayrımını sağlamak amacıyla "yarım kapak" dosya kullanımı veya "ayraç" kullanımı da dosya içindeki belgenin düzeni ve ulaşımı açısından olumlu sonuç verir.</w:t>
      </w:r>
    </w:p>
    <w:p w:rsidR="00D35CC4" w:rsidRDefault="00D35CC4">
      <w:pPr>
        <w:pStyle w:val="GvdeMetni"/>
        <w:spacing w:before="2"/>
      </w:pPr>
    </w:p>
    <w:p w:rsidR="00D35CC4" w:rsidRDefault="00B41FC3">
      <w:pPr>
        <w:pStyle w:val="GvdeMetni"/>
        <w:spacing w:line="235" w:lineRule="auto"/>
        <w:ind w:left="115" w:right="1177" w:firstLine="11"/>
        <w:jc w:val="both"/>
      </w:pPr>
      <w:r>
        <w:rPr>
          <w:color w:val="3F3F3F"/>
        </w:rPr>
        <w:t>Standart dos</w:t>
      </w:r>
      <w:r>
        <w:rPr>
          <w:color w:val="3F3F3F"/>
        </w:rPr>
        <w:t xml:space="preserve">ya planının tüm kurum ve kuruluşlarda benzer hizmet ve faaliyetlerde birliktelik sağlamak suretiyle, bu faaliyetler neticesinde teşekkül eden belgelerin aynı ad ve numara </w:t>
      </w:r>
      <w:r>
        <w:rPr>
          <w:color w:val="565656"/>
        </w:rPr>
        <w:t xml:space="preserve">ile </w:t>
      </w:r>
      <w:r>
        <w:rPr>
          <w:color w:val="3F3F3F"/>
        </w:rPr>
        <w:t>açılacak dosyalarda toplanmasını gerçekleştirmek olduğunu</w:t>
      </w:r>
      <w:r>
        <w:rPr>
          <w:color w:val="3F3F3F"/>
          <w:spacing w:val="57"/>
        </w:rPr>
        <w:t xml:space="preserve"> </w:t>
      </w:r>
      <w:r>
        <w:rPr>
          <w:color w:val="3F3F3F"/>
          <w:spacing w:val="-4"/>
        </w:rPr>
        <w:t>söylemiştik</w:t>
      </w:r>
      <w:r>
        <w:rPr>
          <w:color w:val="757575"/>
          <w:spacing w:val="-4"/>
        </w:rPr>
        <w:t>.</w:t>
      </w:r>
    </w:p>
    <w:p w:rsidR="00D35CC4" w:rsidRDefault="00D35CC4">
      <w:pPr>
        <w:pStyle w:val="GvdeMetni"/>
        <w:spacing w:before="4"/>
        <w:rPr>
          <w:sz w:val="25"/>
        </w:rPr>
      </w:pPr>
    </w:p>
    <w:p w:rsidR="00D35CC4" w:rsidRDefault="00B41FC3">
      <w:pPr>
        <w:pStyle w:val="GvdeMetni"/>
        <w:spacing w:line="274" w:lineRule="exact"/>
        <w:ind w:left="121" w:right="1176" w:hanging="1"/>
        <w:jc w:val="both"/>
      </w:pPr>
      <w:r>
        <w:rPr>
          <w:color w:val="3F3F3F"/>
        </w:rPr>
        <w:t xml:space="preserve">Bunu sağlamaya yönelik olarak </w:t>
      </w:r>
      <w:r>
        <w:rPr>
          <w:color w:val="565656"/>
        </w:rPr>
        <w:t xml:space="preserve">"ortak </w:t>
      </w:r>
      <w:r>
        <w:rPr>
          <w:color w:val="3F3F3F"/>
        </w:rPr>
        <w:t>alanlar" şeklinde adlandırılan tüm kurum ve kuruluşlarda var olabilecek  faaliyetler, Devlet Arşivleri Genel Müdürlüğü tarafından hazırlanmış ve 2005/7 sayılı Başbakanlık Genelgesi ile uygulamaya</w:t>
      </w:r>
      <w:r>
        <w:rPr>
          <w:color w:val="3F3F3F"/>
          <w:spacing w:val="-23"/>
        </w:rPr>
        <w:t xml:space="preserve"> </w:t>
      </w:r>
      <w:r>
        <w:rPr>
          <w:color w:val="3F3F3F"/>
        </w:rPr>
        <w:t>konulmuştur.</w:t>
      </w:r>
    </w:p>
    <w:p w:rsidR="00D35CC4" w:rsidRDefault="00D35CC4">
      <w:pPr>
        <w:pStyle w:val="GvdeMetni"/>
        <w:spacing w:before="4"/>
        <w:rPr>
          <w:sz w:val="23"/>
        </w:rPr>
      </w:pPr>
    </w:p>
    <w:p w:rsidR="00D35CC4" w:rsidRDefault="00B41FC3">
      <w:pPr>
        <w:pStyle w:val="GvdeMetni"/>
        <w:spacing w:line="237" w:lineRule="auto"/>
        <w:ind w:left="122" w:right="1181" w:hanging="3"/>
        <w:jc w:val="both"/>
      </w:pPr>
      <w:r>
        <w:rPr>
          <w:color w:val="565656"/>
        </w:rPr>
        <w:t xml:space="preserve">"Ortak </w:t>
      </w:r>
      <w:r>
        <w:rPr>
          <w:color w:val="3F3F3F"/>
        </w:rPr>
        <w:t>al</w:t>
      </w:r>
      <w:r>
        <w:rPr>
          <w:color w:val="3F3F3F"/>
        </w:rPr>
        <w:t xml:space="preserve">anlar" ın müşterek kullanımı ile tüm kurum ve kuruluşlarda bu alanlarla </w:t>
      </w:r>
      <w:r>
        <w:rPr>
          <w:color w:val="565656"/>
        </w:rPr>
        <w:t xml:space="preserve">ilgili </w:t>
      </w:r>
      <w:r>
        <w:rPr>
          <w:color w:val="3F3F3F"/>
        </w:rPr>
        <w:t>açılacak dosyaların aynı ad ve numara ile adlanması ve aranması sağlanmış olacağı gibi kurum içindeki tüm hizmet birimlerinde de aynı faaliyetlerle ilgili belgeleri aynı ad ve n</w:t>
      </w:r>
      <w:r>
        <w:rPr>
          <w:color w:val="3F3F3F"/>
        </w:rPr>
        <w:t>umara ile açılacak dosyalarda toplama imkanı olur</w:t>
      </w:r>
      <w:r>
        <w:rPr>
          <w:color w:val="757575"/>
        </w:rPr>
        <w:t>.</w:t>
      </w:r>
    </w:p>
    <w:p w:rsidR="00D35CC4" w:rsidRDefault="00D35CC4">
      <w:pPr>
        <w:spacing w:line="237" w:lineRule="auto"/>
        <w:jc w:val="both"/>
        <w:sectPr w:rsidR="00D35CC4">
          <w:footerReference w:type="default" r:id="rId325"/>
          <w:pgSz w:w="10300" w:h="14560"/>
          <w:pgMar w:top="1380" w:right="1440" w:bottom="1860" w:left="740" w:header="0" w:footer="1673" w:gutter="0"/>
          <w:cols w:space="708"/>
        </w:sectPr>
      </w:pPr>
    </w:p>
    <w:p w:rsidR="00D35CC4" w:rsidRDefault="00B41FC3">
      <w:pPr>
        <w:pStyle w:val="GvdeMetni"/>
        <w:spacing w:before="122" w:line="242" w:lineRule="auto"/>
        <w:ind w:left="119" w:right="979" w:hanging="3"/>
        <w:jc w:val="both"/>
      </w:pPr>
      <w:r>
        <w:rPr>
          <w:color w:val="464646"/>
        </w:rPr>
        <w:lastRenderedPageBreak/>
        <w:t>"Ortak alanlar" isminden de anlaşılacağı üzere tüm birimlerin kullanımına açık alanlar olup bu alanlardaki faaliyetlerle ilgili bir belgenin teşekkül etmesi halinde yine bu alanlardaki dosya numaraları kullanılarak dosya açılabilir. Bu sayede, aynı faaliye</w:t>
      </w:r>
      <w:r>
        <w:rPr>
          <w:color w:val="464646"/>
        </w:rPr>
        <w:t>tlere ilişkin belgelerin aynı ad ve numara ile açılacak dosyalarda toplanması sağlanmış olur.</w:t>
      </w:r>
    </w:p>
    <w:p w:rsidR="00D35CC4" w:rsidRDefault="00D35CC4">
      <w:pPr>
        <w:pStyle w:val="GvdeMetni"/>
        <w:spacing w:before="3"/>
        <w:rPr>
          <w:sz w:val="23"/>
        </w:rPr>
      </w:pPr>
    </w:p>
    <w:p w:rsidR="00D35CC4" w:rsidRDefault="00B41FC3">
      <w:pPr>
        <w:pStyle w:val="GvdeMetni"/>
        <w:spacing w:line="242" w:lineRule="auto"/>
        <w:ind w:left="134" w:right="946" w:hanging="3"/>
        <w:jc w:val="both"/>
      </w:pPr>
      <w:r>
        <w:rPr>
          <w:color w:val="464646"/>
        </w:rPr>
        <w:t>Bu şu anlama gelmektedir: Birimin üstlenmiş olduğu görev ne olursa olsun teşekkül eden belgelerinden bir bölümü "faaliyet raporları" ise, "ortak alanlar"dan "Genel İşler</w:t>
      </w:r>
      <w:r>
        <w:rPr>
          <w:color w:val="676767"/>
        </w:rPr>
        <w:t xml:space="preserve">" </w:t>
      </w:r>
      <w:r>
        <w:rPr>
          <w:color w:val="464646"/>
        </w:rPr>
        <w:t>başlığı altında "040" dosya numarası ile</w:t>
      </w:r>
      <w:r>
        <w:rPr>
          <w:color w:val="676767"/>
        </w:rPr>
        <w:t xml:space="preserve">; </w:t>
      </w:r>
      <w:r>
        <w:rPr>
          <w:color w:val="464646"/>
        </w:rPr>
        <w:t>"malzeme talepleri" ise</w:t>
      </w:r>
      <w:r>
        <w:rPr>
          <w:color w:val="676767"/>
        </w:rPr>
        <w:t xml:space="preserve">, </w:t>
      </w:r>
      <w:r>
        <w:rPr>
          <w:color w:val="464646"/>
        </w:rPr>
        <w:t>"İdari işler" başl</w:t>
      </w:r>
      <w:r>
        <w:rPr>
          <w:color w:val="464646"/>
        </w:rPr>
        <w:t xml:space="preserve">ığı altında </w:t>
      </w:r>
      <w:r>
        <w:rPr>
          <w:color w:val="676767"/>
        </w:rPr>
        <w:t>"</w:t>
      </w:r>
      <w:r>
        <w:rPr>
          <w:color w:val="464646"/>
        </w:rPr>
        <w:t>809</w:t>
      </w:r>
      <w:r>
        <w:rPr>
          <w:color w:val="676767"/>
        </w:rPr>
        <w:t>.</w:t>
      </w:r>
      <w:r>
        <w:rPr>
          <w:color w:val="464646"/>
        </w:rPr>
        <w:t>01" dosya numarası ile; "kurum içi personel görevlendirme" ise, "Personel işleri</w:t>
      </w:r>
      <w:r>
        <w:rPr>
          <w:color w:val="676767"/>
        </w:rPr>
        <w:t xml:space="preserve">" </w:t>
      </w:r>
      <w:r>
        <w:rPr>
          <w:color w:val="464646"/>
        </w:rPr>
        <w:t xml:space="preserve">başlığı altında </w:t>
      </w:r>
      <w:r>
        <w:rPr>
          <w:color w:val="676767"/>
        </w:rPr>
        <w:t>"</w:t>
      </w:r>
      <w:r>
        <w:rPr>
          <w:color w:val="464646"/>
        </w:rPr>
        <w:t>904.01</w:t>
      </w:r>
      <w:r>
        <w:rPr>
          <w:color w:val="676767"/>
        </w:rPr>
        <w:t xml:space="preserve">" </w:t>
      </w:r>
      <w:r>
        <w:rPr>
          <w:color w:val="464646"/>
        </w:rPr>
        <w:t>dosya numarası ile dosyalanır.</w:t>
      </w:r>
    </w:p>
    <w:p w:rsidR="00D35CC4" w:rsidRDefault="00D35CC4">
      <w:pPr>
        <w:pStyle w:val="GvdeMetni"/>
        <w:spacing w:before="7"/>
        <w:rPr>
          <w:sz w:val="22"/>
        </w:rPr>
      </w:pPr>
    </w:p>
    <w:p w:rsidR="00D35CC4" w:rsidRDefault="00B41FC3">
      <w:pPr>
        <w:pStyle w:val="GvdeMetni"/>
        <w:spacing w:line="242" w:lineRule="auto"/>
        <w:ind w:left="155" w:right="936" w:hanging="2"/>
        <w:jc w:val="both"/>
      </w:pPr>
      <w:r>
        <w:rPr>
          <w:color w:val="464646"/>
        </w:rPr>
        <w:t>Kurum içinde birlikteliğin sağlanabilmesini teminen özellikle birbirleriyle ilişkili ve yoğun yazışm</w:t>
      </w:r>
      <w:r>
        <w:rPr>
          <w:color w:val="464646"/>
        </w:rPr>
        <w:t>a trafiği bulunan birimleri bir araya gelerek yaptıkları yazışmalar için hangi dosya numaralarını kullanacaklarını belirlemelidirler</w:t>
      </w:r>
      <w:r>
        <w:rPr>
          <w:color w:val="676767"/>
        </w:rPr>
        <w:t xml:space="preserve">. </w:t>
      </w:r>
      <w:r>
        <w:rPr>
          <w:color w:val="464646"/>
        </w:rPr>
        <w:t>Bu sayede</w:t>
      </w:r>
      <w:r>
        <w:rPr>
          <w:color w:val="676767"/>
        </w:rPr>
        <w:t xml:space="preserve">, </w:t>
      </w:r>
      <w:r>
        <w:rPr>
          <w:color w:val="464646"/>
        </w:rPr>
        <w:t>aynı konulu yazışmalar için birimler arasında farklı uygulamalar ortadan kalkar.</w:t>
      </w:r>
    </w:p>
    <w:p w:rsidR="00D35CC4" w:rsidRDefault="00D35CC4">
      <w:pPr>
        <w:pStyle w:val="GvdeMetni"/>
        <w:rPr>
          <w:sz w:val="22"/>
        </w:rPr>
      </w:pPr>
    </w:p>
    <w:p w:rsidR="00D35CC4" w:rsidRDefault="00B41FC3">
      <w:pPr>
        <w:pStyle w:val="GvdeMetni"/>
        <w:ind w:left="170" w:right="905" w:firstLine="4"/>
        <w:jc w:val="both"/>
      </w:pPr>
      <w:r>
        <w:rPr>
          <w:color w:val="464646"/>
        </w:rPr>
        <w:t>Standart dosya planının hacim</w:t>
      </w:r>
      <w:r>
        <w:rPr>
          <w:color w:val="464646"/>
        </w:rPr>
        <w:t>li olması ve hazırlanacak yazılara plandan faydalanılarak dosya numarasının yansıtılması mecburiyeti, yazıyı hazırlayan personeli sıklıkla planda uygun konu numarasını aramaya yönlendirir</w:t>
      </w:r>
      <w:r>
        <w:rPr>
          <w:color w:val="676767"/>
        </w:rPr>
        <w:t xml:space="preserve">. </w:t>
      </w:r>
      <w:r>
        <w:rPr>
          <w:color w:val="464646"/>
        </w:rPr>
        <w:t>Bu da çoğunlukla zaman kaybına sebebiyet verir</w:t>
      </w:r>
      <w:r>
        <w:rPr>
          <w:color w:val="676767"/>
        </w:rPr>
        <w:t xml:space="preserve">. </w:t>
      </w:r>
      <w:r>
        <w:rPr>
          <w:color w:val="464646"/>
        </w:rPr>
        <w:t>Bu sebeple, yazı ha</w:t>
      </w:r>
      <w:r>
        <w:rPr>
          <w:color w:val="464646"/>
        </w:rPr>
        <w:t>zırlayan ve dosyalama yapan her personelin dosya planını bir kereye mahsus inceleyerek yapmış olduğu yazışmalar için hangi dosya numaralarını kullanacağını tespit etmesi yani kendisine münhasır özet bir plan hazırlaması uygun olur. Böyle bir uygulama, zama</w:t>
      </w:r>
      <w:r>
        <w:rPr>
          <w:color w:val="464646"/>
        </w:rPr>
        <w:t>n kaybını önleyebileceği gibi, aynı konulu yazılara farklı dosya numarası verilmesini de engeller.</w:t>
      </w:r>
    </w:p>
    <w:p w:rsidR="00D35CC4" w:rsidRDefault="00D35CC4">
      <w:pPr>
        <w:pStyle w:val="GvdeMetni"/>
        <w:spacing w:before="6"/>
        <w:rPr>
          <w:sz w:val="23"/>
        </w:rPr>
      </w:pPr>
    </w:p>
    <w:p w:rsidR="00D35CC4" w:rsidRDefault="00B41FC3">
      <w:pPr>
        <w:pStyle w:val="GvdeMetni"/>
        <w:ind w:left="198" w:right="900" w:hanging="4"/>
        <w:jc w:val="both"/>
      </w:pPr>
      <w:r>
        <w:rPr>
          <w:color w:val="464646"/>
        </w:rPr>
        <w:t>Üzerinde durulması ve açıklanması gereken bir diğer husus da işlem görmek üzere gelen yazılarda bulunan dosya  numarasının dikkate alınıp alınmayacağı</w:t>
      </w:r>
      <w:r>
        <w:rPr>
          <w:color w:val="464646"/>
          <w:spacing w:val="-27"/>
        </w:rPr>
        <w:t xml:space="preserve"> </w:t>
      </w:r>
      <w:r>
        <w:rPr>
          <w:color w:val="464646"/>
        </w:rPr>
        <w:t>husus</w:t>
      </w:r>
      <w:r>
        <w:rPr>
          <w:color w:val="464646"/>
        </w:rPr>
        <w:t>udur.</w:t>
      </w:r>
    </w:p>
    <w:p w:rsidR="00D35CC4" w:rsidRDefault="00D35CC4">
      <w:pPr>
        <w:jc w:val="both"/>
        <w:sectPr w:rsidR="00D35CC4">
          <w:footerReference w:type="default" r:id="rId326"/>
          <w:pgSz w:w="10300" w:h="14560"/>
          <w:pgMar w:top="1380" w:right="1440" w:bottom="1920" w:left="980" w:header="0" w:footer="1728" w:gutter="0"/>
          <w:cols w:space="708"/>
        </w:sectPr>
      </w:pPr>
    </w:p>
    <w:p w:rsidR="00D35CC4" w:rsidRDefault="00D35CC4">
      <w:pPr>
        <w:pStyle w:val="GvdeMetni"/>
        <w:rPr>
          <w:sz w:val="11"/>
        </w:rPr>
      </w:pPr>
    </w:p>
    <w:p w:rsidR="00D35CC4" w:rsidRDefault="00B41FC3">
      <w:pPr>
        <w:pStyle w:val="GvdeMetni"/>
        <w:spacing w:before="95" w:line="237" w:lineRule="auto"/>
        <w:ind w:left="110" w:right="1233" w:hanging="2"/>
        <w:jc w:val="both"/>
      </w:pPr>
      <w:r>
        <w:rPr>
          <w:color w:val="494949"/>
        </w:rPr>
        <w:t xml:space="preserve">Bilindiği </w:t>
      </w:r>
      <w:r>
        <w:rPr>
          <w:color w:val="494949"/>
          <w:spacing w:val="-12"/>
        </w:rPr>
        <w:t>üzere</w:t>
      </w:r>
      <w:r>
        <w:rPr>
          <w:color w:val="646464"/>
          <w:spacing w:val="-12"/>
        </w:rPr>
        <w:t xml:space="preserve">, </w:t>
      </w:r>
      <w:r>
        <w:rPr>
          <w:color w:val="494949"/>
        </w:rPr>
        <w:t xml:space="preserve">dosya planı her ne kadar kurum ve kuruluşlarda benzer faaliyetlerde </w:t>
      </w:r>
      <w:r>
        <w:rPr>
          <w:color w:val="494949"/>
          <w:spacing w:val="-9"/>
        </w:rPr>
        <w:t>birlikte</w:t>
      </w:r>
      <w:r>
        <w:rPr>
          <w:color w:val="646464"/>
          <w:spacing w:val="-9"/>
        </w:rPr>
        <w:t>i</w:t>
      </w:r>
      <w:r>
        <w:rPr>
          <w:color w:val="494949"/>
          <w:spacing w:val="-9"/>
        </w:rPr>
        <w:t xml:space="preserve">lk </w:t>
      </w:r>
      <w:r>
        <w:rPr>
          <w:color w:val="494949"/>
        </w:rPr>
        <w:t xml:space="preserve">sağlamayı amaçlamış olsa da uygulamalardan doğabilecek </w:t>
      </w:r>
      <w:r>
        <w:rPr>
          <w:color w:val="494949"/>
          <w:spacing w:val="-10"/>
        </w:rPr>
        <w:t>hatalar</w:t>
      </w:r>
      <w:r>
        <w:rPr>
          <w:color w:val="646464"/>
          <w:spacing w:val="-10"/>
        </w:rPr>
        <w:t xml:space="preserve">, </w:t>
      </w:r>
      <w:r>
        <w:rPr>
          <w:color w:val="646464"/>
        </w:rPr>
        <w:t>i</w:t>
      </w:r>
      <w:r>
        <w:rPr>
          <w:color w:val="494949"/>
        </w:rPr>
        <w:t xml:space="preserve">şlem görmek üzere gelen </w:t>
      </w:r>
      <w:r>
        <w:rPr>
          <w:color w:val="494949"/>
          <w:spacing w:val="-7"/>
        </w:rPr>
        <w:t>yazının</w:t>
      </w:r>
      <w:r>
        <w:rPr>
          <w:color w:val="646464"/>
          <w:spacing w:val="-7"/>
        </w:rPr>
        <w:t xml:space="preserve">, </w:t>
      </w:r>
      <w:r>
        <w:rPr>
          <w:color w:val="494949"/>
        </w:rPr>
        <w:t xml:space="preserve">yazıyı gönderen birimin ana faaliyeti olması </w:t>
      </w:r>
      <w:r>
        <w:rPr>
          <w:color w:val="494949"/>
          <w:spacing w:val="-9"/>
        </w:rPr>
        <w:t>vb</w:t>
      </w:r>
      <w:r>
        <w:rPr>
          <w:color w:val="646464"/>
          <w:spacing w:val="-9"/>
        </w:rPr>
        <w:t xml:space="preserve">. </w:t>
      </w:r>
      <w:r>
        <w:rPr>
          <w:color w:val="494949"/>
        </w:rPr>
        <w:t xml:space="preserve">sebeplerden dolayı belgenin birimimizde dosyalanacağı adresi verme özelliği bulunmamaktadır. Gelen yazıların dosya numaralarının  sadece  </w:t>
      </w:r>
      <w:r>
        <w:rPr>
          <w:color w:val="494949"/>
          <w:spacing w:val="-7"/>
        </w:rPr>
        <w:t>bi</w:t>
      </w:r>
      <w:r>
        <w:rPr>
          <w:color w:val="646464"/>
          <w:spacing w:val="-7"/>
        </w:rPr>
        <w:t xml:space="preserve">r  </w:t>
      </w:r>
      <w:r>
        <w:rPr>
          <w:color w:val="494949"/>
        </w:rPr>
        <w:t>fikir  vermek  amaçlı  kullanımı  söz</w:t>
      </w:r>
    </w:p>
    <w:p w:rsidR="00D35CC4" w:rsidRDefault="00B41FC3">
      <w:pPr>
        <w:pStyle w:val="GvdeMetni"/>
        <w:tabs>
          <w:tab w:val="left" w:pos="3329"/>
          <w:tab w:val="left" w:pos="4355"/>
          <w:tab w:val="left" w:pos="5465"/>
        </w:tabs>
        <w:spacing w:before="2"/>
        <w:ind w:left="117"/>
      </w:pPr>
      <w:r>
        <w:rPr>
          <w:color w:val="494949"/>
        </w:rPr>
        <w:t xml:space="preserve">konusu   </w:t>
      </w:r>
      <w:r>
        <w:rPr>
          <w:color w:val="494949"/>
          <w:spacing w:val="-7"/>
        </w:rPr>
        <w:t>olmalıdı</w:t>
      </w:r>
      <w:r>
        <w:rPr>
          <w:color w:val="646464"/>
          <w:spacing w:val="-7"/>
        </w:rPr>
        <w:t>.</w:t>
      </w:r>
      <w:r>
        <w:rPr>
          <w:color w:val="494949"/>
          <w:spacing w:val="-7"/>
        </w:rPr>
        <w:t xml:space="preserve">r  </w:t>
      </w:r>
      <w:r>
        <w:rPr>
          <w:color w:val="494949"/>
          <w:spacing w:val="22"/>
        </w:rPr>
        <w:t xml:space="preserve"> </w:t>
      </w:r>
      <w:r>
        <w:rPr>
          <w:color w:val="494949"/>
        </w:rPr>
        <w:t xml:space="preserve">Bu  </w:t>
      </w:r>
      <w:r>
        <w:rPr>
          <w:color w:val="494949"/>
          <w:spacing w:val="9"/>
        </w:rPr>
        <w:t xml:space="preserve"> </w:t>
      </w:r>
      <w:r>
        <w:rPr>
          <w:color w:val="494949"/>
        </w:rPr>
        <w:t>gibi</w:t>
      </w:r>
      <w:r>
        <w:rPr>
          <w:color w:val="494949"/>
        </w:rPr>
        <w:tab/>
        <w:t>yazılara</w:t>
      </w:r>
      <w:r>
        <w:rPr>
          <w:color w:val="494949"/>
        </w:rPr>
        <w:tab/>
        <w:t>cevaben</w:t>
      </w:r>
      <w:r>
        <w:rPr>
          <w:color w:val="494949"/>
        </w:rPr>
        <w:tab/>
        <w:t>hazırlanacak</w:t>
      </w:r>
    </w:p>
    <w:p w:rsidR="00D35CC4" w:rsidRDefault="00B41FC3">
      <w:pPr>
        <w:pStyle w:val="GvdeMetni"/>
        <w:spacing w:line="237" w:lineRule="auto"/>
        <w:ind w:left="118" w:right="1238" w:firstLine="4"/>
        <w:jc w:val="both"/>
      </w:pPr>
      <w:r>
        <w:rPr>
          <w:color w:val="494949"/>
        </w:rPr>
        <w:t>yazılarda</w:t>
      </w:r>
      <w:r>
        <w:rPr>
          <w:color w:val="646464"/>
        </w:rPr>
        <w:t xml:space="preserve">, </w:t>
      </w:r>
      <w:r>
        <w:rPr>
          <w:color w:val="494949"/>
        </w:rPr>
        <w:t>daha önce de bahsedildiği üzere yazımızın nerede dosyalanması gerek</w:t>
      </w:r>
      <w:r>
        <w:rPr>
          <w:color w:val="646464"/>
        </w:rPr>
        <w:t>ti</w:t>
      </w:r>
      <w:r>
        <w:rPr>
          <w:color w:val="494949"/>
        </w:rPr>
        <w:t>ğine karar vererek yerini kendimizin belirlemesi ve bu mahiyetteki tüm yazıl</w:t>
      </w:r>
      <w:r>
        <w:rPr>
          <w:color w:val="494949"/>
        </w:rPr>
        <w:t>ara da aynı dosya numarasının tatbik edilmesi gerekmektedir</w:t>
      </w:r>
      <w:r>
        <w:rPr>
          <w:color w:val="646464"/>
        </w:rPr>
        <w:t>.</w:t>
      </w:r>
    </w:p>
    <w:p w:rsidR="00D35CC4" w:rsidRDefault="00D35CC4">
      <w:pPr>
        <w:pStyle w:val="GvdeMetni"/>
        <w:spacing w:before="9"/>
      </w:pPr>
    </w:p>
    <w:p w:rsidR="00D35CC4" w:rsidRDefault="00B41FC3">
      <w:pPr>
        <w:pStyle w:val="GvdeMetni"/>
        <w:spacing w:line="270" w:lineRule="exact"/>
        <w:ind w:left="122" w:right="1230" w:firstLine="4"/>
        <w:jc w:val="both"/>
      </w:pPr>
      <w:r>
        <w:rPr>
          <w:color w:val="494949"/>
          <w:spacing w:val="-5"/>
        </w:rPr>
        <w:t>Ancak</w:t>
      </w:r>
      <w:r>
        <w:rPr>
          <w:color w:val="646464"/>
          <w:spacing w:val="-5"/>
        </w:rPr>
        <w:t xml:space="preserve">, </w:t>
      </w:r>
      <w:r>
        <w:rPr>
          <w:color w:val="494949"/>
        </w:rPr>
        <w:t>özellikle kurum</w:t>
      </w:r>
      <w:r>
        <w:rPr>
          <w:color w:val="494949"/>
          <w:spacing w:val="-50"/>
        </w:rPr>
        <w:t xml:space="preserve"> </w:t>
      </w:r>
      <w:r>
        <w:rPr>
          <w:color w:val="494949"/>
        </w:rPr>
        <w:t xml:space="preserve">içi yazışmalarda her birimde ortak dosya numaralarının kullanımını </w:t>
      </w:r>
      <w:r>
        <w:rPr>
          <w:color w:val="494949"/>
          <w:spacing w:val="-11"/>
        </w:rPr>
        <w:t>sağlamak</w:t>
      </w:r>
      <w:r>
        <w:rPr>
          <w:color w:val="646464"/>
          <w:spacing w:val="-11"/>
        </w:rPr>
        <w:t xml:space="preserve">, </w:t>
      </w:r>
      <w:r>
        <w:rPr>
          <w:color w:val="494949"/>
        </w:rPr>
        <w:t>birimler arası yapılacak toplantılar neticesinde müştereken kullanılacak dosya numaralarının t</w:t>
      </w:r>
      <w:r>
        <w:rPr>
          <w:color w:val="494949"/>
        </w:rPr>
        <w:t xml:space="preserve">espiti ile mümkün </w:t>
      </w:r>
      <w:r>
        <w:rPr>
          <w:color w:val="494949"/>
          <w:spacing w:val="-7"/>
        </w:rPr>
        <w:t>olabi</w:t>
      </w:r>
      <w:r>
        <w:rPr>
          <w:color w:val="646464"/>
          <w:spacing w:val="-7"/>
        </w:rPr>
        <w:t>l</w:t>
      </w:r>
      <w:r>
        <w:rPr>
          <w:color w:val="494949"/>
          <w:spacing w:val="-7"/>
        </w:rPr>
        <w:t>ir</w:t>
      </w:r>
      <w:r>
        <w:rPr>
          <w:color w:val="646464"/>
          <w:spacing w:val="-7"/>
        </w:rPr>
        <w:t>.</w:t>
      </w:r>
    </w:p>
    <w:p w:rsidR="00D35CC4" w:rsidRDefault="00D35CC4">
      <w:pPr>
        <w:spacing w:line="270" w:lineRule="exact"/>
        <w:jc w:val="both"/>
        <w:sectPr w:rsidR="00D35CC4">
          <w:footerReference w:type="default" r:id="rId327"/>
          <w:pgSz w:w="10300" w:h="14560"/>
          <w:pgMar w:top="1380" w:right="1440" w:bottom="1920" w:left="820" w:header="0" w:footer="1734" w:gutter="0"/>
          <w:cols w:space="708"/>
        </w:sectPr>
      </w:pPr>
    </w:p>
    <w:p w:rsidR="00D35CC4" w:rsidRDefault="00B41FC3">
      <w:pPr>
        <w:pStyle w:val="GvdeMetni"/>
        <w:rPr>
          <w:sz w:val="20"/>
        </w:rPr>
      </w:pPr>
      <w:r>
        <w:rPr>
          <w:noProof/>
          <w:sz w:val="20"/>
          <w:lang w:val="tr-TR" w:eastAsia="tr-TR"/>
        </w:rPr>
        <w:lastRenderedPageBreak/>
        <w:drawing>
          <wp:inline distT="0" distB="0" distL="0" distR="0">
            <wp:extent cx="6406702" cy="9056465"/>
            <wp:effectExtent l="0" t="0" r="0" b="0"/>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328" cstate="print"/>
                    <a:stretch>
                      <a:fillRect/>
                    </a:stretch>
                  </pic:blipFill>
                  <pic:spPr>
                    <a:xfrm>
                      <a:off x="0" y="0"/>
                      <a:ext cx="6406702" cy="9056465"/>
                    </a:xfrm>
                    <a:prstGeom prst="rect">
                      <a:avLst/>
                    </a:prstGeom>
                  </pic:spPr>
                </pic:pic>
              </a:graphicData>
            </a:graphic>
          </wp:inline>
        </w:drawing>
      </w:r>
    </w:p>
    <w:sectPr w:rsidR="00D35CC4">
      <w:footerReference w:type="default" r:id="rId329"/>
      <w:pgSz w:w="10300" w:h="14560"/>
      <w:pgMar w:top="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FC3" w:rsidRDefault="00B41FC3">
      <w:r>
        <w:separator/>
      </w:r>
    </w:p>
  </w:endnote>
  <w:endnote w:type="continuationSeparator" w:id="0">
    <w:p w:rsidR="00B41FC3" w:rsidRDefault="00B4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77" type="#_x0000_t202" style="position:absolute;margin-left:221.75pt;margin-top:620.25pt;width:12.75pt;height:14.85pt;z-index:-228640;mso-position-horizontal-relative:page;mso-position-vertical-relative:page" filled="f" stroked="f">
          <v:textbox inset="0,0,0,0">
            <w:txbxContent>
              <w:p w:rsidR="00D35CC4" w:rsidRDefault="00B41FC3">
                <w:pPr>
                  <w:spacing w:before="12"/>
                  <w:ind w:left="20"/>
                  <w:rPr>
                    <w:sz w:val="23"/>
                  </w:rPr>
                </w:pPr>
                <w:r>
                  <w:fldChar w:fldCharType="begin"/>
                </w:r>
                <w:r>
                  <w:rPr>
                    <w:color w:val="646464"/>
                    <w:sz w:val="23"/>
                  </w:rPr>
                  <w:instrText xml:space="preserve"> PAGE  \* ROMAN </w:instrText>
                </w:r>
                <w:r>
                  <w:fldChar w:fldCharType="separate"/>
                </w:r>
                <w:r w:rsidR="001D03F8">
                  <w:rPr>
                    <w:noProof/>
                    <w:color w:val="646464"/>
                    <w:sz w:val="23"/>
                  </w:rPr>
                  <w:t>V</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91" type="#_x0000_t202" style="position:absolute;margin-left:56.9pt;margin-top:626.4pt;width:91.7pt;height:10.4pt;z-index:-226576;mso-position-horizontal-relative:page;mso-position-vertical-relative:page" filled="f" stroked="f">
          <v:textbox inset="0,0,0,0">
            <w:txbxContent>
              <w:p w:rsidR="00D35CC4" w:rsidRDefault="00B41FC3">
                <w:pPr>
                  <w:spacing w:before="15"/>
                  <w:ind w:left="20"/>
                  <w:rPr>
                    <w:sz w:val="15"/>
                  </w:rPr>
                </w:pPr>
                <w:r>
                  <w:rPr>
                    <w:color w:val="464646"/>
                    <w:w w:val="105"/>
                    <w:sz w:val="15"/>
                  </w:rPr>
                  <w:t>T</w:t>
                </w:r>
                <w:r>
                  <w:rPr>
                    <w:color w:val="606060"/>
                    <w:w w:val="105"/>
                    <w:sz w:val="15"/>
                  </w:rPr>
                  <w:t xml:space="preserve">emel </w:t>
                </w:r>
                <w:r>
                  <w:rPr>
                    <w:color w:val="464646"/>
                    <w:w w:val="105"/>
                    <w:sz w:val="15"/>
                  </w:rPr>
                  <w:t>E</w:t>
                </w:r>
                <w:r>
                  <w:rPr>
                    <w:color w:val="606060"/>
                    <w:w w:val="105"/>
                    <w:sz w:val="15"/>
                  </w:rPr>
                  <w:t xml:space="preserve">ğilim Ders </w:t>
                </w:r>
                <w:r>
                  <w:rPr>
                    <w:color w:val="464646"/>
                    <w:w w:val="105"/>
                    <w:sz w:val="15"/>
                  </w:rPr>
                  <w:t>N</w:t>
                </w:r>
                <w:r>
                  <w:rPr>
                    <w:color w:val="757575"/>
                    <w:w w:val="105"/>
                    <w:sz w:val="15"/>
                  </w:rPr>
                  <w:t>otla</w:t>
                </w:r>
                <w:r>
                  <w:rPr>
                    <w:color w:val="464646"/>
                    <w:w w:val="105"/>
                    <w:sz w:val="15"/>
                  </w:rPr>
                  <w:t>rı</w:t>
                </w:r>
              </w:p>
            </w:txbxContent>
          </v:textbox>
          <w10:wrap anchorx="page" anchory="page"/>
        </v:shape>
      </w:pict>
    </w:r>
    <w:r>
      <w:pict>
        <v:shape id="_x0000_s2290" type="#_x0000_t202" style="position:absolute;margin-left:213.65pt;margin-top:626.05pt;width:21.65pt;height:15.3pt;z-index:-226552;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64646"/>
                    <w:w w:val="110"/>
                  </w:rPr>
                  <w:t>100</w:t>
                </w:r>
              </w:p>
            </w:txbxContent>
          </v:textbox>
          <w10:wrap anchorx="page" anchory="page"/>
        </v:shape>
      </w:pict>
    </w:r>
    <w:r>
      <w:pict>
        <v:shape id="_x0000_s2289" type="#_x0000_t202" style="position:absolute;margin-left:337.7pt;margin-top:626.05pt;width:55.15pt;height:10.9pt;z-index:-226528;mso-position-horizontal-relative:page;mso-position-vertical-relative:page" filled="f" stroked="f">
          <v:textbox inset="0,0,0,0">
            <w:txbxContent>
              <w:p w:rsidR="00D35CC4" w:rsidRDefault="00B41FC3">
                <w:pPr>
                  <w:spacing w:before="13"/>
                  <w:ind w:left="20"/>
                  <w:rPr>
                    <w:sz w:val="15"/>
                  </w:rPr>
                </w:pPr>
                <w:r>
                  <w:rPr>
                    <w:rFonts w:ascii="Times New Roman" w:hAnsi="Times New Roman"/>
                    <w:color w:val="606060"/>
                    <w:w w:val="110"/>
                    <w:sz w:val="16"/>
                  </w:rPr>
                  <w:t xml:space="preserve">T.C. </w:t>
                </w:r>
                <w:r>
                  <w:rPr>
                    <w:color w:val="606060"/>
                    <w:spacing w:val="-6"/>
                    <w:w w:val="110"/>
                    <w:sz w:val="15"/>
                  </w:rPr>
                  <w:t>Anayasas</w:t>
                </w:r>
                <w:r>
                  <w:rPr>
                    <w:color w:val="464646"/>
                    <w:spacing w:val="-6"/>
                    <w:w w:val="110"/>
                    <w:sz w:val="15"/>
                  </w:rPr>
                  <w:t>ı</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88" type="#_x0000_t202" style="position:absolute;margin-left:56.9pt;margin-top:628.2pt;width:92.45pt;height:10.4pt;z-index:-226504;mso-position-horizontal-relative:page;mso-position-vertical-relative:page" filled="f" stroked="f">
          <v:textbox inset="0,0,0,0">
            <w:txbxContent>
              <w:p w:rsidR="00D35CC4" w:rsidRDefault="00B41FC3">
                <w:pPr>
                  <w:spacing w:before="15"/>
                  <w:ind w:left="20"/>
                  <w:rPr>
                    <w:sz w:val="15"/>
                  </w:rPr>
                </w:pPr>
                <w:r>
                  <w:rPr>
                    <w:color w:val="414141"/>
                    <w:w w:val="105"/>
                    <w:sz w:val="15"/>
                  </w:rPr>
                  <w:t>Tem</w:t>
                </w:r>
                <w:r>
                  <w:rPr>
                    <w:color w:val="414141"/>
                    <w:spacing w:val="-15"/>
                    <w:w w:val="105"/>
                    <w:sz w:val="15"/>
                  </w:rPr>
                  <w:t xml:space="preserve"> </w:t>
                </w:r>
                <w:r>
                  <w:rPr>
                    <w:color w:val="6B6B6B"/>
                    <w:w w:val="105"/>
                    <w:sz w:val="15"/>
                  </w:rPr>
                  <w:t>el</w:t>
                </w:r>
                <w:r>
                  <w:rPr>
                    <w:color w:val="6B6B6B"/>
                    <w:spacing w:val="-6"/>
                    <w:w w:val="105"/>
                    <w:sz w:val="15"/>
                  </w:rPr>
                  <w:t xml:space="preserve"> </w:t>
                </w:r>
                <w:r>
                  <w:rPr>
                    <w:color w:val="575757"/>
                    <w:w w:val="105"/>
                    <w:sz w:val="15"/>
                  </w:rPr>
                  <w:t>Eğitim</w:t>
                </w:r>
                <w:r>
                  <w:rPr>
                    <w:color w:val="575757"/>
                    <w:spacing w:val="-12"/>
                    <w:w w:val="105"/>
                    <w:sz w:val="15"/>
                  </w:rPr>
                  <w:t xml:space="preserve"> </w:t>
                </w:r>
                <w:r>
                  <w:rPr>
                    <w:color w:val="575757"/>
                    <w:w w:val="105"/>
                    <w:sz w:val="15"/>
                  </w:rPr>
                  <w:t>Ders</w:t>
                </w:r>
                <w:r>
                  <w:rPr>
                    <w:color w:val="575757"/>
                    <w:spacing w:val="-14"/>
                    <w:w w:val="105"/>
                    <w:sz w:val="15"/>
                  </w:rPr>
                  <w:t xml:space="preserve"> </w:t>
                </w:r>
                <w:r>
                  <w:rPr>
                    <w:color w:val="575757"/>
                    <w:w w:val="105"/>
                    <w:sz w:val="15"/>
                  </w:rPr>
                  <w:t>Notları</w:t>
                </w:r>
              </w:p>
            </w:txbxContent>
          </v:textbox>
          <w10:wrap anchorx="page" anchory="page"/>
        </v:shape>
      </w:pict>
    </w:r>
    <w:r>
      <w:pict>
        <v:shape id="_x0000_s2287" type="#_x0000_t202" style="position:absolute;margin-left:214.55pt;margin-top:628.5pt;width:22.35pt;height:14.85pt;z-index:-226480;mso-position-horizontal-relative:page;mso-position-vertical-relative:page" filled="f" stroked="f">
          <v:textbox inset="0,0,0,0">
            <w:txbxContent>
              <w:p w:rsidR="00D35CC4" w:rsidRDefault="00B41FC3">
                <w:pPr>
                  <w:spacing w:before="12"/>
                  <w:ind w:left="20"/>
                  <w:rPr>
                    <w:sz w:val="23"/>
                  </w:rPr>
                </w:pPr>
                <w:r>
                  <w:rPr>
                    <w:color w:val="414141"/>
                    <w:w w:val="105"/>
                    <w:sz w:val="23"/>
                  </w:rPr>
                  <w:t>102</w:t>
                </w:r>
              </w:p>
            </w:txbxContent>
          </v:textbox>
          <w10:wrap anchorx="page" anchory="page"/>
        </v:shape>
      </w:pict>
    </w:r>
    <w:r>
      <w:pict>
        <v:shape id="_x0000_s2286" type="#_x0000_t202" style="position:absolute;margin-left:338.15pt;margin-top:628.2pt;width:54.9pt;height:10.4pt;z-index:-226456;mso-position-horizontal-relative:page;mso-position-vertical-relative:page" filled="f" stroked="f">
          <v:textbox inset="0,0,0,0">
            <w:txbxContent>
              <w:p w:rsidR="00D35CC4" w:rsidRDefault="00B41FC3">
                <w:pPr>
                  <w:spacing w:before="15"/>
                  <w:ind w:left="20"/>
                  <w:rPr>
                    <w:sz w:val="15"/>
                  </w:rPr>
                </w:pPr>
                <w:r>
                  <w:rPr>
                    <w:color w:val="575757"/>
                    <w:w w:val="105"/>
                    <w:sz w:val="15"/>
                  </w:rPr>
                  <w:t>T</w:t>
                </w:r>
                <w:r>
                  <w:rPr>
                    <w:color w:val="878787"/>
                    <w:w w:val="105"/>
                    <w:sz w:val="15"/>
                  </w:rPr>
                  <w:t>.</w:t>
                </w:r>
                <w:r>
                  <w:rPr>
                    <w:color w:val="6B6B6B"/>
                    <w:w w:val="105"/>
                    <w:sz w:val="15"/>
                  </w:rPr>
                  <w:t>C</w:t>
                </w:r>
                <w:r>
                  <w:rPr>
                    <w:color w:val="878787"/>
                    <w:w w:val="105"/>
                    <w:sz w:val="15"/>
                  </w:rPr>
                  <w:t xml:space="preserve">. </w:t>
                </w:r>
                <w:r>
                  <w:rPr>
                    <w:color w:val="575757"/>
                    <w:w w:val="105"/>
                    <w:sz w:val="15"/>
                  </w:rPr>
                  <w:t>Anayasası</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85" type="#_x0000_t202" style="position:absolute;margin-left:51.35pt;margin-top:628.8pt;width:93.6pt;height:10.4pt;z-index:-226432;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25"/>
                    <w:w w:val="110"/>
                    <w:sz w:val="15"/>
                  </w:rPr>
                  <w:t xml:space="preserve"> </w:t>
                </w:r>
                <w:r>
                  <w:rPr>
                    <w:color w:val="595959"/>
                    <w:w w:val="110"/>
                    <w:sz w:val="15"/>
                  </w:rPr>
                  <w:t>Eğitim</w:t>
                </w:r>
                <w:r>
                  <w:rPr>
                    <w:color w:val="595959"/>
                    <w:spacing w:val="-19"/>
                    <w:w w:val="110"/>
                    <w:sz w:val="15"/>
                  </w:rPr>
                  <w:t xml:space="preserve"> </w:t>
                </w:r>
                <w:r>
                  <w:rPr>
                    <w:color w:val="595959"/>
                    <w:w w:val="110"/>
                    <w:sz w:val="15"/>
                  </w:rPr>
                  <w:t>Ders</w:t>
                </w:r>
                <w:r>
                  <w:rPr>
                    <w:color w:val="595959"/>
                    <w:spacing w:val="-17"/>
                    <w:w w:val="110"/>
                    <w:sz w:val="15"/>
                  </w:rPr>
                  <w:t xml:space="preserve"> </w:t>
                </w:r>
                <w:r>
                  <w:rPr>
                    <w:color w:val="595959"/>
                    <w:w w:val="110"/>
                    <w:sz w:val="15"/>
                  </w:rPr>
                  <w:t>Notları</w:t>
                </w:r>
              </w:p>
            </w:txbxContent>
          </v:textbox>
          <w10:wrap anchorx="page" anchory="page"/>
        </v:shape>
      </w:pict>
    </w:r>
    <w:r>
      <w:pict>
        <v:shape id="_x0000_s2284" type="#_x0000_t202" style="position:absolute;margin-left:197.6pt;margin-top:629.15pt;width:36.95pt;height:15.95pt;z-index:-226408;mso-position-horizontal-relative:page;mso-position-vertical-relative:page" filled="f" stroked="f">
          <v:textbox inset="0,0,0,0">
            <w:txbxContent>
              <w:p w:rsidR="00D35CC4" w:rsidRDefault="00B41FC3">
                <w:pPr>
                  <w:spacing w:before="34"/>
                  <w:ind w:left="291"/>
                  <w:rPr>
                    <w:b/>
                    <w:sz w:val="23"/>
                  </w:rPr>
                </w:pPr>
                <w:r>
                  <w:fldChar w:fldCharType="begin"/>
                </w:r>
                <w:r>
                  <w:rPr>
                    <w:b/>
                    <w:color w:val="595959"/>
                    <w:w w:val="105"/>
                    <w:sz w:val="23"/>
                  </w:rPr>
                  <w:instrText xml:space="preserve"> PAGE </w:instrText>
                </w:r>
                <w:r>
                  <w:fldChar w:fldCharType="separate"/>
                </w:r>
                <w:r w:rsidR="00A16FCC">
                  <w:rPr>
                    <w:b/>
                    <w:noProof/>
                    <w:color w:val="595959"/>
                    <w:w w:val="105"/>
                    <w:sz w:val="23"/>
                  </w:rPr>
                  <w:t>104</w:t>
                </w:r>
                <w:r>
                  <w:fldChar w:fldCharType="end"/>
                </w:r>
              </w:p>
            </w:txbxContent>
          </v:textbox>
          <w10:wrap anchorx="page" anchory="page"/>
        </v:shape>
      </w:pict>
    </w:r>
    <w:r>
      <w:pict>
        <v:shape id="_x0000_s2283" type="#_x0000_t202" style="position:absolute;margin-left:336.4pt;margin-top:631.3pt;width:56.3pt;height:10.4pt;z-index:-226384;mso-position-horizontal-relative:page;mso-position-vertical-relative:page" filled="f" stroked="f">
          <v:textbox inset="0,0,0,0">
            <w:txbxContent>
              <w:p w:rsidR="00D35CC4" w:rsidRDefault="00B41FC3">
                <w:pPr>
                  <w:spacing w:before="15"/>
                  <w:ind w:left="20"/>
                  <w:rPr>
                    <w:sz w:val="15"/>
                  </w:rPr>
                </w:pPr>
                <w:r>
                  <w:rPr>
                    <w:color w:val="595959"/>
                    <w:w w:val="105"/>
                    <w:sz w:val="15"/>
                  </w:rPr>
                  <w:t>T</w:t>
                </w:r>
                <w:r>
                  <w:rPr>
                    <w:color w:val="757575"/>
                    <w:w w:val="105"/>
                    <w:sz w:val="15"/>
                  </w:rPr>
                  <w:t>.</w:t>
                </w:r>
                <w:r>
                  <w:rPr>
                    <w:color w:val="595959"/>
                    <w:w w:val="105"/>
                    <w:sz w:val="15"/>
                  </w:rPr>
                  <w:t>C. Anayasas</w:t>
                </w:r>
                <w:r>
                  <w:rPr>
                    <w:color w:val="757575"/>
                    <w:w w:val="105"/>
                    <w:sz w:val="15"/>
                  </w:rPr>
                  <w:t>ı</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75" type="#_x0000_t202" style="position:absolute;margin-left:51.35pt;margin-top:629.9pt;width:93.6pt;height:10.4pt;z-index:-228592;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24"/>
                    <w:w w:val="110"/>
                    <w:sz w:val="15"/>
                  </w:rPr>
                  <w:t xml:space="preserve"> </w:t>
                </w:r>
                <w:r>
                  <w:rPr>
                    <w:color w:val="565656"/>
                    <w:w w:val="110"/>
                    <w:sz w:val="15"/>
                  </w:rPr>
                  <w:t>Eğitim</w:t>
                </w:r>
                <w:r>
                  <w:rPr>
                    <w:color w:val="565656"/>
                    <w:spacing w:val="-16"/>
                    <w:w w:val="110"/>
                    <w:sz w:val="15"/>
                  </w:rPr>
                  <w:t xml:space="preserve"> </w:t>
                </w:r>
                <w:r>
                  <w:rPr>
                    <w:color w:val="565656"/>
                    <w:w w:val="110"/>
                    <w:sz w:val="15"/>
                  </w:rPr>
                  <w:t>Ders</w:t>
                </w:r>
                <w:r>
                  <w:rPr>
                    <w:color w:val="565656"/>
                    <w:spacing w:val="-20"/>
                    <w:w w:val="110"/>
                    <w:sz w:val="15"/>
                  </w:rPr>
                  <w:t xml:space="preserve"> </w:t>
                </w:r>
                <w:r>
                  <w:rPr>
                    <w:color w:val="565656"/>
                    <w:w w:val="110"/>
                    <w:sz w:val="15"/>
                  </w:rPr>
                  <w:t>Notları</w:t>
                </w:r>
              </w:p>
            </w:txbxContent>
          </v:textbox>
          <w10:wrap anchorx="page" anchory="page"/>
        </v:shape>
      </w:pict>
    </w:r>
    <w:r>
      <w:pict>
        <v:shape id="_x0000_s2374" type="#_x0000_t202" style="position:absolute;margin-left:216.35pt;margin-top:630.6pt;width:10.85pt;height:14.85pt;z-index:-228568;mso-position-horizontal-relative:page;mso-position-vertical-relative:page" filled="f" stroked="f">
          <v:textbox inset="0,0,0,0">
            <w:txbxContent>
              <w:p w:rsidR="00D35CC4" w:rsidRDefault="00B41FC3">
                <w:pPr>
                  <w:spacing w:before="12"/>
                  <w:ind w:left="40"/>
                  <w:rPr>
                    <w:sz w:val="23"/>
                  </w:rPr>
                </w:pPr>
                <w:r>
                  <w:fldChar w:fldCharType="begin"/>
                </w:r>
                <w:r>
                  <w:rPr>
                    <w:color w:val="414141"/>
                    <w:w w:val="106"/>
                    <w:sz w:val="23"/>
                  </w:rPr>
                  <w:instrText xml:space="preserve"> PAGE </w:instrText>
                </w:r>
                <w:r>
                  <w:fldChar w:fldCharType="separate"/>
                </w:r>
                <w:r w:rsidR="001D03F8">
                  <w:rPr>
                    <w:noProof/>
                    <w:color w:val="414141"/>
                    <w:w w:val="106"/>
                    <w:sz w:val="23"/>
                  </w:rPr>
                  <w:t>9</w:t>
                </w:r>
                <w:r>
                  <w:fldChar w:fldCharType="end"/>
                </w:r>
              </w:p>
            </w:txbxContent>
          </v:textbox>
          <w10:wrap anchorx="page" anchory="page"/>
        </v:shape>
      </w:pict>
    </w:r>
    <w:r>
      <w:pict>
        <v:shape id="_x0000_s2373" type="#_x0000_t202" style="position:absolute;margin-left:336.4pt;margin-top:630.6pt;width:56.25pt;height:10.4pt;z-index:-228544;mso-position-horizontal-relative:page;mso-position-vertical-relative:page" filled="f" stroked="f">
          <v:textbox inset="0,0,0,0">
            <w:txbxContent>
              <w:p w:rsidR="00D35CC4" w:rsidRDefault="00B41FC3">
                <w:pPr>
                  <w:spacing w:before="15"/>
                  <w:ind w:left="20"/>
                  <w:rPr>
                    <w:sz w:val="15"/>
                  </w:rPr>
                </w:pPr>
                <w:r>
                  <w:rPr>
                    <w:color w:val="565656"/>
                    <w:w w:val="105"/>
                    <w:sz w:val="15"/>
                  </w:rPr>
                  <w:t>T.C. Anayasası</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72" type="#_x0000_t202" style="position:absolute;margin-left:50.65pt;margin-top:630.95pt;width:93.6pt;height:10.4pt;z-index:-228520;mso-position-horizontal-relative:page;mso-position-vertical-relative:page" filled="f" stroked="f">
          <v:textbox inset="0,0,0,0">
            <w:txbxContent>
              <w:p w:rsidR="00D35CC4" w:rsidRDefault="00B41FC3">
                <w:pPr>
                  <w:spacing w:before="15"/>
                  <w:ind w:left="20"/>
                  <w:rPr>
                    <w:sz w:val="15"/>
                  </w:rPr>
                </w:pPr>
                <w:r>
                  <w:rPr>
                    <w:color w:val="606060"/>
                    <w:w w:val="105"/>
                    <w:sz w:val="15"/>
                  </w:rPr>
                  <w:t>Te</w:t>
                </w:r>
                <w:r>
                  <w:rPr>
                    <w:color w:val="444444"/>
                    <w:w w:val="105"/>
                    <w:sz w:val="15"/>
                  </w:rPr>
                  <w:t>m</w:t>
                </w:r>
                <w:r>
                  <w:rPr>
                    <w:color w:val="606060"/>
                    <w:w w:val="105"/>
                    <w:sz w:val="15"/>
                  </w:rPr>
                  <w:t>e</w:t>
                </w:r>
                <w:r>
                  <w:rPr>
                    <w:color w:val="444444"/>
                    <w:w w:val="105"/>
                    <w:sz w:val="15"/>
                  </w:rPr>
                  <w:t>l E</w:t>
                </w:r>
                <w:r>
                  <w:rPr>
                    <w:color w:val="606060"/>
                    <w:w w:val="105"/>
                    <w:sz w:val="15"/>
                  </w:rPr>
                  <w:t>ğ</w:t>
                </w:r>
                <w:r>
                  <w:rPr>
                    <w:color w:val="444444"/>
                    <w:w w:val="105"/>
                    <w:sz w:val="15"/>
                  </w:rPr>
                  <w:t>it</w:t>
                </w:r>
                <w:r>
                  <w:rPr>
                    <w:color w:val="606060"/>
                    <w:w w:val="105"/>
                    <w:sz w:val="15"/>
                  </w:rPr>
                  <w:t xml:space="preserve">im </w:t>
                </w:r>
                <w:r>
                  <w:rPr>
                    <w:color w:val="444444"/>
                    <w:w w:val="105"/>
                    <w:sz w:val="15"/>
                  </w:rPr>
                  <w:t>D</w:t>
                </w:r>
                <w:r>
                  <w:rPr>
                    <w:color w:val="606060"/>
                    <w:w w:val="105"/>
                    <w:sz w:val="15"/>
                  </w:rPr>
                  <w:t xml:space="preserve">ers </w:t>
                </w:r>
                <w:r>
                  <w:rPr>
                    <w:color w:val="444444"/>
                    <w:w w:val="105"/>
                    <w:sz w:val="15"/>
                  </w:rPr>
                  <w:t>N</w:t>
                </w:r>
                <w:r>
                  <w:rPr>
                    <w:color w:val="606060"/>
                    <w:w w:val="105"/>
                    <w:sz w:val="15"/>
                  </w:rPr>
                  <w:t>otları</w:t>
                </w:r>
              </w:p>
            </w:txbxContent>
          </v:textbox>
          <w10:wrap anchorx="page" anchory="page"/>
        </v:shape>
      </w:pict>
    </w:r>
    <w:r>
      <w:pict>
        <v:shape id="_x0000_s2371" type="#_x0000_t202" style="position:absolute;margin-left:214pt;margin-top:630.85pt;width:16.05pt;height:15.45pt;z-index:-228496;mso-position-horizontal-relative:page;mso-position-vertical-relative:page" filled="f" stroked="f">
          <v:textbox inset="0,0,0,0">
            <w:txbxContent>
              <w:p w:rsidR="00D35CC4" w:rsidRDefault="00B41FC3">
                <w:pPr>
                  <w:pStyle w:val="GvdeMetni"/>
                  <w:spacing w:before="12"/>
                  <w:ind w:left="20"/>
                </w:pPr>
                <w:r>
                  <w:rPr>
                    <w:color w:val="444444"/>
                    <w:w w:val="105"/>
                  </w:rPr>
                  <w:t>10</w:t>
                </w:r>
              </w:p>
            </w:txbxContent>
          </v:textbox>
          <w10:wrap anchorx="page" anchory="page"/>
        </v:shape>
      </w:pict>
    </w:r>
    <w:r>
      <w:pict>
        <v:shape id="_x0000_s2370" type="#_x0000_t202" style="position:absolute;margin-left:336.35pt;margin-top:631.35pt;width:56.3pt;height:10.9pt;z-index:-228472;mso-position-horizontal-relative:page;mso-position-vertical-relative:page" filled="f" stroked="f">
          <v:textbox inset="0,0,0,0">
            <w:txbxContent>
              <w:p w:rsidR="00D35CC4" w:rsidRDefault="00B41FC3">
                <w:pPr>
                  <w:spacing w:before="13"/>
                  <w:ind w:left="20"/>
                  <w:rPr>
                    <w:sz w:val="15"/>
                  </w:rPr>
                </w:pPr>
                <w:r>
                  <w:rPr>
                    <w:rFonts w:ascii="Times New Roman" w:hAnsi="Times New Roman"/>
                    <w:color w:val="444444"/>
                    <w:w w:val="105"/>
                    <w:sz w:val="16"/>
                  </w:rPr>
                  <w:t>T</w:t>
                </w:r>
                <w:r>
                  <w:rPr>
                    <w:rFonts w:ascii="Times New Roman" w:hAnsi="Times New Roman"/>
                    <w:color w:val="999999"/>
                    <w:w w:val="105"/>
                    <w:sz w:val="16"/>
                  </w:rPr>
                  <w:t>.</w:t>
                </w:r>
                <w:r>
                  <w:rPr>
                    <w:rFonts w:ascii="Times New Roman" w:hAnsi="Times New Roman"/>
                    <w:color w:val="606060"/>
                    <w:w w:val="105"/>
                    <w:sz w:val="16"/>
                  </w:rPr>
                  <w:t>C</w:t>
                </w:r>
                <w:r>
                  <w:rPr>
                    <w:rFonts w:ascii="Times New Roman" w:hAnsi="Times New Roman"/>
                    <w:color w:val="858585"/>
                    <w:w w:val="105"/>
                    <w:sz w:val="16"/>
                  </w:rPr>
                  <w:t xml:space="preserve">. </w:t>
                </w:r>
                <w:r>
                  <w:rPr>
                    <w:color w:val="606060"/>
                    <w:w w:val="105"/>
                    <w:sz w:val="15"/>
                  </w:rPr>
                  <w:t>Anayasası</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82" type="#_x0000_t202" style="position:absolute;margin-left:197.6pt;margin-top:623.4pt;width:38.4pt;height:17.05pt;z-index:-226360;mso-position-horizontal-relative:page;mso-position-vertical-relative:page" filled="f" stroked="f">
          <v:textbox inset="0,0,0,0">
            <w:txbxContent>
              <w:p w:rsidR="00D35CC4" w:rsidRDefault="00B41FC3">
                <w:pPr>
                  <w:spacing w:before="55"/>
                  <w:ind w:left="313"/>
                  <w:rPr>
                    <w:sz w:val="23"/>
                  </w:rPr>
                </w:pPr>
                <w:r>
                  <w:fldChar w:fldCharType="begin"/>
                </w:r>
                <w:r>
                  <w:rPr>
                    <w:color w:val="464646"/>
                    <w:w w:val="110"/>
                    <w:sz w:val="23"/>
                  </w:rPr>
                  <w:instrText xml:space="preserve"> PAGE </w:instrText>
                </w:r>
                <w:r>
                  <w:fldChar w:fldCharType="separate"/>
                </w:r>
                <w:r w:rsidR="00A16FCC">
                  <w:rPr>
                    <w:noProof/>
                    <w:color w:val="464646"/>
                    <w:w w:val="110"/>
                    <w:sz w:val="23"/>
                  </w:rPr>
                  <w:t>124</w:t>
                </w:r>
                <w:r>
                  <w:fldChar w:fldCharType="end"/>
                </w:r>
              </w:p>
            </w:txbxContent>
          </v:textbox>
          <w10:wrap anchorx="page" anchory="page"/>
        </v:shape>
      </w:pict>
    </w:r>
    <w:r>
      <w:pict>
        <v:shape id="_x0000_s2281" type="#_x0000_t202" style="position:absolute;margin-left:52.45pt;margin-top:628.8pt;width:94pt;height:10.4pt;z-index:-226336;mso-position-horizontal-relative:page;mso-position-vertical-relative:page" filled="f" stroked="f">
          <v:textbox inset="0,0,0,0">
            <w:txbxContent>
              <w:p w:rsidR="00D35CC4" w:rsidRDefault="00B41FC3">
                <w:pPr>
                  <w:spacing w:before="15"/>
                  <w:ind w:left="20"/>
                  <w:rPr>
                    <w:sz w:val="15"/>
                  </w:rPr>
                </w:pPr>
                <w:r>
                  <w:rPr>
                    <w:color w:val="757575"/>
                    <w:w w:val="105"/>
                    <w:sz w:val="15"/>
                  </w:rPr>
                  <w:t xml:space="preserve">Temel </w:t>
                </w:r>
                <w:r>
                  <w:rPr>
                    <w:color w:val="5D5D5D"/>
                    <w:w w:val="105"/>
                    <w:sz w:val="15"/>
                  </w:rPr>
                  <w:t>Eğitim Ders Notları</w:t>
                </w:r>
              </w:p>
            </w:txbxContent>
          </v:textbox>
          <w10:wrap anchorx="page" anchory="page"/>
        </v:shape>
      </w:pict>
    </w:r>
    <w:r>
      <w:pict>
        <v:shape id="_x0000_s2280" type="#_x0000_t202" style="position:absolute;margin-left:289.05pt;margin-top:630.6pt;width:105.8pt;height:10.4pt;z-index:-226312;mso-position-horizontal-relative:page;mso-position-vertical-relative:page" filled="f" stroked="f">
          <v:textbox inset="0,0,0,0">
            <w:txbxContent>
              <w:p w:rsidR="00D35CC4" w:rsidRDefault="00B41FC3">
                <w:pPr>
                  <w:spacing w:before="15"/>
                  <w:ind w:left="20"/>
                  <w:rPr>
                    <w:sz w:val="15"/>
                  </w:rPr>
                </w:pPr>
                <w:r>
                  <w:rPr>
                    <w:color w:val="757575"/>
                    <w:w w:val="110"/>
                    <w:sz w:val="15"/>
                  </w:rPr>
                  <w:t>Genel</w:t>
                </w:r>
                <w:r>
                  <w:rPr>
                    <w:color w:val="757575"/>
                    <w:spacing w:val="-20"/>
                    <w:w w:val="110"/>
                    <w:sz w:val="15"/>
                  </w:rPr>
                  <w:t xml:space="preserve"> </w:t>
                </w:r>
                <w:r>
                  <w:rPr>
                    <w:color w:val="757575"/>
                    <w:w w:val="110"/>
                    <w:sz w:val="15"/>
                  </w:rPr>
                  <w:t>Olarak</w:t>
                </w:r>
                <w:r>
                  <w:rPr>
                    <w:color w:val="757575"/>
                    <w:spacing w:val="-10"/>
                    <w:w w:val="110"/>
                    <w:sz w:val="15"/>
                  </w:rPr>
                  <w:t xml:space="preserve"> </w:t>
                </w:r>
                <w:r>
                  <w:rPr>
                    <w:color w:val="5D5D5D"/>
                    <w:w w:val="110"/>
                    <w:sz w:val="15"/>
                  </w:rPr>
                  <w:t>Devlet</w:t>
                </w:r>
                <w:r>
                  <w:rPr>
                    <w:color w:val="5D5D5D"/>
                    <w:spacing w:val="-15"/>
                    <w:w w:val="110"/>
                    <w:sz w:val="15"/>
                  </w:rPr>
                  <w:t xml:space="preserve"> </w:t>
                </w:r>
                <w:r>
                  <w:rPr>
                    <w:color w:val="5D5D5D"/>
                    <w:spacing w:val="-3"/>
                    <w:w w:val="110"/>
                    <w:sz w:val="15"/>
                  </w:rPr>
                  <w:t>Teşkilat</w:t>
                </w:r>
                <w:r>
                  <w:rPr>
                    <w:color w:val="8C8C8C"/>
                    <w:spacing w:val="-3"/>
                    <w:w w:val="110"/>
                    <w:sz w:val="15"/>
                  </w:rPr>
                  <w:t>ı</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79" type="#_x0000_t202" style="position:absolute;margin-left:196.35pt;margin-top:623.65pt;width:22.65pt;height:15.45pt;z-index:-226288;mso-position-horizontal-relative:page;mso-position-vertical-relative:page" filled="f" stroked="f">
          <v:textbox inset="0,0,0,0">
            <w:txbxContent>
              <w:p w:rsidR="00D35CC4" w:rsidRDefault="00B41FC3">
                <w:pPr>
                  <w:pStyle w:val="GvdeMetni"/>
                  <w:spacing w:before="12"/>
                  <w:ind w:left="20"/>
                </w:pPr>
                <w:r>
                  <w:rPr>
                    <w:color w:val="3F3F3F"/>
                    <w:w w:val="105"/>
                  </w:rPr>
                  <w:t>125</w:t>
                </w:r>
              </w:p>
            </w:txbxContent>
          </v:textbox>
          <w10:wrap anchorx="page" anchory="page"/>
        </v:shape>
      </w:pict>
    </w:r>
    <w:r>
      <w:pict>
        <v:shape id="_x0000_s2278" type="#_x0000_t202" style="position:absolute;margin-left:272.85pt;margin-top:627.35pt;width:106.7pt;height:10.4pt;z-index:-226264;mso-position-horizontal-relative:page;mso-position-vertical-relative:page" filled="f" stroked="f">
          <v:textbox inset="0,0,0,0">
            <w:txbxContent>
              <w:p w:rsidR="00D35CC4" w:rsidRDefault="00B41FC3">
                <w:pPr>
                  <w:spacing w:before="15"/>
                  <w:ind w:left="20"/>
                  <w:rPr>
                    <w:sz w:val="15"/>
                  </w:rPr>
                </w:pPr>
                <w:r>
                  <w:rPr>
                    <w:color w:val="676767"/>
                    <w:w w:val="110"/>
                    <w:sz w:val="15"/>
                  </w:rPr>
                  <w:t>Genel</w:t>
                </w:r>
                <w:r>
                  <w:rPr>
                    <w:color w:val="676767"/>
                    <w:spacing w:val="-19"/>
                    <w:w w:val="110"/>
                    <w:sz w:val="15"/>
                  </w:rPr>
                  <w:t xml:space="preserve"> </w:t>
                </w:r>
                <w:r>
                  <w:rPr>
                    <w:color w:val="676767"/>
                    <w:w w:val="110"/>
                    <w:sz w:val="15"/>
                  </w:rPr>
                  <w:t>Olarak</w:t>
                </w:r>
                <w:r>
                  <w:rPr>
                    <w:color w:val="676767"/>
                    <w:spacing w:val="-17"/>
                    <w:w w:val="110"/>
                    <w:sz w:val="15"/>
                  </w:rPr>
                  <w:t xml:space="preserve"> </w:t>
                </w:r>
                <w:r>
                  <w:rPr>
                    <w:color w:val="565656"/>
                    <w:w w:val="110"/>
                    <w:sz w:val="15"/>
                  </w:rPr>
                  <w:t>Devlet</w:t>
                </w:r>
                <w:r>
                  <w:rPr>
                    <w:color w:val="565656"/>
                    <w:spacing w:val="-21"/>
                    <w:w w:val="110"/>
                    <w:sz w:val="15"/>
                  </w:rPr>
                  <w:t xml:space="preserve"> </w:t>
                </w:r>
                <w:r>
                  <w:rPr>
                    <w:color w:val="565656"/>
                    <w:w w:val="110"/>
                    <w:sz w:val="15"/>
                  </w:rPr>
                  <w:t>Teşkilatı</w:t>
                </w:r>
              </w:p>
            </w:txbxContent>
          </v:textbox>
          <w10:wrap anchorx="page" anchory="page"/>
        </v:shape>
      </w:pict>
    </w:r>
    <w:r>
      <w:pict>
        <v:shape id="_x0000_s2277" type="#_x0000_t202" style="position:absolute;margin-left:37pt;margin-top:628.8pt;width:93.6pt;height:10.4pt;z-index:-226240;mso-position-horizontal-relative:page;mso-position-vertical-relative:page" filled="f" stroked="f">
          <v:textbox inset="0,0,0,0">
            <w:txbxContent>
              <w:p w:rsidR="00D35CC4" w:rsidRDefault="00B41FC3">
                <w:pPr>
                  <w:spacing w:before="15"/>
                  <w:ind w:left="20"/>
                  <w:rPr>
                    <w:sz w:val="15"/>
                  </w:rPr>
                </w:pPr>
                <w:r>
                  <w:rPr>
                    <w:color w:val="676767"/>
                    <w:w w:val="110"/>
                    <w:sz w:val="15"/>
                  </w:rPr>
                  <w:t>Temel</w:t>
                </w:r>
                <w:r>
                  <w:rPr>
                    <w:color w:val="676767"/>
                    <w:spacing w:val="-23"/>
                    <w:w w:val="110"/>
                    <w:sz w:val="15"/>
                  </w:rPr>
                  <w:t xml:space="preserve"> </w:t>
                </w:r>
                <w:r>
                  <w:rPr>
                    <w:color w:val="676767"/>
                    <w:w w:val="110"/>
                    <w:sz w:val="15"/>
                  </w:rPr>
                  <w:t>Eğitim</w:t>
                </w:r>
                <w:r>
                  <w:rPr>
                    <w:color w:val="676767"/>
                    <w:spacing w:val="-17"/>
                    <w:w w:val="110"/>
                    <w:sz w:val="15"/>
                  </w:rPr>
                  <w:t xml:space="preserve"> </w:t>
                </w:r>
                <w:r>
                  <w:rPr>
                    <w:color w:val="565656"/>
                    <w:w w:val="110"/>
                    <w:sz w:val="15"/>
                  </w:rPr>
                  <w:t>Ders</w:t>
                </w:r>
                <w:r>
                  <w:rPr>
                    <w:color w:val="565656"/>
                    <w:spacing w:val="-20"/>
                    <w:w w:val="110"/>
                    <w:sz w:val="15"/>
                  </w:rPr>
                  <w:t xml:space="preserve"> </w:t>
                </w:r>
                <w:r>
                  <w:rPr>
                    <w:color w:val="565656"/>
                    <w:w w:val="110"/>
                    <w:sz w:val="15"/>
                  </w:rPr>
                  <w:t>Notları</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76" type="#_x0000_t202" style="position:absolute;margin-left:214.6pt;margin-top:623.8pt;width:20.75pt;height:15.3pt;z-index:-226216;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5B5B5B"/>
                    <w:w w:val="105"/>
                  </w:rPr>
                  <w:t>126</w:t>
                </w:r>
              </w:p>
            </w:txbxContent>
          </v:textbox>
          <w10:wrap anchorx="page" anchory="page"/>
        </v:shape>
      </w:pict>
    </w:r>
    <w:r>
      <w:pict>
        <v:shape id="_x0000_s2275" type="#_x0000_t202" style="position:absolute;margin-left:57.1pt;margin-top:628.05pt;width:92.8pt;height:10.4pt;z-index:-226192;mso-position-horizontal-relative:page;mso-position-vertical-relative:page" filled="f" stroked="f">
          <v:textbox inset="0,0,0,0">
            <w:txbxContent>
              <w:p w:rsidR="00D35CC4" w:rsidRDefault="00B41FC3">
                <w:pPr>
                  <w:spacing w:before="15"/>
                  <w:ind w:left="20"/>
                  <w:rPr>
                    <w:sz w:val="15"/>
                  </w:rPr>
                </w:pPr>
                <w:r>
                  <w:rPr>
                    <w:color w:val="707070"/>
                    <w:w w:val="105"/>
                    <w:sz w:val="15"/>
                  </w:rPr>
                  <w:t xml:space="preserve">Temel </w:t>
                </w:r>
                <w:r>
                  <w:rPr>
                    <w:color w:val="5B5B5B"/>
                    <w:w w:val="105"/>
                    <w:sz w:val="15"/>
                  </w:rPr>
                  <w:t xml:space="preserve">Eğitim </w:t>
                </w:r>
                <w:r>
                  <w:rPr>
                    <w:color w:val="707070"/>
                    <w:w w:val="105"/>
                    <w:sz w:val="15"/>
                  </w:rPr>
                  <w:t>Ders Notları</w:t>
                </w:r>
              </w:p>
            </w:txbxContent>
          </v:textbox>
          <w10:wrap anchorx="page" anchory="page"/>
        </v:shape>
      </w:pict>
    </w:r>
    <w:r>
      <w:pict>
        <v:shape id="_x0000_s2274" type="#_x0000_t202" style="position:absolute;margin-left:290.55pt;margin-top:628.05pt;width:104.6pt;height:10.4pt;z-index:-226168;mso-position-horizontal-relative:page;mso-position-vertical-relative:page" filled="f" stroked="f">
          <v:textbox inset="0,0,0,0">
            <w:txbxContent>
              <w:p w:rsidR="00D35CC4" w:rsidRDefault="00B41FC3">
                <w:pPr>
                  <w:spacing w:before="15"/>
                  <w:ind w:left="20"/>
                  <w:rPr>
                    <w:sz w:val="15"/>
                  </w:rPr>
                </w:pPr>
                <w:r>
                  <w:rPr>
                    <w:color w:val="707070"/>
                    <w:w w:val="105"/>
                    <w:sz w:val="15"/>
                  </w:rPr>
                  <w:t>Genel Olarak Devlet Teşkilatı</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73" type="#_x0000_t202" style="position:absolute;margin-left:196.4pt;margin-top:625.55pt;width:22.75pt;height:14.85pt;z-index:-226144;mso-position-horizontal-relative:page;mso-position-vertical-relative:page" filled="f" stroked="f">
          <v:textbox inset="0,0,0,0">
            <w:txbxContent>
              <w:p w:rsidR="00D35CC4" w:rsidRDefault="00B41FC3">
                <w:pPr>
                  <w:spacing w:before="12"/>
                  <w:ind w:left="20"/>
                  <w:rPr>
                    <w:sz w:val="23"/>
                  </w:rPr>
                </w:pPr>
                <w:r>
                  <w:rPr>
                    <w:color w:val="606060"/>
                    <w:w w:val="110"/>
                    <w:sz w:val="23"/>
                  </w:rPr>
                  <w:t>127</w:t>
                </w:r>
              </w:p>
            </w:txbxContent>
          </v:textbox>
          <w10:wrap anchorx="page" anchory="page"/>
        </v:shape>
      </w:pict>
    </w:r>
    <w:r>
      <w:pict>
        <v:shape id="_x0000_s2272" type="#_x0000_t202" style="position:absolute;margin-left:36.25pt;margin-top:630.25pt;width:94.35pt;height:10.4pt;z-index:-226120;mso-position-horizontal-relative:page;mso-position-vertical-relative:page" filled="f" stroked="f">
          <v:textbox inset="0,0,0,0">
            <w:txbxContent>
              <w:p w:rsidR="00D35CC4" w:rsidRDefault="00B41FC3">
                <w:pPr>
                  <w:spacing w:before="15"/>
                  <w:ind w:left="20"/>
                  <w:rPr>
                    <w:sz w:val="15"/>
                  </w:rPr>
                </w:pPr>
                <w:r>
                  <w:rPr>
                    <w:color w:val="606060"/>
                    <w:w w:val="110"/>
                    <w:sz w:val="15"/>
                  </w:rPr>
                  <w:t>Temel</w:t>
                </w:r>
                <w:r>
                  <w:rPr>
                    <w:color w:val="606060"/>
                    <w:spacing w:val="-19"/>
                    <w:w w:val="110"/>
                    <w:sz w:val="15"/>
                  </w:rPr>
                  <w:t xml:space="preserve"> </w:t>
                </w:r>
                <w:r>
                  <w:rPr>
                    <w:color w:val="606060"/>
                    <w:w w:val="110"/>
                    <w:sz w:val="15"/>
                  </w:rPr>
                  <w:t>Eğitim</w:t>
                </w:r>
                <w:r>
                  <w:rPr>
                    <w:color w:val="606060"/>
                    <w:spacing w:val="-16"/>
                    <w:w w:val="110"/>
                    <w:sz w:val="15"/>
                  </w:rPr>
                  <w:t xml:space="preserve"> </w:t>
                </w:r>
                <w:r>
                  <w:rPr>
                    <w:color w:val="606060"/>
                    <w:w w:val="110"/>
                    <w:sz w:val="15"/>
                  </w:rPr>
                  <w:t>Ders</w:t>
                </w:r>
                <w:r>
                  <w:rPr>
                    <w:color w:val="606060"/>
                    <w:spacing w:val="-9"/>
                    <w:w w:val="110"/>
                    <w:sz w:val="15"/>
                  </w:rPr>
                  <w:t xml:space="preserve"> </w:t>
                </w:r>
                <w:r>
                  <w:rPr>
                    <w:color w:val="606060"/>
                    <w:w w:val="110"/>
                    <w:sz w:val="15"/>
                  </w:rPr>
                  <w:t>Notları</w:t>
                </w:r>
              </w:p>
            </w:txbxContent>
          </v:textbox>
          <w10:wrap anchorx="page" anchory="page"/>
        </v:shape>
      </w:pict>
    </w:r>
    <w:r>
      <w:pict>
        <v:shape id="_x0000_s2271" type="#_x0000_t202" style="position:absolute;margin-left:272.5pt;margin-top:629.55pt;width:106.6pt;height:10.4pt;z-index:-226096;mso-position-horizontal-relative:page;mso-position-vertical-relative:page" filled="f" stroked="f">
          <v:textbox inset="0,0,0,0">
            <w:txbxContent>
              <w:p w:rsidR="00D35CC4" w:rsidRDefault="00B41FC3">
                <w:pPr>
                  <w:spacing w:before="15"/>
                  <w:ind w:left="20"/>
                  <w:rPr>
                    <w:sz w:val="15"/>
                  </w:rPr>
                </w:pPr>
                <w:r>
                  <w:rPr>
                    <w:color w:val="757575"/>
                    <w:w w:val="110"/>
                    <w:sz w:val="15"/>
                  </w:rPr>
                  <w:t>Genel</w:t>
                </w:r>
                <w:r>
                  <w:rPr>
                    <w:color w:val="757575"/>
                    <w:spacing w:val="-18"/>
                    <w:w w:val="110"/>
                    <w:sz w:val="15"/>
                  </w:rPr>
                  <w:t xml:space="preserve"> </w:t>
                </w:r>
                <w:r>
                  <w:rPr>
                    <w:color w:val="757575"/>
                    <w:w w:val="110"/>
                    <w:sz w:val="15"/>
                  </w:rPr>
                  <w:t>Olarak</w:t>
                </w:r>
                <w:r>
                  <w:rPr>
                    <w:color w:val="757575"/>
                    <w:spacing w:val="-20"/>
                    <w:w w:val="110"/>
                    <w:sz w:val="15"/>
                  </w:rPr>
                  <w:t xml:space="preserve"> </w:t>
                </w:r>
                <w:r>
                  <w:rPr>
                    <w:color w:val="606060"/>
                    <w:w w:val="110"/>
                    <w:sz w:val="15"/>
                  </w:rPr>
                  <w:t>Devlet</w:t>
                </w:r>
                <w:r>
                  <w:rPr>
                    <w:color w:val="606060"/>
                    <w:spacing w:val="-19"/>
                    <w:w w:val="110"/>
                    <w:sz w:val="15"/>
                  </w:rPr>
                  <w:t xml:space="preserve"> </w:t>
                </w:r>
                <w:r>
                  <w:rPr>
                    <w:color w:val="606060"/>
                    <w:w w:val="110"/>
                    <w:sz w:val="15"/>
                  </w:rPr>
                  <w:t>Teşkilatı</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70" type="#_x0000_t202" style="position:absolute;margin-left:196.7pt;margin-top:624.35pt;width:38.75pt;height:16.9pt;z-index:-226072;mso-position-horizontal-relative:page;mso-position-vertical-relative:page" filled="f" stroked="f">
          <v:textbox inset="0,0,0,0">
            <w:txbxContent>
              <w:p w:rsidR="00D35CC4" w:rsidRDefault="00B41FC3">
                <w:pPr>
                  <w:pStyle w:val="GvdeMetni"/>
                  <w:spacing w:before="42"/>
                  <w:ind w:left="40"/>
                  <w:rPr>
                    <w:rFonts w:ascii="Times New Roman"/>
                  </w:rPr>
                </w:pPr>
                <w:r>
                  <w:fldChar w:fldCharType="begin"/>
                </w:r>
                <w:r>
                  <w:rPr>
                    <w:rFonts w:ascii="Times New Roman"/>
                    <w:color w:val="464646"/>
                    <w:w w:val="105"/>
                  </w:rPr>
                  <w:instrText xml:space="preserve"> PAGE </w:instrText>
                </w:r>
                <w:r>
                  <w:fldChar w:fldCharType="separate"/>
                </w:r>
                <w:r w:rsidR="00A16FCC">
                  <w:rPr>
                    <w:rFonts w:ascii="Times New Roman"/>
                    <w:noProof/>
                    <w:color w:val="464646"/>
                    <w:w w:val="105"/>
                  </w:rPr>
                  <w:t>129</w:t>
                </w:r>
                <w:r>
                  <w:fldChar w:fldCharType="end"/>
                </w:r>
              </w:p>
            </w:txbxContent>
          </v:textbox>
          <w10:wrap anchorx="page" anchory="page"/>
        </v:shape>
      </w:pict>
    </w:r>
    <w:r>
      <w:pict>
        <v:shape id="_x0000_s2269" type="#_x0000_t202" style="position:absolute;margin-left:274.3pt;margin-top:629.9pt;width:106.7pt;height:10.4pt;z-index:-226048;mso-position-horizontal-relative:page;mso-position-vertical-relative:page" filled="f" stroked="f">
          <v:textbox inset="0,0,0,0">
            <w:txbxContent>
              <w:p w:rsidR="00D35CC4" w:rsidRDefault="00B41FC3">
                <w:pPr>
                  <w:spacing w:before="15"/>
                  <w:ind w:left="20"/>
                  <w:rPr>
                    <w:sz w:val="15"/>
                  </w:rPr>
                </w:pPr>
                <w:r>
                  <w:rPr>
                    <w:color w:val="707070"/>
                    <w:w w:val="110"/>
                    <w:sz w:val="15"/>
                  </w:rPr>
                  <w:t>Genel</w:t>
                </w:r>
                <w:r>
                  <w:rPr>
                    <w:color w:val="707070"/>
                    <w:spacing w:val="-20"/>
                    <w:w w:val="110"/>
                    <w:sz w:val="15"/>
                  </w:rPr>
                  <w:t xml:space="preserve"> </w:t>
                </w:r>
                <w:r>
                  <w:rPr>
                    <w:color w:val="595959"/>
                    <w:w w:val="110"/>
                    <w:sz w:val="15"/>
                  </w:rPr>
                  <w:t>Olarak</w:t>
                </w:r>
                <w:r>
                  <w:rPr>
                    <w:color w:val="595959"/>
                    <w:spacing w:val="-15"/>
                    <w:w w:val="110"/>
                    <w:sz w:val="15"/>
                  </w:rPr>
                  <w:t xml:space="preserve"> </w:t>
                </w:r>
                <w:r>
                  <w:rPr>
                    <w:color w:val="595959"/>
                    <w:w w:val="110"/>
                    <w:sz w:val="15"/>
                  </w:rPr>
                  <w:t>Devlet</w:t>
                </w:r>
                <w:r>
                  <w:rPr>
                    <w:color w:val="595959"/>
                    <w:spacing w:val="-21"/>
                    <w:w w:val="110"/>
                    <w:sz w:val="15"/>
                  </w:rPr>
                  <w:t xml:space="preserve"> </w:t>
                </w:r>
                <w:r>
                  <w:rPr>
                    <w:color w:val="707070"/>
                    <w:w w:val="110"/>
                    <w:sz w:val="15"/>
                  </w:rPr>
                  <w:t>Teşkilatı</w:t>
                </w:r>
              </w:p>
            </w:txbxContent>
          </v:textbox>
          <w10:wrap anchorx="page" anchory="page"/>
        </v:shape>
      </w:pict>
    </w:r>
    <w:r>
      <w:pict>
        <v:shape id="_x0000_s2268" type="#_x0000_t202" style="position:absolute;margin-left:37.7pt;margin-top:630.6pt;width:94.35pt;height:10.4pt;z-index:-226024;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19"/>
                    <w:w w:val="110"/>
                    <w:sz w:val="15"/>
                  </w:rPr>
                  <w:t xml:space="preserve"> </w:t>
                </w:r>
                <w:r>
                  <w:rPr>
                    <w:color w:val="595959"/>
                    <w:w w:val="110"/>
                    <w:sz w:val="15"/>
                  </w:rPr>
                  <w:t>Eğitim</w:t>
                </w:r>
                <w:r>
                  <w:rPr>
                    <w:color w:val="595959"/>
                    <w:spacing w:val="-10"/>
                    <w:w w:val="110"/>
                    <w:sz w:val="15"/>
                  </w:rPr>
                  <w:t xml:space="preserve"> </w:t>
                </w:r>
                <w:r>
                  <w:rPr>
                    <w:color w:val="595959"/>
                    <w:w w:val="110"/>
                    <w:sz w:val="15"/>
                  </w:rPr>
                  <w:t>Ders</w:t>
                </w:r>
                <w:r>
                  <w:rPr>
                    <w:color w:val="595959"/>
                    <w:spacing w:val="-16"/>
                    <w:w w:val="110"/>
                    <w:sz w:val="15"/>
                  </w:rPr>
                  <w:t xml:space="preserve"> </w:t>
                </w:r>
                <w:r>
                  <w:rPr>
                    <w:color w:val="595959"/>
                    <w:w w:val="110"/>
                    <w:sz w:val="15"/>
                  </w:rPr>
                  <w:t>Notları</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212.9pt;margin-top:624.75pt;width:22.65pt;height:15.45pt;z-index:-226000;mso-position-horizontal-relative:page;mso-position-vertical-relative:page" filled="f" stroked="f">
          <v:textbox inset="0,0,0,0">
            <w:txbxContent>
              <w:p w:rsidR="00D35CC4" w:rsidRDefault="00B41FC3">
                <w:pPr>
                  <w:pStyle w:val="GvdeMetni"/>
                  <w:spacing w:before="12"/>
                  <w:ind w:left="20"/>
                </w:pPr>
                <w:r>
                  <w:rPr>
                    <w:color w:val="626262"/>
                    <w:w w:val="105"/>
                  </w:rPr>
                  <w:t>130</w:t>
                </w:r>
              </w:p>
            </w:txbxContent>
          </v:textbox>
          <w10:wrap anchorx="page" anchory="page"/>
        </v:shape>
      </w:pict>
    </w:r>
    <w:r>
      <w:pict>
        <v:shape id="_x0000_s2266" type="#_x0000_t202" style="position:absolute;margin-left:52.8pt;margin-top:628.1pt;width:94.35pt;height:10.4pt;z-index:-225976;mso-position-horizontal-relative:page;mso-position-vertical-relative:page" filled="f" stroked="f">
          <v:textbox inset="0,0,0,0">
            <w:txbxContent>
              <w:p w:rsidR="00D35CC4" w:rsidRDefault="00B41FC3">
                <w:pPr>
                  <w:spacing w:before="15"/>
                  <w:ind w:left="20"/>
                  <w:rPr>
                    <w:sz w:val="15"/>
                  </w:rPr>
                </w:pPr>
                <w:r>
                  <w:rPr>
                    <w:color w:val="626262"/>
                    <w:w w:val="110"/>
                    <w:sz w:val="15"/>
                  </w:rPr>
                  <w:t>Temel</w:t>
                </w:r>
                <w:r>
                  <w:rPr>
                    <w:color w:val="626262"/>
                    <w:spacing w:val="-17"/>
                    <w:w w:val="110"/>
                    <w:sz w:val="15"/>
                  </w:rPr>
                  <w:t xml:space="preserve"> </w:t>
                </w:r>
                <w:r>
                  <w:rPr>
                    <w:color w:val="626262"/>
                    <w:w w:val="110"/>
                    <w:sz w:val="15"/>
                  </w:rPr>
                  <w:t>Eğitim</w:t>
                </w:r>
                <w:r>
                  <w:rPr>
                    <w:color w:val="626262"/>
                    <w:spacing w:val="-15"/>
                    <w:w w:val="110"/>
                    <w:sz w:val="15"/>
                  </w:rPr>
                  <w:t xml:space="preserve"> </w:t>
                </w:r>
                <w:r>
                  <w:rPr>
                    <w:color w:val="626262"/>
                    <w:w w:val="110"/>
                    <w:sz w:val="15"/>
                  </w:rPr>
                  <w:t>Ders</w:t>
                </w:r>
                <w:r>
                  <w:rPr>
                    <w:color w:val="626262"/>
                    <w:spacing w:val="-14"/>
                    <w:w w:val="110"/>
                    <w:sz w:val="15"/>
                  </w:rPr>
                  <w:t xml:space="preserve"> </w:t>
                </w:r>
                <w:r>
                  <w:rPr>
                    <w:color w:val="626262"/>
                    <w:w w:val="110"/>
                    <w:sz w:val="15"/>
                  </w:rPr>
                  <w:t>Notları</w:t>
                </w:r>
              </w:p>
            </w:txbxContent>
          </v:textbox>
          <w10:wrap anchorx="page" anchory="page"/>
        </v:shape>
      </w:pict>
    </w:r>
    <w:r>
      <w:pict>
        <v:shape id="_x0000_s2265" type="#_x0000_t202" style="position:absolute;margin-left:289.4pt;margin-top:629.9pt;width:105.85pt;height:10.4pt;z-index:-225952;mso-position-horizontal-relative:page;mso-position-vertical-relative:page" filled="f" stroked="f">
          <v:textbox inset="0,0,0,0">
            <w:txbxContent>
              <w:p w:rsidR="00D35CC4" w:rsidRDefault="00B41FC3">
                <w:pPr>
                  <w:spacing w:before="15"/>
                  <w:ind w:left="20"/>
                  <w:rPr>
                    <w:sz w:val="15"/>
                  </w:rPr>
                </w:pPr>
                <w:r>
                  <w:rPr>
                    <w:color w:val="797979"/>
                    <w:w w:val="105"/>
                    <w:sz w:val="15"/>
                  </w:rPr>
                  <w:t xml:space="preserve">Genel Olarak </w:t>
                </w:r>
                <w:r>
                  <w:rPr>
                    <w:color w:val="626262"/>
                    <w:w w:val="105"/>
                    <w:sz w:val="15"/>
                  </w:rPr>
                  <w:t>Devlet Teşkilatı</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64" type="#_x0000_t202" style="position:absolute;margin-left:198.95pt;margin-top:627.7pt;width:22.55pt;height:14.85pt;z-index:-225928;mso-position-horizontal-relative:page;mso-position-vertical-relative:page" filled="f" stroked="f">
          <v:textbox inset="0,0,0,0">
            <w:txbxContent>
              <w:p w:rsidR="00D35CC4" w:rsidRDefault="00B41FC3">
                <w:pPr>
                  <w:spacing w:before="12"/>
                  <w:ind w:left="20"/>
                  <w:rPr>
                    <w:sz w:val="23"/>
                  </w:rPr>
                </w:pPr>
                <w:r>
                  <w:rPr>
                    <w:color w:val="484848"/>
                    <w:w w:val="105"/>
                    <w:sz w:val="23"/>
                  </w:rPr>
                  <w:t>131</w:t>
                </w:r>
              </w:p>
            </w:txbxContent>
          </v:textbox>
          <w10:wrap anchorx="page" anchory="page"/>
        </v:shape>
      </w:pict>
    </w:r>
    <w:r>
      <w:pict>
        <v:shape id="_x0000_s2263" type="#_x0000_t202" style="position:absolute;margin-left:275.35pt;margin-top:631.3pt;width:106.7pt;height:10.4pt;z-index:-225904;mso-position-horizontal-relative:page;mso-position-vertical-relative:page" filled="f" stroked="f">
          <v:textbox inset="0,0,0,0">
            <w:txbxContent>
              <w:p w:rsidR="00D35CC4" w:rsidRDefault="00B41FC3">
                <w:pPr>
                  <w:spacing w:before="15"/>
                  <w:ind w:left="20"/>
                  <w:rPr>
                    <w:sz w:val="15"/>
                  </w:rPr>
                </w:pPr>
                <w:r>
                  <w:rPr>
                    <w:color w:val="626262"/>
                    <w:w w:val="110"/>
                    <w:sz w:val="15"/>
                  </w:rPr>
                  <w:t>Gene</w:t>
                </w:r>
                <w:r>
                  <w:rPr>
                    <w:color w:val="484848"/>
                    <w:w w:val="110"/>
                    <w:sz w:val="15"/>
                  </w:rPr>
                  <w:t>l</w:t>
                </w:r>
                <w:r>
                  <w:rPr>
                    <w:color w:val="484848"/>
                    <w:spacing w:val="-17"/>
                    <w:w w:val="110"/>
                    <w:sz w:val="15"/>
                  </w:rPr>
                  <w:t xml:space="preserve"> </w:t>
                </w:r>
                <w:r>
                  <w:rPr>
                    <w:color w:val="626262"/>
                    <w:w w:val="110"/>
                    <w:sz w:val="15"/>
                  </w:rPr>
                  <w:t>Ola</w:t>
                </w:r>
                <w:r>
                  <w:rPr>
                    <w:color w:val="484848"/>
                    <w:w w:val="110"/>
                    <w:sz w:val="15"/>
                  </w:rPr>
                  <w:t>r</w:t>
                </w:r>
                <w:r>
                  <w:rPr>
                    <w:color w:val="626262"/>
                    <w:w w:val="110"/>
                    <w:sz w:val="15"/>
                  </w:rPr>
                  <w:t>ak</w:t>
                </w:r>
                <w:r>
                  <w:rPr>
                    <w:color w:val="626262"/>
                    <w:spacing w:val="-22"/>
                    <w:w w:val="110"/>
                    <w:sz w:val="15"/>
                  </w:rPr>
                  <w:t xml:space="preserve"> </w:t>
                </w:r>
                <w:r>
                  <w:rPr>
                    <w:color w:val="484848"/>
                    <w:w w:val="110"/>
                    <w:sz w:val="15"/>
                  </w:rPr>
                  <w:t>D</w:t>
                </w:r>
                <w:r>
                  <w:rPr>
                    <w:color w:val="626262"/>
                    <w:w w:val="110"/>
                    <w:sz w:val="15"/>
                  </w:rPr>
                  <w:t>ev</w:t>
                </w:r>
                <w:r>
                  <w:rPr>
                    <w:color w:val="484848"/>
                    <w:w w:val="110"/>
                    <w:sz w:val="15"/>
                  </w:rPr>
                  <w:t>l</w:t>
                </w:r>
                <w:r>
                  <w:rPr>
                    <w:color w:val="626262"/>
                    <w:w w:val="110"/>
                    <w:sz w:val="15"/>
                  </w:rPr>
                  <w:t>et</w:t>
                </w:r>
                <w:r>
                  <w:rPr>
                    <w:color w:val="626262"/>
                    <w:spacing w:val="-21"/>
                    <w:w w:val="110"/>
                    <w:sz w:val="15"/>
                  </w:rPr>
                  <w:t xml:space="preserve"> </w:t>
                </w:r>
                <w:r>
                  <w:rPr>
                    <w:color w:val="484848"/>
                    <w:w w:val="110"/>
                    <w:sz w:val="15"/>
                  </w:rPr>
                  <w:t>T</w:t>
                </w:r>
                <w:r>
                  <w:rPr>
                    <w:color w:val="626262"/>
                    <w:w w:val="110"/>
                    <w:sz w:val="15"/>
                  </w:rPr>
                  <w:t>eş</w:t>
                </w:r>
                <w:r>
                  <w:rPr>
                    <w:color w:val="484848"/>
                    <w:w w:val="110"/>
                    <w:sz w:val="15"/>
                  </w:rPr>
                  <w:t>k</w:t>
                </w:r>
                <w:r>
                  <w:rPr>
                    <w:color w:val="757575"/>
                    <w:w w:val="110"/>
                    <w:sz w:val="15"/>
                  </w:rPr>
                  <w:t>i</w:t>
                </w:r>
                <w:r>
                  <w:rPr>
                    <w:color w:val="484848"/>
                    <w:w w:val="110"/>
                    <w:sz w:val="15"/>
                  </w:rPr>
                  <w:t>l</w:t>
                </w:r>
                <w:r>
                  <w:rPr>
                    <w:color w:val="626262"/>
                    <w:w w:val="110"/>
                    <w:sz w:val="15"/>
                  </w:rPr>
                  <w:t>atı</w:t>
                </w:r>
              </w:p>
            </w:txbxContent>
          </v:textbox>
          <w10:wrap anchorx="page" anchory="page"/>
        </v:shape>
      </w:pict>
    </w:r>
    <w:r>
      <w:pict>
        <v:shape id="_x0000_s2262" type="#_x0000_t202" style="position:absolute;margin-left:39.15pt;margin-top:633.1pt;width:93.8pt;height:10.4pt;z-index:-225880;mso-position-horizontal-relative:page;mso-position-vertical-relative:page" filled="f" stroked="f">
          <v:textbox inset="0,0,0,0">
            <w:txbxContent>
              <w:p w:rsidR="00D35CC4" w:rsidRDefault="00B41FC3">
                <w:pPr>
                  <w:spacing w:before="15"/>
                  <w:ind w:left="20"/>
                  <w:rPr>
                    <w:sz w:val="15"/>
                  </w:rPr>
                </w:pPr>
                <w:r>
                  <w:rPr>
                    <w:color w:val="484848"/>
                    <w:w w:val="110"/>
                    <w:sz w:val="15"/>
                  </w:rPr>
                  <w:t>T</w:t>
                </w:r>
                <w:r>
                  <w:rPr>
                    <w:color w:val="626262"/>
                    <w:w w:val="110"/>
                    <w:sz w:val="15"/>
                  </w:rPr>
                  <w:t>em</w:t>
                </w:r>
                <w:r>
                  <w:rPr>
                    <w:color w:val="484848"/>
                    <w:w w:val="110"/>
                    <w:sz w:val="15"/>
                  </w:rPr>
                  <w:t>el</w:t>
                </w:r>
                <w:r>
                  <w:rPr>
                    <w:color w:val="484848"/>
                    <w:spacing w:val="-16"/>
                    <w:w w:val="110"/>
                    <w:sz w:val="15"/>
                  </w:rPr>
                  <w:t xml:space="preserve"> </w:t>
                </w:r>
                <w:r>
                  <w:rPr>
                    <w:color w:val="626262"/>
                    <w:w w:val="110"/>
                    <w:sz w:val="15"/>
                  </w:rPr>
                  <w:t>Eği</w:t>
                </w:r>
                <w:r>
                  <w:rPr>
                    <w:color w:val="484848"/>
                    <w:w w:val="110"/>
                    <w:sz w:val="15"/>
                  </w:rPr>
                  <w:t>t</w:t>
                </w:r>
                <w:r>
                  <w:rPr>
                    <w:color w:val="626262"/>
                    <w:w w:val="110"/>
                    <w:sz w:val="15"/>
                  </w:rPr>
                  <w:t>im</w:t>
                </w:r>
                <w:r>
                  <w:rPr>
                    <w:color w:val="626262"/>
                    <w:spacing w:val="-14"/>
                    <w:w w:val="110"/>
                    <w:sz w:val="15"/>
                  </w:rPr>
                  <w:t xml:space="preserve"> </w:t>
                </w:r>
                <w:r>
                  <w:rPr>
                    <w:color w:val="484848"/>
                    <w:w w:val="110"/>
                    <w:sz w:val="15"/>
                  </w:rPr>
                  <w:t>D</w:t>
                </w:r>
                <w:r>
                  <w:rPr>
                    <w:color w:val="626262"/>
                    <w:w w:val="110"/>
                    <w:sz w:val="15"/>
                  </w:rPr>
                  <w:t>e</w:t>
                </w:r>
                <w:r>
                  <w:rPr>
                    <w:color w:val="484848"/>
                    <w:w w:val="110"/>
                    <w:sz w:val="15"/>
                  </w:rPr>
                  <w:t>r</w:t>
                </w:r>
                <w:r>
                  <w:rPr>
                    <w:color w:val="626262"/>
                    <w:w w:val="110"/>
                    <w:sz w:val="15"/>
                  </w:rPr>
                  <w:t>s</w:t>
                </w:r>
                <w:r>
                  <w:rPr>
                    <w:color w:val="626262"/>
                    <w:spacing w:val="-9"/>
                    <w:w w:val="110"/>
                    <w:sz w:val="15"/>
                  </w:rPr>
                  <w:t xml:space="preserve"> </w:t>
                </w:r>
                <w:r>
                  <w:rPr>
                    <w:color w:val="484848"/>
                    <w:spacing w:val="-3"/>
                    <w:w w:val="110"/>
                    <w:sz w:val="15"/>
                  </w:rPr>
                  <w:t>N</w:t>
                </w:r>
                <w:r>
                  <w:rPr>
                    <w:color w:val="626262"/>
                    <w:spacing w:val="-3"/>
                    <w:w w:val="110"/>
                    <w:sz w:val="15"/>
                  </w:rPr>
                  <w:t>o</w:t>
                </w:r>
                <w:r>
                  <w:rPr>
                    <w:color w:val="484848"/>
                    <w:spacing w:val="-3"/>
                    <w:w w:val="110"/>
                    <w:sz w:val="15"/>
                  </w:rPr>
                  <w:t>tl</w:t>
                </w:r>
                <w:r>
                  <w:rPr>
                    <w:color w:val="626262"/>
                    <w:spacing w:val="-3"/>
                    <w:w w:val="110"/>
                    <w:sz w:val="15"/>
                  </w:rPr>
                  <w:t>a</w:t>
                </w:r>
                <w:r>
                  <w:rPr>
                    <w:color w:val="484848"/>
                    <w:spacing w:val="-3"/>
                    <w:w w:val="110"/>
                    <w:sz w:val="15"/>
                  </w:rPr>
                  <w:t>rı</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61" type="#_x0000_t202" style="position:absolute;margin-left:213.15pt;margin-top:623.85pt;width:22.45pt;height:15.45pt;z-index:-225856;mso-position-horizontal-relative:page;mso-position-vertical-relative:page" filled="f" stroked="f">
          <v:textbox inset="0,0,0,0">
            <w:txbxContent>
              <w:p w:rsidR="00D35CC4" w:rsidRDefault="00B41FC3">
                <w:pPr>
                  <w:pStyle w:val="GvdeMetni"/>
                  <w:spacing w:before="12"/>
                  <w:ind w:left="20"/>
                </w:pPr>
                <w:r>
                  <w:rPr>
                    <w:color w:val="464646"/>
                  </w:rPr>
                  <w:t>132</w:t>
                </w:r>
              </w:p>
            </w:txbxContent>
          </v:textbox>
          <w10:wrap anchorx="page" anchory="page"/>
        </v:shape>
      </w:pict>
    </w:r>
    <w:r>
      <w:pict>
        <v:shape id="_x0000_s2260" type="#_x0000_t202" style="position:absolute;margin-left:56.4pt;margin-top:628.65pt;width:92.15pt;height:10.4pt;z-index:-225832;mso-position-horizontal-relative:page;mso-position-vertical-relative:page" filled="f" stroked="f">
          <v:textbox inset="0,0,0,0">
            <w:txbxContent>
              <w:p w:rsidR="00D35CC4" w:rsidRDefault="00B41FC3">
                <w:pPr>
                  <w:spacing w:before="15"/>
                  <w:ind w:left="20"/>
                  <w:rPr>
                    <w:sz w:val="15"/>
                  </w:rPr>
                </w:pPr>
                <w:r>
                  <w:rPr>
                    <w:color w:val="5E5E5E"/>
                    <w:sz w:val="15"/>
                  </w:rPr>
                  <w:t xml:space="preserve">Teme </w:t>
                </w:r>
                <w:r>
                  <w:rPr>
                    <w:color w:val="464646"/>
                    <w:sz w:val="15"/>
                  </w:rPr>
                  <w:t xml:space="preserve">l </w:t>
                </w:r>
                <w:r>
                  <w:rPr>
                    <w:color w:val="5E5E5E"/>
                    <w:sz w:val="15"/>
                  </w:rPr>
                  <w:t xml:space="preserve">EOitim Ders </w:t>
                </w:r>
                <w:r>
                  <w:rPr>
                    <w:color w:val="464646"/>
                    <w:sz w:val="15"/>
                  </w:rPr>
                  <w:t>N</w:t>
                </w:r>
                <w:r>
                  <w:rPr>
                    <w:color w:val="6E6E6E"/>
                    <w:sz w:val="15"/>
                  </w:rPr>
                  <w:t>o</w:t>
                </w:r>
                <w:r>
                  <w:rPr>
                    <w:color w:val="464646"/>
                    <w:sz w:val="15"/>
                  </w:rPr>
                  <w:t>tl</w:t>
                </w:r>
                <w:r>
                  <w:rPr>
                    <w:color w:val="5E5E5E"/>
                    <w:sz w:val="15"/>
                  </w:rPr>
                  <w:t>arı</w:t>
                </w:r>
              </w:p>
            </w:txbxContent>
          </v:textbox>
          <w10:wrap anchorx="page" anchory="page"/>
        </v:shape>
      </w:pict>
    </w:r>
    <w:r>
      <w:pict>
        <v:shape id="_x0000_s2259" type="#_x0000_t202" style="position:absolute;margin-left:288.6pt;margin-top:628.65pt;width:104.3pt;height:10.4pt;z-index:-225808;mso-position-horizontal-relative:page;mso-position-vertical-relative:page" filled="f" stroked="f">
          <v:textbox inset="0,0,0,0">
            <w:txbxContent>
              <w:p w:rsidR="00D35CC4" w:rsidRDefault="00B41FC3">
                <w:pPr>
                  <w:spacing w:before="15"/>
                  <w:ind w:left="20"/>
                  <w:rPr>
                    <w:sz w:val="15"/>
                  </w:rPr>
                </w:pPr>
                <w:r>
                  <w:rPr>
                    <w:color w:val="6E6E6E"/>
                    <w:w w:val="105"/>
                    <w:sz w:val="15"/>
                  </w:rPr>
                  <w:t>Gene</w:t>
                </w:r>
                <w:r>
                  <w:rPr>
                    <w:color w:val="464646"/>
                    <w:w w:val="105"/>
                    <w:sz w:val="15"/>
                  </w:rPr>
                  <w:t xml:space="preserve">l </w:t>
                </w:r>
                <w:r>
                  <w:rPr>
                    <w:color w:val="6E6E6E"/>
                    <w:w w:val="105"/>
                    <w:sz w:val="15"/>
                  </w:rPr>
                  <w:t>Ola</w:t>
                </w:r>
                <w:r>
                  <w:rPr>
                    <w:color w:val="464646"/>
                    <w:w w:val="105"/>
                    <w:sz w:val="15"/>
                  </w:rPr>
                  <w:t>r</w:t>
                </w:r>
                <w:r>
                  <w:rPr>
                    <w:color w:val="6E6E6E"/>
                    <w:w w:val="105"/>
                    <w:sz w:val="15"/>
                  </w:rPr>
                  <w:t xml:space="preserve">ak </w:t>
                </w:r>
                <w:r>
                  <w:rPr>
                    <w:color w:val="5E5E5E"/>
                    <w:w w:val="105"/>
                    <w:sz w:val="15"/>
                  </w:rPr>
                  <w:t>Dev</w:t>
                </w:r>
                <w:r>
                  <w:rPr>
                    <w:color w:val="464646"/>
                    <w:w w:val="105"/>
                    <w:sz w:val="15"/>
                  </w:rPr>
                  <w:t>l</w:t>
                </w:r>
                <w:r>
                  <w:rPr>
                    <w:color w:val="5E5E5E"/>
                    <w:w w:val="105"/>
                    <w:sz w:val="15"/>
                  </w:rPr>
                  <w:t>et Teşki</w:t>
                </w:r>
                <w:r>
                  <w:rPr>
                    <w:color w:val="464646"/>
                    <w:w w:val="105"/>
                    <w:sz w:val="15"/>
                  </w:rPr>
                  <w:t>l</w:t>
                </w:r>
                <w:r>
                  <w:rPr>
                    <w:color w:val="6E6E6E"/>
                    <w:w w:val="105"/>
                    <w:sz w:val="15"/>
                  </w:rPr>
                  <w:t>atı</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58" type="#_x0000_t202" style="position:absolute;margin-left:214.85pt;margin-top:623.05pt;width:22.65pt;height:15.45pt;z-index:-225784;mso-position-horizontal-relative:page;mso-position-vertical-relative:page" filled="f" stroked="f">
          <v:textbox inset="0,0,0,0">
            <w:txbxContent>
              <w:p w:rsidR="00D35CC4" w:rsidRDefault="00B41FC3">
                <w:pPr>
                  <w:pStyle w:val="GvdeMetni"/>
                  <w:spacing w:before="12"/>
                  <w:ind w:left="20"/>
                </w:pPr>
                <w:r>
                  <w:rPr>
                    <w:color w:val="444444"/>
                    <w:w w:val="105"/>
                  </w:rPr>
                  <w:t>134</w:t>
                </w:r>
              </w:p>
            </w:txbxContent>
          </v:textbox>
          <w10:wrap anchorx="page" anchory="page"/>
        </v:shape>
      </w:pict>
    </w:r>
    <w:r>
      <w:pict>
        <v:shape id="_x0000_s2257" type="#_x0000_t202" style="position:absolute;margin-left:57.6pt;margin-top:627.85pt;width:93.05pt;height:10.4pt;z-index:-225760;mso-position-horizontal-relative:page;mso-position-vertical-relative:page" filled="f" stroked="f">
          <v:textbox inset="0,0,0,0">
            <w:txbxContent>
              <w:p w:rsidR="00D35CC4" w:rsidRDefault="00B41FC3">
                <w:pPr>
                  <w:spacing w:before="15"/>
                  <w:ind w:left="20"/>
                  <w:rPr>
                    <w:sz w:val="15"/>
                  </w:rPr>
                </w:pPr>
                <w:r>
                  <w:rPr>
                    <w:color w:val="5B5B5B"/>
                    <w:w w:val="110"/>
                    <w:sz w:val="15"/>
                  </w:rPr>
                  <w:t>Temel</w:t>
                </w:r>
                <w:r>
                  <w:rPr>
                    <w:color w:val="5B5B5B"/>
                    <w:spacing w:val="-26"/>
                    <w:w w:val="110"/>
                    <w:sz w:val="15"/>
                  </w:rPr>
                  <w:t xml:space="preserve"> </w:t>
                </w:r>
                <w:r>
                  <w:rPr>
                    <w:color w:val="5B5B5B"/>
                    <w:w w:val="110"/>
                    <w:sz w:val="15"/>
                  </w:rPr>
                  <w:t>Eğitim</w:t>
                </w:r>
                <w:r>
                  <w:rPr>
                    <w:color w:val="5B5B5B"/>
                    <w:spacing w:val="-24"/>
                    <w:w w:val="110"/>
                    <w:sz w:val="15"/>
                  </w:rPr>
                  <w:t xml:space="preserve"> </w:t>
                </w:r>
                <w:r>
                  <w:rPr>
                    <w:color w:val="5B5B5B"/>
                    <w:w w:val="110"/>
                    <w:sz w:val="15"/>
                  </w:rPr>
                  <w:t>Ders</w:t>
                </w:r>
                <w:r>
                  <w:rPr>
                    <w:color w:val="5B5B5B"/>
                    <w:spacing w:val="-23"/>
                    <w:w w:val="110"/>
                    <w:sz w:val="15"/>
                  </w:rPr>
                  <w:t xml:space="preserve"> </w:t>
                </w:r>
                <w:r>
                  <w:rPr>
                    <w:color w:val="444444"/>
                    <w:w w:val="110"/>
                    <w:sz w:val="15"/>
                  </w:rPr>
                  <w:t>N</w:t>
                </w:r>
                <w:r>
                  <w:rPr>
                    <w:color w:val="6E6E6E"/>
                    <w:w w:val="110"/>
                    <w:sz w:val="15"/>
                  </w:rPr>
                  <w:t>otları</w:t>
                </w:r>
              </w:p>
            </w:txbxContent>
          </v:textbox>
          <w10:wrap anchorx="page" anchory="page"/>
        </v:shape>
      </w:pict>
    </w:r>
    <w:r>
      <w:pict>
        <v:shape id="_x0000_s2256" type="#_x0000_t202" style="position:absolute;margin-left:290.45pt;margin-top:627.85pt;width:104.55pt;height:10.4pt;z-index:-225736;mso-position-horizontal-relative:page;mso-position-vertical-relative:page" filled="f" stroked="f">
          <v:textbox inset="0,0,0,0">
            <w:txbxContent>
              <w:p w:rsidR="00D35CC4" w:rsidRDefault="00B41FC3">
                <w:pPr>
                  <w:spacing w:before="15"/>
                  <w:ind w:left="20"/>
                  <w:rPr>
                    <w:sz w:val="15"/>
                  </w:rPr>
                </w:pPr>
                <w:r>
                  <w:rPr>
                    <w:color w:val="6E6E6E"/>
                    <w:w w:val="110"/>
                    <w:sz w:val="15"/>
                  </w:rPr>
                  <w:t>Genel</w:t>
                </w:r>
                <w:r>
                  <w:rPr>
                    <w:color w:val="6E6E6E"/>
                    <w:spacing w:val="-24"/>
                    <w:w w:val="110"/>
                    <w:sz w:val="15"/>
                  </w:rPr>
                  <w:t xml:space="preserve"> </w:t>
                </w:r>
                <w:r>
                  <w:rPr>
                    <w:color w:val="6E6E6E"/>
                    <w:w w:val="110"/>
                    <w:sz w:val="15"/>
                  </w:rPr>
                  <w:t>Ola</w:t>
                </w:r>
                <w:r>
                  <w:rPr>
                    <w:color w:val="444444"/>
                    <w:w w:val="110"/>
                    <w:sz w:val="15"/>
                  </w:rPr>
                  <w:t>rak</w:t>
                </w:r>
                <w:r>
                  <w:rPr>
                    <w:color w:val="444444"/>
                    <w:spacing w:val="-25"/>
                    <w:w w:val="110"/>
                    <w:sz w:val="15"/>
                  </w:rPr>
                  <w:t xml:space="preserve"> </w:t>
                </w:r>
                <w:r>
                  <w:rPr>
                    <w:color w:val="5B5B5B"/>
                    <w:w w:val="110"/>
                    <w:sz w:val="15"/>
                  </w:rPr>
                  <w:t>Devlet</w:t>
                </w:r>
                <w:r>
                  <w:rPr>
                    <w:color w:val="5B5B5B"/>
                    <w:spacing w:val="-23"/>
                    <w:w w:val="110"/>
                    <w:sz w:val="15"/>
                  </w:rPr>
                  <w:t xml:space="preserve"> </w:t>
                </w:r>
                <w:r>
                  <w:rPr>
                    <w:color w:val="6E6E6E"/>
                    <w:spacing w:val="-3"/>
                    <w:w w:val="110"/>
                    <w:sz w:val="15"/>
                  </w:rPr>
                  <w:t>Teşki</w:t>
                </w:r>
                <w:r>
                  <w:rPr>
                    <w:color w:val="444444"/>
                    <w:spacing w:val="-3"/>
                    <w:w w:val="110"/>
                    <w:sz w:val="15"/>
                  </w:rPr>
                  <w:t>l</w:t>
                </w:r>
                <w:r>
                  <w:rPr>
                    <w:color w:val="6E6E6E"/>
                    <w:spacing w:val="-3"/>
                    <w:w w:val="110"/>
                    <w:sz w:val="15"/>
                  </w:rPr>
                  <w:t>atı</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197.5pt;margin-top:623.65pt;width:39.05pt;height:17.95pt;z-index:-225712;mso-position-horizontal-relative:page;mso-position-vertical-relative:page" filled="f" stroked="f">
          <v:textbox inset="0,0,0,0">
            <w:txbxContent>
              <w:p w:rsidR="00D35CC4" w:rsidRDefault="00B41FC3">
                <w:pPr>
                  <w:pStyle w:val="GvdeMetni"/>
                  <w:spacing w:before="62"/>
                  <w:ind w:left="327"/>
                </w:pPr>
                <w:r>
                  <w:fldChar w:fldCharType="begin"/>
                </w:r>
                <w:r>
                  <w:rPr>
                    <w:color w:val="3F3F3F"/>
                    <w:w w:val="105"/>
                  </w:rPr>
                  <w:instrText xml:space="preserve"> PAGE </w:instrText>
                </w:r>
                <w:r>
                  <w:fldChar w:fldCharType="separate"/>
                </w:r>
                <w:r w:rsidR="00A16FCC">
                  <w:rPr>
                    <w:noProof/>
                    <w:color w:val="3F3F3F"/>
                    <w:w w:val="105"/>
                  </w:rPr>
                  <w:t>136</w:t>
                </w:r>
                <w:r>
                  <w:fldChar w:fldCharType="end"/>
                </w:r>
              </w:p>
            </w:txbxContent>
          </v:textbox>
          <w10:wrap anchorx="page" anchory="page"/>
        </v:shape>
      </w:pict>
    </w:r>
    <w:r>
      <w:pict>
        <v:shape id="_x0000_s2254" type="#_x0000_t202" style="position:absolute;margin-left:53.15pt;margin-top:629.9pt;width:93.5pt;height:10.4pt;z-index:-225688;mso-position-horizontal-relative:page;mso-position-vertical-relative:page" filled="f" stroked="f">
          <v:textbox inset="0,0,0,0">
            <w:txbxContent>
              <w:p w:rsidR="00D35CC4" w:rsidRDefault="00B41FC3">
                <w:pPr>
                  <w:spacing w:before="15"/>
                  <w:ind w:left="20"/>
                  <w:rPr>
                    <w:sz w:val="15"/>
                  </w:rPr>
                </w:pPr>
                <w:r>
                  <w:rPr>
                    <w:color w:val="595959"/>
                    <w:w w:val="110"/>
                    <w:sz w:val="15"/>
                  </w:rPr>
                  <w:t xml:space="preserve">Temel </w:t>
                </w:r>
                <w:r>
                  <w:rPr>
                    <w:color w:val="595959"/>
                    <w:spacing w:val="-3"/>
                    <w:w w:val="110"/>
                    <w:sz w:val="15"/>
                  </w:rPr>
                  <w:t>Eğit</w:t>
                </w:r>
                <w:r>
                  <w:rPr>
                    <w:color w:val="3F3F3F"/>
                    <w:spacing w:val="-3"/>
                    <w:w w:val="110"/>
                    <w:sz w:val="15"/>
                  </w:rPr>
                  <w:t>i</w:t>
                </w:r>
                <w:r>
                  <w:rPr>
                    <w:color w:val="595959"/>
                    <w:spacing w:val="-3"/>
                    <w:w w:val="110"/>
                    <w:sz w:val="15"/>
                  </w:rPr>
                  <w:t xml:space="preserve">m </w:t>
                </w:r>
                <w:r>
                  <w:rPr>
                    <w:color w:val="595959"/>
                    <w:w w:val="110"/>
                    <w:sz w:val="15"/>
                  </w:rPr>
                  <w:t xml:space="preserve">Ders </w:t>
                </w:r>
                <w:r>
                  <w:rPr>
                    <w:color w:val="595959"/>
                    <w:spacing w:val="-4"/>
                    <w:w w:val="110"/>
                    <w:sz w:val="15"/>
                  </w:rPr>
                  <w:t>Notla</w:t>
                </w:r>
                <w:r>
                  <w:rPr>
                    <w:color w:val="3F3F3F"/>
                    <w:spacing w:val="-4"/>
                    <w:w w:val="110"/>
                    <w:sz w:val="15"/>
                  </w:rPr>
                  <w:t>rı</w:t>
                </w:r>
              </w:p>
            </w:txbxContent>
          </v:textbox>
          <w10:wrap anchorx="page" anchory="page"/>
        </v:shape>
      </w:pict>
    </w:r>
    <w:r>
      <w:pict>
        <v:shape id="_x0000_s2253" type="#_x0000_t202" style="position:absolute;margin-left:289.4pt;margin-top:632.05pt;width:105.85pt;height:10.4pt;z-index:-225664;mso-position-horizontal-relative:page;mso-position-vertical-relative:page" filled="f" stroked="f">
          <v:textbox inset="0,0,0,0">
            <w:txbxContent>
              <w:p w:rsidR="00D35CC4" w:rsidRDefault="00B41FC3">
                <w:pPr>
                  <w:spacing w:before="15"/>
                  <w:ind w:left="20"/>
                  <w:rPr>
                    <w:sz w:val="15"/>
                  </w:rPr>
                </w:pPr>
                <w:r>
                  <w:rPr>
                    <w:color w:val="595959"/>
                    <w:w w:val="110"/>
                    <w:sz w:val="15"/>
                  </w:rPr>
                  <w:t>Genel</w:t>
                </w:r>
                <w:r>
                  <w:rPr>
                    <w:color w:val="595959"/>
                    <w:spacing w:val="-38"/>
                    <w:w w:val="110"/>
                    <w:sz w:val="15"/>
                  </w:rPr>
                  <w:t xml:space="preserve"> </w:t>
                </w:r>
                <w:r>
                  <w:rPr>
                    <w:color w:val="595959"/>
                    <w:w w:val="110"/>
                    <w:sz w:val="15"/>
                  </w:rPr>
                  <w:t>Olarak Dev</w:t>
                </w:r>
                <w:r>
                  <w:rPr>
                    <w:color w:val="3F3F3F"/>
                    <w:w w:val="110"/>
                    <w:sz w:val="15"/>
                  </w:rPr>
                  <w:t>l</w:t>
                </w:r>
                <w:r>
                  <w:rPr>
                    <w:color w:val="595959"/>
                    <w:w w:val="110"/>
                    <w:sz w:val="15"/>
                  </w:rPr>
                  <w:t xml:space="preserve">et </w:t>
                </w:r>
                <w:r>
                  <w:rPr>
                    <w:color w:val="595959"/>
                    <w:spacing w:val="-4"/>
                    <w:w w:val="110"/>
                    <w:sz w:val="15"/>
                  </w:rPr>
                  <w:t>Teşkilat</w:t>
                </w:r>
                <w:r>
                  <w:rPr>
                    <w:color w:val="3F3F3F"/>
                    <w:spacing w:val="-4"/>
                    <w:w w:val="110"/>
                    <w:sz w:val="15"/>
                  </w:rPr>
                  <w:t>ı</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18"/>
      </w:rPr>
    </w:pPr>
    <w:r>
      <w:pict>
        <v:shapetype id="_x0000_t202" coordsize="21600,21600" o:spt="202" path="m,l,21600r21600,l21600,xe">
          <v:stroke joinstyle="miter"/>
          <v:path gradientshapeok="t" o:connecttype="rect"/>
        </v:shapetype>
        <v:shape id="_x0000_s2252" type="#_x0000_t202" style="position:absolute;margin-left:195.8pt;margin-top:623.4pt;width:39.35pt;height:18.45pt;z-index:-225640;mso-position-horizontal-relative:page;mso-position-vertical-relative:page" filled="f" stroked="f">
          <v:textbox inset="0,0,0,0">
            <w:txbxContent>
              <w:p w:rsidR="00D35CC4" w:rsidRDefault="00B41FC3">
                <w:pPr>
                  <w:spacing w:before="84"/>
                  <w:ind w:left="327"/>
                  <w:rPr>
                    <w:sz w:val="23"/>
                  </w:rPr>
                </w:pPr>
                <w:r>
                  <w:fldChar w:fldCharType="begin"/>
                </w:r>
                <w:r>
                  <w:rPr>
                    <w:color w:val="464646"/>
                    <w:w w:val="110"/>
                    <w:sz w:val="23"/>
                  </w:rPr>
                  <w:instrText xml:space="preserve"> PAGE </w:instrText>
                </w:r>
                <w:r>
                  <w:fldChar w:fldCharType="separate"/>
                </w:r>
                <w:r w:rsidR="00A16FCC">
                  <w:rPr>
                    <w:noProof/>
                    <w:color w:val="464646"/>
                    <w:w w:val="110"/>
                    <w:sz w:val="23"/>
                  </w:rPr>
                  <w:t>138</w:t>
                </w:r>
                <w:r>
                  <w:fldChar w:fldCharType="end"/>
                </w:r>
              </w:p>
            </w:txbxContent>
          </v:textbox>
          <w10:wrap anchorx="page" anchory="page"/>
        </v:shape>
      </w:pict>
    </w:r>
    <w:r>
      <w:pict>
        <v:shape id="_x0000_s2251" type="#_x0000_t202" style="position:absolute;margin-left:51.35pt;margin-top:629.9pt;width:94.05pt;height:10.4pt;z-index:-225616;mso-position-horizontal-relative:page;mso-position-vertical-relative:page" filled="f" stroked="f">
          <v:textbox inset="0,0,0,0">
            <w:txbxContent>
              <w:p w:rsidR="00D35CC4" w:rsidRDefault="00B41FC3">
                <w:pPr>
                  <w:spacing w:before="15"/>
                  <w:ind w:left="20"/>
                  <w:rPr>
                    <w:sz w:val="15"/>
                  </w:rPr>
                </w:pPr>
                <w:r>
                  <w:rPr>
                    <w:color w:val="606060"/>
                    <w:w w:val="105"/>
                    <w:sz w:val="15"/>
                  </w:rPr>
                  <w:t>Teme</w:t>
                </w:r>
                <w:r>
                  <w:rPr>
                    <w:color w:val="464646"/>
                    <w:w w:val="105"/>
                    <w:sz w:val="15"/>
                  </w:rPr>
                  <w:t xml:space="preserve">l </w:t>
                </w:r>
                <w:r>
                  <w:rPr>
                    <w:color w:val="606060"/>
                    <w:w w:val="105"/>
                    <w:sz w:val="15"/>
                  </w:rPr>
                  <w:t>Eğ</w:t>
                </w:r>
                <w:r>
                  <w:rPr>
                    <w:color w:val="464646"/>
                    <w:w w:val="105"/>
                    <w:sz w:val="15"/>
                  </w:rPr>
                  <w:t>iti</w:t>
                </w:r>
                <w:r>
                  <w:rPr>
                    <w:color w:val="606060"/>
                    <w:w w:val="105"/>
                    <w:sz w:val="15"/>
                  </w:rPr>
                  <w:t>m Ders Notları</w:t>
                </w:r>
              </w:p>
            </w:txbxContent>
          </v:textbox>
          <w10:wrap anchorx="page" anchory="page"/>
        </v:shape>
      </w:pict>
    </w:r>
    <w:r>
      <w:pict>
        <v:shape id="_x0000_s2250" type="#_x0000_t202" style="position:absolute;margin-left:287.95pt;margin-top:631.7pt;width:105.4pt;height:10.4pt;z-index:-225592;mso-position-horizontal-relative:page;mso-position-vertical-relative:page" filled="f" stroked="f">
          <v:textbox inset="0,0,0,0">
            <w:txbxContent>
              <w:p w:rsidR="00D35CC4" w:rsidRDefault="00B41FC3">
                <w:pPr>
                  <w:spacing w:before="15"/>
                  <w:ind w:left="20"/>
                  <w:rPr>
                    <w:sz w:val="15"/>
                  </w:rPr>
                </w:pPr>
                <w:r>
                  <w:rPr>
                    <w:color w:val="606060"/>
                    <w:w w:val="110"/>
                    <w:sz w:val="15"/>
                  </w:rPr>
                  <w:t>Ge</w:t>
                </w:r>
                <w:r>
                  <w:rPr>
                    <w:color w:val="464646"/>
                    <w:w w:val="110"/>
                    <w:sz w:val="15"/>
                  </w:rPr>
                  <w:t>n</w:t>
                </w:r>
                <w:r>
                  <w:rPr>
                    <w:color w:val="606060"/>
                    <w:w w:val="110"/>
                    <w:sz w:val="15"/>
                  </w:rPr>
                  <w:t>el</w:t>
                </w:r>
                <w:r>
                  <w:rPr>
                    <w:color w:val="606060"/>
                    <w:spacing w:val="-15"/>
                    <w:w w:val="110"/>
                    <w:sz w:val="15"/>
                  </w:rPr>
                  <w:t xml:space="preserve"> </w:t>
                </w:r>
                <w:r>
                  <w:rPr>
                    <w:color w:val="606060"/>
                    <w:w w:val="110"/>
                    <w:sz w:val="15"/>
                  </w:rPr>
                  <w:t>O</w:t>
                </w:r>
                <w:r>
                  <w:rPr>
                    <w:color w:val="464646"/>
                    <w:w w:val="110"/>
                    <w:sz w:val="15"/>
                  </w:rPr>
                  <w:t>l</w:t>
                </w:r>
                <w:r>
                  <w:rPr>
                    <w:color w:val="606060"/>
                    <w:w w:val="110"/>
                    <w:sz w:val="15"/>
                  </w:rPr>
                  <w:t>a</w:t>
                </w:r>
                <w:r>
                  <w:rPr>
                    <w:color w:val="464646"/>
                    <w:w w:val="110"/>
                    <w:sz w:val="15"/>
                  </w:rPr>
                  <w:t>r</w:t>
                </w:r>
                <w:r>
                  <w:rPr>
                    <w:color w:val="606060"/>
                    <w:w w:val="110"/>
                    <w:sz w:val="15"/>
                  </w:rPr>
                  <w:t>ak</w:t>
                </w:r>
                <w:r>
                  <w:rPr>
                    <w:color w:val="606060"/>
                    <w:spacing w:val="-20"/>
                    <w:w w:val="110"/>
                    <w:sz w:val="15"/>
                  </w:rPr>
                  <w:t xml:space="preserve"> </w:t>
                </w:r>
                <w:r>
                  <w:rPr>
                    <w:color w:val="464646"/>
                    <w:w w:val="110"/>
                    <w:sz w:val="15"/>
                  </w:rPr>
                  <w:t>D</w:t>
                </w:r>
                <w:r>
                  <w:rPr>
                    <w:color w:val="606060"/>
                    <w:w w:val="110"/>
                    <w:sz w:val="15"/>
                  </w:rPr>
                  <w:t>evle</w:t>
                </w:r>
                <w:r>
                  <w:rPr>
                    <w:color w:val="464646"/>
                    <w:w w:val="110"/>
                    <w:sz w:val="15"/>
                  </w:rPr>
                  <w:t>t</w:t>
                </w:r>
                <w:r>
                  <w:rPr>
                    <w:color w:val="464646"/>
                    <w:spacing w:val="-13"/>
                    <w:w w:val="110"/>
                    <w:sz w:val="15"/>
                  </w:rPr>
                  <w:t xml:space="preserve"> </w:t>
                </w:r>
                <w:r>
                  <w:rPr>
                    <w:color w:val="606060"/>
                    <w:spacing w:val="-4"/>
                    <w:w w:val="110"/>
                    <w:sz w:val="15"/>
                  </w:rPr>
                  <w:t>Teşkila</w:t>
                </w:r>
                <w:r>
                  <w:rPr>
                    <w:color w:val="464646"/>
                    <w:spacing w:val="-4"/>
                    <w:w w:val="110"/>
                    <w:sz w:val="15"/>
                  </w:rPr>
                  <w:t>tı</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49" type="#_x0000_t202" style="position:absolute;margin-left:195pt;margin-top:628.05pt;width:22.95pt;height:14.85pt;z-index:-225568;mso-position-horizontal-relative:page;mso-position-vertical-relative:page" filled="f" stroked="f">
          <v:textbox inset="0,0,0,0">
            <w:txbxContent>
              <w:p w:rsidR="00D35CC4" w:rsidRDefault="00B41FC3">
                <w:pPr>
                  <w:spacing w:before="12"/>
                  <w:ind w:left="20"/>
                  <w:rPr>
                    <w:sz w:val="23"/>
                  </w:rPr>
                </w:pPr>
                <w:r>
                  <w:rPr>
                    <w:color w:val="464646"/>
                    <w:w w:val="110"/>
                    <w:sz w:val="23"/>
                  </w:rPr>
                  <w:t>139</w:t>
                </w:r>
              </w:p>
            </w:txbxContent>
          </v:textbox>
          <w10:wrap anchorx="page" anchory="page"/>
        </v:shape>
      </w:pict>
    </w:r>
    <w:r>
      <w:pict>
        <v:shape id="_x0000_s2248" type="#_x0000_t202" style="position:absolute;margin-left:35.55pt;margin-top:632.05pt;width:93.85pt;height:10.4pt;z-index:-225544;mso-position-horizontal-relative:page;mso-position-vertical-relative:page" filled="f" stroked="f">
          <v:textbox inset="0,0,0,0">
            <w:txbxContent>
              <w:p w:rsidR="00D35CC4" w:rsidRDefault="00B41FC3">
                <w:pPr>
                  <w:spacing w:before="15"/>
                  <w:ind w:left="20"/>
                  <w:rPr>
                    <w:sz w:val="15"/>
                  </w:rPr>
                </w:pPr>
                <w:r>
                  <w:rPr>
                    <w:color w:val="464646"/>
                    <w:w w:val="110"/>
                    <w:sz w:val="15"/>
                  </w:rPr>
                  <w:t>T</w:t>
                </w:r>
                <w:r>
                  <w:rPr>
                    <w:color w:val="606060"/>
                    <w:w w:val="110"/>
                    <w:sz w:val="15"/>
                  </w:rPr>
                  <w:t>eme</w:t>
                </w:r>
                <w:r>
                  <w:rPr>
                    <w:color w:val="464646"/>
                    <w:w w:val="110"/>
                    <w:sz w:val="15"/>
                  </w:rPr>
                  <w:t>l</w:t>
                </w:r>
                <w:r>
                  <w:rPr>
                    <w:color w:val="464646"/>
                    <w:spacing w:val="-22"/>
                    <w:w w:val="110"/>
                    <w:sz w:val="15"/>
                  </w:rPr>
                  <w:t xml:space="preserve"> </w:t>
                </w:r>
                <w:r>
                  <w:rPr>
                    <w:color w:val="464646"/>
                    <w:w w:val="110"/>
                    <w:sz w:val="15"/>
                  </w:rPr>
                  <w:t>E</w:t>
                </w:r>
                <w:r>
                  <w:rPr>
                    <w:color w:val="606060"/>
                    <w:w w:val="110"/>
                    <w:sz w:val="15"/>
                  </w:rPr>
                  <w:t>ği</w:t>
                </w:r>
                <w:r>
                  <w:rPr>
                    <w:color w:val="464646"/>
                    <w:w w:val="110"/>
                    <w:sz w:val="15"/>
                  </w:rPr>
                  <w:t>t</w:t>
                </w:r>
                <w:r>
                  <w:rPr>
                    <w:color w:val="606060"/>
                    <w:w w:val="110"/>
                    <w:sz w:val="15"/>
                  </w:rPr>
                  <w:t>im</w:t>
                </w:r>
                <w:r>
                  <w:rPr>
                    <w:color w:val="606060"/>
                    <w:spacing w:val="-10"/>
                    <w:w w:val="110"/>
                    <w:sz w:val="15"/>
                  </w:rPr>
                  <w:t xml:space="preserve"> </w:t>
                </w:r>
                <w:r>
                  <w:rPr>
                    <w:color w:val="464646"/>
                    <w:spacing w:val="-3"/>
                    <w:w w:val="110"/>
                    <w:sz w:val="15"/>
                  </w:rPr>
                  <w:t>D</w:t>
                </w:r>
                <w:r>
                  <w:rPr>
                    <w:color w:val="606060"/>
                    <w:spacing w:val="-3"/>
                    <w:w w:val="110"/>
                    <w:sz w:val="15"/>
                  </w:rPr>
                  <w:t>ers</w:t>
                </w:r>
                <w:r>
                  <w:rPr>
                    <w:color w:val="606060"/>
                    <w:spacing w:val="-17"/>
                    <w:w w:val="110"/>
                    <w:sz w:val="15"/>
                  </w:rPr>
                  <w:t xml:space="preserve"> </w:t>
                </w:r>
                <w:r>
                  <w:rPr>
                    <w:color w:val="464646"/>
                    <w:w w:val="110"/>
                    <w:sz w:val="15"/>
                  </w:rPr>
                  <w:t>N</w:t>
                </w:r>
                <w:r>
                  <w:rPr>
                    <w:color w:val="606060"/>
                    <w:w w:val="110"/>
                    <w:sz w:val="15"/>
                  </w:rPr>
                  <w:t>otla</w:t>
                </w:r>
                <w:r>
                  <w:rPr>
                    <w:color w:val="464646"/>
                    <w:w w:val="110"/>
                    <w:sz w:val="15"/>
                  </w:rPr>
                  <w:t>rı</w:t>
                </w:r>
              </w:p>
            </w:txbxContent>
          </v:textbox>
          <w10:wrap anchorx="page" anchory="page"/>
        </v:shape>
      </w:pict>
    </w:r>
    <w:r>
      <w:pict>
        <v:shape id="_x0000_s2247" type="#_x0000_t202" style="position:absolute;margin-left:271.4pt;margin-top:632.4pt;width:106.9pt;height:10.4pt;z-index:-225520;mso-position-horizontal-relative:page;mso-position-vertical-relative:page" filled="f" stroked="f">
          <v:textbox inset="0,0,0,0">
            <w:txbxContent>
              <w:p w:rsidR="00D35CC4" w:rsidRDefault="00B41FC3">
                <w:pPr>
                  <w:spacing w:before="15"/>
                  <w:ind w:left="20"/>
                  <w:rPr>
                    <w:sz w:val="15"/>
                  </w:rPr>
                </w:pPr>
                <w:r>
                  <w:rPr>
                    <w:color w:val="606060"/>
                    <w:w w:val="110"/>
                    <w:sz w:val="15"/>
                  </w:rPr>
                  <w:t>Ge</w:t>
                </w:r>
                <w:r>
                  <w:rPr>
                    <w:color w:val="464646"/>
                    <w:w w:val="110"/>
                    <w:sz w:val="15"/>
                  </w:rPr>
                  <w:t>n</w:t>
                </w:r>
                <w:r>
                  <w:rPr>
                    <w:color w:val="606060"/>
                    <w:w w:val="110"/>
                    <w:sz w:val="15"/>
                  </w:rPr>
                  <w:t>e</w:t>
                </w:r>
                <w:r>
                  <w:rPr>
                    <w:color w:val="464646"/>
                    <w:w w:val="110"/>
                    <w:sz w:val="15"/>
                  </w:rPr>
                  <w:t>l</w:t>
                </w:r>
                <w:r>
                  <w:rPr>
                    <w:color w:val="464646"/>
                    <w:spacing w:val="-20"/>
                    <w:w w:val="110"/>
                    <w:sz w:val="15"/>
                  </w:rPr>
                  <w:t xml:space="preserve"> </w:t>
                </w:r>
                <w:r>
                  <w:rPr>
                    <w:color w:val="464646"/>
                    <w:w w:val="110"/>
                    <w:sz w:val="15"/>
                  </w:rPr>
                  <w:t>Ol</w:t>
                </w:r>
                <w:r>
                  <w:rPr>
                    <w:color w:val="606060"/>
                    <w:w w:val="110"/>
                    <w:sz w:val="15"/>
                  </w:rPr>
                  <w:t>a</w:t>
                </w:r>
                <w:r>
                  <w:rPr>
                    <w:color w:val="464646"/>
                    <w:w w:val="110"/>
                    <w:sz w:val="15"/>
                  </w:rPr>
                  <w:t>r</w:t>
                </w:r>
                <w:r>
                  <w:rPr>
                    <w:color w:val="606060"/>
                    <w:w w:val="110"/>
                    <w:sz w:val="15"/>
                  </w:rPr>
                  <w:t>ak</w:t>
                </w:r>
                <w:r>
                  <w:rPr>
                    <w:color w:val="606060"/>
                    <w:spacing w:val="-19"/>
                    <w:w w:val="110"/>
                    <w:sz w:val="15"/>
                  </w:rPr>
                  <w:t xml:space="preserve"> </w:t>
                </w:r>
                <w:r>
                  <w:rPr>
                    <w:color w:val="464646"/>
                    <w:w w:val="110"/>
                    <w:sz w:val="15"/>
                  </w:rPr>
                  <w:t>D</w:t>
                </w:r>
                <w:r>
                  <w:rPr>
                    <w:color w:val="757575"/>
                    <w:w w:val="110"/>
                    <w:sz w:val="15"/>
                  </w:rPr>
                  <w:t>evlet</w:t>
                </w:r>
                <w:r>
                  <w:rPr>
                    <w:color w:val="757575"/>
                    <w:spacing w:val="-18"/>
                    <w:w w:val="110"/>
                    <w:sz w:val="15"/>
                  </w:rPr>
                  <w:t xml:space="preserve"> </w:t>
                </w:r>
                <w:r>
                  <w:rPr>
                    <w:color w:val="464646"/>
                    <w:w w:val="110"/>
                    <w:sz w:val="15"/>
                  </w:rPr>
                  <w:t>T</w:t>
                </w:r>
                <w:r>
                  <w:rPr>
                    <w:color w:val="606060"/>
                    <w:w w:val="110"/>
                    <w:sz w:val="15"/>
                  </w:rPr>
                  <w:t>eşk</w:t>
                </w:r>
                <w:r>
                  <w:rPr>
                    <w:color w:val="464646"/>
                    <w:w w:val="110"/>
                    <w:sz w:val="15"/>
                  </w:rPr>
                  <w:t>il</w:t>
                </w:r>
                <w:r>
                  <w:rPr>
                    <w:color w:val="606060"/>
                    <w:w w:val="110"/>
                    <w:sz w:val="15"/>
                  </w:rPr>
                  <w:t>at</w:t>
                </w:r>
                <w:r>
                  <w:rPr>
                    <w:color w:val="464646"/>
                    <w:w w:val="110"/>
                    <w:sz w:val="15"/>
                  </w:rPr>
                  <w:t>ı</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46" type="#_x0000_t202" style="position:absolute;margin-left:213.65pt;margin-top:625.8pt;width:23.05pt;height:15.45pt;z-index:-225496;mso-position-horizontal-relative:page;mso-position-vertical-relative:page" filled="f" stroked="f">
          <v:textbox inset="0,0,0,0">
            <w:txbxContent>
              <w:p w:rsidR="00D35CC4" w:rsidRDefault="00B41FC3">
                <w:pPr>
                  <w:pStyle w:val="GvdeMetni"/>
                  <w:spacing w:before="12"/>
                  <w:ind w:left="20"/>
                </w:pPr>
                <w:r>
                  <w:rPr>
                    <w:color w:val="424242"/>
                    <w:w w:val="105"/>
                  </w:rPr>
                  <w:t>140</w:t>
                </w:r>
              </w:p>
            </w:txbxContent>
          </v:textbox>
          <w10:wrap anchorx="page" anchory="page"/>
        </v:shape>
      </w:pict>
    </w:r>
    <w:r>
      <w:pict>
        <v:shape id="_x0000_s2245" type="#_x0000_t202" style="position:absolute;margin-left:54.25pt;margin-top:630.6pt;width:93.7pt;height:10.4pt;z-index:-225472;mso-position-horizontal-relative:page;mso-position-vertical-relative:page" filled="f" stroked="f">
          <v:textbox inset="0,0,0,0">
            <w:txbxContent>
              <w:p w:rsidR="00D35CC4" w:rsidRDefault="00B41FC3">
                <w:pPr>
                  <w:spacing w:before="15"/>
                  <w:ind w:left="20"/>
                  <w:rPr>
                    <w:sz w:val="15"/>
                  </w:rPr>
                </w:pPr>
                <w:r>
                  <w:rPr>
                    <w:color w:val="424242"/>
                    <w:w w:val="105"/>
                    <w:sz w:val="15"/>
                  </w:rPr>
                  <w:t>T</w:t>
                </w:r>
                <w:r>
                  <w:rPr>
                    <w:color w:val="5D5D5D"/>
                    <w:w w:val="105"/>
                    <w:sz w:val="15"/>
                  </w:rPr>
                  <w:t>emel Eğ</w:t>
                </w:r>
                <w:r>
                  <w:rPr>
                    <w:color w:val="424242"/>
                    <w:w w:val="105"/>
                    <w:sz w:val="15"/>
                  </w:rPr>
                  <w:t>iti</w:t>
                </w:r>
                <w:r>
                  <w:rPr>
                    <w:color w:val="5D5D5D"/>
                    <w:w w:val="105"/>
                    <w:sz w:val="15"/>
                  </w:rPr>
                  <w:t>m De</w:t>
                </w:r>
                <w:r>
                  <w:rPr>
                    <w:color w:val="424242"/>
                    <w:w w:val="105"/>
                    <w:sz w:val="15"/>
                  </w:rPr>
                  <w:t>r</w:t>
                </w:r>
                <w:r>
                  <w:rPr>
                    <w:color w:val="5D5D5D"/>
                    <w:w w:val="105"/>
                    <w:sz w:val="15"/>
                  </w:rPr>
                  <w:t xml:space="preserve">s </w:t>
                </w:r>
                <w:r>
                  <w:rPr>
                    <w:color w:val="424242"/>
                    <w:w w:val="105"/>
                    <w:sz w:val="15"/>
                  </w:rPr>
                  <w:t>N</w:t>
                </w:r>
                <w:r>
                  <w:rPr>
                    <w:color w:val="5D5D5D"/>
                    <w:w w:val="105"/>
                    <w:sz w:val="15"/>
                  </w:rPr>
                  <w:t>o</w:t>
                </w:r>
                <w:r>
                  <w:rPr>
                    <w:color w:val="424242"/>
                    <w:w w:val="105"/>
                    <w:sz w:val="15"/>
                  </w:rPr>
                  <w:t>tl</w:t>
                </w:r>
                <w:r>
                  <w:rPr>
                    <w:color w:val="5D5D5D"/>
                    <w:w w:val="105"/>
                    <w:sz w:val="15"/>
                  </w:rPr>
                  <w:t>a</w:t>
                </w:r>
                <w:r>
                  <w:rPr>
                    <w:color w:val="424242"/>
                    <w:w w:val="105"/>
                    <w:sz w:val="15"/>
                  </w:rPr>
                  <w:t>rı</w:t>
                </w:r>
              </w:p>
            </w:txbxContent>
          </v:textbox>
          <w10:wrap anchorx="page" anchory="page"/>
        </v:shape>
      </w:pict>
    </w:r>
    <w:r>
      <w:pict>
        <v:shape id="_x0000_s2244" type="#_x0000_t202" style="position:absolute;margin-left:290.1pt;margin-top:630.6pt;width:105.35pt;height:10.4pt;z-index:-225448;mso-position-horizontal-relative:page;mso-position-vertical-relative:page" filled="f" stroked="f">
          <v:textbox inset="0,0,0,0">
            <w:txbxContent>
              <w:p w:rsidR="00D35CC4" w:rsidRDefault="00B41FC3">
                <w:pPr>
                  <w:spacing w:before="15"/>
                  <w:ind w:left="20"/>
                  <w:rPr>
                    <w:sz w:val="15"/>
                  </w:rPr>
                </w:pPr>
                <w:r>
                  <w:rPr>
                    <w:color w:val="5D5D5D"/>
                    <w:w w:val="105"/>
                    <w:sz w:val="15"/>
                  </w:rPr>
                  <w:t>Ge</w:t>
                </w:r>
                <w:r>
                  <w:rPr>
                    <w:color w:val="424242"/>
                    <w:w w:val="105"/>
                    <w:sz w:val="15"/>
                  </w:rPr>
                  <w:t>n</w:t>
                </w:r>
                <w:r>
                  <w:rPr>
                    <w:color w:val="5D5D5D"/>
                    <w:w w:val="105"/>
                    <w:sz w:val="15"/>
                  </w:rPr>
                  <w:t>e</w:t>
                </w:r>
                <w:r>
                  <w:rPr>
                    <w:color w:val="424242"/>
                    <w:w w:val="105"/>
                    <w:sz w:val="15"/>
                  </w:rPr>
                  <w:t xml:space="preserve">l </w:t>
                </w:r>
                <w:r>
                  <w:rPr>
                    <w:color w:val="5D5D5D"/>
                    <w:w w:val="105"/>
                    <w:sz w:val="15"/>
                  </w:rPr>
                  <w:t>Ola</w:t>
                </w:r>
                <w:r>
                  <w:rPr>
                    <w:color w:val="424242"/>
                    <w:w w:val="105"/>
                    <w:sz w:val="15"/>
                  </w:rPr>
                  <w:t>r</w:t>
                </w:r>
                <w:r>
                  <w:rPr>
                    <w:color w:val="5D5D5D"/>
                    <w:w w:val="105"/>
                    <w:sz w:val="15"/>
                  </w:rPr>
                  <w:t>ak Dev</w:t>
                </w:r>
                <w:r>
                  <w:rPr>
                    <w:color w:val="424242"/>
                    <w:w w:val="105"/>
                    <w:sz w:val="15"/>
                  </w:rPr>
                  <w:t>l</w:t>
                </w:r>
                <w:r>
                  <w:rPr>
                    <w:color w:val="5D5D5D"/>
                    <w:w w:val="105"/>
                    <w:sz w:val="15"/>
                  </w:rPr>
                  <w:t>et Teşkila</w:t>
                </w:r>
                <w:r>
                  <w:rPr>
                    <w:color w:val="424242"/>
                    <w:w w:val="105"/>
                    <w:sz w:val="15"/>
                  </w:rPr>
                  <w:t>t</w:t>
                </w:r>
                <w:r>
                  <w:rPr>
                    <w:color w:val="5D5D5D"/>
                    <w:w w:val="105"/>
                    <w:sz w:val="15"/>
                  </w:rPr>
                  <w:t>ı</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196.35pt;margin-top:627.25pt;width:23.05pt;height:15.45pt;z-index:-225424;mso-position-horizontal-relative:page;mso-position-vertical-relative:page" filled="f" stroked="f">
          <v:textbox inset="0,0,0,0">
            <w:txbxContent>
              <w:p w:rsidR="00D35CC4" w:rsidRDefault="00B41FC3">
                <w:pPr>
                  <w:pStyle w:val="GvdeMetni"/>
                  <w:spacing w:before="12"/>
                  <w:ind w:left="20"/>
                </w:pPr>
                <w:r>
                  <w:rPr>
                    <w:color w:val="3D3D3D"/>
                    <w:w w:val="105"/>
                  </w:rPr>
                  <w:t>141</w:t>
                </w:r>
              </w:p>
            </w:txbxContent>
          </v:textbox>
          <w10:wrap anchorx="page" anchory="page"/>
        </v:shape>
      </w:pict>
    </w:r>
    <w:r>
      <w:pict>
        <v:shape id="_x0000_s2242" type="#_x0000_t202" style="position:absolute;margin-left:37pt;margin-top:631.3pt;width:93.6pt;height:10.4pt;z-index:-225400;mso-position-horizontal-relative:page;mso-position-vertical-relative:page" filled="f" stroked="f">
          <v:textbox inset="0,0,0,0">
            <w:txbxContent>
              <w:p w:rsidR="00D35CC4" w:rsidRDefault="00B41FC3">
                <w:pPr>
                  <w:spacing w:before="15"/>
                  <w:ind w:left="20"/>
                  <w:rPr>
                    <w:sz w:val="15"/>
                  </w:rPr>
                </w:pPr>
                <w:r>
                  <w:rPr>
                    <w:color w:val="545454"/>
                    <w:w w:val="110"/>
                    <w:sz w:val="15"/>
                  </w:rPr>
                  <w:t>Temel</w:t>
                </w:r>
                <w:r>
                  <w:rPr>
                    <w:color w:val="545454"/>
                    <w:spacing w:val="-23"/>
                    <w:w w:val="110"/>
                    <w:sz w:val="15"/>
                  </w:rPr>
                  <w:t xml:space="preserve"> </w:t>
                </w:r>
                <w:r>
                  <w:rPr>
                    <w:color w:val="545454"/>
                    <w:w w:val="110"/>
                    <w:sz w:val="15"/>
                  </w:rPr>
                  <w:t>Eğitim</w:t>
                </w:r>
                <w:r>
                  <w:rPr>
                    <w:color w:val="545454"/>
                    <w:spacing w:val="-17"/>
                    <w:w w:val="110"/>
                    <w:sz w:val="15"/>
                  </w:rPr>
                  <w:t xml:space="preserve"> </w:t>
                </w:r>
                <w:r>
                  <w:rPr>
                    <w:color w:val="545454"/>
                    <w:w w:val="110"/>
                    <w:sz w:val="15"/>
                  </w:rPr>
                  <w:t>Ders</w:t>
                </w:r>
                <w:r>
                  <w:rPr>
                    <w:color w:val="545454"/>
                    <w:spacing w:val="-20"/>
                    <w:w w:val="110"/>
                    <w:sz w:val="15"/>
                  </w:rPr>
                  <w:t xml:space="preserve"> </w:t>
                </w:r>
                <w:r>
                  <w:rPr>
                    <w:color w:val="545454"/>
                    <w:w w:val="110"/>
                    <w:sz w:val="15"/>
                  </w:rPr>
                  <w:t>Notları</w:t>
                </w:r>
              </w:p>
            </w:txbxContent>
          </v:textbox>
          <w10:wrap anchorx="page" anchory="page"/>
        </v:shape>
      </w:pict>
    </w:r>
    <w:r>
      <w:pict>
        <v:shape id="_x0000_s2241" type="#_x0000_t202" style="position:absolute;margin-left:272.85pt;margin-top:632.75pt;width:106.7pt;height:10.4pt;z-index:-225376;mso-position-horizontal-relative:page;mso-position-vertical-relative:page" filled="f" stroked="f">
          <v:textbox inset="0,0,0,0">
            <w:txbxContent>
              <w:p w:rsidR="00D35CC4" w:rsidRDefault="00B41FC3">
                <w:pPr>
                  <w:spacing w:before="15"/>
                  <w:ind w:left="20"/>
                  <w:rPr>
                    <w:sz w:val="15"/>
                  </w:rPr>
                </w:pPr>
                <w:r>
                  <w:rPr>
                    <w:color w:val="545454"/>
                    <w:w w:val="110"/>
                    <w:sz w:val="15"/>
                  </w:rPr>
                  <w:t>Genel</w:t>
                </w:r>
                <w:r>
                  <w:rPr>
                    <w:color w:val="545454"/>
                    <w:spacing w:val="-24"/>
                    <w:w w:val="110"/>
                    <w:sz w:val="15"/>
                  </w:rPr>
                  <w:t xml:space="preserve"> </w:t>
                </w:r>
                <w:r>
                  <w:rPr>
                    <w:color w:val="545454"/>
                    <w:w w:val="110"/>
                    <w:sz w:val="15"/>
                  </w:rPr>
                  <w:t>Olarak</w:t>
                </w:r>
                <w:r>
                  <w:rPr>
                    <w:color w:val="545454"/>
                    <w:spacing w:val="-18"/>
                    <w:w w:val="110"/>
                    <w:sz w:val="15"/>
                  </w:rPr>
                  <w:t xml:space="preserve"> </w:t>
                </w:r>
                <w:r>
                  <w:rPr>
                    <w:color w:val="3D3D3D"/>
                    <w:w w:val="110"/>
                    <w:sz w:val="15"/>
                  </w:rPr>
                  <w:t>D</w:t>
                </w:r>
                <w:r>
                  <w:rPr>
                    <w:color w:val="676767"/>
                    <w:w w:val="110"/>
                    <w:sz w:val="15"/>
                  </w:rPr>
                  <w:t>evle</w:t>
                </w:r>
                <w:r>
                  <w:rPr>
                    <w:color w:val="3D3D3D"/>
                    <w:w w:val="110"/>
                    <w:sz w:val="15"/>
                  </w:rPr>
                  <w:t>t</w:t>
                </w:r>
                <w:r>
                  <w:rPr>
                    <w:color w:val="3D3D3D"/>
                    <w:spacing w:val="-14"/>
                    <w:w w:val="110"/>
                    <w:sz w:val="15"/>
                  </w:rPr>
                  <w:t xml:space="preserve"> </w:t>
                </w:r>
                <w:r>
                  <w:rPr>
                    <w:color w:val="545454"/>
                    <w:w w:val="110"/>
                    <w:sz w:val="15"/>
                  </w:rPr>
                  <w:t>Teşkilatı</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40" type="#_x0000_t202" style="position:absolute;margin-left:214.25pt;margin-top:626.35pt;width:22.55pt;height:15.3pt;z-index:-225352;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24242"/>
                    <w:w w:val="105"/>
                  </w:rPr>
                  <w:t>14</w:t>
                </w:r>
                <w:r>
                  <w:rPr>
                    <w:rFonts w:ascii="Times New Roman"/>
                    <w:color w:val="5B5B5B"/>
                    <w:w w:val="105"/>
                  </w:rPr>
                  <w:t>2</w:t>
                </w:r>
              </w:p>
            </w:txbxContent>
          </v:textbox>
          <w10:wrap anchorx="page" anchory="page"/>
        </v:shape>
      </w:pict>
    </w:r>
    <w:r>
      <w:pict>
        <v:shape id="_x0000_s2239" type="#_x0000_t202" style="position:absolute;margin-left:54.95pt;margin-top:630.6pt;width:93.6pt;height:10.4pt;z-index:-225328;mso-position-horizontal-relative:page;mso-position-vertical-relative:page" filled="f" stroked="f">
          <v:textbox inset="0,0,0,0">
            <w:txbxContent>
              <w:p w:rsidR="00D35CC4" w:rsidRDefault="00B41FC3">
                <w:pPr>
                  <w:spacing w:before="15"/>
                  <w:ind w:left="20"/>
                  <w:rPr>
                    <w:sz w:val="15"/>
                  </w:rPr>
                </w:pPr>
                <w:r>
                  <w:rPr>
                    <w:color w:val="5B5B5B"/>
                    <w:w w:val="105"/>
                    <w:sz w:val="15"/>
                  </w:rPr>
                  <w:t>Teme</w:t>
                </w:r>
                <w:r>
                  <w:rPr>
                    <w:color w:val="424242"/>
                    <w:w w:val="105"/>
                    <w:sz w:val="15"/>
                  </w:rPr>
                  <w:t xml:space="preserve">l </w:t>
                </w:r>
                <w:r>
                  <w:rPr>
                    <w:color w:val="5B5B5B"/>
                    <w:w w:val="105"/>
                    <w:sz w:val="15"/>
                  </w:rPr>
                  <w:t>Eğitim Ders Notları</w:t>
                </w:r>
              </w:p>
            </w:txbxContent>
          </v:textbox>
          <w10:wrap anchorx="page" anchory="page"/>
        </v:shape>
      </w:pict>
    </w:r>
    <w:r>
      <w:pict>
        <v:shape id="_x0000_s2238" type="#_x0000_t202" style="position:absolute;margin-left:291.2pt;margin-top:630.6pt;width:105.75pt;height:10.4pt;z-index:-225304;mso-position-horizontal-relative:page;mso-position-vertical-relative:page" filled="f" stroked="f">
          <v:textbox inset="0,0,0,0">
            <w:txbxContent>
              <w:p w:rsidR="00D35CC4" w:rsidRDefault="00B41FC3">
                <w:pPr>
                  <w:spacing w:before="15"/>
                  <w:ind w:left="20"/>
                  <w:rPr>
                    <w:sz w:val="15"/>
                  </w:rPr>
                </w:pPr>
                <w:r>
                  <w:rPr>
                    <w:color w:val="5B5B5B"/>
                    <w:w w:val="105"/>
                    <w:sz w:val="15"/>
                  </w:rPr>
                  <w:t>Genel Olarak Dev</w:t>
                </w:r>
                <w:r>
                  <w:rPr>
                    <w:color w:val="424242"/>
                    <w:w w:val="105"/>
                    <w:sz w:val="15"/>
                  </w:rPr>
                  <w:t>l</w:t>
                </w:r>
                <w:r>
                  <w:rPr>
                    <w:color w:val="5B5B5B"/>
                    <w:w w:val="105"/>
                    <w:sz w:val="15"/>
                  </w:rPr>
                  <w:t>et Teşk</w:t>
                </w:r>
                <w:r>
                  <w:rPr>
                    <w:color w:val="424242"/>
                    <w:w w:val="105"/>
                    <w:sz w:val="15"/>
                  </w:rPr>
                  <w:t>i</w:t>
                </w:r>
                <w:r>
                  <w:rPr>
                    <w:color w:val="5B5B5B"/>
                    <w:w w:val="105"/>
                    <w:sz w:val="15"/>
                  </w:rPr>
                  <w:t>latı</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37" type="#_x0000_t202" style="position:absolute;margin-left:197.3pt;margin-top:626.1pt;width:22.45pt;height:15.45pt;z-index:-225280;mso-position-horizontal-relative:page;mso-position-vertical-relative:page" filled="f" stroked="f">
          <v:textbox inset="0,0,0,0">
            <w:txbxContent>
              <w:p w:rsidR="00D35CC4" w:rsidRDefault="00B41FC3">
                <w:pPr>
                  <w:pStyle w:val="GvdeMetni"/>
                  <w:spacing w:before="12"/>
                  <w:ind w:left="20"/>
                </w:pPr>
                <w:r>
                  <w:rPr>
                    <w:color w:val="424242"/>
                  </w:rPr>
                  <w:t>143</w:t>
                </w:r>
              </w:p>
            </w:txbxContent>
          </v:textbox>
          <w10:wrap anchorx="page" anchory="page"/>
        </v:shape>
      </w:pict>
    </w:r>
    <w:r>
      <w:pict>
        <v:shape id="_x0000_s2236" type="#_x0000_t202" style="position:absolute;margin-left:39.65pt;margin-top:630.9pt;width:92.85pt;height:10.4pt;z-index:-225256;mso-position-horizontal-relative:page;mso-position-vertical-relative:page" filled="f" stroked="f">
          <v:textbox inset="0,0,0,0">
            <w:txbxContent>
              <w:p w:rsidR="00D35CC4" w:rsidRDefault="00B41FC3">
                <w:pPr>
                  <w:spacing w:before="15"/>
                  <w:ind w:left="20"/>
                  <w:rPr>
                    <w:sz w:val="15"/>
                  </w:rPr>
                </w:pPr>
                <w:r>
                  <w:rPr>
                    <w:color w:val="575757"/>
                    <w:w w:val="105"/>
                    <w:sz w:val="15"/>
                  </w:rPr>
                  <w:t xml:space="preserve">Temel </w:t>
                </w:r>
                <w:r>
                  <w:rPr>
                    <w:color w:val="424242"/>
                    <w:w w:val="105"/>
                    <w:sz w:val="15"/>
                  </w:rPr>
                  <w:t xml:space="preserve">Eğitim </w:t>
                </w:r>
                <w:r>
                  <w:rPr>
                    <w:color w:val="575757"/>
                    <w:w w:val="105"/>
                    <w:sz w:val="15"/>
                  </w:rPr>
                  <w:t>Ders Notları</w:t>
                </w:r>
              </w:p>
            </w:txbxContent>
          </v:textbox>
          <w10:wrap anchorx="page" anchory="page"/>
        </v:shape>
      </w:pict>
    </w:r>
    <w:r>
      <w:pict>
        <v:shape id="_x0000_s2235" type="#_x0000_t202" style="position:absolute;margin-left:272.8pt;margin-top:630.9pt;width:105pt;height:10.4pt;z-index:-225232;mso-position-horizontal-relative:page;mso-position-vertical-relative:page" filled="f" stroked="f">
          <v:textbox inset="0,0,0,0">
            <w:txbxContent>
              <w:p w:rsidR="00D35CC4" w:rsidRDefault="00B41FC3">
                <w:pPr>
                  <w:spacing w:before="15"/>
                  <w:ind w:left="20"/>
                  <w:rPr>
                    <w:sz w:val="15"/>
                  </w:rPr>
                </w:pPr>
                <w:r>
                  <w:rPr>
                    <w:color w:val="575757"/>
                    <w:w w:val="105"/>
                    <w:sz w:val="15"/>
                  </w:rPr>
                  <w:t xml:space="preserve">Genel Olarak </w:t>
                </w:r>
                <w:r>
                  <w:rPr>
                    <w:color w:val="424242"/>
                    <w:w w:val="105"/>
                    <w:sz w:val="15"/>
                  </w:rPr>
                  <w:t>Dev</w:t>
                </w:r>
                <w:r>
                  <w:rPr>
                    <w:color w:val="676767"/>
                    <w:w w:val="105"/>
                    <w:sz w:val="15"/>
                  </w:rPr>
                  <w:t xml:space="preserve">let </w:t>
                </w:r>
                <w:r>
                  <w:rPr>
                    <w:color w:val="575757"/>
                    <w:w w:val="105"/>
                    <w:sz w:val="15"/>
                  </w:rPr>
                  <w:t>Teşkilatı</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34" type="#_x0000_t202" style="position:absolute;margin-left:49.95pt;margin-top:630.6pt;width:93.6pt;height:10.4pt;z-index:-225208;mso-position-horizontal-relative:page;mso-position-vertical-relative:page" filled="f" stroked="f">
          <v:textbox inset="0,0,0,0">
            <w:txbxContent>
              <w:p w:rsidR="00D35CC4" w:rsidRDefault="00B41FC3">
                <w:pPr>
                  <w:spacing w:before="15"/>
                  <w:ind w:left="20"/>
                  <w:rPr>
                    <w:sz w:val="15"/>
                  </w:rPr>
                </w:pPr>
                <w:r>
                  <w:rPr>
                    <w:color w:val="606060"/>
                    <w:w w:val="105"/>
                    <w:sz w:val="15"/>
                  </w:rPr>
                  <w:t xml:space="preserve">Tem </w:t>
                </w:r>
                <w:r>
                  <w:rPr>
                    <w:color w:val="7E7E7E"/>
                    <w:w w:val="105"/>
                    <w:sz w:val="15"/>
                  </w:rPr>
                  <w:t>e</w:t>
                </w:r>
                <w:r>
                  <w:rPr>
                    <w:color w:val="4B4B4B"/>
                    <w:w w:val="105"/>
                    <w:sz w:val="15"/>
                  </w:rPr>
                  <w:t xml:space="preserve">l </w:t>
                </w:r>
                <w:r>
                  <w:rPr>
                    <w:color w:val="606060"/>
                    <w:w w:val="105"/>
                    <w:sz w:val="15"/>
                  </w:rPr>
                  <w:t>Eğitim Ders Notları</w:t>
                </w:r>
              </w:p>
            </w:txbxContent>
          </v:textbox>
          <w10:wrap anchorx="page" anchory="page"/>
        </v:shape>
      </w:pict>
    </w:r>
    <w:r>
      <w:pict>
        <v:shape id="_x0000_s2233" type="#_x0000_t202" style="position:absolute;margin-left:195.95pt;margin-top:627.35pt;width:35.6pt;height:19.7pt;z-index:-225184;mso-position-horizontal-relative:page;mso-position-vertical-relative:page" filled="f" stroked="f">
          <v:textbox inset="0,0,0,0">
            <w:txbxContent>
              <w:p w:rsidR="00D35CC4" w:rsidRDefault="00B41FC3">
                <w:pPr>
                  <w:pStyle w:val="GvdeMetni"/>
                  <w:spacing w:before="98"/>
                  <w:ind w:left="285"/>
                  <w:rPr>
                    <w:rFonts w:ascii="Times New Roman"/>
                  </w:rPr>
                </w:pPr>
                <w:r>
                  <w:fldChar w:fldCharType="begin"/>
                </w:r>
                <w:r>
                  <w:rPr>
                    <w:rFonts w:ascii="Times New Roman"/>
                    <w:color w:val="4B4B4B"/>
                    <w:w w:val="105"/>
                  </w:rPr>
                  <w:instrText xml:space="preserve"> PAGE </w:instrText>
                </w:r>
                <w:r>
                  <w:fldChar w:fldCharType="separate"/>
                </w:r>
                <w:r w:rsidR="00A16FCC">
                  <w:rPr>
                    <w:rFonts w:ascii="Times New Roman"/>
                    <w:noProof/>
                    <w:color w:val="4B4B4B"/>
                    <w:w w:val="105"/>
                  </w:rPr>
                  <w:t>156</w:t>
                </w:r>
                <w:r>
                  <w:fldChar w:fldCharType="end"/>
                </w:r>
              </w:p>
            </w:txbxContent>
          </v:textbox>
          <w10:wrap anchorx="page" anchory="page"/>
        </v:shape>
      </w:pict>
    </w:r>
    <w:r>
      <w:pict>
        <v:shape id="_x0000_s2232" type="#_x0000_t202" style="position:absolute;margin-left:300pt;margin-top:632.75pt;width:92.3pt;height:10.4pt;z-index:-225160;mso-position-horizontal-relative:page;mso-position-vertical-relative:page" filled="f" stroked="f">
          <v:textbox inset="0,0,0,0">
            <w:txbxContent>
              <w:p w:rsidR="00D35CC4" w:rsidRDefault="00B41FC3">
                <w:pPr>
                  <w:spacing w:before="15"/>
                  <w:ind w:left="20"/>
                  <w:rPr>
                    <w:sz w:val="15"/>
                  </w:rPr>
                </w:pPr>
                <w:r>
                  <w:rPr>
                    <w:color w:val="606060"/>
                    <w:w w:val="110"/>
                    <w:sz w:val="15"/>
                  </w:rPr>
                  <w:t>Devlet</w:t>
                </w:r>
                <w:r>
                  <w:rPr>
                    <w:color w:val="606060"/>
                    <w:spacing w:val="-18"/>
                    <w:w w:val="110"/>
                    <w:sz w:val="15"/>
                  </w:rPr>
                  <w:t xml:space="preserve"> </w:t>
                </w:r>
                <w:r>
                  <w:rPr>
                    <w:color w:val="606060"/>
                    <w:w w:val="110"/>
                    <w:sz w:val="15"/>
                  </w:rPr>
                  <w:t>Memurları</w:t>
                </w:r>
                <w:r>
                  <w:rPr>
                    <w:color w:val="606060"/>
                    <w:spacing w:val="-21"/>
                    <w:w w:val="110"/>
                    <w:sz w:val="15"/>
                  </w:rPr>
                  <w:t xml:space="preserve"> </w:t>
                </w:r>
                <w:r>
                  <w:rPr>
                    <w:color w:val="606060"/>
                    <w:spacing w:val="-5"/>
                    <w:w w:val="110"/>
                    <w:sz w:val="15"/>
                  </w:rPr>
                  <w:t>Ka</w:t>
                </w:r>
                <w:r>
                  <w:rPr>
                    <w:color w:val="7E7E7E"/>
                    <w:spacing w:val="-5"/>
                    <w:w w:val="110"/>
                    <w:sz w:val="15"/>
                  </w:rPr>
                  <w:t>n</w:t>
                </w:r>
                <w:r>
                  <w:rPr>
                    <w:color w:val="606060"/>
                    <w:spacing w:val="-5"/>
                    <w:w w:val="110"/>
                    <w:sz w:val="15"/>
                  </w:rPr>
                  <w:t>u</w:t>
                </w:r>
                <w:r>
                  <w:rPr>
                    <w:color w:val="7E7E7E"/>
                    <w:spacing w:val="-5"/>
                    <w:w w:val="110"/>
                    <w:sz w:val="15"/>
                  </w:rPr>
                  <w:t>n</w:t>
                </w:r>
                <w:r>
                  <w:rPr>
                    <w:color w:val="606060"/>
                    <w:spacing w:val="-5"/>
                    <w:w w:val="110"/>
                    <w:sz w:val="15"/>
                  </w:rPr>
                  <w:t>u</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31" type="#_x0000_t202" style="position:absolute;margin-left:288.85pt;margin-top:627.35pt;width:92.7pt;height:10.4pt;z-index:-225136;mso-position-horizontal-relative:page;mso-position-vertical-relative:page" filled="f" stroked="f">
          <v:textbox inset="0,0,0,0">
            <w:txbxContent>
              <w:p w:rsidR="00D35CC4" w:rsidRDefault="00B41FC3">
                <w:pPr>
                  <w:spacing w:before="15"/>
                  <w:ind w:left="20"/>
                  <w:rPr>
                    <w:sz w:val="15"/>
                  </w:rPr>
                </w:pPr>
                <w:r>
                  <w:rPr>
                    <w:color w:val="5B5B5B"/>
                    <w:w w:val="105"/>
                    <w:sz w:val="15"/>
                  </w:rPr>
                  <w:t>De</w:t>
                </w:r>
                <w:r>
                  <w:rPr>
                    <w:color w:val="414141"/>
                    <w:w w:val="105"/>
                    <w:sz w:val="15"/>
                  </w:rPr>
                  <w:t>vl</w:t>
                </w:r>
                <w:r>
                  <w:rPr>
                    <w:color w:val="5B5B5B"/>
                    <w:w w:val="105"/>
                    <w:sz w:val="15"/>
                  </w:rPr>
                  <w:t xml:space="preserve">et  </w:t>
                </w:r>
                <w:r>
                  <w:rPr>
                    <w:color w:val="414141"/>
                    <w:w w:val="105"/>
                    <w:sz w:val="15"/>
                  </w:rPr>
                  <w:t>M</w:t>
                </w:r>
                <w:r>
                  <w:rPr>
                    <w:color w:val="5B5B5B"/>
                    <w:w w:val="105"/>
                    <w:sz w:val="15"/>
                  </w:rPr>
                  <w:t>e</w:t>
                </w:r>
                <w:r>
                  <w:rPr>
                    <w:color w:val="414141"/>
                    <w:w w:val="105"/>
                    <w:sz w:val="15"/>
                  </w:rPr>
                  <w:t>mu</w:t>
                </w:r>
                <w:r>
                  <w:rPr>
                    <w:color w:val="6B6B6B"/>
                    <w:w w:val="105"/>
                    <w:sz w:val="15"/>
                  </w:rPr>
                  <w:t>r</w:t>
                </w:r>
                <w:r>
                  <w:rPr>
                    <w:color w:val="414141"/>
                    <w:w w:val="105"/>
                    <w:sz w:val="15"/>
                  </w:rPr>
                  <w:t>l</w:t>
                </w:r>
                <w:r>
                  <w:rPr>
                    <w:color w:val="6B6B6B"/>
                    <w:w w:val="105"/>
                    <w:sz w:val="15"/>
                  </w:rPr>
                  <w:t>a</w:t>
                </w:r>
                <w:r>
                  <w:rPr>
                    <w:color w:val="414141"/>
                    <w:w w:val="105"/>
                    <w:sz w:val="15"/>
                  </w:rPr>
                  <w:t xml:space="preserve">rı </w:t>
                </w:r>
                <w:r>
                  <w:rPr>
                    <w:color w:val="5B5B5B"/>
                    <w:w w:val="105"/>
                    <w:sz w:val="15"/>
                  </w:rPr>
                  <w:t>Kanu</w:t>
                </w:r>
                <w:r>
                  <w:rPr>
                    <w:color w:val="414141"/>
                    <w:w w:val="105"/>
                    <w:sz w:val="15"/>
                  </w:rPr>
                  <w:t>nu</w:t>
                </w:r>
              </w:p>
            </w:txbxContent>
          </v:textbox>
          <w10:wrap anchorx="page" anchory="page"/>
        </v:shape>
      </w:pict>
    </w:r>
    <w:r>
      <w:pict>
        <v:shape id="_x0000_s2230" type="#_x0000_t202" style="position:absolute;margin-left:39.15pt;margin-top:628.1pt;width:93.8pt;height:10.4pt;z-index:-225112;mso-position-horizontal-relative:page;mso-position-vertical-relative:page" filled="f" stroked="f">
          <v:textbox inset="0,0,0,0">
            <w:txbxContent>
              <w:p w:rsidR="00D35CC4" w:rsidRDefault="00B41FC3">
                <w:pPr>
                  <w:spacing w:before="15"/>
                  <w:ind w:left="20"/>
                  <w:rPr>
                    <w:sz w:val="15"/>
                  </w:rPr>
                </w:pPr>
                <w:r>
                  <w:rPr>
                    <w:color w:val="414141"/>
                    <w:spacing w:val="-3"/>
                    <w:w w:val="110"/>
                    <w:sz w:val="15"/>
                  </w:rPr>
                  <w:t>Te</w:t>
                </w:r>
                <w:r>
                  <w:rPr>
                    <w:color w:val="5B5B5B"/>
                    <w:spacing w:val="-3"/>
                    <w:w w:val="110"/>
                    <w:sz w:val="15"/>
                  </w:rPr>
                  <w:t>m</w:t>
                </w:r>
                <w:r>
                  <w:rPr>
                    <w:color w:val="414141"/>
                    <w:spacing w:val="-3"/>
                    <w:w w:val="110"/>
                    <w:sz w:val="15"/>
                  </w:rPr>
                  <w:t xml:space="preserve">el </w:t>
                </w:r>
                <w:r>
                  <w:rPr>
                    <w:color w:val="414141"/>
                    <w:w w:val="110"/>
                    <w:sz w:val="15"/>
                  </w:rPr>
                  <w:t>E</w:t>
                </w:r>
                <w:r>
                  <w:rPr>
                    <w:color w:val="5B5B5B"/>
                    <w:w w:val="110"/>
                    <w:sz w:val="15"/>
                  </w:rPr>
                  <w:t>ğit</w:t>
                </w:r>
                <w:r>
                  <w:rPr>
                    <w:color w:val="414141"/>
                    <w:w w:val="110"/>
                    <w:sz w:val="15"/>
                  </w:rPr>
                  <w:t xml:space="preserve">im </w:t>
                </w:r>
                <w:r>
                  <w:rPr>
                    <w:color w:val="414141"/>
                    <w:spacing w:val="-3"/>
                    <w:w w:val="110"/>
                    <w:sz w:val="15"/>
                  </w:rPr>
                  <w:t>D</w:t>
                </w:r>
                <w:r>
                  <w:rPr>
                    <w:color w:val="6B6B6B"/>
                    <w:spacing w:val="-3"/>
                    <w:w w:val="110"/>
                    <w:sz w:val="15"/>
                  </w:rPr>
                  <w:t xml:space="preserve">ers </w:t>
                </w:r>
                <w:r>
                  <w:rPr>
                    <w:color w:val="414141"/>
                    <w:w w:val="110"/>
                    <w:sz w:val="15"/>
                  </w:rPr>
                  <w:t>Notl</w:t>
                </w:r>
                <w:r>
                  <w:rPr>
                    <w:color w:val="5B5B5B"/>
                    <w:w w:val="110"/>
                    <w:sz w:val="15"/>
                  </w:rPr>
                  <w:t>a</w:t>
                </w:r>
                <w:r>
                  <w:rPr>
                    <w:color w:val="414141"/>
                    <w:w w:val="110"/>
                    <w:sz w:val="15"/>
                  </w:rPr>
                  <w:t>rı</w:t>
                </w:r>
              </w:p>
            </w:txbxContent>
          </v:textbox>
          <w10:wrap anchorx="page" anchory="page"/>
        </v:shape>
      </w:pict>
    </w:r>
    <w:r>
      <w:pict>
        <v:shape id="_x0000_s2229" type="#_x0000_t202" style="position:absolute;margin-left:198.5pt;margin-top:627.6pt;width:23.45pt;height:15.45pt;z-index:-225088;mso-position-horizontal-relative:page;mso-position-vertical-relative:page" filled="f" stroked="f">
          <v:textbox inset="0,0,0,0">
            <w:txbxContent>
              <w:p w:rsidR="00D35CC4" w:rsidRDefault="00B41FC3">
                <w:pPr>
                  <w:pStyle w:val="GvdeMetni"/>
                  <w:spacing w:before="12"/>
                  <w:ind w:left="20"/>
                </w:pPr>
                <w:r>
                  <w:rPr>
                    <w:color w:val="414141"/>
                    <w:w w:val="105"/>
                  </w:rPr>
                  <w:t>157</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28" type="#_x0000_t202" style="position:absolute;margin-left:57.8pt;margin-top:629.5pt;width:92.5pt;height:10.4pt;z-index:-225064;mso-position-horizontal-relative:page;mso-position-vertical-relative:page" filled="f" stroked="f">
          <v:textbox inset="0,0,0,0">
            <w:txbxContent>
              <w:p w:rsidR="00D35CC4" w:rsidRDefault="00B41FC3">
                <w:pPr>
                  <w:spacing w:before="15"/>
                  <w:ind w:left="20"/>
                  <w:rPr>
                    <w:sz w:val="15"/>
                  </w:rPr>
                </w:pPr>
                <w:r>
                  <w:rPr>
                    <w:color w:val="676767"/>
                    <w:w w:val="105"/>
                    <w:sz w:val="15"/>
                  </w:rPr>
                  <w:t>Temel EQitim</w:t>
                </w:r>
                <w:r>
                  <w:rPr>
                    <w:color w:val="676767"/>
                    <w:spacing w:val="-34"/>
                    <w:w w:val="105"/>
                    <w:sz w:val="15"/>
                  </w:rPr>
                  <w:t xml:space="preserve"> </w:t>
                </w:r>
                <w:r>
                  <w:rPr>
                    <w:color w:val="676767"/>
                    <w:w w:val="105"/>
                    <w:sz w:val="15"/>
                  </w:rPr>
                  <w:t>Ders Notları</w:t>
                </w:r>
              </w:p>
            </w:txbxContent>
          </v:textbox>
          <w10:wrap anchorx="page" anchory="page"/>
        </v:shape>
      </w:pict>
    </w:r>
    <w:r>
      <w:pict>
        <v:shape id="_x0000_s2227" type="#_x0000_t202" style="position:absolute;margin-left:214.9pt;margin-top:629.05pt;width:21.9pt;height:15.85pt;z-index:-225040;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444444"/>
                    <w:w w:val="105"/>
                    <w:sz w:val="25"/>
                  </w:rPr>
                  <w:t>158</w:t>
                </w:r>
              </w:p>
            </w:txbxContent>
          </v:textbox>
          <w10:wrap anchorx="page" anchory="page"/>
        </v:shape>
      </w:pict>
    </w:r>
    <w:r>
      <w:pict>
        <v:shape id="_x0000_s2226" type="#_x0000_t202" style="position:absolute;margin-left:304.6pt;margin-top:629.5pt;width:91.2pt;height:10.4pt;z-index:-225016;mso-position-horizontal-relative:page;mso-position-vertical-relative:page" filled="f" stroked="f">
          <v:textbox inset="0,0,0,0">
            <w:txbxContent>
              <w:p w:rsidR="00D35CC4" w:rsidRDefault="00B41FC3">
                <w:pPr>
                  <w:spacing w:before="15"/>
                  <w:ind w:left="20"/>
                  <w:rPr>
                    <w:sz w:val="15"/>
                  </w:rPr>
                </w:pPr>
                <w:r>
                  <w:rPr>
                    <w:color w:val="676767"/>
                    <w:w w:val="105"/>
                    <w:sz w:val="15"/>
                  </w:rPr>
                  <w:t>Devlet Memurları Kanunu</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25" type="#_x0000_t202" style="position:absolute;margin-left:37.7pt;margin-top:629.9pt;width:93.75pt;height:10.4pt;z-index:-224992;mso-position-horizontal-relative:page;mso-position-vertical-relative:page" filled="f" stroked="f">
          <v:textbox inset="0,0,0,0">
            <w:txbxContent>
              <w:p w:rsidR="00D35CC4" w:rsidRDefault="00B41FC3">
                <w:pPr>
                  <w:spacing w:before="15"/>
                  <w:ind w:left="20"/>
                  <w:rPr>
                    <w:sz w:val="15"/>
                  </w:rPr>
                </w:pPr>
                <w:r>
                  <w:rPr>
                    <w:color w:val="676767"/>
                    <w:w w:val="110"/>
                    <w:sz w:val="15"/>
                  </w:rPr>
                  <w:t>Temel</w:t>
                </w:r>
                <w:r>
                  <w:rPr>
                    <w:color w:val="676767"/>
                    <w:spacing w:val="-18"/>
                    <w:w w:val="110"/>
                    <w:sz w:val="15"/>
                  </w:rPr>
                  <w:t xml:space="preserve"> </w:t>
                </w:r>
                <w:r>
                  <w:rPr>
                    <w:color w:val="565656"/>
                    <w:w w:val="110"/>
                    <w:sz w:val="15"/>
                  </w:rPr>
                  <w:t>Eğitim</w:t>
                </w:r>
                <w:r>
                  <w:rPr>
                    <w:color w:val="565656"/>
                    <w:spacing w:val="-15"/>
                    <w:w w:val="110"/>
                    <w:sz w:val="15"/>
                  </w:rPr>
                  <w:t xml:space="preserve"> </w:t>
                </w:r>
                <w:r>
                  <w:rPr>
                    <w:color w:val="676767"/>
                    <w:w w:val="110"/>
                    <w:sz w:val="15"/>
                  </w:rPr>
                  <w:t>Ders</w:t>
                </w:r>
                <w:r>
                  <w:rPr>
                    <w:color w:val="676767"/>
                    <w:spacing w:val="-15"/>
                    <w:w w:val="110"/>
                    <w:sz w:val="15"/>
                  </w:rPr>
                  <w:t xml:space="preserve"> </w:t>
                </w:r>
                <w:r>
                  <w:rPr>
                    <w:color w:val="565656"/>
                    <w:w w:val="110"/>
                    <w:sz w:val="15"/>
                  </w:rPr>
                  <w:t>Notlan</w:t>
                </w:r>
              </w:p>
            </w:txbxContent>
          </v:textbox>
          <w10:wrap anchorx="page" anchory="page"/>
        </v:shape>
      </w:pict>
    </w:r>
    <w:r>
      <w:pict>
        <v:shape id="_x0000_s2224" type="#_x0000_t202" style="position:absolute;margin-left:197pt;margin-top:629.6pt;width:21.45pt;height:15.3pt;z-index:-224968;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565656"/>
                    <w:w w:val="110"/>
                  </w:rPr>
                  <w:t>159</w:t>
                </w:r>
              </w:p>
            </w:txbxContent>
          </v:textbox>
          <w10:wrap anchorx="page" anchory="page"/>
        </v:shape>
      </w:pict>
    </w:r>
    <w:r>
      <w:pict>
        <v:shape id="_x0000_s2223" type="#_x0000_t202" style="position:absolute;margin-left:287.05pt;margin-top:629.55pt;width:93.05pt;height:10.4pt;z-index:-224944;mso-position-horizontal-relative:page;mso-position-vertical-relative:page" filled="f" stroked="f">
          <v:textbox inset="0,0,0,0">
            <w:txbxContent>
              <w:p w:rsidR="00D35CC4" w:rsidRDefault="00B41FC3">
                <w:pPr>
                  <w:spacing w:before="15"/>
                  <w:ind w:left="20"/>
                  <w:rPr>
                    <w:sz w:val="15"/>
                  </w:rPr>
                </w:pPr>
                <w:r>
                  <w:rPr>
                    <w:color w:val="565656"/>
                    <w:w w:val="110"/>
                    <w:sz w:val="15"/>
                  </w:rPr>
                  <w:t>Devlet</w:t>
                </w:r>
                <w:r>
                  <w:rPr>
                    <w:color w:val="565656"/>
                    <w:spacing w:val="-25"/>
                    <w:w w:val="110"/>
                    <w:sz w:val="15"/>
                  </w:rPr>
                  <w:t xml:space="preserve"> </w:t>
                </w:r>
                <w:r>
                  <w:rPr>
                    <w:color w:val="676767"/>
                    <w:w w:val="110"/>
                    <w:sz w:val="15"/>
                  </w:rPr>
                  <w:t>Memurları</w:t>
                </w:r>
                <w:r>
                  <w:rPr>
                    <w:color w:val="676767"/>
                    <w:spacing w:val="-27"/>
                    <w:w w:val="110"/>
                    <w:sz w:val="15"/>
                  </w:rPr>
                  <w:t xml:space="preserve"> </w:t>
                </w:r>
                <w:r>
                  <w:rPr>
                    <w:color w:val="676767"/>
                    <w:w w:val="110"/>
                    <w:sz w:val="15"/>
                  </w:rPr>
                  <w:t>Kanunu</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22" type="#_x0000_t202" style="position:absolute;margin-left:36.25pt;margin-top:630.95pt;width:94.35pt;height:10.4pt;z-index:-224920;mso-position-horizontal-relative:page;mso-position-vertical-relative:page" filled="f" stroked="f">
          <v:textbox inset="0,0,0,0">
            <w:txbxContent>
              <w:p w:rsidR="00D35CC4" w:rsidRDefault="00B41FC3">
                <w:pPr>
                  <w:spacing w:before="15"/>
                  <w:ind w:left="20"/>
                  <w:rPr>
                    <w:sz w:val="15"/>
                  </w:rPr>
                </w:pPr>
                <w:r>
                  <w:rPr>
                    <w:color w:val="696969"/>
                    <w:w w:val="110"/>
                    <w:sz w:val="15"/>
                  </w:rPr>
                  <w:t>Temel</w:t>
                </w:r>
                <w:r>
                  <w:rPr>
                    <w:color w:val="696969"/>
                    <w:spacing w:val="-16"/>
                    <w:w w:val="110"/>
                    <w:sz w:val="15"/>
                  </w:rPr>
                  <w:t xml:space="preserve"> </w:t>
                </w:r>
                <w:r>
                  <w:rPr>
                    <w:color w:val="494949"/>
                    <w:w w:val="110"/>
                    <w:sz w:val="15"/>
                  </w:rPr>
                  <w:t>E</w:t>
                </w:r>
                <w:r>
                  <w:rPr>
                    <w:color w:val="696969"/>
                    <w:w w:val="110"/>
                    <w:sz w:val="15"/>
                  </w:rPr>
                  <w:t>ğitim</w:t>
                </w:r>
                <w:r>
                  <w:rPr>
                    <w:color w:val="696969"/>
                    <w:spacing w:val="-19"/>
                    <w:w w:val="110"/>
                    <w:sz w:val="15"/>
                  </w:rPr>
                  <w:t xml:space="preserve"> </w:t>
                </w:r>
                <w:r>
                  <w:rPr>
                    <w:color w:val="696969"/>
                    <w:w w:val="110"/>
                    <w:sz w:val="15"/>
                  </w:rPr>
                  <w:t>Ders</w:t>
                </w:r>
                <w:r>
                  <w:rPr>
                    <w:color w:val="696969"/>
                    <w:spacing w:val="-12"/>
                    <w:w w:val="110"/>
                    <w:sz w:val="15"/>
                  </w:rPr>
                  <w:t xml:space="preserve"> </w:t>
                </w:r>
                <w:r>
                  <w:rPr>
                    <w:color w:val="696969"/>
                    <w:w w:val="110"/>
                    <w:sz w:val="15"/>
                  </w:rPr>
                  <w:t>Notları</w:t>
                </w:r>
              </w:p>
            </w:txbxContent>
          </v:textbox>
          <w10:wrap anchorx="page" anchory="page"/>
        </v:shape>
      </w:pict>
    </w:r>
    <w:r>
      <w:pict>
        <v:shape id="_x0000_s2221" type="#_x0000_t202" style="position:absolute;margin-left:195.4pt;margin-top:629.5pt;width:39.15pt;height:16.65pt;z-index:-224896;mso-position-horizontal-relative:page;mso-position-vertical-relative:page" filled="f" stroked="f">
          <v:textbox inset="0,0,0,0">
            <w:txbxContent>
              <w:p w:rsidR="00D35CC4" w:rsidRDefault="00B41FC3">
                <w:pPr>
                  <w:spacing w:before="48"/>
                  <w:ind w:left="40"/>
                  <w:rPr>
                    <w:sz w:val="23"/>
                  </w:rPr>
                </w:pPr>
                <w:r>
                  <w:fldChar w:fldCharType="begin"/>
                </w:r>
                <w:r>
                  <w:rPr>
                    <w:color w:val="494949"/>
                    <w:w w:val="110"/>
                    <w:sz w:val="23"/>
                  </w:rPr>
                  <w:instrText xml:space="preserve"> PAGE </w:instrText>
                </w:r>
                <w:r>
                  <w:fldChar w:fldCharType="separate"/>
                </w:r>
                <w:r w:rsidR="00A16FCC">
                  <w:rPr>
                    <w:noProof/>
                    <w:color w:val="494949"/>
                    <w:w w:val="110"/>
                    <w:sz w:val="23"/>
                  </w:rPr>
                  <w:t>162</w:t>
                </w:r>
                <w:r>
                  <w:fldChar w:fldCharType="end"/>
                </w:r>
              </w:p>
            </w:txbxContent>
          </v:textbox>
          <w10:wrap anchorx="page" anchory="page"/>
        </v:shape>
      </w:pict>
    </w:r>
    <w:r>
      <w:pict>
        <v:shape id="_x0000_s2220" type="#_x0000_t202" style="position:absolute;margin-left:286.35pt;margin-top:630.6pt;width:93.85pt;height:10.4pt;z-index:-224872;mso-position-horizontal-relative:page;mso-position-vertical-relative:page" filled="f" stroked="f">
          <v:textbox inset="0,0,0,0">
            <w:txbxContent>
              <w:p w:rsidR="00D35CC4" w:rsidRDefault="00B41FC3">
                <w:pPr>
                  <w:spacing w:before="15"/>
                  <w:ind w:left="20"/>
                  <w:rPr>
                    <w:sz w:val="15"/>
                  </w:rPr>
                </w:pPr>
                <w:r>
                  <w:rPr>
                    <w:color w:val="696969"/>
                    <w:w w:val="110"/>
                    <w:sz w:val="15"/>
                  </w:rPr>
                  <w:t xml:space="preserve">Devlet </w:t>
                </w:r>
                <w:r>
                  <w:rPr>
                    <w:color w:val="696969"/>
                    <w:spacing w:val="-4"/>
                    <w:w w:val="110"/>
                    <w:sz w:val="15"/>
                  </w:rPr>
                  <w:t>Mem</w:t>
                </w:r>
                <w:r>
                  <w:rPr>
                    <w:color w:val="494949"/>
                    <w:spacing w:val="-4"/>
                    <w:w w:val="110"/>
                    <w:sz w:val="15"/>
                  </w:rPr>
                  <w:t>u</w:t>
                </w:r>
                <w:r>
                  <w:rPr>
                    <w:color w:val="696969"/>
                    <w:spacing w:val="-4"/>
                    <w:w w:val="110"/>
                    <w:sz w:val="15"/>
                  </w:rPr>
                  <w:t>r</w:t>
                </w:r>
                <w:r>
                  <w:rPr>
                    <w:color w:val="494949"/>
                    <w:spacing w:val="-4"/>
                    <w:w w:val="110"/>
                    <w:sz w:val="15"/>
                  </w:rPr>
                  <w:t>l</w:t>
                </w:r>
                <w:r>
                  <w:rPr>
                    <w:color w:val="696969"/>
                    <w:spacing w:val="-4"/>
                    <w:w w:val="110"/>
                    <w:sz w:val="15"/>
                  </w:rPr>
                  <w:t>a</w:t>
                </w:r>
                <w:r>
                  <w:rPr>
                    <w:color w:val="494949"/>
                    <w:spacing w:val="-4"/>
                    <w:w w:val="110"/>
                    <w:sz w:val="15"/>
                  </w:rPr>
                  <w:t>r</w:t>
                </w:r>
                <w:r>
                  <w:rPr>
                    <w:color w:val="696969"/>
                    <w:spacing w:val="-4"/>
                    <w:w w:val="110"/>
                    <w:sz w:val="15"/>
                  </w:rPr>
                  <w:t xml:space="preserve">ı </w:t>
                </w:r>
                <w:r>
                  <w:rPr>
                    <w:color w:val="494949"/>
                    <w:spacing w:val="-5"/>
                    <w:w w:val="110"/>
                    <w:sz w:val="15"/>
                  </w:rPr>
                  <w:t>K</w:t>
                </w:r>
                <w:r>
                  <w:rPr>
                    <w:color w:val="696969"/>
                    <w:spacing w:val="-5"/>
                    <w:w w:val="110"/>
                    <w:sz w:val="15"/>
                  </w:rPr>
                  <w:t>a</w:t>
                </w:r>
                <w:r>
                  <w:rPr>
                    <w:color w:val="494949"/>
                    <w:spacing w:val="-5"/>
                    <w:w w:val="110"/>
                    <w:sz w:val="15"/>
                  </w:rPr>
                  <w:t>n</w:t>
                </w:r>
                <w:r>
                  <w:rPr>
                    <w:color w:val="696969"/>
                    <w:spacing w:val="-5"/>
                    <w:w w:val="110"/>
                    <w:sz w:val="15"/>
                  </w:rPr>
                  <w:t>unu</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19" type="#_x0000_t202" style="position:absolute;margin-left:57.1pt;margin-top:627.7pt;width:92.5pt;height:10.4pt;z-index:-224848;mso-position-horizontal-relative:page;mso-position-vertical-relative:page" filled="f" stroked="f">
          <v:textbox inset="0,0,0,0">
            <w:txbxContent>
              <w:p w:rsidR="00D35CC4" w:rsidRDefault="00B41FC3">
                <w:pPr>
                  <w:spacing w:before="15"/>
                  <w:ind w:left="20"/>
                  <w:rPr>
                    <w:sz w:val="15"/>
                  </w:rPr>
                </w:pPr>
                <w:r>
                  <w:rPr>
                    <w:color w:val="464646"/>
                    <w:w w:val="105"/>
                    <w:sz w:val="15"/>
                  </w:rPr>
                  <w:t>T</w:t>
                </w:r>
                <w:r>
                  <w:rPr>
                    <w:color w:val="626262"/>
                    <w:w w:val="105"/>
                    <w:sz w:val="15"/>
                  </w:rPr>
                  <w:t>eme</w:t>
                </w:r>
                <w:r>
                  <w:rPr>
                    <w:color w:val="464646"/>
                    <w:w w:val="105"/>
                    <w:sz w:val="15"/>
                  </w:rPr>
                  <w:t>l E</w:t>
                </w:r>
                <w:r>
                  <w:rPr>
                    <w:color w:val="626262"/>
                    <w:w w:val="105"/>
                    <w:sz w:val="15"/>
                  </w:rPr>
                  <w:t xml:space="preserve">ğitim </w:t>
                </w:r>
                <w:r>
                  <w:rPr>
                    <w:color w:val="464646"/>
                    <w:w w:val="105"/>
                    <w:sz w:val="15"/>
                  </w:rPr>
                  <w:t>D</w:t>
                </w:r>
                <w:r>
                  <w:rPr>
                    <w:color w:val="626262"/>
                    <w:w w:val="105"/>
                    <w:sz w:val="15"/>
                  </w:rPr>
                  <w:t>ers Notları</w:t>
                </w:r>
              </w:p>
            </w:txbxContent>
          </v:textbox>
          <w10:wrap anchorx="page" anchory="page"/>
        </v:shape>
      </w:pict>
    </w:r>
    <w:r>
      <w:pict>
        <v:shape id="_x0000_s2218" type="#_x0000_t202" style="position:absolute;margin-left:200.3pt;margin-top:627.55pt;width:38.2pt;height:18.8pt;z-index:-224824;mso-position-horizontal-relative:page;mso-position-vertical-relative:page" filled="f" stroked="f">
          <v:textbox inset="0,0,0,0">
            <w:txbxContent>
              <w:p w:rsidR="00D35CC4" w:rsidRDefault="00B41FC3">
                <w:pPr>
                  <w:pStyle w:val="GvdeMetni"/>
                  <w:spacing w:before="12"/>
                  <w:ind w:left="315"/>
                </w:pPr>
                <w:r>
                  <w:fldChar w:fldCharType="begin"/>
                </w:r>
                <w:r>
                  <w:rPr>
                    <w:color w:val="464646"/>
                  </w:rPr>
                  <w:instrText xml:space="preserve"> PAGE </w:instrText>
                </w:r>
                <w:r>
                  <w:fldChar w:fldCharType="separate"/>
                </w:r>
                <w:r w:rsidR="00A16FCC">
                  <w:rPr>
                    <w:noProof/>
                    <w:color w:val="464646"/>
                  </w:rPr>
                  <w:t>164</w:t>
                </w:r>
                <w:r>
                  <w:fldChar w:fldCharType="end"/>
                </w:r>
              </w:p>
            </w:txbxContent>
          </v:textbox>
          <w10:wrap anchorx="page" anchory="page"/>
        </v:shape>
      </w:pict>
    </w:r>
    <w:r>
      <w:pict>
        <v:shape id="_x0000_s2217" type="#_x0000_t202" style="position:absolute;margin-left:304.6pt;margin-top:628.05pt;width:91.45pt;height:10.4pt;z-index:-224800;mso-position-horizontal-relative:page;mso-position-vertical-relative:page" filled="f" stroked="f">
          <v:textbox inset="0,0,0,0">
            <w:txbxContent>
              <w:p w:rsidR="00D35CC4" w:rsidRDefault="00B41FC3">
                <w:pPr>
                  <w:spacing w:before="15"/>
                  <w:ind w:left="20"/>
                  <w:rPr>
                    <w:sz w:val="15"/>
                  </w:rPr>
                </w:pPr>
                <w:r>
                  <w:rPr>
                    <w:color w:val="464646"/>
                    <w:w w:val="105"/>
                    <w:sz w:val="15"/>
                  </w:rPr>
                  <w:t>D</w:t>
                </w:r>
                <w:r>
                  <w:rPr>
                    <w:color w:val="626262"/>
                    <w:w w:val="105"/>
                    <w:sz w:val="15"/>
                  </w:rPr>
                  <w:t>ev</w:t>
                </w:r>
                <w:r>
                  <w:rPr>
                    <w:color w:val="464646"/>
                    <w:w w:val="105"/>
                    <w:sz w:val="15"/>
                  </w:rPr>
                  <w:t>l</w:t>
                </w:r>
                <w:r>
                  <w:rPr>
                    <w:color w:val="626262"/>
                    <w:w w:val="105"/>
                    <w:sz w:val="15"/>
                  </w:rPr>
                  <w:t>et Mem</w:t>
                </w:r>
                <w:r>
                  <w:rPr>
                    <w:color w:val="464646"/>
                    <w:w w:val="105"/>
                    <w:sz w:val="15"/>
                  </w:rPr>
                  <w:t>url</w:t>
                </w:r>
                <w:r>
                  <w:rPr>
                    <w:color w:val="626262"/>
                    <w:w w:val="105"/>
                    <w:sz w:val="15"/>
                  </w:rPr>
                  <w:t>arı Kanunu</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16" type="#_x0000_t202" style="position:absolute;margin-left:289.55pt;margin-top:632.05pt;width:92.65pt;height:10.4pt;z-index:-224776;mso-position-horizontal-relative:page;mso-position-vertical-relative:page" filled="f" stroked="f">
          <v:textbox inset="0,0,0,0">
            <w:txbxContent>
              <w:p w:rsidR="00D35CC4" w:rsidRDefault="00B41FC3">
                <w:pPr>
                  <w:spacing w:before="15"/>
                  <w:ind w:left="20"/>
                  <w:rPr>
                    <w:sz w:val="15"/>
                  </w:rPr>
                </w:pPr>
                <w:r>
                  <w:rPr>
                    <w:color w:val="444444"/>
                    <w:w w:val="105"/>
                    <w:sz w:val="15"/>
                  </w:rPr>
                  <w:t xml:space="preserve">Devlet </w:t>
                </w:r>
                <w:r>
                  <w:rPr>
                    <w:color w:val="595959"/>
                    <w:w w:val="105"/>
                    <w:sz w:val="15"/>
                  </w:rPr>
                  <w:t>Memurları Kanunu</w:t>
                </w:r>
              </w:p>
            </w:txbxContent>
          </v:textbox>
          <w10:wrap anchorx="page" anchory="page"/>
        </v:shape>
      </w:pict>
    </w:r>
    <w:r>
      <w:pict>
        <v:shape id="_x0000_s2215" type="#_x0000_t202" style="position:absolute;margin-left:39.85pt;margin-top:633.5pt;width:93.35pt;height:10.4pt;z-index:-224752;mso-position-horizontal-relative:page;mso-position-vertical-relative:page" filled="f" stroked="f">
          <v:textbox inset="0,0,0,0">
            <w:txbxContent>
              <w:p w:rsidR="00D35CC4" w:rsidRDefault="00B41FC3">
                <w:pPr>
                  <w:spacing w:before="15"/>
                  <w:ind w:left="20"/>
                  <w:rPr>
                    <w:sz w:val="15"/>
                  </w:rPr>
                </w:pPr>
                <w:r>
                  <w:rPr>
                    <w:color w:val="444444"/>
                    <w:w w:val="110"/>
                    <w:sz w:val="15"/>
                  </w:rPr>
                  <w:t>Temel</w:t>
                </w:r>
                <w:r>
                  <w:rPr>
                    <w:color w:val="444444"/>
                    <w:spacing w:val="-16"/>
                    <w:w w:val="110"/>
                    <w:sz w:val="15"/>
                  </w:rPr>
                  <w:t xml:space="preserve"> </w:t>
                </w:r>
                <w:r>
                  <w:rPr>
                    <w:color w:val="595959"/>
                    <w:w w:val="110"/>
                    <w:sz w:val="15"/>
                  </w:rPr>
                  <w:t>Eğitim</w:t>
                </w:r>
                <w:r>
                  <w:rPr>
                    <w:color w:val="595959"/>
                    <w:spacing w:val="-15"/>
                    <w:w w:val="110"/>
                    <w:sz w:val="15"/>
                  </w:rPr>
                  <w:t xml:space="preserve"> </w:t>
                </w:r>
                <w:r>
                  <w:rPr>
                    <w:color w:val="595959"/>
                    <w:w w:val="110"/>
                    <w:sz w:val="15"/>
                  </w:rPr>
                  <w:t>Ders</w:t>
                </w:r>
                <w:r>
                  <w:rPr>
                    <w:color w:val="595959"/>
                    <w:spacing w:val="-14"/>
                    <w:w w:val="110"/>
                    <w:sz w:val="15"/>
                  </w:rPr>
                  <w:t xml:space="preserve"> </w:t>
                </w:r>
                <w:r>
                  <w:rPr>
                    <w:color w:val="595959"/>
                    <w:spacing w:val="-3"/>
                    <w:w w:val="110"/>
                    <w:sz w:val="15"/>
                  </w:rPr>
                  <w:t>Notla</w:t>
                </w:r>
                <w:r>
                  <w:rPr>
                    <w:color w:val="747474"/>
                    <w:spacing w:val="-3"/>
                    <w:w w:val="110"/>
                    <w:sz w:val="15"/>
                  </w:rPr>
                  <w:t>r</w:t>
                </w:r>
                <w:r>
                  <w:rPr>
                    <w:color w:val="595959"/>
                    <w:spacing w:val="-3"/>
                    <w:w w:val="110"/>
                    <w:sz w:val="15"/>
                  </w:rPr>
                  <w:t>ı</w:t>
                </w:r>
              </w:p>
            </w:txbxContent>
          </v:textbox>
          <w10:wrap anchorx="page" anchory="page"/>
        </v:shape>
      </w:pict>
    </w:r>
    <w:r>
      <w:pict>
        <v:shape id="_x0000_s2214" type="#_x0000_t202" style="position:absolute;margin-left:199.3pt;margin-top:632.75pt;width:22.95pt;height:14.85pt;z-index:-224728;mso-position-horizontal-relative:page;mso-position-vertical-relative:page" filled="f" stroked="f">
          <v:textbox inset="0,0,0,0">
            <w:txbxContent>
              <w:p w:rsidR="00D35CC4" w:rsidRDefault="00B41FC3">
                <w:pPr>
                  <w:spacing w:before="12"/>
                  <w:ind w:left="20"/>
                  <w:rPr>
                    <w:sz w:val="23"/>
                  </w:rPr>
                </w:pPr>
                <w:r>
                  <w:rPr>
                    <w:color w:val="444444"/>
                    <w:w w:val="110"/>
                    <w:sz w:val="23"/>
                  </w:rPr>
                  <w:t>165</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56.35pt;margin-top:629.1pt;width:92.05pt;height:10.4pt;z-index:-224704;mso-position-horizontal-relative:page;mso-position-vertical-relative:page" filled="f" stroked="f">
          <v:textbox inset="0,0,0,0">
            <w:txbxContent>
              <w:p w:rsidR="00D35CC4" w:rsidRDefault="00B41FC3">
                <w:pPr>
                  <w:spacing w:before="15"/>
                  <w:ind w:left="20"/>
                  <w:rPr>
                    <w:sz w:val="15"/>
                  </w:rPr>
                </w:pPr>
                <w:r>
                  <w:rPr>
                    <w:color w:val="5B5B5B"/>
                    <w:w w:val="105"/>
                    <w:sz w:val="15"/>
                  </w:rPr>
                  <w:t xml:space="preserve">Temel </w:t>
                </w:r>
                <w:r>
                  <w:rPr>
                    <w:color w:val="444444"/>
                    <w:w w:val="105"/>
                    <w:sz w:val="15"/>
                  </w:rPr>
                  <w:t xml:space="preserve">Eğitim Ders </w:t>
                </w:r>
                <w:r>
                  <w:rPr>
                    <w:color w:val="5B5B5B"/>
                    <w:w w:val="105"/>
                    <w:sz w:val="15"/>
                  </w:rPr>
                  <w:t>Notları</w:t>
                </w:r>
              </w:p>
            </w:txbxContent>
          </v:textbox>
          <w10:wrap anchorx="page" anchory="page"/>
        </v:shape>
      </w:pict>
    </w:r>
    <w:r>
      <w:pict>
        <v:shape id="_x0000_s2212" type="#_x0000_t202" style="position:absolute;margin-left:213.7pt;margin-top:629.45pt;width:22.15pt;height:14.85pt;z-index:-224680;mso-position-horizontal-relative:page;mso-position-vertical-relative:page" filled="f" stroked="f">
          <v:textbox inset="0,0,0,0">
            <w:txbxContent>
              <w:p w:rsidR="00D35CC4" w:rsidRDefault="00B41FC3">
                <w:pPr>
                  <w:spacing w:before="12"/>
                  <w:ind w:left="20"/>
                  <w:rPr>
                    <w:b/>
                    <w:sz w:val="23"/>
                  </w:rPr>
                </w:pPr>
                <w:r>
                  <w:rPr>
                    <w:b/>
                    <w:color w:val="444444"/>
                    <w:w w:val="105"/>
                    <w:sz w:val="23"/>
                  </w:rPr>
                  <w:t>166</w:t>
                </w:r>
              </w:p>
            </w:txbxContent>
          </v:textbox>
          <w10:wrap anchorx="page" anchory="page"/>
        </v:shape>
      </w:pict>
    </w:r>
    <w:r>
      <w:pict>
        <v:shape id="_x0000_s2211" type="#_x0000_t202" style="position:absolute;margin-left:302.45pt;margin-top:629.1pt;width:91.45pt;height:10.4pt;z-index:-224656;mso-position-horizontal-relative:page;mso-position-vertical-relative:page" filled="f" stroked="f">
          <v:textbox inset="0,0,0,0">
            <w:txbxContent>
              <w:p w:rsidR="00D35CC4" w:rsidRDefault="00B41FC3">
                <w:pPr>
                  <w:spacing w:before="15"/>
                  <w:ind w:left="20"/>
                  <w:rPr>
                    <w:sz w:val="15"/>
                  </w:rPr>
                </w:pPr>
                <w:r>
                  <w:rPr>
                    <w:color w:val="5B5B5B"/>
                    <w:w w:val="105"/>
                    <w:sz w:val="15"/>
                  </w:rPr>
                  <w:t>Devlet Memurları Kanunu</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10" type="#_x0000_t202" style="position:absolute;margin-left:50.65pt;margin-top:632.05pt;width:93.35pt;height:10.4pt;z-index:-224632;mso-position-horizontal-relative:page;mso-position-vertical-relative:page" filled="f" stroked="f">
          <v:textbox inset="0,0,0,0">
            <w:txbxContent>
              <w:p w:rsidR="00D35CC4" w:rsidRDefault="00B41FC3">
                <w:pPr>
                  <w:spacing w:before="15"/>
                  <w:ind w:left="20"/>
                  <w:rPr>
                    <w:sz w:val="15"/>
                  </w:rPr>
                </w:pPr>
                <w:r>
                  <w:rPr>
                    <w:color w:val="444444"/>
                    <w:w w:val="105"/>
                    <w:sz w:val="15"/>
                  </w:rPr>
                  <w:t>T</w:t>
                </w:r>
                <w:r>
                  <w:rPr>
                    <w:color w:val="676767"/>
                    <w:w w:val="105"/>
                    <w:sz w:val="15"/>
                  </w:rPr>
                  <w:t xml:space="preserve">em el </w:t>
                </w:r>
                <w:r>
                  <w:rPr>
                    <w:color w:val="565656"/>
                    <w:w w:val="105"/>
                    <w:sz w:val="15"/>
                  </w:rPr>
                  <w:t xml:space="preserve">Eğitim </w:t>
                </w:r>
                <w:r>
                  <w:rPr>
                    <w:color w:val="444444"/>
                    <w:w w:val="105"/>
                    <w:sz w:val="15"/>
                  </w:rPr>
                  <w:t>D</w:t>
                </w:r>
                <w:r>
                  <w:rPr>
                    <w:color w:val="676767"/>
                    <w:w w:val="105"/>
                    <w:sz w:val="15"/>
                  </w:rPr>
                  <w:t xml:space="preserve">ers </w:t>
                </w:r>
                <w:r>
                  <w:rPr>
                    <w:color w:val="444444"/>
                    <w:w w:val="105"/>
                    <w:sz w:val="15"/>
                  </w:rPr>
                  <w:t>N</w:t>
                </w:r>
                <w:r>
                  <w:rPr>
                    <w:color w:val="676767"/>
                    <w:w w:val="105"/>
                    <w:sz w:val="15"/>
                  </w:rPr>
                  <w:t>o</w:t>
                </w:r>
                <w:r>
                  <w:rPr>
                    <w:color w:val="444444"/>
                    <w:w w:val="105"/>
                    <w:sz w:val="15"/>
                  </w:rPr>
                  <w:t>tla</w:t>
                </w:r>
                <w:r>
                  <w:rPr>
                    <w:color w:val="676767"/>
                    <w:w w:val="105"/>
                    <w:sz w:val="15"/>
                  </w:rPr>
                  <w:t>rı</w:t>
                </w:r>
              </w:p>
            </w:txbxContent>
          </v:textbox>
          <w10:wrap anchorx="page" anchory="page"/>
        </v:shape>
      </w:pict>
    </w:r>
    <w:r>
      <w:pict>
        <v:shape id="_x0000_s2209" type="#_x0000_t202" style="position:absolute;margin-left:197.8pt;margin-top:628.4pt;width:36.25pt;height:19.55pt;z-index:-224608;mso-position-horizontal-relative:page;mso-position-vertical-relative:page" filled="f" stroked="f">
          <v:textbox inset="0,0,0,0">
            <w:txbxContent>
              <w:p w:rsidR="00D35CC4" w:rsidRDefault="00B41FC3">
                <w:pPr>
                  <w:spacing w:before="106"/>
                  <w:ind w:left="266"/>
                  <w:rPr>
                    <w:sz w:val="23"/>
                  </w:rPr>
                </w:pPr>
                <w:r>
                  <w:fldChar w:fldCharType="begin"/>
                </w:r>
                <w:r>
                  <w:rPr>
                    <w:color w:val="444444"/>
                    <w:w w:val="110"/>
                    <w:sz w:val="23"/>
                  </w:rPr>
                  <w:instrText xml:space="preserve"> PAGE </w:instrText>
                </w:r>
                <w:r>
                  <w:fldChar w:fldCharType="separate"/>
                </w:r>
                <w:r w:rsidR="00A16FCC">
                  <w:rPr>
                    <w:noProof/>
                    <w:color w:val="444444"/>
                    <w:w w:val="110"/>
                    <w:sz w:val="23"/>
                  </w:rPr>
                  <w:t>169</w:t>
                </w:r>
                <w:r>
                  <w:fldChar w:fldCharType="end"/>
                </w:r>
              </w:p>
            </w:txbxContent>
          </v:textbox>
          <w10:wrap anchorx="page" anchory="page"/>
        </v:shape>
      </w:pict>
    </w:r>
    <w:r>
      <w:pict>
        <v:shape id="_x0000_s2208" type="#_x0000_t202" style="position:absolute;margin-left:300.75pt;margin-top:633.85pt;width:92.45pt;height:10.4pt;z-index:-224584;mso-position-horizontal-relative:page;mso-position-vertical-relative:page" filled="f" stroked="f">
          <v:textbox inset="0,0,0,0">
            <w:txbxContent>
              <w:p w:rsidR="00D35CC4" w:rsidRDefault="00B41FC3">
                <w:pPr>
                  <w:spacing w:before="15"/>
                  <w:ind w:left="20"/>
                  <w:rPr>
                    <w:sz w:val="15"/>
                  </w:rPr>
                </w:pPr>
                <w:r>
                  <w:rPr>
                    <w:color w:val="565656"/>
                    <w:w w:val="110"/>
                    <w:sz w:val="15"/>
                  </w:rPr>
                  <w:t>Devlet</w:t>
                </w:r>
                <w:r>
                  <w:rPr>
                    <w:color w:val="565656"/>
                    <w:spacing w:val="-23"/>
                    <w:w w:val="110"/>
                    <w:sz w:val="15"/>
                  </w:rPr>
                  <w:t xml:space="preserve"> </w:t>
                </w:r>
                <w:r>
                  <w:rPr>
                    <w:color w:val="444444"/>
                    <w:w w:val="110"/>
                    <w:sz w:val="15"/>
                  </w:rPr>
                  <w:t>M</w:t>
                </w:r>
                <w:r>
                  <w:rPr>
                    <w:color w:val="676767"/>
                    <w:w w:val="110"/>
                    <w:sz w:val="15"/>
                  </w:rPr>
                  <w:t>em</w:t>
                </w:r>
                <w:r>
                  <w:rPr>
                    <w:color w:val="444444"/>
                    <w:w w:val="110"/>
                    <w:sz w:val="15"/>
                  </w:rPr>
                  <w:t>url</w:t>
                </w:r>
                <w:r>
                  <w:rPr>
                    <w:color w:val="676767"/>
                    <w:w w:val="110"/>
                    <w:sz w:val="15"/>
                  </w:rPr>
                  <w:t>arı</w:t>
                </w:r>
                <w:r>
                  <w:rPr>
                    <w:color w:val="676767"/>
                    <w:spacing w:val="-24"/>
                    <w:w w:val="110"/>
                    <w:sz w:val="15"/>
                  </w:rPr>
                  <w:t xml:space="preserve"> </w:t>
                </w:r>
                <w:r>
                  <w:rPr>
                    <w:color w:val="676767"/>
                    <w:spacing w:val="-3"/>
                    <w:w w:val="110"/>
                    <w:sz w:val="15"/>
                  </w:rPr>
                  <w:t>Kan</w:t>
                </w:r>
                <w:r>
                  <w:rPr>
                    <w:color w:val="444444"/>
                    <w:spacing w:val="-3"/>
                    <w:w w:val="110"/>
                    <w:sz w:val="15"/>
                  </w:rPr>
                  <w:t>u</w:t>
                </w:r>
                <w:r>
                  <w:rPr>
                    <w:color w:val="676767"/>
                    <w:spacing w:val="-3"/>
                    <w:w w:val="110"/>
                    <w:sz w:val="15"/>
                  </w:rPr>
                  <w:t>nu</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07" type="#_x0000_t202" style="position:absolute;margin-left:51.75pt;margin-top:631.3pt;width:93.1pt;height:10.4pt;z-index:-224560;mso-position-horizontal-relative:page;mso-position-vertical-relative:page" filled="f" stroked="f">
          <v:textbox inset="0,0,0,0">
            <w:txbxContent>
              <w:p w:rsidR="00D35CC4" w:rsidRDefault="00B41FC3">
                <w:pPr>
                  <w:spacing w:before="15"/>
                  <w:ind w:left="20"/>
                  <w:rPr>
                    <w:sz w:val="15"/>
                  </w:rPr>
                </w:pPr>
                <w:r>
                  <w:rPr>
                    <w:color w:val="626262"/>
                    <w:sz w:val="15"/>
                  </w:rPr>
                  <w:t xml:space="preserve">Teme </w:t>
                </w:r>
                <w:r>
                  <w:rPr>
                    <w:color w:val="484848"/>
                    <w:sz w:val="15"/>
                  </w:rPr>
                  <w:t xml:space="preserve">l </w:t>
                </w:r>
                <w:r>
                  <w:rPr>
                    <w:color w:val="626262"/>
                    <w:sz w:val="15"/>
                  </w:rPr>
                  <w:t>Eğ</w:t>
                </w:r>
                <w:r>
                  <w:rPr>
                    <w:color w:val="484848"/>
                    <w:sz w:val="15"/>
                  </w:rPr>
                  <w:t>i</w:t>
                </w:r>
                <w:r>
                  <w:rPr>
                    <w:color w:val="626262"/>
                    <w:sz w:val="15"/>
                  </w:rPr>
                  <w:t xml:space="preserve">tim </w:t>
                </w:r>
                <w:r>
                  <w:rPr>
                    <w:color w:val="484848"/>
                    <w:sz w:val="15"/>
                  </w:rPr>
                  <w:t>D</w:t>
                </w:r>
                <w:r>
                  <w:rPr>
                    <w:color w:val="626262"/>
                    <w:sz w:val="15"/>
                  </w:rPr>
                  <w:t xml:space="preserve">ers </w:t>
                </w:r>
                <w:r>
                  <w:rPr>
                    <w:color w:val="484848"/>
                    <w:sz w:val="15"/>
                  </w:rPr>
                  <w:t>N</w:t>
                </w:r>
                <w:r>
                  <w:rPr>
                    <w:color w:val="626262"/>
                    <w:sz w:val="15"/>
                  </w:rPr>
                  <w:t>o</w:t>
                </w:r>
                <w:r>
                  <w:rPr>
                    <w:color w:val="484848"/>
                    <w:sz w:val="15"/>
                  </w:rPr>
                  <w:t>tl</w:t>
                </w:r>
                <w:r>
                  <w:rPr>
                    <w:color w:val="626262"/>
                    <w:sz w:val="15"/>
                  </w:rPr>
                  <w:t>a</w:t>
                </w:r>
                <w:r>
                  <w:rPr>
                    <w:color w:val="484848"/>
                    <w:sz w:val="15"/>
                  </w:rPr>
                  <w:t>rı</w:t>
                </w:r>
              </w:p>
            </w:txbxContent>
          </v:textbox>
          <w10:wrap anchorx="page" anchory="page"/>
        </v:shape>
      </w:pict>
    </w:r>
    <w:r>
      <w:pict>
        <v:shape id="_x0000_s2206" type="#_x0000_t202" style="position:absolute;margin-left:211.55pt;margin-top:632pt;width:22.75pt;height:14.85pt;z-index:-224536;mso-position-horizontal-relative:page;mso-position-vertical-relative:page" filled="f" stroked="f">
          <v:textbox inset="0,0,0,0">
            <w:txbxContent>
              <w:p w:rsidR="00D35CC4" w:rsidRDefault="00B41FC3">
                <w:pPr>
                  <w:spacing w:before="12"/>
                  <w:ind w:left="20"/>
                  <w:rPr>
                    <w:sz w:val="23"/>
                  </w:rPr>
                </w:pPr>
                <w:r>
                  <w:rPr>
                    <w:color w:val="484848"/>
                    <w:w w:val="110"/>
                    <w:sz w:val="23"/>
                  </w:rPr>
                  <w:t>170</w:t>
                </w:r>
              </w:p>
            </w:txbxContent>
          </v:textbox>
          <w10:wrap anchorx="page" anchory="page"/>
        </v:shape>
      </w:pict>
    </w:r>
    <w:r>
      <w:pict>
        <v:shape id="_x0000_s2205" type="#_x0000_t202" style="position:absolute;margin-left:301.45pt;margin-top:632.75pt;width:92.3pt;height:10.4pt;z-index:-224512;mso-position-horizontal-relative:page;mso-position-vertical-relative:page" filled="f" stroked="f">
          <v:textbox inset="0,0,0,0">
            <w:txbxContent>
              <w:p w:rsidR="00D35CC4" w:rsidRDefault="00B41FC3">
                <w:pPr>
                  <w:spacing w:before="15"/>
                  <w:ind w:left="20"/>
                  <w:rPr>
                    <w:sz w:val="15"/>
                  </w:rPr>
                </w:pPr>
                <w:r>
                  <w:rPr>
                    <w:color w:val="626262"/>
                    <w:w w:val="110"/>
                    <w:sz w:val="15"/>
                  </w:rPr>
                  <w:t>Dev</w:t>
                </w:r>
                <w:r>
                  <w:rPr>
                    <w:color w:val="484848"/>
                    <w:w w:val="110"/>
                    <w:sz w:val="15"/>
                  </w:rPr>
                  <w:t>l</w:t>
                </w:r>
                <w:r>
                  <w:rPr>
                    <w:color w:val="626262"/>
                    <w:w w:val="110"/>
                    <w:sz w:val="15"/>
                  </w:rPr>
                  <w:t>e</w:t>
                </w:r>
                <w:r>
                  <w:rPr>
                    <w:color w:val="484848"/>
                    <w:w w:val="110"/>
                    <w:sz w:val="15"/>
                  </w:rPr>
                  <w:t>t</w:t>
                </w:r>
                <w:r>
                  <w:rPr>
                    <w:color w:val="484848"/>
                    <w:spacing w:val="-21"/>
                    <w:w w:val="110"/>
                    <w:sz w:val="15"/>
                  </w:rPr>
                  <w:t xml:space="preserve"> </w:t>
                </w:r>
                <w:r>
                  <w:rPr>
                    <w:color w:val="484848"/>
                    <w:w w:val="110"/>
                    <w:sz w:val="15"/>
                  </w:rPr>
                  <w:t>M</w:t>
                </w:r>
                <w:r>
                  <w:rPr>
                    <w:color w:val="626262"/>
                    <w:w w:val="110"/>
                    <w:sz w:val="15"/>
                  </w:rPr>
                  <w:t>e</w:t>
                </w:r>
                <w:r>
                  <w:rPr>
                    <w:color w:val="484848"/>
                    <w:w w:val="110"/>
                    <w:sz w:val="15"/>
                  </w:rPr>
                  <w:t>murl</w:t>
                </w:r>
                <w:r>
                  <w:rPr>
                    <w:color w:val="626262"/>
                    <w:w w:val="110"/>
                    <w:sz w:val="15"/>
                  </w:rPr>
                  <w:t>a</w:t>
                </w:r>
                <w:r>
                  <w:rPr>
                    <w:color w:val="484848"/>
                    <w:w w:val="110"/>
                    <w:sz w:val="15"/>
                  </w:rPr>
                  <w:t>rı</w:t>
                </w:r>
                <w:r>
                  <w:rPr>
                    <w:color w:val="484848"/>
                    <w:spacing w:val="-26"/>
                    <w:w w:val="110"/>
                    <w:sz w:val="15"/>
                  </w:rPr>
                  <w:t xml:space="preserve"> </w:t>
                </w:r>
                <w:r>
                  <w:rPr>
                    <w:color w:val="626262"/>
                    <w:spacing w:val="-4"/>
                    <w:w w:val="110"/>
                    <w:sz w:val="15"/>
                  </w:rPr>
                  <w:t>Kanun</w:t>
                </w:r>
                <w:r>
                  <w:rPr>
                    <w:color w:val="484848"/>
                    <w:spacing w:val="-4"/>
                    <w:w w:val="110"/>
                    <w:sz w:val="15"/>
                  </w:rPr>
                  <w:t>u</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37.7pt;margin-top:632.4pt;width:94pt;height:10.4pt;z-index:-224488;mso-position-horizontal-relative:page;mso-position-vertical-relative:page" filled="f" stroked="f">
          <v:textbox inset="0,0,0,0">
            <w:txbxContent>
              <w:p w:rsidR="00D35CC4" w:rsidRDefault="00B41FC3">
                <w:pPr>
                  <w:spacing w:before="15"/>
                  <w:ind w:left="20"/>
                  <w:rPr>
                    <w:sz w:val="15"/>
                  </w:rPr>
                </w:pPr>
                <w:r>
                  <w:rPr>
                    <w:color w:val="5D5D5D"/>
                    <w:w w:val="110"/>
                    <w:sz w:val="15"/>
                  </w:rPr>
                  <w:t>Temel</w:t>
                </w:r>
                <w:r>
                  <w:rPr>
                    <w:color w:val="5D5D5D"/>
                    <w:spacing w:val="-19"/>
                    <w:w w:val="110"/>
                    <w:sz w:val="15"/>
                  </w:rPr>
                  <w:t xml:space="preserve"> </w:t>
                </w:r>
                <w:r>
                  <w:rPr>
                    <w:color w:val="5D5D5D"/>
                    <w:w w:val="110"/>
                    <w:sz w:val="15"/>
                  </w:rPr>
                  <w:t>Eğitim</w:t>
                </w:r>
                <w:r>
                  <w:rPr>
                    <w:color w:val="5D5D5D"/>
                    <w:spacing w:val="-17"/>
                    <w:w w:val="110"/>
                    <w:sz w:val="15"/>
                  </w:rPr>
                  <w:t xml:space="preserve"> </w:t>
                </w:r>
                <w:r>
                  <w:rPr>
                    <w:color w:val="5D5D5D"/>
                    <w:w w:val="110"/>
                    <w:sz w:val="15"/>
                  </w:rPr>
                  <w:t>Ders</w:t>
                </w:r>
                <w:r>
                  <w:rPr>
                    <w:color w:val="5D5D5D"/>
                    <w:spacing w:val="-17"/>
                    <w:w w:val="110"/>
                    <w:sz w:val="15"/>
                  </w:rPr>
                  <w:t xml:space="preserve"> </w:t>
                </w:r>
                <w:r>
                  <w:rPr>
                    <w:color w:val="464646"/>
                    <w:w w:val="110"/>
                    <w:sz w:val="15"/>
                  </w:rPr>
                  <w:t>Notları</w:t>
                </w:r>
              </w:p>
            </w:txbxContent>
          </v:textbox>
          <w10:wrap anchorx="page" anchory="page"/>
        </v:shape>
      </w:pict>
    </w:r>
    <w:r>
      <w:pict>
        <v:shape id="_x0000_s2203" type="#_x0000_t202" style="position:absolute;margin-left:197.15pt;margin-top:633.45pt;width:22.95pt;height:14.85pt;z-index:-224464;mso-position-horizontal-relative:page;mso-position-vertical-relative:page" filled="f" stroked="f">
          <v:textbox inset="0,0,0,0">
            <w:txbxContent>
              <w:p w:rsidR="00D35CC4" w:rsidRDefault="00B41FC3">
                <w:pPr>
                  <w:spacing w:before="12"/>
                  <w:ind w:left="20"/>
                  <w:rPr>
                    <w:sz w:val="23"/>
                  </w:rPr>
                </w:pPr>
                <w:r>
                  <w:rPr>
                    <w:color w:val="464646"/>
                    <w:w w:val="110"/>
                    <w:sz w:val="23"/>
                  </w:rPr>
                  <w:t>171</w:t>
                </w:r>
              </w:p>
            </w:txbxContent>
          </v:textbox>
          <w10:wrap anchorx="page" anchory="page"/>
        </v:shape>
      </w:pict>
    </w:r>
    <w:r>
      <w:pict>
        <v:shape id="_x0000_s2202" type="#_x0000_t202" style="position:absolute;margin-left:287.75pt;margin-top:633.85pt;width:93.05pt;height:10.4pt;z-index:-224440;mso-position-horizontal-relative:page;mso-position-vertical-relative:page" filled="f" stroked="f">
          <v:textbox inset="0,0,0,0">
            <w:txbxContent>
              <w:p w:rsidR="00D35CC4" w:rsidRDefault="00B41FC3">
                <w:pPr>
                  <w:spacing w:before="15"/>
                  <w:ind w:left="20"/>
                  <w:rPr>
                    <w:sz w:val="15"/>
                  </w:rPr>
                </w:pPr>
                <w:r>
                  <w:rPr>
                    <w:color w:val="464646"/>
                    <w:w w:val="110"/>
                    <w:sz w:val="15"/>
                  </w:rPr>
                  <w:t>Devlet</w:t>
                </w:r>
                <w:r>
                  <w:rPr>
                    <w:color w:val="464646"/>
                    <w:spacing w:val="-25"/>
                    <w:w w:val="110"/>
                    <w:sz w:val="15"/>
                  </w:rPr>
                  <w:t xml:space="preserve"> </w:t>
                </w:r>
                <w:r>
                  <w:rPr>
                    <w:color w:val="464646"/>
                    <w:w w:val="110"/>
                    <w:sz w:val="15"/>
                  </w:rPr>
                  <w:t>Memurları</w:t>
                </w:r>
                <w:r>
                  <w:rPr>
                    <w:color w:val="464646"/>
                    <w:spacing w:val="-27"/>
                    <w:w w:val="110"/>
                    <w:sz w:val="15"/>
                  </w:rPr>
                  <w:t xml:space="preserve"> </w:t>
                </w:r>
                <w:r>
                  <w:rPr>
                    <w:color w:val="5D5D5D"/>
                    <w:w w:val="110"/>
                    <w:sz w:val="15"/>
                  </w:rPr>
                  <w:t>Kanunu</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01" type="#_x0000_t202" style="position:absolute;margin-left:213.5pt;margin-top:632pt;width:22.1pt;height:15.85pt;z-index:-224416;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3F3F3F"/>
                    <w:w w:val="105"/>
                    <w:sz w:val="25"/>
                  </w:rPr>
                  <w:t>174</w:t>
                </w:r>
              </w:p>
            </w:txbxContent>
          </v:textbox>
          <w10:wrap anchorx="page" anchory="page"/>
        </v:shape>
      </w:pict>
    </w:r>
    <w:r>
      <w:pict>
        <v:shape id="_x0000_s2200" type="#_x0000_t202" style="position:absolute;margin-left:304.35pt;margin-top:632.05pt;width:92.8pt;height:10.4pt;z-index:-224392;mso-position-horizontal-relative:page;mso-position-vertical-relative:page" filled="f" stroked="f">
          <v:textbox inset="0,0,0,0">
            <w:txbxContent>
              <w:p w:rsidR="00D35CC4" w:rsidRDefault="00B41FC3">
                <w:pPr>
                  <w:spacing w:before="15"/>
                  <w:ind w:left="20"/>
                  <w:rPr>
                    <w:sz w:val="15"/>
                  </w:rPr>
                </w:pPr>
                <w:r>
                  <w:rPr>
                    <w:color w:val="565656"/>
                    <w:w w:val="110"/>
                    <w:sz w:val="15"/>
                  </w:rPr>
                  <w:t>Devlet</w:t>
                </w:r>
                <w:r>
                  <w:rPr>
                    <w:color w:val="565656"/>
                    <w:spacing w:val="-28"/>
                    <w:w w:val="110"/>
                    <w:sz w:val="15"/>
                  </w:rPr>
                  <w:t xml:space="preserve"> </w:t>
                </w:r>
                <w:r>
                  <w:rPr>
                    <w:color w:val="565656"/>
                    <w:w w:val="110"/>
                    <w:sz w:val="15"/>
                  </w:rPr>
                  <w:t>Memurları</w:t>
                </w:r>
                <w:r>
                  <w:rPr>
                    <w:color w:val="565656"/>
                    <w:spacing w:val="-29"/>
                    <w:w w:val="110"/>
                    <w:sz w:val="15"/>
                  </w:rPr>
                  <w:t xml:space="preserve"> </w:t>
                </w:r>
                <w:r>
                  <w:rPr>
                    <w:color w:val="565656"/>
                    <w:w w:val="110"/>
                    <w:sz w:val="15"/>
                  </w:rPr>
                  <w:t>Kanunu</w:t>
                </w:r>
              </w:p>
            </w:txbxContent>
          </v:textbox>
          <w10:wrap anchorx="page" anchory="page"/>
        </v:shape>
      </w:pict>
    </w:r>
    <w:r>
      <w:pict>
        <v:shape id="_x0000_s2199" type="#_x0000_t202" style="position:absolute;margin-left:54.6pt;margin-top:632.75pt;width:93.25pt;height:10.4pt;z-index:-224368;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24"/>
                    <w:w w:val="110"/>
                    <w:sz w:val="15"/>
                  </w:rPr>
                  <w:t xml:space="preserve"> </w:t>
                </w:r>
                <w:r>
                  <w:rPr>
                    <w:color w:val="565656"/>
                    <w:w w:val="110"/>
                    <w:sz w:val="15"/>
                  </w:rPr>
                  <w:t>Eğitim</w:t>
                </w:r>
                <w:r>
                  <w:rPr>
                    <w:color w:val="565656"/>
                    <w:spacing w:val="-18"/>
                    <w:w w:val="110"/>
                    <w:sz w:val="15"/>
                  </w:rPr>
                  <w:t xml:space="preserve"> </w:t>
                </w:r>
                <w:r>
                  <w:rPr>
                    <w:color w:val="565656"/>
                    <w:w w:val="110"/>
                    <w:sz w:val="15"/>
                  </w:rPr>
                  <w:t>Ders</w:t>
                </w:r>
                <w:r>
                  <w:rPr>
                    <w:color w:val="565656"/>
                    <w:spacing w:val="-27"/>
                    <w:w w:val="110"/>
                    <w:sz w:val="15"/>
                  </w:rPr>
                  <w:t xml:space="preserve"> </w:t>
                </w:r>
                <w:r>
                  <w:rPr>
                    <w:color w:val="565656"/>
                    <w:w w:val="110"/>
                    <w:sz w:val="15"/>
                  </w:rPr>
                  <w:t>Notları</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98" type="#_x0000_t202" style="position:absolute;margin-left:41.35pt;margin-top:632.1pt;width:92.75pt;height:10.4pt;z-index:-224344;mso-position-horizontal-relative:page;mso-position-vertical-relative:page" filled="f" stroked="f">
          <v:textbox inset="0,0,0,0">
            <w:txbxContent>
              <w:p w:rsidR="00D35CC4" w:rsidRDefault="00B41FC3">
                <w:pPr>
                  <w:spacing w:before="15"/>
                  <w:ind w:left="20"/>
                  <w:rPr>
                    <w:sz w:val="15"/>
                  </w:rPr>
                </w:pPr>
                <w:r>
                  <w:rPr>
                    <w:color w:val="6B6B6B"/>
                    <w:w w:val="105"/>
                    <w:sz w:val="15"/>
                  </w:rPr>
                  <w:t>Teme</w:t>
                </w:r>
                <w:r>
                  <w:rPr>
                    <w:color w:val="444444"/>
                    <w:w w:val="105"/>
                    <w:sz w:val="15"/>
                  </w:rPr>
                  <w:t xml:space="preserve">l </w:t>
                </w:r>
                <w:r>
                  <w:rPr>
                    <w:color w:val="5D5D5D"/>
                    <w:w w:val="105"/>
                    <w:sz w:val="15"/>
                  </w:rPr>
                  <w:t>Eğitim Ders No</w:t>
                </w:r>
                <w:r>
                  <w:rPr>
                    <w:color w:val="444444"/>
                    <w:w w:val="105"/>
                    <w:sz w:val="15"/>
                  </w:rPr>
                  <w:t>tl</w:t>
                </w:r>
                <w:r>
                  <w:rPr>
                    <w:color w:val="6B6B6B"/>
                    <w:w w:val="105"/>
                    <w:sz w:val="15"/>
                  </w:rPr>
                  <w:t>arı</w:t>
                </w:r>
              </w:p>
            </w:txbxContent>
          </v:textbox>
          <w10:wrap anchorx="page" anchory="page"/>
        </v:shape>
      </w:pict>
    </w:r>
    <w:r>
      <w:pict>
        <v:shape id="_x0000_s2197" type="#_x0000_t202" style="position:absolute;margin-left:198.2pt;margin-top:631.6pt;width:22.25pt;height:15.45pt;z-index:-224320;mso-position-horizontal-relative:page;mso-position-vertical-relative:page" filled="f" stroked="f">
          <v:textbox inset="0,0,0,0">
            <w:txbxContent>
              <w:p w:rsidR="00D35CC4" w:rsidRDefault="00B41FC3">
                <w:pPr>
                  <w:pStyle w:val="GvdeMetni"/>
                  <w:spacing w:before="12"/>
                  <w:ind w:left="20"/>
                </w:pPr>
                <w:r>
                  <w:rPr>
                    <w:color w:val="444444"/>
                  </w:rPr>
                  <w:t>175</w:t>
                </w:r>
              </w:p>
            </w:txbxContent>
          </v:textbox>
          <w10:wrap anchorx="page" anchory="page"/>
        </v:shape>
      </w:pict>
    </w:r>
    <w:r>
      <w:pict>
        <v:shape id="_x0000_s2196" type="#_x0000_t202" style="position:absolute;margin-left:286.75pt;margin-top:632.1pt;width:91.35pt;height:10.4pt;z-index:-224296;mso-position-horizontal-relative:page;mso-position-vertical-relative:page" filled="f" stroked="f">
          <v:textbox inset="0,0,0,0">
            <w:txbxContent>
              <w:p w:rsidR="00D35CC4" w:rsidRDefault="00B41FC3">
                <w:pPr>
                  <w:spacing w:before="15"/>
                  <w:ind w:left="20"/>
                  <w:rPr>
                    <w:sz w:val="15"/>
                  </w:rPr>
                </w:pPr>
                <w:r>
                  <w:rPr>
                    <w:color w:val="5D5D5D"/>
                    <w:sz w:val="15"/>
                  </w:rPr>
                  <w:t>Dev</w:t>
                </w:r>
                <w:r>
                  <w:rPr>
                    <w:color w:val="444444"/>
                    <w:sz w:val="15"/>
                  </w:rPr>
                  <w:t>l</w:t>
                </w:r>
                <w:r>
                  <w:rPr>
                    <w:color w:val="5D5D5D"/>
                    <w:sz w:val="15"/>
                  </w:rPr>
                  <w:t>e</w:t>
                </w:r>
                <w:r>
                  <w:rPr>
                    <w:color w:val="444444"/>
                    <w:sz w:val="15"/>
                  </w:rPr>
                  <w:t xml:space="preserve">t </w:t>
                </w:r>
                <w:r>
                  <w:rPr>
                    <w:color w:val="5D5D5D"/>
                    <w:sz w:val="15"/>
                  </w:rPr>
                  <w:t xml:space="preserve">Mem </w:t>
                </w:r>
                <w:r>
                  <w:rPr>
                    <w:color w:val="444444"/>
                    <w:sz w:val="15"/>
                  </w:rPr>
                  <w:t>u</w:t>
                </w:r>
                <w:r>
                  <w:rPr>
                    <w:color w:val="5D5D5D"/>
                    <w:sz w:val="15"/>
                  </w:rPr>
                  <w:t>rla</w:t>
                </w:r>
                <w:r>
                  <w:rPr>
                    <w:color w:val="444444"/>
                    <w:sz w:val="15"/>
                  </w:rPr>
                  <w:t xml:space="preserve">rı </w:t>
                </w:r>
                <w:r>
                  <w:rPr>
                    <w:color w:val="5D5D5D"/>
                    <w:sz w:val="15"/>
                  </w:rPr>
                  <w:t>Ka</w:t>
                </w:r>
                <w:r>
                  <w:rPr>
                    <w:color w:val="444444"/>
                    <w:sz w:val="15"/>
                  </w:rPr>
                  <w:t>nun</w:t>
                </w:r>
                <w:r>
                  <w:rPr>
                    <w:color w:val="5D5D5D"/>
                    <w:sz w:val="15"/>
                  </w:rPr>
                  <w:t>u</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95" type="#_x0000_t202" style="position:absolute;margin-left:51.35pt;margin-top:630.6pt;width:93pt;height:10.4pt;z-index:-224272;mso-position-horizontal-relative:page;mso-position-vertical-relative:page" filled="f" stroked="f">
          <v:textbox inset="0,0,0,0">
            <w:txbxContent>
              <w:p w:rsidR="00D35CC4" w:rsidRDefault="00B41FC3">
                <w:pPr>
                  <w:spacing w:before="15"/>
                  <w:ind w:left="20"/>
                  <w:rPr>
                    <w:sz w:val="15"/>
                  </w:rPr>
                </w:pPr>
                <w:r>
                  <w:rPr>
                    <w:color w:val="696969"/>
                    <w:w w:val="105"/>
                    <w:sz w:val="15"/>
                  </w:rPr>
                  <w:t xml:space="preserve">Teme </w:t>
                </w:r>
                <w:r>
                  <w:rPr>
                    <w:color w:val="4B4B4B"/>
                    <w:w w:val="105"/>
                    <w:sz w:val="15"/>
                  </w:rPr>
                  <w:t xml:space="preserve">l </w:t>
                </w:r>
                <w:r>
                  <w:rPr>
                    <w:color w:val="696969"/>
                    <w:spacing w:val="2"/>
                    <w:w w:val="105"/>
                    <w:sz w:val="15"/>
                  </w:rPr>
                  <w:t>Eğ</w:t>
                </w:r>
                <w:r>
                  <w:rPr>
                    <w:color w:val="4B4B4B"/>
                    <w:spacing w:val="2"/>
                    <w:w w:val="105"/>
                    <w:sz w:val="15"/>
                  </w:rPr>
                  <w:t>i</w:t>
                </w:r>
                <w:r>
                  <w:rPr>
                    <w:color w:val="696969"/>
                    <w:spacing w:val="2"/>
                    <w:w w:val="105"/>
                    <w:sz w:val="15"/>
                  </w:rPr>
                  <w:t>t</w:t>
                </w:r>
                <w:r>
                  <w:rPr>
                    <w:color w:val="4B4B4B"/>
                    <w:spacing w:val="2"/>
                    <w:w w:val="105"/>
                    <w:sz w:val="15"/>
                  </w:rPr>
                  <w:t>i</w:t>
                </w:r>
                <w:r>
                  <w:rPr>
                    <w:color w:val="696969"/>
                    <w:spacing w:val="2"/>
                    <w:w w:val="105"/>
                    <w:sz w:val="15"/>
                  </w:rPr>
                  <w:t xml:space="preserve">m </w:t>
                </w:r>
                <w:r>
                  <w:rPr>
                    <w:color w:val="696969"/>
                    <w:w w:val="105"/>
                    <w:sz w:val="15"/>
                  </w:rPr>
                  <w:t xml:space="preserve">Ders </w:t>
                </w:r>
                <w:r>
                  <w:rPr>
                    <w:color w:val="4B4B4B"/>
                    <w:spacing w:val="-3"/>
                    <w:w w:val="105"/>
                    <w:sz w:val="15"/>
                  </w:rPr>
                  <w:t>N</w:t>
                </w:r>
                <w:r>
                  <w:rPr>
                    <w:color w:val="696969"/>
                    <w:spacing w:val="-3"/>
                    <w:w w:val="105"/>
                    <w:sz w:val="15"/>
                  </w:rPr>
                  <w:t>o</w:t>
                </w:r>
                <w:r>
                  <w:rPr>
                    <w:color w:val="4B4B4B"/>
                    <w:spacing w:val="-3"/>
                    <w:w w:val="105"/>
                    <w:sz w:val="15"/>
                  </w:rPr>
                  <w:t>tl</w:t>
                </w:r>
                <w:r>
                  <w:rPr>
                    <w:color w:val="696969"/>
                    <w:spacing w:val="-3"/>
                    <w:w w:val="105"/>
                    <w:sz w:val="15"/>
                  </w:rPr>
                  <w:t>a</w:t>
                </w:r>
                <w:r>
                  <w:rPr>
                    <w:color w:val="4B4B4B"/>
                    <w:spacing w:val="-3"/>
                    <w:w w:val="105"/>
                    <w:sz w:val="15"/>
                  </w:rPr>
                  <w:t>rı</w:t>
                </w:r>
              </w:p>
            </w:txbxContent>
          </v:textbox>
          <w10:wrap anchorx="page" anchory="page"/>
        </v:shape>
      </w:pict>
    </w:r>
    <w:r>
      <w:pict>
        <v:shape id="_x0000_s2194" type="#_x0000_t202" style="position:absolute;margin-left:198.3pt;margin-top:628.8pt;width:36.05pt;height:17.05pt;z-index:-224248;mso-position-horizontal-relative:page;mso-position-vertical-relative:page" filled="f" stroked="f">
          <v:textbox inset="0,0,0,0">
            <w:txbxContent>
              <w:p w:rsidR="00D35CC4" w:rsidRDefault="00B41FC3">
                <w:pPr>
                  <w:spacing w:before="55"/>
                  <w:ind w:left="270"/>
                  <w:rPr>
                    <w:sz w:val="23"/>
                  </w:rPr>
                </w:pPr>
                <w:r>
                  <w:fldChar w:fldCharType="begin"/>
                </w:r>
                <w:r>
                  <w:rPr>
                    <w:color w:val="4B4B4B"/>
                    <w:w w:val="105"/>
                    <w:sz w:val="23"/>
                  </w:rPr>
                  <w:instrText xml:space="preserve"> PAGE </w:instrText>
                </w:r>
                <w:r>
                  <w:fldChar w:fldCharType="separate"/>
                </w:r>
                <w:r w:rsidR="00A16FCC">
                  <w:rPr>
                    <w:noProof/>
                    <w:color w:val="4B4B4B"/>
                    <w:w w:val="105"/>
                    <w:sz w:val="23"/>
                  </w:rPr>
                  <w:t>189</w:t>
                </w:r>
                <w:r>
                  <w:fldChar w:fldCharType="end"/>
                </w:r>
              </w:p>
            </w:txbxContent>
          </v:textbox>
          <w10:wrap anchorx="page" anchory="page"/>
        </v:shape>
      </w:pict>
    </w:r>
    <w:r>
      <w:pict>
        <v:shape id="_x0000_s2193" type="#_x0000_t202" style="position:absolute;margin-left:300.75pt;margin-top:630.95pt;width:93.05pt;height:10.4pt;z-index:-224224;mso-position-horizontal-relative:page;mso-position-vertical-relative:page" filled="f" stroked="f">
          <v:textbox inset="0,0,0,0">
            <w:txbxContent>
              <w:p w:rsidR="00D35CC4" w:rsidRDefault="00B41FC3">
                <w:pPr>
                  <w:spacing w:before="15"/>
                  <w:ind w:left="20"/>
                  <w:rPr>
                    <w:sz w:val="15"/>
                  </w:rPr>
                </w:pPr>
                <w:r>
                  <w:rPr>
                    <w:color w:val="4B4B4B"/>
                    <w:w w:val="105"/>
                    <w:sz w:val="15"/>
                  </w:rPr>
                  <w:t>D</w:t>
                </w:r>
                <w:r>
                  <w:rPr>
                    <w:color w:val="696969"/>
                    <w:w w:val="105"/>
                    <w:sz w:val="15"/>
                  </w:rPr>
                  <w:t>ev</w:t>
                </w:r>
                <w:r>
                  <w:rPr>
                    <w:color w:val="4B4B4B"/>
                    <w:w w:val="105"/>
                    <w:sz w:val="15"/>
                  </w:rPr>
                  <w:t>l</w:t>
                </w:r>
                <w:r>
                  <w:rPr>
                    <w:color w:val="696969"/>
                    <w:w w:val="105"/>
                    <w:sz w:val="15"/>
                  </w:rPr>
                  <w:t>et  Mem</w:t>
                </w:r>
                <w:r>
                  <w:rPr>
                    <w:color w:val="4B4B4B"/>
                    <w:w w:val="105"/>
                    <w:sz w:val="15"/>
                  </w:rPr>
                  <w:t>url</w:t>
                </w:r>
                <w:r>
                  <w:rPr>
                    <w:color w:val="696969"/>
                    <w:w w:val="105"/>
                    <w:sz w:val="15"/>
                  </w:rPr>
                  <w:t>a</w:t>
                </w:r>
                <w:r>
                  <w:rPr>
                    <w:color w:val="4B4B4B"/>
                    <w:w w:val="105"/>
                    <w:sz w:val="15"/>
                  </w:rPr>
                  <w:t xml:space="preserve">rı </w:t>
                </w:r>
                <w:r>
                  <w:rPr>
                    <w:color w:val="696969"/>
                    <w:w w:val="105"/>
                    <w:sz w:val="15"/>
                  </w:rPr>
                  <w:t>Kanunu</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69" type="#_x0000_t202" style="position:absolute;margin-left:53.55pt;margin-top:633.1pt;width:93.6pt;height:10.4pt;z-index:-228448;mso-position-horizontal-relative:page;mso-position-vertical-relative:page" filled="f" stroked="f">
          <v:textbox inset="0,0,0,0">
            <w:txbxContent>
              <w:p w:rsidR="00D35CC4" w:rsidRDefault="00B41FC3">
                <w:pPr>
                  <w:spacing w:before="15"/>
                  <w:ind w:left="20"/>
                  <w:rPr>
                    <w:sz w:val="15"/>
                  </w:rPr>
                </w:pPr>
                <w:r>
                  <w:rPr>
                    <w:color w:val="3F3F3F"/>
                    <w:w w:val="110"/>
                    <w:sz w:val="15"/>
                  </w:rPr>
                  <w:t>Temel</w:t>
                </w:r>
                <w:r>
                  <w:rPr>
                    <w:color w:val="3F3F3F"/>
                    <w:spacing w:val="-21"/>
                    <w:w w:val="110"/>
                    <w:sz w:val="15"/>
                  </w:rPr>
                  <w:t xml:space="preserve"> </w:t>
                </w:r>
                <w:r>
                  <w:rPr>
                    <w:color w:val="575757"/>
                    <w:w w:val="110"/>
                    <w:sz w:val="15"/>
                  </w:rPr>
                  <w:t>Eğitim</w:t>
                </w:r>
                <w:r>
                  <w:rPr>
                    <w:color w:val="575757"/>
                    <w:spacing w:val="-21"/>
                    <w:w w:val="110"/>
                    <w:sz w:val="15"/>
                  </w:rPr>
                  <w:t xml:space="preserve"> </w:t>
                </w:r>
                <w:r>
                  <w:rPr>
                    <w:color w:val="3F3F3F"/>
                    <w:w w:val="110"/>
                    <w:sz w:val="15"/>
                  </w:rPr>
                  <w:t>Ders</w:t>
                </w:r>
                <w:r>
                  <w:rPr>
                    <w:color w:val="3F3F3F"/>
                    <w:spacing w:val="-19"/>
                    <w:w w:val="110"/>
                    <w:sz w:val="15"/>
                  </w:rPr>
                  <w:t xml:space="preserve"> </w:t>
                </w:r>
                <w:r>
                  <w:rPr>
                    <w:color w:val="575757"/>
                    <w:w w:val="110"/>
                    <w:sz w:val="15"/>
                  </w:rPr>
                  <w:t>Notları</w:t>
                </w:r>
              </w:p>
            </w:txbxContent>
          </v:textbox>
          <w10:wrap anchorx="page" anchory="page"/>
        </v:shape>
      </w:pict>
    </w:r>
    <w:r>
      <w:pict>
        <v:shape id="_x0000_s2368" type="#_x0000_t202" style="position:absolute;margin-left:3in;margin-top:632.75pt;width:15.4pt;height:15.85pt;z-index:-228424;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3F3F3F"/>
                    <w:w w:val="105"/>
                    <w:sz w:val="25"/>
                  </w:rPr>
                  <w:t>16</w:t>
                </w:r>
              </w:p>
            </w:txbxContent>
          </v:textbox>
          <w10:wrap anchorx="page" anchory="page"/>
        </v:shape>
      </w:pict>
    </w:r>
    <w:r>
      <w:pict>
        <v:shape id="_x0000_s2367" type="#_x0000_t202" style="position:absolute;margin-left:338.5pt;margin-top:632.7pt;width:56.3pt;height:11.45pt;z-index:-228400;mso-position-horizontal-relative:page;mso-position-vertical-relative:page" filled="f" stroked="f">
          <v:textbox inset="0,0,0,0">
            <w:txbxContent>
              <w:p w:rsidR="00D35CC4" w:rsidRDefault="00B41FC3">
                <w:pPr>
                  <w:spacing w:before="12"/>
                  <w:ind w:left="20"/>
                  <w:rPr>
                    <w:sz w:val="15"/>
                  </w:rPr>
                </w:pPr>
                <w:r>
                  <w:rPr>
                    <w:rFonts w:ascii="Times New Roman" w:hAnsi="Times New Roman"/>
                    <w:color w:val="3F3F3F"/>
                    <w:w w:val="105"/>
                    <w:sz w:val="17"/>
                  </w:rPr>
                  <w:t>T</w:t>
                </w:r>
                <w:r>
                  <w:rPr>
                    <w:rFonts w:ascii="Times New Roman" w:hAnsi="Times New Roman"/>
                    <w:color w:val="858585"/>
                    <w:w w:val="105"/>
                    <w:sz w:val="17"/>
                  </w:rPr>
                  <w:t>.</w:t>
                </w:r>
                <w:r>
                  <w:rPr>
                    <w:rFonts w:ascii="Times New Roman" w:hAnsi="Times New Roman"/>
                    <w:color w:val="575757"/>
                    <w:w w:val="105"/>
                    <w:sz w:val="17"/>
                  </w:rPr>
                  <w:t>C</w:t>
                </w:r>
                <w:r>
                  <w:rPr>
                    <w:rFonts w:ascii="Times New Roman" w:hAnsi="Times New Roman"/>
                    <w:color w:val="858585"/>
                    <w:w w:val="105"/>
                    <w:sz w:val="17"/>
                  </w:rPr>
                  <w:t xml:space="preserve">. </w:t>
                </w:r>
                <w:r>
                  <w:rPr>
                    <w:color w:val="575757"/>
                    <w:w w:val="105"/>
                    <w:sz w:val="15"/>
                  </w:rPr>
                  <w:t>Anayasası</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40.55pt;margin-top:631.3pt;width:93.9pt;height:10.4pt;z-index:-224200;mso-position-horizontal-relative:page;mso-position-vertical-relative:page" filled="f" stroked="f">
          <v:textbox inset="0,0,0,0">
            <w:txbxContent>
              <w:p w:rsidR="00D35CC4" w:rsidRDefault="00B41FC3">
                <w:pPr>
                  <w:spacing w:before="15"/>
                  <w:ind w:left="20"/>
                  <w:rPr>
                    <w:sz w:val="15"/>
                  </w:rPr>
                </w:pPr>
                <w:r>
                  <w:rPr>
                    <w:color w:val="5E5E5E"/>
                    <w:w w:val="110"/>
                    <w:sz w:val="15"/>
                  </w:rPr>
                  <w:t xml:space="preserve">Temel </w:t>
                </w:r>
                <w:r>
                  <w:rPr>
                    <w:color w:val="464646"/>
                    <w:w w:val="110"/>
                    <w:sz w:val="15"/>
                  </w:rPr>
                  <w:t>E</w:t>
                </w:r>
                <w:r>
                  <w:rPr>
                    <w:color w:val="5E5E5E"/>
                    <w:w w:val="110"/>
                    <w:sz w:val="15"/>
                  </w:rPr>
                  <w:t>ği</w:t>
                </w:r>
                <w:r>
                  <w:rPr>
                    <w:color w:val="464646"/>
                    <w:w w:val="110"/>
                    <w:sz w:val="15"/>
                  </w:rPr>
                  <w:t>tim D</w:t>
                </w:r>
                <w:r>
                  <w:rPr>
                    <w:color w:val="5E5E5E"/>
                    <w:w w:val="110"/>
                    <w:sz w:val="15"/>
                  </w:rPr>
                  <w:t>e</w:t>
                </w:r>
                <w:r>
                  <w:rPr>
                    <w:color w:val="5E5E5E"/>
                    <w:w w:val="110"/>
                    <w:sz w:val="15"/>
                  </w:rPr>
                  <w:t>rs</w:t>
                </w:r>
                <w:r>
                  <w:rPr>
                    <w:color w:val="5E5E5E"/>
                    <w:spacing w:val="-29"/>
                    <w:w w:val="110"/>
                    <w:sz w:val="15"/>
                  </w:rPr>
                  <w:t xml:space="preserve"> </w:t>
                </w:r>
                <w:r>
                  <w:rPr>
                    <w:color w:val="464646"/>
                    <w:spacing w:val="-4"/>
                    <w:w w:val="110"/>
                    <w:sz w:val="15"/>
                  </w:rPr>
                  <w:t>N</w:t>
                </w:r>
                <w:r>
                  <w:rPr>
                    <w:color w:val="5E5E5E"/>
                    <w:spacing w:val="-4"/>
                    <w:w w:val="110"/>
                    <w:sz w:val="15"/>
                  </w:rPr>
                  <w:t>o</w:t>
                </w:r>
                <w:r>
                  <w:rPr>
                    <w:color w:val="464646"/>
                    <w:spacing w:val="-4"/>
                    <w:w w:val="110"/>
                    <w:sz w:val="15"/>
                  </w:rPr>
                  <w:t>tl</w:t>
                </w:r>
                <w:r>
                  <w:rPr>
                    <w:color w:val="5E5E5E"/>
                    <w:spacing w:val="-4"/>
                    <w:w w:val="110"/>
                    <w:sz w:val="15"/>
                  </w:rPr>
                  <w:t>a</w:t>
                </w:r>
                <w:r>
                  <w:rPr>
                    <w:color w:val="464646"/>
                    <w:spacing w:val="-4"/>
                    <w:w w:val="110"/>
                    <w:sz w:val="15"/>
                  </w:rPr>
                  <w:t>rı</w:t>
                </w:r>
              </w:p>
            </w:txbxContent>
          </v:textbox>
          <w10:wrap anchorx="page" anchory="page"/>
        </v:shape>
      </w:pict>
    </w:r>
    <w:r>
      <w:pict>
        <v:shape id="_x0000_s2191" type="#_x0000_t202" style="position:absolute;margin-left:199.4pt;margin-top:630.3pt;width:36.8pt;height:15.85pt;z-index:-224176;mso-position-horizontal-relative:page;mso-position-vertical-relative:page" filled="f" stroked="f">
          <v:textbox inset="0,0,0,0">
            <w:txbxContent>
              <w:p w:rsidR="00D35CC4" w:rsidRDefault="00B41FC3">
                <w:pPr>
                  <w:spacing w:before="32"/>
                  <w:ind w:left="40"/>
                  <w:rPr>
                    <w:sz w:val="23"/>
                  </w:rPr>
                </w:pPr>
                <w:r>
                  <w:fldChar w:fldCharType="begin"/>
                </w:r>
                <w:r>
                  <w:rPr>
                    <w:color w:val="464646"/>
                    <w:w w:val="105"/>
                    <w:sz w:val="23"/>
                  </w:rPr>
                  <w:instrText xml:space="preserve"> PAGE </w:instrText>
                </w:r>
                <w:r>
                  <w:fldChar w:fldCharType="separate"/>
                </w:r>
                <w:r w:rsidR="00A16FCC">
                  <w:rPr>
                    <w:noProof/>
                    <w:color w:val="464646"/>
                    <w:w w:val="105"/>
                    <w:sz w:val="23"/>
                  </w:rPr>
                  <w:t>195</w:t>
                </w:r>
                <w:r>
                  <w:fldChar w:fldCharType="end"/>
                </w:r>
              </w:p>
            </w:txbxContent>
          </v:textbox>
          <w10:wrap anchorx="page" anchory="page"/>
        </v:shape>
      </w:pict>
    </w:r>
    <w:r>
      <w:pict>
        <v:shape id="_x0000_s2190" type="#_x0000_t202" style="position:absolute;margin-left:290.65pt;margin-top:630.95pt;width:92.5pt;height:10.4pt;z-index:-224152;mso-position-horizontal-relative:page;mso-position-vertical-relative:page" filled="f" stroked="f">
          <v:textbox inset="0,0,0,0">
            <w:txbxContent>
              <w:p w:rsidR="00D35CC4" w:rsidRDefault="00B41FC3">
                <w:pPr>
                  <w:spacing w:before="15"/>
                  <w:ind w:left="20"/>
                  <w:rPr>
                    <w:sz w:val="15"/>
                  </w:rPr>
                </w:pPr>
                <w:r>
                  <w:rPr>
                    <w:color w:val="5E5E5E"/>
                    <w:w w:val="105"/>
                    <w:sz w:val="15"/>
                  </w:rPr>
                  <w:t>Dev</w:t>
                </w:r>
                <w:r>
                  <w:rPr>
                    <w:color w:val="464646"/>
                    <w:w w:val="105"/>
                    <w:sz w:val="15"/>
                  </w:rPr>
                  <w:t>l</w:t>
                </w:r>
                <w:r>
                  <w:rPr>
                    <w:color w:val="5E5E5E"/>
                    <w:w w:val="105"/>
                    <w:sz w:val="15"/>
                  </w:rPr>
                  <w:t>et Memurla</w:t>
                </w:r>
                <w:r>
                  <w:rPr>
                    <w:color w:val="464646"/>
                    <w:w w:val="105"/>
                    <w:sz w:val="15"/>
                  </w:rPr>
                  <w:t xml:space="preserve">rı </w:t>
                </w:r>
                <w:r>
                  <w:rPr>
                    <w:color w:val="5E5E5E"/>
                    <w:w w:val="105"/>
                    <w:sz w:val="15"/>
                  </w:rPr>
                  <w:t>Ka</w:t>
                </w:r>
                <w:r>
                  <w:rPr>
                    <w:color w:val="464646"/>
                    <w:w w:val="105"/>
                    <w:sz w:val="15"/>
                  </w:rPr>
                  <w:t>n</w:t>
                </w:r>
                <w:r>
                  <w:rPr>
                    <w:color w:val="5E5E5E"/>
                    <w:w w:val="105"/>
                    <w:sz w:val="15"/>
                  </w:rPr>
                  <w:t>unu</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38.4pt;margin-top:631.3pt;width:93.9pt;height:10.4pt;z-index:-224128;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20"/>
                    <w:w w:val="110"/>
                    <w:sz w:val="15"/>
                  </w:rPr>
                  <w:t xml:space="preserve"> </w:t>
                </w:r>
                <w:r>
                  <w:rPr>
                    <w:color w:val="595959"/>
                    <w:w w:val="110"/>
                    <w:sz w:val="15"/>
                  </w:rPr>
                  <w:t>Eğitim</w:t>
                </w:r>
                <w:r>
                  <w:rPr>
                    <w:color w:val="595959"/>
                    <w:spacing w:val="-18"/>
                    <w:w w:val="110"/>
                    <w:sz w:val="15"/>
                  </w:rPr>
                  <w:t xml:space="preserve"> </w:t>
                </w:r>
                <w:r>
                  <w:rPr>
                    <w:color w:val="595959"/>
                    <w:w w:val="110"/>
                    <w:sz w:val="15"/>
                  </w:rPr>
                  <w:t>Ders</w:t>
                </w:r>
                <w:r>
                  <w:rPr>
                    <w:color w:val="595959"/>
                    <w:spacing w:val="-17"/>
                    <w:w w:val="110"/>
                    <w:sz w:val="15"/>
                  </w:rPr>
                  <w:t xml:space="preserve"> </w:t>
                </w:r>
                <w:r>
                  <w:rPr>
                    <w:color w:val="595959"/>
                    <w:w w:val="110"/>
                    <w:sz w:val="15"/>
                  </w:rPr>
                  <w:t>Notları</w:t>
                </w:r>
              </w:p>
            </w:txbxContent>
          </v:textbox>
          <w10:wrap anchorx="page" anchory="page"/>
        </v:shape>
      </w:pict>
    </w:r>
    <w:r>
      <w:pict>
        <v:shape id="_x0000_s2188" type="#_x0000_t202" style="position:absolute;margin-left:197.45pt;margin-top:630.2pt;width:39.15pt;height:16.1pt;z-index:-224104;mso-position-horizontal-relative:page;mso-position-vertical-relative:page" filled="f" stroked="f">
          <v:textbox inset="0,0,0,0">
            <w:txbxContent>
              <w:p w:rsidR="00D35CC4" w:rsidRDefault="00B41FC3">
                <w:pPr>
                  <w:pStyle w:val="GvdeMetni"/>
                  <w:spacing w:before="26"/>
                  <w:ind w:left="40"/>
                  <w:rPr>
                    <w:rFonts w:ascii="Times New Roman"/>
                  </w:rPr>
                </w:pPr>
                <w:r>
                  <w:fldChar w:fldCharType="begin"/>
                </w:r>
                <w:r>
                  <w:rPr>
                    <w:rFonts w:ascii="Times New Roman"/>
                    <w:color w:val="414141"/>
                    <w:w w:val="105"/>
                  </w:rPr>
                  <w:instrText xml:space="preserve"> PAGE </w:instrText>
                </w:r>
                <w:r>
                  <w:fldChar w:fldCharType="separate"/>
                </w:r>
                <w:r w:rsidR="00A16FCC">
                  <w:rPr>
                    <w:rFonts w:ascii="Times New Roman"/>
                    <w:noProof/>
                    <w:color w:val="414141"/>
                    <w:w w:val="105"/>
                  </w:rPr>
                  <w:t>197</w:t>
                </w:r>
                <w:r>
                  <w:fldChar w:fldCharType="end"/>
                </w:r>
              </w:p>
            </w:txbxContent>
          </v:textbox>
          <w10:wrap anchorx="page" anchory="page"/>
        </v:shape>
      </w:pict>
    </w:r>
    <w:r>
      <w:pict>
        <v:shape id="_x0000_s2187" type="#_x0000_t202" style="position:absolute;margin-left:288.5pt;margin-top:630.95pt;width:92.8pt;height:10.4pt;z-index:-224080;mso-position-horizontal-relative:page;mso-position-vertical-relative:page" filled="f" stroked="f">
          <v:textbox inset="0,0,0,0">
            <w:txbxContent>
              <w:p w:rsidR="00D35CC4" w:rsidRDefault="00B41FC3">
                <w:pPr>
                  <w:spacing w:before="15"/>
                  <w:ind w:left="20"/>
                  <w:rPr>
                    <w:sz w:val="15"/>
                  </w:rPr>
                </w:pPr>
                <w:r>
                  <w:rPr>
                    <w:color w:val="414141"/>
                    <w:w w:val="105"/>
                    <w:sz w:val="15"/>
                  </w:rPr>
                  <w:t xml:space="preserve">Devlet </w:t>
                </w:r>
                <w:r>
                  <w:rPr>
                    <w:color w:val="595959"/>
                    <w:w w:val="105"/>
                    <w:sz w:val="15"/>
                  </w:rPr>
                  <w:t>Memurları Kanunu</w:t>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53.15pt;margin-top:629.55pt;width:93pt;height:10.4pt;z-index:-224056;mso-position-horizontal-relative:page;mso-position-vertical-relative:page" filled="f" stroked="f">
          <v:textbox inset="0,0,0,0">
            <w:txbxContent>
              <w:p w:rsidR="00D35CC4" w:rsidRDefault="00B41FC3">
                <w:pPr>
                  <w:spacing w:before="15"/>
                  <w:ind w:left="20"/>
                  <w:rPr>
                    <w:sz w:val="15"/>
                  </w:rPr>
                </w:pPr>
                <w:r>
                  <w:rPr>
                    <w:color w:val="414141"/>
                    <w:sz w:val="15"/>
                  </w:rPr>
                  <w:t xml:space="preserve">Tem </w:t>
                </w:r>
                <w:r>
                  <w:rPr>
                    <w:color w:val="606060"/>
                    <w:sz w:val="15"/>
                  </w:rPr>
                  <w:t xml:space="preserve">el </w:t>
                </w:r>
                <w:r>
                  <w:rPr>
                    <w:color w:val="414141"/>
                    <w:sz w:val="15"/>
                  </w:rPr>
                  <w:t>E</w:t>
                </w:r>
                <w:r>
                  <w:rPr>
                    <w:color w:val="606060"/>
                    <w:sz w:val="15"/>
                  </w:rPr>
                  <w:t>ği</w:t>
                </w:r>
                <w:r>
                  <w:rPr>
                    <w:color w:val="414141"/>
                    <w:sz w:val="15"/>
                  </w:rPr>
                  <w:t>t</w:t>
                </w:r>
                <w:r>
                  <w:rPr>
                    <w:color w:val="606060"/>
                    <w:sz w:val="15"/>
                  </w:rPr>
                  <w:t xml:space="preserve">im </w:t>
                </w:r>
                <w:r>
                  <w:rPr>
                    <w:color w:val="414141"/>
                    <w:sz w:val="15"/>
                  </w:rPr>
                  <w:t>D</w:t>
                </w:r>
                <w:r>
                  <w:rPr>
                    <w:color w:val="606060"/>
                    <w:sz w:val="15"/>
                  </w:rPr>
                  <w:t xml:space="preserve">ers </w:t>
                </w:r>
                <w:r>
                  <w:rPr>
                    <w:color w:val="414141"/>
                    <w:sz w:val="15"/>
                  </w:rPr>
                  <w:t>N</w:t>
                </w:r>
                <w:r>
                  <w:rPr>
                    <w:color w:val="606060"/>
                    <w:sz w:val="15"/>
                  </w:rPr>
                  <w:t>ot</w:t>
                </w:r>
                <w:r>
                  <w:rPr>
                    <w:color w:val="414141"/>
                    <w:sz w:val="15"/>
                  </w:rPr>
                  <w:t>l</w:t>
                </w:r>
                <w:r>
                  <w:rPr>
                    <w:color w:val="606060"/>
                    <w:sz w:val="15"/>
                  </w:rPr>
                  <w:t>a</w:t>
                </w:r>
                <w:r>
                  <w:rPr>
                    <w:color w:val="414141"/>
                    <w:sz w:val="15"/>
                  </w:rPr>
                  <w:t>rı</w:t>
                </w:r>
              </w:p>
            </w:txbxContent>
          </v:textbox>
          <w10:wrap anchorx="page" anchory="page"/>
        </v:shape>
      </w:pict>
    </w:r>
    <w:r>
      <w:pict>
        <v:shape id="_x0000_s2185" type="#_x0000_t202" style="position:absolute;margin-left:198.8pt;margin-top:629.15pt;width:37.7pt;height:16.3pt;z-index:-224032;mso-position-horizontal-relative:page;mso-position-vertical-relative:page" filled="f" stroked="f">
          <v:textbox inset="0,0,0,0">
            <w:txbxContent>
              <w:p w:rsidR="00D35CC4" w:rsidRDefault="00B41FC3">
                <w:pPr>
                  <w:spacing w:before="41"/>
                  <w:ind w:left="303"/>
                  <w:rPr>
                    <w:sz w:val="23"/>
                  </w:rPr>
                </w:pPr>
                <w:r>
                  <w:fldChar w:fldCharType="begin"/>
                </w:r>
                <w:r>
                  <w:rPr>
                    <w:color w:val="414141"/>
                    <w:w w:val="105"/>
                    <w:sz w:val="23"/>
                  </w:rPr>
                  <w:instrText xml:space="preserve"> PAGE </w:instrText>
                </w:r>
                <w:r>
                  <w:fldChar w:fldCharType="separate"/>
                </w:r>
                <w:r w:rsidR="00A16FCC">
                  <w:rPr>
                    <w:noProof/>
                    <w:color w:val="414141"/>
                    <w:w w:val="105"/>
                    <w:sz w:val="23"/>
                  </w:rPr>
                  <w:t>199</w:t>
                </w:r>
                <w:r>
                  <w:fldChar w:fldCharType="end"/>
                </w:r>
              </w:p>
            </w:txbxContent>
          </v:textbox>
          <w10:wrap anchorx="page" anchory="page"/>
        </v:shape>
      </w:pict>
    </w:r>
    <w:r>
      <w:pict>
        <v:shape id="_x0000_s2184" type="#_x0000_t202" style="position:absolute;margin-left:302.9pt;margin-top:630.95pt;width:92.55pt;height:10.4pt;z-index:-224008;mso-position-horizontal-relative:page;mso-position-vertical-relative:page" filled="f" stroked="f">
          <v:textbox inset="0,0,0,0">
            <w:txbxContent>
              <w:p w:rsidR="00D35CC4" w:rsidRDefault="00B41FC3">
                <w:pPr>
                  <w:spacing w:before="15"/>
                  <w:ind w:left="20"/>
                  <w:rPr>
                    <w:sz w:val="15"/>
                  </w:rPr>
                </w:pPr>
                <w:r>
                  <w:rPr>
                    <w:color w:val="414141"/>
                    <w:w w:val="110"/>
                    <w:sz w:val="15"/>
                  </w:rPr>
                  <w:t>D</w:t>
                </w:r>
                <w:r>
                  <w:rPr>
                    <w:color w:val="606060"/>
                    <w:w w:val="110"/>
                    <w:sz w:val="15"/>
                  </w:rPr>
                  <w:t>ev</w:t>
                </w:r>
                <w:r>
                  <w:rPr>
                    <w:color w:val="414141"/>
                    <w:w w:val="110"/>
                    <w:sz w:val="15"/>
                  </w:rPr>
                  <w:t>l</w:t>
                </w:r>
                <w:r>
                  <w:rPr>
                    <w:color w:val="606060"/>
                    <w:w w:val="110"/>
                    <w:sz w:val="15"/>
                  </w:rPr>
                  <w:t>et</w:t>
                </w:r>
                <w:r>
                  <w:rPr>
                    <w:color w:val="606060"/>
                    <w:spacing w:val="-22"/>
                    <w:w w:val="110"/>
                    <w:sz w:val="15"/>
                  </w:rPr>
                  <w:t xml:space="preserve"> </w:t>
                </w:r>
                <w:r>
                  <w:rPr>
                    <w:color w:val="606060"/>
                    <w:w w:val="110"/>
                    <w:sz w:val="15"/>
                  </w:rPr>
                  <w:t>Mem</w:t>
                </w:r>
                <w:r>
                  <w:rPr>
                    <w:color w:val="414141"/>
                    <w:w w:val="110"/>
                    <w:sz w:val="15"/>
                  </w:rPr>
                  <w:t>ur</w:t>
                </w:r>
                <w:r>
                  <w:rPr>
                    <w:color w:val="606060"/>
                    <w:w w:val="110"/>
                    <w:sz w:val="15"/>
                  </w:rPr>
                  <w:t>la</w:t>
                </w:r>
                <w:r>
                  <w:rPr>
                    <w:color w:val="414141"/>
                    <w:w w:val="110"/>
                    <w:sz w:val="15"/>
                  </w:rPr>
                  <w:t>rı</w:t>
                </w:r>
                <w:r>
                  <w:rPr>
                    <w:color w:val="414141"/>
                    <w:spacing w:val="-19"/>
                    <w:w w:val="110"/>
                    <w:sz w:val="15"/>
                  </w:rPr>
                  <w:t xml:space="preserve"> </w:t>
                </w:r>
                <w:r>
                  <w:rPr>
                    <w:color w:val="606060"/>
                    <w:spacing w:val="-4"/>
                    <w:w w:val="110"/>
                    <w:sz w:val="15"/>
                  </w:rPr>
                  <w:t>K</w:t>
                </w:r>
                <w:r>
                  <w:rPr>
                    <w:color w:val="414141"/>
                    <w:spacing w:val="-4"/>
                    <w:w w:val="110"/>
                    <w:sz w:val="15"/>
                  </w:rPr>
                  <w:t>anu</w:t>
                </w:r>
                <w:r>
                  <w:rPr>
                    <w:color w:val="606060"/>
                    <w:spacing w:val="-4"/>
                    <w:w w:val="110"/>
                    <w:sz w:val="15"/>
                  </w:rPr>
                  <w:t>nu</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50.3pt;margin-top:631.7pt;width:93.1pt;height:10.4pt;z-index:-223984;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25"/>
                    <w:w w:val="110"/>
                    <w:sz w:val="15"/>
                  </w:rPr>
                  <w:t xml:space="preserve"> </w:t>
                </w:r>
                <w:r>
                  <w:rPr>
                    <w:color w:val="424242"/>
                    <w:w w:val="110"/>
                    <w:sz w:val="15"/>
                  </w:rPr>
                  <w:t>Eğitim</w:t>
                </w:r>
                <w:r>
                  <w:rPr>
                    <w:color w:val="424242"/>
                    <w:spacing w:val="-24"/>
                    <w:w w:val="110"/>
                    <w:sz w:val="15"/>
                  </w:rPr>
                  <w:t xml:space="preserve"> </w:t>
                </w:r>
                <w:r>
                  <w:rPr>
                    <w:color w:val="595959"/>
                    <w:w w:val="110"/>
                    <w:sz w:val="15"/>
                  </w:rPr>
                  <w:t>Ders</w:t>
                </w:r>
                <w:r>
                  <w:rPr>
                    <w:color w:val="595959"/>
                    <w:spacing w:val="-23"/>
                    <w:w w:val="110"/>
                    <w:sz w:val="15"/>
                  </w:rPr>
                  <w:t xml:space="preserve"> </w:t>
                </w:r>
                <w:r>
                  <w:rPr>
                    <w:color w:val="424242"/>
                    <w:w w:val="110"/>
                    <w:sz w:val="15"/>
                  </w:rPr>
                  <w:t>Notları</w:t>
                </w:r>
              </w:p>
            </w:txbxContent>
          </v:textbox>
          <w10:wrap anchorx="page" anchory="page"/>
        </v:shape>
      </w:pict>
    </w:r>
    <w:r>
      <w:pict>
        <v:shape id="_x0000_s2182" type="#_x0000_t202" style="position:absolute;margin-left:210pt;margin-top:632.45pt;width:20.55pt;height:15.3pt;z-index:-223960;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24242"/>
                    <w:w w:val="105"/>
                  </w:rPr>
                  <w:t>200</w:t>
                </w:r>
              </w:p>
            </w:txbxContent>
          </v:textbox>
          <w10:wrap anchorx="page" anchory="page"/>
        </v:shape>
      </w:pict>
    </w:r>
    <w:r>
      <w:pict>
        <v:shape id="_x0000_s2181" type="#_x0000_t202" style="position:absolute;margin-left:300pt;margin-top:632.75pt;width:92.25pt;height:10.4pt;z-index:-223936;mso-position-horizontal-relative:page;mso-position-vertical-relative:page" filled="f" stroked="f">
          <v:textbox inset="0,0,0,0">
            <w:txbxContent>
              <w:p w:rsidR="00D35CC4" w:rsidRDefault="00B41FC3">
                <w:pPr>
                  <w:spacing w:before="15"/>
                  <w:ind w:left="20"/>
                  <w:rPr>
                    <w:sz w:val="15"/>
                  </w:rPr>
                </w:pPr>
                <w:r>
                  <w:rPr>
                    <w:color w:val="595959"/>
                    <w:w w:val="105"/>
                    <w:sz w:val="15"/>
                  </w:rPr>
                  <w:t>Devlet Memurları Kanunu</w:t>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42.75pt;margin-top:629.15pt;width:93.7pt;height:10.4pt;z-index:-223912;mso-position-horizontal-relative:page;mso-position-vertical-relative:page" filled="f" stroked="f">
          <v:textbox inset="0,0,0,0">
            <w:txbxContent>
              <w:p w:rsidR="00D35CC4" w:rsidRDefault="00B41FC3">
                <w:pPr>
                  <w:spacing w:before="15"/>
                  <w:ind w:left="20"/>
                  <w:rPr>
                    <w:sz w:val="15"/>
                  </w:rPr>
                </w:pPr>
                <w:r>
                  <w:rPr>
                    <w:color w:val="444444"/>
                    <w:w w:val="105"/>
                    <w:sz w:val="15"/>
                  </w:rPr>
                  <w:t>T</w:t>
                </w:r>
                <w:r>
                  <w:rPr>
                    <w:color w:val="5E5E5E"/>
                    <w:w w:val="105"/>
                    <w:sz w:val="15"/>
                  </w:rPr>
                  <w:t>e</w:t>
                </w:r>
                <w:r>
                  <w:rPr>
                    <w:color w:val="444444"/>
                    <w:w w:val="105"/>
                    <w:sz w:val="15"/>
                  </w:rPr>
                  <w:t xml:space="preserve">mel </w:t>
                </w:r>
                <w:r>
                  <w:rPr>
                    <w:color w:val="5E5E5E"/>
                    <w:w w:val="105"/>
                    <w:sz w:val="15"/>
                  </w:rPr>
                  <w:t>Eğ</w:t>
                </w:r>
                <w:r>
                  <w:rPr>
                    <w:color w:val="444444"/>
                    <w:w w:val="105"/>
                    <w:sz w:val="15"/>
                  </w:rPr>
                  <w:t>ili</w:t>
                </w:r>
                <w:r>
                  <w:rPr>
                    <w:color w:val="5E5E5E"/>
                    <w:w w:val="105"/>
                    <w:sz w:val="15"/>
                  </w:rPr>
                  <w:t xml:space="preserve">m </w:t>
                </w:r>
                <w:r>
                  <w:rPr>
                    <w:color w:val="444444"/>
                    <w:w w:val="105"/>
                    <w:sz w:val="15"/>
                  </w:rPr>
                  <w:t>De</w:t>
                </w:r>
                <w:r>
                  <w:rPr>
                    <w:color w:val="5E5E5E"/>
                    <w:w w:val="105"/>
                    <w:sz w:val="15"/>
                  </w:rPr>
                  <w:t xml:space="preserve">rs </w:t>
                </w:r>
                <w:r>
                  <w:rPr>
                    <w:color w:val="444444"/>
                    <w:w w:val="105"/>
                    <w:sz w:val="15"/>
                  </w:rPr>
                  <w:t>N</w:t>
                </w:r>
                <w:r>
                  <w:rPr>
                    <w:color w:val="5E5E5E"/>
                    <w:w w:val="105"/>
                    <w:sz w:val="15"/>
                  </w:rPr>
                  <w:t>ot</w:t>
                </w:r>
                <w:r>
                  <w:rPr>
                    <w:color w:val="444444"/>
                    <w:w w:val="105"/>
                    <w:sz w:val="15"/>
                  </w:rPr>
                  <w:t>lar</w:t>
                </w:r>
                <w:r>
                  <w:rPr>
                    <w:color w:val="5E5E5E"/>
                    <w:w w:val="105"/>
                    <w:sz w:val="15"/>
                  </w:rPr>
                  <w:t>ı</w:t>
                </w:r>
              </w:p>
            </w:txbxContent>
          </v:textbox>
          <w10:wrap anchorx="page" anchory="page"/>
        </v:shape>
      </w:pict>
    </w:r>
    <w:r>
      <w:pict>
        <v:shape id="_x0000_s2179" type="#_x0000_t202" style="position:absolute;margin-left:203.15pt;margin-top:629.6pt;width:21.1pt;height:15.3pt;z-index:-223888;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44444"/>
                    <w:w w:val="105"/>
                  </w:rPr>
                  <w:t>201</w:t>
                </w:r>
              </w:p>
            </w:txbxContent>
          </v:textbox>
          <w10:wrap anchorx="page" anchory="page"/>
        </v:shape>
      </w:pict>
    </w:r>
    <w:r>
      <w:pict>
        <v:shape id="_x0000_s2178" type="#_x0000_t202" style="position:absolute;margin-left:292.8pt;margin-top:629.9pt;width:92.8pt;height:10.4pt;z-index:-223864;mso-position-horizontal-relative:page;mso-position-vertical-relative:page" filled="f" stroked="f">
          <v:textbox inset="0,0,0,0">
            <w:txbxContent>
              <w:p w:rsidR="00D35CC4" w:rsidRDefault="00B41FC3">
                <w:pPr>
                  <w:spacing w:before="15"/>
                  <w:ind w:left="20"/>
                  <w:rPr>
                    <w:sz w:val="15"/>
                  </w:rPr>
                </w:pPr>
                <w:r>
                  <w:rPr>
                    <w:color w:val="5E5E5E"/>
                    <w:w w:val="105"/>
                    <w:sz w:val="15"/>
                  </w:rPr>
                  <w:t>D</w:t>
                </w:r>
                <w:r>
                  <w:rPr>
                    <w:color w:val="444444"/>
                    <w:w w:val="105"/>
                    <w:sz w:val="15"/>
                  </w:rPr>
                  <w:t>evlet M</w:t>
                </w:r>
                <w:r>
                  <w:rPr>
                    <w:color w:val="5E5E5E"/>
                    <w:w w:val="105"/>
                    <w:sz w:val="15"/>
                  </w:rPr>
                  <w:t>e</w:t>
                </w:r>
                <w:r>
                  <w:rPr>
                    <w:color w:val="444444"/>
                    <w:w w:val="105"/>
                    <w:sz w:val="15"/>
                  </w:rPr>
                  <w:t>mu</w:t>
                </w:r>
                <w:r>
                  <w:rPr>
                    <w:color w:val="5E5E5E"/>
                    <w:w w:val="105"/>
                    <w:sz w:val="15"/>
                  </w:rPr>
                  <w:t>r</w:t>
                </w:r>
                <w:r>
                  <w:rPr>
                    <w:color w:val="444444"/>
                    <w:w w:val="105"/>
                    <w:sz w:val="15"/>
                  </w:rPr>
                  <w:t>l</w:t>
                </w:r>
                <w:r>
                  <w:rPr>
                    <w:color w:val="5E5E5E"/>
                    <w:w w:val="105"/>
                    <w:sz w:val="15"/>
                  </w:rPr>
                  <w:t>a</w:t>
                </w:r>
                <w:r>
                  <w:rPr>
                    <w:color w:val="444444"/>
                    <w:w w:val="105"/>
                    <w:sz w:val="15"/>
                  </w:rPr>
                  <w:t xml:space="preserve">rı </w:t>
                </w:r>
                <w:r>
                  <w:rPr>
                    <w:color w:val="5E5E5E"/>
                    <w:w w:val="105"/>
                    <w:sz w:val="15"/>
                  </w:rPr>
                  <w:t>Kanunu</w:t>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77" type="#_x0000_t202" style="position:absolute;margin-left:38.8pt;margin-top:631.3pt;width:94pt;height:10.4pt;z-index:-223840;mso-position-horizontal-relative:page;mso-position-vertical-relative:page" filled="f" stroked="f">
          <v:textbox inset="0,0,0,0">
            <w:txbxContent>
              <w:p w:rsidR="00D35CC4" w:rsidRDefault="00B41FC3">
                <w:pPr>
                  <w:spacing w:before="15"/>
                  <w:ind w:left="20"/>
                  <w:rPr>
                    <w:sz w:val="15"/>
                  </w:rPr>
                </w:pPr>
                <w:r>
                  <w:rPr>
                    <w:color w:val="5D5D5D"/>
                    <w:w w:val="110"/>
                    <w:sz w:val="15"/>
                  </w:rPr>
                  <w:t>Temel</w:t>
                </w:r>
                <w:r>
                  <w:rPr>
                    <w:color w:val="5D5D5D"/>
                    <w:spacing w:val="-19"/>
                    <w:w w:val="110"/>
                    <w:sz w:val="15"/>
                  </w:rPr>
                  <w:t xml:space="preserve"> </w:t>
                </w:r>
                <w:r>
                  <w:rPr>
                    <w:color w:val="464646"/>
                    <w:w w:val="110"/>
                    <w:sz w:val="15"/>
                  </w:rPr>
                  <w:t>Eğitim</w:t>
                </w:r>
                <w:r>
                  <w:rPr>
                    <w:color w:val="464646"/>
                    <w:spacing w:val="-11"/>
                    <w:w w:val="110"/>
                    <w:sz w:val="15"/>
                  </w:rPr>
                  <w:t xml:space="preserve"> </w:t>
                </w:r>
                <w:r>
                  <w:rPr>
                    <w:color w:val="5D5D5D"/>
                    <w:w w:val="110"/>
                    <w:sz w:val="15"/>
                  </w:rPr>
                  <w:t>Ders</w:t>
                </w:r>
                <w:r>
                  <w:rPr>
                    <w:color w:val="5D5D5D"/>
                    <w:spacing w:val="-22"/>
                    <w:w w:val="110"/>
                    <w:sz w:val="15"/>
                  </w:rPr>
                  <w:t xml:space="preserve"> </w:t>
                </w:r>
                <w:r>
                  <w:rPr>
                    <w:color w:val="464646"/>
                    <w:w w:val="110"/>
                    <w:sz w:val="15"/>
                  </w:rPr>
                  <w:t>Notları</w:t>
                </w:r>
              </w:p>
            </w:txbxContent>
          </v:textbox>
          <w10:wrap anchorx="page" anchory="page"/>
        </v:shape>
      </w:pict>
    </w:r>
    <w:r>
      <w:pict>
        <v:shape id="_x0000_s2176" type="#_x0000_t202" style="position:absolute;margin-left:196.95pt;margin-top:631.55pt;width:38.1pt;height:17.3pt;z-index:-223816;mso-position-horizontal-relative:page;mso-position-vertical-relative:page" filled="f" stroked="f">
          <v:textbox inset="0,0,0,0">
            <w:txbxContent>
              <w:p w:rsidR="00D35CC4" w:rsidRDefault="00B41FC3">
                <w:pPr>
                  <w:spacing w:before="20"/>
                  <w:ind w:left="40"/>
                  <w:rPr>
                    <w:rFonts w:ascii="Courier New"/>
                    <w:sz w:val="27"/>
                  </w:rPr>
                </w:pPr>
                <w:r>
                  <w:fldChar w:fldCharType="begin"/>
                </w:r>
                <w:r>
                  <w:rPr>
                    <w:rFonts w:ascii="Courier New"/>
                    <w:color w:val="464646"/>
                    <w:sz w:val="27"/>
                  </w:rPr>
                  <w:instrText xml:space="preserve"> PAGE </w:instrText>
                </w:r>
                <w:r>
                  <w:fldChar w:fldCharType="separate"/>
                </w:r>
                <w:r w:rsidR="00A16FCC">
                  <w:rPr>
                    <w:rFonts w:ascii="Courier New"/>
                    <w:noProof/>
                    <w:color w:val="464646"/>
                    <w:sz w:val="27"/>
                  </w:rPr>
                  <w:t>203</w:t>
                </w:r>
                <w:r>
                  <w:fldChar w:fldCharType="end"/>
                </w:r>
              </w:p>
            </w:txbxContent>
          </v:textbox>
          <w10:wrap anchorx="page" anchory="page"/>
        </v:shape>
      </w:pict>
    </w:r>
    <w:r>
      <w:pict>
        <v:shape id="_x0000_s2175" type="#_x0000_t202" style="position:absolute;margin-left:288.5pt;margin-top:632.4pt;width:93.15pt;height:10.4pt;z-index:-223792;mso-position-horizontal-relative:page;mso-position-vertical-relative:page" filled="f" stroked="f">
          <v:textbox inset="0,0,0,0">
            <w:txbxContent>
              <w:p w:rsidR="00D35CC4" w:rsidRDefault="00B41FC3">
                <w:pPr>
                  <w:spacing w:before="15"/>
                  <w:ind w:left="20"/>
                  <w:rPr>
                    <w:sz w:val="15"/>
                  </w:rPr>
                </w:pPr>
                <w:r>
                  <w:rPr>
                    <w:color w:val="464646"/>
                    <w:w w:val="110"/>
                    <w:sz w:val="15"/>
                  </w:rPr>
                  <w:t>Devlet</w:t>
                </w:r>
                <w:r>
                  <w:rPr>
                    <w:color w:val="464646"/>
                    <w:spacing w:val="-29"/>
                    <w:w w:val="110"/>
                    <w:sz w:val="15"/>
                  </w:rPr>
                  <w:t xml:space="preserve"> </w:t>
                </w:r>
                <w:r>
                  <w:rPr>
                    <w:color w:val="5D5D5D"/>
                    <w:w w:val="110"/>
                    <w:sz w:val="15"/>
                  </w:rPr>
                  <w:t>Memurları</w:t>
                </w:r>
                <w:r>
                  <w:rPr>
                    <w:color w:val="5D5D5D"/>
                    <w:spacing w:val="-21"/>
                    <w:w w:val="110"/>
                    <w:sz w:val="15"/>
                  </w:rPr>
                  <w:t xml:space="preserve"> </w:t>
                </w:r>
                <w:r>
                  <w:rPr>
                    <w:color w:val="5D5D5D"/>
                    <w:w w:val="110"/>
                    <w:sz w:val="15"/>
                  </w:rPr>
                  <w:t>Kanunu</w:t>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66" type="#_x0000_t202" style="position:absolute;margin-left:319.8pt;margin-top:633.35pt;width:56.25pt;height:11.45pt;z-index:-228376;mso-position-horizontal-relative:page;mso-position-vertical-relative:page" filled="f" stroked="f">
          <v:textbox inset="0,0,0,0">
            <w:txbxContent>
              <w:p w:rsidR="00D35CC4" w:rsidRDefault="00B41FC3">
                <w:pPr>
                  <w:spacing w:before="12"/>
                  <w:ind w:left="20"/>
                  <w:rPr>
                    <w:sz w:val="15"/>
                  </w:rPr>
                </w:pPr>
                <w:r>
                  <w:rPr>
                    <w:rFonts w:ascii="Times New Roman" w:hAnsi="Times New Roman"/>
                    <w:color w:val="444444"/>
                    <w:w w:val="105"/>
                    <w:sz w:val="17"/>
                  </w:rPr>
                  <w:t>T</w:t>
                </w:r>
                <w:r>
                  <w:rPr>
                    <w:rFonts w:ascii="Times New Roman" w:hAnsi="Times New Roman"/>
                    <w:color w:val="747474"/>
                    <w:w w:val="105"/>
                    <w:sz w:val="17"/>
                  </w:rPr>
                  <w:t xml:space="preserve">.C. </w:t>
                </w:r>
                <w:r>
                  <w:rPr>
                    <w:color w:val="444444"/>
                    <w:w w:val="105"/>
                    <w:sz w:val="15"/>
                  </w:rPr>
                  <w:t>An</w:t>
                </w:r>
                <w:r>
                  <w:rPr>
                    <w:color w:val="5D5D5D"/>
                    <w:w w:val="105"/>
                    <w:sz w:val="15"/>
                  </w:rPr>
                  <w:t>ay</w:t>
                </w:r>
                <w:r>
                  <w:rPr>
                    <w:color w:val="444444"/>
                    <w:w w:val="105"/>
                    <w:sz w:val="15"/>
                  </w:rPr>
                  <w:t>asa</w:t>
                </w:r>
                <w:r>
                  <w:rPr>
                    <w:color w:val="5D5D5D"/>
                    <w:w w:val="105"/>
                    <w:sz w:val="15"/>
                  </w:rPr>
                  <w:t>sı</w:t>
                </w:r>
              </w:p>
            </w:txbxContent>
          </v:textbox>
          <w10:wrap anchorx="page" anchory="page"/>
        </v:shape>
      </w:pict>
    </w:r>
    <w:r>
      <w:pict>
        <v:shape id="_x0000_s2365" type="#_x0000_t202" style="position:absolute;margin-left:37.9pt;margin-top:633.75pt;width:92.55pt;height:10.4pt;z-index:-228352;mso-position-horizontal-relative:page;mso-position-vertical-relative:page" filled="f" stroked="f">
          <v:textbox inset="0,0,0,0">
            <w:txbxContent>
              <w:p w:rsidR="00D35CC4" w:rsidRDefault="00B41FC3">
                <w:pPr>
                  <w:spacing w:before="15"/>
                  <w:ind w:left="20"/>
                  <w:rPr>
                    <w:sz w:val="15"/>
                  </w:rPr>
                </w:pPr>
                <w:r>
                  <w:rPr>
                    <w:color w:val="444444"/>
                    <w:sz w:val="15"/>
                  </w:rPr>
                  <w:t>T</w:t>
                </w:r>
                <w:r>
                  <w:rPr>
                    <w:color w:val="5D5D5D"/>
                    <w:sz w:val="15"/>
                  </w:rPr>
                  <w:t xml:space="preserve">emel </w:t>
                </w:r>
                <w:r>
                  <w:rPr>
                    <w:color w:val="444444"/>
                    <w:sz w:val="15"/>
                  </w:rPr>
                  <w:t>Eğ</w:t>
                </w:r>
                <w:r>
                  <w:rPr>
                    <w:color w:val="747474"/>
                    <w:sz w:val="15"/>
                  </w:rPr>
                  <w:t>iti</w:t>
                </w:r>
                <w:r>
                  <w:rPr>
                    <w:color w:val="444444"/>
                    <w:sz w:val="15"/>
                  </w:rPr>
                  <w:t>m D</w:t>
                </w:r>
                <w:r>
                  <w:rPr>
                    <w:color w:val="5D5D5D"/>
                    <w:sz w:val="15"/>
                  </w:rPr>
                  <w:t>ers  Notla</w:t>
                </w:r>
                <w:r>
                  <w:rPr>
                    <w:color w:val="444444"/>
                    <w:sz w:val="15"/>
                  </w:rPr>
                  <w:t>rı</w:t>
                </w:r>
              </w:p>
            </w:txbxContent>
          </v:textbox>
          <w10:wrap anchorx="page" anchory="page"/>
        </v:shape>
      </w:pict>
    </w:r>
    <w:r>
      <w:pict>
        <v:shape id="_x0000_s2364" type="#_x0000_t202" style="position:absolute;margin-left:199.15pt;margin-top:634.05pt;width:15.7pt;height:14.85pt;z-index:-228328;mso-position-horizontal-relative:page;mso-position-vertical-relative:page" filled="f" stroked="f">
          <v:textbox inset="0,0,0,0">
            <w:txbxContent>
              <w:p w:rsidR="00D35CC4" w:rsidRDefault="00B41FC3">
                <w:pPr>
                  <w:spacing w:before="12"/>
                  <w:ind w:left="20"/>
                  <w:rPr>
                    <w:sz w:val="23"/>
                  </w:rPr>
                </w:pPr>
                <w:r>
                  <w:rPr>
                    <w:color w:val="444444"/>
                    <w:w w:val="105"/>
                    <w:sz w:val="23"/>
                  </w:rPr>
                  <w:t>17</w:t>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74" type="#_x0000_t202" style="position:absolute;margin-left:37.7pt;margin-top:631.3pt;width:93.7pt;height:10.4pt;z-index:-223768;mso-position-horizontal-relative:page;mso-position-vertical-relative:page" filled="f" stroked="f">
          <v:textbox inset="0,0,0,0">
            <w:txbxContent>
              <w:p w:rsidR="00D35CC4" w:rsidRDefault="00B41FC3">
                <w:pPr>
                  <w:spacing w:before="15"/>
                  <w:ind w:left="20"/>
                  <w:rPr>
                    <w:sz w:val="15"/>
                  </w:rPr>
                </w:pPr>
                <w:r>
                  <w:rPr>
                    <w:color w:val="3F3F3F"/>
                    <w:w w:val="110"/>
                    <w:sz w:val="15"/>
                  </w:rPr>
                  <w:t>Temel</w:t>
                </w:r>
                <w:r>
                  <w:rPr>
                    <w:color w:val="3F3F3F"/>
                    <w:spacing w:val="-18"/>
                    <w:w w:val="110"/>
                    <w:sz w:val="15"/>
                  </w:rPr>
                  <w:t xml:space="preserve"> </w:t>
                </w:r>
                <w:r>
                  <w:rPr>
                    <w:color w:val="545454"/>
                    <w:w w:val="110"/>
                    <w:sz w:val="15"/>
                  </w:rPr>
                  <w:t>Eğitim</w:t>
                </w:r>
                <w:r>
                  <w:rPr>
                    <w:color w:val="545454"/>
                    <w:spacing w:val="-17"/>
                    <w:w w:val="110"/>
                    <w:sz w:val="15"/>
                  </w:rPr>
                  <w:t xml:space="preserve"> </w:t>
                </w:r>
                <w:r>
                  <w:rPr>
                    <w:color w:val="545454"/>
                    <w:w w:val="110"/>
                    <w:sz w:val="15"/>
                  </w:rPr>
                  <w:t>Ders</w:t>
                </w:r>
                <w:r>
                  <w:rPr>
                    <w:color w:val="545454"/>
                    <w:spacing w:val="-15"/>
                    <w:w w:val="110"/>
                    <w:sz w:val="15"/>
                  </w:rPr>
                  <w:t xml:space="preserve"> </w:t>
                </w:r>
                <w:r>
                  <w:rPr>
                    <w:color w:val="545454"/>
                    <w:w w:val="110"/>
                    <w:sz w:val="15"/>
                  </w:rPr>
                  <w:t>Notlan</w:t>
                </w:r>
              </w:p>
            </w:txbxContent>
          </v:textbox>
          <w10:wrap anchorx="page" anchory="page"/>
        </v:shape>
      </w:pict>
    </w:r>
    <w:r>
      <w:pict>
        <v:shape id="_x0000_s2173" type="#_x0000_t202" style="position:absolute;margin-left:196.5pt;margin-top:631.55pt;width:24.6pt;height:17.3pt;z-index:-223744;mso-position-horizontal-relative:page;mso-position-vertical-relative:page" filled="f" stroked="f">
          <v:textbox inset="0,0,0,0">
            <w:txbxContent>
              <w:p w:rsidR="00D35CC4" w:rsidRDefault="00B41FC3">
                <w:pPr>
                  <w:spacing w:before="20"/>
                  <w:ind w:left="20"/>
                  <w:rPr>
                    <w:rFonts w:ascii="Courier New"/>
                    <w:sz w:val="27"/>
                  </w:rPr>
                </w:pPr>
                <w:r>
                  <w:rPr>
                    <w:rFonts w:ascii="Courier New"/>
                    <w:color w:val="3F3F3F"/>
                    <w:w w:val="95"/>
                    <w:sz w:val="27"/>
                  </w:rPr>
                  <w:t>207</w:t>
                </w:r>
              </w:p>
            </w:txbxContent>
          </v:textbox>
          <w10:wrap anchorx="page" anchory="page"/>
        </v:shape>
      </w:pict>
    </w:r>
    <w:r>
      <w:pict>
        <v:shape id="_x0000_s2172" type="#_x0000_t202" style="position:absolute;margin-left:287.4pt;margin-top:633.1pt;width:92.8pt;height:10.4pt;z-index:-223720;mso-position-horizontal-relative:page;mso-position-vertical-relative:page" filled="f" stroked="f">
          <v:textbox inset="0,0,0,0">
            <w:txbxContent>
              <w:p w:rsidR="00D35CC4" w:rsidRDefault="00B41FC3">
                <w:pPr>
                  <w:spacing w:before="15"/>
                  <w:ind w:left="20"/>
                  <w:rPr>
                    <w:sz w:val="15"/>
                  </w:rPr>
                </w:pPr>
                <w:r>
                  <w:rPr>
                    <w:color w:val="545454"/>
                    <w:w w:val="110"/>
                    <w:sz w:val="15"/>
                  </w:rPr>
                  <w:t>Devlet</w:t>
                </w:r>
                <w:r>
                  <w:rPr>
                    <w:color w:val="545454"/>
                    <w:spacing w:val="-28"/>
                    <w:w w:val="110"/>
                    <w:sz w:val="15"/>
                  </w:rPr>
                  <w:t xml:space="preserve"> </w:t>
                </w:r>
                <w:r>
                  <w:rPr>
                    <w:color w:val="545454"/>
                    <w:w w:val="110"/>
                    <w:sz w:val="15"/>
                  </w:rPr>
                  <w:t>Memurları</w:t>
                </w:r>
                <w:r>
                  <w:rPr>
                    <w:color w:val="545454"/>
                    <w:spacing w:val="-29"/>
                    <w:w w:val="110"/>
                    <w:sz w:val="15"/>
                  </w:rPr>
                  <w:t xml:space="preserve"> </w:t>
                </w:r>
                <w:r>
                  <w:rPr>
                    <w:color w:val="545454"/>
                    <w:w w:val="110"/>
                    <w:sz w:val="15"/>
                  </w:rPr>
                  <w:t>Kanunu</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211.65pt;margin-top:633.35pt;width:24.15pt;height:17.3pt;z-index:-223696;mso-position-horizontal-relative:page;mso-position-vertical-relative:page" filled="f" stroked="f">
          <v:textbox inset="0,0,0,0">
            <w:txbxContent>
              <w:p w:rsidR="00D35CC4" w:rsidRDefault="00B41FC3">
                <w:pPr>
                  <w:spacing w:before="20"/>
                  <w:ind w:left="20"/>
                  <w:rPr>
                    <w:rFonts w:ascii="Courier New"/>
                    <w:sz w:val="27"/>
                  </w:rPr>
                </w:pPr>
                <w:r>
                  <w:rPr>
                    <w:rFonts w:ascii="Courier New"/>
                    <w:color w:val="414141"/>
                    <w:w w:val="90"/>
                    <w:sz w:val="27"/>
                  </w:rPr>
                  <w:t>208</w:t>
                </w:r>
              </w:p>
            </w:txbxContent>
          </v:textbox>
          <w10:wrap anchorx="page" anchory="page"/>
        </v:shape>
      </w:pict>
    </w:r>
    <w:r>
      <w:pict>
        <v:shape id="_x0000_s2170" type="#_x0000_t202" style="position:absolute;margin-left:302.9pt;margin-top:633.5pt;width:92.8pt;height:10.4pt;z-index:-223672;mso-position-horizontal-relative:page;mso-position-vertical-relative:page" filled="f" stroked="f">
          <v:textbox inset="0,0,0,0">
            <w:txbxContent>
              <w:p w:rsidR="00D35CC4" w:rsidRDefault="00B41FC3">
                <w:pPr>
                  <w:spacing w:before="15"/>
                  <w:ind w:left="20"/>
                  <w:rPr>
                    <w:sz w:val="15"/>
                  </w:rPr>
                </w:pPr>
                <w:r>
                  <w:rPr>
                    <w:color w:val="414141"/>
                    <w:w w:val="110"/>
                    <w:sz w:val="15"/>
                  </w:rPr>
                  <w:t>Devlet</w:t>
                </w:r>
                <w:r>
                  <w:rPr>
                    <w:color w:val="414141"/>
                    <w:spacing w:val="-30"/>
                    <w:w w:val="110"/>
                    <w:sz w:val="15"/>
                  </w:rPr>
                  <w:t xml:space="preserve"> </w:t>
                </w:r>
                <w:r>
                  <w:rPr>
                    <w:color w:val="565656"/>
                    <w:w w:val="110"/>
                    <w:sz w:val="15"/>
                  </w:rPr>
                  <w:t>Memurları</w:t>
                </w:r>
                <w:r>
                  <w:rPr>
                    <w:color w:val="565656"/>
                    <w:spacing w:val="-28"/>
                    <w:w w:val="110"/>
                    <w:sz w:val="15"/>
                  </w:rPr>
                  <w:t xml:space="preserve"> </w:t>
                </w:r>
                <w:r>
                  <w:rPr>
                    <w:color w:val="565656"/>
                    <w:w w:val="110"/>
                    <w:sz w:val="15"/>
                  </w:rPr>
                  <w:t>Kanunu</w:t>
                </w:r>
              </w:p>
            </w:txbxContent>
          </v:textbox>
          <w10:wrap anchorx="page" anchory="page"/>
        </v:shape>
      </w:pict>
    </w:r>
    <w:r>
      <w:pict>
        <v:shape id="_x0000_s2169" type="#_x0000_t202" style="position:absolute;margin-left:52.8pt;margin-top:634.55pt;width:93.6pt;height:10.4pt;z-index:-223648;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24"/>
                    <w:w w:val="110"/>
                    <w:sz w:val="15"/>
                  </w:rPr>
                  <w:t xml:space="preserve"> </w:t>
                </w:r>
                <w:r>
                  <w:rPr>
                    <w:color w:val="414141"/>
                    <w:w w:val="110"/>
                    <w:sz w:val="15"/>
                  </w:rPr>
                  <w:t>Eğitim</w:t>
                </w:r>
                <w:r>
                  <w:rPr>
                    <w:color w:val="414141"/>
                    <w:spacing w:val="-16"/>
                    <w:w w:val="110"/>
                    <w:sz w:val="15"/>
                  </w:rPr>
                  <w:t xml:space="preserve"> </w:t>
                </w:r>
                <w:r>
                  <w:rPr>
                    <w:color w:val="414141"/>
                    <w:w w:val="110"/>
                    <w:sz w:val="15"/>
                  </w:rPr>
                  <w:t>Ders</w:t>
                </w:r>
                <w:r>
                  <w:rPr>
                    <w:color w:val="414141"/>
                    <w:spacing w:val="-20"/>
                    <w:w w:val="110"/>
                    <w:sz w:val="15"/>
                  </w:rPr>
                  <w:t xml:space="preserve"> </w:t>
                </w:r>
                <w:r>
                  <w:rPr>
                    <w:color w:val="414141"/>
                    <w:w w:val="110"/>
                    <w:sz w:val="15"/>
                  </w:rPr>
                  <w:t>Notları</w:t>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301.45pt;margin-top:631.3pt;width:92.25pt;height:10.4pt;z-index:-223624;mso-position-horizontal-relative:page;mso-position-vertical-relative:page" filled="f" stroked="f">
          <v:textbox inset="0,0,0,0">
            <w:txbxContent>
              <w:p w:rsidR="00D35CC4" w:rsidRDefault="00B41FC3">
                <w:pPr>
                  <w:spacing w:before="15"/>
                  <w:ind w:left="20"/>
                  <w:rPr>
                    <w:sz w:val="15"/>
                  </w:rPr>
                </w:pPr>
                <w:r>
                  <w:rPr>
                    <w:color w:val="6B6B6B"/>
                    <w:w w:val="105"/>
                    <w:sz w:val="15"/>
                  </w:rPr>
                  <w:t>Devlet Memurları Kanunu</w:t>
                </w:r>
              </w:p>
            </w:txbxContent>
          </v:textbox>
          <w10:wrap anchorx="page" anchory="page"/>
        </v:shape>
      </w:pict>
    </w:r>
    <w:r>
      <w:pict>
        <v:shape id="_x0000_s2167" type="#_x0000_t202" style="position:absolute;margin-left:197.05pt;margin-top:631.3pt;width:37.85pt;height:15.6pt;z-index:-223600;mso-position-horizontal-relative:page;mso-position-vertical-relative:page" filled="f" stroked="f">
          <v:textbox inset="0,0,0,0">
            <w:txbxContent>
              <w:p w:rsidR="00D35CC4" w:rsidRDefault="00B41FC3">
                <w:pPr>
                  <w:spacing w:before="27"/>
                  <w:ind w:left="313"/>
                  <w:rPr>
                    <w:sz w:val="23"/>
                  </w:rPr>
                </w:pPr>
                <w:r>
                  <w:fldChar w:fldCharType="begin"/>
                </w:r>
                <w:r>
                  <w:rPr>
                    <w:color w:val="494949"/>
                    <w:w w:val="105"/>
                    <w:sz w:val="23"/>
                  </w:rPr>
                  <w:instrText xml:space="preserve"> PAGE </w:instrText>
                </w:r>
                <w:r>
                  <w:fldChar w:fldCharType="separate"/>
                </w:r>
                <w:r w:rsidR="00A16FCC">
                  <w:rPr>
                    <w:noProof/>
                    <w:color w:val="494949"/>
                    <w:w w:val="105"/>
                    <w:sz w:val="23"/>
                  </w:rPr>
                  <w:t>212</w:t>
                </w:r>
                <w:r>
                  <w:fldChar w:fldCharType="end"/>
                </w:r>
              </w:p>
            </w:txbxContent>
          </v:textbox>
          <w10:wrap anchorx="page" anchory="page"/>
        </v:shape>
      </w:pict>
    </w:r>
    <w:r>
      <w:pict>
        <v:shape id="_x0000_s2166" type="#_x0000_t202" style="position:absolute;margin-left:51.35pt;margin-top:632.75pt;width:93.6pt;height:10.4pt;z-index:-223576;mso-position-horizontal-relative:page;mso-position-vertical-relative:page" filled="f" stroked="f">
          <v:textbox inset="0,0,0,0">
            <w:txbxContent>
              <w:p w:rsidR="00D35CC4" w:rsidRDefault="00B41FC3">
                <w:pPr>
                  <w:spacing w:before="15"/>
                  <w:ind w:left="20"/>
                  <w:rPr>
                    <w:sz w:val="15"/>
                  </w:rPr>
                </w:pPr>
                <w:r>
                  <w:rPr>
                    <w:color w:val="6B6B6B"/>
                    <w:w w:val="105"/>
                    <w:sz w:val="15"/>
                  </w:rPr>
                  <w:t xml:space="preserve">Temel </w:t>
                </w:r>
                <w:r>
                  <w:rPr>
                    <w:color w:val="5B5B5B"/>
                    <w:w w:val="105"/>
                    <w:sz w:val="15"/>
                  </w:rPr>
                  <w:t xml:space="preserve">Eğitim Ders </w:t>
                </w:r>
                <w:r>
                  <w:rPr>
                    <w:color w:val="6B6B6B"/>
                    <w:w w:val="105"/>
                    <w:sz w:val="15"/>
                  </w:rPr>
                  <w:t>Notları</w:t>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199.2pt;margin-top:630.6pt;width:39.45pt;height:17.3pt;z-index:-223552;mso-position-horizontal-relative:page;mso-position-vertical-relative:page" filled="f" stroked="f">
          <v:textbox inset="0,0,0,0">
            <w:txbxContent>
              <w:p w:rsidR="00D35CC4" w:rsidRDefault="00B41FC3">
                <w:pPr>
                  <w:spacing w:before="38"/>
                  <w:ind w:left="343"/>
                  <w:rPr>
                    <w:rFonts w:ascii="Times New Roman"/>
                    <w:sz w:val="25"/>
                  </w:rPr>
                </w:pPr>
                <w:r>
                  <w:fldChar w:fldCharType="begin"/>
                </w:r>
                <w:r>
                  <w:rPr>
                    <w:rFonts w:ascii="Times New Roman"/>
                    <w:color w:val="424242"/>
                    <w:w w:val="110"/>
                    <w:sz w:val="25"/>
                  </w:rPr>
                  <w:instrText xml:space="preserve"> PAGE </w:instrText>
                </w:r>
                <w:r>
                  <w:fldChar w:fldCharType="separate"/>
                </w:r>
                <w:r w:rsidR="00A16FCC">
                  <w:rPr>
                    <w:rFonts w:ascii="Times New Roman"/>
                    <w:noProof/>
                    <w:color w:val="424242"/>
                    <w:w w:val="110"/>
                    <w:sz w:val="25"/>
                  </w:rPr>
                  <w:t>214</w:t>
                </w:r>
                <w:r>
                  <w:fldChar w:fldCharType="end"/>
                </w:r>
              </w:p>
            </w:txbxContent>
          </v:textbox>
          <w10:wrap anchorx="page" anchory="page"/>
        </v:shape>
      </w:pict>
    </w:r>
    <w:r>
      <w:pict>
        <v:shape id="_x0000_s2164" type="#_x0000_t202" style="position:absolute;margin-left:305.05pt;margin-top:632.05pt;width:92.45pt;height:10.4pt;z-index:-223528;mso-position-horizontal-relative:page;mso-position-vertical-relative:page" filled="f" stroked="f">
          <v:textbox inset="0,0,0,0">
            <w:txbxContent>
              <w:p w:rsidR="00D35CC4" w:rsidRDefault="00B41FC3">
                <w:pPr>
                  <w:spacing w:before="15"/>
                  <w:ind w:left="20"/>
                  <w:rPr>
                    <w:sz w:val="15"/>
                  </w:rPr>
                </w:pPr>
                <w:r>
                  <w:rPr>
                    <w:color w:val="646464"/>
                    <w:w w:val="110"/>
                    <w:sz w:val="15"/>
                  </w:rPr>
                  <w:t>Dev</w:t>
                </w:r>
                <w:r>
                  <w:rPr>
                    <w:color w:val="424242"/>
                    <w:w w:val="110"/>
                    <w:sz w:val="15"/>
                  </w:rPr>
                  <w:t>l</w:t>
                </w:r>
                <w:r>
                  <w:rPr>
                    <w:color w:val="646464"/>
                    <w:w w:val="110"/>
                    <w:sz w:val="15"/>
                  </w:rPr>
                  <w:t>e</w:t>
                </w:r>
                <w:r>
                  <w:rPr>
                    <w:color w:val="424242"/>
                    <w:w w:val="110"/>
                    <w:sz w:val="15"/>
                  </w:rPr>
                  <w:t>t</w:t>
                </w:r>
                <w:r>
                  <w:rPr>
                    <w:color w:val="424242"/>
                    <w:spacing w:val="-22"/>
                    <w:w w:val="110"/>
                    <w:sz w:val="15"/>
                  </w:rPr>
                  <w:t xml:space="preserve"> </w:t>
                </w:r>
                <w:r>
                  <w:rPr>
                    <w:color w:val="424242"/>
                    <w:w w:val="110"/>
                    <w:sz w:val="15"/>
                  </w:rPr>
                  <w:t>M</w:t>
                </w:r>
                <w:r>
                  <w:rPr>
                    <w:color w:val="646464"/>
                    <w:w w:val="110"/>
                    <w:sz w:val="15"/>
                  </w:rPr>
                  <w:t>em</w:t>
                </w:r>
                <w:r>
                  <w:rPr>
                    <w:color w:val="424242"/>
                    <w:w w:val="110"/>
                    <w:sz w:val="15"/>
                  </w:rPr>
                  <w:t>url</w:t>
                </w:r>
                <w:r>
                  <w:rPr>
                    <w:color w:val="646464"/>
                    <w:w w:val="110"/>
                    <w:sz w:val="15"/>
                  </w:rPr>
                  <w:t>arı</w:t>
                </w:r>
                <w:r>
                  <w:rPr>
                    <w:color w:val="646464"/>
                    <w:spacing w:val="-28"/>
                    <w:w w:val="110"/>
                    <w:sz w:val="15"/>
                  </w:rPr>
                  <w:t xml:space="preserve"> </w:t>
                </w:r>
                <w:r>
                  <w:rPr>
                    <w:color w:val="646464"/>
                    <w:spacing w:val="-3"/>
                    <w:w w:val="110"/>
                    <w:sz w:val="15"/>
                  </w:rPr>
                  <w:t>Kan</w:t>
                </w:r>
                <w:r>
                  <w:rPr>
                    <w:color w:val="424242"/>
                    <w:spacing w:val="-3"/>
                    <w:w w:val="110"/>
                    <w:sz w:val="15"/>
                  </w:rPr>
                  <w:t>u</w:t>
                </w:r>
                <w:r>
                  <w:rPr>
                    <w:color w:val="646464"/>
                    <w:spacing w:val="-3"/>
                    <w:w w:val="110"/>
                    <w:sz w:val="15"/>
                  </w:rPr>
                  <w:t>nu</w:t>
                </w:r>
              </w:p>
            </w:txbxContent>
          </v:textbox>
          <w10:wrap anchorx="page" anchory="page"/>
        </v:shape>
      </w:pict>
    </w:r>
    <w:r>
      <w:pict>
        <v:shape id="_x0000_s2163" type="#_x0000_t202" style="position:absolute;margin-left:55.7pt;margin-top:633.1pt;width:93.4pt;height:10.4pt;z-index:-223504;mso-position-horizontal-relative:page;mso-position-vertical-relative:page" filled="f" stroked="f">
          <v:textbox inset="0,0,0,0">
            <w:txbxContent>
              <w:p w:rsidR="00D35CC4" w:rsidRDefault="00B41FC3">
                <w:pPr>
                  <w:spacing w:before="15"/>
                  <w:ind w:left="20"/>
                  <w:rPr>
                    <w:sz w:val="15"/>
                  </w:rPr>
                </w:pPr>
                <w:r>
                  <w:rPr>
                    <w:color w:val="646464"/>
                    <w:spacing w:val="-3"/>
                    <w:w w:val="110"/>
                    <w:sz w:val="15"/>
                  </w:rPr>
                  <w:t>Teme</w:t>
                </w:r>
                <w:r>
                  <w:rPr>
                    <w:color w:val="424242"/>
                    <w:spacing w:val="-3"/>
                    <w:w w:val="110"/>
                    <w:sz w:val="15"/>
                  </w:rPr>
                  <w:t xml:space="preserve">l </w:t>
                </w:r>
                <w:r>
                  <w:rPr>
                    <w:color w:val="424242"/>
                    <w:w w:val="110"/>
                    <w:sz w:val="15"/>
                  </w:rPr>
                  <w:t>E</w:t>
                </w:r>
                <w:r>
                  <w:rPr>
                    <w:color w:val="646464"/>
                    <w:w w:val="110"/>
                    <w:sz w:val="15"/>
                  </w:rPr>
                  <w:t xml:space="preserve">ğitim </w:t>
                </w:r>
                <w:r>
                  <w:rPr>
                    <w:color w:val="424242"/>
                    <w:w w:val="110"/>
                    <w:sz w:val="15"/>
                  </w:rPr>
                  <w:t>D</w:t>
                </w:r>
                <w:r>
                  <w:rPr>
                    <w:color w:val="646464"/>
                    <w:w w:val="110"/>
                    <w:sz w:val="15"/>
                  </w:rPr>
                  <w:t>ers</w:t>
                </w:r>
                <w:r>
                  <w:rPr>
                    <w:color w:val="646464"/>
                    <w:spacing w:val="-28"/>
                    <w:w w:val="110"/>
                    <w:sz w:val="15"/>
                  </w:rPr>
                  <w:t xml:space="preserve"> </w:t>
                </w:r>
                <w:r>
                  <w:rPr>
                    <w:color w:val="424242"/>
                    <w:spacing w:val="-3"/>
                    <w:w w:val="110"/>
                    <w:sz w:val="15"/>
                  </w:rPr>
                  <w:t>N</w:t>
                </w:r>
                <w:r>
                  <w:rPr>
                    <w:color w:val="646464"/>
                    <w:spacing w:val="-3"/>
                    <w:w w:val="110"/>
                    <w:sz w:val="15"/>
                  </w:rPr>
                  <w:t>o</w:t>
                </w:r>
                <w:r>
                  <w:rPr>
                    <w:color w:val="424242"/>
                    <w:spacing w:val="-3"/>
                    <w:w w:val="110"/>
                    <w:sz w:val="15"/>
                  </w:rPr>
                  <w:t>t</w:t>
                </w:r>
                <w:r>
                  <w:rPr>
                    <w:color w:val="646464"/>
                    <w:spacing w:val="-3"/>
                    <w:w w:val="110"/>
                    <w:sz w:val="15"/>
                  </w:rPr>
                  <w:t>ları</w:t>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76" type="#_x0000_t202" style="position:absolute;margin-left:202.9pt;margin-top:623.25pt;width:16.35pt;height:14.85pt;z-index:-228616;mso-position-horizontal-relative:page;mso-position-vertical-relative:page" filled="f" stroked="f">
          <v:textbox inset="0,0,0,0">
            <w:txbxContent>
              <w:p w:rsidR="00D35CC4" w:rsidRDefault="00B41FC3">
                <w:pPr>
                  <w:spacing w:before="12"/>
                  <w:ind w:left="20"/>
                  <w:rPr>
                    <w:sz w:val="23"/>
                  </w:rPr>
                </w:pPr>
                <w:r>
                  <w:rPr>
                    <w:color w:val="4D4D4D"/>
                    <w:sz w:val="23"/>
                  </w:rPr>
                  <w:t>VII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63" type="#_x0000_t202" style="position:absolute;margin-left:53.9pt;margin-top:634.9pt;width:93.45pt;height:10.4pt;z-index:-228304;mso-position-horizontal-relative:page;mso-position-vertical-relative:page" filled="f" stroked="f">
          <v:textbox inset="0,0,0,0">
            <w:txbxContent>
              <w:p w:rsidR="00D35CC4" w:rsidRDefault="00B41FC3">
                <w:pPr>
                  <w:spacing w:before="15"/>
                  <w:ind w:left="20"/>
                  <w:rPr>
                    <w:sz w:val="15"/>
                  </w:rPr>
                </w:pPr>
                <w:r>
                  <w:rPr>
                    <w:color w:val="5D5D5D"/>
                    <w:sz w:val="15"/>
                  </w:rPr>
                  <w:t xml:space="preserve">Te </w:t>
                </w:r>
                <w:r>
                  <w:rPr>
                    <w:color w:val="424242"/>
                    <w:sz w:val="15"/>
                  </w:rPr>
                  <w:t>m</w:t>
                </w:r>
                <w:r>
                  <w:rPr>
                    <w:color w:val="5D5D5D"/>
                    <w:sz w:val="15"/>
                  </w:rPr>
                  <w:t xml:space="preserve">el </w:t>
                </w:r>
                <w:r>
                  <w:rPr>
                    <w:color w:val="424242"/>
                    <w:sz w:val="15"/>
                  </w:rPr>
                  <w:t>E</w:t>
                </w:r>
                <w:r>
                  <w:rPr>
                    <w:color w:val="5D5D5D"/>
                    <w:sz w:val="15"/>
                  </w:rPr>
                  <w:t>ğ</w:t>
                </w:r>
                <w:r>
                  <w:rPr>
                    <w:color w:val="424242"/>
                    <w:sz w:val="15"/>
                  </w:rPr>
                  <w:t>i</w:t>
                </w:r>
                <w:r>
                  <w:rPr>
                    <w:color w:val="5D5D5D"/>
                    <w:sz w:val="15"/>
                  </w:rPr>
                  <w:t>ti</w:t>
                </w:r>
                <w:r>
                  <w:rPr>
                    <w:color w:val="424242"/>
                    <w:sz w:val="15"/>
                  </w:rPr>
                  <w:t>m D</w:t>
                </w:r>
                <w:r>
                  <w:rPr>
                    <w:color w:val="5D5D5D"/>
                    <w:sz w:val="15"/>
                  </w:rPr>
                  <w:t>ers Notla</w:t>
                </w:r>
                <w:r>
                  <w:rPr>
                    <w:color w:val="424242"/>
                    <w:sz w:val="15"/>
                  </w:rPr>
                  <w:t>rı</w:t>
                </w:r>
              </w:p>
            </w:txbxContent>
          </v:textbox>
          <w10:wrap anchorx="page" anchory="page"/>
        </v:shape>
      </w:pict>
    </w:r>
    <w:r>
      <w:pict>
        <v:shape id="_x0000_s2362" type="#_x0000_t202" style="position:absolute;margin-left:216.95pt;margin-top:635.6pt;width:15.95pt;height:14.85pt;z-index:-228280;mso-position-horizontal-relative:page;mso-position-vertical-relative:page" filled="f" stroked="f">
          <v:textbox inset="0,0,0,0">
            <w:txbxContent>
              <w:p w:rsidR="00D35CC4" w:rsidRDefault="00B41FC3">
                <w:pPr>
                  <w:spacing w:before="12"/>
                  <w:ind w:left="20"/>
                  <w:rPr>
                    <w:sz w:val="23"/>
                  </w:rPr>
                </w:pPr>
                <w:r>
                  <w:rPr>
                    <w:color w:val="424242"/>
                    <w:w w:val="110"/>
                    <w:sz w:val="23"/>
                  </w:rPr>
                  <w:t>18</w:t>
                </w:r>
              </w:p>
            </w:txbxContent>
          </v:textbox>
          <w10:wrap anchorx="page" anchory="page"/>
        </v:shape>
      </w:pict>
    </w:r>
    <w:r>
      <w:pict>
        <v:shape id="_x0000_s2361" type="#_x0000_t202" style="position:absolute;margin-left:339.3pt;margin-top:635.65pt;width:55.9pt;height:10.4pt;z-index:-228256;mso-position-horizontal-relative:page;mso-position-vertical-relative:page" filled="f" stroked="f">
          <v:textbox inset="0,0,0,0">
            <w:txbxContent>
              <w:p w:rsidR="00D35CC4" w:rsidRDefault="00B41FC3">
                <w:pPr>
                  <w:spacing w:before="15"/>
                  <w:ind w:left="20"/>
                  <w:rPr>
                    <w:sz w:val="15"/>
                  </w:rPr>
                </w:pPr>
                <w:r>
                  <w:rPr>
                    <w:color w:val="5D5D5D"/>
                    <w:w w:val="110"/>
                    <w:sz w:val="15"/>
                  </w:rPr>
                  <w:t xml:space="preserve">T.C. </w:t>
                </w:r>
                <w:r>
                  <w:rPr>
                    <w:color w:val="5D5D5D"/>
                    <w:spacing w:val="-4"/>
                    <w:w w:val="110"/>
                    <w:sz w:val="15"/>
                  </w:rPr>
                  <w:t>Anayasas</w:t>
                </w:r>
                <w:r>
                  <w:rPr>
                    <w:color w:val="424242"/>
                    <w:spacing w:val="-4"/>
                    <w:w w:val="110"/>
                    <w:sz w:val="15"/>
                  </w:rPr>
                  <w:t>ı</w:t>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60" type="#_x0000_t202" style="position:absolute;margin-left:37.9pt;margin-top:629.5pt;width:93.1pt;height:10.4pt;z-index:-228232;mso-position-horizontal-relative:page;mso-position-vertical-relative:page" filled="f" stroked="f">
          <v:textbox inset="0,0,0,0">
            <w:txbxContent>
              <w:p w:rsidR="00D35CC4" w:rsidRDefault="00B41FC3">
                <w:pPr>
                  <w:spacing w:before="15"/>
                  <w:ind w:left="20"/>
                  <w:rPr>
                    <w:sz w:val="15"/>
                  </w:rPr>
                </w:pPr>
                <w:r>
                  <w:rPr>
                    <w:color w:val="6B6B6B"/>
                    <w:w w:val="105"/>
                    <w:sz w:val="15"/>
                  </w:rPr>
                  <w:t xml:space="preserve">Temel </w:t>
                </w:r>
                <w:r>
                  <w:rPr>
                    <w:color w:val="494949"/>
                    <w:w w:val="105"/>
                    <w:sz w:val="15"/>
                  </w:rPr>
                  <w:t>E</w:t>
                </w:r>
                <w:r>
                  <w:rPr>
                    <w:color w:val="6B6B6B"/>
                    <w:w w:val="105"/>
                    <w:sz w:val="15"/>
                  </w:rPr>
                  <w:t>ği</w:t>
                </w:r>
                <w:r>
                  <w:rPr>
                    <w:color w:val="494949"/>
                    <w:w w:val="105"/>
                    <w:sz w:val="15"/>
                  </w:rPr>
                  <w:t>t</w:t>
                </w:r>
                <w:r>
                  <w:rPr>
                    <w:color w:val="6B6B6B"/>
                    <w:w w:val="105"/>
                    <w:sz w:val="15"/>
                  </w:rPr>
                  <w:t>im Ders Notları</w:t>
                </w:r>
              </w:p>
            </w:txbxContent>
          </v:textbox>
          <w10:wrap anchorx="page" anchory="page"/>
        </v:shape>
      </w:pict>
    </w:r>
    <w:r>
      <w:pict>
        <v:shape id="_x0000_s2359" type="#_x0000_t202" style="position:absolute;margin-left:198.75pt;margin-top:629pt;width:16.15pt;height:15.45pt;z-index:-228208;mso-position-horizontal-relative:page;mso-position-vertical-relative:page" filled="f" stroked="f">
          <v:textbox inset="0,0,0,0">
            <w:txbxContent>
              <w:p w:rsidR="00D35CC4" w:rsidRDefault="00B41FC3">
                <w:pPr>
                  <w:pStyle w:val="GvdeMetni"/>
                  <w:spacing w:before="12"/>
                  <w:ind w:left="20"/>
                </w:pPr>
                <w:r>
                  <w:rPr>
                    <w:color w:val="494949"/>
                    <w:w w:val="105"/>
                  </w:rPr>
                  <w:t>19</w:t>
                </w:r>
              </w:p>
            </w:txbxContent>
          </v:textbox>
          <w10:wrap anchorx="page" anchory="page"/>
        </v:shape>
      </w:pict>
    </w:r>
    <w:r>
      <w:pict>
        <v:shape id="_x0000_s2358" type="#_x0000_t202" style="position:absolute;margin-left:319.55pt;margin-top:629.5pt;width:56pt;height:10.4pt;z-index:-228184;mso-position-horizontal-relative:page;mso-position-vertical-relative:page" filled="f" stroked="f">
          <v:textbox inset="0,0,0,0">
            <w:txbxContent>
              <w:p w:rsidR="00D35CC4" w:rsidRDefault="00B41FC3">
                <w:pPr>
                  <w:spacing w:before="15"/>
                  <w:ind w:left="20"/>
                  <w:rPr>
                    <w:sz w:val="15"/>
                  </w:rPr>
                </w:pPr>
                <w:r>
                  <w:rPr>
                    <w:color w:val="6B6B6B"/>
                    <w:w w:val="105"/>
                    <w:sz w:val="15"/>
                  </w:rPr>
                  <w:t>T.C</w:t>
                </w:r>
                <w:r>
                  <w:rPr>
                    <w:color w:val="A0A0A0"/>
                    <w:w w:val="105"/>
                    <w:sz w:val="15"/>
                  </w:rPr>
                  <w:t xml:space="preserve">. </w:t>
                </w:r>
                <w:r>
                  <w:rPr>
                    <w:color w:val="6B6B6B"/>
                    <w:w w:val="105"/>
                    <w:sz w:val="15"/>
                  </w:rPr>
                  <w:t>Anayasası</w:t>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62" type="#_x0000_t202" style="position:absolute;margin-left:41.3pt;margin-top:631.3pt;width:93.75pt;height:10.4pt;z-index:-223480;mso-position-horizontal-relative:page;mso-position-vertical-relative:page" filled="f" stroked="f">
          <v:textbox inset="0,0,0,0">
            <w:txbxContent>
              <w:p w:rsidR="00D35CC4" w:rsidRDefault="00B41FC3">
                <w:pPr>
                  <w:spacing w:before="15"/>
                  <w:ind w:left="20"/>
                  <w:rPr>
                    <w:sz w:val="15"/>
                  </w:rPr>
                </w:pPr>
                <w:r>
                  <w:rPr>
                    <w:color w:val="424242"/>
                    <w:w w:val="105"/>
                    <w:sz w:val="15"/>
                  </w:rPr>
                  <w:t>T</w:t>
                </w:r>
                <w:r>
                  <w:rPr>
                    <w:color w:val="5B5B5B"/>
                    <w:w w:val="105"/>
                    <w:sz w:val="15"/>
                  </w:rPr>
                  <w:t>e</w:t>
                </w:r>
                <w:r>
                  <w:rPr>
                    <w:color w:val="424242"/>
                    <w:w w:val="105"/>
                    <w:sz w:val="15"/>
                  </w:rPr>
                  <w:t>m</w:t>
                </w:r>
                <w:r>
                  <w:rPr>
                    <w:color w:val="5B5B5B"/>
                    <w:w w:val="105"/>
                    <w:sz w:val="15"/>
                  </w:rPr>
                  <w:t>e</w:t>
                </w:r>
                <w:r>
                  <w:rPr>
                    <w:color w:val="424242"/>
                    <w:w w:val="105"/>
                    <w:sz w:val="15"/>
                  </w:rPr>
                  <w:t>l E</w:t>
                </w:r>
                <w:r>
                  <w:rPr>
                    <w:color w:val="5B5B5B"/>
                    <w:w w:val="105"/>
                    <w:sz w:val="15"/>
                  </w:rPr>
                  <w:t>ğ</w:t>
                </w:r>
                <w:r>
                  <w:rPr>
                    <w:color w:val="424242"/>
                    <w:w w:val="105"/>
                    <w:sz w:val="15"/>
                  </w:rPr>
                  <w:t>itim D</w:t>
                </w:r>
                <w:r>
                  <w:rPr>
                    <w:color w:val="5B5B5B"/>
                    <w:w w:val="105"/>
                    <w:sz w:val="15"/>
                  </w:rPr>
                  <w:t xml:space="preserve">ers </w:t>
                </w:r>
                <w:r>
                  <w:rPr>
                    <w:color w:val="424242"/>
                    <w:w w:val="105"/>
                    <w:sz w:val="15"/>
                  </w:rPr>
                  <w:t>N</w:t>
                </w:r>
                <w:r>
                  <w:rPr>
                    <w:color w:val="5B5B5B"/>
                    <w:w w:val="105"/>
                    <w:sz w:val="15"/>
                  </w:rPr>
                  <w:t>o</w:t>
                </w:r>
                <w:r>
                  <w:rPr>
                    <w:color w:val="424242"/>
                    <w:w w:val="105"/>
                    <w:sz w:val="15"/>
                  </w:rPr>
                  <w:t>tl</w:t>
                </w:r>
                <w:r>
                  <w:rPr>
                    <w:color w:val="6B6B6B"/>
                    <w:w w:val="105"/>
                    <w:sz w:val="15"/>
                  </w:rPr>
                  <w:t>a</w:t>
                </w:r>
                <w:r>
                  <w:rPr>
                    <w:color w:val="424242"/>
                    <w:w w:val="105"/>
                    <w:sz w:val="15"/>
                  </w:rPr>
                  <w:t>rı</w:t>
                </w:r>
              </w:p>
            </w:txbxContent>
          </v:textbox>
          <w10:wrap anchorx="page" anchory="page"/>
        </v:shape>
      </w:pict>
    </w:r>
    <w:r>
      <w:pict>
        <v:shape id="_x0000_s2161" type="#_x0000_t202" style="position:absolute;margin-left:201.3pt;margin-top:631.3pt;width:22.75pt;height:14.85pt;z-index:-223456;mso-position-horizontal-relative:page;mso-position-vertical-relative:page" filled="f" stroked="f">
          <v:textbox inset="0,0,0,0">
            <w:txbxContent>
              <w:p w:rsidR="00D35CC4" w:rsidRDefault="00B41FC3">
                <w:pPr>
                  <w:spacing w:before="12"/>
                  <w:ind w:left="20"/>
                  <w:rPr>
                    <w:sz w:val="23"/>
                  </w:rPr>
                </w:pPr>
                <w:r>
                  <w:rPr>
                    <w:color w:val="424242"/>
                    <w:w w:val="110"/>
                    <w:sz w:val="23"/>
                  </w:rPr>
                  <w:t>227</w:t>
                </w:r>
              </w:p>
            </w:txbxContent>
          </v:textbox>
          <w10:wrap anchorx="page" anchory="page"/>
        </v:shape>
      </w:pict>
    </w:r>
    <w:r>
      <w:pict>
        <v:shape id="_x0000_s2160" type="#_x0000_t202" style="position:absolute;margin-left:291pt;margin-top:631.3pt;width:92.8pt;height:10.4pt;z-index:-223432;mso-position-horizontal-relative:page;mso-position-vertical-relative:page" filled="f" stroked="f">
          <v:textbox inset="0,0,0,0">
            <w:txbxContent>
              <w:p w:rsidR="00D35CC4" w:rsidRDefault="00B41FC3">
                <w:pPr>
                  <w:spacing w:before="15"/>
                  <w:ind w:left="20"/>
                  <w:rPr>
                    <w:sz w:val="15"/>
                  </w:rPr>
                </w:pPr>
                <w:r>
                  <w:rPr>
                    <w:color w:val="424242"/>
                    <w:w w:val="110"/>
                    <w:sz w:val="15"/>
                  </w:rPr>
                  <w:t>D</w:t>
                </w:r>
                <w:r>
                  <w:rPr>
                    <w:color w:val="5B5B5B"/>
                    <w:w w:val="110"/>
                    <w:sz w:val="15"/>
                  </w:rPr>
                  <w:t>e</w:t>
                </w:r>
                <w:r>
                  <w:rPr>
                    <w:color w:val="424242"/>
                    <w:w w:val="110"/>
                    <w:sz w:val="15"/>
                  </w:rPr>
                  <w:t>vl</w:t>
                </w:r>
                <w:r>
                  <w:rPr>
                    <w:color w:val="5B5B5B"/>
                    <w:w w:val="110"/>
                    <w:sz w:val="15"/>
                  </w:rPr>
                  <w:t>et</w:t>
                </w:r>
                <w:r>
                  <w:rPr>
                    <w:color w:val="5B5B5B"/>
                    <w:spacing w:val="-30"/>
                    <w:w w:val="110"/>
                    <w:sz w:val="15"/>
                  </w:rPr>
                  <w:t xml:space="preserve"> </w:t>
                </w:r>
                <w:r>
                  <w:rPr>
                    <w:color w:val="5B5B5B"/>
                    <w:w w:val="110"/>
                    <w:sz w:val="15"/>
                  </w:rPr>
                  <w:t>Me</w:t>
                </w:r>
                <w:r>
                  <w:rPr>
                    <w:color w:val="424242"/>
                    <w:w w:val="110"/>
                    <w:sz w:val="15"/>
                  </w:rPr>
                  <w:t>murl</w:t>
                </w:r>
                <w:r>
                  <w:rPr>
                    <w:color w:val="5B5B5B"/>
                    <w:w w:val="110"/>
                    <w:sz w:val="15"/>
                  </w:rPr>
                  <w:t>a</w:t>
                </w:r>
                <w:r>
                  <w:rPr>
                    <w:color w:val="424242"/>
                    <w:w w:val="110"/>
                    <w:sz w:val="15"/>
                  </w:rPr>
                  <w:t>rı</w:t>
                </w:r>
                <w:r>
                  <w:rPr>
                    <w:color w:val="424242"/>
                    <w:spacing w:val="-31"/>
                    <w:w w:val="110"/>
                    <w:sz w:val="15"/>
                  </w:rPr>
                  <w:t xml:space="preserve"> </w:t>
                </w:r>
                <w:r>
                  <w:rPr>
                    <w:color w:val="5B5B5B"/>
                    <w:w w:val="110"/>
                    <w:sz w:val="15"/>
                  </w:rPr>
                  <w:t>Ka</w:t>
                </w:r>
                <w:r>
                  <w:rPr>
                    <w:color w:val="424242"/>
                    <w:w w:val="110"/>
                    <w:sz w:val="15"/>
                  </w:rPr>
                  <w:t>nu</w:t>
                </w:r>
                <w:r>
                  <w:rPr>
                    <w:color w:val="5B5B5B"/>
                    <w:w w:val="110"/>
                    <w:sz w:val="15"/>
                  </w:rPr>
                  <w:t>nu</w:t>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52.1pt;margin-top:631.15pt;width:93.85pt;height:12pt;z-index:-223408;mso-position-horizontal-relative:page;mso-position-vertical-relative:page" filled="f" stroked="f">
          <v:textbox inset="0,0,0,0">
            <w:txbxContent>
              <w:p w:rsidR="00D35CC4" w:rsidRDefault="00B41FC3">
                <w:pPr>
                  <w:spacing w:before="12"/>
                  <w:ind w:left="20"/>
                  <w:rPr>
                    <w:sz w:val="15"/>
                  </w:rPr>
                </w:pPr>
                <w:r>
                  <w:rPr>
                    <w:color w:val="3D3D3D"/>
                    <w:spacing w:val="3"/>
                    <w:sz w:val="15"/>
                  </w:rPr>
                  <w:t>T</w:t>
                </w:r>
                <w:r>
                  <w:rPr>
                    <w:color w:val="595959"/>
                    <w:spacing w:val="3"/>
                    <w:sz w:val="15"/>
                  </w:rPr>
                  <w:t>em</w:t>
                </w:r>
                <w:r>
                  <w:rPr>
                    <w:color w:val="595959"/>
                    <w:spacing w:val="-28"/>
                    <w:sz w:val="15"/>
                  </w:rPr>
                  <w:t xml:space="preserve"> </w:t>
                </w:r>
                <w:r>
                  <w:rPr>
                    <w:color w:val="3D3D3D"/>
                    <w:sz w:val="15"/>
                  </w:rPr>
                  <w:t>el</w:t>
                </w:r>
                <w:r>
                  <w:rPr>
                    <w:color w:val="3D3D3D"/>
                    <w:spacing w:val="9"/>
                    <w:sz w:val="15"/>
                  </w:rPr>
                  <w:t xml:space="preserve"> </w:t>
                </w:r>
                <w:r>
                  <w:rPr>
                    <w:rFonts w:ascii="Times New Roman"/>
                    <w:color w:val="3D3D3D"/>
                    <w:sz w:val="18"/>
                  </w:rPr>
                  <w:t>EOitim</w:t>
                </w:r>
                <w:r>
                  <w:rPr>
                    <w:rFonts w:ascii="Times New Roman"/>
                    <w:color w:val="3D3D3D"/>
                    <w:spacing w:val="-27"/>
                    <w:sz w:val="18"/>
                  </w:rPr>
                  <w:t xml:space="preserve"> </w:t>
                </w:r>
                <w:r>
                  <w:rPr>
                    <w:color w:val="3D3D3D"/>
                    <w:sz w:val="15"/>
                  </w:rPr>
                  <w:t>Ders</w:t>
                </w:r>
                <w:r>
                  <w:rPr>
                    <w:color w:val="3D3D3D"/>
                    <w:spacing w:val="-14"/>
                    <w:sz w:val="15"/>
                  </w:rPr>
                  <w:t xml:space="preserve"> </w:t>
                </w:r>
                <w:r>
                  <w:rPr>
                    <w:color w:val="3D3D3D"/>
                    <w:sz w:val="15"/>
                  </w:rPr>
                  <w:t>Nottan</w:t>
                </w:r>
              </w:p>
            </w:txbxContent>
          </v:textbox>
          <w10:wrap anchorx="page" anchory="page"/>
        </v:shape>
      </w:pict>
    </w:r>
    <w:r>
      <w:pict>
        <v:shape id="_x0000_s2158" type="#_x0000_t202" style="position:absolute;margin-left:211.7pt;margin-top:633pt;width:23.05pt;height:15.45pt;z-index:-223384;mso-position-horizontal-relative:page;mso-position-vertical-relative:page" filled="f" stroked="f">
          <v:textbox inset="0,0,0,0">
            <w:txbxContent>
              <w:p w:rsidR="00D35CC4" w:rsidRDefault="00B41FC3">
                <w:pPr>
                  <w:pStyle w:val="GvdeMetni"/>
                  <w:spacing w:before="12"/>
                  <w:ind w:left="20"/>
                </w:pPr>
                <w:r>
                  <w:rPr>
                    <w:color w:val="3D3D3D"/>
                    <w:w w:val="105"/>
                  </w:rPr>
                  <w:t>228</w:t>
                </w:r>
              </w:p>
            </w:txbxContent>
          </v:textbox>
          <w10:wrap anchorx="page" anchory="page"/>
        </v:shape>
      </w:pict>
    </w:r>
    <w:r>
      <w:pict>
        <v:shape id="_x0000_s2157" type="#_x0000_t202" style="position:absolute;margin-left:301.9pt;margin-top:633.85pt;width:93pt;height:10.9pt;z-index:-223360;mso-position-horizontal-relative:page;mso-position-vertical-relative:page" filled="f" stroked="f">
          <v:textbox inset="0,0,0,0">
            <w:txbxContent>
              <w:p w:rsidR="00D35CC4" w:rsidRDefault="00B41FC3">
                <w:pPr>
                  <w:spacing w:before="13"/>
                  <w:ind w:left="20"/>
                  <w:rPr>
                    <w:sz w:val="15"/>
                  </w:rPr>
                </w:pPr>
                <w:r>
                  <w:rPr>
                    <w:rFonts w:ascii="Times New Roman" w:hAnsi="Times New Roman"/>
                    <w:color w:val="3D3D3D"/>
                    <w:w w:val="110"/>
                    <w:sz w:val="16"/>
                  </w:rPr>
                  <w:t xml:space="preserve">Devlet </w:t>
                </w:r>
                <w:r>
                  <w:rPr>
                    <w:color w:val="3D3D3D"/>
                    <w:w w:val="110"/>
                    <w:sz w:val="15"/>
                  </w:rPr>
                  <w:t>Memurları</w:t>
                </w:r>
                <w:r>
                  <w:rPr>
                    <w:color w:val="3D3D3D"/>
                    <w:spacing w:val="-25"/>
                    <w:w w:val="110"/>
                    <w:sz w:val="15"/>
                  </w:rPr>
                  <w:t xml:space="preserve"> </w:t>
                </w:r>
                <w:r>
                  <w:rPr>
                    <w:color w:val="3D3D3D"/>
                    <w:spacing w:val="-5"/>
                    <w:w w:val="110"/>
                    <w:sz w:val="15"/>
                  </w:rPr>
                  <w:t>Kan</w:t>
                </w:r>
                <w:r>
                  <w:rPr>
                    <w:color w:val="595959"/>
                    <w:spacing w:val="-5"/>
                    <w:w w:val="110"/>
                    <w:sz w:val="15"/>
                  </w:rPr>
                  <w:t>u</w:t>
                </w:r>
                <w:r>
                  <w:rPr>
                    <w:color w:val="3D3D3D"/>
                    <w:spacing w:val="-5"/>
                    <w:w w:val="110"/>
                    <w:sz w:val="15"/>
                  </w:rPr>
                  <w:t>nu</w:t>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53.15pt;margin-top:631.3pt;width:93.45pt;height:10.4pt;z-index:-223336;mso-position-horizontal-relative:page;mso-position-vertical-relative:page" filled="f" stroked="f">
          <v:textbox inset="0,0,0,0">
            <w:txbxContent>
              <w:p w:rsidR="00D35CC4" w:rsidRDefault="00B41FC3">
                <w:pPr>
                  <w:spacing w:before="15"/>
                  <w:ind w:left="20"/>
                  <w:rPr>
                    <w:sz w:val="15"/>
                  </w:rPr>
                </w:pPr>
                <w:r>
                  <w:rPr>
                    <w:color w:val="3F3F3F"/>
                    <w:w w:val="105"/>
                    <w:sz w:val="15"/>
                  </w:rPr>
                  <w:t>T</w:t>
                </w:r>
                <w:r>
                  <w:rPr>
                    <w:color w:val="595959"/>
                    <w:w w:val="105"/>
                    <w:sz w:val="15"/>
                  </w:rPr>
                  <w:t xml:space="preserve">emel </w:t>
                </w:r>
                <w:r>
                  <w:rPr>
                    <w:color w:val="3F3F3F"/>
                    <w:w w:val="105"/>
                    <w:sz w:val="15"/>
                  </w:rPr>
                  <w:t>E</w:t>
                </w:r>
                <w:r>
                  <w:rPr>
                    <w:color w:val="595959"/>
                    <w:w w:val="105"/>
                    <w:sz w:val="15"/>
                  </w:rPr>
                  <w:t>ği</w:t>
                </w:r>
                <w:r>
                  <w:rPr>
                    <w:color w:val="3F3F3F"/>
                    <w:w w:val="105"/>
                    <w:sz w:val="15"/>
                  </w:rPr>
                  <w:t>t</w:t>
                </w:r>
                <w:r>
                  <w:rPr>
                    <w:color w:val="595959"/>
                    <w:w w:val="105"/>
                    <w:sz w:val="15"/>
                  </w:rPr>
                  <w:t>im Ders No</w:t>
                </w:r>
                <w:r>
                  <w:rPr>
                    <w:color w:val="3F3F3F"/>
                    <w:w w:val="105"/>
                    <w:sz w:val="15"/>
                  </w:rPr>
                  <w:t>tl</w:t>
                </w:r>
                <w:r>
                  <w:rPr>
                    <w:color w:val="595959"/>
                    <w:w w:val="105"/>
                    <w:sz w:val="15"/>
                  </w:rPr>
                  <w:t>a</w:t>
                </w:r>
                <w:r>
                  <w:rPr>
                    <w:color w:val="3F3F3F"/>
                    <w:w w:val="105"/>
                    <w:sz w:val="15"/>
                  </w:rPr>
                  <w:t>rı</w:t>
                </w:r>
              </w:p>
            </w:txbxContent>
          </v:textbox>
          <w10:wrap anchorx="page" anchory="page"/>
        </v:shape>
      </w:pict>
    </w:r>
    <w:r>
      <w:pict>
        <v:shape id="_x0000_s2155" type="#_x0000_t202" style="position:absolute;margin-left:199.95pt;margin-top:630.6pt;width:36.6pt;height:16.3pt;z-index:-223312;mso-position-horizontal-relative:page;mso-position-vertical-relative:page" filled="f" stroked="f">
          <v:textbox inset="0,0,0,0">
            <w:txbxContent>
              <w:p w:rsidR="00D35CC4" w:rsidRDefault="00B41FC3">
                <w:pPr>
                  <w:spacing w:before="41"/>
                  <w:ind w:left="284"/>
                  <w:rPr>
                    <w:sz w:val="23"/>
                  </w:rPr>
                </w:pPr>
                <w:r>
                  <w:fldChar w:fldCharType="begin"/>
                </w:r>
                <w:r>
                  <w:rPr>
                    <w:color w:val="3F3F3F"/>
                    <w:w w:val="105"/>
                    <w:sz w:val="23"/>
                  </w:rPr>
                  <w:instrText xml:space="preserve"> PAGE </w:instrText>
                </w:r>
                <w:r>
                  <w:fldChar w:fldCharType="separate"/>
                </w:r>
                <w:r w:rsidR="00A16FCC">
                  <w:rPr>
                    <w:noProof/>
                    <w:color w:val="3F3F3F"/>
                    <w:w w:val="105"/>
                    <w:sz w:val="23"/>
                  </w:rPr>
                  <w:t>231</w:t>
                </w:r>
                <w:r>
                  <w:fldChar w:fldCharType="end"/>
                </w:r>
              </w:p>
            </w:txbxContent>
          </v:textbox>
          <w10:wrap anchorx="page" anchory="page"/>
        </v:shape>
      </w:pict>
    </w:r>
    <w:r>
      <w:pict>
        <v:shape id="_x0000_s2154" type="#_x0000_t202" style="position:absolute;margin-left:302.55pt;margin-top:632.75pt;width:93.8pt;height:10.4pt;z-index:-223288;mso-position-horizontal-relative:page;mso-position-vertical-relative:page" filled="f" stroked="f">
          <v:textbox inset="0,0,0,0">
            <w:txbxContent>
              <w:p w:rsidR="00D35CC4" w:rsidRDefault="00B41FC3">
                <w:pPr>
                  <w:spacing w:before="15"/>
                  <w:ind w:left="20"/>
                  <w:rPr>
                    <w:sz w:val="15"/>
                  </w:rPr>
                </w:pPr>
                <w:r>
                  <w:rPr>
                    <w:color w:val="595959"/>
                    <w:w w:val="110"/>
                    <w:sz w:val="15"/>
                  </w:rPr>
                  <w:t>Dev</w:t>
                </w:r>
                <w:r>
                  <w:rPr>
                    <w:color w:val="3F3F3F"/>
                    <w:w w:val="110"/>
                    <w:sz w:val="15"/>
                  </w:rPr>
                  <w:t>l</w:t>
                </w:r>
                <w:r>
                  <w:rPr>
                    <w:color w:val="595959"/>
                    <w:w w:val="110"/>
                    <w:sz w:val="15"/>
                  </w:rPr>
                  <w:t>e</w:t>
                </w:r>
                <w:r>
                  <w:rPr>
                    <w:color w:val="3F3F3F"/>
                    <w:w w:val="110"/>
                    <w:sz w:val="15"/>
                  </w:rPr>
                  <w:t>t</w:t>
                </w:r>
                <w:r>
                  <w:rPr>
                    <w:color w:val="3F3F3F"/>
                    <w:spacing w:val="-23"/>
                    <w:w w:val="110"/>
                    <w:sz w:val="15"/>
                  </w:rPr>
                  <w:t xml:space="preserve"> </w:t>
                </w:r>
                <w:r>
                  <w:rPr>
                    <w:color w:val="3F3F3F"/>
                    <w:w w:val="110"/>
                    <w:sz w:val="15"/>
                  </w:rPr>
                  <w:t>M</w:t>
                </w:r>
                <w:r>
                  <w:rPr>
                    <w:color w:val="595959"/>
                    <w:w w:val="110"/>
                    <w:sz w:val="15"/>
                  </w:rPr>
                  <w:t>e</w:t>
                </w:r>
                <w:r>
                  <w:rPr>
                    <w:color w:val="3F3F3F"/>
                    <w:w w:val="110"/>
                    <w:sz w:val="15"/>
                  </w:rPr>
                  <w:t>m</w:t>
                </w:r>
                <w:r>
                  <w:rPr>
                    <w:color w:val="595959"/>
                    <w:w w:val="110"/>
                    <w:sz w:val="15"/>
                  </w:rPr>
                  <w:t>u</w:t>
                </w:r>
                <w:r>
                  <w:rPr>
                    <w:color w:val="3F3F3F"/>
                    <w:w w:val="110"/>
                    <w:sz w:val="15"/>
                  </w:rPr>
                  <w:t>rl</w:t>
                </w:r>
                <w:r>
                  <w:rPr>
                    <w:color w:val="595959"/>
                    <w:w w:val="110"/>
                    <w:sz w:val="15"/>
                  </w:rPr>
                  <w:t>a</w:t>
                </w:r>
                <w:r>
                  <w:rPr>
                    <w:color w:val="3F3F3F"/>
                    <w:w w:val="110"/>
                    <w:sz w:val="15"/>
                  </w:rPr>
                  <w:t>rı</w:t>
                </w:r>
                <w:r>
                  <w:rPr>
                    <w:color w:val="3F3F3F"/>
                    <w:spacing w:val="-20"/>
                    <w:w w:val="110"/>
                    <w:sz w:val="15"/>
                  </w:rPr>
                  <w:t xml:space="preserve"> </w:t>
                </w:r>
                <w:r>
                  <w:rPr>
                    <w:color w:val="3F3F3F"/>
                    <w:w w:val="110"/>
                    <w:sz w:val="15"/>
                  </w:rPr>
                  <w:t>K</w:t>
                </w:r>
                <w:r>
                  <w:rPr>
                    <w:color w:val="595959"/>
                    <w:w w:val="110"/>
                    <w:sz w:val="15"/>
                  </w:rPr>
                  <w:t>anunu</w:t>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54.25pt;margin-top:629.35pt;width:92.9pt;height:11.5pt;z-index:-223264;mso-position-horizontal-relative:page;mso-position-vertical-relative:page" filled="f" stroked="f">
          <v:textbox inset="0,0,0,0">
            <w:txbxContent>
              <w:p w:rsidR="00D35CC4" w:rsidRDefault="00B41FC3">
                <w:pPr>
                  <w:spacing w:before="14"/>
                  <w:ind w:left="20"/>
                  <w:rPr>
                    <w:b/>
                    <w:sz w:val="17"/>
                  </w:rPr>
                </w:pPr>
                <w:r>
                  <w:rPr>
                    <w:b/>
                    <w:color w:val="4F4F4F"/>
                    <w:w w:val="95"/>
                    <w:sz w:val="17"/>
                  </w:rPr>
                  <w:t>Temel</w:t>
                </w:r>
                <w:r>
                  <w:rPr>
                    <w:b/>
                    <w:color w:val="4F4F4F"/>
                    <w:spacing w:val="-28"/>
                    <w:w w:val="95"/>
                    <w:sz w:val="17"/>
                  </w:rPr>
                  <w:t xml:space="preserve"> </w:t>
                </w:r>
                <w:r>
                  <w:rPr>
                    <w:color w:val="3D3D3D"/>
                    <w:w w:val="95"/>
                    <w:sz w:val="17"/>
                  </w:rPr>
                  <w:t>E!)itim</w:t>
                </w:r>
                <w:r>
                  <w:rPr>
                    <w:color w:val="3D3D3D"/>
                    <w:spacing w:val="-16"/>
                    <w:w w:val="95"/>
                    <w:sz w:val="17"/>
                  </w:rPr>
                  <w:t xml:space="preserve"> </w:t>
                </w:r>
                <w:r>
                  <w:rPr>
                    <w:b/>
                    <w:color w:val="3D3D3D"/>
                    <w:w w:val="95"/>
                    <w:sz w:val="17"/>
                  </w:rPr>
                  <w:t>Ders</w:t>
                </w:r>
                <w:r>
                  <w:rPr>
                    <w:b/>
                    <w:color w:val="3D3D3D"/>
                    <w:spacing w:val="-23"/>
                    <w:w w:val="95"/>
                    <w:sz w:val="17"/>
                  </w:rPr>
                  <w:t xml:space="preserve"> </w:t>
                </w:r>
                <w:r>
                  <w:rPr>
                    <w:b/>
                    <w:color w:val="3D3D3D"/>
                    <w:spacing w:val="-5"/>
                    <w:w w:val="95"/>
                    <w:sz w:val="17"/>
                  </w:rPr>
                  <w:t>Nol</w:t>
                </w:r>
                <w:r>
                  <w:rPr>
                    <w:b/>
                    <w:color w:val="3D3D3D"/>
                    <w:spacing w:val="-5"/>
                    <w:w w:val="95"/>
                    <w:sz w:val="17"/>
                  </w:rPr>
                  <w:t>la</w:t>
                </w:r>
                <w:r>
                  <w:rPr>
                    <w:b/>
                    <w:color w:val="626262"/>
                    <w:spacing w:val="-5"/>
                    <w:w w:val="95"/>
                    <w:sz w:val="17"/>
                  </w:rPr>
                  <w:t>n</w:t>
                </w:r>
              </w:p>
            </w:txbxContent>
          </v:textbox>
          <w10:wrap anchorx="page" anchory="page"/>
        </v:shape>
      </w:pict>
    </w:r>
    <w:r>
      <w:pict>
        <v:shape id="_x0000_s2152" type="#_x0000_t202" style="position:absolute;margin-left:303.7pt;margin-top:630.1pt;width:92.55pt;height:12pt;z-index:-223240;mso-position-horizontal-relative:page;mso-position-vertical-relative:page" filled="f" stroked="f">
          <v:textbox inset="0,0,0,0">
            <w:txbxContent>
              <w:p w:rsidR="00D35CC4" w:rsidRDefault="00B41FC3">
                <w:pPr>
                  <w:spacing w:before="12"/>
                  <w:ind w:left="20"/>
                  <w:rPr>
                    <w:b/>
                    <w:sz w:val="17"/>
                  </w:rPr>
                </w:pPr>
                <w:r>
                  <w:rPr>
                    <w:rFonts w:ascii="Times New Roman" w:hAnsi="Times New Roman"/>
                    <w:b/>
                    <w:color w:val="4F4F4F"/>
                    <w:w w:val="95"/>
                    <w:sz w:val="18"/>
                  </w:rPr>
                  <w:t>Devlet</w:t>
                </w:r>
                <w:r>
                  <w:rPr>
                    <w:rFonts w:ascii="Times New Roman" w:hAnsi="Times New Roman"/>
                    <w:b/>
                    <w:color w:val="4F4F4F"/>
                    <w:spacing w:val="-29"/>
                    <w:w w:val="95"/>
                    <w:sz w:val="18"/>
                  </w:rPr>
                  <w:t xml:space="preserve"> </w:t>
                </w:r>
                <w:r>
                  <w:rPr>
                    <w:b/>
                    <w:color w:val="3D3D3D"/>
                    <w:w w:val="95"/>
                    <w:sz w:val="17"/>
                  </w:rPr>
                  <w:t>Memurtan</w:t>
                </w:r>
                <w:r>
                  <w:rPr>
                    <w:b/>
                    <w:color w:val="3D3D3D"/>
                    <w:spacing w:val="-27"/>
                    <w:w w:val="95"/>
                    <w:sz w:val="17"/>
                  </w:rPr>
                  <w:t xml:space="preserve"> </w:t>
                </w:r>
                <w:r>
                  <w:rPr>
                    <w:b/>
                    <w:color w:val="3D3D3D"/>
                    <w:w w:val="95"/>
                    <w:sz w:val="17"/>
                  </w:rPr>
                  <w:t>Kanıııu</w:t>
                </w:r>
              </w:p>
            </w:txbxContent>
          </v:textbox>
          <w10:wrap anchorx="page" anchory="page"/>
        </v:shape>
      </w:pict>
    </w:r>
    <w:r>
      <w:pict>
        <v:shape id="_x0000_s2151" type="#_x0000_t202" style="position:absolute;margin-left:213.15pt;margin-top:630.9pt;width:23.8pt;height:16.75pt;z-index:-223216;mso-position-horizontal-relative:page;mso-position-vertical-relative:page" filled="f" stroked="f">
          <v:textbox inset="0,0,0,0">
            <w:txbxContent>
              <w:p w:rsidR="00D35CC4" w:rsidRDefault="00B41FC3">
                <w:pPr>
                  <w:spacing w:before="20"/>
                  <w:ind w:left="20"/>
                  <w:rPr>
                    <w:rFonts w:ascii="Courier New"/>
                    <w:b/>
                    <w:sz w:val="26"/>
                  </w:rPr>
                </w:pPr>
                <w:r>
                  <w:rPr>
                    <w:rFonts w:ascii="Courier New"/>
                    <w:b/>
                    <w:color w:val="3D3D3D"/>
                    <w:w w:val="95"/>
                    <w:sz w:val="26"/>
                  </w:rPr>
                  <w:t>232</w:t>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41.25pt;margin-top:629.7pt;width:93.95pt;height:11.5pt;z-index:-223192;mso-position-horizontal-relative:page;mso-position-vertical-relative:page" filled="f" stroked="f">
          <v:textbox inset="0,0,0,0">
            <w:txbxContent>
              <w:p w:rsidR="00D35CC4" w:rsidRDefault="00B41FC3">
                <w:pPr>
                  <w:spacing w:before="14"/>
                  <w:ind w:left="20"/>
                  <w:rPr>
                    <w:sz w:val="17"/>
                  </w:rPr>
                </w:pPr>
                <w:r>
                  <w:rPr>
                    <w:color w:val="3D3D3D"/>
                    <w:w w:val="95"/>
                    <w:sz w:val="17"/>
                  </w:rPr>
                  <w:t>Temel</w:t>
                </w:r>
                <w:r>
                  <w:rPr>
                    <w:color w:val="3D3D3D"/>
                    <w:spacing w:val="-18"/>
                    <w:w w:val="95"/>
                    <w:sz w:val="17"/>
                  </w:rPr>
                  <w:t xml:space="preserve"> </w:t>
                </w:r>
                <w:r>
                  <w:rPr>
                    <w:color w:val="3D3D3D"/>
                    <w:w w:val="95"/>
                    <w:sz w:val="17"/>
                  </w:rPr>
                  <w:t>EOitim</w:t>
                </w:r>
                <w:r>
                  <w:rPr>
                    <w:color w:val="3D3D3D"/>
                    <w:spacing w:val="-11"/>
                    <w:w w:val="95"/>
                    <w:sz w:val="17"/>
                  </w:rPr>
                  <w:t xml:space="preserve"> </w:t>
                </w:r>
                <w:r>
                  <w:rPr>
                    <w:color w:val="3D3D3D"/>
                    <w:w w:val="95"/>
                    <w:sz w:val="17"/>
                  </w:rPr>
                  <w:t>Ders</w:t>
                </w:r>
                <w:r>
                  <w:rPr>
                    <w:color w:val="3D3D3D"/>
                    <w:spacing w:val="-23"/>
                    <w:w w:val="95"/>
                    <w:sz w:val="17"/>
                  </w:rPr>
                  <w:t xml:space="preserve"> </w:t>
                </w:r>
                <w:r>
                  <w:rPr>
                    <w:color w:val="3D3D3D"/>
                    <w:w w:val="95"/>
                    <w:sz w:val="17"/>
                  </w:rPr>
                  <w:t>Notları</w:t>
                </w:r>
              </w:p>
            </w:txbxContent>
          </v:textbox>
          <w10:wrap anchorx="page" anchory="page"/>
        </v:shape>
      </w:pict>
    </w:r>
    <w:r>
      <w:pict>
        <v:shape id="_x0000_s2149" type="#_x0000_t202" style="position:absolute;margin-left:201.35pt;margin-top:630.15pt;width:23.3pt;height:16.4pt;z-index:-223168;mso-position-horizontal-relative:page;mso-position-vertical-relative:page" filled="f" stroked="f">
          <v:textbox inset="0,0,0,0">
            <w:txbxContent>
              <w:p w:rsidR="00D35CC4" w:rsidRDefault="00B41FC3">
                <w:pPr>
                  <w:spacing w:before="9"/>
                  <w:ind w:left="20"/>
                  <w:rPr>
                    <w:rFonts w:ascii="Times New Roman"/>
                    <w:sz w:val="26"/>
                  </w:rPr>
                </w:pPr>
                <w:r>
                  <w:rPr>
                    <w:rFonts w:ascii="Times New Roman"/>
                    <w:color w:val="3D3D3D"/>
                    <w:w w:val="110"/>
                    <w:sz w:val="26"/>
                  </w:rPr>
                  <w:t>233</w:t>
                </w:r>
              </w:p>
            </w:txbxContent>
          </v:textbox>
          <w10:wrap anchorx="page" anchory="page"/>
        </v:shape>
      </w:pict>
    </w:r>
    <w:r>
      <w:pict>
        <v:shape id="_x0000_s2148" type="#_x0000_t202" style="position:absolute;margin-left:290.9pt;margin-top:630.05pt;width:93.5pt;height:11.5pt;z-index:-223144;mso-position-horizontal-relative:page;mso-position-vertical-relative:page" filled="f" stroked="f">
          <v:textbox inset="0,0,0,0">
            <w:txbxContent>
              <w:p w:rsidR="00D35CC4" w:rsidRDefault="00B41FC3">
                <w:pPr>
                  <w:spacing w:before="14"/>
                  <w:ind w:left="20"/>
                  <w:rPr>
                    <w:sz w:val="17"/>
                  </w:rPr>
                </w:pPr>
                <w:r>
                  <w:rPr>
                    <w:b/>
                    <w:color w:val="3D3D3D"/>
                    <w:w w:val="95"/>
                    <w:sz w:val="16"/>
                  </w:rPr>
                  <w:t xml:space="preserve">Oevtet </w:t>
                </w:r>
                <w:r>
                  <w:rPr>
                    <w:color w:val="3D3D3D"/>
                    <w:w w:val="95"/>
                    <w:sz w:val="17"/>
                  </w:rPr>
                  <w:t xml:space="preserve">Memurları </w:t>
                </w:r>
                <w:r>
                  <w:rPr>
                    <w:color w:val="545454"/>
                    <w:w w:val="95"/>
                    <w:sz w:val="17"/>
                  </w:rPr>
                  <w:t>Kanunu</w:t>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57" type="#_x0000_t202" style="position:absolute;margin-left:51.35pt;margin-top:630.6pt;width:93.6pt;height:10.4pt;z-index:-228160;mso-position-horizontal-relative:page;mso-position-vertical-relative:page" filled="f" stroked="f">
          <v:textbox inset="0,0,0,0">
            <w:txbxContent>
              <w:p w:rsidR="00D35CC4" w:rsidRDefault="00B41FC3">
                <w:pPr>
                  <w:spacing w:before="15"/>
                  <w:ind w:left="20"/>
                  <w:rPr>
                    <w:sz w:val="15"/>
                  </w:rPr>
                </w:pPr>
                <w:r>
                  <w:rPr>
                    <w:color w:val="6B6B6B"/>
                    <w:w w:val="110"/>
                    <w:sz w:val="15"/>
                  </w:rPr>
                  <w:t>Temel</w:t>
                </w:r>
                <w:r>
                  <w:rPr>
                    <w:color w:val="6B6B6B"/>
                    <w:spacing w:val="-23"/>
                    <w:w w:val="110"/>
                    <w:sz w:val="15"/>
                  </w:rPr>
                  <w:t xml:space="preserve"> </w:t>
                </w:r>
                <w:r>
                  <w:rPr>
                    <w:color w:val="6B6B6B"/>
                    <w:w w:val="110"/>
                    <w:sz w:val="15"/>
                  </w:rPr>
                  <w:t>Eğitim</w:t>
                </w:r>
                <w:r>
                  <w:rPr>
                    <w:color w:val="6B6B6B"/>
                    <w:spacing w:val="-17"/>
                    <w:w w:val="110"/>
                    <w:sz w:val="15"/>
                  </w:rPr>
                  <w:t xml:space="preserve"> </w:t>
                </w:r>
                <w:r>
                  <w:rPr>
                    <w:color w:val="6B6B6B"/>
                    <w:w w:val="110"/>
                    <w:sz w:val="15"/>
                  </w:rPr>
                  <w:t>Ders</w:t>
                </w:r>
                <w:r>
                  <w:rPr>
                    <w:color w:val="6B6B6B"/>
                    <w:spacing w:val="-22"/>
                    <w:w w:val="110"/>
                    <w:sz w:val="15"/>
                  </w:rPr>
                  <w:t xml:space="preserve"> </w:t>
                </w:r>
                <w:r>
                  <w:rPr>
                    <w:color w:val="5B5B5B"/>
                    <w:w w:val="110"/>
                    <w:sz w:val="15"/>
                  </w:rPr>
                  <w:t>Notları</w:t>
                </w:r>
              </w:p>
            </w:txbxContent>
          </v:textbox>
          <w10:wrap anchorx="page" anchory="page"/>
        </v:shape>
      </w:pict>
    </w:r>
    <w:r>
      <w:pict>
        <v:shape id="_x0000_s2356" type="#_x0000_t202" style="position:absolute;margin-left:214.6pt;margin-top:630.95pt;width:16.1pt;height:14.85pt;z-index:-228136;mso-position-horizontal-relative:page;mso-position-vertical-relative:page" filled="f" stroked="f">
          <v:textbox inset="0,0,0,0">
            <w:txbxContent>
              <w:p w:rsidR="00D35CC4" w:rsidRDefault="00B41FC3">
                <w:pPr>
                  <w:spacing w:before="12"/>
                  <w:ind w:left="20"/>
                  <w:rPr>
                    <w:sz w:val="23"/>
                  </w:rPr>
                </w:pPr>
                <w:r>
                  <w:rPr>
                    <w:color w:val="464646"/>
                    <w:w w:val="110"/>
                    <w:sz w:val="23"/>
                  </w:rPr>
                  <w:t>20</w:t>
                </w:r>
              </w:p>
            </w:txbxContent>
          </v:textbox>
          <w10:wrap anchorx="page" anchory="page"/>
        </v:shape>
      </w:pict>
    </w:r>
    <w:r>
      <w:pict>
        <v:shape id="_x0000_s2355" type="#_x0000_t202" style="position:absolute;margin-left:336.4pt;margin-top:630.95pt;width:56.6pt;height:10.4pt;z-index:-228112;mso-position-horizontal-relative:page;mso-position-vertical-relative:page" filled="f" stroked="f">
          <v:textbox inset="0,0,0,0">
            <w:txbxContent>
              <w:p w:rsidR="00D35CC4" w:rsidRDefault="00B41FC3">
                <w:pPr>
                  <w:spacing w:before="15"/>
                  <w:ind w:left="20"/>
                  <w:rPr>
                    <w:sz w:val="15"/>
                  </w:rPr>
                </w:pPr>
                <w:r>
                  <w:rPr>
                    <w:color w:val="6B6B6B"/>
                    <w:w w:val="105"/>
                    <w:sz w:val="15"/>
                  </w:rPr>
                  <w:t>T</w:t>
                </w:r>
                <w:r>
                  <w:rPr>
                    <w:color w:val="8E8E8E"/>
                    <w:w w:val="105"/>
                    <w:sz w:val="15"/>
                  </w:rPr>
                  <w:t>.</w:t>
                </w:r>
                <w:r>
                  <w:rPr>
                    <w:color w:val="6B6B6B"/>
                    <w:w w:val="105"/>
                    <w:sz w:val="15"/>
                  </w:rPr>
                  <w:t xml:space="preserve">C. </w:t>
                </w:r>
                <w:r>
                  <w:rPr>
                    <w:color w:val="5B5B5B"/>
                    <w:w w:val="105"/>
                    <w:sz w:val="15"/>
                  </w:rPr>
                  <w:t>Anayasası</w:t>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291.95pt;margin-top:631.85pt;width:105pt;height:11.5pt;z-index:-223120;mso-position-horizontal-relative:page;mso-position-vertical-relative:page" filled="f" stroked="f">
          <v:textbox inset="0,0,0,0">
            <w:txbxContent>
              <w:p w:rsidR="00D35CC4" w:rsidRDefault="00B41FC3">
                <w:pPr>
                  <w:spacing w:before="14"/>
                  <w:ind w:left="20"/>
                  <w:rPr>
                    <w:sz w:val="17"/>
                  </w:rPr>
                </w:pPr>
                <w:r>
                  <w:rPr>
                    <w:color w:val="505050"/>
                    <w:w w:val="95"/>
                    <w:sz w:val="17"/>
                  </w:rPr>
                  <w:t xml:space="preserve">Yazışma-Dosyalama </w:t>
                </w:r>
                <w:r>
                  <w:rPr>
                    <w:color w:val="3D3D3D"/>
                    <w:w w:val="95"/>
                    <w:sz w:val="17"/>
                  </w:rPr>
                  <w:t>Usulleri</w:t>
                </w:r>
              </w:p>
            </w:txbxContent>
          </v:textbox>
          <w10:wrap anchorx="page" anchory="page"/>
        </v:shape>
      </w:pict>
    </w:r>
    <w:r>
      <w:pict>
        <v:shape id="_x0000_s2146" type="#_x0000_t202" style="position:absolute;margin-left:55.65pt;margin-top:632.95pt;width:93.3pt;height:11.5pt;z-index:-223096;mso-position-horizontal-relative:page;mso-position-vertical-relative:page" filled="f" stroked="f">
          <v:textbox inset="0,0,0,0">
            <w:txbxContent>
              <w:p w:rsidR="00D35CC4" w:rsidRDefault="00B41FC3">
                <w:pPr>
                  <w:spacing w:before="14"/>
                  <w:ind w:left="20"/>
                  <w:rPr>
                    <w:b/>
                    <w:sz w:val="16"/>
                  </w:rPr>
                </w:pPr>
                <w:r>
                  <w:rPr>
                    <w:color w:val="3D3D3D"/>
                    <w:w w:val="95"/>
                    <w:sz w:val="17"/>
                  </w:rPr>
                  <w:t>Temel</w:t>
                </w:r>
                <w:r>
                  <w:rPr>
                    <w:color w:val="3D3D3D"/>
                    <w:spacing w:val="-28"/>
                    <w:w w:val="95"/>
                    <w:sz w:val="17"/>
                  </w:rPr>
                  <w:t xml:space="preserve"> </w:t>
                </w:r>
                <w:r>
                  <w:rPr>
                    <w:color w:val="3D3D3D"/>
                    <w:w w:val="95"/>
                    <w:sz w:val="17"/>
                  </w:rPr>
                  <w:t>EOitim</w:t>
                </w:r>
                <w:r>
                  <w:rPr>
                    <w:color w:val="3D3D3D"/>
                    <w:spacing w:val="-25"/>
                    <w:w w:val="95"/>
                    <w:sz w:val="17"/>
                  </w:rPr>
                  <w:t xml:space="preserve"> </w:t>
                </w:r>
                <w:r>
                  <w:rPr>
                    <w:b/>
                    <w:color w:val="3D3D3D"/>
                    <w:w w:val="95"/>
                    <w:sz w:val="17"/>
                  </w:rPr>
                  <w:t>Ders</w:t>
                </w:r>
                <w:r>
                  <w:rPr>
                    <w:b/>
                    <w:color w:val="3D3D3D"/>
                    <w:spacing w:val="-27"/>
                    <w:w w:val="95"/>
                    <w:sz w:val="17"/>
                  </w:rPr>
                  <w:t xml:space="preserve"> </w:t>
                </w:r>
                <w:r>
                  <w:rPr>
                    <w:b/>
                    <w:color w:val="3D3D3D"/>
                    <w:w w:val="95"/>
                    <w:sz w:val="16"/>
                  </w:rPr>
                  <w:t>Notlan</w:t>
                </w:r>
              </w:p>
            </w:txbxContent>
          </v:textbox>
          <w10:wrap anchorx="page" anchory="page"/>
        </v:shape>
      </w:pict>
    </w:r>
    <w:r>
      <w:pict>
        <v:shape id="_x0000_s2145" type="#_x0000_t202" style="position:absolute;margin-left:215.4pt;margin-top:632.75pt;width:19.85pt;height:15.85pt;z-index:-223072;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3D3D3D"/>
                    <w:w w:val="95"/>
                    <w:sz w:val="25"/>
                  </w:rPr>
                  <w:t>240</w:t>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45pt;margin-top:632.15pt;width:92.6pt;height:11.5pt;z-index:-223048;mso-position-horizontal-relative:page;mso-position-vertical-relative:page" filled="f" stroked="f">
          <v:textbox inset="0,0,0,0">
            <w:txbxContent>
              <w:p w:rsidR="00D35CC4" w:rsidRDefault="00B41FC3">
                <w:pPr>
                  <w:spacing w:before="14"/>
                  <w:ind w:left="20"/>
                  <w:rPr>
                    <w:b/>
                    <w:sz w:val="17"/>
                  </w:rPr>
                </w:pPr>
                <w:r>
                  <w:rPr>
                    <w:color w:val="525252"/>
                    <w:w w:val="95"/>
                    <w:sz w:val="16"/>
                  </w:rPr>
                  <w:t xml:space="preserve">Temel </w:t>
                </w:r>
                <w:r>
                  <w:rPr>
                    <w:color w:val="3F3F3F"/>
                    <w:w w:val="95"/>
                    <w:sz w:val="16"/>
                  </w:rPr>
                  <w:t xml:space="preserve">E{litim </w:t>
                </w:r>
                <w:r>
                  <w:rPr>
                    <w:b/>
                    <w:color w:val="3F3F3F"/>
                    <w:w w:val="95"/>
                    <w:sz w:val="17"/>
                  </w:rPr>
                  <w:t>Ders</w:t>
                </w:r>
                <w:r>
                  <w:rPr>
                    <w:b/>
                    <w:color w:val="3F3F3F"/>
                    <w:spacing w:val="-26"/>
                    <w:w w:val="95"/>
                    <w:sz w:val="17"/>
                  </w:rPr>
                  <w:t xml:space="preserve"> </w:t>
                </w:r>
                <w:r>
                  <w:rPr>
                    <w:b/>
                    <w:color w:val="3F3F3F"/>
                    <w:w w:val="95"/>
                    <w:sz w:val="17"/>
                  </w:rPr>
                  <w:t>Notlan</w:t>
                </w:r>
              </w:p>
            </w:txbxContent>
          </v:textbox>
          <w10:wrap anchorx="page" anchory="page"/>
        </v:shape>
      </w:pict>
    </w:r>
    <w:r>
      <w:pict>
        <v:shape id="_x0000_s2143" type="#_x0000_t202" style="position:absolute;margin-left:202.95pt;margin-top:632.65pt;width:22.1pt;height:15.85pt;z-index:-223024;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3F3F3F"/>
                    <w:w w:val="105"/>
                    <w:sz w:val="25"/>
                  </w:rPr>
                  <w:t>241</w:t>
                </w:r>
              </w:p>
            </w:txbxContent>
          </v:textbox>
          <w10:wrap anchorx="page" anchory="page"/>
        </v:shape>
      </w:pict>
    </w:r>
    <w:r>
      <w:pict>
        <v:shape id="_x0000_s2142" type="#_x0000_t202" style="position:absolute;margin-left:278.2pt;margin-top:632.5pt;width:103.85pt;height:11.5pt;z-index:-223000;mso-position-horizontal-relative:page;mso-position-vertical-relative:page" filled="f" stroked="f">
          <v:textbox inset="0,0,0,0">
            <w:txbxContent>
              <w:p w:rsidR="00D35CC4" w:rsidRDefault="00B41FC3">
                <w:pPr>
                  <w:spacing w:before="14"/>
                  <w:ind w:left="20"/>
                  <w:rPr>
                    <w:b/>
                    <w:sz w:val="17"/>
                  </w:rPr>
                </w:pPr>
                <w:r>
                  <w:rPr>
                    <w:b/>
                    <w:color w:val="3F3F3F"/>
                    <w:w w:val="85"/>
                    <w:sz w:val="17"/>
                  </w:rPr>
                  <w:t>Yazışma-Dosyalama  Usulleri</w:t>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292.65pt;margin-top:634.2pt;width:104.2pt;height:10.4pt;z-index:-222976;mso-position-horizontal-relative:page;mso-position-vertical-relative:page" filled="f" stroked="f">
          <v:textbox inset="0,0,0,0">
            <w:txbxContent>
              <w:p w:rsidR="00D35CC4" w:rsidRDefault="00B41FC3">
                <w:pPr>
                  <w:spacing w:before="15"/>
                  <w:ind w:left="20"/>
                  <w:rPr>
                    <w:sz w:val="15"/>
                  </w:rPr>
                </w:pPr>
                <w:r>
                  <w:rPr>
                    <w:color w:val="565656"/>
                    <w:w w:val="105"/>
                    <w:sz w:val="15"/>
                  </w:rPr>
                  <w:t>Yazışma-Dosyalama Usulleri</w:t>
                </w:r>
              </w:p>
            </w:txbxContent>
          </v:textbox>
          <w10:wrap anchorx="page" anchory="page"/>
        </v:shape>
      </w:pict>
    </w:r>
    <w:r>
      <w:pict>
        <v:shape id="_x0000_s2140" type="#_x0000_t202" style="position:absolute;margin-left:56.4pt;margin-top:634.9pt;width:93.45pt;height:10.4pt;z-index:-222952;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21"/>
                    <w:w w:val="110"/>
                    <w:sz w:val="15"/>
                  </w:rPr>
                  <w:t xml:space="preserve"> </w:t>
                </w:r>
                <w:r>
                  <w:rPr>
                    <w:color w:val="565656"/>
                    <w:w w:val="110"/>
                    <w:sz w:val="15"/>
                  </w:rPr>
                  <w:t>Eğitim</w:t>
                </w:r>
                <w:r>
                  <w:rPr>
                    <w:color w:val="565656"/>
                    <w:spacing w:val="-19"/>
                    <w:w w:val="110"/>
                    <w:sz w:val="15"/>
                  </w:rPr>
                  <w:t xml:space="preserve"> </w:t>
                </w:r>
                <w:r>
                  <w:rPr>
                    <w:color w:val="424242"/>
                    <w:w w:val="110"/>
                    <w:sz w:val="15"/>
                  </w:rPr>
                  <w:t>Ders</w:t>
                </w:r>
                <w:r>
                  <w:rPr>
                    <w:color w:val="424242"/>
                    <w:spacing w:val="-24"/>
                    <w:w w:val="110"/>
                    <w:sz w:val="15"/>
                  </w:rPr>
                  <w:t xml:space="preserve"> </w:t>
                </w:r>
                <w:r>
                  <w:rPr>
                    <w:color w:val="424242"/>
                    <w:w w:val="110"/>
                    <w:sz w:val="15"/>
                  </w:rPr>
                  <w:t>Notl</w:t>
                </w:r>
                <w:r>
                  <w:rPr>
                    <w:color w:val="6B6B6B"/>
                    <w:w w:val="110"/>
                    <w:sz w:val="15"/>
                  </w:rPr>
                  <w:t>a</w:t>
                </w:r>
                <w:r>
                  <w:rPr>
                    <w:color w:val="424242"/>
                    <w:w w:val="110"/>
                    <w:sz w:val="15"/>
                  </w:rPr>
                  <w:t>rı</w:t>
                </w:r>
              </w:p>
            </w:txbxContent>
          </v:textbox>
          <w10:wrap anchorx="page" anchory="page"/>
        </v:shape>
      </w:pict>
    </w:r>
    <w:r>
      <w:pict>
        <v:shape id="_x0000_s2139" type="#_x0000_t202" style="position:absolute;margin-left:216.1pt;margin-top:634.6pt;width:21.65pt;height:15.3pt;z-index:-222928;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24242"/>
                    <w:w w:val="110"/>
                  </w:rPr>
                  <w:t>242</w:t>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40.95pt;margin-top:630.6pt;width:93.7pt;height:10.4pt;z-index:-222904;mso-position-horizontal-relative:page;mso-position-vertical-relative:page" filled="f" stroked="f">
          <v:textbox inset="0,0,0,0">
            <w:txbxContent>
              <w:p w:rsidR="00D35CC4" w:rsidRDefault="00B41FC3">
                <w:pPr>
                  <w:spacing w:before="15"/>
                  <w:ind w:left="20"/>
                  <w:rPr>
                    <w:sz w:val="15"/>
                  </w:rPr>
                </w:pPr>
                <w:r>
                  <w:rPr>
                    <w:color w:val="696969"/>
                    <w:w w:val="110"/>
                    <w:sz w:val="15"/>
                  </w:rPr>
                  <w:t>Temel</w:t>
                </w:r>
                <w:r>
                  <w:rPr>
                    <w:color w:val="696969"/>
                    <w:spacing w:val="-18"/>
                    <w:w w:val="110"/>
                    <w:sz w:val="15"/>
                  </w:rPr>
                  <w:t xml:space="preserve"> </w:t>
                </w:r>
                <w:r>
                  <w:rPr>
                    <w:color w:val="5B5B5B"/>
                    <w:w w:val="110"/>
                    <w:sz w:val="15"/>
                  </w:rPr>
                  <w:t>Eğitim</w:t>
                </w:r>
                <w:r>
                  <w:rPr>
                    <w:color w:val="5B5B5B"/>
                    <w:spacing w:val="-17"/>
                    <w:w w:val="110"/>
                    <w:sz w:val="15"/>
                  </w:rPr>
                  <w:t xml:space="preserve"> </w:t>
                </w:r>
                <w:r>
                  <w:rPr>
                    <w:color w:val="5B5B5B"/>
                    <w:w w:val="110"/>
                    <w:sz w:val="15"/>
                  </w:rPr>
                  <w:t>Ders</w:t>
                </w:r>
                <w:r>
                  <w:rPr>
                    <w:color w:val="5B5B5B"/>
                    <w:spacing w:val="-23"/>
                    <w:w w:val="110"/>
                    <w:sz w:val="15"/>
                  </w:rPr>
                  <w:t xml:space="preserve"> </w:t>
                </w:r>
                <w:r>
                  <w:rPr>
                    <w:color w:val="5B5B5B"/>
                    <w:w w:val="110"/>
                    <w:sz w:val="15"/>
                  </w:rPr>
                  <w:t>Notları</w:t>
                </w:r>
              </w:p>
            </w:txbxContent>
          </v:textbox>
          <w10:wrap anchorx="page" anchory="page"/>
        </v:shape>
      </w:pict>
    </w:r>
    <w:r>
      <w:pict>
        <v:shape id="_x0000_s2137" type="#_x0000_t202" style="position:absolute;margin-left:199.2pt;margin-top:629.15pt;width:36.7pt;height:17.05pt;z-index:-222880;mso-position-horizontal-relative:page;mso-position-vertical-relative:page" filled="f" stroked="f">
          <v:textbox inset="0,0,0,0">
            <w:txbxContent>
              <w:p w:rsidR="00D35CC4" w:rsidRDefault="00B41FC3">
                <w:pPr>
                  <w:spacing w:before="56"/>
                  <w:ind w:left="40"/>
                  <w:rPr>
                    <w:sz w:val="23"/>
                  </w:rPr>
                </w:pPr>
                <w:r>
                  <w:fldChar w:fldCharType="begin"/>
                </w:r>
                <w:r>
                  <w:rPr>
                    <w:color w:val="5B5B5B"/>
                    <w:w w:val="110"/>
                    <w:sz w:val="23"/>
                  </w:rPr>
                  <w:instrText xml:space="preserve"> PAGE </w:instrText>
                </w:r>
                <w:r>
                  <w:fldChar w:fldCharType="separate"/>
                </w:r>
                <w:r w:rsidR="00A16FCC">
                  <w:rPr>
                    <w:noProof/>
                    <w:color w:val="5B5B5B"/>
                    <w:w w:val="110"/>
                    <w:sz w:val="23"/>
                  </w:rPr>
                  <w:t>244</w:t>
                </w:r>
                <w:r>
                  <w:fldChar w:fldCharType="end"/>
                </w:r>
              </w:p>
            </w:txbxContent>
          </v:textbox>
          <w10:wrap anchorx="page" anchory="page"/>
        </v:shape>
      </w:pict>
    </w:r>
    <w:r>
      <w:pict>
        <v:shape id="_x0000_s2136" type="#_x0000_t202" style="position:absolute;margin-left:276.45pt;margin-top:631.7pt;width:104.5pt;height:10.4pt;z-index:-222856;mso-position-horizontal-relative:page;mso-position-vertical-relative:page" filled="f" stroked="f">
          <v:textbox inset="0,0,0,0">
            <w:txbxContent>
              <w:p w:rsidR="00D35CC4" w:rsidRDefault="00B41FC3">
                <w:pPr>
                  <w:spacing w:before="15"/>
                  <w:ind w:left="20"/>
                  <w:rPr>
                    <w:sz w:val="15"/>
                  </w:rPr>
                </w:pPr>
                <w:r>
                  <w:rPr>
                    <w:color w:val="696969"/>
                    <w:w w:val="105"/>
                    <w:sz w:val="15"/>
                  </w:rPr>
                  <w:t>Yazışma-Dosyalama  Usuller</w:t>
                </w:r>
                <w:r>
                  <w:rPr>
                    <w:color w:val="878787"/>
                    <w:w w:val="105"/>
                    <w:sz w:val="15"/>
                  </w:rPr>
                  <w:t>i</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201.45pt;margin-top:628.15pt;width:35.65pt;height:16.7pt;z-index:-222832;mso-position-horizontal-relative:page;mso-position-vertical-relative:page" filled="f" stroked="f">
          <v:textbox inset="0,0,0,0">
            <w:txbxContent>
              <w:p w:rsidR="00D35CC4" w:rsidRDefault="00B41FC3">
                <w:pPr>
                  <w:pStyle w:val="GvdeMetni"/>
                  <w:spacing w:before="37"/>
                  <w:ind w:left="268"/>
                </w:pPr>
                <w:r>
                  <w:fldChar w:fldCharType="begin"/>
                </w:r>
                <w:r>
                  <w:rPr>
                    <w:color w:val="3F3F3F"/>
                  </w:rPr>
                  <w:instrText xml:space="preserve"> PAGE </w:instrText>
                </w:r>
                <w:r>
                  <w:fldChar w:fldCharType="separate"/>
                </w:r>
                <w:r w:rsidR="00A16FCC">
                  <w:rPr>
                    <w:noProof/>
                    <w:color w:val="3F3F3F"/>
                  </w:rPr>
                  <w:t>247</w:t>
                </w:r>
                <w:r>
                  <w:fldChar w:fldCharType="end"/>
                </w:r>
              </w:p>
            </w:txbxContent>
          </v:textbox>
          <w10:wrap anchorx="page" anchory="page"/>
        </v:shape>
      </w:pict>
    </w:r>
    <w:r>
      <w:pict>
        <v:shape id="_x0000_s2134" type="#_x0000_t202" style="position:absolute;margin-left:54.25pt;margin-top:629.9pt;width:93.05pt;height:10.4pt;z-index:-222808;mso-position-horizontal-relative:page;mso-position-vertical-relative:page" filled="f" stroked="f">
          <v:textbox inset="0,0,0,0">
            <w:txbxContent>
              <w:p w:rsidR="00D35CC4" w:rsidRDefault="00B41FC3">
                <w:pPr>
                  <w:spacing w:before="15"/>
                  <w:ind w:left="20"/>
                  <w:rPr>
                    <w:sz w:val="15"/>
                  </w:rPr>
                </w:pPr>
                <w:r>
                  <w:rPr>
                    <w:color w:val="5E5E5E"/>
                    <w:w w:val="105"/>
                    <w:sz w:val="15"/>
                  </w:rPr>
                  <w:t>Tem e</w:t>
                </w:r>
                <w:r>
                  <w:rPr>
                    <w:color w:val="3F3F3F"/>
                    <w:w w:val="105"/>
                    <w:sz w:val="15"/>
                  </w:rPr>
                  <w:t>l E</w:t>
                </w:r>
                <w:r>
                  <w:rPr>
                    <w:color w:val="5E5E5E"/>
                    <w:w w:val="105"/>
                    <w:sz w:val="15"/>
                  </w:rPr>
                  <w:t xml:space="preserve">ğitim Ders </w:t>
                </w:r>
                <w:r>
                  <w:rPr>
                    <w:color w:val="3F3F3F"/>
                    <w:spacing w:val="-3"/>
                    <w:w w:val="105"/>
                    <w:sz w:val="15"/>
                  </w:rPr>
                  <w:t>N</w:t>
                </w:r>
                <w:r>
                  <w:rPr>
                    <w:color w:val="5E5E5E"/>
                    <w:spacing w:val="-3"/>
                    <w:w w:val="105"/>
                    <w:sz w:val="15"/>
                  </w:rPr>
                  <w:t>o</w:t>
                </w:r>
                <w:r>
                  <w:rPr>
                    <w:color w:val="3F3F3F"/>
                    <w:spacing w:val="-3"/>
                    <w:w w:val="105"/>
                    <w:sz w:val="15"/>
                  </w:rPr>
                  <w:t>tl</w:t>
                </w:r>
                <w:r>
                  <w:rPr>
                    <w:color w:val="5E5E5E"/>
                    <w:spacing w:val="-3"/>
                    <w:w w:val="105"/>
                    <w:sz w:val="15"/>
                  </w:rPr>
                  <w:t>a</w:t>
                </w:r>
                <w:r>
                  <w:rPr>
                    <w:color w:val="3F3F3F"/>
                    <w:spacing w:val="-3"/>
                    <w:w w:val="105"/>
                    <w:sz w:val="15"/>
                  </w:rPr>
                  <w:t>rı</w:t>
                </w:r>
              </w:p>
            </w:txbxContent>
          </v:textbox>
          <w10:wrap anchorx="page" anchory="page"/>
        </v:shape>
      </w:pict>
    </w:r>
    <w:r>
      <w:pict>
        <v:shape id="_x0000_s2133" type="#_x0000_t202" style="position:absolute;margin-left:289.75pt;margin-top:629.9pt;width:104.45pt;height:10.4pt;z-index:-222784;mso-position-horizontal-relative:page;mso-position-vertical-relative:page" filled="f" stroked="f">
          <v:textbox inset="0,0,0,0">
            <w:txbxContent>
              <w:p w:rsidR="00D35CC4" w:rsidRDefault="00B41FC3">
                <w:pPr>
                  <w:spacing w:before="15"/>
                  <w:ind w:left="20"/>
                  <w:rPr>
                    <w:sz w:val="15"/>
                  </w:rPr>
                </w:pPr>
                <w:r>
                  <w:rPr>
                    <w:color w:val="5E5E5E"/>
                    <w:sz w:val="15"/>
                  </w:rPr>
                  <w:t xml:space="preserve">Yazışma-Dosya  </w:t>
                </w:r>
                <w:r>
                  <w:rPr>
                    <w:color w:val="3F3F3F"/>
                    <w:sz w:val="15"/>
                  </w:rPr>
                  <w:t>l</w:t>
                </w:r>
                <w:r>
                  <w:rPr>
                    <w:color w:val="5E5E5E"/>
                    <w:sz w:val="15"/>
                  </w:rPr>
                  <w:t>a</w:t>
                </w:r>
                <w:r>
                  <w:rPr>
                    <w:color w:val="3F3F3F"/>
                    <w:sz w:val="15"/>
                  </w:rPr>
                  <w:t>m</w:t>
                </w:r>
                <w:r>
                  <w:rPr>
                    <w:color w:val="5E5E5E"/>
                    <w:sz w:val="15"/>
                  </w:rPr>
                  <w:t>a Us</w:t>
                </w:r>
                <w:r>
                  <w:rPr>
                    <w:color w:val="3F3F3F"/>
                    <w:sz w:val="15"/>
                  </w:rPr>
                  <w:t>ull</w:t>
                </w:r>
                <w:r>
                  <w:rPr>
                    <w:color w:val="5E5E5E"/>
                    <w:sz w:val="15"/>
                  </w:rPr>
                  <w:t>eri</w:t>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55.35pt;margin-top:628.7pt;width:93.55pt;height:10.95pt;z-index:-222760;mso-position-horizontal-relative:page;mso-position-vertical-relative:page" filled="f" stroked="f">
          <v:textbox inset="0,0,0,0">
            <w:txbxContent>
              <w:p w:rsidR="00D35CC4" w:rsidRDefault="00B41FC3">
                <w:pPr>
                  <w:spacing w:before="14"/>
                  <w:ind w:left="20"/>
                  <w:rPr>
                    <w:b/>
                    <w:sz w:val="16"/>
                  </w:rPr>
                </w:pPr>
                <w:r>
                  <w:rPr>
                    <w:color w:val="4F4F4F"/>
                    <w:w w:val="105"/>
                    <w:sz w:val="15"/>
                  </w:rPr>
                  <w:t>Temel</w:t>
                </w:r>
                <w:r>
                  <w:rPr>
                    <w:color w:val="4F4F4F"/>
                    <w:spacing w:val="-34"/>
                    <w:w w:val="105"/>
                    <w:sz w:val="15"/>
                  </w:rPr>
                  <w:t xml:space="preserve"> </w:t>
                </w:r>
                <w:r>
                  <w:rPr>
                    <w:color w:val="3D3D3D"/>
                    <w:w w:val="105"/>
                    <w:sz w:val="15"/>
                  </w:rPr>
                  <w:t>Eğitim</w:t>
                </w:r>
                <w:r>
                  <w:rPr>
                    <w:color w:val="3D3D3D"/>
                    <w:spacing w:val="-30"/>
                    <w:w w:val="105"/>
                    <w:sz w:val="15"/>
                  </w:rPr>
                  <w:t xml:space="preserve"> </w:t>
                </w:r>
                <w:r>
                  <w:rPr>
                    <w:b/>
                    <w:color w:val="3D3D3D"/>
                    <w:w w:val="105"/>
                    <w:sz w:val="16"/>
                  </w:rPr>
                  <w:t>Ders</w:t>
                </w:r>
                <w:r>
                  <w:rPr>
                    <w:b/>
                    <w:color w:val="3D3D3D"/>
                    <w:spacing w:val="-32"/>
                    <w:w w:val="105"/>
                    <w:sz w:val="16"/>
                  </w:rPr>
                  <w:t xml:space="preserve"> </w:t>
                </w:r>
                <w:r>
                  <w:rPr>
                    <w:b/>
                    <w:color w:val="3D3D3D"/>
                    <w:w w:val="105"/>
                    <w:sz w:val="16"/>
                  </w:rPr>
                  <w:t>NoUan</w:t>
                </w:r>
              </w:p>
            </w:txbxContent>
          </v:textbox>
          <w10:wrap anchorx="page" anchory="page"/>
        </v:shape>
      </w:pict>
    </w:r>
    <w:r>
      <w:pict>
        <v:shape id="_x0000_s2131" type="#_x0000_t202" style="position:absolute;margin-left:214.5pt;margin-top:628.6pt;width:23.7pt;height:17.9pt;z-index:-222736;mso-position-horizontal-relative:page;mso-position-vertical-relative:page" filled="f" stroked="f">
          <v:textbox inset="0,0,0,0">
            <w:txbxContent>
              <w:p w:rsidR="00D35CC4" w:rsidRDefault="00B41FC3">
                <w:pPr>
                  <w:spacing w:before="20"/>
                  <w:ind w:left="20"/>
                  <w:rPr>
                    <w:rFonts w:ascii="Courier New"/>
                    <w:sz w:val="28"/>
                  </w:rPr>
                </w:pPr>
                <w:r>
                  <w:rPr>
                    <w:rFonts w:ascii="Courier New"/>
                    <w:color w:val="3D3D3D"/>
                    <w:w w:val="85"/>
                    <w:sz w:val="28"/>
                  </w:rPr>
                  <w:t>248</w:t>
                </w:r>
              </w:p>
            </w:txbxContent>
          </v:textbox>
          <w10:wrap anchorx="page" anchory="page"/>
        </v:shape>
      </w:pict>
    </w:r>
    <w:r>
      <w:pict>
        <v:shape id="_x0000_s2130" type="#_x0000_t202" style="position:absolute;margin-left:291.55pt;margin-top:629.15pt;width:105.1pt;height:10.4pt;z-index:-222712;mso-position-horizontal-relative:page;mso-position-vertical-relative:page" filled="f" stroked="f">
          <v:textbox inset="0,0,0,0">
            <w:txbxContent>
              <w:p w:rsidR="00D35CC4" w:rsidRDefault="00B41FC3">
                <w:pPr>
                  <w:spacing w:before="15"/>
                  <w:ind w:left="20"/>
                  <w:rPr>
                    <w:sz w:val="15"/>
                  </w:rPr>
                </w:pPr>
                <w:r>
                  <w:rPr>
                    <w:color w:val="4F4F4F"/>
                    <w:w w:val="110"/>
                    <w:sz w:val="15"/>
                  </w:rPr>
                  <w:t>Yazışma-DosyalamaUsulleri</w:t>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44.3pt;margin-top:625.45pt;width:93.8pt;height:10.95pt;z-index:-222688;mso-position-horizontal-relative:page;mso-position-vertical-relative:page" filled="f" stroked="f">
          <v:textbox inset="0,0,0,0">
            <w:txbxContent>
              <w:p w:rsidR="00D35CC4" w:rsidRDefault="00B41FC3">
                <w:pPr>
                  <w:spacing w:before="14"/>
                  <w:ind w:left="20"/>
                  <w:rPr>
                    <w:sz w:val="16"/>
                  </w:rPr>
                </w:pPr>
                <w:r>
                  <w:rPr>
                    <w:color w:val="5B5B5B"/>
                    <w:w w:val="105"/>
                    <w:sz w:val="16"/>
                  </w:rPr>
                  <w:t xml:space="preserve">Temel </w:t>
                </w:r>
                <w:r>
                  <w:rPr>
                    <w:color w:val="424242"/>
                    <w:spacing w:val="-6"/>
                    <w:w w:val="105"/>
                    <w:sz w:val="16"/>
                  </w:rPr>
                  <w:t>E</w:t>
                </w:r>
                <w:r>
                  <w:rPr>
                    <w:color w:val="5B5B5B"/>
                    <w:spacing w:val="-6"/>
                    <w:w w:val="105"/>
                    <w:sz w:val="16"/>
                  </w:rPr>
                  <w:t>ğ</w:t>
                </w:r>
                <w:r>
                  <w:rPr>
                    <w:color w:val="424242"/>
                    <w:spacing w:val="-6"/>
                    <w:w w:val="105"/>
                    <w:sz w:val="16"/>
                  </w:rPr>
                  <w:t>iti</w:t>
                </w:r>
                <w:r>
                  <w:rPr>
                    <w:color w:val="5B5B5B"/>
                    <w:spacing w:val="-6"/>
                    <w:w w:val="105"/>
                    <w:sz w:val="16"/>
                  </w:rPr>
                  <w:t>m</w:t>
                </w:r>
                <w:r>
                  <w:rPr>
                    <w:color w:val="5B5B5B"/>
                    <w:spacing w:val="-38"/>
                    <w:w w:val="105"/>
                    <w:sz w:val="16"/>
                  </w:rPr>
                  <w:t xml:space="preserve"> </w:t>
                </w:r>
                <w:r>
                  <w:rPr>
                    <w:color w:val="424242"/>
                    <w:spacing w:val="-4"/>
                    <w:w w:val="105"/>
                    <w:sz w:val="16"/>
                  </w:rPr>
                  <w:t>D</w:t>
                </w:r>
                <w:r>
                  <w:rPr>
                    <w:color w:val="5B5B5B"/>
                    <w:spacing w:val="-4"/>
                    <w:w w:val="105"/>
                    <w:sz w:val="16"/>
                  </w:rPr>
                  <w:t>e</w:t>
                </w:r>
                <w:r>
                  <w:rPr>
                    <w:color w:val="424242"/>
                    <w:spacing w:val="-4"/>
                    <w:w w:val="105"/>
                    <w:sz w:val="16"/>
                  </w:rPr>
                  <w:t xml:space="preserve">rs </w:t>
                </w:r>
                <w:r>
                  <w:rPr>
                    <w:color w:val="424242"/>
                    <w:w w:val="105"/>
                    <w:sz w:val="16"/>
                  </w:rPr>
                  <w:t>N</w:t>
                </w:r>
                <w:r>
                  <w:rPr>
                    <w:color w:val="5B5B5B"/>
                    <w:w w:val="105"/>
                    <w:sz w:val="16"/>
                  </w:rPr>
                  <w:t>otl</w:t>
                </w:r>
                <w:r>
                  <w:rPr>
                    <w:color w:val="424242"/>
                    <w:w w:val="105"/>
                    <w:sz w:val="16"/>
                  </w:rPr>
                  <w:t>arı</w:t>
                </w:r>
              </w:p>
            </w:txbxContent>
          </v:textbox>
          <w10:wrap anchorx="page" anchory="page"/>
        </v:shape>
      </w:pict>
    </w:r>
    <w:r>
      <w:pict>
        <v:shape id="_x0000_s2128" type="#_x0000_t202" style="position:absolute;margin-left:277.45pt;margin-top:625.45pt;width:105.65pt;height:10.95pt;z-index:-222664;mso-position-horizontal-relative:page;mso-position-vertical-relative:page" filled="f" stroked="f">
          <v:textbox inset="0,0,0,0">
            <w:txbxContent>
              <w:p w:rsidR="00D35CC4" w:rsidRDefault="00B41FC3">
                <w:pPr>
                  <w:spacing w:before="14"/>
                  <w:ind w:left="20"/>
                  <w:rPr>
                    <w:sz w:val="16"/>
                  </w:rPr>
                </w:pPr>
                <w:r>
                  <w:rPr>
                    <w:color w:val="5B5B5B"/>
                    <w:spacing w:val="-4"/>
                    <w:w w:val="105"/>
                    <w:sz w:val="16"/>
                  </w:rPr>
                  <w:t>Yazışm</w:t>
                </w:r>
                <w:r>
                  <w:rPr>
                    <w:color w:val="424242"/>
                    <w:spacing w:val="-4"/>
                    <w:w w:val="105"/>
                    <w:sz w:val="16"/>
                  </w:rPr>
                  <w:t>a-</w:t>
                </w:r>
                <w:r>
                  <w:rPr>
                    <w:color w:val="424242"/>
                    <w:spacing w:val="-33"/>
                    <w:w w:val="105"/>
                    <w:sz w:val="16"/>
                  </w:rPr>
                  <w:t xml:space="preserve"> </w:t>
                </w:r>
                <w:r>
                  <w:rPr>
                    <w:color w:val="5B5B5B"/>
                    <w:w w:val="105"/>
                    <w:sz w:val="16"/>
                  </w:rPr>
                  <w:t>Dosyalama</w:t>
                </w:r>
                <w:r>
                  <w:rPr>
                    <w:color w:val="5B5B5B"/>
                    <w:spacing w:val="-29"/>
                    <w:w w:val="105"/>
                    <w:sz w:val="16"/>
                  </w:rPr>
                  <w:t xml:space="preserve"> </w:t>
                </w:r>
                <w:r>
                  <w:rPr>
                    <w:color w:val="5B5B5B"/>
                    <w:spacing w:val="-5"/>
                    <w:w w:val="105"/>
                    <w:sz w:val="16"/>
                  </w:rPr>
                  <w:t>Usulle</w:t>
                </w:r>
                <w:r>
                  <w:rPr>
                    <w:color w:val="424242"/>
                    <w:spacing w:val="-5"/>
                    <w:w w:val="105"/>
                    <w:sz w:val="16"/>
                  </w:rPr>
                  <w:t>r</w:t>
                </w:r>
                <w:r>
                  <w:rPr>
                    <w:color w:val="5B5B5B"/>
                    <w:spacing w:val="-5"/>
                    <w:w w:val="105"/>
                    <w:sz w:val="16"/>
                  </w:rPr>
                  <w:t>i</w:t>
                </w:r>
              </w:p>
            </w:txbxContent>
          </v:textbox>
          <w10:wrap anchorx="page" anchory="page"/>
        </v:shape>
      </w:pict>
    </w:r>
    <w:r>
      <w:pict>
        <v:shape id="_x0000_s2127" type="#_x0000_t202" style="position:absolute;margin-left:202.6pt;margin-top:626.3pt;width:21.65pt;height:15.3pt;z-index:-222640;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24242"/>
                    <w:w w:val="110"/>
                  </w:rPr>
                  <w:t>249</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44.3pt;margin-top:628.75pt;width:92.4pt;height:10.4pt;z-index:-222616;mso-position-horizontal-relative:page;mso-position-vertical-relative:page" filled="f" stroked="f">
          <v:textbox inset="0,0,0,0">
            <w:txbxContent>
              <w:p w:rsidR="00D35CC4" w:rsidRDefault="00B41FC3">
                <w:pPr>
                  <w:spacing w:before="15"/>
                  <w:ind w:left="20"/>
                  <w:rPr>
                    <w:sz w:val="15"/>
                  </w:rPr>
                </w:pPr>
                <w:r>
                  <w:rPr>
                    <w:color w:val="747474"/>
                    <w:w w:val="105"/>
                    <w:sz w:val="15"/>
                  </w:rPr>
                  <w:t xml:space="preserve">Temel </w:t>
                </w:r>
                <w:r>
                  <w:rPr>
                    <w:color w:val="4F4F4F"/>
                    <w:w w:val="105"/>
                    <w:sz w:val="15"/>
                  </w:rPr>
                  <w:t>E</w:t>
                </w:r>
                <w:r>
                  <w:rPr>
                    <w:color w:val="747474"/>
                    <w:w w:val="105"/>
                    <w:sz w:val="15"/>
                  </w:rPr>
                  <w:t xml:space="preserve">ğitim Ders </w:t>
                </w:r>
                <w:r>
                  <w:rPr>
                    <w:color w:val="626262"/>
                    <w:w w:val="105"/>
                    <w:sz w:val="15"/>
                  </w:rPr>
                  <w:t>Notları</w:t>
                </w:r>
              </w:p>
            </w:txbxContent>
          </v:textbox>
          <w10:wrap anchorx="page" anchory="page"/>
        </v:shape>
      </w:pict>
    </w:r>
    <w:r>
      <w:pict>
        <v:shape id="_x0000_s2125" type="#_x0000_t202" style="position:absolute;margin-left:202.2pt;margin-top:629.05pt;width:21.95pt;height:14.85pt;z-index:-222592;mso-position-horizontal-relative:page;mso-position-vertical-relative:page" filled="f" stroked="f">
          <v:textbox inset="0,0,0,0">
            <w:txbxContent>
              <w:p w:rsidR="00D35CC4" w:rsidRDefault="00B41FC3">
                <w:pPr>
                  <w:spacing w:before="12"/>
                  <w:ind w:left="20"/>
                  <w:rPr>
                    <w:sz w:val="23"/>
                  </w:rPr>
                </w:pPr>
                <w:r>
                  <w:rPr>
                    <w:color w:val="4F4F4F"/>
                    <w:w w:val="105"/>
                    <w:sz w:val="23"/>
                  </w:rPr>
                  <w:t>251</w:t>
                </w:r>
              </w:p>
            </w:txbxContent>
          </v:textbox>
          <w10:wrap anchorx="page" anchory="page"/>
        </v:shape>
      </w:pict>
    </w:r>
    <w:r>
      <w:pict>
        <v:shape id="_x0000_s2124" type="#_x0000_t202" style="position:absolute;margin-left:277.45pt;margin-top:628.75pt;width:104.05pt;height:10.4pt;z-index:-222568;mso-position-horizontal-relative:page;mso-position-vertical-relative:page" filled="f" stroked="f">
          <v:textbox inset="0,0,0,0">
            <w:txbxContent>
              <w:p w:rsidR="00D35CC4" w:rsidRDefault="00B41FC3">
                <w:pPr>
                  <w:spacing w:before="15"/>
                  <w:ind w:left="20"/>
                  <w:rPr>
                    <w:sz w:val="15"/>
                  </w:rPr>
                </w:pPr>
                <w:r>
                  <w:rPr>
                    <w:color w:val="747474"/>
                    <w:w w:val="105"/>
                    <w:sz w:val="15"/>
                  </w:rPr>
                  <w:t>Yazışma-Dosyalama Usulleri</w:t>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216.85pt;margin-top:630.2pt;width:21.9pt;height:15.85pt;z-index:-222544;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5D5D5D"/>
                    <w:w w:val="110"/>
                    <w:sz w:val="25"/>
                  </w:rPr>
                  <w:t>2</w:t>
                </w:r>
                <w:r>
                  <w:rPr>
                    <w:rFonts w:ascii="Times New Roman"/>
                    <w:color w:val="444444"/>
                    <w:w w:val="110"/>
                    <w:sz w:val="25"/>
                  </w:rPr>
                  <w:t>52</w:t>
                </w:r>
              </w:p>
            </w:txbxContent>
          </v:textbox>
          <w10:wrap anchorx="page" anchory="page"/>
        </v:shape>
      </w:pict>
    </w:r>
    <w:r>
      <w:pict>
        <v:shape id="_x0000_s2122" type="#_x0000_t202" style="position:absolute;margin-left:293pt;margin-top:630.25pt;width:104.5pt;height:10.4pt;z-index:-222520;mso-position-horizontal-relative:page;mso-position-vertical-relative:page" filled="f" stroked="f">
          <v:textbox inset="0,0,0,0">
            <w:txbxContent>
              <w:p w:rsidR="00D35CC4" w:rsidRDefault="00B41FC3">
                <w:pPr>
                  <w:spacing w:before="15"/>
                  <w:ind w:left="20"/>
                  <w:rPr>
                    <w:sz w:val="15"/>
                  </w:rPr>
                </w:pPr>
                <w:r>
                  <w:rPr>
                    <w:color w:val="5D5D5D"/>
                    <w:w w:val="110"/>
                    <w:sz w:val="15"/>
                  </w:rPr>
                  <w:t>Yaz</w:t>
                </w:r>
                <w:r>
                  <w:rPr>
                    <w:color w:val="444444"/>
                    <w:w w:val="110"/>
                    <w:sz w:val="15"/>
                  </w:rPr>
                  <w:t>ı</w:t>
                </w:r>
                <w:r>
                  <w:rPr>
                    <w:color w:val="5D5D5D"/>
                    <w:w w:val="110"/>
                    <w:sz w:val="15"/>
                  </w:rPr>
                  <w:t>şma-Dosyalama</w:t>
                </w:r>
                <w:r>
                  <w:rPr>
                    <w:color w:val="5D5D5D"/>
                    <w:spacing w:val="-31"/>
                    <w:w w:val="110"/>
                    <w:sz w:val="15"/>
                  </w:rPr>
                  <w:t xml:space="preserve"> </w:t>
                </w:r>
                <w:r>
                  <w:rPr>
                    <w:color w:val="5D5D5D"/>
                    <w:spacing w:val="-5"/>
                    <w:w w:val="110"/>
                    <w:sz w:val="15"/>
                  </w:rPr>
                  <w:t>Usulle</w:t>
                </w:r>
                <w:r>
                  <w:rPr>
                    <w:color w:val="444444"/>
                    <w:spacing w:val="-5"/>
                    <w:w w:val="110"/>
                    <w:sz w:val="15"/>
                  </w:rPr>
                  <w:t>r</w:t>
                </w:r>
                <w:r>
                  <w:rPr>
                    <w:color w:val="5D5D5D"/>
                    <w:spacing w:val="-5"/>
                    <w:w w:val="110"/>
                    <w:sz w:val="15"/>
                  </w:rPr>
                  <w:t>i</w:t>
                </w:r>
              </w:p>
            </w:txbxContent>
          </v:textbox>
          <w10:wrap anchorx="page" anchory="page"/>
        </v:shape>
      </w:pict>
    </w:r>
    <w:r>
      <w:pict>
        <v:shape id="_x0000_s2121" type="#_x0000_t202" style="position:absolute;margin-left:57.15pt;margin-top:630.95pt;width:93pt;height:10.4pt;z-index:-222496;mso-position-horizontal-relative:page;mso-position-vertical-relative:page" filled="f" stroked="f">
          <v:textbox inset="0,0,0,0">
            <w:txbxContent>
              <w:p w:rsidR="00D35CC4" w:rsidRDefault="00B41FC3">
                <w:pPr>
                  <w:spacing w:before="15"/>
                  <w:ind w:left="20"/>
                  <w:rPr>
                    <w:sz w:val="15"/>
                  </w:rPr>
                </w:pPr>
                <w:r>
                  <w:rPr>
                    <w:color w:val="5D5D5D"/>
                    <w:w w:val="105"/>
                    <w:sz w:val="15"/>
                  </w:rPr>
                  <w:t>Temel Eği</w:t>
                </w:r>
                <w:r>
                  <w:rPr>
                    <w:color w:val="444444"/>
                    <w:w w:val="105"/>
                    <w:sz w:val="15"/>
                  </w:rPr>
                  <w:t>t</w:t>
                </w:r>
                <w:r>
                  <w:rPr>
                    <w:color w:val="5D5D5D"/>
                    <w:w w:val="105"/>
                    <w:sz w:val="15"/>
                  </w:rPr>
                  <w:t xml:space="preserve">im Ders </w:t>
                </w:r>
                <w:r>
                  <w:rPr>
                    <w:color w:val="444444"/>
                    <w:w w:val="105"/>
                    <w:sz w:val="15"/>
                  </w:rPr>
                  <w:t>N</w:t>
                </w:r>
                <w:r>
                  <w:rPr>
                    <w:color w:val="5D5D5D"/>
                    <w:w w:val="105"/>
                    <w:sz w:val="15"/>
                  </w:rPr>
                  <w:t>otları</w:t>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56.4pt;margin-top:631.3pt;width:93.6pt;height:10.4pt;z-index:-222472;mso-position-horizontal-relative:page;mso-position-vertical-relative:page" filled="f" stroked="f">
          <v:textbox inset="0,0,0,0">
            <w:txbxContent>
              <w:p w:rsidR="00D35CC4" w:rsidRDefault="00B41FC3">
                <w:pPr>
                  <w:spacing w:before="15"/>
                  <w:ind w:left="20"/>
                  <w:rPr>
                    <w:sz w:val="15"/>
                  </w:rPr>
                </w:pPr>
                <w:r>
                  <w:rPr>
                    <w:color w:val="727272"/>
                    <w:w w:val="110"/>
                    <w:sz w:val="15"/>
                  </w:rPr>
                  <w:t>Temel</w:t>
                </w:r>
                <w:r>
                  <w:rPr>
                    <w:color w:val="727272"/>
                    <w:spacing w:val="-24"/>
                    <w:w w:val="110"/>
                    <w:sz w:val="15"/>
                  </w:rPr>
                  <w:t xml:space="preserve"> </w:t>
                </w:r>
                <w:r>
                  <w:rPr>
                    <w:color w:val="606060"/>
                    <w:w w:val="110"/>
                    <w:sz w:val="15"/>
                  </w:rPr>
                  <w:t>Eğitim</w:t>
                </w:r>
                <w:r>
                  <w:rPr>
                    <w:color w:val="606060"/>
                    <w:spacing w:val="-16"/>
                    <w:w w:val="110"/>
                    <w:sz w:val="15"/>
                  </w:rPr>
                  <w:t xml:space="preserve"> </w:t>
                </w:r>
                <w:r>
                  <w:rPr>
                    <w:color w:val="606060"/>
                    <w:w w:val="110"/>
                    <w:sz w:val="15"/>
                  </w:rPr>
                  <w:t>Ders</w:t>
                </w:r>
                <w:r>
                  <w:rPr>
                    <w:color w:val="606060"/>
                    <w:spacing w:val="-22"/>
                    <w:w w:val="110"/>
                    <w:sz w:val="15"/>
                  </w:rPr>
                  <w:t xml:space="preserve"> </w:t>
                </w:r>
                <w:r>
                  <w:rPr>
                    <w:color w:val="606060"/>
                    <w:w w:val="110"/>
                    <w:sz w:val="15"/>
                  </w:rPr>
                  <w:t>Notları</w:t>
                </w:r>
              </w:p>
            </w:txbxContent>
          </v:textbox>
          <w10:wrap anchorx="page" anchory="page"/>
        </v:shape>
      </w:pict>
    </w:r>
    <w:r>
      <w:pict>
        <v:shape id="_x0000_s2119" type="#_x0000_t202" style="position:absolute;margin-left:291.95pt;margin-top:631.3pt;width:104.7pt;height:10.4pt;z-index:-222448;mso-position-horizontal-relative:page;mso-position-vertical-relative:page" filled="f" stroked="f">
          <v:textbox inset="0,0,0,0">
            <w:txbxContent>
              <w:p w:rsidR="00D35CC4" w:rsidRDefault="00B41FC3">
                <w:pPr>
                  <w:spacing w:before="15"/>
                  <w:ind w:left="20"/>
                  <w:rPr>
                    <w:sz w:val="15"/>
                  </w:rPr>
                </w:pPr>
                <w:r>
                  <w:rPr>
                    <w:color w:val="727272"/>
                    <w:w w:val="105"/>
                    <w:sz w:val="15"/>
                  </w:rPr>
                  <w:t>Yazışma-Dosyalama Usulleri</w:t>
                </w:r>
              </w:p>
            </w:txbxContent>
          </v:textbox>
          <w10:wrap anchorx="page" anchory="page"/>
        </v:shape>
      </w:pict>
    </w:r>
    <w:r>
      <w:pict>
        <v:shape id="_x0000_s2118" type="#_x0000_t202" style="position:absolute;margin-left:199.65pt;margin-top:629.6pt;width:39.75pt;height:16.95pt;z-index:-222424;mso-position-horizontal-relative:page;mso-position-vertical-relative:page" filled="f" stroked="f">
          <v:textbox inset="0,0,0,0">
            <w:txbxContent>
              <w:p w:rsidR="00D35CC4" w:rsidRDefault="00B41FC3">
                <w:pPr>
                  <w:spacing w:before="54"/>
                  <w:ind w:left="348"/>
                  <w:rPr>
                    <w:sz w:val="23"/>
                  </w:rPr>
                </w:pPr>
                <w:r>
                  <w:fldChar w:fldCharType="begin"/>
                </w:r>
                <w:r>
                  <w:rPr>
                    <w:color w:val="606060"/>
                    <w:w w:val="105"/>
                    <w:sz w:val="23"/>
                  </w:rPr>
                  <w:instrText xml:space="preserve"> PAGE </w:instrText>
                </w:r>
                <w:r>
                  <w:fldChar w:fldCharType="separate"/>
                </w:r>
                <w:r w:rsidR="00A16FCC">
                  <w:rPr>
                    <w:noProof/>
                    <w:color w:val="606060"/>
                    <w:w w:val="105"/>
                    <w:sz w:val="23"/>
                  </w:rPr>
                  <w:t>258</w:t>
                </w:r>
                <w: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53.9pt;margin-top:631.6pt;width:93.5pt;height:10.95pt;z-index:-222400;mso-position-horizontal-relative:page;mso-position-vertical-relative:page" filled="f" stroked="f">
          <v:textbox inset="0,0,0,0">
            <w:txbxContent>
              <w:p w:rsidR="00D35CC4" w:rsidRDefault="00B41FC3">
                <w:pPr>
                  <w:spacing w:before="14"/>
                  <w:ind w:left="20"/>
                  <w:rPr>
                    <w:sz w:val="16"/>
                  </w:rPr>
                </w:pPr>
                <w:r>
                  <w:rPr>
                    <w:color w:val="565656"/>
                    <w:sz w:val="16"/>
                  </w:rPr>
                  <w:t>Temel Eğitim Ders Notları</w:t>
                </w:r>
              </w:p>
            </w:txbxContent>
          </v:textbox>
          <w10:wrap anchorx="page" anchory="page"/>
        </v:shape>
      </w:pict>
    </w:r>
    <w:r>
      <w:pict>
        <v:shape id="_x0000_s2116" type="#_x0000_t202" style="position:absolute;margin-left:201.3pt;margin-top:630.15pt;width:36.4pt;height:19.05pt;z-index:-222376;mso-position-horizontal-relative:page;mso-position-vertical-relative:page" filled="f" stroked="f">
          <v:textbox inset="0,0,0,0">
            <w:txbxContent>
              <w:p w:rsidR="00D35CC4" w:rsidRDefault="00B41FC3">
                <w:pPr>
                  <w:spacing w:before="55"/>
                  <w:ind w:left="255"/>
                  <w:rPr>
                    <w:rFonts w:ascii="Courier New"/>
                    <w:sz w:val="27"/>
                  </w:rPr>
                </w:pPr>
                <w:r>
                  <w:fldChar w:fldCharType="begin"/>
                </w:r>
                <w:r>
                  <w:rPr>
                    <w:rFonts w:ascii="Courier New"/>
                    <w:color w:val="565656"/>
                    <w:w w:val="90"/>
                    <w:sz w:val="27"/>
                  </w:rPr>
                  <w:instrText xml:space="preserve"> PAGE </w:instrText>
                </w:r>
                <w:r>
                  <w:fldChar w:fldCharType="separate"/>
                </w:r>
                <w:r w:rsidR="00A16FCC">
                  <w:rPr>
                    <w:rFonts w:ascii="Courier New"/>
                    <w:noProof/>
                    <w:color w:val="565656"/>
                    <w:w w:val="90"/>
                    <w:sz w:val="27"/>
                  </w:rPr>
                  <w:t>260</w:t>
                </w:r>
                <w:r>
                  <w:fldChar w:fldCharType="end"/>
                </w:r>
              </w:p>
            </w:txbxContent>
          </v:textbox>
          <w10:wrap anchorx="page" anchory="page"/>
        </v:shape>
      </w:pict>
    </w:r>
    <w:r>
      <w:pict>
        <v:shape id="_x0000_s2115" type="#_x0000_t202" style="position:absolute;margin-left:289.75pt;margin-top:632.3pt;width:104.65pt;height:10.95pt;z-index:-222352;mso-position-horizontal-relative:page;mso-position-vertical-relative:page" filled="f" stroked="f">
          <v:textbox inset="0,0,0,0">
            <w:txbxContent>
              <w:p w:rsidR="00D35CC4" w:rsidRDefault="00B41FC3">
                <w:pPr>
                  <w:spacing w:before="14"/>
                  <w:ind w:left="20"/>
                  <w:rPr>
                    <w:sz w:val="16"/>
                  </w:rPr>
                </w:pPr>
                <w:r>
                  <w:rPr>
                    <w:color w:val="565656"/>
                    <w:w w:val="95"/>
                    <w:sz w:val="16"/>
                  </w:rPr>
                  <w:t xml:space="preserve">Ya </w:t>
                </w:r>
                <w:r>
                  <w:rPr>
                    <w:color w:val="707070"/>
                    <w:w w:val="95"/>
                    <w:sz w:val="16"/>
                  </w:rPr>
                  <w:t>z</w:t>
                </w:r>
                <w:r>
                  <w:rPr>
                    <w:color w:val="565656"/>
                    <w:w w:val="95"/>
                    <w:sz w:val="16"/>
                  </w:rPr>
                  <w:t>ışma-Dosyalama Usulleri</w:t>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54.95pt;margin-top:632.05pt;width:93.6pt;height:10.4pt;z-index:-222328;mso-position-horizontal-relative:page;mso-position-vertical-relative:page" filled="f" stroked="f">
          <v:textbox inset="0,0,0,0">
            <w:txbxContent>
              <w:p w:rsidR="00D35CC4" w:rsidRDefault="00B41FC3">
                <w:pPr>
                  <w:spacing w:before="15"/>
                  <w:ind w:left="20"/>
                  <w:rPr>
                    <w:sz w:val="15"/>
                  </w:rPr>
                </w:pPr>
                <w:r>
                  <w:rPr>
                    <w:color w:val="5D5D5D"/>
                    <w:w w:val="110"/>
                    <w:sz w:val="15"/>
                  </w:rPr>
                  <w:t>Temel</w:t>
                </w:r>
                <w:r>
                  <w:rPr>
                    <w:color w:val="5D5D5D"/>
                    <w:spacing w:val="-21"/>
                    <w:w w:val="110"/>
                    <w:sz w:val="15"/>
                  </w:rPr>
                  <w:t xml:space="preserve"> </w:t>
                </w:r>
                <w:r>
                  <w:rPr>
                    <w:color w:val="5D5D5D"/>
                    <w:w w:val="110"/>
                    <w:sz w:val="15"/>
                  </w:rPr>
                  <w:t>Eğitim</w:t>
                </w:r>
                <w:r>
                  <w:rPr>
                    <w:color w:val="5D5D5D"/>
                    <w:spacing w:val="-19"/>
                    <w:w w:val="110"/>
                    <w:sz w:val="15"/>
                  </w:rPr>
                  <w:t xml:space="preserve"> </w:t>
                </w:r>
                <w:r>
                  <w:rPr>
                    <w:color w:val="5D5D5D"/>
                    <w:w w:val="110"/>
                    <w:sz w:val="15"/>
                  </w:rPr>
                  <w:t>Ders</w:t>
                </w:r>
                <w:r>
                  <w:rPr>
                    <w:color w:val="5D5D5D"/>
                    <w:spacing w:val="-19"/>
                    <w:w w:val="110"/>
                    <w:sz w:val="15"/>
                  </w:rPr>
                  <w:t xml:space="preserve"> </w:t>
                </w:r>
                <w:r>
                  <w:rPr>
                    <w:color w:val="5D5D5D"/>
                    <w:w w:val="110"/>
                    <w:sz w:val="15"/>
                  </w:rPr>
                  <w:t>Notları</w:t>
                </w:r>
              </w:p>
            </w:txbxContent>
          </v:textbox>
          <w10:wrap anchorx="page" anchory="page"/>
        </v:shape>
      </w:pict>
    </w:r>
    <w:r>
      <w:pict>
        <v:shape id="_x0000_s2113" type="#_x0000_t202" style="position:absolute;margin-left:202.85pt;margin-top:630.6pt;width:35.1pt;height:17.05pt;z-index:-222304;mso-position-horizontal-relative:page;mso-position-vertical-relative:page" filled="f" stroked="f">
          <v:textbox inset="0,0,0,0">
            <w:txbxContent>
              <w:p w:rsidR="00D35CC4" w:rsidRDefault="00B41FC3">
                <w:pPr>
                  <w:spacing w:before="55"/>
                  <w:ind w:left="255"/>
                  <w:rPr>
                    <w:sz w:val="23"/>
                  </w:rPr>
                </w:pPr>
                <w:r>
                  <w:fldChar w:fldCharType="begin"/>
                </w:r>
                <w:r>
                  <w:rPr>
                    <w:color w:val="5D5D5D"/>
                    <w:w w:val="105"/>
                    <w:sz w:val="23"/>
                  </w:rPr>
                  <w:instrText xml:space="preserve"> PAGE </w:instrText>
                </w:r>
                <w:r>
                  <w:fldChar w:fldCharType="separate"/>
                </w:r>
                <w:r w:rsidR="00A16FCC">
                  <w:rPr>
                    <w:noProof/>
                    <w:color w:val="5D5D5D"/>
                    <w:w w:val="105"/>
                    <w:sz w:val="23"/>
                  </w:rPr>
                  <w:t>262</w:t>
                </w:r>
                <w:r>
                  <w:fldChar w:fldCharType="end"/>
                </w:r>
              </w:p>
            </w:txbxContent>
          </v:textbox>
          <w10:wrap anchorx="page" anchory="page"/>
        </v:shape>
      </w:pict>
    </w:r>
    <w:r>
      <w:pict>
        <v:shape id="_x0000_s2112" type="#_x0000_t202" style="position:absolute;margin-left:290.5pt;margin-top:632.75pt;width:104.7pt;height:10.4pt;z-index:-222280;mso-position-horizontal-relative:page;mso-position-vertical-relative:page" filled="f" stroked="f">
          <v:textbox inset="0,0,0,0">
            <w:txbxContent>
              <w:p w:rsidR="00D35CC4" w:rsidRDefault="00B41FC3">
                <w:pPr>
                  <w:spacing w:before="15"/>
                  <w:ind w:left="20"/>
                  <w:rPr>
                    <w:sz w:val="15"/>
                  </w:rPr>
                </w:pPr>
                <w:r>
                  <w:rPr>
                    <w:color w:val="5D5D5D"/>
                    <w:w w:val="105"/>
                    <w:sz w:val="15"/>
                  </w:rPr>
                  <w:t>Yazışma-Dosyalama Usulleri</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43.8pt;margin-top:630.6pt;width:94pt;height:10.4pt;z-index:-222256;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20"/>
                    <w:w w:val="110"/>
                    <w:sz w:val="15"/>
                  </w:rPr>
                  <w:t xml:space="preserve"> </w:t>
                </w:r>
                <w:r>
                  <w:rPr>
                    <w:color w:val="595959"/>
                    <w:w w:val="110"/>
                    <w:sz w:val="15"/>
                  </w:rPr>
                  <w:t>Eğitim</w:t>
                </w:r>
                <w:r>
                  <w:rPr>
                    <w:color w:val="595959"/>
                    <w:spacing w:val="-13"/>
                    <w:w w:val="110"/>
                    <w:sz w:val="15"/>
                  </w:rPr>
                  <w:t xml:space="preserve"> </w:t>
                </w:r>
                <w:r>
                  <w:rPr>
                    <w:color w:val="595959"/>
                    <w:w w:val="110"/>
                    <w:sz w:val="15"/>
                  </w:rPr>
                  <w:t>Ders</w:t>
                </w:r>
                <w:r>
                  <w:rPr>
                    <w:color w:val="595959"/>
                    <w:spacing w:val="-19"/>
                    <w:w w:val="110"/>
                    <w:sz w:val="15"/>
                  </w:rPr>
                  <w:t xml:space="preserve"> </w:t>
                </w:r>
                <w:r>
                  <w:rPr>
                    <w:color w:val="595959"/>
                    <w:w w:val="110"/>
                    <w:sz w:val="15"/>
                  </w:rPr>
                  <w:t>Notları</w:t>
                </w:r>
              </w:p>
            </w:txbxContent>
          </v:textbox>
          <w10:wrap anchorx="page" anchory="page"/>
        </v:shape>
      </w:pict>
    </w:r>
    <w:r>
      <w:pict>
        <v:shape id="_x0000_s2110" type="#_x0000_t202" style="position:absolute;margin-left:202.05pt;margin-top:630.55pt;width:35.9pt;height:17.05pt;z-index:-222232;mso-position-horizontal-relative:page;mso-position-vertical-relative:page" filled="f" stroked="f">
          <v:textbox inset="0,0,0,0">
            <w:txbxContent>
              <w:p w:rsidR="00D35CC4" w:rsidRDefault="00B41FC3">
                <w:pPr>
                  <w:spacing w:before="26"/>
                  <w:ind w:left="40"/>
                  <w:rPr>
                    <w:rFonts w:ascii="Courier New"/>
                    <w:sz w:val="26"/>
                  </w:rPr>
                </w:pPr>
                <w:r>
                  <w:fldChar w:fldCharType="begin"/>
                </w:r>
                <w:r>
                  <w:rPr>
                    <w:rFonts w:ascii="Courier New"/>
                    <w:color w:val="595959"/>
                    <w:sz w:val="26"/>
                  </w:rPr>
                  <w:instrText xml:space="preserve"> PAGE </w:instrText>
                </w:r>
                <w:r>
                  <w:fldChar w:fldCharType="separate"/>
                </w:r>
                <w:r w:rsidR="00A16FCC">
                  <w:rPr>
                    <w:rFonts w:ascii="Courier New"/>
                    <w:noProof/>
                    <w:color w:val="595959"/>
                    <w:sz w:val="26"/>
                  </w:rPr>
                  <w:t>264</w:t>
                </w:r>
                <w:r>
                  <w:fldChar w:fldCharType="end"/>
                </w:r>
              </w:p>
            </w:txbxContent>
          </v:textbox>
          <w10:wrap anchorx="page" anchory="page"/>
        </v:shape>
      </w:pict>
    </w:r>
    <w:r>
      <w:pict>
        <v:shape id="_x0000_s2109" type="#_x0000_t202" style="position:absolute;margin-left:280.4pt;margin-top:631.3pt;width:104.6pt;height:10.4pt;z-index:-222208;mso-position-horizontal-relative:page;mso-position-vertical-relative:page" filled="f" stroked="f">
          <v:textbox inset="0,0,0,0">
            <w:txbxContent>
              <w:p w:rsidR="00D35CC4" w:rsidRDefault="00B41FC3">
                <w:pPr>
                  <w:spacing w:before="15"/>
                  <w:ind w:left="20"/>
                  <w:rPr>
                    <w:sz w:val="15"/>
                  </w:rPr>
                </w:pPr>
                <w:r>
                  <w:rPr>
                    <w:color w:val="6E6E6E"/>
                    <w:w w:val="105"/>
                    <w:sz w:val="15"/>
                  </w:rPr>
                  <w:t xml:space="preserve">Yazışma-Dosyalama </w:t>
                </w:r>
                <w:r>
                  <w:rPr>
                    <w:color w:val="595959"/>
                    <w:w w:val="105"/>
                    <w:sz w:val="15"/>
                  </w:rPr>
                  <w:t>Usulleri</w:t>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202.7pt;margin-top:629.4pt;width:35.2pt;height:17.3pt;z-index:-222184;mso-position-horizontal-relative:page;mso-position-vertical-relative:page" filled="f" stroked="f">
          <v:textbox inset="0,0,0,0">
            <w:txbxContent>
              <w:p w:rsidR="00D35CC4" w:rsidRDefault="00B41FC3">
                <w:pPr>
                  <w:spacing w:before="11"/>
                  <w:ind w:left="258"/>
                  <w:rPr>
                    <w:rFonts w:ascii="Times New Roman"/>
                    <w:b/>
                    <w:sz w:val="25"/>
                  </w:rPr>
                </w:pPr>
                <w:r>
                  <w:fldChar w:fldCharType="begin"/>
                </w:r>
                <w:r>
                  <w:rPr>
                    <w:rFonts w:ascii="Times New Roman"/>
                    <w:b/>
                    <w:color w:val="4F4F4F"/>
                    <w:w w:val="110"/>
                    <w:sz w:val="25"/>
                  </w:rPr>
                  <w:instrText xml:space="preserve"> PAGE </w:instrText>
                </w:r>
                <w:r>
                  <w:fldChar w:fldCharType="separate"/>
                </w:r>
                <w:r w:rsidR="00A16FCC">
                  <w:rPr>
                    <w:rFonts w:ascii="Times New Roman"/>
                    <w:b/>
                    <w:noProof/>
                    <w:color w:val="4F4F4F"/>
                    <w:w w:val="110"/>
                    <w:sz w:val="25"/>
                  </w:rPr>
                  <w:t>266</w:t>
                </w:r>
                <w:r>
                  <w:fldChar w:fldCharType="end"/>
                </w:r>
              </w:p>
            </w:txbxContent>
          </v:textbox>
          <w10:wrap anchorx="page" anchory="page"/>
        </v:shape>
      </w:pict>
    </w:r>
    <w:r>
      <w:pict>
        <v:shape id="_x0000_s2107" type="#_x0000_t202" style="position:absolute;margin-left:54.95pt;margin-top:629.9pt;width:93.25pt;height:10.4pt;z-index:-222160;mso-position-horizontal-relative:page;mso-position-vertical-relative:page" filled="f" stroked="f">
          <v:textbox inset="0,0,0,0">
            <w:txbxContent>
              <w:p w:rsidR="00D35CC4" w:rsidRDefault="00B41FC3">
                <w:pPr>
                  <w:spacing w:before="15"/>
                  <w:ind w:left="20"/>
                  <w:rPr>
                    <w:sz w:val="15"/>
                  </w:rPr>
                </w:pPr>
                <w:r>
                  <w:rPr>
                    <w:color w:val="676767"/>
                    <w:w w:val="110"/>
                    <w:sz w:val="15"/>
                  </w:rPr>
                  <w:t>Temel</w:t>
                </w:r>
                <w:r>
                  <w:rPr>
                    <w:color w:val="676767"/>
                    <w:spacing w:val="-27"/>
                    <w:w w:val="110"/>
                    <w:sz w:val="15"/>
                  </w:rPr>
                  <w:t xml:space="preserve"> </w:t>
                </w:r>
                <w:r>
                  <w:rPr>
                    <w:color w:val="676767"/>
                    <w:w w:val="110"/>
                    <w:sz w:val="15"/>
                  </w:rPr>
                  <w:t>Eğitim</w:t>
                </w:r>
                <w:r>
                  <w:rPr>
                    <w:color w:val="676767"/>
                    <w:spacing w:val="-20"/>
                    <w:w w:val="110"/>
                    <w:sz w:val="15"/>
                  </w:rPr>
                  <w:t xml:space="preserve"> </w:t>
                </w:r>
                <w:r>
                  <w:rPr>
                    <w:color w:val="676767"/>
                    <w:w w:val="110"/>
                    <w:sz w:val="15"/>
                  </w:rPr>
                  <w:t>Ders</w:t>
                </w:r>
                <w:r>
                  <w:rPr>
                    <w:color w:val="676767"/>
                    <w:spacing w:val="-20"/>
                    <w:w w:val="110"/>
                    <w:sz w:val="15"/>
                  </w:rPr>
                  <w:t xml:space="preserve"> </w:t>
                </w:r>
                <w:r>
                  <w:rPr>
                    <w:color w:val="4F4F4F"/>
                    <w:w w:val="110"/>
                    <w:sz w:val="15"/>
                  </w:rPr>
                  <w:t>Notları</w:t>
                </w:r>
              </w:p>
            </w:txbxContent>
          </v:textbox>
          <w10:wrap anchorx="page" anchory="page"/>
        </v:shape>
      </w:pict>
    </w:r>
    <w:r>
      <w:pict>
        <v:shape id="_x0000_s2106" type="#_x0000_t202" style="position:absolute;margin-left:290.5pt;margin-top:629.9pt;width:104.95pt;height:10.4pt;z-index:-222136;mso-position-horizontal-relative:page;mso-position-vertical-relative:page" filled="f" stroked="f">
          <v:textbox inset="0,0,0,0">
            <w:txbxContent>
              <w:p w:rsidR="00D35CC4" w:rsidRDefault="00B41FC3">
                <w:pPr>
                  <w:spacing w:before="15"/>
                  <w:ind w:left="20"/>
                  <w:rPr>
                    <w:sz w:val="15"/>
                  </w:rPr>
                </w:pPr>
                <w:r>
                  <w:rPr>
                    <w:color w:val="676767"/>
                    <w:w w:val="105"/>
                    <w:sz w:val="15"/>
                  </w:rPr>
                  <w:t>Yazışma-Dosyalama Usulleri</w:t>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16"/>
      </w:rPr>
    </w:pPr>
    <w:r>
      <w:pict>
        <v:shapetype id="_x0000_t202" coordsize="21600,21600" o:spt="202" path="m,l,21600r21600,l21600,xe">
          <v:stroke joinstyle="miter"/>
          <v:path gradientshapeok="t" o:connecttype="rect"/>
        </v:shapetype>
        <v:shape id="_x0000_s2105" type="#_x0000_t202" style="position:absolute;margin-left:52.45pt;margin-top:629.9pt;width:93.55pt;height:10.4pt;z-index:-222112;mso-position-horizontal-relative:page;mso-position-vertical-relative:page" filled="f" stroked="f">
          <v:textbox inset="0,0,0,0">
            <w:txbxContent>
              <w:p w:rsidR="00D35CC4" w:rsidRDefault="00B41FC3">
                <w:pPr>
                  <w:spacing w:before="15"/>
                  <w:ind w:left="20"/>
                  <w:rPr>
                    <w:sz w:val="15"/>
                  </w:rPr>
                </w:pPr>
                <w:r>
                  <w:rPr>
                    <w:color w:val="606060"/>
                    <w:w w:val="110"/>
                    <w:sz w:val="15"/>
                  </w:rPr>
                  <w:t>Temel</w:t>
                </w:r>
                <w:r>
                  <w:rPr>
                    <w:color w:val="606060"/>
                    <w:spacing w:val="-22"/>
                    <w:w w:val="110"/>
                    <w:sz w:val="15"/>
                  </w:rPr>
                  <w:t xml:space="preserve"> </w:t>
                </w:r>
                <w:r>
                  <w:rPr>
                    <w:color w:val="505050"/>
                    <w:w w:val="110"/>
                    <w:sz w:val="15"/>
                  </w:rPr>
                  <w:t>Eğitim</w:t>
                </w:r>
                <w:r>
                  <w:rPr>
                    <w:color w:val="505050"/>
                    <w:spacing w:val="-21"/>
                    <w:w w:val="110"/>
                    <w:sz w:val="15"/>
                  </w:rPr>
                  <w:t xml:space="preserve"> </w:t>
                </w:r>
                <w:r>
                  <w:rPr>
                    <w:color w:val="606060"/>
                    <w:w w:val="110"/>
                    <w:sz w:val="15"/>
                  </w:rPr>
                  <w:t>Ders</w:t>
                </w:r>
                <w:r>
                  <w:rPr>
                    <w:color w:val="606060"/>
                    <w:spacing w:val="-20"/>
                    <w:w w:val="110"/>
                    <w:sz w:val="15"/>
                  </w:rPr>
                  <w:t xml:space="preserve"> </w:t>
                </w:r>
                <w:r>
                  <w:rPr>
                    <w:color w:val="505050"/>
                    <w:w w:val="110"/>
                    <w:sz w:val="15"/>
                  </w:rPr>
                  <w:t>Notları</w:t>
                </w:r>
              </w:p>
            </w:txbxContent>
          </v:textbox>
          <w10:wrap anchorx="page" anchory="page"/>
        </v:shape>
      </w:pict>
    </w:r>
    <w:r>
      <w:pict>
        <v:shape id="_x0000_s2104" type="#_x0000_t202" style="position:absolute;margin-left:205.3pt;margin-top:624.55pt;width:31.45pt;height:22.55pt;z-index:-222088;mso-position-horizontal-relative:page;mso-position-vertical-relative:page" filled="f" stroked="f">
          <v:textbox inset="0,0,0,0">
            <w:txbxContent>
              <w:p w:rsidR="00D35CC4" w:rsidRDefault="00B41FC3">
                <w:pPr>
                  <w:spacing w:before="124"/>
                  <w:ind w:left="139"/>
                  <w:rPr>
                    <w:rFonts w:ascii="Courier New"/>
                    <w:sz w:val="27"/>
                  </w:rPr>
                </w:pPr>
                <w:r>
                  <w:fldChar w:fldCharType="begin"/>
                </w:r>
                <w:r>
                  <w:rPr>
                    <w:rFonts w:ascii="Courier New"/>
                    <w:color w:val="505050"/>
                    <w:w w:val="95"/>
                    <w:sz w:val="27"/>
                  </w:rPr>
                  <w:instrText xml:space="preserve"> PAGE </w:instrText>
                </w:r>
                <w:r>
                  <w:fldChar w:fldCharType="separate"/>
                </w:r>
                <w:r w:rsidR="00A16FCC">
                  <w:rPr>
                    <w:rFonts w:ascii="Courier New"/>
                    <w:noProof/>
                    <w:color w:val="505050"/>
                    <w:w w:val="95"/>
                    <w:sz w:val="27"/>
                  </w:rPr>
                  <w:t>270</w:t>
                </w:r>
                <w:r>
                  <w:fldChar w:fldCharType="end"/>
                </w:r>
              </w:p>
            </w:txbxContent>
          </v:textbox>
          <w10:wrap anchorx="page" anchory="page"/>
        </v:shape>
      </w:pict>
    </w:r>
    <w:r>
      <w:pict>
        <v:shape id="_x0000_s2103" type="#_x0000_t202" style="position:absolute;margin-left:288.7pt;margin-top:630.6pt;width:104.35pt;height:10.4pt;z-index:-222064;mso-position-horizontal-relative:page;mso-position-vertical-relative:page" filled="f" stroked="f">
          <v:textbox inset="0,0,0,0">
            <w:txbxContent>
              <w:p w:rsidR="00D35CC4" w:rsidRDefault="00B41FC3">
                <w:pPr>
                  <w:spacing w:before="15"/>
                  <w:ind w:left="20"/>
                  <w:rPr>
                    <w:sz w:val="15"/>
                  </w:rPr>
                </w:pPr>
                <w:r>
                  <w:rPr>
                    <w:color w:val="606060"/>
                    <w:w w:val="105"/>
                    <w:sz w:val="15"/>
                  </w:rPr>
                  <w:t>Yazışma-Dosyalama Usulleri</w:t>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54.95pt;margin-top:629.15pt;width:93.6pt;height:10.4pt;z-index:-222040;mso-position-horizontal-relative:page;mso-position-vertical-relative:page" filled="f" stroked="f">
          <v:textbox inset="0,0,0,0">
            <w:txbxContent>
              <w:p w:rsidR="00D35CC4" w:rsidRDefault="00B41FC3">
                <w:pPr>
                  <w:spacing w:before="15"/>
                  <w:ind w:left="20"/>
                  <w:rPr>
                    <w:sz w:val="15"/>
                  </w:rPr>
                </w:pPr>
                <w:r>
                  <w:rPr>
                    <w:color w:val="4F4F4F"/>
                    <w:w w:val="110"/>
                    <w:sz w:val="15"/>
                  </w:rPr>
                  <w:t>Temel</w:t>
                </w:r>
                <w:r>
                  <w:rPr>
                    <w:color w:val="4F4F4F"/>
                    <w:spacing w:val="-20"/>
                    <w:w w:val="110"/>
                    <w:sz w:val="15"/>
                  </w:rPr>
                  <w:t xml:space="preserve"> </w:t>
                </w:r>
                <w:r>
                  <w:rPr>
                    <w:color w:val="4F4F4F"/>
                    <w:w w:val="110"/>
                    <w:sz w:val="15"/>
                  </w:rPr>
                  <w:t>Eğitim</w:t>
                </w:r>
                <w:r>
                  <w:rPr>
                    <w:color w:val="4F4F4F"/>
                    <w:spacing w:val="-18"/>
                    <w:w w:val="110"/>
                    <w:sz w:val="15"/>
                  </w:rPr>
                  <w:t xml:space="preserve"> </w:t>
                </w:r>
                <w:r>
                  <w:rPr>
                    <w:color w:val="4F4F4F"/>
                    <w:w w:val="110"/>
                    <w:sz w:val="15"/>
                  </w:rPr>
                  <w:t>Ders</w:t>
                </w:r>
                <w:r>
                  <w:rPr>
                    <w:color w:val="4F4F4F"/>
                    <w:spacing w:val="-23"/>
                    <w:w w:val="110"/>
                    <w:sz w:val="15"/>
                  </w:rPr>
                  <w:t xml:space="preserve"> </w:t>
                </w:r>
                <w:r>
                  <w:rPr>
                    <w:color w:val="4F4F4F"/>
                    <w:w w:val="110"/>
                    <w:sz w:val="15"/>
                  </w:rPr>
                  <w:t>Notları</w:t>
                </w:r>
              </w:p>
            </w:txbxContent>
          </v:textbox>
          <w10:wrap anchorx="page" anchory="page"/>
        </v:shape>
      </w:pict>
    </w:r>
    <w:r>
      <w:pict>
        <v:shape id="_x0000_s2101" type="#_x0000_t202" style="position:absolute;margin-left:205pt;margin-top:629.15pt;width:33.3pt;height:16.2pt;z-index:-222016;mso-position-horizontal-relative:page;mso-position-vertical-relative:page" filled="f" stroked="f">
          <v:textbox inset="0,0,0,0">
            <w:txbxContent>
              <w:p w:rsidR="00D35CC4" w:rsidRDefault="00B41FC3">
                <w:pPr>
                  <w:spacing w:before="9"/>
                  <w:ind w:left="212"/>
                  <w:rPr>
                    <w:rFonts w:ascii="Times New Roman"/>
                    <w:sz w:val="25"/>
                  </w:rPr>
                </w:pPr>
                <w:r>
                  <w:fldChar w:fldCharType="begin"/>
                </w:r>
                <w:r>
                  <w:rPr>
                    <w:rFonts w:ascii="Times New Roman"/>
                    <w:color w:val="4F4F4F"/>
                    <w:w w:val="110"/>
                    <w:sz w:val="25"/>
                  </w:rPr>
                  <w:instrText xml:space="preserve"> PAGE </w:instrText>
                </w:r>
                <w:r>
                  <w:fldChar w:fldCharType="separate"/>
                </w:r>
                <w:r w:rsidR="00A16FCC">
                  <w:rPr>
                    <w:rFonts w:ascii="Times New Roman"/>
                    <w:noProof/>
                    <w:color w:val="4F4F4F"/>
                    <w:w w:val="110"/>
                    <w:sz w:val="25"/>
                  </w:rPr>
                  <w:t>272</w:t>
                </w:r>
                <w:r>
                  <w:fldChar w:fldCharType="end"/>
                </w:r>
              </w:p>
            </w:txbxContent>
          </v:textbox>
          <w10:wrap anchorx="page" anchory="page"/>
        </v:shape>
      </w:pict>
    </w:r>
    <w:r>
      <w:pict>
        <v:shape id="_x0000_s2100" type="#_x0000_t202" style="position:absolute;margin-left:291.2pt;margin-top:629.55pt;width:104.7pt;height:10.4pt;z-index:-221992;mso-position-horizontal-relative:page;mso-position-vertical-relative:page" filled="f" stroked="f">
          <v:textbox inset="0,0,0,0">
            <w:txbxContent>
              <w:p w:rsidR="00D35CC4" w:rsidRDefault="00B41FC3">
                <w:pPr>
                  <w:spacing w:before="15"/>
                  <w:ind w:left="20"/>
                  <w:rPr>
                    <w:sz w:val="15"/>
                  </w:rPr>
                </w:pPr>
                <w:r>
                  <w:rPr>
                    <w:color w:val="626262"/>
                    <w:w w:val="105"/>
                    <w:sz w:val="15"/>
                  </w:rPr>
                  <w:t xml:space="preserve">Yazışma-Dosyalama </w:t>
                </w:r>
                <w:r>
                  <w:rPr>
                    <w:color w:val="4F4F4F"/>
                    <w:w w:val="105"/>
                    <w:sz w:val="15"/>
                  </w:rPr>
                  <w:t>Usulleri</w:t>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44.55pt;margin-top:631.3pt;width:94pt;height:10.4pt;z-index:-221968;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19"/>
                    <w:w w:val="110"/>
                    <w:sz w:val="15"/>
                  </w:rPr>
                  <w:t xml:space="preserve"> </w:t>
                </w:r>
                <w:r>
                  <w:rPr>
                    <w:color w:val="565656"/>
                    <w:w w:val="110"/>
                    <w:sz w:val="15"/>
                  </w:rPr>
                  <w:t>Eğitim</w:t>
                </w:r>
                <w:r>
                  <w:rPr>
                    <w:color w:val="565656"/>
                    <w:spacing w:val="-18"/>
                    <w:w w:val="110"/>
                    <w:sz w:val="15"/>
                  </w:rPr>
                  <w:t xml:space="preserve"> </w:t>
                </w:r>
                <w:r>
                  <w:rPr>
                    <w:color w:val="565656"/>
                    <w:w w:val="110"/>
                    <w:sz w:val="15"/>
                  </w:rPr>
                  <w:t>Ders</w:t>
                </w:r>
                <w:r>
                  <w:rPr>
                    <w:color w:val="565656"/>
                    <w:spacing w:val="-16"/>
                    <w:w w:val="110"/>
                    <w:sz w:val="15"/>
                  </w:rPr>
                  <w:t xml:space="preserve"> </w:t>
                </w:r>
                <w:r>
                  <w:rPr>
                    <w:color w:val="565656"/>
                    <w:w w:val="110"/>
                    <w:sz w:val="15"/>
                  </w:rPr>
                  <w:t>Notları</w:t>
                </w:r>
              </w:p>
            </w:txbxContent>
          </v:textbox>
          <w10:wrap anchorx="page" anchory="page"/>
        </v:shape>
      </w:pict>
    </w:r>
    <w:r>
      <w:pict>
        <v:shape id="_x0000_s2098" type="#_x0000_t202" style="position:absolute;margin-left:202.7pt;margin-top:631.3pt;width:35.55pt;height:17.6pt;z-index:-221944;mso-position-horizontal-relative:page;mso-position-vertical-relative:page" filled="f" stroked="f">
          <v:textbox inset="0,0,0,0">
            <w:txbxContent>
              <w:p w:rsidR="00D35CC4" w:rsidRDefault="00B41FC3">
                <w:pPr>
                  <w:spacing w:before="25"/>
                  <w:ind w:left="40"/>
                  <w:rPr>
                    <w:rFonts w:ascii="Courier New"/>
                    <w:sz w:val="27"/>
                  </w:rPr>
                </w:pPr>
                <w:r>
                  <w:fldChar w:fldCharType="begin"/>
                </w:r>
                <w:r>
                  <w:rPr>
                    <w:rFonts w:ascii="Courier New"/>
                    <w:color w:val="565656"/>
                    <w:sz w:val="27"/>
                  </w:rPr>
                  <w:instrText xml:space="preserve"> PAGE </w:instrText>
                </w:r>
                <w:r>
                  <w:fldChar w:fldCharType="separate"/>
                </w:r>
                <w:r w:rsidR="00A16FCC">
                  <w:rPr>
                    <w:rFonts w:ascii="Courier New"/>
                    <w:noProof/>
                    <w:color w:val="565656"/>
                    <w:sz w:val="27"/>
                  </w:rPr>
                  <w:t>274</w:t>
                </w:r>
                <w:r>
                  <w:fldChar w:fldCharType="end"/>
                </w:r>
              </w:p>
            </w:txbxContent>
          </v:textbox>
          <w10:wrap anchorx="page" anchory="page"/>
        </v:shape>
      </w:pict>
    </w:r>
    <w:r>
      <w:pict>
        <v:shape id="_x0000_s2097" type="#_x0000_t202" style="position:absolute;margin-left:280.4pt;margin-top:632.75pt;width:105.45pt;height:10.4pt;z-index:-221920;mso-position-horizontal-relative:page;mso-position-vertical-relative:page" filled="f" stroked="f">
          <v:textbox inset="0,0,0,0">
            <w:txbxContent>
              <w:p w:rsidR="00D35CC4" w:rsidRDefault="00B41FC3">
                <w:pPr>
                  <w:spacing w:before="15"/>
                  <w:ind w:left="20"/>
                  <w:rPr>
                    <w:sz w:val="15"/>
                  </w:rPr>
                </w:pPr>
                <w:r>
                  <w:rPr>
                    <w:color w:val="565656"/>
                    <w:w w:val="105"/>
                    <w:sz w:val="15"/>
                  </w:rPr>
                  <w:t>Yazışma-Dosyalama  Usulleri</w:t>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201.65pt;margin-top:629.4pt;width:35.15pt;height:17.7pt;z-index:-221896;mso-position-horizontal-relative:page;mso-position-vertical-relative:page" filled="f" stroked="f">
          <v:textbox inset="0,0,0,0">
            <w:txbxContent>
              <w:p w:rsidR="00D35CC4" w:rsidRDefault="00B41FC3">
                <w:pPr>
                  <w:spacing w:before="20"/>
                  <w:ind w:left="219"/>
                  <w:rPr>
                    <w:rFonts w:ascii="Courier New"/>
                    <w:sz w:val="27"/>
                  </w:rPr>
                </w:pPr>
                <w:r>
                  <w:fldChar w:fldCharType="begin"/>
                </w:r>
                <w:r>
                  <w:rPr>
                    <w:rFonts w:ascii="Courier New"/>
                    <w:color w:val="606060"/>
                    <w:w w:val="95"/>
                    <w:sz w:val="27"/>
                  </w:rPr>
                  <w:instrText xml:space="preserve"> PAGE </w:instrText>
                </w:r>
                <w:r>
                  <w:fldChar w:fldCharType="separate"/>
                </w:r>
                <w:r w:rsidR="00A16FCC">
                  <w:rPr>
                    <w:rFonts w:ascii="Courier New"/>
                    <w:noProof/>
                    <w:color w:val="606060"/>
                    <w:w w:val="95"/>
                    <w:sz w:val="27"/>
                  </w:rPr>
                  <w:t>277</w:t>
                </w:r>
                <w:r>
                  <w:fldChar w:fldCharType="end"/>
                </w:r>
              </w:p>
            </w:txbxContent>
          </v:textbox>
          <w10:wrap anchorx="page" anchory="page"/>
        </v:shape>
      </w:pict>
    </w:r>
    <w:r>
      <w:pict>
        <v:shape id="_x0000_s2095" type="#_x0000_t202" style="position:absolute;margin-left:53.55pt;margin-top:629.9pt;width:92.8pt;height:10.4pt;z-index:-221872;mso-position-horizontal-relative:page;mso-position-vertical-relative:page" filled="f" stroked="f">
          <v:textbox inset="0,0,0,0">
            <w:txbxContent>
              <w:p w:rsidR="00D35CC4" w:rsidRDefault="00B41FC3">
                <w:pPr>
                  <w:spacing w:before="15"/>
                  <w:ind w:left="20"/>
                  <w:rPr>
                    <w:sz w:val="15"/>
                  </w:rPr>
                </w:pPr>
                <w:r>
                  <w:rPr>
                    <w:color w:val="606060"/>
                    <w:w w:val="110"/>
                    <w:sz w:val="15"/>
                  </w:rPr>
                  <w:t>Temel</w:t>
                </w:r>
                <w:r>
                  <w:rPr>
                    <w:color w:val="606060"/>
                    <w:spacing w:val="-29"/>
                    <w:w w:val="110"/>
                    <w:sz w:val="15"/>
                  </w:rPr>
                  <w:t xml:space="preserve"> </w:t>
                </w:r>
                <w:r>
                  <w:rPr>
                    <w:color w:val="606060"/>
                    <w:w w:val="110"/>
                    <w:sz w:val="15"/>
                  </w:rPr>
                  <w:t>Eğitim</w:t>
                </w:r>
                <w:r>
                  <w:rPr>
                    <w:color w:val="606060"/>
                    <w:spacing w:val="-23"/>
                    <w:w w:val="110"/>
                    <w:sz w:val="15"/>
                  </w:rPr>
                  <w:t xml:space="preserve"> </w:t>
                </w:r>
                <w:r>
                  <w:rPr>
                    <w:color w:val="606060"/>
                    <w:w w:val="110"/>
                    <w:sz w:val="15"/>
                  </w:rPr>
                  <w:t>Ders</w:t>
                </w:r>
                <w:r>
                  <w:rPr>
                    <w:color w:val="606060"/>
                    <w:spacing w:val="-23"/>
                    <w:w w:val="110"/>
                    <w:sz w:val="15"/>
                  </w:rPr>
                  <w:t xml:space="preserve"> </w:t>
                </w:r>
                <w:r>
                  <w:rPr>
                    <w:color w:val="606060"/>
                    <w:w w:val="110"/>
                    <w:sz w:val="15"/>
                  </w:rPr>
                  <w:t>Notları</w:t>
                </w:r>
              </w:p>
            </w:txbxContent>
          </v:textbox>
          <w10:wrap anchorx="page" anchory="page"/>
        </v:shape>
      </w:pict>
    </w:r>
    <w:r>
      <w:pict>
        <v:shape id="_x0000_s2094" type="#_x0000_t202" style="position:absolute;margin-left:289.05pt;margin-top:630.25pt;width:104.7pt;height:10.4pt;z-index:-221848;mso-position-horizontal-relative:page;mso-position-vertical-relative:page" filled="f" stroked="f">
          <v:textbox inset="0,0,0,0">
            <w:txbxContent>
              <w:p w:rsidR="00D35CC4" w:rsidRDefault="00B41FC3">
                <w:pPr>
                  <w:spacing w:before="15"/>
                  <w:ind w:left="20"/>
                  <w:rPr>
                    <w:sz w:val="15"/>
                  </w:rPr>
                </w:pPr>
                <w:r>
                  <w:rPr>
                    <w:color w:val="606060"/>
                    <w:w w:val="105"/>
                    <w:sz w:val="15"/>
                  </w:rPr>
                  <w:t>Yazışma-Dosyalama Usulleri</w:t>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203.45pt;margin-top:627.6pt;width:35.85pt;height:20.2pt;z-index:-221824;mso-position-horizontal-relative:page;mso-position-vertical-relative:page" filled="f" stroked="f">
          <v:textbox inset="0,0,0,0">
            <w:txbxContent>
              <w:p w:rsidR="00D35CC4" w:rsidRDefault="00B41FC3">
                <w:pPr>
                  <w:spacing w:before="77"/>
                  <w:ind w:left="234"/>
                  <w:rPr>
                    <w:rFonts w:ascii="Courier New"/>
                    <w:sz w:val="27"/>
                  </w:rPr>
                </w:pPr>
                <w:r>
                  <w:fldChar w:fldCharType="begin"/>
                </w:r>
                <w:r>
                  <w:rPr>
                    <w:rFonts w:ascii="Courier New"/>
                    <w:color w:val="565656"/>
                    <w:w w:val="95"/>
                    <w:sz w:val="27"/>
                  </w:rPr>
                  <w:instrText xml:space="preserve"> PAGE </w:instrText>
                </w:r>
                <w:r>
                  <w:fldChar w:fldCharType="separate"/>
                </w:r>
                <w:r w:rsidR="00A16FCC">
                  <w:rPr>
                    <w:rFonts w:ascii="Courier New"/>
                    <w:noProof/>
                    <w:color w:val="565656"/>
                    <w:w w:val="95"/>
                    <w:sz w:val="27"/>
                  </w:rPr>
                  <w:t>280</w:t>
                </w:r>
                <w:r>
                  <w:fldChar w:fldCharType="end"/>
                </w:r>
              </w:p>
            </w:txbxContent>
          </v:textbox>
          <w10:wrap anchorx="page" anchory="page"/>
        </v:shape>
      </w:pict>
    </w:r>
    <w:r>
      <w:pict>
        <v:shape id="_x0000_s2092" type="#_x0000_t202" style="position:absolute;margin-left:55.7pt;margin-top:630.95pt;width:93.25pt;height:10.4pt;z-index:-221800;mso-position-horizontal-relative:page;mso-position-vertical-relative:page" filled="f" stroked="f">
          <v:textbox inset="0,0,0,0">
            <w:txbxContent>
              <w:p w:rsidR="00D35CC4" w:rsidRDefault="00B41FC3">
                <w:pPr>
                  <w:spacing w:before="15"/>
                  <w:ind w:left="20"/>
                  <w:rPr>
                    <w:sz w:val="15"/>
                  </w:rPr>
                </w:pPr>
                <w:r>
                  <w:rPr>
                    <w:color w:val="696969"/>
                    <w:w w:val="110"/>
                    <w:sz w:val="15"/>
                  </w:rPr>
                  <w:t>Temel</w:t>
                </w:r>
                <w:r>
                  <w:rPr>
                    <w:color w:val="696969"/>
                    <w:spacing w:val="-25"/>
                    <w:w w:val="110"/>
                    <w:sz w:val="15"/>
                  </w:rPr>
                  <w:t xml:space="preserve"> </w:t>
                </w:r>
                <w:r>
                  <w:rPr>
                    <w:color w:val="696969"/>
                    <w:w w:val="110"/>
                    <w:sz w:val="15"/>
                  </w:rPr>
                  <w:t>Eğitim</w:t>
                </w:r>
                <w:r>
                  <w:rPr>
                    <w:color w:val="696969"/>
                    <w:spacing w:val="-19"/>
                    <w:w w:val="110"/>
                    <w:sz w:val="15"/>
                  </w:rPr>
                  <w:t xml:space="preserve"> </w:t>
                </w:r>
                <w:r>
                  <w:rPr>
                    <w:color w:val="696969"/>
                    <w:w w:val="110"/>
                    <w:sz w:val="15"/>
                  </w:rPr>
                  <w:t>Ders</w:t>
                </w:r>
                <w:r>
                  <w:rPr>
                    <w:color w:val="696969"/>
                    <w:spacing w:val="-23"/>
                    <w:w w:val="110"/>
                    <w:sz w:val="15"/>
                  </w:rPr>
                  <w:t xml:space="preserve"> </w:t>
                </w:r>
                <w:r>
                  <w:rPr>
                    <w:color w:val="696969"/>
                    <w:w w:val="110"/>
                    <w:sz w:val="15"/>
                  </w:rPr>
                  <w:t>Notları</w:t>
                </w:r>
              </w:p>
            </w:txbxContent>
          </v:textbox>
          <w10:wrap anchorx="page" anchory="page"/>
        </v:shape>
      </w:pict>
    </w:r>
    <w:r>
      <w:pict>
        <v:shape id="_x0000_s2091" type="#_x0000_t202" style="position:absolute;margin-left:291.2pt;margin-top:630.6pt;width:104.7pt;height:10.4pt;z-index:-221776;mso-position-horizontal-relative:page;mso-position-vertical-relative:page" filled="f" stroked="f">
          <v:textbox inset="0,0,0,0">
            <w:txbxContent>
              <w:p w:rsidR="00D35CC4" w:rsidRDefault="00B41FC3">
                <w:pPr>
                  <w:spacing w:before="15"/>
                  <w:ind w:left="20"/>
                  <w:rPr>
                    <w:sz w:val="15"/>
                  </w:rPr>
                </w:pPr>
                <w:r>
                  <w:rPr>
                    <w:color w:val="696969"/>
                    <w:w w:val="105"/>
                    <w:sz w:val="15"/>
                  </w:rPr>
                  <w:t>Yazışma-Dosyalama Usulleri</w:t>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47.05pt;margin-top:629.9pt;width:93.6pt;height:10.4pt;z-index:-221752;mso-position-horizontal-relative:page;mso-position-vertical-relative:page" filled="f" stroked="f">
          <v:textbox inset="0,0,0,0">
            <w:txbxContent>
              <w:p w:rsidR="00D35CC4" w:rsidRDefault="00B41FC3">
                <w:pPr>
                  <w:spacing w:before="15"/>
                  <w:ind w:left="20"/>
                  <w:rPr>
                    <w:sz w:val="15"/>
                  </w:rPr>
                </w:pPr>
                <w:r>
                  <w:rPr>
                    <w:color w:val="747474"/>
                    <w:w w:val="110"/>
                    <w:sz w:val="15"/>
                  </w:rPr>
                  <w:t>Temel</w:t>
                </w:r>
                <w:r>
                  <w:rPr>
                    <w:color w:val="747474"/>
                    <w:spacing w:val="-22"/>
                    <w:w w:val="110"/>
                    <w:sz w:val="15"/>
                  </w:rPr>
                  <w:t xml:space="preserve"> </w:t>
                </w:r>
                <w:r>
                  <w:rPr>
                    <w:color w:val="646464"/>
                    <w:w w:val="110"/>
                    <w:sz w:val="15"/>
                  </w:rPr>
                  <w:t>E</w:t>
                </w:r>
                <w:r>
                  <w:rPr>
                    <w:color w:val="828282"/>
                    <w:w w:val="110"/>
                    <w:sz w:val="15"/>
                  </w:rPr>
                  <w:t>ği</w:t>
                </w:r>
                <w:r>
                  <w:rPr>
                    <w:color w:val="646464"/>
                    <w:w w:val="110"/>
                    <w:sz w:val="15"/>
                  </w:rPr>
                  <w:t>tim</w:t>
                </w:r>
                <w:r>
                  <w:rPr>
                    <w:color w:val="646464"/>
                    <w:spacing w:val="-14"/>
                    <w:w w:val="110"/>
                    <w:sz w:val="15"/>
                  </w:rPr>
                  <w:t xml:space="preserve"> </w:t>
                </w:r>
                <w:r>
                  <w:rPr>
                    <w:color w:val="646464"/>
                    <w:w w:val="110"/>
                    <w:sz w:val="15"/>
                  </w:rPr>
                  <w:t>Ders</w:t>
                </w:r>
                <w:r>
                  <w:rPr>
                    <w:color w:val="646464"/>
                    <w:spacing w:val="-26"/>
                    <w:w w:val="110"/>
                    <w:sz w:val="15"/>
                  </w:rPr>
                  <w:t xml:space="preserve"> </w:t>
                </w:r>
                <w:r>
                  <w:rPr>
                    <w:color w:val="646464"/>
                    <w:w w:val="110"/>
                    <w:sz w:val="15"/>
                  </w:rPr>
                  <w:t>Notları</w:t>
                </w:r>
              </w:p>
            </w:txbxContent>
          </v:textbox>
          <w10:wrap anchorx="page" anchory="page"/>
        </v:shape>
      </w:pict>
    </w:r>
    <w:r>
      <w:pict>
        <v:shape id="_x0000_s2089" type="#_x0000_t202" style="position:absolute;margin-left:204.9pt;margin-top:629.75pt;width:35.2pt;height:17.3pt;z-index:-221728;mso-position-horizontal-relative:page;mso-position-vertical-relative:page" filled="f" stroked="f">
          <v:textbox inset="0,0,0,0">
            <w:txbxContent>
              <w:p w:rsidR="00D35CC4" w:rsidRDefault="00B41FC3">
                <w:pPr>
                  <w:spacing w:before="20"/>
                  <w:ind w:left="40"/>
                  <w:rPr>
                    <w:rFonts w:ascii="Courier New"/>
                    <w:sz w:val="27"/>
                  </w:rPr>
                </w:pPr>
                <w:r>
                  <w:fldChar w:fldCharType="begin"/>
                </w:r>
                <w:r>
                  <w:rPr>
                    <w:rFonts w:ascii="Courier New"/>
                    <w:color w:val="646464"/>
                    <w:sz w:val="27"/>
                  </w:rPr>
                  <w:instrText xml:space="preserve"> PAGE </w:instrText>
                </w:r>
                <w:r>
                  <w:fldChar w:fldCharType="separate"/>
                </w:r>
                <w:r w:rsidR="00A16FCC">
                  <w:rPr>
                    <w:rFonts w:ascii="Courier New"/>
                    <w:noProof/>
                    <w:color w:val="646464"/>
                    <w:sz w:val="27"/>
                  </w:rPr>
                  <w:t>283</w:t>
                </w:r>
                <w:r>
                  <w:fldChar w:fldCharType="end"/>
                </w:r>
              </w:p>
            </w:txbxContent>
          </v:textbox>
          <w10:wrap anchorx="page" anchory="page"/>
        </v:shape>
      </w:pict>
    </w:r>
    <w:r>
      <w:pict>
        <v:shape id="_x0000_s2088" type="#_x0000_t202" style="position:absolute;margin-left:283.3pt;margin-top:630.95pt;width:104.5pt;height:10.4pt;z-index:-221704;mso-position-horizontal-relative:page;mso-position-vertical-relative:page" filled="f" stroked="f">
          <v:textbox inset="0,0,0,0">
            <w:txbxContent>
              <w:p w:rsidR="00D35CC4" w:rsidRDefault="00B41FC3">
                <w:pPr>
                  <w:spacing w:before="15"/>
                  <w:ind w:left="20"/>
                  <w:rPr>
                    <w:sz w:val="15"/>
                  </w:rPr>
                </w:pPr>
                <w:r>
                  <w:rPr>
                    <w:color w:val="828282"/>
                    <w:w w:val="105"/>
                    <w:sz w:val="15"/>
                  </w:rPr>
                  <w:t>Yaz</w:t>
                </w:r>
                <w:r>
                  <w:rPr>
                    <w:color w:val="646464"/>
                    <w:w w:val="105"/>
                    <w:sz w:val="15"/>
                  </w:rPr>
                  <w:t>ışm</w:t>
                </w:r>
                <w:r>
                  <w:rPr>
                    <w:color w:val="828282"/>
                    <w:w w:val="105"/>
                    <w:sz w:val="15"/>
                  </w:rPr>
                  <w:t>a</w:t>
                </w:r>
                <w:r>
                  <w:rPr>
                    <w:color w:val="646464"/>
                    <w:w w:val="105"/>
                    <w:sz w:val="15"/>
                  </w:rPr>
                  <w:t>-Dosyalama  Usuller</w:t>
                </w:r>
                <w:r>
                  <w:rPr>
                    <w:color w:val="AAAAAA"/>
                    <w:w w:val="105"/>
                    <w:sz w:val="15"/>
                  </w:rPr>
                  <w:t>i</w:t>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16"/>
      </w:rPr>
    </w:pPr>
    <w:r>
      <w:pict>
        <v:shapetype id="_x0000_t202" coordsize="21600,21600" o:spt="202" path="m,l,21600r21600,l21600,xe">
          <v:stroke joinstyle="miter"/>
          <v:path gradientshapeok="t" o:connecttype="rect"/>
        </v:shapetype>
        <v:shape id="_x0000_s2087" type="#_x0000_t202" style="position:absolute;margin-left:43.8pt;margin-top:632.4pt;width:94pt;height:10.4pt;z-index:-221680;mso-position-horizontal-relative:page;mso-position-vertical-relative:page" filled="f" stroked="f">
          <v:textbox inset="0,0,0,0">
            <w:txbxContent>
              <w:p w:rsidR="00D35CC4" w:rsidRDefault="00B41FC3">
                <w:pPr>
                  <w:spacing w:before="15"/>
                  <w:ind w:left="20"/>
                  <w:rPr>
                    <w:sz w:val="15"/>
                  </w:rPr>
                </w:pPr>
                <w:r>
                  <w:rPr>
                    <w:color w:val="525252"/>
                    <w:w w:val="110"/>
                    <w:sz w:val="15"/>
                  </w:rPr>
                  <w:t>Temel</w:t>
                </w:r>
                <w:r>
                  <w:rPr>
                    <w:color w:val="525252"/>
                    <w:spacing w:val="-19"/>
                    <w:w w:val="110"/>
                    <w:sz w:val="15"/>
                  </w:rPr>
                  <w:t xml:space="preserve"> </w:t>
                </w:r>
                <w:r>
                  <w:rPr>
                    <w:color w:val="525252"/>
                    <w:w w:val="110"/>
                    <w:sz w:val="15"/>
                  </w:rPr>
                  <w:t>Eğitim</w:t>
                </w:r>
                <w:r>
                  <w:rPr>
                    <w:color w:val="525252"/>
                    <w:spacing w:val="-18"/>
                    <w:w w:val="110"/>
                    <w:sz w:val="15"/>
                  </w:rPr>
                  <w:t xml:space="preserve"> </w:t>
                </w:r>
                <w:r>
                  <w:rPr>
                    <w:color w:val="525252"/>
                    <w:w w:val="110"/>
                    <w:sz w:val="15"/>
                  </w:rPr>
                  <w:t>Ders</w:t>
                </w:r>
                <w:r>
                  <w:rPr>
                    <w:color w:val="525252"/>
                    <w:spacing w:val="-16"/>
                    <w:w w:val="110"/>
                    <w:sz w:val="15"/>
                  </w:rPr>
                  <w:t xml:space="preserve"> </w:t>
                </w:r>
                <w:r>
                  <w:rPr>
                    <w:color w:val="525252"/>
                    <w:w w:val="110"/>
                    <w:sz w:val="15"/>
                  </w:rPr>
                  <w:t>Notları</w:t>
                </w:r>
              </w:p>
            </w:txbxContent>
          </v:textbox>
          <w10:wrap anchorx="page" anchory="page"/>
        </v:shape>
      </w:pict>
    </w:r>
    <w:r>
      <w:pict>
        <v:shape id="_x0000_s2086" type="#_x0000_t202" style="position:absolute;margin-left:202.85pt;margin-top:630.6pt;width:33.7pt;height:18pt;z-index:-221656;mso-position-horizontal-relative:page;mso-position-vertical-relative:page" filled="f" stroked="f">
          <v:textbox inset="0,0,0,0">
            <w:txbxContent>
              <w:p w:rsidR="00D35CC4" w:rsidRDefault="00B41FC3">
                <w:pPr>
                  <w:spacing w:before="52"/>
                  <w:ind w:left="40"/>
                  <w:rPr>
                    <w:rFonts w:ascii="Times New Roman"/>
                    <w:b/>
                    <w:sz w:val="25"/>
                  </w:rPr>
                </w:pPr>
                <w:r>
                  <w:fldChar w:fldCharType="begin"/>
                </w:r>
                <w:r>
                  <w:rPr>
                    <w:rFonts w:ascii="Times New Roman"/>
                    <w:b/>
                    <w:color w:val="525252"/>
                    <w:w w:val="110"/>
                    <w:sz w:val="25"/>
                  </w:rPr>
                  <w:instrText xml:space="preserve"> PAGE </w:instrText>
                </w:r>
                <w:r>
                  <w:fldChar w:fldCharType="separate"/>
                </w:r>
                <w:r w:rsidR="00A16FCC">
                  <w:rPr>
                    <w:rFonts w:ascii="Times New Roman"/>
                    <w:b/>
                    <w:noProof/>
                    <w:color w:val="525252"/>
                    <w:w w:val="110"/>
                    <w:sz w:val="25"/>
                  </w:rPr>
                  <w:t>285</w:t>
                </w:r>
                <w:r>
                  <w:fldChar w:fldCharType="end"/>
                </w:r>
              </w:p>
            </w:txbxContent>
          </v:textbox>
          <w10:wrap anchorx="page" anchory="page"/>
        </v:shape>
      </w:pict>
    </w:r>
    <w:r>
      <w:pict>
        <v:shape id="_x0000_s2085" type="#_x0000_t202" style="position:absolute;margin-left:279.7pt;margin-top:633.5pt;width:104.95pt;height:10.4pt;z-index:-221632;mso-position-horizontal-relative:page;mso-position-vertical-relative:page" filled="f" stroked="f">
          <v:textbox inset="0,0,0,0">
            <w:txbxContent>
              <w:p w:rsidR="00D35CC4" w:rsidRDefault="00B41FC3">
                <w:pPr>
                  <w:spacing w:before="15"/>
                  <w:ind w:left="20"/>
                  <w:rPr>
                    <w:sz w:val="15"/>
                  </w:rPr>
                </w:pPr>
                <w:r>
                  <w:rPr>
                    <w:color w:val="646464"/>
                    <w:w w:val="105"/>
                    <w:sz w:val="15"/>
                  </w:rPr>
                  <w:t xml:space="preserve">Yazışma-Dosyalama </w:t>
                </w:r>
                <w:r>
                  <w:rPr>
                    <w:color w:val="525252"/>
                    <w:w w:val="105"/>
                    <w:sz w:val="15"/>
                  </w:rPr>
                  <w:t>Usulleri</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55.7pt;margin-top:632.4pt;width:93pt;height:10.4pt;z-index:-221608;mso-position-horizontal-relative:page;mso-position-vertical-relative:page" filled="f" stroked="f">
          <v:textbox inset="0,0,0,0">
            <w:txbxContent>
              <w:p w:rsidR="00D35CC4" w:rsidRDefault="00B41FC3">
                <w:pPr>
                  <w:spacing w:before="15"/>
                  <w:ind w:left="20"/>
                  <w:rPr>
                    <w:sz w:val="15"/>
                  </w:rPr>
                </w:pPr>
                <w:r>
                  <w:rPr>
                    <w:color w:val="6B6B6B"/>
                    <w:w w:val="105"/>
                    <w:sz w:val="15"/>
                  </w:rPr>
                  <w:t>Temel Eği</w:t>
                </w:r>
                <w:r>
                  <w:rPr>
                    <w:color w:val="4D4D4D"/>
                    <w:w w:val="105"/>
                    <w:sz w:val="15"/>
                  </w:rPr>
                  <w:t>t</w:t>
                </w:r>
                <w:r>
                  <w:rPr>
                    <w:color w:val="6B6B6B"/>
                    <w:w w:val="105"/>
                    <w:sz w:val="15"/>
                  </w:rPr>
                  <w:t xml:space="preserve">im </w:t>
                </w:r>
                <w:r>
                  <w:rPr>
                    <w:color w:val="4D4D4D"/>
                    <w:w w:val="105"/>
                    <w:sz w:val="15"/>
                  </w:rPr>
                  <w:t>D</w:t>
                </w:r>
                <w:r>
                  <w:rPr>
                    <w:color w:val="6B6B6B"/>
                    <w:w w:val="105"/>
                    <w:sz w:val="15"/>
                  </w:rPr>
                  <w:t>ers No</w:t>
                </w:r>
                <w:r>
                  <w:rPr>
                    <w:color w:val="4D4D4D"/>
                    <w:w w:val="105"/>
                    <w:sz w:val="15"/>
                  </w:rPr>
                  <w:t>tl</w:t>
                </w:r>
                <w:r>
                  <w:rPr>
                    <w:color w:val="6B6B6B"/>
                    <w:w w:val="105"/>
                    <w:sz w:val="15"/>
                  </w:rPr>
                  <w:t>a</w:t>
                </w:r>
                <w:r>
                  <w:rPr>
                    <w:color w:val="4D4D4D"/>
                    <w:w w:val="105"/>
                    <w:sz w:val="15"/>
                  </w:rPr>
                  <w:t>rı</w:t>
                </w:r>
              </w:p>
            </w:txbxContent>
          </v:textbox>
          <w10:wrap anchorx="page" anchory="page"/>
        </v:shape>
      </w:pict>
    </w:r>
    <w:r>
      <w:pict>
        <v:shape id="_x0000_s2083" type="#_x0000_t202" style="position:absolute;margin-left:291.2pt;margin-top:632.05pt;width:104.5pt;height:10.4pt;z-index:-221584;mso-position-horizontal-relative:page;mso-position-vertical-relative:page" filled="f" stroked="f">
          <v:textbox inset="0,0,0,0">
            <w:txbxContent>
              <w:p w:rsidR="00D35CC4" w:rsidRDefault="00B41FC3">
                <w:pPr>
                  <w:spacing w:before="15"/>
                  <w:ind w:left="20"/>
                  <w:rPr>
                    <w:sz w:val="15"/>
                  </w:rPr>
                </w:pPr>
                <w:r>
                  <w:rPr>
                    <w:color w:val="6B6B6B"/>
                    <w:w w:val="105"/>
                    <w:sz w:val="15"/>
                  </w:rPr>
                  <w:t>Yazışma-Dosyalama  Usuller</w:t>
                </w:r>
                <w:r>
                  <w:rPr>
                    <w:color w:val="858585"/>
                    <w:w w:val="105"/>
                    <w:sz w:val="15"/>
                  </w:rPr>
                  <w:t>i</w:t>
                </w:r>
              </w:p>
            </w:txbxContent>
          </v:textbox>
          <w10:wrap anchorx="page" anchory="page"/>
        </v:shape>
      </w:pict>
    </w:r>
    <w:r>
      <w:pict>
        <v:shape id="_x0000_s2082" type="#_x0000_t202" style="position:absolute;margin-left:215.35pt;margin-top:632.75pt;width:22.35pt;height:14.85pt;z-index:-221560;mso-position-horizontal-relative:page;mso-position-vertical-relative:page" filled="f" stroked="f">
          <v:textbox inset="0,0,0,0">
            <w:txbxContent>
              <w:p w:rsidR="00D35CC4" w:rsidRDefault="00B41FC3">
                <w:pPr>
                  <w:spacing w:before="12"/>
                  <w:ind w:left="20"/>
                  <w:rPr>
                    <w:sz w:val="23"/>
                  </w:rPr>
                </w:pPr>
                <w:r>
                  <w:rPr>
                    <w:color w:val="4D4D4D"/>
                    <w:w w:val="105"/>
                    <w:sz w:val="23"/>
                  </w:rPr>
                  <w:t>286</w:t>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02pt;margin-top:631.55pt;width:35.5pt;height:19.85pt;z-index:-221536;mso-position-horizontal-relative:page;mso-position-vertical-relative:page" filled="f" stroked="f">
          <v:textbox inset="0,0,0,0">
            <w:txbxContent>
              <w:p w:rsidR="00D35CC4" w:rsidRDefault="00B41FC3">
                <w:pPr>
                  <w:spacing w:before="70"/>
                  <w:ind w:left="227"/>
                  <w:rPr>
                    <w:rFonts w:ascii="Courier New"/>
                    <w:sz w:val="27"/>
                  </w:rPr>
                </w:pPr>
                <w:r>
                  <w:fldChar w:fldCharType="begin"/>
                </w:r>
                <w:r>
                  <w:rPr>
                    <w:rFonts w:ascii="Courier New"/>
                    <w:color w:val="414141"/>
                    <w:w w:val="95"/>
                    <w:sz w:val="27"/>
                  </w:rPr>
                  <w:instrText xml:space="preserve"> PAGE </w:instrText>
                </w:r>
                <w:r>
                  <w:fldChar w:fldCharType="separate"/>
                </w:r>
                <w:r w:rsidR="00A16FCC">
                  <w:rPr>
                    <w:rFonts w:ascii="Courier New"/>
                    <w:noProof/>
                    <w:color w:val="414141"/>
                    <w:w w:val="95"/>
                    <w:sz w:val="27"/>
                  </w:rPr>
                  <w:t>288</w:t>
                </w:r>
                <w:r>
                  <w:fldChar w:fldCharType="end"/>
                </w:r>
              </w:p>
            </w:txbxContent>
          </v:textbox>
          <w10:wrap anchorx="page" anchory="page"/>
        </v:shape>
      </w:pict>
    </w:r>
    <w:r>
      <w:pict>
        <v:shape id="_x0000_s2080" type="#_x0000_t202" style="position:absolute;margin-left:53.55pt;margin-top:634.9pt;width:94pt;height:10.4pt;z-index:-221512;mso-position-horizontal-relative:page;mso-position-vertical-relative:page" filled="f" stroked="f">
          <v:textbox inset="0,0,0,0">
            <w:txbxContent>
              <w:p w:rsidR="00D35CC4" w:rsidRDefault="00B41FC3">
                <w:pPr>
                  <w:spacing w:before="15"/>
                  <w:ind w:left="20"/>
                  <w:rPr>
                    <w:sz w:val="15"/>
                  </w:rPr>
                </w:pPr>
                <w:r>
                  <w:rPr>
                    <w:color w:val="414141"/>
                    <w:w w:val="110"/>
                    <w:sz w:val="15"/>
                  </w:rPr>
                  <w:t>Temel</w:t>
                </w:r>
                <w:r>
                  <w:rPr>
                    <w:color w:val="414141"/>
                    <w:spacing w:val="-19"/>
                    <w:w w:val="110"/>
                    <w:sz w:val="15"/>
                  </w:rPr>
                  <w:t xml:space="preserve"> </w:t>
                </w:r>
                <w:r>
                  <w:rPr>
                    <w:color w:val="414141"/>
                    <w:w w:val="110"/>
                    <w:sz w:val="15"/>
                  </w:rPr>
                  <w:t>Eğitim</w:t>
                </w:r>
                <w:r>
                  <w:rPr>
                    <w:color w:val="414141"/>
                    <w:spacing w:val="-17"/>
                    <w:w w:val="110"/>
                    <w:sz w:val="15"/>
                  </w:rPr>
                  <w:t xml:space="preserve"> </w:t>
                </w:r>
                <w:r>
                  <w:rPr>
                    <w:color w:val="414141"/>
                    <w:w w:val="110"/>
                    <w:sz w:val="15"/>
                  </w:rPr>
                  <w:t>Ders</w:t>
                </w:r>
                <w:r>
                  <w:rPr>
                    <w:color w:val="414141"/>
                    <w:spacing w:val="-17"/>
                    <w:w w:val="110"/>
                    <w:sz w:val="15"/>
                  </w:rPr>
                  <w:t xml:space="preserve"> </w:t>
                </w:r>
                <w:r>
                  <w:rPr>
                    <w:color w:val="414141"/>
                    <w:w w:val="110"/>
                    <w:sz w:val="15"/>
                  </w:rPr>
                  <w:t>Notları</w:t>
                </w:r>
              </w:p>
            </w:txbxContent>
          </v:textbox>
          <w10:wrap anchorx="page" anchory="page"/>
        </v:shape>
      </w:pict>
    </w:r>
    <w:r>
      <w:pict>
        <v:shape id="_x0000_s2079" type="#_x0000_t202" style="position:absolute;margin-left:289.75pt;margin-top:634.55pt;width:104.7pt;height:10.4pt;z-index:-221488;mso-position-horizontal-relative:page;mso-position-vertical-relative:page" filled="f" stroked="f">
          <v:textbox inset="0,0,0,0">
            <w:txbxContent>
              <w:p w:rsidR="00D35CC4" w:rsidRDefault="00B41FC3">
                <w:pPr>
                  <w:spacing w:before="15"/>
                  <w:ind w:left="20"/>
                  <w:rPr>
                    <w:sz w:val="15"/>
                  </w:rPr>
                </w:pPr>
                <w:r>
                  <w:rPr>
                    <w:color w:val="545454"/>
                    <w:w w:val="105"/>
                    <w:sz w:val="15"/>
                  </w:rPr>
                  <w:t>Yazışma-Dosyalama Usulleri</w:t>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03.85pt;margin-top:629.45pt;width:34.8pt;height:18.9pt;z-index:-221464;mso-position-horizontal-relative:page;mso-position-vertical-relative:page" filled="f" stroked="f">
          <v:textbox inset="0,0,0,0">
            <w:txbxContent>
              <w:p w:rsidR="00D35CC4" w:rsidRDefault="00B41FC3">
                <w:pPr>
                  <w:pStyle w:val="GvdeMetni"/>
                  <w:spacing w:before="70"/>
                  <w:ind w:left="107"/>
                  <w:rPr>
                    <w:rFonts w:ascii="Times New Roman"/>
                  </w:rPr>
                </w:pPr>
                <w:r>
                  <w:fldChar w:fldCharType="begin"/>
                </w:r>
                <w:r>
                  <w:rPr>
                    <w:rFonts w:ascii="Times New Roman"/>
                    <w:color w:val="4D4D4D"/>
                    <w:w w:val="110"/>
                  </w:rPr>
                  <w:instrText xml:space="preserve"> PAGE </w:instrText>
                </w:r>
                <w:r>
                  <w:fldChar w:fldCharType="separate"/>
                </w:r>
                <w:r w:rsidR="00A16FCC">
                  <w:rPr>
                    <w:rFonts w:ascii="Times New Roman"/>
                    <w:noProof/>
                    <w:color w:val="4D4D4D"/>
                    <w:w w:val="110"/>
                  </w:rPr>
                  <w:t>291</w:t>
                </w:r>
                <w:r>
                  <w:fldChar w:fldCharType="end"/>
                </w:r>
              </w:p>
            </w:txbxContent>
          </v:textbox>
          <w10:wrap anchorx="page" anchory="page"/>
        </v:shape>
      </w:pict>
    </w:r>
    <w:r>
      <w:pict>
        <v:shape id="_x0000_s2077" type="#_x0000_t202" style="position:absolute;margin-left:48.5pt;margin-top:632.75pt;width:93.8pt;height:10.4pt;z-index:-221440;mso-position-horizontal-relative:page;mso-position-vertical-relative:page" filled="f" stroked="f">
          <v:textbox inset="0,0,0,0">
            <w:txbxContent>
              <w:p w:rsidR="00D35CC4" w:rsidRDefault="00B41FC3">
                <w:pPr>
                  <w:spacing w:before="15"/>
                  <w:ind w:left="20"/>
                  <w:rPr>
                    <w:sz w:val="15"/>
                  </w:rPr>
                </w:pPr>
                <w:r>
                  <w:rPr>
                    <w:color w:val="4D4D4D"/>
                    <w:w w:val="110"/>
                    <w:sz w:val="15"/>
                  </w:rPr>
                  <w:t>T</w:t>
                </w:r>
                <w:r>
                  <w:rPr>
                    <w:color w:val="676767"/>
                    <w:w w:val="110"/>
                    <w:sz w:val="15"/>
                  </w:rPr>
                  <w:t>e</w:t>
                </w:r>
                <w:r>
                  <w:rPr>
                    <w:color w:val="4D4D4D"/>
                    <w:w w:val="110"/>
                    <w:sz w:val="15"/>
                  </w:rPr>
                  <w:t>m</w:t>
                </w:r>
                <w:r>
                  <w:rPr>
                    <w:color w:val="676767"/>
                    <w:w w:val="110"/>
                    <w:sz w:val="15"/>
                  </w:rPr>
                  <w:t>el</w:t>
                </w:r>
                <w:r>
                  <w:rPr>
                    <w:color w:val="676767"/>
                    <w:spacing w:val="-14"/>
                    <w:w w:val="110"/>
                    <w:sz w:val="15"/>
                  </w:rPr>
                  <w:t xml:space="preserve"> </w:t>
                </w:r>
                <w:r>
                  <w:rPr>
                    <w:color w:val="676767"/>
                    <w:spacing w:val="-3"/>
                    <w:w w:val="110"/>
                    <w:sz w:val="15"/>
                  </w:rPr>
                  <w:t>Eği</w:t>
                </w:r>
                <w:r>
                  <w:rPr>
                    <w:color w:val="4D4D4D"/>
                    <w:spacing w:val="-3"/>
                    <w:w w:val="110"/>
                    <w:sz w:val="15"/>
                  </w:rPr>
                  <w:t>ti</w:t>
                </w:r>
                <w:r>
                  <w:rPr>
                    <w:color w:val="676767"/>
                    <w:spacing w:val="-3"/>
                    <w:w w:val="110"/>
                    <w:sz w:val="15"/>
                  </w:rPr>
                  <w:t>m</w:t>
                </w:r>
                <w:r>
                  <w:rPr>
                    <w:color w:val="676767"/>
                    <w:spacing w:val="-12"/>
                    <w:w w:val="110"/>
                    <w:sz w:val="15"/>
                  </w:rPr>
                  <w:t xml:space="preserve"> </w:t>
                </w:r>
                <w:r>
                  <w:rPr>
                    <w:color w:val="4D4D4D"/>
                    <w:w w:val="110"/>
                    <w:sz w:val="15"/>
                  </w:rPr>
                  <w:t>D</w:t>
                </w:r>
                <w:r>
                  <w:rPr>
                    <w:color w:val="676767"/>
                    <w:w w:val="110"/>
                    <w:sz w:val="15"/>
                  </w:rPr>
                  <w:t>ers</w:t>
                </w:r>
                <w:r>
                  <w:rPr>
                    <w:color w:val="676767"/>
                    <w:spacing w:val="-18"/>
                    <w:w w:val="110"/>
                    <w:sz w:val="15"/>
                  </w:rPr>
                  <w:t xml:space="preserve"> </w:t>
                </w:r>
                <w:r>
                  <w:rPr>
                    <w:color w:val="4D4D4D"/>
                    <w:w w:val="110"/>
                    <w:sz w:val="15"/>
                  </w:rPr>
                  <w:t>N</w:t>
                </w:r>
                <w:r>
                  <w:rPr>
                    <w:color w:val="676767"/>
                    <w:w w:val="110"/>
                    <w:sz w:val="15"/>
                  </w:rPr>
                  <w:t>o</w:t>
                </w:r>
                <w:r>
                  <w:rPr>
                    <w:color w:val="4D4D4D"/>
                    <w:w w:val="110"/>
                    <w:sz w:val="15"/>
                  </w:rPr>
                  <w:t>tl</w:t>
                </w:r>
                <w:r>
                  <w:rPr>
                    <w:color w:val="676767"/>
                    <w:w w:val="110"/>
                    <w:sz w:val="15"/>
                  </w:rPr>
                  <w:t>a</w:t>
                </w:r>
                <w:r>
                  <w:rPr>
                    <w:color w:val="4D4D4D"/>
                    <w:w w:val="110"/>
                    <w:sz w:val="15"/>
                  </w:rPr>
                  <w:t>rı</w:t>
                </w:r>
              </w:p>
            </w:txbxContent>
          </v:textbox>
          <w10:wrap anchorx="page" anchory="page"/>
        </v:shape>
      </w:pict>
    </w:r>
    <w:r>
      <w:pict>
        <v:shape id="_x0000_s2076" type="#_x0000_t202" style="position:absolute;margin-left:284.75pt;margin-top:632.75pt;width:104.85pt;height:10.4pt;z-index:-221416;mso-position-horizontal-relative:page;mso-position-vertical-relative:page" filled="f" stroked="f">
          <v:textbox inset="0,0,0,0">
            <w:txbxContent>
              <w:p w:rsidR="00D35CC4" w:rsidRDefault="00B41FC3">
                <w:pPr>
                  <w:spacing w:before="15"/>
                  <w:ind w:left="20"/>
                  <w:rPr>
                    <w:sz w:val="15"/>
                  </w:rPr>
                </w:pPr>
                <w:r>
                  <w:rPr>
                    <w:color w:val="676767"/>
                    <w:w w:val="105"/>
                    <w:sz w:val="15"/>
                  </w:rPr>
                  <w:t>Yaz</w:t>
                </w:r>
                <w:r>
                  <w:rPr>
                    <w:color w:val="4D4D4D"/>
                    <w:w w:val="105"/>
                    <w:sz w:val="15"/>
                  </w:rPr>
                  <w:t>ı</w:t>
                </w:r>
                <w:r>
                  <w:rPr>
                    <w:color w:val="676767"/>
                    <w:w w:val="105"/>
                    <w:sz w:val="15"/>
                  </w:rPr>
                  <w:t>ş</w:t>
                </w:r>
                <w:r>
                  <w:rPr>
                    <w:color w:val="4D4D4D"/>
                    <w:w w:val="105"/>
                    <w:sz w:val="15"/>
                  </w:rPr>
                  <w:t>m</w:t>
                </w:r>
                <w:r>
                  <w:rPr>
                    <w:color w:val="676767"/>
                    <w:w w:val="105"/>
                    <w:sz w:val="15"/>
                  </w:rPr>
                  <w:t>a-</w:t>
                </w:r>
                <w:r>
                  <w:rPr>
                    <w:color w:val="4D4D4D"/>
                    <w:w w:val="105"/>
                    <w:sz w:val="15"/>
                  </w:rPr>
                  <w:t>D</w:t>
                </w:r>
                <w:r>
                  <w:rPr>
                    <w:color w:val="676767"/>
                    <w:w w:val="105"/>
                    <w:sz w:val="15"/>
                  </w:rPr>
                  <w:t xml:space="preserve">osyalama </w:t>
                </w:r>
                <w:r>
                  <w:rPr>
                    <w:color w:val="4D4D4D"/>
                    <w:w w:val="105"/>
                    <w:sz w:val="15"/>
                  </w:rPr>
                  <w:t>U</w:t>
                </w:r>
                <w:r>
                  <w:rPr>
                    <w:color w:val="676767"/>
                    <w:w w:val="105"/>
                    <w:sz w:val="15"/>
                  </w:rPr>
                  <w:t>s</w:t>
                </w:r>
                <w:r>
                  <w:rPr>
                    <w:color w:val="4D4D4D"/>
                    <w:w w:val="105"/>
                    <w:sz w:val="15"/>
                  </w:rPr>
                  <w:t>u</w:t>
                </w:r>
                <w:r>
                  <w:rPr>
                    <w:color w:val="676767"/>
                    <w:w w:val="105"/>
                    <w:sz w:val="15"/>
                  </w:rPr>
                  <w:t>lleri</w:t>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50.65pt;margin-top:634.2pt;width:93.6pt;height:10.4pt;z-index:-221392;mso-position-horizontal-relative:page;mso-position-vertical-relative:page" filled="f" stroked="f">
          <v:textbox inset="0,0,0,0">
            <w:txbxContent>
              <w:p w:rsidR="00D35CC4" w:rsidRDefault="00B41FC3">
                <w:pPr>
                  <w:spacing w:before="15"/>
                  <w:ind w:left="20"/>
                  <w:rPr>
                    <w:sz w:val="15"/>
                  </w:rPr>
                </w:pPr>
                <w:r>
                  <w:rPr>
                    <w:color w:val="464646"/>
                    <w:w w:val="110"/>
                    <w:sz w:val="15"/>
                  </w:rPr>
                  <w:t>Temel</w:t>
                </w:r>
                <w:r>
                  <w:rPr>
                    <w:color w:val="464646"/>
                    <w:spacing w:val="-22"/>
                    <w:w w:val="110"/>
                    <w:sz w:val="15"/>
                  </w:rPr>
                  <w:t xml:space="preserve"> </w:t>
                </w:r>
                <w:r>
                  <w:rPr>
                    <w:color w:val="464646"/>
                    <w:w w:val="110"/>
                    <w:sz w:val="15"/>
                  </w:rPr>
                  <w:t>Eğitim</w:t>
                </w:r>
                <w:r>
                  <w:rPr>
                    <w:color w:val="464646"/>
                    <w:spacing w:val="-20"/>
                    <w:w w:val="110"/>
                    <w:sz w:val="15"/>
                  </w:rPr>
                  <w:t xml:space="preserve"> </w:t>
                </w:r>
                <w:r>
                  <w:rPr>
                    <w:color w:val="5D5D5D"/>
                    <w:w w:val="110"/>
                    <w:sz w:val="15"/>
                  </w:rPr>
                  <w:t>Ders</w:t>
                </w:r>
                <w:r>
                  <w:rPr>
                    <w:color w:val="5D5D5D"/>
                    <w:spacing w:val="-18"/>
                    <w:w w:val="110"/>
                    <w:sz w:val="15"/>
                  </w:rPr>
                  <w:t xml:space="preserve"> </w:t>
                </w:r>
                <w:r>
                  <w:rPr>
                    <w:color w:val="5D5D5D"/>
                    <w:w w:val="110"/>
                    <w:sz w:val="15"/>
                  </w:rPr>
                  <w:t>Notları</w:t>
                </w:r>
              </w:p>
            </w:txbxContent>
          </v:textbox>
          <w10:wrap anchorx="page" anchory="page"/>
        </v:shape>
      </w:pict>
    </w:r>
    <w:r>
      <w:pict>
        <v:shape id="_x0000_s2074" type="#_x0000_t202" style="position:absolute;margin-left:202.05pt;margin-top:629.75pt;width:36.85pt;height:22pt;z-index:-221368;mso-position-horizontal-relative:page;mso-position-vertical-relative:page" filled="f" stroked="f">
          <v:textbox inset="0,0,0,0">
            <w:txbxContent>
              <w:p w:rsidR="00D35CC4" w:rsidRDefault="00B41FC3">
                <w:pPr>
                  <w:spacing w:before="113"/>
                  <w:ind w:left="168"/>
                  <w:rPr>
                    <w:rFonts w:ascii="Courier New"/>
                    <w:sz w:val="27"/>
                  </w:rPr>
                </w:pPr>
                <w:r>
                  <w:fldChar w:fldCharType="begin"/>
                </w:r>
                <w:r>
                  <w:rPr>
                    <w:rFonts w:ascii="Courier New"/>
                    <w:color w:val="464646"/>
                    <w:sz w:val="27"/>
                  </w:rPr>
                  <w:instrText xml:space="preserve"> PAGE </w:instrText>
                </w:r>
                <w:r>
                  <w:fldChar w:fldCharType="separate"/>
                </w:r>
                <w:r w:rsidR="00A16FCC">
                  <w:rPr>
                    <w:rFonts w:ascii="Courier New"/>
                    <w:noProof/>
                    <w:color w:val="464646"/>
                    <w:sz w:val="27"/>
                  </w:rPr>
                  <w:t>299</w:t>
                </w:r>
                <w:r>
                  <w:fldChar w:fldCharType="end"/>
                </w:r>
              </w:p>
            </w:txbxContent>
          </v:textbox>
          <w10:wrap anchorx="page" anchory="page"/>
        </v:shape>
      </w:pict>
    </w:r>
    <w:r>
      <w:pict>
        <v:shape id="_x0000_s2073" type="#_x0000_t202" style="position:absolute;margin-left:286.55pt;margin-top:635.65pt;width:104.6pt;height:10.4pt;z-index:-221344;mso-position-horizontal-relative:page;mso-position-vertical-relative:page" filled="f" stroked="f">
          <v:textbox inset="0,0,0,0">
            <w:txbxContent>
              <w:p w:rsidR="00D35CC4" w:rsidRDefault="00B41FC3">
                <w:pPr>
                  <w:spacing w:before="15"/>
                  <w:ind w:left="20"/>
                  <w:rPr>
                    <w:sz w:val="15"/>
                  </w:rPr>
                </w:pPr>
                <w:r>
                  <w:rPr>
                    <w:color w:val="5D5D5D"/>
                    <w:w w:val="105"/>
                    <w:sz w:val="15"/>
                  </w:rPr>
                  <w:t xml:space="preserve">Yazışma-Dosyalama </w:t>
                </w:r>
                <w:r>
                  <w:rPr>
                    <w:color w:val="464646"/>
                    <w:w w:val="105"/>
                    <w:sz w:val="15"/>
                  </w:rPr>
                  <w:t>Usulleri</w:t>
                </w:r>
              </w:p>
            </w:txbxContent>
          </v:textbox>
          <w10:wrap anchorx="page" anchory="page"/>
        </v:shape>
      </w:pict>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54.25pt;margin-top:634.55pt;width:93.05pt;height:10.4pt;z-index:-221320;mso-position-horizontal-relative:page;mso-position-vertical-relative:page" filled="f" stroked="f">
          <v:textbox inset="0,0,0,0">
            <w:txbxContent>
              <w:p w:rsidR="00D35CC4" w:rsidRDefault="00B41FC3">
                <w:pPr>
                  <w:spacing w:before="15"/>
                  <w:ind w:left="20"/>
                  <w:rPr>
                    <w:sz w:val="15"/>
                  </w:rPr>
                </w:pPr>
                <w:r>
                  <w:rPr>
                    <w:color w:val="444444"/>
                    <w:w w:val="110"/>
                    <w:sz w:val="15"/>
                  </w:rPr>
                  <w:t>T</w:t>
                </w:r>
                <w:r>
                  <w:rPr>
                    <w:color w:val="5E5E5E"/>
                    <w:w w:val="110"/>
                    <w:sz w:val="15"/>
                  </w:rPr>
                  <w:t>eme</w:t>
                </w:r>
                <w:r>
                  <w:rPr>
                    <w:color w:val="444444"/>
                    <w:w w:val="110"/>
                    <w:sz w:val="15"/>
                  </w:rPr>
                  <w:t xml:space="preserve">l </w:t>
                </w:r>
                <w:r>
                  <w:rPr>
                    <w:color w:val="444444"/>
                    <w:spacing w:val="-3"/>
                    <w:w w:val="110"/>
                    <w:sz w:val="15"/>
                  </w:rPr>
                  <w:t>E</w:t>
                </w:r>
                <w:r>
                  <w:rPr>
                    <w:color w:val="5E5E5E"/>
                    <w:spacing w:val="-3"/>
                    <w:w w:val="110"/>
                    <w:sz w:val="15"/>
                  </w:rPr>
                  <w:t>ğ</w:t>
                </w:r>
                <w:r>
                  <w:rPr>
                    <w:color w:val="444444"/>
                    <w:spacing w:val="-3"/>
                    <w:w w:val="110"/>
                    <w:sz w:val="15"/>
                  </w:rPr>
                  <w:t>iti</w:t>
                </w:r>
                <w:r>
                  <w:rPr>
                    <w:color w:val="5E5E5E"/>
                    <w:spacing w:val="-3"/>
                    <w:w w:val="110"/>
                    <w:sz w:val="15"/>
                  </w:rPr>
                  <w:t xml:space="preserve">m </w:t>
                </w:r>
                <w:r>
                  <w:rPr>
                    <w:color w:val="444444"/>
                    <w:spacing w:val="-3"/>
                    <w:w w:val="110"/>
                    <w:sz w:val="15"/>
                  </w:rPr>
                  <w:t>D</w:t>
                </w:r>
                <w:r>
                  <w:rPr>
                    <w:color w:val="5E5E5E"/>
                    <w:spacing w:val="-3"/>
                    <w:w w:val="110"/>
                    <w:sz w:val="15"/>
                  </w:rPr>
                  <w:t xml:space="preserve">ers </w:t>
                </w:r>
                <w:r>
                  <w:rPr>
                    <w:color w:val="444444"/>
                    <w:spacing w:val="-3"/>
                    <w:w w:val="110"/>
                    <w:sz w:val="15"/>
                  </w:rPr>
                  <w:t>N</w:t>
                </w:r>
                <w:r>
                  <w:rPr>
                    <w:color w:val="5E5E5E"/>
                    <w:spacing w:val="-3"/>
                    <w:w w:val="110"/>
                    <w:sz w:val="15"/>
                  </w:rPr>
                  <w:t>o</w:t>
                </w:r>
                <w:r>
                  <w:rPr>
                    <w:color w:val="444444"/>
                    <w:spacing w:val="-3"/>
                    <w:w w:val="110"/>
                    <w:sz w:val="15"/>
                  </w:rPr>
                  <w:t>tl</w:t>
                </w:r>
                <w:r>
                  <w:rPr>
                    <w:color w:val="5E5E5E"/>
                    <w:spacing w:val="-3"/>
                    <w:w w:val="110"/>
                    <w:sz w:val="15"/>
                  </w:rPr>
                  <w:t>a</w:t>
                </w:r>
                <w:r>
                  <w:rPr>
                    <w:color w:val="444444"/>
                    <w:spacing w:val="-3"/>
                    <w:w w:val="110"/>
                    <w:sz w:val="15"/>
                  </w:rPr>
                  <w:t>rı</w:t>
                </w:r>
              </w:p>
            </w:txbxContent>
          </v:textbox>
          <w10:wrap anchorx="page" anchory="page"/>
        </v:shape>
      </w:pict>
    </w:r>
    <w:r>
      <w:pict>
        <v:shape id="_x0000_s2071" type="#_x0000_t202" style="position:absolute;margin-left:213.7pt;margin-top:634.8pt;width:22.65pt;height:15.45pt;z-index:-221296;mso-position-horizontal-relative:page;mso-position-vertical-relative:page" filled="f" stroked="f">
          <v:textbox inset="0,0,0,0">
            <w:txbxContent>
              <w:p w:rsidR="00D35CC4" w:rsidRDefault="00B41FC3">
                <w:pPr>
                  <w:pStyle w:val="GvdeMetni"/>
                  <w:spacing w:before="12"/>
                  <w:ind w:left="20"/>
                </w:pPr>
                <w:r>
                  <w:rPr>
                    <w:color w:val="444444"/>
                    <w:w w:val="105"/>
                  </w:rPr>
                  <w:t>300</w:t>
                </w:r>
              </w:p>
            </w:txbxContent>
          </v:textbox>
          <w10:wrap anchorx="page" anchory="page"/>
        </v:shape>
      </w:pict>
    </w:r>
    <w:r>
      <w:pict>
        <v:shape id="_x0000_s2070" type="#_x0000_t202" style="position:absolute;margin-left:289.75pt;margin-top:634.9pt;width:104.85pt;height:10.4pt;z-index:-221272;mso-position-horizontal-relative:page;mso-position-vertical-relative:page" filled="f" stroked="f">
          <v:textbox inset="0,0,0,0">
            <w:txbxContent>
              <w:p w:rsidR="00D35CC4" w:rsidRDefault="00B41FC3">
                <w:pPr>
                  <w:spacing w:before="15"/>
                  <w:ind w:left="20"/>
                  <w:rPr>
                    <w:sz w:val="15"/>
                  </w:rPr>
                </w:pPr>
                <w:r>
                  <w:rPr>
                    <w:color w:val="5E5E5E"/>
                    <w:w w:val="105"/>
                    <w:sz w:val="15"/>
                  </w:rPr>
                  <w:t>Yaz</w:t>
                </w:r>
                <w:r>
                  <w:rPr>
                    <w:color w:val="444444"/>
                    <w:w w:val="105"/>
                    <w:sz w:val="15"/>
                  </w:rPr>
                  <w:t>ı</w:t>
                </w:r>
                <w:r>
                  <w:rPr>
                    <w:color w:val="5E5E5E"/>
                    <w:w w:val="105"/>
                    <w:sz w:val="15"/>
                  </w:rPr>
                  <w:t>ş</w:t>
                </w:r>
                <w:r>
                  <w:rPr>
                    <w:color w:val="444444"/>
                    <w:w w:val="105"/>
                    <w:sz w:val="15"/>
                  </w:rPr>
                  <w:t xml:space="preserve">ma </w:t>
                </w:r>
                <w:r>
                  <w:rPr>
                    <w:color w:val="6E6E6E"/>
                    <w:w w:val="105"/>
                    <w:sz w:val="15"/>
                  </w:rPr>
                  <w:t>-</w:t>
                </w:r>
                <w:r>
                  <w:rPr>
                    <w:color w:val="444444"/>
                    <w:w w:val="105"/>
                    <w:sz w:val="15"/>
                  </w:rPr>
                  <w:t>D</w:t>
                </w:r>
                <w:r>
                  <w:rPr>
                    <w:color w:val="5E5E5E"/>
                    <w:w w:val="105"/>
                    <w:sz w:val="15"/>
                  </w:rPr>
                  <w:t>osya</w:t>
                </w:r>
                <w:r>
                  <w:rPr>
                    <w:color w:val="444444"/>
                    <w:w w:val="105"/>
                    <w:sz w:val="15"/>
                  </w:rPr>
                  <w:t>la</w:t>
                </w:r>
                <w:r>
                  <w:rPr>
                    <w:color w:val="5E5E5E"/>
                    <w:w w:val="105"/>
                    <w:sz w:val="15"/>
                  </w:rPr>
                  <w:t xml:space="preserve">ma </w:t>
                </w:r>
                <w:r>
                  <w:rPr>
                    <w:color w:val="444444"/>
                    <w:w w:val="105"/>
                    <w:sz w:val="15"/>
                  </w:rPr>
                  <w:t>U</w:t>
                </w:r>
                <w:r>
                  <w:rPr>
                    <w:color w:val="5E5E5E"/>
                    <w:w w:val="105"/>
                    <w:sz w:val="15"/>
                  </w:rPr>
                  <w:t>s</w:t>
                </w:r>
                <w:r>
                  <w:rPr>
                    <w:color w:val="444444"/>
                    <w:w w:val="105"/>
                    <w:sz w:val="15"/>
                  </w:rPr>
                  <w:t>ull</w:t>
                </w:r>
                <w:r>
                  <w:rPr>
                    <w:color w:val="5E5E5E"/>
                    <w:w w:val="105"/>
                    <w:sz w:val="15"/>
                  </w:rPr>
                  <w:t>e</w:t>
                </w:r>
                <w:r>
                  <w:rPr>
                    <w:color w:val="444444"/>
                    <w:w w:val="105"/>
                    <w:sz w:val="15"/>
                  </w:rPr>
                  <w:t>r</w:t>
                </w:r>
                <w:r>
                  <w:rPr>
                    <w:color w:val="5E5E5E"/>
                    <w:w w:val="105"/>
                    <w:sz w:val="15"/>
                  </w:rPr>
                  <w:t>i</w:t>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54.95pt;margin-top:632.05pt;width:93.9pt;height:10.4pt;z-index:-221248;mso-position-horizontal-relative:page;mso-position-vertical-relative:page" filled="f" stroked="f">
          <v:textbox inset="0,0,0,0">
            <w:txbxContent>
              <w:p w:rsidR="00D35CC4" w:rsidRDefault="00B41FC3">
                <w:pPr>
                  <w:spacing w:before="15"/>
                  <w:ind w:left="20"/>
                  <w:rPr>
                    <w:sz w:val="15"/>
                  </w:rPr>
                </w:pPr>
                <w:r>
                  <w:rPr>
                    <w:color w:val="5B5B5B"/>
                    <w:w w:val="110"/>
                    <w:sz w:val="15"/>
                  </w:rPr>
                  <w:t>Temel</w:t>
                </w:r>
                <w:r>
                  <w:rPr>
                    <w:color w:val="5B5B5B"/>
                    <w:spacing w:val="-20"/>
                    <w:w w:val="110"/>
                    <w:sz w:val="15"/>
                  </w:rPr>
                  <w:t xml:space="preserve"> </w:t>
                </w:r>
                <w:r>
                  <w:rPr>
                    <w:color w:val="5B5B5B"/>
                    <w:w w:val="110"/>
                    <w:sz w:val="15"/>
                  </w:rPr>
                  <w:t>Eğitim</w:t>
                </w:r>
                <w:r>
                  <w:rPr>
                    <w:color w:val="5B5B5B"/>
                    <w:spacing w:val="-18"/>
                    <w:w w:val="110"/>
                    <w:sz w:val="15"/>
                  </w:rPr>
                  <w:t xml:space="preserve"> </w:t>
                </w:r>
                <w:r>
                  <w:rPr>
                    <w:color w:val="5B5B5B"/>
                    <w:w w:val="110"/>
                    <w:sz w:val="15"/>
                  </w:rPr>
                  <w:t>Ders</w:t>
                </w:r>
                <w:r>
                  <w:rPr>
                    <w:color w:val="5B5B5B"/>
                    <w:spacing w:val="-17"/>
                    <w:w w:val="110"/>
                    <w:sz w:val="15"/>
                  </w:rPr>
                  <w:t xml:space="preserve"> </w:t>
                </w:r>
                <w:r>
                  <w:rPr>
                    <w:color w:val="444444"/>
                    <w:w w:val="110"/>
                    <w:sz w:val="15"/>
                  </w:rPr>
                  <w:t>Notları</w:t>
                </w:r>
              </w:p>
            </w:txbxContent>
          </v:textbox>
          <w10:wrap anchorx="page" anchory="page"/>
        </v:shape>
      </w:pict>
    </w:r>
    <w:r>
      <w:pict>
        <v:shape id="_x0000_s2068" type="#_x0000_t202" style="position:absolute;margin-left:291.55pt;margin-top:632.05pt;width:105.1pt;height:10.4pt;z-index:-221224;mso-position-horizontal-relative:page;mso-position-vertical-relative:page" filled="f" stroked="f">
          <v:textbox inset="0,0,0,0">
            <w:txbxContent>
              <w:p w:rsidR="00D35CC4" w:rsidRDefault="00B41FC3">
                <w:pPr>
                  <w:spacing w:before="15"/>
                  <w:ind w:left="20"/>
                  <w:rPr>
                    <w:sz w:val="15"/>
                  </w:rPr>
                </w:pPr>
                <w:r>
                  <w:rPr>
                    <w:color w:val="5B5B5B"/>
                    <w:w w:val="105"/>
                    <w:sz w:val="15"/>
                  </w:rPr>
                  <w:t>Yazışma-Dosyalama Usulleri</w:t>
                </w:r>
              </w:p>
            </w:txbxContent>
          </v:textbox>
          <w10:wrap anchorx="page" anchory="page"/>
        </v:shape>
      </w:pict>
    </w:r>
    <w:r>
      <w:pict>
        <v:shape id="_x0000_s2067" type="#_x0000_t202" style="position:absolute;margin-left:205.15pt;margin-top:631.3pt;width:33.55pt;height:16.3pt;z-index:-221200;mso-position-horizontal-relative:page;mso-position-vertical-relative:page" filled="f" stroked="f">
          <v:textbox inset="0,0,0,0">
            <w:txbxContent>
              <w:p w:rsidR="00D35CC4" w:rsidRDefault="00B41FC3">
                <w:pPr>
                  <w:spacing w:before="41"/>
                  <w:ind w:left="219"/>
                  <w:rPr>
                    <w:sz w:val="23"/>
                  </w:rPr>
                </w:pPr>
                <w:r>
                  <w:fldChar w:fldCharType="begin"/>
                </w:r>
                <w:r>
                  <w:rPr>
                    <w:color w:val="444444"/>
                    <w:w w:val="105"/>
                    <w:sz w:val="23"/>
                  </w:rPr>
                  <w:instrText xml:space="preserve"> PAGE </w:instrText>
                </w:r>
                <w:r>
                  <w:fldChar w:fldCharType="separate"/>
                </w:r>
                <w:r w:rsidR="00A16FCC">
                  <w:rPr>
                    <w:noProof/>
                    <w:color w:val="444444"/>
                    <w:w w:val="105"/>
                    <w:sz w:val="23"/>
                  </w:rPr>
                  <w:t>302</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7.85pt;margin-top:632pt;width:92.6pt;height:10.4pt;z-index:-221176;mso-position-horizontal-relative:page;mso-position-vertical-relative:page" filled="f" stroked="f">
          <v:textbox inset="0,0,0,0">
            <w:txbxContent>
              <w:p w:rsidR="00D35CC4" w:rsidRDefault="00B41FC3">
                <w:pPr>
                  <w:spacing w:before="15"/>
                  <w:ind w:left="20"/>
                  <w:rPr>
                    <w:sz w:val="15"/>
                  </w:rPr>
                </w:pPr>
                <w:r>
                  <w:rPr>
                    <w:color w:val="5E5E5E"/>
                    <w:w w:val="105"/>
                    <w:sz w:val="15"/>
                  </w:rPr>
                  <w:t xml:space="preserve">Temel Eğitim Ders </w:t>
                </w:r>
                <w:r>
                  <w:rPr>
                    <w:color w:val="464646"/>
                    <w:w w:val="105"/>
                    <w:sz w:val="15"/>
                  </w:rPr>
                  <w:t>N</w:t>
                </w:r>
                <w:r>
                  <w:rPr>
                    <w:color w:val="5E5E5E"/>
                    <w:w w:val="105"/>
                    <w:sz w:val="15"/>
                  </w:rPr>
                  <w:t>otları</w:t>
                </w:r>
              </w:p>
            </w:txbxContent>
          </v:textbox>
          <w10:wrap anchorx="page" anchory="page"/>
        </v:shape>
      </w:pict>
    </w:r>
    <w:r>
      <w:pict>
        <v:shape id="_x0000_s2065" type="#_x0000_t202" style="position:absolute;margin-left:205.25pt;margin-top:632pt;width:21.3pt;height:15.3pt;z-index:-221152;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64646"/>
                    <w:w w:val="105"/>
                  </w:rPr>
                  <w:t>303</w:t>
                </w:r>
              </w:p>
            </w:txbxContent>
          </v:textbox>
          <w10:wrap anchorx="page" anchory="page"/>
        </v:shape>
      </w:pict>
    </w:r>
    <w:r>
      <w:pict>
        <v:shape id="_x0000_s2064" type="#_x0000_t202" style="position:absolute;margin-left:280.3pt;margin-top:632.35pt;width:104.45pt;height:10.4pt;z-index:-221128;mso-position-horizontal-relative:page;mso-position-vertical-relative:page" filled="f" stroked="f">
          <v:textbox inset="0,0,0,0">
            <w:txbxContent>
              <w:p w:rsidR="00D35CC4" w:rsidRDefault="00B41FC3">
                <w:pPr>
                  <w:spacing w:before="15"/>
                  <w:ind w:left="20"/>
                  <w:rPr>
                    <w:sz w:val="15"/>
                  </w:rPr>
                </w:pPr>
                <w:r>
                  <w:rPr>
                    <w:color w:val="5E5E5E"/>
                    <w:w w:val="105"/>
                    <w:sz w:val="15"/>
                  </w:rPr>
                  <w:t>Yazışma</w:t>
                </w:r>
                <w:r>
                  <w:rPr>
                    <w:color w:val="828282"/>
                    <w:w w:val="105"/>
                    <w:sz w:val="15"/>
                  </w:rPr>
                  <w:t>-</w:t>
                </w:r>
                <w:r>
                  <w:rPr>
                    <w:color w:val="464646"/>
                    <w:w w:val="105"/>
                    <w:sz w:val="15"/>
                  </w:rPr>
                  <w:t>D</w:t>
                </w:r>
                <w:r>
                  <w:rPr>
                    <w:color w:val="727272"/>
                    <w:w w:val="105"/>
                    <w:sz w:val="15"/>
                  </w:rPr>
                  <w:t xml:space="preserve">osyalama </w:t>
                </w:r>
                <w:r>
                  <w:rPr>
                    <w:color w:val="464646"/>
                    <w:w w:val="105"/>
                    <w:sz w:val="15"/>
                  </w:rPr>
                  <w:t>U</w:t>
                </w:r>
                <w:r>
                  <w:rPr>
                    <w:color w:val="727272"/>
                    <w:w w:val="105"/>
                    <w:sz w:val="15"/>
                  </w:rPr>
                  <w:t>sulleri</w:t>
                </w:r>
              </w:p>
            </w:txbxContent>
          </v:textbox>
          <w10:wrap anchorx="page" anchory="page"/>
        </v:shape>
      </w:pic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93.35pt;margin-top:634.9pt;width:104.7pt;height:10.4pt;z-index:-221104;mso-position-horizontal-relative:page;mso-position-vertical-relative:page" filled="f" stroked="f">
          <v:textbox inset="0,0,0,0">
            <w:txbxContent>
              <w:p w:rsidR="00D35CC4" w:rsidRDefault="00B41FC3">
                <w:pPr>
                  <w:spacing w:before="15"/>
                  <w:ind w:left="20"/>
                  <w:rPr>
                    <w:sz w:val="15"/>
                  </w:rPr>
                </w:pPr>
                <w:r>
                  <w:rPr>
                    <w:color w:val="626262"/>
                    <w:w w:val="105"/>
                    <w:sz w:val="15"/>
                  </w:rPr>
                  <w:t xml:space="preserve">Yazışma-Dosyalama </w:t>
                </w:r>
                <w:r>
                  <w:rPr>
                    <w:color w:val="4B4B4B"/>
                    <w:w w:val="105"/>
                    <w:sz w:val="15"/>
                  </w:rPr>
                  <w:t>Usulleri</w:t>
                </w:r>
              </w:p>
            </w:txbxContent>
          </v:textbox>
          <w10:wrap anchorx="page" anchory="page"/>
        </v:shape>
      </w:pict>
    </w:r>
    <w:r>
      <w:pict>
        <v:shape id="_x0000_s2062" type="#_x0000_t202" style="position:absolute;margin-left:57.85pt;margin-top:636.35pt;width:93.6pt;height:10.4pt;z-index:-221080;mso-position-horizontal-relative:page;mso-position-vertical-relative:page" filled="f" stroked="f">
          <v:textbox inset="0,0,0,0">
            <w:txbxContent>
              <w:p w:rsidR="00D35CC4" w:rsidRDefault="00B41FC3">
                <w:pPr>
                  <w:spacing w:before="15"/>
                  <w:ind w:left="20"/>
                  <w:rPr>
                    <w:sz w:val="15"/>
                  </w:rPr>
                </w:pPr>
                <w:r>
                  <w:rPr>
                    <w:color w:val="626262"/>
                    <w:w w:val="110"/>
                    <w:sz w:val="15"/>
                  </w:rPr>
                  <w:t>Temel</w:t>
                </w:r>
                <w:r>
                  <w:rPr>
                    <w:color w:val="626262"/>
                    <w:spacing w:val="-24"/>
                    <w:w w:val="110"/>
                    <w:sz w:val="15"/>
                  </w:rPr>
                  <w:t xml:space="preserve"> </w:t>
                </w:r>
                <w:r>
                  <w:rPr>
                    <w:color w:val="626262"/>
                    <w:w w:val="110"/>
                    <w:sz w:val="15"/>
                  </w:rPr>
                  <w:t>Eğitim</w:t>
                </w:r>
                <w:r>
                  <w:rPr>
                    <w:color w:val="626262"/>
                    <w:spacing w:val="-16"/>
                    <w:w w:val="110"/>
                    <w:sz w:val="15"/>
                  </w:rPr>
                  <w:t xml:space="preserve"> </w:t>
                </w:r>
                <w:r>
                  <w:rPr>
                    <w:color w:val="4B4B4B"/>
                    <w:w w:val="110"/>
                    <w:sz w:val="15"/>
                  </w:rPr>
                  <w:t>Ders</w:t>
                </w:r>
                <w:r>
                  <w:rPr>
                    <w:color w:val="4B4B4B"/>
                    <w:spacing w:val="-20"/>
                    <w:w w:val="110"/>
                    <w:sz w:val="15"/>
                  </w:rPr>
                  <w:t xml:space="preserve"> </w:t>
                </w:r>
                <w:r>
                  <w:rPr>
                    <w:color w:val="4B4B4B"/>
                    <w:w w:val="110"/>
                    <w:sz w:val="15"/>
                  </w:rPr>
                  <w:t>Notları</w:t>
                </w:r>
              </w:p>
            </w:txbxContent>
          </v:textbox>
          <w10:wrap anchorx="page" anchory="page"/>
        </v:shape>
      </w:pict>
    </w:r>
    <w:r>
      <w:pict>
        <v:shape id="_x0000_s2061" type="#_x0000_t202" style="position:absolute;margin-left:201.2pt;margin-top:635.55pt;width:39.65pt;height:18.1pt;z-index:-221056;mso-position-horizontal-relative:page;mso-position-vertical-relative:page" filled="f" stroked="f">
          <v:textbox inset="0,0,0,0">
            <w:txbxContent>
              <w:p w:rsidR="00D35CC4" w:rsidRDefault="00B41FC3">
                <w:pPr>
                  <w:pStyle w:val="GvdeMetni"/>
                  <w:spacing w:before="12"/>
                  <w:ind w:left="327"/>
                </w:pPr>
                <w:r>
                  <w:fldChar w:fldCharType="begin"/>
                </w:r>
                <w:r>
                  <w:rPr>
                    <w:color w:val="4B4B4B"/>
                    <w:w w:val="105"/>
                  </w:rPr>
                  <w:instrText xml:space="preserve"> PAGE </w:instrText>
                </w:r>
                <w:r>
                  <w:fldChar w:fldCharType="separate"/>
                </w:r>
                <w:r w:rsidR="00A16FCC">
                  <w:rPr>
                    <w:noProof/>
                    <w:color w:val="4B4B4B"/>
                    <w:w w:val="105"/>
                  </w:rPr>
                  <w:t>306</w:t>
                </w:r>
                <w: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5.6pt;margin-top:631.7pt;width:94pt;height:10.4pt;z-index:-221032;mso-position-horizontal-relative:page;mso-position-vertical-relative:page" filled="f" stroked="f">
          <v:textbox inset="0,0,0,0">
            <w:txbxContent>
              <w:p w:rsidR="00D35CC4" w:rsidRDefault="00B41FC3">
                <w:pPr>
                  <w:spacing w:before="15"/>
                  <w:ind w:left="20"/>
                  <w:rPr>
                    <w:sz w:val="15"/>
                  </w:rPr>
                </w:pPr>
                <w:r>
                  <w:rPr>
                    <w:color w:val="606060"/>
                    <w:w w:val="110"/>
                    <w:sz w:val="15"/>
                  </w:rPr>
                  <w:t>Temel</w:t>
                </w:r>
                <w:r>
                  <w:rPr>
                    <w:color w:val="606060"/>
                    <w:spacing w:val="-26"/>
                    <w:w w:val="110"/>
                    <w:sz w:val="15"/>
                  </w:rPr>
                  <w:t xml:space="preserve"> </w:t>
                </w:r>
                <w:r>
                  <w:rPr>
                    <w:color w:val="747474"/>
                    <w:w w:val="110"/>
                    <w:sz w:val="15"/>
                  </w:rPr>
                  <w:t>Eğitim</w:t>
                </w:r>
                <w:r>
                  <w:rPr>
                    <w:color w:val="747474"/>
                    <w:spacing w:val="-8"/>
                    <w:w w:val="110"/>
                    <w:sz w:val="15"/>
                  </w:rPr>
                  <w:t xml:space="preserve"> </w:t>
                </w:r>
                <w:r>
                  <w:rPr>
                    <w:color w:val="606060"/>
                    <w:w w:val="110"/>
                    <w:sz w:val="15"/>
                  </w:rPr>
                  <w:t>Ders</w:t>
                </w:r>
                <w:r>
                  <w:rPr>
                    <w:color w:val="606060"/>
                    <w:spacing w:val="-19"/>
                    <w:w w:val="110"/>
                    <w:sz w:val="15"/>
                  </w:rPr>
                  <w:t xml:space="preserve"> </w:t>
                </w:r>
                <w:r>
                  <w:rPr>
                    <w:color w:val="606060"/>
                    <w:w w:val="110"/>
                    <w:sz w:val="15"/>
                  </w:rPr>
                  <w:t>Notları</w:t>
                </w:r>
              </w:p>
            </w:txbxContent>
          </v:textbox>
          <w10:wrap anchorx="page" anchory="page"/>
        </v:shape>
      </w:pict>
    </w:r>
    <w:r>
      <w:pict>
        <v:shape id="_x0000_s2059" type="#_x0000_t202" style="position:absolute;margin-left:204.3pt;margin-top:631.55pt;width:24.85pt;height:17.3pt;z-index:-221008;mso-position-horizontal-relative:page;mso-position-vertical-relative:page" filled="f" stroked="f">
          <v:textbox inset="0,0,0,0">
            <w:txbxContent>
              <w:p w:rsidR="00D35CC4" w:rsidRDefault="00B41FC3">
                <w:pPr>
                  <w:spacing w:before="20"/>
                  <w:ind w:left="20"/>
                  <w:rPr>
                    <w:rFonts w:ascii="Courier New"/>
                    <w:sz w:val="27"/>
                  </w:rPr>
                </w:pPr>
                <w:r>
                  <w:rPr>
                    <w:rFonts w:ascii="Courier New"/>
                    <w:color w:val="4B4B4B"/>
                    <w:w w:val="95"/>
                    <w:sz w:val="27"/>
                  </w:rPr>
                  <w:t>307</w:t>
                </w:r>
              </w:p>
            </w:txbxContent>
          </v:textbox>
          <w10:wrap anchorx="page" anchory="page"/>
        </v:shape>
      </w:pict>
    </w:r>
    <w:r>
      <w:pict>
        <v:shape id="_x0000_s2058" type="#_x0000_t202" style="position:absolute;margin-left:281.85pt;margin-top:632.05pt;width:104.6pt;height:10.4pt;z-index:-220984;mso-position-horizontal-relative:page;mso-position-vertical-relative:page" filled="f" stroked="f">
          <v:textbox inset="0,0,0,0">
            <w:txbxContent>
              <w:p w:rsidR="00D35CC4" w:rsidRDefault="00B41FC3">
                <w:pPr>
                  <w:spacing w:before="15"/>
                  <w:ind w:left="20"/>
                  <w:rPr>
                    <w:sz w:val="15"/>
                  </w:rPr>
                </w:pPr>
                <w:r>
                  <w:rPr>
                    <w:color w:val="747474"/>
                    <w:w w:val="105"/>
                    <w:sz w:val="15"/>
                  </w:rPr>
                  <w:t xml:space="preserve">Yazışma-Dosyalama </w:t>
                </w:r>
                <w:r>
                  <w:rPr>
                    <w:color w:val="606060"/>
                    <w:w w:val="105"/>
                    <w:sz w:val="15"/>
                  </w:rPr>
                  <w:t>Usulleri</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2pt;margin-top:633.5pt;width:94.35pt;height:10.4pt;z-index:-220960;mso-position-horizontal-relative:page;mso-position-vertical-relative:page" filled="f" stroked="f">
          <v:textbox inset="0,0,0,0">
            <w:txbxContent>
              <w:p w:rsidR="00D35CC4" w:rsidRDefault="00B41FC3">
                <w:pPr>
                  <w:spacing w:before="15"/>
                  <w:ind w:left="20"/>
                  <w:rPr>
                    <w:sz w:val="15"/>
                  </w:rPr>
                </w:pPr>
                <w:r>
                  <w:rPr>
                    <w:color w:val="565656"/>
                    <w:w w:val="110"/>
                    <w:sz w:val="15"/>
                  </w:rPr>
                  <w:t>Temel</w:t>
                </w:r>
                <w:r>
                  <w:rPr>
                    <w:color w:val="565656"/>
                    <w:spacing w:val="-20"/>
                    <w:w w:val="110"/>
                    <w:sz w:val="15"/>
                  </w:rPr>
                  <w:t xml:space="preserve"> </w:t>
                </w:r>
                <w:r>
                  <w:rPr>
                    <w:color w:val="565656"/>
                    <w:w w:val="110"/>
                    <w:sz w:val="15"/>
                  </w:rPr>
                  <w:t>E{!itim</w:t>
                </w:r>
                <w:r>
                  <w:rPr>
                    <w:color w:val="565656"/>
                    <w:spacing w:val="-19"/>
                    <w:w w:val="110"/>
                    <w:sz w:val="15"/>
                  </w:rPr>
                  <w:t xml:space="preserve"> </w:t>
                </w:r>
                <w:r>
                  <w:rPr>
                    <w:color w:val="565656"/>
                    <w:w w:val="110"/>
                    <w:sz w:val="15"/>
                  </w:rPr>
                  <w:t>Ders</w:t>
                </w:r>
                <w:r>
                  <w:rPr>
                    <w:color w:val="565656"/>
                    <w:spacing w:val="-17"/>
                    <w:w w:val="110"/>
                    <w:sz w:val="15"/>
                  </w:rPr>
                  <w:t xml:space="preserve"> </w:t>
                </w:r>
                <w:r>
                  <w:rPr>
                    <w:color w:val="565656"/>
                    <w:w w:val="110"/>
                    <w:sz w:val="15"/>
                  </w:rPr>
                  <w:t>Notları</w:t>
                </w:r>
              </w:p>
            </w:txbxContent>
          </v:textbox>
          <w10:wrap anchorx="page" anchory="page"/>
        </v:shape>
      </w:pict>
    </w:r>
    <w:r>
      <w:pict>
        <v:shape id="_x0000_s2056" type="#_x0000_t202" style="position:absolute;margin-left:201.4pt;margin-top:633.35pt;width:23.65pt;height:17.3pt;z-index:-220936;mso-position-horizontal-relative:page;mso-position-vertical-relative:page" filled="f" stroked="f">
          <v:textbox inset="0,0,0,0">
            <w:txbxContent>
              <w:p w:rsidR="00D35CC4" w:rsidRDefault="00B41FC3">
                <w:pPr>
                  <w:spacing w:before="20"/>
                  <w:ind w:left="20"/>
                  <w:rPr>
                    <w:rFonts w:ascii="Courier New"/>
                    <w:sz w:val="27"/>
                  </w:rPr>
                </w:pPr>
                <w:r>
                  <w:rPr>
                    <w:rFonts w:ascii="Courier New"/>
                    <w:color w:val="3F3F3F"/>
                    <w:w w:val="90"/>
                    <w:sz w:val="27"/>
                  </w:rPr>
                  <w:t>309</w:t>
                </w:r>
              </w:p>
            </w:txbxContent>
          </v:textbox>
          <w10:wrap anchorx="page" anchory="page"/>
        </v:shape>
      </w:pict>
    </w:r>
    <w:r>
      <w:pict>
        <v:shape id="_x0000_s2055" type="#_x0000_t202" style="position:absolute;margin-left:278.25pt;margin-top:634.2pt;width:105.45pt;height:10.4pt;z-index:-220912;mso-position-horizontal-relative:page;mso-position-vertical-relative:page" filled="f" stroked="f">
          <v:textbox inset="0,0,0,0">
            <w:txbxContent>
              <w:p w:rsidR="00D35CC4" w:rsidRDefault="00B41FC3">
                <w:pPr>
                  <w:spacing w:before="15"/>
                  <w:ind w:left="20"/>
                  <w:rPr>
                    <w:sz w:val="15"/>
                  </w:rPr>
                </w:pPr>
                <w:r>
                  <w:rPr>
                    <w:color w:val="565656"/>
                    <w:w w:val="105"/>
                    <w:sz w:val="15"/>
                  </w:rPr>
                  <w:t xml:space="preserve">Yazışma-Dosyalama  </w:t>
                </w:r>
                <w:r>
                  <w:rPr>
                    <w:color w:val="3F3F3F"/>
                    <w:w w:val="105"/>
                    <w:sz w:val="15"/>
                  </w:rPr>
                  <w:t>Usulleri</w:t>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94.1pt;margin-top:630.6pt;width:104.7pt;height:10.4pt;z-index:-220888;mso-position-horizontal-relative:page;mso-position-vertical-relative:page" filled="f" stroked="f">
          <v:textbox inset="0,0,0,0">
            <w:txbxContent>
              <w:p w:rsidR="00D35CC4" w:rsidRDefault="00B41FC3">
                <w:pPr>
                  <w:spacing w:before="15"/>
                  <w:ind w:left="20"/>
                  <w:rPr>
                    <w:sz w:val="15"/>
                  </w:rPr>
                </w:pPr>
                <w:r>
                  <w:rPr>
                    <w:color w:val="676767"/>
                    <w:w w:val="105"/>
                    <w:sz w:val="15"/>
                  </w:rPr>
                  <w:t>Yaz</w:t>
                </w:r>
                <w:r>
                  <w:rPr>
                    <w:color w:val="464646"/>
                    <w:w w:val="105"/>
                    <w:sz w:val="15"/>
                  </w:rPr>
                  <w:t>ı</w:t>
                </w:r>
                <w:r>
                  <w:rPr>
                    <w:color w:val="676767"/>
                    <w:w w:val="105"/>
                    <w:sz w:val="15"/>
                  </w:rPr>
                  <w:t xml:space="preserve">şma- </w:t>
                </w:r>
                <w:r>
                  <w:rPr>
                    <w:color w:val="464646"/>
                    <w:w w:val="105"/>
                    <w:sz w:val="15"/>
                  </w:rPr>
                  <w:t>D</w:t>
                </w:r>
                <w:r>
                  <w:rPr>
                    <w:color w:val="676767"/>
                    <w:w w:val="105"/>
                    <w:sz w:val="15"/>
                  </w:rPr>
                  <w:t>osya</w:t>
                </w:r>
                <w:r>
                  <w:rPr>
                    <w:color w:val="464646"/>
                    <w:w w:val="105"/>
                    <w:sz w:val="15"/>
                  </w:rPr>
                  <w:t>l</w:t>
                </w:r>
                <w:r>
                  <w:rPr>
                    <w:color w:val="676767"/>
                    <w:w w:val="105"/>
                    <w:sz w:val="15"/>
                  </w:rPr>
                  <w:t>ama Usulleri</w:t>
                </w:r>
              </w:p>
            </w:txbxContent>
          </v:textbox>
          <w10:wrap anchorx="page" anchory="page"/>
        </v:shape>
      </w:pict>
    </w:r>
    <w:r>
      <w:pict>
        <v:shape id="_x0000_s2053" type="#_x0000_t202" style="position:absolute;margin-left:218.05pt;margin-top:631.55pt;width:22.85pt;height:15.45pt;z-index:-220864;mso-position-horizontal-relative:page;mso-position-vertical-relative:page" filled="f" stroked="f">
          <v:textbox inset="0,0,0,0">
            <w:txbxContent>
              <w:p w:rsidR="00D35CC4" w:rsidRDefault="00B41FC3">
                <w:pPr>
                  <w:pStyle w:val="GvdeMetni"/>
                  <w:spacing w:before="12"/>
                  <w:ind w:left="20"/>
                </w:pPr>
                <w:r>
                  <w:rPr>
                    <w:color w:val="464646"/>
                    <w:w w:val="105"/>
                  </w:rPr>
                  <w:t>310</w:t>
                </w:r>
              </w:p>
            </w:txbxContent>
          </v:textbox>
          <w10:wrap anchorx="page" anchory="page"/>
        </v:shape>
      </w:pict>
    </w:r>
    <w:r>
      <w:pict>
        <v:shape id="_x0000_s2052" type="#_x0000_t202" style="position:absolute;margin-left:58.55pt;margin-top:632.75pt;width:92.75pt;height:10.4pt;z-index:-220840;mso-position-horizontal-relative:page;mso-position-vertical-relative:page" filled="f" stroked="f">
          <v:textbox inset="0,0,0,0">
            <w:txbxContent>
              <w:p w:rsidR="00D35CC4" w:rsidRDefault="00B41FC3">
                <w:pPr>
                  <w:spacing w:before="15"/>
                  <w:ind w:left="20"/>
                  <w:rPr>
                    <w:sz w:val="15"/>
                  </w:rPr>
                </w:pPr>
                <w:r>
                  <w:rPr>
                    <w:color w:val="676767"/>
                    <w:sz w:val="15"/>
                  </w:rPr>
                  <w:t>T</w:t>
                </w:r>
                <w:r>
                  <w:rPr>
                    <w:color w:val="464646"/>
                    <w:sz w:val="15"/>
                  </w:rPr>
                  <w:t>e</w:t>
                </w:r>
                <w:r>
                  <w:rPr>
                    <w:color w:val="676767"/>
                    <w:sz w:val="15"/>
                  </w:rPr>
                  <w:t>me</w:t>
                </w:r>
                <w:r>
                  <w:rPr>
                    <w:color w:val="464646"/>
                    <w:sz w:val="15"/>
                  </w:rPr>
                  <w:t xml:space="preserve">l </w:t>
                </w:r>
                <w:r>
                  <w:rPr>
                    <w:color w:val="676767"/>
                    <w:sz w:val="15"/>
                  </w:rPr>
                  <w:t>Eği</w:t>
                </w:r>
                <w:r>
                  <w:rPr>
                    <w:color w:val="464646"/>
                    <w:sz w:val="15"/>
                  </w:rPr>
                  <w:t>ti</w:t>
                </w:r>
                <w:r>
                  <w:rPr>
                    <w:color w:val="676767"/>
                    <w:sz w:val="15"/>
                  </w:rPr>
                  <w:t xml:space="preserve">m </w:t>
                </w:r>
                <w:r>
                  <w:rPr>
                    <w:color w:val="464646"/>
                    <w:sz w:val="15"/>
                  </w:rPr>
                  <w:t>D</w:t>
                </w:r>
                <w:r>
                  <w:rPr>
                    <w:color w:val="676767"/>
                    <w:sz w:val="15"/>
                  </w:rPr>
                  <w:t xml:space="preserve">ers  </w:t>
                </w:r>
                <w:r>
                  <w:rPr>
                    <w:color w:val="464646"/>
                    <w:sz w:val="15"/>
                  </w:rPr>
                  <w:t>N</w:t>
                </w:r>
                <w:r>
                  <w:rPr>
                    <w:color w:val="676767"/>
                    <w:sz w:val="15"/>
                  </w:rPr>
                  <w:t>o</w:t>
                </w:r>
                <w:r>
                  <w:rPr>
                    <w:color w:val="464646"/>
                    <w:sz w:val="15"/>
                  </w:rPr>
                  <w:t>tl</w:t>
                </w:r>
                <w:r>
                  <w:rPr>
                    <w:color w:val="676767"/>
                    <w:sz w:val="15"/>
                  </w:rPr>
                  <w:t>arı</w:t>
                </w:r>
              </w:p>
            </w:txbxContent>
          </v:textbox>
          <w10:wrap anchorx="page" anchory="page"/>
        </v:shape>
      </w:pict>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7.2pt;margin-top:630.3pt;width:92.15pt;height:10.95pt;z-index:-220816;mso-position-horizontal-relative:page;mso-position-vertical-relative:page" filled="f" stroked="f">
          <v:textbox inset="0,0,0,0">
            <w:txbxContent>
              <w:p w:rsidR="00D35CC4" w:rsidRDefault="00B41FC3">
                <w:pPr>
                  <w:spacing w:before="14"/>
                  <w:ind w:left="20"/>
                  <w:rPr>
                    <w:sz w:val="16"/>
                  </w:rPr>
                </w:pPr>
                <w:r>
                  <w:rPr>
                    <w:color w:val="646464"/>
                    <w:sz w:val="16"/>
                  </w:rPr>
                  <w:t>Temel E itim Ders Notları</w:t>
                </w:r>
              </w:p>
            </w:txbxContent>
          </v:textbox>
          <w10:wrap anchorx="page" anchory="page"/>
        </v:shape>
      </w:pict>
    </w:r>
    <w:r>
      <w:pict>
        <v:shape id="_x0000_s2050" type="#_x0000_t202" style="position:absolute;margin-left:279.45pt;margin-top:630.3pt;width:102.9pt;height:10.95pt;z-index:-220792;mso-position-horizontal-relative:page;mso-position-vertical-relative:page" filled="f" stroked="f">
          <v:textbox inset="0,0,0,0">
            <w:txbxContent>
              <w:p w:rsidR="00D35CC4" w:rsidRDefault="00B41FC3">
                <w:pPr>
                  <w:spacing w:before="14"/>
                  <w:ind w:left="20"/>
                  <w:rPr>
                    <w:sz w:val="16"/>
                  </w:rPr>
                </w:pPr>
                <w:r>
                  <w:rPr>
                    <w:color w:val="7B7B7B"/>
                    <w:spacing w:val="-1"/>
                    <w:sz w:val="16"/>
                  </w:rPr>
                  <w:t xml:space="preserve">Yazışma-Dosyalama </w:t>
                </w:r>
                <w:r>
                  <w:rPr>
                    <w:color w:val="646464"/>
                    <w:sz w:val="16"/>
                  </w:rPr>
                  <w:t>Usuller</w:t>
                </w:r>
                <w:r>
                  <w:rPr>
                    <w:color w:val="8E8E8E"/>
                    <w:sz w:val="16"/>
                  </w:rPr>
                  <w:t>i</w:t>
                </w:r>
              </w:p>
            </w:txbxContent>
          </v:textbox>
          <w10:wrap anchorx="page" anchory="page"/>
        </v:shape>
      </w:pict>
    </w:r>
    <w:r>
      <w:pict>
        <v:shape id="_x0000_s2049" type="#_x0000_t202" style="position:absolute;margin-left:204.1pt;margin-top:630.7pt;width:22.55pt;height:14.85pt;z-index:-220768;mso-position-horizontal-relative:page;mso-position-vertical-relative:page" filled="f" stroked="f">
          <v:textbox inset="0,0,0,0">
            <w:txbxContent>
              <w:p w:rsidR="00D35CC4" w:rsidRDefault="00B41FC3">
                <w:pPr>
                  <w:spacing w:before="12"/>
                  <w:ind w:left="20"/>
                  <w:rPr>
                    <w:sz w:val="23"/>
                  </w:rPr>
                </w:pPr>
                <w:r>
                  <w:rPr>
                    <w:color w:val="646464"/>
                    <w:w w:val="105"/>
                    <w:sz w:val="23"/>
                  </w:rPr>
                  <w:t>311</w:t>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54" type="#_x0000_t202" style="position:absolute;margin-left:321.3pt;margin-top:630.15pt;width:57.2pt;height:10.95pt;z-index:-228088;mso-position-horizontal-relative:page;mso-position-vertical-relative:page" filled="f" stroked="f">
          <v:textbox inset="0,0,0,0">
            <w:txbxContent>
              <w:p w:rsidR="00D35CC4" w:rsidRDefault="00B41FC3">
                <w:pPr>
                  <w:spacing w:before="14"/>
                  <w:ind w:left="20"/>
                  <w:rPr>
                    <w:sz w:val="15"/>
                  </w:rPr>
                </w:pPr>
                <w:r>
                  <w:rPr>
                    <w:color w:val="646464"/>
                    <w:spacing w:val="-6"/>
                    <w:w w:val="110"/>
                    <w:sz w:val="16"/>
                  </w:rPr>
                  <w:t>T.C</w:t>
                </w:r>
                <w:r>
                  <w:rPr>
                    <w:color w:val="484848"/>
                    <w:spacing w:val="-6"/>
                    <w:w w:val="110"/>
                    <w:sz w:val="16"/>
                  </w:rPr>
                  <w:t xml:space="preserve">. </w:t>
                </w:r>
                <w:r>
                  <w:rPr>
                    <w:color w:val="484848"/>
                    <w:w w:val="110"/>
                    <w:sz w:val="15"/>
                  </w:rPr>
                  <w:t>An</w:t>
                </w:r>
                <w:r>
                  <w:rPr>
                    <w:color w:val="646464"/>
                    <w:w w:val="110"/>
                    <w:sz w:val="15"/>
                  </w:rPr>
                  <w:t>ayasası</w:t>
                </w:r>
              </w:p>
            </w:txbxContent>
          </v:textbox>
          <w10:wrap anchorx="page" anchory="page"/>
        </v:shape>
      </w:pict>
    </w:r>
    <w:r>
      <w:pict>
        <v:shape id="_x0000_s2353" type="#_x0000_t202" style="position:absolute;margin-left:36.25pt;margin-top:630.95pt;width:94.4pt;height:10.4pt;z-index:-228064;mso-position-horizontal-relative:page;mso-position-vertical-relative:page" filled="f" stroked="f">
          <v:textbox inset="0,0,0,0">
            <w:txbxContent>
              <w:p w:rsidR="00D35CC4" w:rsidRDefault="00B41FC3">
                <w:pPr>
                  <w:spacing w:before="15"/>
                  <w:ind w:left="20"/>
                  <w:rPr>
                    <w:sz w:val="15"/>
                  </w:rPr>
                </w:pPr>
                <w:r>
                  <w:rPr>
                    <w:color w:val="484848"/>
                    <w:spacing w:val="-3"/>
                    <w:w w:val="110"/>
                    <w:sz w:val="15"/>
                  </w:rPr>
                  <w:t>T</w:t>
                </w:r>
                <w:r>
                  <w:rPr>
                    <w:color w:val="646464"/>
                    <w:spacing w:val="-3"/>
                    <w:w w:val="110"/>
                    <w:sz w:val="15"/>
                  </w:rPr>
                  <w:t>e</w:t>
                </w:r>
                <w:r>
                  <w:rPr>
                    <w:color w:val="484848"/>
                    <w:spacing w:val="-3"/>
                    <w:w w:val="110"/>
                    <w:sz w:val="15"/>
                  </w:rPr>
                  <w:t>m</w:t>
                </w:r>
                <w:r>
                  <w:rPr>
                    <w:color w:val="646464"/>
                    <w:spacing w:val="-3"/>
                    <w:w w:val="110"/>
                    <w:sz w:val="15"/>
                  </w:rPr>
                  <w:t>e</w:t>
                </w:r>
                <w:r>
                  <w:rPr>
                    <w:color w:val="484848"/>
                    <w:spacing w:val="-3"/>
                    <w:w w:val="110"/>
                    <w:sz w:val="15"/>
                  </w:rPr>
                  <w:t xml:space="preserve">l </w:t>
                </w:r>
                <w:r>
                  <w:rPr>
                    <w:color w:val="484848"/>
                    <w:w w:val="110"/>
                    <w:sz w:val="15"/>
                  </w:rPr>
                  <w:t>E</w:t>
                </w:r>
                <w:r>
                  <w:rPr>
                    <w:color w:val="646464"/>
                    <w:w w:val="110"/>
                    <w:sz w:val="15"/>
                  </w:rPr>
                  <w:t>ğ</w:t>
                </w:r>
                <w:r>
                  <w:rPr>
                    <w:color w:val="484848"/>
                    <w:w w:val="110"/>
                    <w:sz w:val="15"/>
                  </w:rPr>
                  <w:t>it</w:t>
                </w:r>
                <w:r>
                  <w:rPr>
                    <w:color w:val="646464"/>
                    <w:w w:val="110"/>
                    <w:sz w:val="15"/>
                  </w:rPr>
                  <w:t xml:space="preserve">im </w:t>
                </w:r>
                <w:r>
                  <w:rPr>
                    <w:color w:val="484848"/>
                    <w:spacing w:val="-3"/>
                    <w:w w:val="110"/>
                    <w:sz w:val="15"/>
                  </w:rPr>
                  <w:t>D</w:t>
                </w:r>
                <w:r>
                  <w:rPr>
                    <w:color w:val="646464"/>
                    <w:spacing w:val="-3"/>
                    <w:w w:val="110"/>
                    <w:sz w:val="15"/>
                  </w:rPr>
                  <w:t xml:space="preserve">ers </w:t>
                </w:r>
                <w:r>
                  <w:rPr>
                    <w:color w:val="484848"/>
                    <w:w w:val="110"/>
                    <w:sz w:val="15"/>
                  </w:rPr>
                  <w:t>N</w:t>
                </w:r>
                <w:r>
                  <w:rPr>
                    <w:color w:val="646464"/>
                    <w:w w:val="110"/>
                    <w:sz w:val="15"/>
                  </w:rPr>
                  <w:t>otları</w:t>
                </w:r>
              </w:p>
            </w:txbxContent>
          </v:textbox>
          <w10:wrap anchorx="page" anchory="page"/>
        </v:shape>
      </w:pict>
    </w:r>
    <w:r>
      <w:pict>
        <v:shape id="_x0000_s2352" type="#_x0000_t202" style="position:absolute;margin-left:198.2pt;margin-top:630.9pt;width:17.15pt;height:16.75pt;z-index:-228040;mso-position-horizontal-relative:page;mso-position-vertical-relative:page" filled="f" stroked="f">
          <v:textbox inset="0,0,0,0">
            <w:txbxContent>
              <w:p w:rsidR="00D35CC4" w:rsidRDefault="00B41FC3">
                <w:pPr>
                  <w:spacing w:before="20"/>
                  <w:ind w:left="20"/>
                  <w:rPr>
                    <w:rFonts w:ascii="Courier New"/>
                    <w:sz w:val="26"/>
                  </w:rPr>
                </w:pPr>
                <w:r>
                  <w:rPr>
                    <w:rFonts w:ascii="Courier New"/>
                    <w:color w:val="484848"/>
                    <w:sz w:val="26"/>
                  </w:rPr>
                  <w:t>35</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51" type="#_x0000_t202" style="position:absolute;margin-left:51.35pt;margin-top:632.05pt;width:94.25pt;height:10.4pt;z-index:-228016;mso-position-horizontal-relative:page;mso-position-vertical-relative:page" filled="f" stroked="f">
          <v:textbox inset="0,0,0,0">
            <w:txbxContent>
              <w:p w:rsidR="00D35CC4" w:rsidRDefault="00B41FC3">
                <w:pPr>
                  <w:spacing w:before="15"/>
                  <w:ind w:left="20"/>
                  <w:rPr>
                    <w:sz w:val="15"/>
                  </w:rPr>
                </w:pPr>
                <w:r>
                  <w:rPr>
                    <w:color w:val="464646"/>
                    <w:sz w:val="15"/>
                  </w:rPr>
                  <w:t>T</w:t>
                </w:r>
                <w:r>
                  <w:rPr>
                    <w:color w:val="5E5E5E"/>
                    <w:sz w:val="15"/>
                  </w:rPr>
                  <w:t xml:space="preserve">em el Eği </w:t>
                </w:r>
                <w:r>
                  <w:rPr>
                    <w:color w:val="464646"/>
                    <w:sz w:val="15"/>
                  </w:rPr>
                  <w:t>ti</w:t>
                </w:r>
                <w:r>
                  <w:rPr>
                    <w:color w:val="5E5E5E"/>
                    <w:sz w:val="15"/>
                  </w:rPr>
                  <w:t xml:space="preserve">m  Ders </w:t>
                </w:r>
                <w:r>
                  <w:rPr>
                    <w:color w:val="464646"/>
                    <w:sz w:val="15"/>
                  </w:rPr>
                  <w:t>N</w:t>
                </w:r>
                <w:r>
                  <w:rPr>
                    <w:color w:val="5E5E5E"/>
                    <w:sz w:val="15"/>
                  </w:rPr>
                  <w:t>otları</w:t>
                </w:r>
              </w:p>
            </w:txbxContent>
          </v:textbox>
          <w10:wrap anchorx="page" anchory="page"/>
        </v:shape>
      </w:pict>
    </w:r>
    <w:r>
      <w:pict>
        <v:shape id="_x0000_s2350" type="#_x0000_t202" style="position:absolute;margin-left:214.45pt;margin-top:633.2pt;width:15.1pt;height:15.3pt;z-index:-227992;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64646"/>
                    <w:w w:val="110"/>
                  </w:rPr>
                  <w:t>36</w:t>
                </w:r>
              </w:p>
            </w:txbxContent>
          </v:textbox>
          <w10:wrap anchorx="page" anchory="page"/>
        </v:shape>
      </w:pict>
    </w:r>
    <w:r>
      <w:pict>
        <v:shape id="_x0000_s2349" type="#_x0000_t202" style="position:absolute;margin-left:336.75pt;margin-top:634.2pt;width:57.1pt;height:10.4pt;z-index:-227968;mso-position-horizontal-relative:page;mso-position-vertical-relative:page" filled="f" stroked="f">
          <v:textbox inset="0,0,0,0">
            <w:txbxContent>
              <w:p w:rsidR="00D35CC4" w:rsidRDefault="00B41FC3">
                <w:pPr>
                  <w:spacing w:before="15"/>
                  <w:ind w:left="20"/>
                  <w:rPr>
                    <w:sz w:val="15"/>
                  </w:rPr>
                </w:pPr>
                <w:r>
                  <w:rPr>
                    <w:color w:val="464646"/>
                    <w:w w:val="110"/>
                    <w:sz w:val="15"/>
                  </w:rPr>
                  <w:t>T</w:t>
                </w:r>
                <w:r>
                  <w:rPr>
                    <w:color w:val="5E5E5E"/>
                    <w:w w:val="110"/>
                    <w:sz w:val="15"/>
                  </w:rPr>
                  <w:t>.C.</w:t>
                </w:r>
                <w:r>
                  <w:rPr>
                    <w:color w:val="5E5E5E"/>
                    <w:spacing w:val="-29"/>
                    <w:w w:val="110"/>
                    <w:sz w:val="15"/>
                  </w:rPr>
                  <w:t xml:space="preserve"> </w:t>
                </w:r>
                <w:r>
                  <w:rPr>
                    <w:color w:val="5E5E5E"/>
                    <w:w w:val="110"/>
                    <w:sz w:val="15"/>
                  </w:rPr>
                  <w:t>A</w:t>
                </w:r>
                <w:r>
                  <w:rPr>
                    <w:color w:val="464646"/>
                    <w:w w:val="110"/>
                    <w:sz w:val="15"/>
                  </w:rPr>
                  <w:t>n</w:t>
                </w:r>
                <w:r>
                  <w:rPr>
                    <w:color w:val="5E5E5E"/>
                    <w:w w:val="110"/>
                    <w:sz w:val="15"/>
                  </w:rPr>
                  <w:t>ayasası</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48" type="#_x0000_t202" style="position:absolute;margin-left:35.2pt;margin-top:629.15pt;width:94.15pt;height:10.4pt;z-index:-227944;mso-position-horizontal-relative:page;mso-position-vertical-relative:page" filled="f" stroked="f">
          <v:textbox inset="0,0,0,0">
            <w:txbxContent>
              <w:p w:rsidR="00D35CC4" w:rsidRDefault="00B41FC3">
                <w:pPr>
                  <w:spacing w:before="15"/>
                  <w:ind w:left="20"/>
                  <w:rPr>
                    <w:sz w:val="15"/>
                  </w:rPr>
                </w:pPr>
                <w:r>
                  <w:rPr>
                    <w:color w:val="5B5B5B"/>
                    <w:w w:val="105"/>
                    <w:sz w:val="15"/>
                  </w:rPr>
                  <w:t>Teme</w:t>
                </w:r>
                <w:r>
                  <w:rPr>
                    <w:color w:val="424242"/>
                    <w:w w:val="105"/>
                    <w:sz w:val="15"/>
                  </w:rPr>
                  <w:t xml:space="preserve">l </w:t>
                </w:r>
                <w:r>
                  <w:rPr>
                    <w:color w:val="5B5B5B"/>
                    <w:w w:val="105"/>
                    <w:sz w:val="15"/>
                  </w:rPr>
                  <w:t>Eği</w:t>
                </w:r>
                <w:r>
                  <w:rPr>
                    <w:color w:val="424242"/>
                    <w:w w:val="105"/>
                    <w:sz w:val="15"/>
                  </w:rPr>
                  <w:t>t</w:t>
                </w:r>
                <w:r>
                  <w:rPr>
                    <w:color w:val="5B5B5B"/>
                    <w:w w:val="105"/>
                    <w:sz w:val="15"/>
                  </w:rPr>
                  <w:t>im  Ders Not</w:t>
                </w:r>
                <w:r>
                  <w:rPr>
                    <w:color w:val="424242"/>
                    <w:w w:val="105"/>
                    <w:sz w:val="15"/>
                  </w:rPr>
                  <w:t>l</w:t>
                </w:r>
                <w:r>
                  <w:rPr>
                    <w:color w:val="5B5B5B"/>
                    <w:w w:val="105"/>
                    <w:sz w:val="15"/>
                  </w:rPr>
                  <w:t>a</w:t>
                </w:r>
                <w:r>
                  <w:rPr>
                    <w:color w:val="424242"/>
                    <w:w w:val="105"/>
                    <w:sz w:val="15"/>
                  </w:rPr>
                  <w:t>rı</w:t>
                </w:r>
              </w:p>
            </w:txbxContent>
          </v:textbox>
          <w10:wrap anchorx="page" anchory="page"/>
        </v:shape>
      </w:pict>
    </w:r>
    <w:r>
      <w:pict>
        <v:shape id="_x0000_s2347" type="#_x0000_t202" style="position:absolute;margin-left:321.3pt;margin-top:629.15pt;width:56.65pt;height:10.4pt;z-index:-227920;mso-position-horizontal-relative:page;mso-position-vertical-relative:page" filled="f" stroked="f">
          <v:textbox inset="0,0,0,0">
            <w:txbxContent>
              <w:p w:rsidR="00D35CC4" w:rsidRDefault="00B41FC3">
                <w:pPr>
                  <w:spacing w:before="15"/>
                  <w:ind w:left="20"/>
                  <w:rPr>
                    <w:sz w:val="15"/>
                  </w:rPr>
                </w:pPr>
                <w:r>
                  <w:rPr>
                    <w:color w:val="5B5B5B"/>
                    <w:w w:val="105"/>
                    <w:sz w:val="15"/>
                  </w:rPr>
                  <w:t>T</w:t>
                </w:r>
                <w:r>
                  <w:rPr>
                    <w:color w:val="858585"/>
                    <w:w w:val="105"/>
                    <w:sz w:val="15"/>
                  </w:rPr>
                  <w:t>.</w:t>
                </w:r>
                <w:r>
                  <w:rPr>
                    <w:color w:val="5B5B5B"/>
                    <w:w w:val="105"/>
                    <w:sz w:val="15"/>
                  </w:rPr>
                  <w:t>C. A</w:t>
                </w:r>
                <w:r>
                  <w:rPr>
                    <w:color w:val="424242"/>
                    <w:w w:val="105"/>
                    <w:sz w:val="15"/>
                  </w:rPr>
                  <w:t>n</w:t>
                </w:r>
                <w:r>
                  <w:rPr>
                    <w:color w:val="5B5B5B"/>
                    <w:w w:val="105"/>
                    <w:sz w:val="15"/>
                  </w:rPr>
                  <w:t>ayasası</w:t>
                </w:r>
              </w:p>
            </w:txbxContent>
          </v:textbox>
          <w10:wrap anchorx="page" anchory="page"/>
        </v:shape>
      </w:pict>
    </w:r>
    <w:r>
      <w:pict>
        <v:shape id="_x0000_s2346" type="#_x0000_t202" style="position:absolute;margin-left:197.9pt;margin-top:629.5pt;width:17.9pt;height:16.2pt;z-index:-227896;mso-position-horizontal-relative:page;mso-position-vertical-relative:page" filled="f" stroked="f">
          <v:textbox inset="0,0,0,0">
            <w:txbxContent>
              <w:p w:rsidR="00D35CC4" w:rsidRDefault="00B41FC3">
                <w:pPr>
                  <w:spacing w:before="20"/>
                  <w:ind w:left="20"/>
                  <w:rPr>
                    <w:rFonts w:ascii="Courier New"/>
                    <w:sz w:val="25"/>
                  </w:rPr>
                </w:pPr>
                <w:r>
                  <w:rPr>
                    <w:rFonts w:ascii="Courier New"/>
                    <w:color w:val="424242"/>
                    <w:w w:val="105"/>
                    <w:sz w:val="25"/>
                  </w:rPr>
                  <w:t>37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45" type="#_x0000_t202" style="position:absolute;margin-left:51pt;margin-top:630.25pt;width:93.4pt;height:10.4pt;z-index:-227872;mso-position-horizontal-relative:page;mso-position-vertical-relative:page" filled="f" stroked="f">
          <v:textbox inset="0,0,0,0">
            <w:txbxContent>
              <w:p w:rsidR="00D35CC4" w:rsidRDefault="00B41FC3">
                <w:pPr>
                  <w:spacing w:before="15"/>
                  <w:ind w:left="20"/>
                  <w:rPr>
                    <w:sz w:val="15"/>
                  </w:rPr>
                </w:pPr>
                <w:r>
                  <w:rPr>
                    <w:color w:val="595959"/>
                    <w:w w:val="110"/>
                    <w:sz w:val="15"/>
                  </w:rPr>
                  <w:t>Temel</w:t>
                </w:r>
                <w:r>
                  <w:rPr>
                    <w:color w:val="595959"/>
                    <w:spacing w:val="-20"/>
                    <w:w w:val="110"/>
                    <w:sz w:val="15"/>
                  </w:rPr>
                  <w:t xml:space="preserve"> </w:t>
                </w:r>
                <w:r>
                  <w:rPr>
                    <w:color w:val="595959"/>
                    <w:w w:val="110"/>
                    <w:sz w:val="15"/>
                  </w:rPr>
                  <w:t>Eği</w:t>
                </w:r>
                <w:r>
                  <w:rPr>
                    <w:color w:val="414141"/>
                    <w:w w:val="110"/>
                    <w:sz w:val="15"/>
                  </w:rPr>
                  <w:t>t</w:t>
                </w:r>
                <w:r>
                  <w:rPr>
                    <w:color w:val="595959"/>
                    <w:w w:val="110"/>
                    <w:sz w:val="15"/>
                  </w:rPr>
                  <w:t>im</w:t>
                </w:r>
                <w:r>
                  <w:rPr>
                    <w:color w:val="595959"/>
                    <w:spacing w:val="-13"/>
                    <w:w w:val="110"/>
                    <w:sz w:val="15"/>
                  </w:rPr>
                  <w:t xml:space="preserve"> </w:t>
                </w:r>
                <w:r>
                  <w:rPr>
                    <w:color w:val="595959"/>
                    <w:w w:val="110"/>
                    <w:sz w:val="15"/>
                  </w:rPr>
                  <w:t>Ders</w:t>
                </w:r>
                <w:r>
                  <w:rPr>
                    <w:color w:val="595959"/>
                    <w:spacing w:val="-12"/>
                    <w:w w:val="110"/>
                    <w:sz w:val="15"/>
                  </w:rPr>
                  <w:t xml:space="preserve"> </w:t>
                </w:r>
                <w:r>
                  <w:rPr>
                    <w:color w:val="414141"/>
                    <w:spacing w:val="-3"/>
                    <w:w w:val="110"/>
                    <w:sz w:val="15"/>
                  </w:rPr>
                  <w:t>N</w:t>
                </w:r>
                <w:r>
                  <w:rPr>
                    <w:color w:val="595959"/>
                    <w:spacing w:val="-3"/>
                    <w:w w:val="110"/>
                    <w:sz w:val="15"/>
                  </w:rPr>
                  <w:t>otla</w:t>
                </w:r>
                <w:r>
                  <w:rPr>
                    <w:color w:val="414141"/>
                    <w:spacing w:val="-3"/>
                    <w:w w:val="110"/>
                    <w:sz w:val="15"/>
                  </w:rPr>
                  <w:t>rı</w:t>
                </w:r>
              </w:p>
            </w:txbxContent>
          </v:textbox>
          <w10:wrap anchorx="page" anchory="page"/>
        </v:shape>
      </w:pict>
    </w:r>
    <w:r>
      <w:pict>
        <v:shape id="_x0000_s2344" type="#_x0000_t202" style="position:absolute;margin-left:213.7pt;margin-top:631.3pt;width:15pt;height:15.85pt;z-index:-227848;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595959"/>
                    <w:w w:val="110"/>
                    <w:sz w:val="25"/>
                  </w:rPr>
                  <w:t>3</w:t>
                </w:r>
                <w:r>
                  <w:rPr>
                    <w:rFonts w:ascii="Times New Roman"/>
                    <w:color w:val="414141"/>
                    <w:w w:val="110"/>
                    <w:sz w:val="25"/>
                  </w:rPr>
                  <w:t>8</w:t>
                </w:r>
              </w:p>
            </w:txbxContent>
          </v:textbox>
          <w10:wrap anchorx="page" anchory="page"/>
        </v:shape>
      </w:pict>
    </w:r>
    <w:r>
      <w:pict>
        <v:shape id="_x0000_s2343" type="#_x0000_t202" style="position:absolute;margin-left:336.35pt;margin-top:632.4pt;width:56.1pt;height:10.9pt;z-index:-227824;mso-position-horizontal-relative:page;mso-position-vertical-relative:page" filled="f" stroked="f">
          <v:textbox inset="0,0,0,0">
            <w:txbxContent>
              <w:p w:rsidR="00D35CC4" w:rsidRDefault="00B41FC3">
                <w:pPr>
                  <w:spacing w:before="13"/>
                  <w:ind w:left="20"/>
                  <w:rPr>
                    <w:sz w:val="15"/>
                  </w:rPr>
                </w:pPr>
                <w:r>
                  <w:rPr>
                    <w:rFonts w:ascii="Times New Roman" w:hAnsi="Times New Roman"/>
                    <w:color w:val="595959"/>
                    <w:w w:val="105"/>
                    <w:sz w:val="16"/>
                  </w:rPr>
                  <w:t xml:space="preserve">T.C. </w:t>
                </w:r>
                <w:r>
                  <w:rPr>
                    <w:color w:val="595959"/>
                    <w:w w:val="105"/>
                    <w:sz w:val="15"/>
                  </w:rPr>
                  <w:t>A</w:t>
                </w:r>
                <w:r>
                  <w:rPr>
                    <w:color w:val="414141"/>
                    <w:w w:val="105"/>
                    <w:sz w:val="15"/>
                  </w:rPr>
                  <w:t>n</w:t>
                </w:r>
                <w:r>
                  <w:rPr>
                    <w:color w:val="595959"/>
                    <w:w w:val="105"/>
                    <w:sz w:val="15"/>
                  </w:rPr>
                  <w:t>ayasası</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42" type="#_x0000_t202" style="position:absolute;margin-left:35.55pt;margin-top:630.25pt;width:94.05pt;height:10.4pt;z-index:-227800;mso-position-horizontal-relative:page;mso-position-vertical-relative:page" filled="f" stroked="f">
          <v:textbox inset="0,0,0,0">
            <w:txbxContent>
              <w:p w:rsidR="00D35CC4" w:rsidRDefault="00B41FC3">
                <w:pPr>
                  <w:spacing w:before="15"/>
                  <w:ind w:left="20"/>
                  <w:rPr>
                    <w:sz w:val="15"/>
                  </w:rPr>
                </w:pPr>
                <w:r>
                  <w:rPr>
                    <w:color w:val="545454"/>
                    <w:w w:val="105"/>
                    <w:sz w:val="15"/>
                  </w:rPr>
                  <w:t xml:space="preserve">Temel </w:t>
                </w:r>
                <w:r>
                  <w:rPr>
                    <w:color w:val="3F3F3F"/>
                    <w:w w:val="105"/>
                    <w:sz w:val="15"/>
                  </w:rPr>
                  <w:t>E</w:t>
                </w:r>
                <w:r>
                  <w:rPr>
                    <w:color w:val="646464"/>
                    <w:w w:val="105"/>
                    <w:sz w:val="15"/>
                  </w:rPr>
                  <w:t xml:space="preserve">ğitim  </w:t>
                </w:r>
                <w:r>
                  <w:rPr>
                    <w:color w:val="545454"/>
                    <w:w w:val="105"/>
                    <w:sz w:val="15"/>
                  </w:rPr>
                  <w:t>D</w:t>
                </w:r>
                <w:r>
                  <w:rPr>
                    <w:color w:val="757575"/>
                    <w:w w:val="105"/>
                    <w:sz w:val="15"/>
                  </w:rPr>
                  <w:t xml:space="preserve">ers </w:t>
                </w:r>
                <w:r>
                  <w:rPr>
                    <w:color w:val="545454"/>
                    <w:w w:val="105"/>
                    <w:sz w:val="15"/>
                  </w:rPr>
                  <w:t>Notları</w:t>
                </w:r>
              </w:p>
            </w:txbxContent>
          </v:textbox>
          <w10:wrap anchorx="page" anchory="page"/>
        </v:shape>
      </w:pict>
    </w:r>
    <w:r>
      <w:pict>
        <v:shape id="_x0000_s2341" type="#_x0000_t202" style="position:absolute;margin-left:197.85pt;margin-top:630.15pt;width:17.45pt;height:16.75pt;z-index:-227776;mso-position-horizontal-relative:page;mso-position-vertical-relative:page" filled="f" stroked="f">
          <v:textbox inset="0,0,0,0">
            <w:txbxContent>
              <w:p w:rsidR="00D35CC4" w:rsidRDefault="00B41FC3">
                <w:pPr>
                  <w:spacing w:before="20"/>
                  <w:ind w:left="20"/>
                  <w:rPr>
                    <w:rFonts w:ascii="Courier New"/>
                    <w:sz w:val="26"/>
                  </w:rPr>
                </w:pPr>
                <w:r>
                  <w:rPr>
                    <w:rFonts w:ascii="Courier New"/>
                    <w:color w:val="3F3F3F"/>
                    <w:sz w:val="26"/>
                  </w:rPr>
                  <w:t>39</w:t>
                </w:r>
              </w:p>
            </w:txbxContent>
          </v:textbox>
          <w10:wrap anchorx="page" anchory="page"/>
        </v:shape>
      </w:pict>
    </w:r>
    <w:r>
      <w:pict>
        <v:shape id="_x0000_s2340" type="#_x0000_t202" style="position:absolute;margin-left:320.95pt;margin-top:630.25pt;width:56.6pt;height:10.4pt;z-index:-227752;mso-position-horizontal-relative:page;mso-position-vertical-relative:page" filled="f" stroked="f">
          <v:textbox inset="0,0,0,0">
            <w:txbxContent>
              <w:p w:rsidR="00D35CC4" w:rsidRDefault="00B41FC3">
                <w:pPr>
                  <w:spacing w:before="15"/>
                  <w:ind w:left="20"/>
                  <w:rPr>
                    <w:sz w:val="15"/>
                  </w:rPr>
                </w:pPr>
                <w:r>
                  <w:rPr>
                    <w:color w:val="545454"/>
                    <w:w w:val="105"/>
                    <w:sz w:val="15"/>
                  </w:rPr>
                  <w:t>T</w:t>
                </w:r>
                <w:r>
                  <w:rPr>
                    <w:color w:val="757575"/>
                    <w:w w:val="105"/>
                    <w:sz w:val="15"/>
                  </w:rPr>
                  <w:t xml:space="preserve">.C. </w:t>
                </w:r>
                <w:r>
                  <w:rPr>
                    <w:color w:val="646464"/>
                    <w:w w:val="105"/>
                    <w:sz w:val="15"/>
                  </w:rPr>
                  <w:t>Anayasası</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39" type="#_x0000_t202" style="position:absolute;margin-left:56.7pt;margin-top:629.1pt;width:92.85pt;height:10.4pt;z-index:-227728;mso-position-horizontal-relative:page;mso-position-vertical-relative:page" filled="f" stroked="f">
          <v:textbox inset="0,0,0,0">
            <w:txbxContent>
              <w:p w:rsidR="00D35CC4" w:rsidRDefault="00B41FC3">
                <w:pPr>
                  <w:spacing w:before="15"/>
                  <w:ind w:left="20"/>
                  <w:rPr>
                    <w:sz w:val="15"/>
                  </w:rPr>
                </w:pPr>
                <w:r>
                  <w:rPr>
                    <w:color w:val="5B5B5B"/>
                    <w:w w:val="105"/>
                    <w:sz w:val="15"/>
                  </w:rPr>
                  <w:t xml:space="preserve">Temel Eı')itim </w:t>
                </w:r>
                <w:r>
                  <w:rPr>
                    <w:color w:val="444444"/>
                    <w:w w:val="105"/>
                    <w:sz w:val="15"/>
                  </w:rPr>
                  <w:t>Ders</w:t>
                </w:r>
                <w:r>
                  <w:rPr>
                    <w:color w:val="444444"/>
                    <w:spacing w:val="-31"/>
                    <w:w w:val="105"/>
                    <w:sz w:val="15"/>
                  </w:rPr>
                  <w:t xml:space="preserve"> </w:t>
                </w:r>
                <w:r>
                  <w:rPr>
                    <w:color w:val="5B5B5B"/>
                    <w:w w:val="105"/>
                    <w:sz w:val="15"/>
                  </w:rPr>
                  <w:t>Notla</w:t>
                </w:r>
                <w:r>
                  <w:rPr>
                    <w:color w:val="5B5B5B"/>
                    <w:w w:val="105"/>
                    <w:sz w:val="15"/>
                  </w:rPr>
                  <w:t>rı</w:t>
                </w:r>
              </w:p>
            </w:txbxContent>
          </v:textbox>
          <w10:wrap anchorx="page" anchory="page"/>
        </v:shape>
      </w:pict>
    </w:r>
    <w:r>
      <w:pict>
        <v:shape id="_x0000_s2338" type="#_x0000_t202" style="position:absolute;margin-left:217.6pt;margin-top:628.7pt;width:15.25pt;height:15.85pt;z-index:-227704;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444444"/>
                    <w:w w:val="105"/>
                    <w:sz w:val="25"/>
                  </w:rPr>
                  <w:t>40</w:t>
                </w:r>
              </w:p>
            </w:txbxContent>
          </v:textbox>
          <w10:wrap anchorx="page" anchory="page"/>
        </v:shape>
      </w:pict>
    </w:r>
    <w:r>
      <w:pict>
        <v:shape id="_x0000_s2337" type="#_x0000_t202" style="position:absolute;margin-left:338.35pt;margin-top:629.1pt;width:55.3pt;height:10.4pt;z-index:-227680;mso-position-horizontal-relative:page;mso-position-vertical-relative:page" filled="f" stroked="f">
          <v:textbox inset="0,0,0,0">
            <w:txbxContent>
              <w:p w:rsidR="00D35CC4" w:rsidRDefault="00B41FC3">
                <w:pPr>
                  <w:spacing w:before="15"/>
                  <w:ind w:left="20"/>
                  <w:rPr>
                    <w:sz w:val="15"/>
                  </w:rPr>
                </w:pPr>
                <w:r>
                  <w:rPr>
                    <w:color w:val="444444"/>
                    <w:w w:val="105"/>
                    <w:sz w:val="15"/>
                  </w:rPr>
                  <w:t>T</w:t>
                </w:r>
                <w:r>
                  <w:rPr>
                    <w:color w:val="8E8E8E"/>
                    <w:w w:val="105"/>
                    <w:sz w:val="15"/>
                  </w:rPr>
                  <w:t>.</w:t>
                </w:r>
                <w:r>
                  <w:rPr>
                    <w:color w:val="5B5B5B"/>
                    <w:w w:val="105"/>
                    <w:sz w:val="15"/>
                  </w:rPr>
                  <w:t>C</w:t>
                </w:r>
                <w:r>
                  <w:rPr>
                    <w:color w:val="8E8E8E"/>
                    <w:w w:val="105"/>
                    <w:sz w:val="15"/>
                  </w:rPr>
                  <w:t xml:space="preserve">. </w:t>
                </w:r>
                <w:r>
                  <w:rPr>
                    <w:color w:val="5B5B5B"/>
                    <w:w w:val="105"/>
                    <w:sz w:val="15"/>
                  </w:rPr>
                  <w:t>Anayasası</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36" type="#_x0000_t202" style="position:absolute;margin-left:36.25pt;margin-top:630.95pt;width:94.4pt;height:10.4pt;z-index:-227656;mso-position-horizontal-relative:page;mso-position-vertical-relative:page" filled="f" stroked="f">
          <v:textbox inset="0,0,0,0">
            <w:txbxContent>
              <w:p w:rsidR="00D35CC4" w:rsidRDefault="00B41FC3">
                <w:pPr>
                  <w:spacing w:before="15"/>
                  <w:ind w:left="20"/>
                  <w:rPr>
                    <w:sz w:val="15"/>
                  </w:rPr>
                </w:pPr>
                <w:r>
                  <w:rPr>
                    <w:color w:val="464646"/>
                    <w:w w:val="110"/>
                    <w:sz w:val="15"/>
                  </w:rPr>
                  <w:t xml:space="preserve">Temel Eğitim </w:t>
                </w:r>
                <w:r>
                  <w:rPr>
                    <w:color w:val="464646"/>
                    <w:spacing w:val="-3"/>
                    <w:w w:val="110"/>
                    <w:sz w:val="15"/>
                  </w:rPr>
                  <w:t>D</w:t>
                </w:r>
                <w:r>
                  <w:rPr>
                    <w:color w:val="6D6D6D"/>
                    <w:spacing w:val="-3"/>
                    <w:w w:val="110"/>
                    <w:sz w:val="15"/>
                  </w:rPr>
                  <w:t>ers</w:t>
                </w:r>
                <w:r>
                  <w:rPr>
                    <w:color w:val="6D6D6D"/>
                    <w:spacing w:val="-31"/>
                    <w:w w:val="110"/>
                    <w:sz w:val="15"/>
                  </w:rPr>
                  <w:t xml:space="preserve"> </w:t>
                </w:r>
                <w:r>
                  <w:rPr>
                    <w:color w:val="464646"/>
                    <w:w w:val="110"/>
                    <w:sz w:val="15"/>
                  </w:rPr>
                  <w:t>Notları</w:t>
                </w:r>
              </w:p>
            </w:txbxContent>
          </v:textbox>
          <w10:wrap anchorx="page" anchory="page"/>
        </v:shape>
      </w:pict>
    </w:r>
    <w:r>
      <w:pict>
        <v:shape id="_x0000_s2335" type="#_x0000_t202" style="position:absolute;margin-left:199.7pt;margin-top:631.3pt;width:15.7pt;height:14.85pt;z-index:-227632;mso-position-horizontal-relative:page;mso-position-vertical-relative:page" filled="f" stroked="f">
          <v:textbox inset="0,0,0,0">
            <w:txbxContent>
              <w:p w:rsidR="00D35CC4" w:rsidRDefault="00B41FC3">
                <w:pPr>
                  <w:spacing w:before="12"/>
                  <w:ind w:left="20"/>
                  <w:rPr>
                    <w:sz w:val="23"/>
                  </w:rPr>
                </w:pPr>
                <w:r>
                  <w:rPr>
                    <w:color w:val="464646"/>
                    <w:w w:val="105"/>
                    <w:sz w:val="23"/>
                  </w:rPr>
                  <w:t>41</w:t>
                </w:r>
              </w:p>
            </w:txbxContent>
          </v:textbox>
          <w10:wrap anchorx="page" anchory="page"/>
        </v:shape>
      </w:pict>
    </w:r>
    <w:r>
      <w:pict>
        <v:shape id="_x0000_s2334" type="#_x0000_t202" style="position:absolute;margin-left:321.9pt;margin-top:630.55pt;width:55.95pt;height:11.45pt;z-index:-227608;mso-position-horizontal-relative:page;mso-position-vertical-relative:page" filled="f" stroked="f">
          <v:textbox inset="0,0,0,0">
            <w:txbxContent>
              <w:p w:rsidR="00D35CC4" w:rsidRDefault="00B41FC3">
                <w:pPr>
                  <w:spacing w:before="12"/>
                  <w:ind w:left="20"/>
                  <w:rPr>
                    <w:sz w:val="15"/>
                  </w:rPr>
                </w:pPr>
                <w:r>
                  <w:rPr>
                    <w:rFonts w:ascii="Times New Roman" w:hAnsi="Times New Roman"/>
                    <w:color w:val="464646"/>
                    <w:w w:val="105"/>
                    <w:sz w:val="17"/>
                  </w:rPr>
                  <w:t>T</w:t>
                </w:r>
                <w:r>
                  <w:rPr>
                    <w:rFonts w:ascii="Times New Roman" w:hAnsi="Times New Roman"/>
                    <w:color w:val="6D6D6D"/>
                    <w:w w:val="105"/>
                    <w:sz w:val="17"/>
                  </w:rPr>
                  <w:t xml:space="preserve">.C. </w:t>
                </w:r>
                <w:r>
                  <w:rPr>
                    <w:color w:val="5D5D5D"/>
                    <w:w w:val="105"/>
                    <w:sz w:val="15"/>
                  </w:rPr>
                  <w:t>Anayasası</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33" type="#_x0000_t202" style="position:absolute;margin-left:56.35pt;margin-top:629.5pt;width:92.1pt;height:10.4pt;z-index:-227584;mso-position-horizontal-relative:page;mso-position-vertical-relative:page" filled="f" stroked="f">
          <v:textbox inset="0,0,0,0">
            <w:txbxContent>
              <w:p w:rsidR="00D35CC4" w:rsidRDefault="00B41FC3">
                <w:pPr>
                  <w:spacing w:before="15"/>
                  <w:ind w:left="20"/>
                  <w:rPr>
                    <w:sz w:val="15"/>
                  </w:rPr>
                </w:pPr>
                <w:r>
                  <w:rPr>
                    <w:color w:val="646464"/>
                    <w:w w:val="105"/>
                    <w:sz w:val="15"/>
                  </w:rPr>
                  <w:t>Temel Eğili</w:t>
                </w:r>
                <w:r>
                  <w:rPr>
                    <w:color w:val="484848"/>
                    <w:w w:val="105"/>
                    <w:sz w:val="15"/>
                  </w:rPr>
                  <w:t xml:space="preserve">m </w:t>
                </w:r>
                <w:r>
                  <w:rPr>
                    <w:color w:val="646464"/>
                    <w:w w:val="105"/>
                    <w:sz w:val="15"/>
                  </w:rPr>
                  <w:t xml:space="preserve">Ders </w:t>
                </w:r>
                <w:r>
                  <w:rPr>
                    <w:color w:val="484848"/>
                    <w:w w:val="105"/>
                    <w:sz w:val="15"/>
                  </w:rPr>
                  <w:t>N</w:t>
                </w:r>
                <w:r>
                  <w:rPr>
                    <w:color w:val="646464"/>
                    <w:w w:val="105"/>
                    <w:sz w:val="15"/>
                  </w:rPr>
                  <w:t>o</w:t>
                </w:r>
                <w:r>
                  <w:rPr>
                    <w:color w:val="484848"/>
                    <w:w w:val="105"/>
                    <w:sz w:val="15"/>
                  </w:rPr>
                  <w:t>tl</w:t>
                </w:r>
                <w:r>
                  <w:rPr>
                    <w:color w:val="646464"/>
                    <w:w w:val="105"/>
                    <w:sz w:val="15"/>
                  </w:rPr>
                  <w:t>arı</w:t>
                </w:r>
              </w:p>
            </w:txbxContent>
          </v:textbox>
          <w10:wrap anchorx="page" anchory="page"/>
        </v:shape>
      </w:pict>
    </w:r>
    <w:r>
      <w:pict>
        <v:shape id="_x0000_s2332" type="#_x0000_t202" style="position:absolute;margin-left:217.25pt;margin-top:629.05pt;width:15.15pt;height:15.85pt;z-index:-227560;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484848"/>
                    <w:w w:val="105"/>
                    <w:sz w:val="25"/>
                  </w:rPr>
                  <w:t>42</w:t>
                </w:r>
              </w:p>
            </w:txbxContent>
          </v:textbox>
          <w10:wrap anchorx="page" anchory="page"/>
        </v:shape>
      </w:pict>
    </w:r>
    <w:r>
      <w:pict>
        <v:shape id="_x0000_s2331" type="#_x0000_t202" style="position:absolute;margin-left:338.3pt;margin-top:629.15pt;width:54.9pt;height:10.9pt;z-index:-227536;mso-position-horizontal-relative:page;mso-position-vertical-relative:page" filled="f" stroked="f">
          <v:textbox inset="0,0,0,0">
            <w:txbxContent>
              <w:p w:rsidR="00D35CC4" w:rsidRDefault="00B41FC3">
                <w:pPr>
                  <w:spacing w:before="13"/>
                  <w:ind w:left="20"/>
                  <w:rPr>
                    <w:sz w:val="15"/>
                  </w:rPr>
                </w:pPr>
                <w:r>
                  <w:rPr>
                    <w:rFonts w:ascii="Times New Roman" w:hAnsi="Times New Roman"/>
                    <w:color w:val="484848"/>
                    <w:spacing w:val="-5"/>
                    <w:w w:val="110"/>
                    <w:sz w:val="16"/>
                  </w:rPr>
                  <w:t>T</w:t>
                </w:r>
                <w:r>
                  <w:rPr>
                    <w:rFonts w:ascii="Times New Roman" w:hAnsi="Times New Roman"/>
                    <w:color w:val="9A9A9A"/>
                    <w:spacing w:val="-5"/>
                    <w:w w:val="110"/>
                    <w:sz w:val="16"/>
                  </w:rPr>
                  <w:t>.</w:t>
                </w:r>
                <w:r>
                  <w:rPr>
                    <w:rFonts w:ascii="Times New Roman" w:hAnsi="Times New Roman"/>
                    <w:color w:val="646464"/>
                    <w:spacing w:val="-5"/>
                    <w:w w:val="110"/>
                    <w:sz w:val="16"/>
                  </w:rPr>
                  <w:t>C</w:t>
                </w:r>
                <w:r>
                  <w:rPr>
                    <w:rFonts w:ascii="Times New Roman" w:hAnsi="Times New Roman"/>
                    <w:color w:val="9A9A9A"/>
                    <w:spacing w:val="-5"/>
                    <w:w w:val="110"/>
                    <w:sz w:val="16"/>
                  </w:rPr>
                  <w:t xml:space="preserve">. </w:t>
                </w:r>
                <w:r>
                  <w:rPr>
                    <w:color w:val="646464"/>
                    <w:spacing w:val="-6"/>
                    <w:w w:val="110"/>
                    <w:sz w:val="15"/>
                  </w:rPr>
                  <w:t>A</w:t>
                </w:r>
                <w:r>
                  <w:rPr>
                    <w:color w:val="484848"/>
                    <w:spacing w:val="-6"/>
                    <w:w w:val="110"/>
                    <w:sz w:val="15"/>
                  </w:rPr>
                  <w:t>n</w:t>
                </w:r>
                <w:r>
                  <w:rPr>
                    <w:color w:val="646464"/>
                    <w:spacing w:val="-6"/>
                    <w:w w:val="110"/>
                    <w:sz w:val="15"/>
                  </w:rPr>
                  <w:t>ayasas</w:t>
                </w:r>
                <w:r>
                  <w:rPr>
                    <w:color w:val="7E7E7E"/>
                    <w:spacing w:val="-6"/>
                    <w:w w:val="110"/>
                    <w:sz w:val="15"/>
                  </w:rPr>
                  <w:t>ı</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30" type="#_x0000_t202" style="position:absolute;margin-left:52.8pt;margin-top:628.45pt;width:93.6pt;height:10.4pt;z-index:-227512;mso-position-horizontal-relative:page;mso-position-vertical-relative:page" filled="f" stroked="f">
          <v:textbox inset="0,0,0,0">
            <w:txbxContent>
              <w:p w:rsidR="00D35CC4" w:rsidRDefault="00B41FC3">
                <w:pPr>
                  <w:spacing w:before="15"/>
                  <w:ind w:left="20"/>
                  <w:rPr>
                    <w:sz w:val="15"/>
                  </w:rPr>
                </w:pPr>
                <w:r>
                  <w:rPr>
                    <w:color w:val="747474"/>
                    <w:w w:val="105"/>
                    <w:sz w:val="15"/>
                  </w:rPr>
                  <w:t xml:space="preserve">Temel </w:t>
                </w:r>
                <w:r>
                  <w:rPr>
                    <w:color w:val="5B5B5B"/>
                    <w:w w:val="105"/>
                    <w:sz w:val="15"/>
                  </w:rPr>
                  <w:t>Eğitim Ders Notları</w:t>
                </w:r>
              </w:p>
            </w:txbxContent>
          </v:textbox>
          <w10:wrap anchorx="page" anchory="page"/>
        </v:shape>
      </w:pict>
    </w:r>
    <w:r>
      <w:pict>
        <v:shape id="_x0000_s2329" type="#_x0000_t202" style="position:absolute;margin-left:215.55pt;margin-top:629.05pt;width:15.75pt;height:15.45pt;z-index:-227488;mso-position-horizontal-relative:page;mso-position-vertical-relative:page" filled="f" stroked="f">
          <v:textbox inset="0,0,0,0">
            <w:txbxContent>
              <w:p w:rsidR="00D35CC4" w:rsidRDefault="00B41FC3">
                <w:pPr>
                  <w:pStyle w:val="GvdeMetni"/>
                  <w:spacing w:before="12"/>
                  <w:ind w:left="20"/>
                </w:pPr>
                <w:r>
                  <w:rPr>
                    <w:color w:val="464646"/>
                    <w:w w:val="105"/>
                  </w:rPr>
                  <w:t>66</w:t>
                </w:r>
              </w:p>
            </w:txbxContent>
          </v:textbox>
          <w10:wrap anchorx="page" anchory="page"/>
        </v:shape>
      </w:pict>
    </w:r>
    <w:r>
      <w:pict>
        <v:shape id="_x0000_s2328" type="#_x0000_t202" style="position:absolute;margin-left:337.85pt;margin-top:629.9pt;width:56.25pt;height:10.4pt;z-index:-227464;mso-position-horizontal-relative:page;mso-position-vertical-relative:page" filled="f" stroked="f">
          <v:textbox inset="0,0,0,0">
            <w:txbxContent>
              <w:p w:rsidR="00D35CC4" w:rsidRDefault="00B41FC3">
                <w:pPr>
                  <w:spacing w:before="15"/>
                  <w:ind w:left="20"/>
                  <w:rPr>
                    <w:sz w:val="15"/>
                  </w:rPr>
                </w:pPr>
                <w:r>
                  <w:rPr>
                    <w:color w:val="5B5B5B"/>
                    <w:w w:val="105"/>
                    <w:sz w:val="15"/>
                  </w:rPr>
                  <w:t>T.C. Anayasası</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27" type="#_x0000_t202" style="position:absolute;margin-left:322.75pt;margin-top:628.45pt;width:56.65pt;height:10.4pt;z-index:-227440;mso-position-horizontal-relative:page;mso-position-vertical-relative:page" filled="f" stroked="f">
          <v:textbox inset="0,0,0,0">
            <w:txbxContent>
              <w:p w:rsidR="00D35CC4" w:rsidRDefault="00B41FC3">
                <w:pPr>
                  <w:spacing w:before="15"/>
                  <w:ind w:left="20"/>
                  <w:rPr>
                    <w:sz w:val="15"/>
                  </w:rPr>
                </w:pPr>
                <w:r>
                  <w:rPr>
                    <w:color w:val="3F3F3F"/>
                    <w:w w:val="105"/>
                    <w:sz w:val="15"/>
                  </w:rPr>
                  <w:t>T</w:t>
                </w:r>
                <w:r>
                  <w:rPr>
                    <w:color w:val="797979"/>
                    <w:w w:val="105"/>
                    <w:sz w:val="15"/>
                  </w:rPr>
                  <w:t>.</w:t>
                </w:r>
                <w:r>
                  <w:rPr>
                    <w:color w:val="595959"/>
                    <w:w w:val="105"/>
                    <w:sz w:val="15"/>
                  </w:rPr>
                  <w:t>C</w:t>
                </w:r>
                <w:r>
                  <w:rPr>
                    <w:color w:val="797979"/>
                    <w:w w:val="105"/>
                    <w:sz w:val="15"/>
                  </w:rPr>
                  <w:t xml:space="preserve">. </w:t>
                </w:r>
                <w:r>
                  <w:rPr>
                    <w:color w:val="595959"/>
                    <w:w w:val="105"/>
                    <w:sz w:val="15"/>
                  </w:rPr>
                  <w:t>A</w:t>
                </w:r>
                <w:r>
                  <w:rPr>
                    <w:color w:val="3F3F3F"/>
                    <w:w w:val="105"/>
                    <w:sz w:val="15"/>
                  </w:rPr>
                  <w:t>n</w:t>
                </w:r>
                <w:r>
                  <w:rPr>
                    <w:color w:val="595959"/>
                    <w:w w:val="105"/>
                    <w:sz w:val="15"/>
                  </w:rPr>
                  <w:t>ayasası</w:t>
                </w:r>
              </w:p>
            </w:txbxContent>
          </v:textbox>
          <w10:wrap anchorx="page" anchory="page"/>
        </v:shape>
      </w:pict>
    </w:r>
    <w:r>
      <w:pict>
        <v:shape id="_x0000_s2326" type="#_x0000_t202" style="position:absolute;margin-left:198.8pt;margin-top:629.1pt;width:18.55pt;height:16.75pt;z-index:-227416;mso-position-horizontal-relative:page;mso-position-vertical-relative:page" filled="f" stroked="f">
          <v:textbox inset="0,0,0,0">
            <w:txbxContent>
              <w:p w:rsidR="00D35CC4" w:rsidRDefault="00B41FC3">
                <w:pPr>
                  <w:spacing w:before="20"/>
                  <w:ind w:left="20"/>
                  <w:rPr>
                    <w:rFonts w:ascii="Courier New"/>
                    <w:sz w:val="26"/>
                  </w:rPr>
                </w:pPr>
                <w:r>
                  <w:rPr>
                    <w:rFonts w:ascii="Courier New"/>
                    <w:color w:val="3F3F3F"/>
                    <w:w w:val="105"/>
                    <w:sz w:val="26"/>
                  </w:rPr>
                  <w:t>67</w:t>
                </w:r>
              </w:p>
            </w:txbxContent>
          </v:textbox>
          <w10:wrap anchorx="page" anchory="page"/>
        </v:shape>
      </w:pict>
    </w:r>
    <w:r>
      <w:pict>
        <v:shape id="_x0000_s2325" type="#_x0000_t202" style="position:absolute;margin-left:37pt;margin-top:629.9pt;width:94.15pt;height:10.4pt;z-index:-227392;mso-position-horizontal-relative:page;mso-position-vertical-relative:page" filled="f" stroked="f">
          <v:textbox inset="0,0,0,0">
            <w:txbxContent>
              <w:p w:rsidR="00D35CC4" w:rsidRDefault="00B41FC3">
                <w:pPr>
                  <w:spacing w:before="15"/>
                  <w:ind w:left="20"/>
                  <w:rPr>
                    <w:sz w:val="15"/>
                  </w:rPr>
                </w:pPr>
                <w:r>
                  <w:rPr>
                    <w:color w:val="595959"/>
                    <w:w w:val="105"/>
                    <w:sz w:val="15"/>
                  </w:rPr>
                  <w:t>T</w:t>
                </w:r>
                <w:r>
                  <w:rPr>
                    <w:color w:val="3F3F3F"/>
                    <w:w w:val="105"/>
                    <w:sz w:val="15"/>
                  </w:rPr>
                  <w:t>em</w:t>
                </w:r>
                <w:r>
                  <w:rPr>
                    <w:color w:val="595959"/>
                    <w:w w:val="105"/>
                    <w:sz w:val="15"/>
                  </w:rPr>
                  <w:t>el Eğ</w:t>
                </w:r>
                <w:r>
                  <w:rPr>
                    <w:color w:val="3F3F3F"/>
                    <w:w w:val="105"/>
                    <w:sz w:val="15"/>
                  </w:rPr>
                  <w:t>i</w:t>
                </w:r>
                <w:r>
                  <w:rPr>
                    <w:color w:val="595959"/>
                    <w:w w:val="105"/>
                    <w:sz w:val="15"/>
                  </w:rPr>
                  <w:t>t</w:t>
                </w:r>
                <w:r>
                  <w:rPr>
                    <w:color w:val="3F3F3F"/>
                    <w:w w:val="105"/>
                    <w:sz w:val="15"/>
                  </w:rPr>
                  <w:t>i</w:t>
                </w:r>
                <w:r>
                  <w:rPr>
                    <w:color w:val="595959"/>
                    <w:w w:val="105"/>
                    <w:sz w:val="15"/>
                  </w:rPr>
                  <w:t xml:space="preserve">m Ders </w:t>
                </w:r>
                <w:r>
                  <w:rPr>
                    <w:color w:val="3F3F3F"/>
                    <w:w w:val="105"/>
                    <w:sz w:val="15"/>
                  </w:rPr>
                  <w:t>N</w:t>
                </w:r>
                <w:r>
                  <w:rPr>
                    <w:color w:val="595959"/>
                    <w:w w:val="105"/>
                    <w:sz w:val="15"/>
                  </w:rPr>
                  <w:t>o</w:t>
                </w:r>
                <w:r>
                  <w:rPr>
                    <w:color w:val="3F3F3F"/>
                    <w:w w:val="105"/>
                    <w:sz w:val="15"/>
                  </w:rPr>
                  <w:t>tl</w:t>
                </w:r>
                <w:r>
                  <w:rPr>
                    <w:color w:val="595959"/>
                    <w:w w:val="105"/>
                    <w:sz w:val="15"/>
                  </w:rPr>
                  <w:t>a</w:t>
                </w:r>
                <w:r>
                  <w:rPr>
                    <w:color w:val="797979"/>
                    <w:w w:val="105"/>
                    <w:sz w:val="15"/>
                  </w:rPr>
                  <w:t>rı</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24" type="#_x0000_t202" style="position:absolute;margin-left:52.1pt;margin-top:629.15pt;width:93.8pt;height:10.4pt;z-index:-227368;mso-position-horizontal-relative:page;mso-position-vertical-relative:page" filled="f" stroked="f">
          <v:textbox inset="0,0,0,0">
            <w:txbxContent>
              <w:p w:rsidR="00D35CC4" w:rsidRDefault="00B41FC3">
                <w:pPr>
                  <w:spacing w:before="15"/>
                  <w:ind w:left="20"/>
                  <w:rPr>
                    <w:sz w:val="15"/>
                  </w:rPr>
                </w:pPr>
                <w:r>
                  <w:rPr>
                    <w:color w:val="5B5B5B"/>
                    <w:spacing w:val="-3"/>
                    <w:w w:val="110"/>
                    <w:sz w:val="15"/>
                  </w:rPr>
                  <w:t>Teme</w:t>
                </w:r>
                <w:r>
                  <w:rPr>
                    <w:color w:val="424242"/>
                    <w:spacing w:val="-3"/>
                    <w:w w:val="110"/>
                    <w:sz w:val="15"/>
                  </w:rPr>
                  <w:t xml:space="preserve">l </w:t>
                </w:r>
                <w:r>
                  <w:rPr>
                    <w:color w:val="5B5B5B"/>
                    <w:spacing w:val="-3"/>
                    <w:w w:val="110"/>
                    <w:sz w:val="15"/>
                  </w:rPr>
                  <w:t>Eği</w:t>
                </w:r>
                <w:r>
                  <w:rPr>
                    <w:color w:val="424242"/>
                    <w:spacing w:val="-3"/>
                    <w:w w:val="110"/>
                    <w:sz w:val="15"/>
                  </w:rPr>
                  <w:t>ti</w:t>
                </w:r>
                <w:r>
                  <w:rPr>
                    <w:color w:val="5B5B5B"/>
                    <w:spacing w:val="-3"/>
                    <w:w w:val="110"/>
                    <w:sz w:val="15"/>
                  </w:rPr>
                  <w:t xml:space="preserve">m </w:t>
                </w:r>
                <w:r>
                  <w:rPr>
                    <w:color w:val="5B5B5B"/>
                    <w:w w:val="110"/>
                    <w:sz w:val="15"/>
                  </w:rPr>
                  <w:t xml:space="preserve">Ders </w:t>
                </w:r>
                <w:r>
                  <w:rPr>
                    <w:color w:val="424242"/>
                    <w:w w:val="110"/>
                    <w:sz w:val="15"/>
                  </w:rPr>
                  <w:t>N</w:t>
                </w:r>
                <w:r>
                  <w:rPr>
                    <w:color w:val="5B5B5B"/>
                    <w:w w:val="110"/>
                    <w:sz w:val="15"/>
                  </w:rPr>
                  <w:t>o</w:t>
                </w:r>
                <w:r>
                  <w:rPr>
                    <w:color w:val="424242"/>
                    <w:w w:val="110"/>
                    <w:sz w:val="15"/>
                  </w:rPr>
                  <w:t>tl</w:t>
                </w:r>
                <w:r>
                  <w:rPr>
                    <w:color w:val="5B5B5B"/>
                    <w:w w:val="110"/>
                    <w:sz w:val="15"/>
                  </w:rPr>
                  <w:t>a</w:t>
                </w:r>
                <w:r>
                  <w:rPr>
                    <w:color w:val="424242"/>
                    <w:w w:val="110"/>
                    <w:sz w:val="15"/>
                  </w:rPr>
                  <w:t>rı</w:t>
                </w:r>
              </w:p>
            </w:txbxContent>
          </v:textbox>
          <w10:wrap anchorx="page" anchory="page"/>
        </v:shape>
      </w:pict>
    </w:r>
    <w:r>
      <w:pict>
        <v:shape id="_x0000_s2323" type="#_x0000_t202" style="position:absolute;margin-left:215.2pt;margin-top:630.15pt;width:16.15pt;height:15.45pt;z-index:-227344;mso-position-horizontal-relative:page;mso-position-vertical-relative:page" filled="f" stroked="f">
          <v:textbox inset="0,0,0,0">
            <w:txbxContent>
              <w:p w:rsidR="00D35CC4" w:rsidRDefault="00B41FC3">
                <w:pPr>
                  <w:pStyle w:val="GvdeMetni"/>
                  <w:spacing w:before="12"/>
                  <w:ind w:left="20"/>
                </w:pPr>
                <w:r>
                  <w:rPr>
                    <w:color w:val="424242"/>
                    <w:w w:val="105"/>
                  </w:rPr>
                  <w:t>68</w:t>
                </w:r>
              </w:p>
            </w:txbxContent>
          </v:textbox>
          <w10:wrap anchorx="page" anchory="page"/>
        </v:shape>
      </w:pict>
    </w:r>
    <w:r>
      <w:pict>
        <v:shape id="_x0000_s2322" type="#_x0000_t202" style="position:absolute;margin-left:337.75pt;margin-top:630.55pt;width:56.75pt;height:11.45pt;z-index:-227320;mso-position-horizontal-relative:page;mso-position-vertical-relative:page" filled="f" stroked="f">
          <v:textbox inset="0,0,0,0">
            <w:txbxContent>
              <w:p w:rsidR="00D35CC4" w:rsidRDefault="00B41FC3">
                <w:pPr>
                  <w:spacing w:before="12"/>
                  <w:ind w:left="20"/>
                  <w:rPr>
                    <w:sz w:val="15"/>
                  </w:rPr>
                </w:pPr>
                <w:r>
                  <w:rPr>
                    <w:rFonts w:ascii="Times New Roman" w:hAnsi="Times New Roman"/>
                    <w:color w:val="5B5B5B"/>
                    <w:w w:val="105"/>
                    <w:sz w:val="17"/>
                  </w:rPr>
                  <w:t>T.C</w:t>
                </w:r>
                <w:r>
                  <w:rPr>
                    <w:rFonts w:ascii="Times New Roman" w:hAnsi="Times New Roman"/>
                    <w:color w:val="878787"/>
                    <w:w w:val="105"/>
                    <w:sz w:val="17"/>
                  </w:rPr>
                  <w:t xml:space="preserve">. </w:t>
                </w:r>
                <w:r>
                  <w:rPr>
                    <w:color w:val="5B5B5B"/>
                    <w:w w:val="105"/>
                    <w:sz w:val="15"/>
                  </w:rPr>
                  <w:t>A</w:t>
                </w:r>
                <w:r>
                  <w:rPr>
                    <w:color w:val="424242"/>
                    <w:w w:val="105"/>
                    <w:sz w:val="15"/>
                  </w:rPr>
                  <w:t>n</w:t>
                </w:r>
                <w:r>
                  <w:rPr>
                    <w:color w:val="5B5B5B"/>
                    <w:w w:val="105"/>
                    <w:sz w:val="15"/>
                  </w:rPr>
                  <w:t>ayasası</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21" type="#_x0000_t202" style="position:absolute;margin-left:322pt;margin-top:627pt;width:56.6pt;height:10.4pt;z-index:-227296;mso-position-horizontal-relative:page;mso-position-vertical-relative:page" filled="f" stroked="f">
          <v:textbox inset="0,0,0,0">
            <w:txbxContent>
              <w:p w:rsidR="00D35CC4" w:rsidRDefault="00B41FC3">
                <w:pPr>
                  <w:spacing w:before="15"/>
                  <w:ind w:left="20"/>
                  <w:rPr>
                    <w:sz w:val="15"/>
                  </w:rPr>
                </w:pPr>
                <w:r>
                  <w:rPr>
                    <w:color w:val="575757"/>
                    <w:w w:val="105"/>
                    <w:sz w:val="15"/>
                  </w:rPr>
                  <w:t>T</w:t>
                </w:r>
                <w:r>
                  <w:rPr>
                    <w:color w:val="707070"/>
                    <w:w w:val="105"/>
                    <w:sz w:val="15"/>
                  </w:rPr>
                  <w:t>.</w:t>
                </w:r>
                <w:r>
                  <w:rPr>
                    <w:color w:val="575757"/>
                    <w:w w:val="105"/>
                    <w:sz w:val="15"/>
                  </w:rPr>
                  <w:t>C</w:t>
                </w:r>
                <w:r>
                  <w:rPr>
                    <w:color w:val="707070"/>
                    <w:w w:val="105"/>
                    <w:sz w:val="15"/>
                  </w:rPr>
                  <w:t xml:space="preserve">. </w:t>
                </w:r>
                <w:r>
                  <w:rPr>
                    <w:color w:val="575757"/>
                    <w:w w:val="105"/>
                    <w:sz w:val="15"/>
                  </w:rPr>
                  <w:t>Anayasası</w:t>
                </w:r>
              </w:p>
            </w:txbxContent>
          </v:textbox>
          <w10:wrap anchorx="page" anchory="page"/>
        </v:shape>
      </w:pict>
    </w:r>
    <w:r>
      <w:pict>
        <v:shape id="_x0000_s2320" type="#_x0000_t202" style="position:absolute;margin-left:36.25pt;margin-top:628.1pt;width:94.4pt;height:10.4pt;z-index:-227272;mso-position-horizontal-relative:page;mso-position-vertical-relative:page" filled="f" stroked="f">
          <v:textbox inset="0,0,0,0">
            <w:txbxContent>
              <w:p w:rsidR="00D35CC4" w:rsidRDefault="00B41FC3">
                <w:pPr>
                  <w:spacing w:before="15"/>
                  <w:ind w:left="20"/>
                  <w:rPr>
                    <w:sz w:val="15"/>
                  </w:rPr>
                </w:pPr>
                <w:r>
                  <w:rPr>
                    <w:color w:val="3F3F3F"/>
                    <w:w w:val="110"/>
                    <w:sz w:val="15"/>
                  </w:rPr>
                  <w:t>Temel</w:t>
                </w:r>
                <w:r>
                  <w:rPr>
                    <w:color w:val="3F3F3F"/>
                    <w:spacing w:val="-19"/>
                    <w:w w:val="110"/>
                    <w:sz w:val="15"/>
                  </w:rPr>
                  <w:t xml:space="preserve"> </w:t>
                </w:r>
                <w:r>
                  <w:rPr>
                    <w:color w:val="575757"/>
                    <w:w w:val="110"/>
                    <w:sz w:val="15"/>
                  </w:rPr>
                  <w:t>Eğitim</w:t>
                </w:r>
                <w:r>
                  <w:rPr>
                    <w:color w:val="575757"/>
                    <w:spacing w:val="-10"/>
                    <w:w w:val="110"/>
                    <w:sz w:val="15"/>
                  </w:rPr>
                  <w:t xml:space="preserve"> </w:t>
                </w:r>
                <w:r>
                  <w:rPr>
                    <w:color w:val="3F3F3F"/>
                    <w:w w:val="110"/>
                    <w:sz w:val="15"/>
                  </w:rPr>
                  <w:t>Ders</w:t>
                </w:r>
                <w:r>
                  <w:rPr>
                    <w:color w:val="3F3F3F"/>
                    <w:spacing w:val="-16"/>
                    <w:w w:val="110"/>
                    <w:sz w:val="15"/>
                  </w:rPr>
                  <w:t xml:space="preserve"> </w:t>
                </w:r>
                <w:r>
                  <w:rPr>
                    <w:color w:val="575757"/>
                    <w:w w:val="110"/>
                    <w:sz w:val="15"/>
                  </w:rPr>
                  <w:t>Notları</w:t>
                </w:r>
              </w:p>
            </w:txbxContent>
          </v:textbox>
          <w10:wrap anchorx="page" anchory="page"/>
        </v:shape>
      </w:pict>
    </w:r>
    <w:r>
      <w:pict>
        <v:shape id="_x0000_s2319" type="#_x0000_t202" style="position:absolute;margin-left:198.15pt;margin-top:628.05pt;width:18.05pt;height:16.2pt;z-index:-227248;mso-position-horizontal-relative:page;mso-position-vertical-relative:page" filled="f" stroked="f">
          <v:textbox inset="0,0,0,0">
            <w:txbxContent>
              <w:p w:rsidR="00D35CC4" w:rsidRDefault="00B41FC3">
                <w:pPr>
                  <w:spacing w:before="20"/>
                  <w:ind w:left="20"/>
                  <w:rPr>
                    <w:rFonts w:ascii="Courier New"/>
                    <w:sz w:val="25"/>
                  </w:rPr>
                </w:pPr>
                <w:r>
                  <w:rPr>
                    <w:rFonts w:ascii="Courier New"/>
                    <w:color w:val="3F3F3F"/>
                    <w:w w:val="105"/>
                    <w:sz w:val="25"/>
                  </w:rPr>
                  <w:t>69</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18" type="#_x0000_t202" style="position:absolute;margin-left:52.1pt;margin-top:628.1pt;width:94.05pt;height:10.4pt;z-index:-227224;mso-position-horizontal-relative:page;mso-position-vertical-relative:page" filled="f" stroked="f">
          <v:textbox inset="0,0,0,0">
            <w:txbxContent>
              <w:p w:rsidR="00D35CC4" w:rsidRDefault="00B41FC3">
                <w:pPr>
                  <w:spacing w:before="15"/>
                  <w:ind w:left="20"/>
                  <w:rPr>
                    <w:sz w:val="15"/>
                  </w:rPr>
                </w:pPr>
                <w:r>
                  <w:rPr>
                    <w:color w:val="525252"/>
                    <w:w w:val="110"/>
                    <w:sz w:val="15"/>
                  </w:rPr>
                  <w:t>Temel</w:t>
                </w:r>
                <w:r>
                  <w:rPr>
                    <w:color w:val="525252"/>
                    <w:spacing w:val="-19"/>
                    <w:w w:val="110"/>
                    <w:sz w:val="15"/>
                  </w:rPr>
                  <w:t xml:space="preserve"> </w:t>
                </w:r>
                <w:r>
                  <w:rPr>
                    <w:color w:val="525252"/>
                    <w:w w:val="110"/>
                    <w:sz w:val="15"/>
                  </w:rPr>
                  <w:t>Eğitim</w:t>
                </w:r>
                <w:r>
                  <w:rPr>
                    <w:color w:val="525252"/>
                    <w:spacing w:val="-11"/>
                    <w:w w:val="110"/>
                    <w:sz w:val="15"/>
                  </w:rPr>
                  <w:t xml:space="preserve"> </w:t>
                </w:r>
                <w:r>
                  <w:rPr>
                    <w:color w:val="525252"/>
                    <w:w w:val="110"/>
                    <w:sz w:val="15"/>
                  </w:rPr>
                  <w:t>Ders</w:t>
                </w:r>
                <w:r>
                  <w:rPr>
                    <w:color w:val="525252"/>
                    <w:spacing w:val="-22"/>
                    <w:w w:val="110"/>
                    <w:sz w:val="15"/>
                  </w:rPr>
                  <w:t xml:space="preserve"> </w:t>
                </w:r>
                <w:r>
                  <w:rPr>
                    <w:color w:val="525252"/>
                    <w:w w:val="110"/>
                    <w:sz w:val="15"/>
                  </w:rPr>
                  <w:t>Notları</w:t>
                </w:r>
              </w:p>
            </w:txbxContent>
          </v:textbox>
          <w10:wrap anchorx="page" anchory="page"/>
        </v:shape>
      </w:pict>
    </w:r>
    <w:r>
      <w:pict>
        <v:shape id="_x0000_s2317" type="#_x0000_t202" style="position:absolute;margin-left:214.35pt;margin-top:629.15pt;width:17.9pt;height:16.2pt;z-index:-227200;mso-position-horizontal-relative:page;mso-position-vertical-relative:page" filled="f" stroked="f">
          <v:textbox inset="0,0,0,0">
            <w:txbxContent>
              <w:p w:rsidR="00D35CC4" w:rsidRDefault="00B41FC3">
                <w:pPr>
                  <w:spacing w:before="20"/>
                  <w:ind w:left="20"/>
                  <w:rPr>
                    <w:rFonts w:ascii="Courier New"/>
                    <w:sz w:val="25"/>
                  </w:rPr>
                </w:pPr>
                <w:r>
                  <w:rPr>
                    <w:rFonts w:ascii="Courier New"/>
                    <w:color w:val="3B3B3B"/>
                    <w:w w:val="105"/>
                    <w:sz w:val="25"/>
                  </w:rPr>
                  <w:t>70</w:t>
                </w:r>
              </w:p>
            </w:txbxContent>
          </v:textbox>
          <w10:wrap anchorx="page" anchory="page"/>
        </v:shape>
      </w:pict>
    </w:r>
    <w:r>
      <w:pict>
        <v:shape id="_x0000_s2316" type="#_x0000_t202" style="position:absolute;margin-left:337.5pt;margin-top:629.55pt;width:56.25pt;height:10.4pt;z-index:-227176;mso-position-horizontal-relative:page;mso-position-vertical-relative:page" filled="f" stroked="f">
          <v:textbox inset="0,0,0,0">
            <w:txbxContent>
              <w:p w:rsidR="00D35CC4" w:rsidRDefault="00B41FC3">
                <w:pPr>
                  <w:spacing w:before="15"/>
                  <w:ind w:left="20"/>
                  <w:rPr>
                    <w:sz w:val="15"/>
                  </w:rPr>
                </w:pPr>
                <w:r>
                  <w:rPr>
                    <w:color w:val="525252"/>
                    <w:w w:val="105"/>
                    <w:sz w:val="15"/>
                  </w:rPr>
                  <w:t>T</w:t>
                </w:r>
                <w:r>
                  <w:rPr>
                    <w:color w:val="808080"/>
                    <w:w w:val="105"/>
                    <w:sz w:val="15"/>
                  </w:rPr>
                  <w:t>.</w:t>
                </w:r>
                <w:r>
                  <w:rPr>
                    <w:color w:val="525252"/>
                    <w:w w:val="105"/>
                    <w:sz w:val="15"/>
                  </w:rPr>
                  <w:t>C</w:t>
                </w:r>
                <w:r>
                  <w:rPr>
                    <w:color w:val="808080"/>
                    <w:w w:val="105"/>
                    <w:sz w:val="15"/>
                  </w:rPr>
                  <w:t xml:space="preserve">. </w:t>
                </w:r>
                <w:r>
                  <w:rPr>
                    <w:color w:val="525252"/>
                    <w:w w:val="105"/>
                    <w:sz w:val="15"/>
                  </w:rPr>
                  <w:t>Anayasası</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15" type="#_x0000_t202" style="position:absolute;margin-left:199.35pt;margin-top:628.4pt;width:15pt;height:15.85pt;z-index:-227152;mso-position-horizontal-relative:page;mso-position-vertical-relative:page" filled="f" stroked="f">
          <v:textbox inset="0,0,0,0">
            <w:txbxContent>
              <w:p w:rsidR="00D35CC4" w:rsidRDefault="00B41FC3">
                <w:pPr>
                  <w:spacing w:before="9"/>
                  <w:ind w:left="20"/>
                  <w:rPr>
                    <w:rFonts w:ascii="Times New Roman"/>
                    <w:sz w:val="25"/>
                  </w:rPr>
                </w:pPr>
                <w:r>
                  <w:rPr>
                    <w:rFonts w:ascii="Times New Roman"/>
                    <w:color w:val="3B3B3B"/>
                    <w:w w:val="105"/>
                    <w:sz w:val="25"/>
                  </w:rPr>
                  <w:t>71</w:t>
                </w:r>
              </w:p>
            </w:txbxContent>
          </v:textbox>
          <w10:wrap anchorx="page" anchory="page"/>
        </v:shape>
      </w:pict>
    </w:r>
    <w:r>
      <w:pict>
        <v:shape id="_x0000_s2314" type="#_x0000_t202" style="position:absolute;margin-left:321.6pt;margin-top:627.9pt;width:56pt;height:11.5pt;z-index:-227128;mso-position-horizontal-relative:page;mso-position-vertical-relative:page" filled="f" stroked="f">
          <v:textbox inset="0,0,0,0">
            <w:txbxContent>
              <w:p w:rsidR="00D35CC4" w:rsidRDefault="00B41FC3">
                <w:pPr>
                  <w:spacing w:before="14"/>
                  <w:ind w:left="20"/>
                  <w:rPr>
                    <w:sz w:val="17"/>
                  </w:rPr>
                </w:pPr>
                <w:r>
                  <w:rPr>
                    <w:color w:val="545454"/>
                    <w:w w:val="95"/>
                    <w:sz w:val="17"/>
                  </w:rPr>
                  <w:t>T.C.</w:t>
                </w:r>
                <w:r>
                  <w:rPr>
                    <w:color w:val="545454"/>
                    <w:spacing w:val="-25"/>
                    <w:w w:val="95"/>
                    <w:sz w:val="17"/>
                  </w:rPr>
                  <w:t xml:space="preserve"> </w:t>
                </w:r>
                <w:r>
                  <w:rPr>
                    <w:color w:val="545454"/>
                    <w:w w:val="95"/>
                    <w:sz w:val="17"/>
                  </w:rPr>
                  <w:t>Anayasası</w:t>
                </w:r>
              </w:p>
            </w:txbxContent>
          </v:textbox>
          <w10:wrap anchorx="page" anchory="page"/>
        </v:shape>
      </w:pict>
    </w:r>
    <w:r>
      <w:pict>
        <v:shape id="_x0000_s2313" type="#_x0000_t202" style="position:absolute;margin-left:36.25pt;margin-top:629.15pt;width:94.05pt;height:10.4pt;z-index:-227104;mso-position-horizontal-relative:page;mso-position-vertical-relative:page" filled="f" stroked="f">
          <v:textbox inset="0,0,0,0">
            <w:txbxContent>
              <w:p w:rsidR="00D35CC4" w:rsidRDefault="00B41FC3">
                <w:pPr>
                  <w:spacing w:before="15"/>
                  <w:ind w:left="20"/>
                  <w:rPr>
                    <w:sz w:val="15"/>
                  </w:rPr>
                </w:pPr>
                <w:r>
                  <w:rPr>
                    <w:color w:val="545454"/>
                    <w:w w:val="110"/>
                    <w:sz w:val="15"/>
                  </w:rPr>
                  <w:t>Temel</w:t>
                </w:r>
                <w:r>
                  <w:rPr>
                    <w:color w:val="545454"/>
                    <w:spacing w:val="-18"/>
                    <w:w w:val="110"/>
                    <w:sz w:val="15"/>
                  </w:rPr>
                  <w:t xml:space="preserve"> </w:t>
                </w:r>
                <w:r>
                  <w:rPr>
                    <w:color w:val="545454"/>
                    <w:w w:val="110"/>
                    <w:sz w:val="15"/>
                  </w:rPr>
                  <w:t>Eğitim</w:t>
                </w:r>
                <w:r>
                  <w:rPr>
                    <w:color w:val="545454"/>
                    <w:spacing w:val="-18"/>
                    <w:w w:val="110"/>
                    <w:sz w:val="15"/>
                  </w:rPr>
                  <w:t xml:space="preserve"> </w:t>
                </w:r>
                <w:r>
                  <w:rPr>
                    <w:color w:val="545454"/>
                    <w:w w:val="110"/>
                    <w:sz w:val="15"/>
                  </w:rPr>
                  <w:t>Ders</w:t>
                </w:r>
                <w:r>
                  <w:rPr>
                    <w:color w:val="545454"/>
                    <w:spacing w:val="-16"/>
                    <w:w w:val="110"/>
                    <w:sz w:val="15"/>
                  </w:rPr>
                  <w:t xml:space="preserve"> </w:t>
                </w:r>
                <w:r>
                  <w:rPr>
                    <w:color w:val="3B3B3B"/>
                    <w:w w:val="110"/>
                    <w:sz w:val="15"/>
                  </w:rPr>
                  <w:t>Notları</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12" type="#_x0000_t202" style="position:absolute;margin-left:56pt;margin-top:627.25pt;width:92.3pt;height:10.95pt;z-index:-227080;mso-position-horizontal-relative:page;mso-position-vertical-relative:page" filled="f" stroked="f">
          <v:textbox inset="0,0,0,0">
            <w:txbxContent>
              <w:p w:rsidR="00D35CC4" w:rsidRDefault="00B41FC3">
                <w:pPr>
                  <w:spacing w:before="14"/>
                  <w:ind w:left="20"/>
                  <w:rPr>
                    <w:sz w:val="16"/>
                  </w:rPr>
                </w:pPr>
                <w:r>
                  <w:rPr>
                    <w:color w:val="595959"/>
                    <w:sz w:val="16"/>
                  </w:rPr>
                  <w:t xml:space="preserve">Temel E itim </w:t>
                </w:r>
                <w:r>
                  <w:rPr>
                    <w:color w:val="424242"/>
                    <w:sz w:val="16"/>
                  </w:rPr>
                  <w:t xml:space="preserve">Ders </w:t>
                </w:r>
                <w:r>
                  <w:rPr>
                    <w:color w:val="595959"/>
                    <w:sz w:val="16"/>
                  </w:rPr>
                  <w:t>Notları</w:t>
                </w:r>
              </w:p>
            </w:txbxContent>
          </v:textbox>
          <w10:wrap anchorx="page" anchory="page"/>
        </v:shape>
      </w:pict>
    </w:r>
    <w:r>
      <w:pict>
        <v:shape id="_x0000_s2311" type="#_x0000_t202" style="position:absolute;margin-left:337.6pt;margin-top:627.25pt;width:55.55pt;height:11pt;z-index:-227056;mso-position-horizontal-relative:page;mso-position-vertical-relative:page" filled="f" stroked="f">
          <v:textbox inset="0,0,0,0">
            <w:txbxContent>
              <w:p w:rsidR="00D35CC4" w:rsidRDefault="00B41FC3">
                <w:pPr>
                  <w:spacing w:before="14"/>
                  <w:ind w:left="20"/>
                  <w:rPr>
                    <w:sz w:val="16"/>
                  </w:rPr>
                </w:pPr>
                <w:r>
                  <w:rPr>
                    <w:rFonts w:ascii="Times New Roman" w:hAnsi="Times New Roman"/>
                    <w:color w:val="595959"/>
                    <w:sz w:val="16"/>
                  </w:rPr>
                  <w:t>T</w:t>
                </w:r>
                <w:r>
                  <w:rPr>
                    <w:rFonts w:ascii="Times New Roman" w:hAnsi="Times New Roman"/>
                    <w:color w:val="777777"/>
                    <w:sz w:val="16"/>
                  </w:rPr>
                  <w:t>.</w:t>
                </w:r>
                <w:r>
                  <w:rPr>
                    <w:rFonts w:ascii="Times New Roman" w:hAnsi="Times New Roman"/>
                    <w:color w:val="595959"/>
                    <w:sz w:val="16"/>
                  </w:rPr>
                  <w:t>C</w:t>
                </w:r>
                <w:r>
                  <w:rPr>
                    <w:rFonts w:ascii="Times New Roman" w:hAnsi="Times New Roman"/>
                    <w:color w:val="777777"/>
                    <w:sz w:val="16"/>
                  </w:rPr>
                  <w:t xml:space="preserve">. </w:t>
                </w:r>
                <w:r>
                  <w:rPr>
                    <w:color w:val="424242"/>
                    <w:sz w:val="16"/>
                  </w:rPr>
                  <w:t>Anayasası</w:t>
                </w:r>
              </w:p>
            </w:txbxContent>
          </v:textbox>
          <w10:wrap anchorx="page" anchory="page"/>
        </v:shape>
      </w:pict>
    </w:r>
    <w:r>
      <w:pict>
        <v:shape id="_x0000_s2310" type="#_x0000_t202" style="position:absolute;margin-left:217pt;margin-top:627.7pt;width:13.65pt;height:15.3pt;z-index:-227032;mso-position-horizontal-relative:page;mso-position-vertical-relative:page" filled="f" stroked="f">
          <v:textbox inset="0,0,0,0">
            <w:txbxContent>
              <w:p w:rsidR="00D35CC4" w:rsidRDefault="00B41FC3">
                <w:pPr>
                  <w:pStyle w:val="GvdeMetni"/>
                  <w:spacing w:before="10"/>
                  <w:ind w:left="20"/>
                  <w:rPr>
                    <w:rFonts w:ascii="Times New Roman"/>
                  </w:rPr>
                </w:pPr>
                <w:r>
                  <w:rPr>
                    <w:rFonts w:ascii="Times New Roman"/>
                    <w:color w:val="424242"/>
                  </w:rPr>
                  <w:t>72</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09" type="#_x0000_t202" style="position:absolute;margin-left:51pt;margin-top:629.55pt;width:93.8pt;height:10.4pt;z-index:-227008;mso-position-horizontal-relative:page;mso-position-vertical-relative:page" filled="f" stroked="f">
          <v:textbox inset="0,0,0,0">
            <w:txbxContent>
              <w:p w:rsidR="00D35CC4" w:rsidRDefault="00B41FC3">
                <w:pPr>
                  <w:spacing w:before="15"/>
                  <w:ind w:left="20"/>
                  <w:rPr>
                    <w:sz w:val="15"/>
                  </w:rPr>
                </w:pPr>
                <w:r>
                  <w:rPr>
                    <w:color w:val="595959"/>
                    <w:sz w:val="15"/>
                  </w:rPr>
                  <w:t xml:space="preserve">Teme </w:t>
                </w:r>
                <w:r>
                  <w:rPr>
                    <w:color w:val="3F3F3F"/>
                    <w:sz w:val="15"/>
                  </w:rPr>
                  <w:t>l E</w:t>
                </w:r>
                <w:r>
                  <w:rPr>
                    <w:color w:val="595959"/>
                    <w:sz w:val="15"/>
                  </w:rPr>
                  <w:t>ğ</w:t>
                </w:r>
                <w:r>
                  <w:rPr>
                    <w:color w:val="3F3F3F"/>
                    <w:sz w:val="15"/>
                  </w:rPr>
                  <w:t>it</w:t>
                </w:r>
                <w:r>
                  <w:rPr>
                    <w:color w:val="595959"/>
                    <w:sz w:val="15"/>
                  </w:rPr>
                  <w:t xml:space="preserve">im </w:t>
                </w:r>
                <w:r>
                  <w:rPr>
                    <w:color w:val="3F3F3F"/>
                    <w:sz w:val="15"/>
                  </w:rPr>
                  <w:t>D</w:t>
                </w:r>
                <w:r>
                  <w:rPr>
                    <w:color w:val="595959"/>
                    <w:sz w:val="15"/>
                  </w:rPr>
                  <w:t xml:space="preserve">ers </w:t>
                </w:r>
                <w:r>
                  <w:rPr>
                    <w:color w:val="3F3F3F"/>
                    <w:sz w:val="15"/>
                  </w:rPr>
                  <w:t>N</w:t>
                </w:r>
                <w:r>
                  <w:rPr>
                    <w:color w:val="696969"/>
                    <w:sz w:val="15"/>
                  </w:rPr>
                  <w:t>ot</w:t>
                </w:r>
                <w:r>
                  <w:rPr>
                    <w:color w:val="3F3F3F"/>
                    <w:sz w:val="15"/>
                  </w:rPr>
                  <w:t>l</w:t>
                </w:r>
                <w:r>
                  <w:rPr>
                    <w:color w:val="595959"/>
                    <w:sz w:val="15"/>
                  </w:rPr>
                  <w:t>arı</w:t>
                </w:r>
              </w:p>
            </w:txbxContent>
          </v:textbox>
          <w10:wrap anchorx="page" anchory="page"/>
        </v:shape>
      </w:pict>
    </w:r>
    <w:r>
      <w:pict>
        <v:shape id="_x0000_s2308" type="#_x0000_t202" style="position:absolute;margin-left:198.85pt;margin-top:629.75pt;width:33.25pt;height:17.3pt;z-index:-226984;mso-position-horizontal-relative:page;mso-position-vertical-relative:page" filled="f" stroked="f">
          <v:textbox inset="0,0,0,0">
            <w:txbxContent>
              <w:p w:rsidR="00D35CC4" w:rsidRDefault="00B41FC3">
                <w:pPr>
                  <w:spacing w:before="20"/>
                  <w:ind w:left="313"/>
                  <w:rPr>
                    <w:rFonts w:ascii="Courier New"/>
                    <w:sz w:val="27"/>
                  </w:rPr>
                </w:pPr>
                <w:r>
                  <w:fldChar w:fldCharType="begin"/>
                </w:r>
                <w:r>
                  <w:rPr>
                    <w:rFonts w:ascii="Courier New"/>
                    <w:color w:val="3F3F3F"/>
                    <w:sz w:val="27"/>
                  </w:rPr>
                  <w:instrText xml:space="preserve"> PAGE </w:instrText>
                </w:r>
                <w:r>
                  <w:fldChar w:fldCharType="separate"/>
                </w:r>
                <w:r w:rsidR="00A16FCC">
                  <w:rPr>
                    <w:rFonts w:ascii="Courier New"/>
                    <w:noProof/>
                    <w:color w:val="3F3F3F"/>
                    <w:sz w:val="27"/>
                  </w:rPr>
                  <w:t>74</w:t>
                </w:r>
                <w:r>
                  <w:fldChar w:fldCharType="end"/>
                </w:r>
              </w:p>
            </w:txbxContent>
          </v:textbox>
          <w10:wrap anchorx="page" anchory="page"/>
        </v:shape>
      </w:pict>
    </w:r>
    <w:r>
      <w:pict>
        <v:shape id="_x0000_s2307" type="#_x0000_t202" style="position:absolute;margin-left:336.4pt;margin-top:631.3pt;width:56pt;height:10.4pt;z-index:-226960;mso-position-horizontal-relative:page;mso-position-vertical-relative:page" filled="f" stroked="f">
          <v:textbox inset="0,0,0,0">
            <w:txbxContent>
              <w:p w:rsidR="00D35CC4" w:rsidRDefault="00B41FC3">
                <w:pPr>
                  <w:spacing w:before="15"/>
                  <w:ind w:left="20"/>
                  <w:rPr>
                    <w:sz w:val="15"/>
                  </w:rPr>
                </w:pPr>
                <w:r>
                  <w:rPr>
                    <w:color w:val="595959"/>
                    <w:sz w:val="15"/>
                  </w:rPr>
                  <w:t>T.C</w:t>
                </w:r>
                <w:r>
                  <w:rPr>
                    <w:color w:val="595959"/>
                    <w:spacing w:val="-20"/>
                    <w:sz w:val="15"/>
                  </w:rPr>
                  <w:t xml:space="preserve"> </w:t>
                </w:r>
                <w:r>
                  <w:rPr>
                    <w:color w:val="3F3F3F"/>
                    <w:sz w:val="15"/>
                  </w:rPr>
                  <w:t>.</w:t>
                </w:r>
                <w:r>
                  <w:rPr>
                    <w:color w:val="3F3F3F"/>
                    <w:spacing w:val="-9"/>
                    <w:sz w:val="15"/>
                  </w:rPr>
                  <w:t xml:space="preserve"> </w:t>
                </w:r>
                <w:r>
                  <w:rPr>
                    <w:color w:val="595959"/>
                    <w:spacing w:val="2"/>
                    <w:sz w:val="15"/>
                  </w:rPr>
                  <w:t>A</w:t>
                </w:r>
                <w:r>
                  <w:rPr>
                    <w:color w:val="3F3F3F"/>
                    <w:spacing w:val="2"/>
                    <w:sz w:val="15"/>
                  </w:rPr>
                  <w:t>n</w:t>
                </w:r>
                <w:r>
                  <w:rPr>
                    <w:color w:val="696969"/>
                    <w:spacing w:val="2"/>
                    <w:sz w:val="15"/>
                  </w:rPr>
                  <w:t>ayasa</w:t>
                </w:r>
                <w:r>
                  <w:rPr>
                    <w:color w:val="696969"/>
                    <w:spacing w:val="-18"/>
                    <w:sz w:val="15"/>
                  </w:rPr>
                  <w:t xml:space="preserve"> </w:t>
                </w:r>
                <w:r>
                  <w:rPr>
                    <w:color w:val="3F3F3F"/>
                    <w:sz w:val="15"/>
                  </w:rPr>
                  <w:t>s</w:t>
                </w:r>
                <w:r>
                  <w:rPr>
                    <w:color w:val="595959"/>
                    <w:sz w:val="15"/>
                  </w:rPr>
                  <w:t>ı</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06" type="#_x0000_t202" style="position:absolute;margin-left:319.75pt;margin-top:628.3pt;width:56.7pt;height:12pt;z-index:-226936;mso-position-horizontal-relative:page;mso-position-vertical-relative:page" filled="f" stroked="f">
          <v:textbox inset="0,0,0,0">
            <w:txbxContent>
              <w:p w:rsidR="00D35CC4" w:rsidRDefault="00B41FC3">
                <w:pPr>
                  <w:spacing w:before="12"/>
                  <w:ind w:left="20"/>
                  <w:rPr>
                    <w:sz w:val="15"/>
                  </w:rPr>
                </w:pPr>
                <w:r>
                  <w:rPr>
                    <w:rFonts w:ascii="Times New Roman" w:hAnsi="Times New Roman"/>
                    <w:color w:val="3F3F3F"/>
                    <w:spacing w:val="-7"/>
                    <w:w w:val="105"/>
                    <w:sz w:val="18"/>
                  </w:rPr>
                  <w:t>T</w:t>
                </w:r>
                <w:r>
                  <w:rPr>
                    <w:rFonts w:ascii="Times New Roman" w:hAnsi="Times New Roman"/>
                    <w:color w:val="777777"/>
                    <w:spacing w:val="-7"/>
                    <w:w w:val="105"/>
                    <w:sz w:val="18"/>
                  </w:rPr>
                  <w:t>.</w:t>
                </w:r>
                <w:r>
                  <w:rPr>
                    <w:rFonts w:ascii="Times New Roman" w:hAnsi="Times New Roman"/>
                    <w:color w:val="595959"/>
                    <w:spacing w:val="-7"/>
                    <w:w w:val="105"/>
                    <w:sz w:val="18"/>
                  </w:rPr>
                  <w:t>C</w:t>
                </w:r>
                <w:r>
                  <w:rPr>
                    <w:rFonts w:ascii="Times New Roman" w:hAnsi="Times New Roman"/>
                    <w:color w:val="777777"/>
                    <w:spacing w:val="-7"/>
                    <w:w w:val="105"/>
                    <w:sz w:val="18"/>
                  </w:rPr>
                  <w:t xml:space="preserve">. </w:t>
                </w:r>
                <w:r>
                  <w:rPr>
                    <w:color w:val="595959"/>
                    <w:spacing w:val="-7"/>
                    <w:w w:val="105"/>
                    <w:sz w:val="15"/>
                  </w:rPr>
                  <w:t>Anayasası</w:t>
                </w:r>
              </w:p>
            </w:txbxContent>
          </v:textbox>
          <w10:wrap anchorx="page" anchory="page"/>
        </v:shape>
      </w:pict>
    </w:r>
    <w:r>
      <w:pict>
        <v:shape id="_x0000_s2305" type="#_x0000_t202" style="position:absolute;margin-left:34.45pt;margin-top:629.55pt;width:93.75pt;height:10.4pt;z-index:-226912;mso-position-horizontal-relative:page;mso-position-vertical-relative:page" filled="f" stroked="f">
          <v:textbox inset="0,0,0,0">
            <w:txbxContent>
              <w:p w:rsidR="00D35CC4" w:rsidRDefault="00B41FC3">
                <w:pPr>
                  <w:spacing w:before="15"/>
                  <w:ind w:left="20"/>
                  <w:rPr>
                    <w:sz w:val="15"/>
                  </w:rPr>
                </w:pPr>
                <w:r>
                  <w:rPr>
                    <w:color w:val="595959"/>
                    <w:sz w:val="15"/>
                  </w:rPr>
                  <w:t xml:space="preserve">Teme </w:t>
                </w:r>
                <w:r>
                  <w:rPr>
                    <w:color w:val="3F3F3F"/>
                    <w:sz w:val="15"/>
                  </w:rPr>
                  <w:t xml:space="preserve">l </w:t>
                </w:r>
                <w:r>
                  <w:rPr>
                    <w:color w:val="595959"/>
                    <w:sz w:val="15"/>
                  </w:rPr>
                  <w:t xml:space="preserve">Eği </w:t>
                </w:r>
                <w:r>
                  <w:rPr>
                    <w:color w:val="3F3F3F"/>
                    <w:sz w:val="15"/>
                  </w:rPr>
                  <w:t>t</w:t>
                </w:r>
                <w:r>
                  <w:rPr>
                    <w:color w:val="595959"/>
                    <w:sz w:val="15"/>
                  </w:rPr>
                  <w:t xml:space="preserve">im </w:t>
                </w:r>
                <w:r>
                  <w:rPr>
                    <w:color w:val="3F3F3F"/>
                    <w:sz w:val="15"/>
                  </w:rPr>
                  <w:t>D</w:t>
                </w:r>
                <w:r>
                  <w:rPr>
                    <w:color w:val="595959"/>
                    <w:sz w:val="15"/>
                  </w:rPr>
                  <w:t xml:space="preserve">ers </w:t>
                </w:r>
                <w:r>
                  <w:rPr>
                    <w:color w:val="3F3F3F"/>
                    <w:sz w:val="15"/>
                  </w:rPr>
                  <w:t>N</w:t>
                </w:r>
                <w:r>
                  <w:rPr>
                    <w:color w:val="595959"/>
                    <w:sz w:val="15"/>
                  </w:rPr>
                  <w:t>o</w:t>
                </w:r>
                <w:r>
                  <w:rPr>
                    <w:color w:val="3F3F3F"/>
                    <w:sz w:val="15"/>
                  </w:rPr>
                  <w:t>tl</w:t>
                </w:r>
                <w:r>
                  <w:rPr>
                    <w:color w:val="595959"/>
                    <w:sz w:val="15"/>
                  </w:rPr>
                  <w:t>a</w:t>
                </w:r>
                <w:r>
                  <w:rPr>
                    <w:color w:val="3F3F3F"/>
                    <w:sz w:val="15"/>
                  </w:rPr>
                  <w:t>rı</w:t>
                </w:r>
              </w:p>
            </w:txbxContent>
          </v:textbox>
          <w10:wrap anchorx="page" anchory="page"/>
        </v:shape>
      </w:pict>
    </w:r>
    <w:r>
      <w:pict>
        <v:shape id="_x0000_s2304" type="#_x0000_t202" style="position:absolute;margin-left:197.85pt;margin-top:629.85pt;width:15.85pt;height:14.85pt;z-index:-226888;mso-position-horizontal-relative:page;mso-position-vertical-relative:page" filled="f" stroked="f">
          <v:textbox inset="0,0,0,0">
            <w:txbxContent>
              <w:p w:rsidR="00D35CC4" w:rsidRDefault="00B41FC3">
                <w:pPr>
                  <w:spacing w:before="12"/>
                  <w:ind w:left="20"/>
                  <w:rPr>
                    <w:sz w:val="23"/>
                  </w:rPr>
                </w:pPr>
                <w:r>
                  <w:rPr>
                    <w:color w:val="3F3F3F"/>
                    <w:w w:val="110"/>
                    <w:sz w:val="23"/>
                  </w:rPr>
                  <w:t>75</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03" type="#_x0000_t202" style="position:absolute;margin-left:50.65pt;margin-top:628.45pt;width:93.55pt;height:10.4pt;z-index:-226864;mso-position-horizontal-relative:page;mso-position-vertical-relative:page" filled="f" stroked="f">
          <v:textbox inset="0,0,0,0">
            <w:txbxContent>
              <w:p w:rsidR="00D35CC4" w:rsidRDefault="00B41FC3">
                <w:pPr>
                  <w:spacing w:before="15"/>
                  <w:ind w:left="20"/>
                  <w:rPr>
                    <w:sz w:val="15"/>
                  </w:rPr>
                </w:pPr>
                <w:r>
                  <w:rPr>
                    <w:color w:val="5E5E5E"/>
                    <w:w w:val="110"/>
                    <w:sz w:val="15"/>
                  </w:rPr>
                  <w:t>Temel</w:t>
                </w:r>
                <w:r>
                  <w:rPr>
                    <w:color w:val="5E5E5E"/>
                    <w:spacing w:val="-22"/>
                    <w:w w:val="110"/>
                    <w:sz w:val="15"/>
                  </w:rPr>
                  <w:t xml:space="preserve"> </w:t>
                </w:r>
                <w:r>
                  <w:rPr>
                    <w:color w:val="5E5E5E"/>
                    <w:w w:val="110"/>
                    <w:sz w:val="15"/>
                  </w:rPr>
                  <w:t>Eğitim</w:t>
                </w:r>
                <w:r>
                  <w:rPr>
                    <w:color w:val="5E5E5E"/>
                    <w:spacing w:val="-20"/>
                    <w:w w:val="110"/>
                    <w:sz w:val="15"/>
                  </w:rPr>
                  <w:t xml:space="preserve"> </w:t>
                </w:r>
                <w:r>
                  <w:rPr>
                    <w:color w:val="5E5E5E"/>
                    <w:w w:val="110"/>
                    <w:sz w:val="15"/>
                  </w:rPr>
                  <w:t>Der</w:t>
                </w:r>
                <w:r>
                  <w:rPr>
                    <w:color w:val="5E5E5E"/>
                    <w:w w:val="110"/>
                    <w:sz w:val="15"/>
                  </w:rPr>
                  <w:t>s</w:t>
                </w:r>
                <w:r>
                  <w:rPr>
                    <w:color w:val="5E5E5E"/>
                    <w:spacing w:val="-20"/>
                    <w:w w:val="110"/>
                    <w:sz w:val="15"/>
                  </w:rPr>
                  <w:t xml:space="preserve"> </w:t>
                </w:r>
                <w:r>
                  <w:rPr>
                    <w:color w:val="5E5E5E"/>
                    <w:w w:val="110"/>
                    <w:sz w:val="15"/>
                  </w:rPr>
                  <w:t>Notları</w:t>
                </w:r>
              </w:p>
            </w:txbxContent>
          </v:textbox>
          <w10:wrap anchorx="page" anchory="page"/>
        </v:shape>
      </w:pict>
    </w:r>
    <w:r>
      <w:pict>
        <v:shape id="_x0000_s2302" type="#_x0000_t202" style="position:absolute;margin-left:197.6pt;margin-top:627.25pt;width:33.15pt;height:18.8pt;z-index:-226840;mso-position-horizontal-relative:page;mso-position-vertical-relative:page" filled="f" stroked="f">
          <v:textbox inset="0,0,0,0">
            <w:txbxContent>
              <w:p w:rsidR="00D35CC4" w:rsidRDefault="00B41FC3">
                <w:pPr>
                  <w:spacing w:before="72"/>
                  <w:ind w:left="318"/>
                  <w:rPr>
                    <w:rFonts w:ascii="Courier New"/>
                    <w:sz w:val="25"/>
                  </w:rPr>
                </w:pPr>
                <w:r>
                  <w:fldChar w:fldCharType="begin"/>
                </w:r>
                <w:r>
                  <w:rPr>
                    <w:rFonts w:ascii="Courier New"/>
                    <w:color w:val="494949"/>
                    <w:w w:val="110"/>
                    <w:sz w:val="25"/>
                  </w:rPr>
                  <w:instrText xml:space="preserve"> PAGE </w:instrText>
                </w:r>
                <w:r>
                  <w:fldChar w:fldCharType="separate"/>
                </w:r>
                <w:r w:rsidR="00A16FCC">
                  <w:rPr>
                    <w:rFonts w:ascii="Courier New"/>
                    <w:noProof/>
                    <w:color w:val="494949"/>
                    <w:w w:val="110"/>
                    <w:sz w:val="25"/>
                  </w:rPr>
                  <w:t>92</w:t>
                </w:r>
                <w:r>
                  <w:fldChar w:fldCharType="end"/>
                </w:r>
              </w:p>
            </w:txbxContent>
          </v:textbox>
          <w10:wrap anchorx="page" anchory="page"/>
        </v:shape>
      </w:pict>
    </w:r>
    <w:r>
      <w:pict>
        <v:shape id="_x0000_s2301" type="#_x0000_t202" style="position:absolute;margin-left:336.05pt;margin-top:630.6pt;width:56.25pt;height:10.4pt;z-index:-226816;mso-position-horizontal-relative:page;mso-position-vertical-relative:page" filled="f" stroked="f">
          <v:textbox inset="0,0,0,0">
            <w:txbxContent>
              <w:p w:rsidR="00D35CC4" w:rsidRDefault="00B41FC3">
                <w:pPr>
                  <w:spacing w:before="15"/>
                  <w:ind w:left="20"/>
                  <w:rPr>
                    <w:sz w:val="15"/>
                  </w:rPr>
                </w:pPr>
                <w:r>
                  <w:rPr>
                    <w:color w:val="5E5E5E"/>
                    <w:w w:val="105"/>
                    <w:sz w:val="15"/>
                  </w:rPr>
                  <w:t>T.C. Anayasası</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300" type="#_x0000_t202" style="position:absolute;margin-left:35.55pt;margin-top:625.95pt;width:94.3pt;height:10.4pt;z-index:-226792;mso-position-horizontal-relative:page;mso-position-vertical-relative:page" filled="f" stroked="f">
          <v:textbox inset="0,0,0,0">
            <w:txbxContent>
              <w:p w:rsidR="00D35CC4" w:rsidRDefault="00B41FC3">
                <w:pPr>
                  <w:spacing w:before="15"/>
                  <w:ind w:left="20"/>
                  <w:rPr>
                    <w:sz w:val="15"/>
                  </w:rPr>
                </w:pPr>
                <w:r>
                  <w:rPr>
                    <w:color w:val="545454"/>
                    <w:w w:val="110"/>
                    <w:sz w:val="15"/>
                  </w:rPr>
                  <w:t xml:space="preserve">Temel </w:t>
                </w:r>
                <w:r>
                  <w:rPr>
                    <w:color w:val="3F3F3F"/>
                    <w:w w:val="110"/>
                    <w:sz w:val="15"/>
                  </w:rPr>
                  <w:t>Eğitim</w:t>
                </w:r>
                <w:r>
                  <w:rPr>
                    <w:color w:val="3F3F3F"/>
                    <w:spacing w:val="-33"/>
                    <w:w w:val="110"/>
                    <w:sz w:val="15"/>
                  </w:rPr>
                  <w:t xml:space="preserve"> </w:t>
                </w:r>
                <w:r>
                  <w:rPr>
                    <w:color w:val="3F3F3F"/>
                    <w:spacing w:val="-3"/>
                    <w:w w:val="110"/>
                    <w:sz w:val="15"/>
                  </w:rPr>
                  <w:t>D</w:t>
                </w:r>
                <w:r>
                  <w:rPr>
                    <w:color w:val="626262"/>
                    <w:spacing w:val="-3"/>
                    <w:w w:val="110"/>
                    <w:sz w:val="15"/>
                  </w:rPr>
                  <w:t xml:space="preserve">ers </w:t>
                </w:r>
                <w:r>
                  <w:rPr>
                    <w:color w:val="545454"/>
                    <w:w w:val="110"/>
                    <w:sz w:val="15"/>
                  </w:rPr>
                  <w:t>Notları</w:t>
                </w:r>
              </w:p>
            </w:txbxContent>
          </v:textbox>
          <w10:wrap anchorx="page" anchory="page"/>
        </v:shape>
      </w:pict>
    </w:r>
    <w:r>
      <w:pict>
        <v:shape id="_x0000_s2299" type="#_x0000_t202" style="position:absolute;margin-left:197.4pt;margin-top:626.25pt;width:18.2pt;height:16.2pt;z-index:-226768;mso-position-horizontal-relative:page;mso-position-vertical-relative:page" filled="f" stroked="f">
          <v:textbox inset="0,0,0,0">
            <w:txbxContent>
              <w:p w:rsidR="00D35CC4" w:rsidRDefault="00B41FC3">
                <w:pPr>
                  <w:spacing w:before="20"/>
                  <w:ind w:left="20"/>
                  <w:rPr>
                    <w:rFonts w:ascii="Courier New"/>
                    <w:sz w:val="25"/>
                  </w:rPr>
                </w:pPr>
                <w:r>
                  <w:rPr>
                    <w:rFonts w:ascii="Courier New"/>
                    <w:color w:val="3F3F3F"/>
                    <w:w w:val="110"/>
                    <w:sz w:val="25"/>
                  </w:rPr>
                  <w:t>93</w:t>
                </w:r>
              </w:p>
            </w:txbxContent>
          </v:textbox>
          <w10:wrap anchorx="page" anchory="page"/>
        </v:shape>
      </w:pict>
    </w:r>
    <w:r>
      <w:pict>
        <v:shape id="_x0000_s2298" type="#_x0000_t202" style="position:absolute;margin-left:321.3pt;margin-top:625.55pt;width:56.25pt;height:10.4pt;z-index:-226744;mso-position-horizontal-relative:page;mso-position-vertical-relative:page" filled="f" stroked="f">
          <v:textbox inset="0,0,0,0">
            <w:txbxContent>
              <w:p w:rsidR="00D35CC4" w:rsidRDefault="00B41FC3">
                <w:pPr>
                  <w:spacing w:before="15"/>
                  <w:ind w:left="20"/>
                  <w:rPr>
                    <w:sz w:val="15"/>
                  </w:rPr>
                </w:pPr>
                <w:r>
                  <w:rPr>
                    <w:color w:val="626262"/>
                    <w:w w:val="105"/>
                    <w:sz w:val="15"/>
                  </w:rPr>
                  <w:t xml:space="preserve">T.C. </w:t>
                </w:r>
                <w:r>
                  <w:rPr>
                    <w:color w:val="545454"/>
                    <w:w w:val="105"/>
                    <w:sz w:val="15"/>
                  </w:rPr>
                  <w:t>Anayasası</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D35CC4">
    <w:pPr>
      <w:pStyle w:val="GvdeMetni"/>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97" type="#_x0000_t202" style="position:absolute;margin-left:52.45pt;margin-top:628.8pt;width:93.55pt;height:10.4pt;z-index:-226720;mso-position-horizontal-relative:page;mso-position-vertical-relative:page" filled="f" stroked="f">
          <v:textbox inset="0,0,0,0">
            <w:txbxContent>
              <w:p w:rsidR="00D35CC4" w:rsidRDefault="00B41FC3">
                <w:pPr>
                  <w:spacing w:before="15"/>
                  <w:ind w:left="20"/>
                  <w:rPr>
                    <w:sz w:val="15"/>
                  </w:rPr>
                </w:pPr>
                <w:r>
                  <w:rPr>
                    <w:color w:val="707070"/>
                    <w:w w:val="110"/>
                    <w:sz w:val="15"/>
                  </w:rPr>
                  <w:t>Temel</w:t>
                </w:r>
                <w:r>
                  <w:rPr>
                    <w:color w:val="707070"/>
                    <w:spacing w:val="-23"/>
                    <w:w w:val="110"/>
                    <w:sz w:val="15"/>
                  </w:rPr>
                  <w:t xml:space="preserve"> </w:t>
                </w:r>
                <w:r>
                  <w:rPr>
                    <w:color w:val="5D5D5D"/>
                    <w:w w:val="110"/>
                    <w:sz w:val="15"/>
                  </w:rPr>
                  <w:t>Eğitim</w:t>
                </w:r>
                <w:r>
                  <w:rPr>
                    <w:color w:val="5D5D5D"/>
                    <w:spacing w:val="-17"/>
                    <w:w w:val="110"/>
                    <w:sz w:val="15"/>
                  </w:rPr>
                  <w:t xml:space="preserve"> </w:t>
                </w:r>
                <w:r>
                  <w:rPr>
                    <w:color w:val="5D5D5D"/>
                    <w:w w:val="110"/>
                    <w:sz w:val="15"/>
                  </w:rPr>
                  <w:t>Ders</w:t>
                </w:r>
                <w:r>
                  <w:rPr>
                    <w:color w:val="5D5D5D"/>
                    <w:spacing w:val="-22"/>
                    <w:w w:val="110"/>
                    <w:sz w:val="15"/>
                  </w:rPr>
                  <w:t xml:space="preserve"> </w:t>
                </w:r>
                <w:r>
                  <w:rPr>
                    <w:color w:val="5D5D5D"/>
                    <w:w w:val="110"/>
                    <w:sz w:val="15"/>
                  </w:rPr>
                  <w:t>Notları</w:t>
                </w:r>
              </w:p>
            </w:txbxContent>
          </v:textbox>
          <w10:wrap anchorx="page" anchory="page"/>
        </v:shape>
      </w:pict>
    </w:r>
    <w:r>
      <w:pict>
        <v:shape id="_x0000_s2296" type="#_x0000_t202" style="position:absolute;margin-left:214.35pt;margin-top:630.25pt;width:18.05pt;height:16.2pt;z-index:-226696;mso-position-horizontal-relative:page;mso-position-vertical-relative:page" filled="f" stroked="f">
          <v:textbox inset="0,0,0,0">
            <w:txbxContent>
              <w:p w:rsidR="00D35CC4" w:rsidRDefault="00B41FC3">
                <w:pPr>
                  <w:spacing w:before="20"/>
                  <w:ind w:left="20"/>
                  <w:rPr>
                    <w:rFonts w:ascii="Courier New"/>
                    <w:sz w:val="25"/>
                  </w:rPr>
                </w:pPr>
                <w:r>
                  <w:rPr>
                    <w:rFonts w:ascii="Courier New"/>
                    <w:color w:val="5D5D5D"/>
                    <w:w w:val="105"/>
                    <w:sz w:val="25"/>
                  </w:rPr>
                  <w:t>98</w:t>
                </w:r>
              </w:p>
            </w:txbxContent>
          </v:textbox>
          <w10:wrap anchorx="page" anchory="page"/>
        </v:shape>
      </w:pict>
    </w:r>
    <w:r>
      <w:pict>
        <v:shape id="_x0000_s2295" type="#_x0000_t202" style="position:absolute;margin-left:337.85pt;margin-top:630.95pt;width:55.9pt;height:10.4pt;z-index:-226672;mso-position-horizontal-relative:page;mso-position-vertical-relative:page" filled="f" stroked="f">
          <v:textbox inset="0,0,0,0">
            <w:txbxContent>
              <w:p w:rsidR="00D35CC4" w:rsidRDefault="00B41FC3">
                <w:pPr>
                  <w:spacing w:before="15"/>
                  <w:ind w:left="20"/>
                  <w:rPr>
                    <w:sz w:val="15"/>
                  </w:rPr>
                </w:pPr>
                <w:r>
                  <w:rPr>
                    <w:color w:val="5D5D5D"/>
                    <w:w w:val="105"/>
                    <w:sz w:val="15"/>
                  </w:rPr>
                  <w:t>T.C</w:t>
                </w:r>
                <w:r>
                  <w:rPr>
                    <w:color w:val="898989"/>
                    <w:w w:val="105"/>
                    <w:sz w:val="15"/>
                  </w:rPr>
                  <w:t xml:space="preserve">. </w:t>
                </w:r>
                <w:r>
                  <w:rPr>
                    <w:color w:val="707070"/>
                    <w:w w:val="105"/>
                    <w:sz w:val="15"/>
                  </w:rPr>
                  <w:t>Anayasası</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CC4" w:rsidRDefault="00B41FC3">
    <w:pPr>
      <w:pStyle w:val="GvdeMetni"/>
      <w:spacing w:line="14" w:lineRule="auto"/>
      <w:rPr>
        <w:sz w:val="20"/>
      </w:rPr>
    </w:pPr>
    <w:r>
      <w:pict>
        <v:shapetype id="_x0000_t202" coordsize="21600,21600" o:spt="202" path="m,l,21600r21600,l21600,xe">
          <v:stroke joinstyle="miter"/>
          <v:path gradientshapeok="t" o:connecttype="rect"/>
        </v:shapetype>
        <v:shape id="_x0000_s2294" type="#_x0000_t202" style="position:absolute;margin-left:323.45pt;margin-top:628.1pt;width:56.6pt;height:10.4pt;z-index:-226648;mso-position-horizontal-relative:page;mso-position-vertical-relative:page" filled="f" stroked="f">
          <v:textbox inset="0,0,0,0">
            <w:txbxContent>
              <w:p w:rsidR="00D35CC4" w:rsidRDefault="00B41FC3">
                <w:pPr>
                  <w:spacing w:before="15"/>
                  <w:ind w:left="20"/>
                  <w:rPr>
                    <w:sz w:val="15"/>
                  </w:rPr>
                </w:pPr>
                <w:r>
                  <w:rPr>
                    <w:color w:val="424242"/>
                    <w:w w:val="105"/>
                    <w:sz w:val="15"/>
                  </w:rPr>
                  <w:t>T</w:t>
                </w:r>
                <w:r>
                  <w:rPr>
                    <w:color w:val="808080"/>
                    <w:w w:val="105"/>
                    <w:sz w:val="15"/>
                  </w:rPr>
                  <w:t>.</w:t>
                </w:r>
                <w:r>
                  <w:rPr>
                    <w:color w:val="5B5B5B"/>
                    <w:w w:val="105"/>
                    <w:sz w:val="15"/>
                  </w:rPr>
                  <w:t>C</w:t>
                </w:r>
                <w:r>
                  <w:rPr>
                    <w:color w:val="808080"/>
                    <w:w w:val="105"/>
                    <w:sz w:val="15"/>
                  </w:rPr>
                  <w:t xml:space="preserve">. </w:t>
                </w:r>
                <w:r>
                  <w:rPr>
                    <w:color w:val="5B5B5B"/>
                    <w:w w:val="105"/>
                    <w:sz w:val="15"/>
                  </w:rPr>
                  <w:t>Anayasası</w:t>
                </w:r>
              </w:p>
            </w:txbxContent>
          </v:textbox>
          <w10:wrap anchorx="page" anchory="page"/>
        </v:shape>
      </w:pict>
    </w:r>
    <w:r>
      <w:pict>
        <v:shape id="_x0000_s2293" type="#_x0000_t202" style="position:absolute;margin-left:38.4pt;margin-top:629.9pt;width:93.25pt;height:10.4pt;z-index:-226624;mso-position-horizontal-relative:page;mso-position-vertical-relative:page" filled="f" stroked="f">
          <v:textbox inset="0,0,0,0">
            <w:txbxContent>
              <w:p w:rsidR="00D35CC4" w:rsidRDefault="00B41FC3">
                <w:pPr>
                  <w:spacing w:before="15"/>
                  <w:ind w:left="20"/>
                  <w:rPr>
                    <w:sz w:val="15"/>
                  </w:rPr>
                </w:pPr>
                <w:r>
                  <w:rPr>
                    <w:color w:val="424242"/>
                    <w:w w:val="105"/>
                    <w:sz w:val="15"/>
                  </w:rPr>
                  <w:t>T</w:t>
                </w:r>
                <w:r>
                  <w:rPr>
                    <w:color w:val="5B5B5B"/>
                    <w:w w:val="105"/>
                    <w:sz w:val="15"/>
                  </w:rPr>
                  <w:t>eme</w:t>
                </w:r>
                <w:r>
                  <w:rPr>
                    <w:color w:val="424242"/>
                    <w:w w:val="105"/>
                    <w:sz w:val="15"/>
                  </w:rPr>
                  <w:t>l E</w:t>
                </w:r>
                <w:r>
                  <w:rPr>
                    <w:color w:val="5B5B5B"/>
                    <w:w w:val="105"/>
                    <w:sz w:val="15"/>
                  </w:rPr>
                  <w:t>ğ</w:t>
                </w:r>
                <w:r>
                  <w:rPr>
                    <w:color w:val="424242"/>
                    <w:w w:val="105"/>
                    <w:sz w:val="15"/>
                  </w:rPr>
                  <w:t>i</w:t>
                </w:r>
                <w:r>
                  <w:rPr>
                    <w:color w:val="5B5B5B"/>
                    <w:w w:val="105"/>
                    <w:sz w:val="15"/>
                  </w:rPr>
                  <w:t>ti</w:t>
                </w:r>
                <w:r>
                  <w:rPr>
                    <w:color w:val="424242"/>
                    <w:w w:val="105"/>
                    <w:sz w:val="15"/>
                  </w:rPr>
                  <w:t xml:space="preserve">m </w:t>
                </w:r>
                <w:r>
                  <w:rPr>
                    <w:color w:val="5B5B5B"/>
                    <w:w w:val="105"/>
                    <w:sz w:val="15"/>
                  </w:rPr>
                  <w:t xml:space="preserve">Ders </w:t>
                </w:r>
                <w:r>
                  <w:rPr>
                    <w:color w:val="424242"/>
                    <w:w w:val="105"/>
                    <w:sz w:val="15"/>
                  </w:rPr>
                  <w:t>N</w:t>
                </w:r>
                <w:r>
                  <w:rPr>
                    <w:color w:val="5B5B5B"/>
                    <w:w w:val="105"/>
                    <w:sz w:val="15"/>
                  </w:rPr>
                  <w:t>o</w:t>
                </w:r>
                <w:r>
                  <w:rPr>
                    <w:color w:val="424242"/>
                    <w:w w:val="105"/>
                    <w:sz w:val="15"/>
                  </w:rPr>
                  <w:t>t</w:t>
                </w:r>
                <w:r>
                  <w:rPr>
                    <w:color w:val="5B5B5B"/>
                    <w:w w:val="105"/>
                    <w:sz w:val="15"/>
                  </w:rPr>
                  <w:t>lan</w:t>
                </w:r>
              </w:p>
            </w:txbxContent>
          </v:textbox>
          <w10:wrap anchorx="page" anchory="page"/>
        </v:shape>
      </w:pict>
    </w:r>
    <w:r>
      <w:pict>
        <v:shape id="_x0000_s2292" type="#_x0000_t202" style="position:absolute;margin-left:200.35pt;margin-top:629.9pt;width:17.7pt;height:15.6pt;z-index:-226600;mso-position-horizontal-relative:page;mso-position-vertical-relative:page" filled="f" stroked="f">
          <v:textbox inset="0,0,0,0">
            <w:txbxContent>
              <w:p w:rsidR="00D35CC4" w:rsidRDefault="00B41FC3">
                <w:pPr>
                  <w:pStyle w:val="GvdeMetni"/>
                  <w:spacing w:before="20"/>
                  <w:ind w:left="20"/>
                  <w:rPr>
                    <w:rFonts w:ascii="Courier New"/>
                  </w:rPr>
                </w:pPr>
                <w:r>
                  <w:rPr>
                    <w:rFonts w:ascii="Courier New"/>
                    <w:color w:val="424242"/>
                    <w:w w:val="110"/>
                  </w:rPr>
                  <w:t>99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FC3" w:rsidRDefault="00B41FC3">
      <w:r>
        <w:separator/>
      </w:r>
    </w:p>
  </w:footnote>
  <w:footnote w:type="continuationSeparator" w:id="0">
    <w:p w:rsidR="00B41FC3" w:rsidRDefault="00B41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50C"/>
    <w:multiLevelType w:val="hybridMultilevel"/>
    <w:tmpl w:val="2F08D63C"/>
    <w:lvl w:ilvl="0" w:tplc="3956F39C">
      <w:start w:val="1"/>
      <w:numFmt w:val="decimal"/>
      <w:lvlText w:val="%1)"/>
      <w:lvlJc w:val="left"/>
      <w:pPr>
        <w:ind w:left="386" w:hanging="277"/>
        <w:jc w:val="left"/>
      </w:pPr>
      <w:rPr>
        <w:rFonts w:hint="default"/>
        <w:b/>
        <w:bCs/>
        <w:w w:val="108"/>
      </w:rPr>
    </w:lvl>
    <w:lvl w:ilvl="1" w:tplc="6F72DED0">
      <w:numFmt w:val="bullet"/>
      <w:lvlText w:val="•"/>
      <w:lvlJc w:val="left"/>
      <w:pPr>
        <w:ind w:left="1166" w:hanging="277"/>
      </w:pPr>
      <w:rPr>
        <w:rFonts w:hint="default"/>
      </w:rPr>
    </w:lvl>
    <w:lvl w:ilvl="2" w:tplc="71C89E46">
      <w:numFmt w:val="bullet"/>
      <w:lvlText w:val="•"/>
      <w:lvlJc w:val="left"/>
      <w:pPr>
        <w:ind w:left="1952" w:hanging="277"/>
      </w:pPr>
      <w:rPr>
        <w:rFonts w:hint="default"/>
      </w:rPr>
    </w:lvl>
    <w:lvl w:ilvl="3" w:tplc="590A4E7E">
      <w:numFmt w:val="bullet"/>
      <w:lvlText w:val="•"/>
      <w:lvlJc w:val="left"/>
      <w:pPr>
        <w:ind w:left="2738" w:hanging="277"/>
      </w:pPr>
      <w:rPr>
        <w:rFonts w:hint="default"/>
      </w:rPr>
    </w:lvl>
    <w:lvl w:ilvl="4" w:tplc="9BB879B0">
      <w:numFmt w:val="bullet"/>
      <w:lvlText w:val="•"/>
      <w:lvlJc w:val="left"/>
      <w:pPr>
        <w:ind w:left="3524" w:hanging="277"/>
      </w:pPr>
      <w:rPr>
        <w:rFonts w:hint="default"/>
      </w:rPr>
    </w:lvl>
    <w:lvl w:ilvl="5" w:tplc="E32494DC">
      <w:numFmt w:val="bullet"/>
      <w:lvlText w:val="•"/>
      <w:lvlJc w:val="left"/>
      <w:pPr>
        <w:ind w:left="4310" w:hanging="277"/>
      </w:pPr>
      <w:rPr>
        <w:rFonts w:hint="default"/>
      </w:rPr>
    </w:lvl>
    <w:lvl w:ilvl="6" w:tplc="51D6D9FA">
      <w:numFmt w:val="bullet"/>
      <w:lvlText w:val="•"/>
      <w:lvlJc w:val="left"/>
      <w:pPr>
        <w:ind w:left="5096" w:hanging="277"/>
      </w:pPr>
      <w:rPr>
        <w:rFonts w:hint="default"/>
      </w:rPr>
    </w:lvl>
    <w:lvl w:ilvl="7" w:tplc="EEEC73B4">
      <w:numFmt w:val="bullet"/>
      <w:lvlText w:val="•"/>
      <w:lvlJc w:val="left"/>
      <w:pPr>
        <w:ind w:left="5882" w:hanging="277"/>
      </w:pPr>
      <w:rPr>
        <w:rFonts w:hint="default"/>
      </w:rPr>
    </w:lvl>
    <w:lvl w:ilvl="8" w:tplc="4E523004">
      <w:numFmt w:val="bullet"/>
      <w:lvlText w:val="•"/>
      <w:lvlJc w:val="left"/>
      <w:pPr>
        <w:ind w:left="6668" w:hanging="277"/>
      </w:pPr>
      <w:rPr>
        <w:rFonts w:hint="default"/>
      </w:rPr>
    </w:lvl>
  </w:abstractNum>
  <w:abstractNum w:abstractNumId="1" w15:restartNumberingAfterBreak="0">
    <w:nsid w:val="06495158"/>
    <w:multiLevelType w:val="hybridMultilevel"/>
    <w:tmpl w:val="D7823F9C"/>
    <w:lvl w:ilvl="0" w:tplc="AE8481E0">
      <w:start w:val="1"/>
      <w:numFmt w:val="upperLetter"/>
      <w:lvlText w:val="%1)"/>
      <w:lvlJc w:val="left"/>
      <w:pPr>
        <w:ind w:left="441" w:hanging="313"/>
        <w:jc w:val="left"/>
      </w:pPr>
      <w:rPr>
        <w:rFonts w:ascii="Arial" w:eastAsia="Arial" w:hAnsi="Arial" w:cs="Arial" w:hint="default"/>
        <w:b/>
        <w:bCs/>
        <w:color w:val="3F3F3F"/>
        <w:w w:val="102"/>
        <w:sz w:val="23"/>
        <w:szCs w:val="23"/>
      </w:rPr>
    </w:lvl>
    <w:lvl w:ilvl="1" w:tplc="FE103502">
      <w:numFmt w:val="bullet"/>
      <w:lvlText w:val="•"/>
      <w:lvlJc w:val="left"/>
      <w:pPr>
        <w:ind w:left="1204" w:hanging="313"/>
      </w:pPr>
      <w:rPr>
        <w:rFonts w:hint="default"/>
      </w:rPr>
    </w:lvl>
    <w:lvl w:ilvl="2" w:tplc="10F49BDA">
      <w:numFmt w:val="bullet"/>
      <w:lvlText w:val="•"/>
      <w:lvlJc w:val="left"/>
      <w:pPr>
        <w:ind w:left="1968" w:hanging="313"/>
      </w:pPr>
      <w:rPr>
        <w:rFonts w:hint="default"/>
      </w:rPr>
    </w:lvl>
    <w:lvl w:ilvl="3" w:tplc="A13AA8F0">
      <w:numFmt w:val="bullet"/>
      <w:lvlText w:val="•"/>
      <w:lvlJc w:val="left"/>
      <w:pPr>
        <w:ind w:left="2732" w:hanging="313"/>
      </w:pPr>
      <w:rPr>
        <w:rFonts w:hint="default"/>
      </w:rPr>
    </w:lvl>
    <w:lvl w:ilvl="4" w:tplc="AC7801C8">
      <w:numFmt w:val="bullet"/>
      <w:lvlText w:val="•"/>
      <w:lvlJc w:val="left"/>
      <w:pPr>
        <w:ind w:left="3496" w:hanging="313"/>
      </w:pPr>
      <w:rPr>
        <w:rFonts w:hint="default"/>
      </w:rPr>
    </w:lvl>
    <w:lvl w:ilvl="5" w:tplc="983CE44C">
      <w:numFmt w:val="bullet"/>
      <w:lvlText w:val="•"/>
      <w:lvlJc w:val="left"/>
      <w:pPr>
        <w:ind w:left="4260" w:hanging="313"/>
      </w:pPr>
      <w:rPr>
        <w:rFonts w:hint="default"/>
      </w:rPr>
    </w:lvl>
    <w:lvl w:ilvl="6" w:tplc="F32EBF1E">
      <w:numFmt w:val="bullet"/>
      <w:lvlText w:val="•"/>
      <w:lvlJc w:val="left"/>
      <w:pPr>
        <w:ind w:left="5024" w:hanging="313"/>
      </w:pPr>
      <w:rPr>
        <w:rFonts w:hint="default"/>
      </w:rPr>
    </w:lvl>
    <w:lvl w:ilvl="7" w:tplc="89E83196">
      <w:numFmt w:val="bullet"/>
      <w:lvlText w:val="•"/>
      <w:lvlJc w:val="left"/>
      <w:pPr>
        <w:ind w:left="5788" w:hanging="313"/>
      </w:pPr>
      <w:rPr>
        <w:rFonts w:hint="default"/>
      </w:rPr>
    </w:lvl>
    <w:lvl w:ilvl="8" w:tplc="A668777C">
      <w:numFmt w:val="bullet"/>
      <w:lvlText w:val="•"/>
      <w:lvlJc w:val="left"/>
      <w:pPr>
        <w:ind w:left="6552" w:hanging="313"/>
      </w:pPr>
      <w:rPr>
        <w:rFonts w:hint="default"/>
      </w:rPr>
    </w:lvl>
  </w:abstractNum>
  <w:abstractNum w:abstractNumId="2" w15:restartNumberingAfterBreak="0">
    <w:nsid w:val="0A43577C"/>
    <w:multiLevelType w:val="hybridMultilevel"/>
    <w:tmpl w:val="0BA04BA6"/>
    <w:lvl w:ilvl="0" w:tplc="8842AC1C">
      <w:start w:val="5"/>
      <w:numFmt w:val="upperRoman"/>
      <w:lvlText w:val="%1)"/>
      <w:lvlJc w:val="left"/>
      <w:pPr>
        <w:ind w:left="114" w:hanging="295"/>
        <w:jc w:val="left"/>
      </w:pPr>
      <w:rPr>
        <w:rFonts w:ascii="Arial" w:eastAsia="Arial" w:hAnsi="Arial" w:cs="Arial" w:hint="default"/>
        <w:color w:val="3D3D3D"/>
        <w:w w:val="104"/>
        <w:sz w:val="23"/>
        <w:szCs w:val="23"/>
      </w:rPr>
    </w:lvl>
    <w:lvl w:ilvl="1" w:tplc="33F6E486">
      <w:numFmt w:val="bullet"/>
      <w:lvlText w:val="•"/>
      <w:lvlJc w:val="left"/>
      <w:pPr>
        <w:ind w:left="920" w:hanging="295"/>
      </w:pPr>
      <w:rPr>
        <w:rFonts w:hint="default"/>
      </w:rPr>
    </w:lvl>
    <w:lvl w:ilvl="2" w:tplc="8BB0715A">
      <w:numFmt w:val="bullet"/>
      <w:lvlText w:val="•"/>
      <w:lvlJc w:val="left"/>
      <w:pPr>
        <w:ind w:left="1720" w:hanging="295"/>
      </w:pPr>
      <w:rPr>
        <w:rFonts w:hint="default"/>
      </w:rPr>
    </w:lvl>
    <w:lvl w:ilvl="3" w:tplc="E8F24E22">
      <w:numFmt w:val="bullet"/>
      <w:lvlText w:val="•"/>
      <w:lvlJc w:val="left"/>
      <w:pPr>
        <w:ind w:left="2520" w:hanging="295"/>
      </w:pPr>
      <w:rPr>
        <w:rFonts w:hint="default"/>
      </w:rPr>
    </w:lvl>
    <w:lvl w:ilvl="4" w:tplc="DF660D18">
      <w:numFmt w:val="bullet"/>
      <w:lvlText w:val="•"/>
      <w:lvlJc w:val="left"/>
      <w:pPr>
        <w:ind w:left="3320" w:hanging="295"/>
      </w:pPr>
      <w:rPr>
        <w:rFonts w:hint="default"/>
      </w:rPr>
    </w:lvl>
    <w:lvl w:ilvl="5" w:tplc="B60EAE2A">
      <w:numFmt w:val="bullet"/>
      <w:lvlText w:val="•"/>
      <w:lvlJc w:val="left"/>
      <w:pPr>
        <w:ind w:left="4120" w:hanging="295"/>
      </w:pPr>
      <w:rPr>
        <w:rFonts w:hint="default"/>
      </w:rPr>
    </w:lvl>
    <w:lvl w:ilvl="6" w:tplc="14403B2C">
      <w:numFmt w:val="bullet"/>
      <w:lvlText w:val="•"/>
      <w:lvlJc w:val="left"/>
      <w:pPr>
        <w:ind w:left="4920" w:hanging="295"/>
      </w:pPr>
      <w:rPr>
        <w:rFonts w:hint="default"/>
      </w:rPr>
    </w:lvl>
    <w:lvl w:ilvl="7" w:tplc="7D5A5856">
      <w:numFmt w:val="bullet"/>
      <w:lvlText w:val="•"/>
      <w:lvlJc w:val="left"/>
      <w:pPr>
        <w:ind w:left="5720" w:hanging="295"/>
      </w:pPr>
      <w:rPr>
        <w:rFonts w:hint="default"/>
      </w:rPr>
    </w:lvl>
    <w:lvl w:ilvl="8" w:tplc="6E6E13EE">
      <w:numFmt w:val="bullet"/>
      <w:lvlText w:val="•"/>
      <w:lvlJc w:val="left"/>
      <w:pPr>
        <w:ind w:left="6520" w:hanging="295"/>
      </w:pPr>
      <w:rPr>
        <w:rFonts w:hint="default"/>
      </w:rPr>
    </w:lvl>
  </w:abstractNum>
  <w:abstractNum w:abstractNumId="3" w15:restartNumberingAfterBreak="0">
    <w:nsid w:val="0BBA160B"/>
    <w:multiLevelType w:val="hybridMultilevel"/>
    <w:tmpl w:val="B5621BDC"/>
    <w:lvl w:ilvl="0" w:tplc="0EF06496">
      <w:start w:val="13"/>
      <w:numFmt w:val="lowerLetter"/>
      <w:lvlText w:val="%1)"/>
      <w:lvlJc w:val="left"/>
      <w:pPr>
        <w:ind w:left="468" w:hanging="358"/>
        <w:jc w:val="right"/>
      </w:pPr>
      <w:rPr>
        <w:rFonts w:hint="default"/>
        <w:b/>
        <w:bCs/>
        <w:w w:val="107"/>
      </w:rPr>
    </w:lvl>
    <w:lvl w:ilvl="1" w:tplc="53BA6DD2">
      <w:numFmt w:val="bullet"/>
      <w:lvlText w:val="•"/>
      <w:lvlJc w:val="left"/>
      <w:pPr>
        <w:ind w:left="1242" w:hanging="358"/>
      </w:pPr>
      <w:rPr>
        <w:rFonts w:hint="default"/>
      </w:rPr>
    </w:lvl>
    <w:lvl w:ilvl="2" w:tplc="6FB62CC0">
      <w:numFmt w:val="bullet"/>
      <w:lvlText w:val="•"/>
      <w:lvlJc w:val="left"/>
      <w:pPr>
        <w:ind w:left="2024" w:hanging="358"/>
      </w:pPr>
      <w:rPr>
        <w:rFonts w:hint="default"/>
      </w:rPr>
    </w:lvl>
    <w:lvl w:ilvl="3" w:tplc="4640739A">
      <w:numFmt w:val="bullet"/>
      <w:lvlText w:val="•"/>
      <w:lvlJc w:val="left"/>
      <w:pPr>
        <w:ind w:left="2806" w:hanging="358"/>
      </w:pPr>
      <w:rPr>
        <w:rFonts w:hint="default"/>
      </w:rPr>
    </w:lvl>
    <w:lvl w:ilvl="4" w:tplc="66287E9E">
      <w:numFmt w:val="bullet"/>
      <w:lvlText w:val="•"/>
      <w:lvlJc w:val="left"/>
      <w:pPr>
        <w:ind w:left="3588" w:hanging="358"/>
      </w:pPr>
      <w:rPr>
        <w:rFonts w:hint="default"/>
      </w:rPr>
    </w:lvl>
    <w:lvl w:ilvl="5" w:tplc="0160180A">
      <w:numFmt w:val="bullet"/>
      <w:lvlText w:val="•"/>
      <w:lvlJc w:val="left"/>
      <w:pPr>
        <w:ind w:left="4370" w:hanging="358"/>
      </w:pPr>
      <w:rPr>
        <w:rFonts w:hint="default"/>
      </w:rPr>
    </w:lvl>
    <w:lvl w:ilvl="6" w:tplc="9244CCF8">
      <w:numFmt w:val="bullet"/>
      <w:lvlText w:val="•"/>
      <w:lvlJc w:val="left"/>
      <w:pPr>
        <w:ind w:left="5152" w:hanging="358"/>
      </w:pPr>
      <w:rPr>
        <w:rFonts w:hint="default"/>
      </w:rPr>
    </w:lvl>
    <w:lvl w:ilvl="7" w:tplc="D8A86396">
      <w:numFmt w:val="bullet"/>
      <w:lvlText w:val="•"/>
      <w:lvlJc w:val="left"/>
      <w:pPr>
        <w:ind w:left="5934" w:hanging="358"/>
      </w:pPr>
      <w:rPr>
        <w:rFonts w:hint="default"/>
      </w:rPr>
    </w:lvl>
    <w:lvl w:ilvl="8" w:tplc="F55A1DA4">
      <w:numFmt w:val="bullet"/>
      <w:lvlText w:val="•"/>
      <w:lvlJc w:val="left"/>
      <w:pPr>
        <w:ind w:left="6716" w:hanging="358"/>
      </w:pPr>
      <w:rPr>
        <w:rFonts w:hint="default"/>
      </w:rPr>
    </w:lvl>
  </w:abstractNum>
  <w:abstractNum w:abstractNumId="4" w15:restartNumberingAfterBreak="0">
    <w:nsid w:val="0FD506E6"/>
    <w:multiLevelType w:val="hybridMultilevel"/>
    <w:tmpl w:val="95182DDC"/>
    <w:lvl w:ilvl="0" w:tplc="B1EAEBE0">
      <w:start w:val="1"/>
      <w:numFmt w:val="upperLetter"/>
      <w:lvlText w:val="%1)"/>
      <w:lvlJc w:val="left"/>
      <w:pPr>
        <w:ind w:left="476" w:hanging="318"/>
        <w:jc w:val="left"/>
      </w:pPr>
      <w:rPr>
        <w:rFonts w:hint="default"/>
        <w:b/>
        <w:bCs/>
        <w:w w:val="100"/>
      </w:rPr>
    </w:lvl>
    <w:lvl w:ilvl="1" w:tplc="A6E8A99A">
      <w:start w:val="1"/>
      <w:numFmt w:val="decimal"/>
      <w:lvlText w:val="%2)"/>
      <w:lvlJc w:val="left"/>
      <w:pPr>
        <w:ind w:left="416" w:hanging="281"/>
        <w:jc w:val="left"/>
      </w:pPr>
      <w:rPr>
        <w:rFonts w:hint="default"/>
        <w:b/>
        <w:bCs/>
        <w:w w:val="108"/>
      </w:rPr>
    </w:lvl>
    <w:lvl w:ilvl="2" w:tplc="11F2AEDE">
      <w:start w:val="1"/>
      <w:numFmt w:val="lowerLetter"/>
      <w:lvlText w:val="%3)"/>
      <w:lvlJc w:val="left"/>
      <w:pPr>
        <w:ind w:left="388" w:hanging="280"/>
        <w:jc w:val="left"/>
      </w:pPr>
      <w:rPr>
        <w:rFonts w:hint="default"/>
        <w:b/>
        <w:bCs/>
        <w:w w:val="103"/>
      </w:rPr>
    </w:lvl>
    <w:lvl w:ilvl="3" w:tplc="E5687404">
      <w:numFmt w:val="bullet"/>
      <w:lvlText w:val="•"/>
      <w:lvlJc w:val="left"/>
      <w:pPr>
        <w:ind w:left="480" w:hanging="280"/>
      </w:pPr>
      <w:rPr>
        <w:rFonts w:hint="default"/>
      </w:rPr>
    </w:lvl>
    <w:lvl w:ilvl="4" w:tplc="47E6A006">
      <w:numFmt w:val="bullet"/>
      <w:lvlText w:val="•"/>
      <w:lvlJc w:val="left"/>
      <w:pPr>
        <w:ind w:left="1531" w:hanging="280"/>
      </w:pPr>
      <w:rPr>
        <w:rFonts w:hint="default"/>
      </w:rPr>
    </w:lvl>
    <w:lvl w:ilvl="5" w:tplc="7FEC2438">
      <w:numFmt w:val="bullet"/>
      <w:lvlText w:val="•"/>
      <w:lvlJc w:val="left"/>
      <w:pPr>
        <w:ind w:left="2582" w:hanging="280"/>
      </w:pPr>
      <w:rPr>
        <w:rFonts w:hint="default"/>
      </w:rPr>
    </w:lvl>
    <w:lvl w:ilvl="6" w:tplc="C0749EFE">
      <w:numFmt w:val="bullet"/>
      <w:lvlText w:val="•"/>
      <w:lvlJc w:val="left"/>
      <w:pPr>
        <w:ind w:left="3634" w:hanging="280"/>
      </w:pPr>
      <w:rPr>
        <w:rFonts w:hint="default"/>
      </w:rPr>
    </w:lvl>
    <w:lvl w:ilvl="7" w:tplc="00ECA4E4">
      <w:numFmt w:val="bullet"/>
      <w:lvlText w:val="•"/>
      <w:lvlJc w:val="left"/>
      <w:pPr>
        <w:ind w:left="4685" w:hanging="280"/>
      </w:pPr>
      <w:rPr>
        <w:rFonts w:hint="default"/>
      </w:rPr>
    </w:lvl>
    <w:lvl w:ilvl="8" w:tplc="2F121520">
      <w:numFmt w:val="bullet"/>
      <w:lvlText w:val="•"/>
      <w:lvlJc w:val="left"/>
      <w:pPr>
        <w:ind w:left="5737" w:hanging="280"/>
      </w:pPr>
      <w:rPr>
        <w:rFonts w:hint="default"/>
      </w:rPr>
    </w:lvl>
  </w:abstractNum>
  <w:abstractNum w:abstractNumId="5" w15:restartNumberingAfterBreak="0">
    <w:nsid w:val="13973FC2"/>
    <w:multiLevelType w:val="hybridMultilevel"/>
    <w:tmpl w:val="48681C40"/>
    <w:lvl w:ilvl="0" w:tplc="1F0C5C40">
      <w:start w:val="10"/>
      <w:numFmt w:val="upperLetter"/>
      <w:lvlText w:val="%1)"/>
      <w:lvlJc w:val="left"/>
      <w:pPr>
        <w:ind w:left="379" w:hanging="276"/>
        <w:jc w:val="right"/>
      </w:pPr>
      <w:rPr>
        <w:rFonts w:hint="default"/>
        <w:b/>
        <w:bCs/>
        <w:w w:val="108"/>
      </w:rPr>
    </w:lvl>
    <w:lvl w:ilvl="1" w:tplc="6360B1AA">
      <w:numFmt w:val="bullet"/>
      <w:lvlText w:val="•"/>
      <w:lvlJc w:val="left"/>
      <w:pPr>
        <w:ind w:left="1128" w:hanging="276"/>
      </w:pPr>
      <w:rPr>
        <w:rFonts w:hint="default"/>
      </w:rPr>
    </w:lvl>
    <w:lvl w:ilvl="2" w:tplc="3E28FFD6">
      <w:numFmt w:val="bullet"/>
      <w:lvlText w:val="•"/>
      <w:lvlJc w:val="left"/>
      <w:pPr>
        <w:ind w:left="1876" w:hanging="276"/>
      </w:pPr>
      <w:rPr>
        <w:rFonts w:hint="default"/>
      </w:rPr>
    </w:lvl>
    <w:lvl w:ilvl="3" w:tplc="3C54DEAC">
      <w:numFmt w:val="bullet"/>
      <w:lvlText w:val="•"/>
      <w:lvlJc w:val="left"/>
      <w:pPr>
        <w:ind w:left="2624" w:hanging="276"/>
      </w:pPr>
      <w:rPr>
        <w:rFonts w:hint="default"/>
      </w:rPr>
    </w:lvl>
    <w:lvl w:ilvl="4" w:tplc="181077FA">
      <w:numFmt w:val="bullet"/>
      <w:lvlText w:val="•"/>
      <w:lvlJc w:val="left"/>
      <w:pPr>
        <w:ind w:left="3372" w:hanging="276"/>
      </w:pPr>
      <w:rPr>
        <w:rFonts w:hint="default"/>
      </w:rPr>
    </w:lvl>
    <w:lvl w:ilvl="5" w:tplc="3F0ABBEC">
      <w:numFmt w:val="bullet"/>
      <w:lvlText w:val="•"/>
      <w:lvlJc w:val="left"/>
      <w:pPr>
        <w:ind w:left="4120" w:hanging="276"/>
      </w:pPr>
      <w:rPr>
        <w:rFonts w:hint="default"/>
      </w:rPr>
    </w:lvl>
    <w:lvl w:ilvl="6" w:tplc="C5C4710C">
      <w:numFmt w:val="bullet"/>
      <w:lvlText w:val="•"/>
      <w:lvlJc w:val="left"/>
      <w:pPr>
        <w:ind w:left="4868" w:hanging="276"/>
      </w:pPr>
      <w:rPr>
        <w:rFonts w:hint="default"/>
      </w:rPr>
    </w:lvl>
    <w:lvl w:ilvl="7" w:tplc="4584260A">
      <w:numFmt w:val="bullet"/>
      <w:lvlText w:val="•"/>
      <w:lvlJc w:val="left"/>
      <w:pPr>
        <w:ind w:left="5616" w:hanging="276"/>
      </w:pPr>
      <w:rPr>
        <w:rFonts w:hint="default"/>
      </w:rPr>
    </w:lvl>
    <w:lvl w:ilvl="8" w:tplc="D4FC5664">
      <w:numFmt w:val="bullet"/>
      <w:lvlText w:val="•"/>
      <w:lvlJc w:val="left"/>
      <w:pPr>
        <w:ind w:left="6364" w:hanging="276"/>
      </w:pPr>
      <w:rPr>
        <w:rFonts w:hint="default"/>
      </w:rPr>
    </w:lvl>
  </w:abstractNum>
  <w:abstractNum w:abstractNumId="6" w15:restartNumberingAfterBreak="0">
    <w:nsid w:val="17210DF1"/>
    <w:multiLevelType w:val="hybridMultilevel"/>
    <w:tmpl w:val="0C8817FE"/>
    <w:lvl w:ilvl="0" w:tplc="C9CADB0C">
      <w:start w:val="4"/>
      <w:numFmt w:val="decimal"/>
      <w:lvlText w:val="%1-"/>
      <w:lvlJc w:val="left"/>
      <w:pPr>
        <w:ind w:left="929" w:hanging="133"/>
        <w:jc w:val="left"/>
      </w:pPr>
      <w:rPr>
        <w:rFonts w:hint="default"/>
        <w:b/>
        <w:bCs/>
        <w:w w:val="80"/>
      </w:rPr>
    </w:lvl>
    <w:lvl w:ilvl="1" w:tplc="DE4E1456">
      <w:numFmt w:val="bullet"/>
      <w:lvlText w:val="•"/>
      <w:lvlJc w:val="left"/>
      <w:pPr>
        <w:ind w:left="1614" w:hanging="133"/>
      </w:pPr>
      <w:rPr>
        <w:rFonts w:hint="default"/>
      </w:rPr>
    </w:lvl>
    <w:lvl w:ilvl="2" w:tplc="7D42F2D2">
      <w:numFmt w:val="bullet"/>
      <w:lvlText w:val="•"/>
      <w:lvlJc w:val="left"/>
      <w:pPr>
        <w:ind w:left="2308" w:hanging="133"/>
      </w:pPr>
      <w:rPr>
        <w:rFonts w:hint="default"/>
      </w:rPr>
    </w:lvl>
    <w:lvl w:ilvl="3" w:tplc="F13E6054">
      <w:numFmt w:val="bullet"/>
      <w:lvlText w:val="•"/>
      <w:lvlJc w:val="left"/>
      <w:pPr>
        <w:ind w:left="3002" w:hanging="133"/>
      </w:pPr>
      <w:rPr>
        <w:rFonts w:hint="default"/>
      </w:rPr>
    </w:lvl>
    <w:lvl w:ilvl="4" w:tplc="D3947272">
      <w:numFmt w:val="bullet"/>
      <w:lvlText w:val="•"/>
      <w:lvlJc w:val="left"/>
      <w:pPr>
        <w:ind w:left="3696" w:hanging="133"/>
      </w:pPr>
      <w:rPr>
        <w:rFonts w:hint="default"/>
      </w:rPr>
    </w:lvl>
    <w:lvl w:ilvl="5" w:tplc="14F671EC">
      <w:numFmt w:val="bullet"/>
      <w:lvlText w:val="•"/>
      <w:lvlJc w:val="left"/>
      <w:pPr>
        <w:ind w:left="4390" w:hanging="133"/>
      </w:pPr>
      <w:rPr>
        <w:rFonts w:hint="default"/>
      </w:rPr>
    </w:lvl>
    <w:lvl w:ilvl="6" w:tplc="DCE6DFF6">
      <w:numFmt w:val="bullet"/>
      <w:lvlText w:val="•"/>
      <w:lvlJc w:val="left"/>
      <w:pPr>
        <w:ind w:left="5084" w:hanging="133"/>
      </w:pPr>
      <w:rPr>
        <w:rFonts w:hint="default"/>
      </w:rPr>
    </w:lvl>
    <w:lvl w:ilvl="7" w:tplc="8F9E38CA">
      <w:numFmt w:val="bullet"/>
      <w:lvlText w:val="•"/>
      <w:lvlJc w:val="left"/>
      <w:pPr>
        <w:ind w:left="5778" w:hanging="133"/>
      </w:pPr>
      <w:rPr>
        <w:rFonts w:hint="default"/>
      </w:rPr>
    </w:lvl>
    <w:lvl w:ilvl="8" w:tplc="17F8D422">
      <w:numFmt w:val="bullet"/>
      <w:lvlText w:val="•"/>
      <w:lvlJc w:val="left"/>
      <w:pPr>
        <w:ind w:left="6472" w:hanging="133"/>
      </w:pPr>
      <w:rPr>
        <w:rFonts w:hint="default"/>
      </w:rPr>
    </w:lvl>
  </w:abstractNum>
  <w:abstractNum w:abstractNumId="7" w15:restartNumberingAfterBreak="0">
    <w:nsid w:val="19131509"/>
    <w:multiLevelType w:val="hybridMultilevel"/>
    <w:tmpl w:val="3870B0D8"/>
    <w:lvl w:ilvl="0" w:tplc="CFB03C1C">
      <w:start w:val="1"/>
      <w:numFmt w:val="upperLetter"/>
      <w:lvlText w:val="%1)"/>
      <w:lvlJc w:val="left"/>
      <w:pPr>
        <w:ind w:left="431" w:hanging="310"/>
        <w:jc w:val="left"/>
      </w:pPr>
      <w:rPr>
        <w:rFonts w:ascii="Arial" w:eastAsia="Arial" w:hAnsi="Arial" w:cs="Arial" w:hint="default"/>
        <w:b/>
        <w:bCs/>
        <w:color w:val="3F3F3F"/>
        <w:w w:val="105"/>
        <w:sz w:val="23"/>
        <w:szCs w:val="23"/>
      </w:rPr>
    </w:lvl>
    <w:lvl w:ilvl="1" w:tplc="73E46ACC">
      <w:start w:val="1"/>
      <w:numFmt w:val="decimal"/>
      <w:lvlText w:val="%2)"/>
      <w:lvlJc w:val="left"/>
      <w:pPr>
        <w:ind w:left="405" w:hanging="289"/>
        <w:jc w:val="left"/>
      </w:pPr>
      <w:rPr>
        <w:rFonts w:hint="default"/>
        <w:b/>
        <w:bCs/>
        <w:w w:val="101"/>
      </w:rPr>
    </w:lvl>
    <w:lvl w:ilvl="2" w:tplc="B024E378">
      <w:numFmt w:val="bullet"/>
      <w:lvlText w:val="•"/>
      <w:lvlJc w:val="left"/>
      <w:pPr>
        <w:ind w:left="1302" w:hanging="289"/>
      </w:pPr>
      <w:rPr>
        <w:rFonts w:hint="default"/>
      </w:rPr>
    </w:lvl>
    <w:lvl w:ilvl="3" w:tplc="0DA49564">
      <w:numFmt w:val="bullet"/>
      <w:lvlText w:val="•"/>
      <w:lvlJc w:val="left"/>
      <w:pPr>
        <w:ind w:left="2164" w:hanging="289"/>
      </w:pPr>
      <w:rPr>
        <w:rFonts w:hint="default"/>
      </w:rPr>
    </w:lvl>
    <w:lvl w:ilvl="4" w:tplc="A8541D0E">
      <w:numFmt w:val="bullet"/>
      <w:lvlText w:val="•"/>
      <w:lvlJc w:val="left"/>
      <w:pPr>
        <w:ind w:left="3026" w:hanging="289"/>
      </w:pPr>
      <w:rPr>
        <w:rFonts w:hint="default"/>
      </w:rPr>
    </w:lvl>
    <w:lvl w:ilvl="5" w:tplc="E8D85436">
      <w:numFmt w:val="bullet"/>
      <w:lvlText w:val="•"/>
      <w:lvlJc w:val="left"/>
      <w:pPr>
        <w:ind w:left="3888" w:hanging="289"/>
      </w:pPr>
      <w:rPr>
        <w:rFonts w:hint="default"/>
      </w:rPr>
    </w:lvl>
    <w:lvl w:ilvl="6" w:tplc="F61C31D8">
      <w:numFmt w:val="bullet"/>
      <w:lvlText w:val="•"/>
      <w:lvlJc w:val="left"/>
      <w:pPr>
        <w:ind w:left="4751" w:hanging="289"/>
      </w:pPr>
      <w:rPr>
        <w:rFonts w:hint="default"/>
      </w:rPr>
    </w:lvl>
    <w:lvl w:ilvl="7" w:tplc="88720A8A">
      <w:numFmt w:val="bullet"/>
      <w:lvlText w:val="•"/>
      <w:lvlJc w:val="left"/>
      <w:pPr>
        <w:ind w:left="5613" w:hanging="289"/>
      </w:pPr>
      <w:rPr>
        <w:rFonts w:hint="default"/>
      </w:rPr>
    </w:lvl>
    <w:lvl w:ilvl="8" w:tplc="B4743C66">
      <w:numFmt w:val="bullet"/>
      <w:lvlText w:val="•"/>
      <w:lvlJc w:val="left"/>
      <w:pPr>
        <w:ind w:left="6475" w:hanging="289"/>
      </w:pPr>
      <w:rPr>
        <w:rFonts w:hint="default"/>
      </w:rPr>
    </w:lvl>
  </w:abstractNum>
  <w:abstractNum w:abstractNumId="8" w15:restartNumberingAfterBreak="0">
    <w:nsid w:val="1C4E1030"/>
    <w:multiLevelType w:val="hybridMultilevel"/>
    <w:tmpl w:val="65141858"/>
    <w:lvl w:ilvl="0" w:tplc="5738961E">
      <w:start w:val="5"/>
      <w:numFmt w:val="upperLetter"/>
      <w:lvlText w:val="%1)"/>
      <w:lvlJc w:val="left"/>
      <w:pPr>
        <w:ind w:left="465" w:hanging="303"/>
        <w:jc w:val="left"/>
      </w:pPr>
      <w:rPr>
        <w:rFonts w:hint="default"/>
        <w:b/>
        <w:bCs/>
        <w:w w:val="108"/>
      </w:rPr>
    </w:lvl>
    <w:lvl w:ilvl="1" w:tplc="82324D68">
      <w:numFmt w:val="bullet"/>
      <w:lvlText w:val="•"/>
      <w:lvlJc w:val="left"/>
      <w:pPr>
        <w:ind w:left="1200" w:hanging="303"/>
      </w:pPr>
      <w:rPr>
        <w:rFonts w:hint="default"/>
      </w:rPr>
    </w:lvl>
    <w:lvl w:ilvl="2" w:tplc="160E5FAA">
      <w:numFmt w:val="bullet"/>
      <w:lvlText w:val="•"/>
      <w:lvlJc w:val="left"/>
      <w:pPr>
        <w:ind w:left="1940" w:hanging="303"/>
      </w:pPr>
      <w:rPr>
        <w:rFonts w:hint="default"/>
      </w:rPr>
    </w:lvl>
    <w:lvl w:ilvl="3" w:tplc="74844ADC">
      <w:numFmt w:val="bullet"/>
      <w:lvlText w:val="•"/>
      <w:lvlJc w:val="left"/>
      <w:pPr>
        <w:ind w:left="2680" w:hanging="303"/>
      </w:pPr>
      <w:rPr>
        <w:rFonts w:hint="default"/>
      </w:rPr>
    </w:lvl>
    <w:lvl w:ilvl="4" w:tplc="5762E148">
      <w:numFmt w:val="bullet"/>
      <w:lvlText w:val="•"/>
      <w:lvlJc w:val="left"/>
      <w:pPr>
        <w:ind w:left="3420" w:hanging="303"/>
      </w:pPr>
      <w:rPr>
        <w:rFonts w:hint="default"/>
      </w:rPr>
    </w:lvl>
    <w:lvl w:ilvl="5" w:tplc="2C6C7336">
      <w:numFmt w:val="bullet"/>
      <w:lvlText w:val="•"/>
      <w:lvlJc w:val="left"/>
      <w:pPr>
        <w:ind w:left="4160" w:hanging="303"/>
      </w:pPr>
      <w:rPr>
        <w:rFonts w:hint="default"/>
      </w:rPr>
    </w:lvl>
    <w:lvl w:ilvl="6" w:tplc="633ED8FA">
      <w:numFmt w:val="bullet"/>
      <w:lvlText w:val="•"/>
      <w:lvlJc w:val="left"/>
      <w:pPr>
        <w:ind w:left="4900" w:hanging="303"/>
      </w:pPr>
      <w:rPr>
        <w:rFonts w:hint="default"/>
      </w:rPr>
    </w:lvl>
    <w:lvl w:ilvl="7" w:tplc="9D4631BC">
      <w:numFmt w:val="bullet"/>
      <w:lvlText w:val="•"/>
      <w:lvlJc w:val="left"/>
      <w:pPr>
        <w:ind w:left="5640" w:hanging="303"/>
      </w:pPr>
      <w:rPr>
        <w:rFonts w:hint="default"/>
      </w:rPr>
    </w:lvl>
    <w:lvl w:ilvl="8" w:tplc="73F0292A">
      <w:numFmt w:val="bullet"/>
      <w:lvlText w:val="•"/>
      <w:lvlJc w:val="left"/>
      <w:pPr>
        <w:ind w:left="6380" w:hanging="303"/>
      </w:pPr>
      <w:rPr>
        <w:rFonts w:hint="default"/>
      </w:rPr>
    </w:lvl>
  </w:abstractNum>
  <w:abstractNum w:abstractNumId="9" w15:restartNumberingAfterBreak="0">
    <w:nsid w:val="1CDC54EF"/>
    <w:multiLevelType w:val="hybridMultilevel"/>
    <w:tmpl w:val="49769ED4"/>
    <w:lvl w:ilvl="0" w:tplc="DC52DF7E">
      <w:start w:val="7"/>
      <w:numFmt w:val="upperLetter"/>
      <w:lvlText w:val="%1)"/>
      <w:lvlJc w:val="left"/>
      <w:pPr>
        <w:ind w:left="450" w:hanging="322"/>
        <w:jc w:val="left"/>
      </w:pPr>
      <w:rPr>
        <w:rFonts w:ascii="Times New Roman" w:eastAsia="Times New Roman" w:hAnsi="Times New Roman" w:cs="Times New Roman" w:hint="default"/>
        <w:b/>
        <w:bCs/>
        <w:color w:val="464646"/>
        <w:w w:val="90"/>
        <w:sz w:val="26"/>
        <w:szCs w:val="26"/>
      </w:rPr>
    </w:lvl>
    <w:lvl w:ilvl="1" w:tplc="896EC968">
      <w:start w:val="1"/>
      <w:numFmt w:val="decimal"/>
      <w:lvlText w:val="%2)"/>
      <w:lvlJc w:val="left"/>
      <w:pPr>
        <w:ind w:left="142" w:hanging="270"/>
        <w:jc w:val="right"/>
      </w:pPr>
      <w:rPr>
        <w:rFonts w:hint="default"/>
        <w:b/>
        <w:bCs/>
        <w:w w:val="103"/>
      </w:rPr>
    </w:lvl>
    <w:lvl w:ilvl="2" w:tplc="2D047912">
      <w:numFmt w:val="bullet"/>
      <w:lvlText w:val="•"/>
      <w:lvlJc w:val="left"/>
      <w:pPr>
        <w:ind w:left="1277" w:hanging="270"/>
      </w:pPr>
      <w:rPr>
        <w:rFonts w:hint="default"/>
      </w:rPr>
    </w:lvl>
    <w:lvl w:ilvl="3" w:tplc="3E98AF5C">
      <w:numFmt w:val="bullet"/>
      <w:lvlText w:val="•"/>
      <w:lvlJc w:val="left"/>
      <w:pPr>
        <w:ind w:left="2095" w:hanging="270"/>
      </w:pPr>
      <w:rPr>
        <w:rFonts w:hint="default"/>
      </w:rPr>
    </w:lvl>
    <w:lvl w:ilvl="4" w:tplc="D7324C7E">
      <w:numFmt w:val="bullet"/>
      <w:lvlText w:val="•"/>
      <w:lvlJc w:val="left"/>
      <w:pPr>
        <w:ind w:left="2913" w:hanging="270"/>
      </w:pPr>
      <w:rPr>
        <w:rFonts w:hint="default"/>
      </w:rPr>
    </w:lvl>
    <w:lvl w:ilvl="5" w:tplc="FA9858E4">
      <w:numFmt w:val="bullet"/>
      <w:lvlText w:val="•"/>
      <w:lvlJc w:val="left"/>
      <w:pPr>
        <w:ind w:left="3731" w:hanging="270"/>
      </w:pPr>
      <w:rPr>
        <w:rFonts w:hint="default"/>
      </w:rPr>
    </w:lvl>
    <w:lvl w:ilvl="6" w:tplc="AA203F38">
      <w:numFmt w:val="bullet"/>
      <w:lvlText w:val="•"/>
      <w:lvlJc w:val="left"/>
      <w:pPr>
        <w:ind w:left="4548" w:hanging="270"/>
      </w:pPr>
      <w:rPr>
        <w:rFonts w:hint="default"/>
      </w:rPr>
    </w:lvl>
    <w:lvl w:ilvl="7" w:tplc="A8D225F0">
      <w:numFmt w:val="bullet"/>
      <w:lvlText w:val="•"/>
      <w:lvlJc w:val="left"/>
      <w:pPr>
        <w:ind w:left="5366" w:hanging="270"/>
      </w:pPr>
      <w:rPr>
        <w:rFonts w:hint="default"/>
      </w:rPr>
    </w:lvl>
    <w:lvl w:ilvl="8" w:tplc="F4C83508">
      <w:numFmt w:val="bullet"/>
      <w:lvlText w:val="•"/>
      <w:lvlJc w:val="left"/>
      <w:pPr>
        <w:ind w:left="6184" w:hanging="270"/>
      </w:pPr>
      <w:rPr>
        <w:rFonts w:hint="default"/>
      </w:rPr>
    </w:lvl>
  </w:abstractNum>
  <w:abstractNum w:abstractNumId="10" w15:restartNumberingAfterBreak="0">
    <w:nsid w:val="1D230488"/>
    <w:multiLevelType w:val="hybridMultilevel"/>
    <w:tmpl w:val="01F42CA6"/>
    <w:lvl w:ilvl="0" w:tplc="3CDAD570">
      <w:start w:val="7"/>
      <w:numFmt w:val="upperLetter"/>
      <w:lvlText w:val="%1)"/>
      <w:lvlJc w:val="left"/>
      <w:pPr>
        <w:ind w:left="491" w:hanging="341"/>
        <w:jc w:val="left"/>
      </w:pPr>
      <w:rPr>
        <w:rFonts w:hint="default"/>
        <w:b/>
        <w:bCs/>
        <w:w w:val="89"/>
      </w:rPr>
    </w:lvl>
    <w:lvl w:ilvl="1" w:tplc="D67AA354">
      <w:numFmt w:val="bullet"/>
      <w:lvlText w:val="•"/>
      <w:lvlJc w:val="left"/>
      <w:pPr>
        <w:ind w:left="1240" w:hanging="341"/>
      </w:pPr>
      <w:rPr>
        <w:rFonts w:hint="default"/>
      </w:rPr>
    </w:lvl>
    <w:lvl w:ilvl="2" w:tplc="49C4484C">
      <w:numFmt w:val="bullet"/>
      <w:lvlText w:val="•"/>
      <w:lvlJc w:val="left"/>
      <w:pPr>
        <w:ind w:left="1980" w:hanging="341"/>
      </w:pPr>
      <w:rPr>
        <w:rFonts w:hint="default"/>
      </w:rPr>
    </w:lvl>
    <w:lvl w:ilvl="3" w:tplc="DDCEB7CC">
      <w:numFmt w:val="bullet"/>
      <w:lvlText w:val="•"/>
      <w:lvlJc w:val="left"/>
      <w:pPr>
        <w:ind w:left="2720" w:hanging="341"/>
      </w:pPr>
      <w:rPr>
        <w:rFonts w:hint="default"/>
      </w:rPr>
    </w:lvl>
    <w:lvl w:ilvl="4" w:tplc="9C5E4B6A">
      <w:numFmt w:val="bullet"/>
      <w:lvlText w:val="•"/>
      <w:lvlJc w:val="left"/>
      <w:pPr>
        <w:ind w:left="3460" w:hanging="341"/>
      </w:pPr>
      <w:rPr>
        <w:rFonts w:hint="default"/>
      </w:rPr>
    </w:lvl>
    <w:lvl w:ilvl="5" w:tplc="8C0AD208">
      <w:numFmt w:val="bullet"/>
      <w:lvlText w:val="•"/>
      <w:lvlJc w:val="left"/>
      <w:pPr>
        <w:ind w:left="4200" w:hanging="341"/>
      </w:pPr>
      <w:rPr>
        <w:rFonts w:hint="default"/>
      </w:rPr>
    </w:lvl>
    <w:lvl w:ilvl="6" w:tplc="3A2AE086">
      <w:numFmt w:val="bullet"/>
      <w:lvlText w:val="•"/>
      <w:lvlJc w:val="left"/>
      <w:pPr>
        <w:ind w:left="4940" w:hanging="341"/>
      </w:pPr>
      <w:rPr>
        <w:rFonts w:hint="default"/>
      </w:rPr>
    </w:lvl>
    <w:lvl w:ilvl="7" w:tplc="29FAA2DA">
      <w:numFmt w:val="bullet"/>
      <w:lvlText w:val="•"/>
      <w:lvlJc w:val="left"/>
      <w:pPr>
        <w:ind w:left="5680" w:hanging="341"/>
      </w:pPr>
      <w:rPr>
        <w:rFonts w:hint="default"/>
      </w:rPr>
    </w:lvl>
    <w:lvl w:ilvl="8" w:tplc="3266CBCE">
      <w:numFmt w:val="bullet"/>
      <w:lvlText w:val="•"/>
      <w:lvlJc w:val="left"/>
      <w:pPr>
        <w:ind w:left="6420" w:hanging="341"/>
      </w:pPr>
      <w:rPr>
        <w:rFonts w:hint="default"/>
      </w:rPr>
    </w:lvl>
  </w:abstractNum>
  <w:abstractNum w:abstractNumId="11" w15:restartNumberingAfterBreak="0">
    <w:nsid w:val="1ECE7512"/>
    <w:multiLevelType w:val="hybridMultilevel"/>
    <w:tmpl w:val="2E3E8EFE"/>
    <w:lvl w:ilvl="0" w:tplc="437EC032">
      <w:start w:val="1"/>
      <w:numFmt w:val="upperLetter"/>
      <w:lvlText w:val="%1)"/>
      <w:lvlJc w:val="left"/>
      <w:pPr>
        <w:ind w:left="511" w:hanging="309"/>
        <w:jc w:val="right"/>
      </w:pPr>
      <w:rPr>
        <w:rFonts w:hint="default"/>
        <w:b/>
        <w:bCs/>
        <w:w w:val="99"/>
      </w:rPr>
    </w:lvl>
    <w:lvl w:ilvl="1" w:tplc="E70C5884">
      <w:numFmt w:val="bullet"/>
      <w:lvlText w:val="•"/>
      <w:lvlJc w:val="left"/>
      <w:pPr>
        <w:ind w:left="1252" w:hanging="309"/>
      </w:pPr>
      <w:rPr>
        <w:rFonts w:hint="default"/>
      </w:rPr>
    </w:lvl>
    <w:lvl w:ilvl="2" w:tplc="3014F19E">
      <w:numFmt w:val="bullet"/>
      <w:lvlText w:val="•"/>
      <w:lvlJc w:val="left"/>
      <w:pPr>
        <w:ind w:left="1984" w:hanging="309"/>
      </w:pPr>
      <w:rPr>
        <w:rFonts w:hint="default"/>
      </w:rPr>
    </w:lvl>
    <w:lvl w:ilvl="3" w:tplc="DE38B7C2">
      <w:numFmt w:val="bullet"/>
      <w:lvlText w:val="•"/>
      <w:lvlJc w:val="left"/>
      <w:pPr>
        <w:ind w:left="2716" w:hanging="309"/>
      </w:pPr>
      <w:rPr>
        <w:rFonts w:hint="default"/>
      </w:rPr>
    </w:lvl>
    <w:lvl w:ilvl="4" w:tplc="2760FB06">
      <w:numFmt w:val="bullet"/>
      <w:lvlText w:val="•"/>
      <w:lvlJc w:val="left"/>
      <w:pPr>
        <w:ind w:left="3448" w:hanging="309"/>
      </w:pPr>
      <w:rPr>
        <w:rFonts w:hint="default"/>
      </w:rPr>
    </w:lvl>
    <w:lvl w:ilvl="5" w:tplc="D2521D48">
      <w:numFmt w:val="bullet"/>
      <w:lvlText w:val="•"/>
      <w:lvlJc w:val="left"/>
      <w:pPr>
        <w:ind w:left="4180" w:hanging="309"/>
      </w:pPr>
      <w:rPr>
        <w:rFonts w:hint="default"/>
      </w:rPr>
    </w:lvl>
    <w:lvl w:ilvl="6" w:tplc="CEECCB64">
      <w:numFmt w:val="bullet"/>
      <w:lvlText w:val="•"/>
      <w:lvlJc w:val="left"/>
      <w:pPr>
        <w:ind w:left="4912" w:hanging="309"/>
      </w:pPr>
      <w:rPr>
        <w:rFonts w:hint="default"/>
      </w:rPr>
    </w:lvl>
    <w:lvl w:ilvl="7" w:tplc="321A8AEE">
      <w:numFmt w:val="bullet"/>
      <w:lvlText w:val="•"/>
      <w:lvlJc w:val="left"/>
      <w:pPr>
        <w:ind w:left="5644" w:hanging="309"/>
      </w:pPr>
      <w:rPr>
        <w:rFonts w:hint="default"/>
      </w:rPr>
    </w:lvl>
    <w:lvl w:ilvl="8" w:tplc="59D83CCE">
      <w:numFmt w:val="bullet"/>
      <w:lvlText w:val="•"/>
      <w:lvlJc w:val="left"/>
      <w:pPr>
        <w:ind w:left="6376" w:hanging="309"/>
      </w:pPr>
      <w:rPr>
        <w:rFonts w:hint="default"/>
      </w:rPr>
    </w:lvl>
  </w:abstractNum>
  <w:abstractNum w:abstractNumId="12" w15:restartNumberingAfterBreak="0">
    <w:nsid w:val="1F497AE3"/>
    <w:multiLevelType w:val="hybridMultilevel"/>
    <w:tmpl w:val="5EEAA942"/>
    <w:lvl w:ilvl="0" w:tplc="FDD449A8">
      <w:start w:val="1"/>
      <w:numFmt w:val="decimal"/>
      <w:lvlText w:val="%1)"/>
      <w:lvlJc w:val="left"/>
      <w:pPr>
        <w:ind w:left="421" w:hanging="284"/>
        <w:jc w:val="left"/>
      </w:pPr>
      <w:rPr>
        <w:rFonts w:hint="default"/>
        <w:b/>
        <w:bCs/>
        <w:w w:val="108"/>
      </w:rPr>
    </w:lvl>
    <w:lvl w:ilvl="1" w:tplc="07409D8C">
      <w:numFmt w:val="bullet"/>
      <w:lvlText w:val="•"/>
      <w:lvlJc w:val="left"/>
      <w:pPr>
        <w:ind w:left="1176" w:hanging="284"/>
      </w:pPr>
      <w:rPr>
        <w:rFonts w:hint="default"/>
      </w:rPr>
    </w:lvl>
    <w:lvl w:ilvl="2" w:tplc="6D1EA9CA">
      <w:numFmt w:val="bullet"/>
      <w:lvlText w:val="•"/>
      <w:lvlJc w:val="left"/>
      <w:pPr>
        <w:ind w:left="1932" w:hanging="284"/>
      </w:pPr>
      <w:rPr>
        <w:rFonts w:hint="default"/>
      </w:rPr>
    </w:lvl>
    <w:lvl w:ilvl="3" w:tplc="188AB004">
      <w:numFmt w:val="bullet"/>
      <w:lvlText w:val="•"/>
      <w:lvlJc w:val="left"/>
      <w:pPr>
        <w:ind w:left="2688" w:hanging="284"/>
      </w:pPr>
      <w:rPr>
        <w:rFonts w:hint="default"/>
      </w:rPr>
    </w:lvl>
    <w:lvl w:ilvl="4" w:tplc="04B6007C">
      <w:numFmt w:val="bullet"/>
      <w:lvlText w:val="•"/>
      <w:lvlJc w:val="left"/>
      <w:pPr>
        <w:ind w:left="3444" w:hanging="284"/>
      </w:pPr>
      <w:rPr>
        <w:rFonts w:hint="default"/>
      </w:rPr>
    </w:lvl>
    <w:lvl w:ilvl="5" w:tplc="DD468736">
      <w:numFmt w:val="bullet"/>
      <w:lvlText w:val="•"/>
      <w:lvlJc w:val="left"/>
      <w:pPr>
        <w:ind w:left="4200" w:hanging="284"/>
      </w:pPr>
      <w:rPr>
        <w:rFonts w:hint="default"/>
      </w:rPr>
    </w:lvl>
    <w:lvl w:ilvl="6" w:tplc="CD9EB2FC">
      <w:numFmt w:val="bullet"/>
      <w:lvlText w:val="•"/>
      <w:lvlJc w:val="left"/>
      <w:pPr>
        <w:ind w:left="4956" w:hanging="284"/>
      </w:pPr>
      <w:rPr>
        <w:rFonts w:hint="default"/>
      </w:rPr>
    </w:lvl>
    <w:lvl w:ilvl="7" w:tplc="1E588280">
      <w:numFmt w:val="bullet"/>
      <w:lvlText w:val="•"/>
      <w:lvlJc w:val="left"/>
      <w:pPr>
        <w:ind w:left="5712" w:hanging="284"/>
      </w:pPr>
      <w:rPr>
        <w:rFonts w:hint="default"/>
      </w:rPr>
    </w:lvl>
    <w:lvl w:ilvl="8" w:tplc="089EF908">
      <w:numFmt w:val="bullet"/>
      <w:lvlText w:val="•"/>
      <w:lvlJc w:val="left"/>
      <w:pPr>
        <w:ind w:left="6468" w:hanging="284"/>
      </w:pPr>
      <w:rPr>
        <w:rFonts w:hint="default"/>
      </w:rPr>
    </w:lvl>
  </w:abstractNum>
  <w:abstractNum w:abstractNumId="13" w15:restartNumberingAfterBreak="0">
    <w:nsid w:val="200B0337"/>
    <w:multiLevelType w:val="hybridMultilevel"/>
    <w:tmpl w:val="F30A5554"/>
    <w:lvl w:ilvl="0" w:tplc="FE56B3BA">
      <w:start w:val="5"/>
      <w:numFmt w:val="upperLetter"/>
      <w:lvlText w:val="%1)"/>
      <w:lvlJc w:val="left"/>
      <w:pPr>
        <w:ind w:left="433" w:hanging="303"/>
        <w:jc w:val="left"/>
      </w:pPr>
      <w:rPr>
        <w:rFonts w:hint="default"/>
        <w:b/>
        <w:bCs/>
        <w:w w:val="103"/>
      </w:rPr>
    </w:lvl>
    <w:lvl w:ilvl="1" w:tplc="67EC6412">
      <w:numFmt w:val="bullet"/>
      <w:lvlText w:val="•"/>
      <w:lvlJc w:val="left"/>
      <w:pPr>
        <w:ind w:left="1186" w:hanging="303"/>
      </w:pPr>
      <w:rPr>
        <w:rFonts w:hint="default"/>
      </w:rPr>
    </w:lvl>
    <w:lvl w:ilvl="2" w:tplc="66BA6466">
      <w:numFmt w:val="bullet"/>
      <w:lvlText w:val="•"/>
      <w:lvlJc w:val="left"/>
      <w:pPr>
        <w:ind w:left="1932" w:hanging="303"/>
      </w:pPr>
      <w:rPr>
        <w:rFonts w:hint="default"/>
      </w:rPr>
    </w:lvl>
    <w:lvl w:ilvl="3" w:tplc="1D92C218">
      <w:numFmt w:val="bullet"/>
      <w:lvlText w:val="•"/>
      <w:lvlJc w:val="left"/>
      <w:pPr>
        <w:ind w:left="2678" w:hanging="303"/>
      </w:pPr>
      <w:rPr>
        <w:rFonts w:hint="default"/>
      </w:rPr>
    </w:lvl>
    <w:lvl w:ilvl="4" w:tplc="A8380F16">
      <w:numFmt w:val="bullet"/>
      <w:lvlText w:val="•"/>
      <w:lvlJc w:val="left"/>
      <w:pPr>
        <w:ind w:left="3424" w:hanging="303"/>
      </w:pPr>
      <w:rPr>
        <w:rFonts w:hint="default"/>
      </w:rPr>
    </w:lvl>
    <w:lvl w:ilvl="5" w:tplc="0B5AC884">
      <w:numFmt w:val="bullet"/>
      <w:lvlText w:val="•"/>
      <w:lvlJc w:val="left"/>
      <w:pPr>
        <w:ind w:left="4170" w:hanging="303"/>
      </w:pPr>
      <w:rPr>
        <w:rFonts w:hint="default"/>
      </w:rPr>
    </w:lvl>
    <w:lvl w:ilvl="6" w:tplc="2B9ED232">
      <w:numFmt w:val="bullet"/>
      <w:lvlText w:val="•"/>
      <w:lvlJc w:val="left"/>
      <w:pPr>
        <w:ind w:left="4916" w:hanging="303"/>
      </w:pPr>
      <w:rPr>
        <w:rFonts w:hint="default"/>
      </w:rPr>
    </w:lvl>
    <w:lvl w:ilvl="7" w:tplc="4776D37C">
      <w:numFmt w:val="bullet"/>
      <w:lvlText w:val="•"/>
      <w:lvlJc w:val="left"/>
      <w:pPr>
        <w:ind w:left="5662" w:hanging="303"/>
      </w:pPr>
      <w:rPr>
        <w:rFonts w:hint="default"/>
      </w:rPr>
    </w:lvl>
    <w:lvl w:ilvl="8" w:tplc="E26E5902">
      <w:numFmt w:val="bullet"/>
      <w:lvlText w:val="•"/>
      <w:lvlJc w:val="left"/>
      <w:pPr>
        <w:ind w:left="6408" w:hanging="303"/>
      </w:pPr>
      <w:rPr>
        <w:rFonts w:hint="default"/>
      </w:rPr>
    </w:lvl>
  </w:abstractNum>
  <w:abstractNum w:abstractNumId="14" w15:restartNumberingAfterBreak="0">
    <w:nsid w:val="21852838"/>
    <w:multiLevelType w:val="hybridMultilevel"/>
    <w:tmpl w:val="5C769ED8"/>
    <w:lvl w:ilvl="0" w:tplc="354C233E">
      <w:start w:val="11"/>
      <w:numFmt w:val="decimal"/>
      <w:lvlText w:val="%1)"/>
      <w:lvlJc w:val="left"/>
      <w:pPr>
        <w:ind w:left="387" w:hanging="282"/>
        <w:jc w:val="left"/>
      </w:pPr>
      <w:rPr>
        <w:rFonts w:ascii="Arial" w:eastAsia="Arial" w:hAnsi="Arial" w:cs="Arial" w:hint="default"/>
        <w:b/>
        <w:bCs/>
        <w:color w:val="3F3F3F"/>
        <w:w w:val="61"/>
        <w:sz w:val="24"/>
        <w:szCs w:val="24"/>
      </w:rPr>
    </w:lvl>
    <w:lvl w:ilvl="1" w:tplc="4502AA8E">
      <w:start w:val="1"/>
      <w:numFmt w:val="upperLetter"/>
      <w:lvlText w:val="%2)"/>
      <w:lvlJc w:val="left"/>
      <w:pPr>
        <w:ind w:left="441" w:hanging="315"/>
        <w:jc w:val="right"/>
      </w:pPr>
      <w:rPr>
        <w:rFonts w:hint="default"/>
        <w:b/>
        <w:bCs/>
        <w:w w:val="106"/>
      </w:rPr>
    </w:lvl>
    <w:lvl w:ilvl="2" w:tplc="770A562C">
      <w:start w:val="1"/>
      <w:numFmt w:val="decimal"/>
      <w:lvlText w:val="%3)"/>
      <w:lvlJc w:val="left"/>
      <w:pPr>
        <w:ind w:left="408" w:hanging="275"/>
        <w:jc w:val="left"/>
      </w:pPr>
      <w:rPr>
        <w:rFonts w:hint="default"/>
        <w:b/>
        <w:bCs/>
        <w:w w:val="108"/>
      </w:rPr>
    </w:lvl>
    <w:lvl w:ilvl="3" w:tplc="3E442916">
      <w:start w:val="1"/>
      <w:numFmt w:val="lowerLetter"/>
      <w:lvlText w:val="%4)"/>
      <w:lvlJc w:val="left"/>
      <w:pPr>
        <w:ind w:left="390" w:hanging="280"/>
        <w:jc w:val="left"/>
      </w:pPr>
      <w:rPr>
        <w:rFonts w:hint="default"/>
        <w:b/>
        <w:bCs/>
        <w:w w:val="103"/>
      </w:rPr>
    </w:lvl>
    <w:lvl w:ilvl="4" w:tplc="AF1C7516">
      <w:numFmt w:val="bullet"/>
      <w:lvlText w:val="•"/>
      <w:lvlJc w:val="left"/>
      <w:pPr>
        <w:ind w:left="440" w:hanging="280"/>
      </w:pPr>
      <w:rPr>
        <w:rFonts w:hint="default"/>
      </w:rPr>
    </w:lvl>
    <w:lvl w:ilvl="5" w:tplc="5B24F9D2">
      <w:numFmt w:val="bullet"/>
      <w:lvlText w:val="•"/>
      <w:lvlJc w:val="left"/>
      <w:pPr>
        <w:ind w:left="1400" w:hanging="280"/>
      </w:pPr>
      <w:rPr>
        <w:rFonts w:hint="default"/>
      </w:rPr>
    </w:lvl>
    <w:lvl w:ilvl="6" w:tplc="7816566A">
      <w:numFmt w:val="bullet"/>
      <w:lvlText w:val="•"/>
      <w:lvlJc w:val="left"/>
      <w:pPr>
        <w:ind w:left="2692" w:hanging="280"/>
      </w:pPr>
      <w:rPr>
        <w:rFonts w:hint="default"/>
      </w:rPr>
    </w:lvl>
    <w:lvl w:ilvl="7" w:tplc="8F72ABC8">
      <w:numFmt w:val="bullet"/>
      <w:lvlText w:val="•"/>
      <w:lvlJc w:val="left"/>
      <w:pPr>
        <w:ind w:left="3984" w:hanging="280"/>
      </w:pPr>
      <w:rPr>
        <w:rFonts w:hint="default"/>
      </w:rPr>
    </w:lvl>
    <w:lvl w:ilvl="8" w:tplc="CD6655D2">
      <w:numFmt w:val="bullet"/>
      <w:lvlText w:val="•"/>
      <w:lvlJc w:val="left"/>
      <w:pPr>
        <w:ind w:left="5276" w:hanging="280"/>
      </w:pPr>
      <w:rPr>
        <w:rFonts w:hint="default"/>
      </w:rPr>
    </w:lvl>
  </w:abstractNum>
  <w:abstractNum w:abstractNumId="15" w15:restartNumberingAfterBreak="0">
    <w:nsid w:val="221A6777"/>
    <w:multiLevelType w:val="hybridMultilevel"/>
    <w:tmpl w:val="2C504E94"/>
    <w:lvl w:ilvl="0" w:tplc="0CB28D32">
      <w:start w:val="1"/>
      <w:numFmt w:val="upperLetter"/>
      <w:lvlText w:val="%1)"/>
      <w:lvlJc w:val="left"/>
      <w:pPr>
        <w:ind w:left="502" w:hanging="313"/>
        <w:jc w:val="right"/>
      </w:pPr>
      <w:rPr>
        <w:rFonts w:hint="default"/>
        <w:b/>
        <w:bCs/>
        <w:w w:val="106"/>
      </w:rPr>
    </w:lvl>
    <w:lvl w:ilvl="1" w:tplc="37C4D6DE">
      <w:start w:val="1"/>
      <w:numFmt w:val="decimal"/>
      <w:lvlText w:val="%2)"/>
      <w:lvlJc w:val="left"/>
      <w:pPr>
        <w:ind w:left="408" w:hanging="290"/>
        <w:jc w:val="left"/>
      </w:pPr>
      <w:rPr>
        <w:rFonts w:hint="default"/>
        <w:b/>
        <w:bCs/>
        <w:w w:val="99"/>
      </w:rPr>
    </w:lvl>
    <w:lvl w:ilvl="2" w:tplc="C388D252">
      <w:numFmt w:val="bullet"/>
      <w:lvlText w:val="•"/>
      <w:lvlJc w:val="left"/>
      <w:pPr>
        <w:ind w:left="440" w:hanging="290"/>
      </w:pPr>
      <w:rPr>
        <w:rFonts w:hint="default"/>
      </w:rPr>
    </w:lvl>
    <w:lvl w:ilvl="3" w:tplc="363CED78">
      <w:numFmt w:val="bullet"/>
      <w:lvlText w:val="•"/>
      <w:lvlJc w:val="left"/>
      <w:pPr>
        <w:ind w:left="500" w:hanging="290"/>
      </w:pPr>
      <w:rPr>
        <w:rFonts w:hint="default"/>
      </w:rPr>
    </w:lvl>
    <w:lvl w:ilvl="4" w:tplc="9886D536">
      <w:numFmt w:val="bullet"/>
      <w:lvlText w:val="•"/>
      <w:lvlJc w:val="left"/>
      <w:pPr>
        <w:ind w:left="1551" w:hanging="290"/>
      </w:pPr>
      <w:rPr>
        <w:rFonts w:hint="default"/>
      </w:rPr>
    </w:lvl>
    <w:lvl w:ilvl="5" w:tplc="1002752C">
      <w:numFmt w:val="bullet"/>
      <w:lvlText w:val="•"/>
      <w:lvlJc w:val="left"/>
      <w:pPr>
        <w:ind w:left="2602" w:hanging="290"/>
      </w:pPr>
      <w:rPr>
        <w:rFonts w:hint="default"/>
      </w:rPr>
    </w:lvl>
    <w:lvl w:ilvl="6" w:tplc="809C521A">
      <w:numFmt w:val="bullet"/>
      <w:lvlText w:val="•"/>
      <w:lvlJc w:val="left"/>
      <w:pPr>
        <w:ind w:left="3654" w:hanging="290"/>
      </w:pPr>
      <w:rPr>
        <w:rFonts w:hint="default"/>
      </w:rPr>
    </w:lvl>
    <w:lvl w:ilvl="7" w:tplc="1130DB50">
      <w:numFmt w:val="bullet"/>
      <w:lvlText w:val="•"/>
      <w:lvlJc w:val="left"/>
      <w:pPr>
        <w:ind w:left="4705" w:hanging="290"/>
      </w:pPr>
      <w:rPr>
        <w:rFonts w:hint="default"/>
      </w:rPr>
    </w:lvl>
    <w:lvl w:ilvl="8" w:tplc="4754EA22">
      <w:numFmt w:val="bullet"/>
      <w:lvlText w:val="•"/>
      <w:lvlJc w:val="left"/>
      <w:pPr>
        <w:ind w:left="5757" w:hanging="290"/>
      </w:pPr>
      <w:rPr>
        <w:rFonts w:hint="default"/>
      </w:rPr>
    </w:lvl>
  </w:abstractNum>
  <w:abstractNum w:abstractNumId="16" w15:restartNumberingAfterBreak="0">
    <w:nsid w:val="22FD7881"/>
    <w:multiLevelType w:val="hybridMultilevel"/>
    <w:tmpl w:val="61EC25D0"/>
    <w:lvl w:ilvl="0" w:tplc="07CEEDE6">
      <w:start w:val="1"/>
      <w:numFmt w:val="upperLetter"/>
      <w:lvlText w:val="%1)"/>
      <w:lvlJc w:val="left"/>
      <w:pPr>
        <w:ind w:left="160" w:hanging="305"/>
        <w:jc w:val="left"/>
      </w:pPr>
      <w:rPr>
        <w:rFonts w:hint="default"/>
        <w:b/>
        <w:bCs/>
        <w:w w:val="105"/>
      </w:rPr>
    </w:lvl>
    <w:lvl w:ilvl="1" w:tplc="3ACCF0AE">
      <w:numFmt w:val="bullet"/>
      <w:lvlText w:val="•"/>
      <w:lvlJc w:val="left"/>
      <w:pPr>
        <w:ind w:left="936" w:hanging="305"/>
      </w:pPr>
      <w:rPr>
        <w:rFonts w:hint="default"/>
      </w:rPr>
    </w:lvl>
    <w:lvl w:ilvl="2" w:tplc="CCAA2DB0">
      <w:numFmt w:val="bullet"/>
      <w:lvlText w:val="•"/>
      <w:lvlJc w:val="left"/>
      <w:pPr>
        <w:ind w:left="1712" w:hanging="305"/>
      </w:pPr>
      <w:rPr>
        <w:rFonts w:hint="default"/>
      </w:rPr>
    </w:lvl>
    <w:lvl w:ilvl="3" w:tplc="3398DD18">
      <w:numFmt w:val="bullet"/>
      <w:lvlText w:val="•"/>
      <w:lvlJc w:val="left"/>
      <w:pPr>
        <w:ind w:left="2488" w:hanging="305"/>
      </w:pPr>
      <w:rPr>
        <w:rFonts w:hint="default"/>
      </w:rPr>
    </w:lvl>
    <w:lvl w:ilvl="4" w:tplc="9502F548">
      <w:numFmt w:val="bullet"/>
      <w:lvlText w:val="•"/>
      <w:lvlJc w:val="left"/>
      <w:pPr>
        <w:ind w:left="3264" w:hanging="305"/>
      </w:pPr>
      <w:rPr>
        <w:rFonts w:hint="default"/>
      </w:rPr>
    </w:lvl>
    <w:lvl w:ilvl="5" w:tplc="8BD84E7E">
      <w:numFmt w:val="bullet"/>
      <w:lvlText w:val="•"/>
      <w:lvlJc w:val="left"/>
      <w:pPr>
        <w:ind w:left="4040" w:hanging="305"/>
      </w:pPr>
      <w:rPr>
        <w:rFonts w:hint="default"/>
      </w:rPr>
    </w:lvl>
    <w:lvl w:ilvl="6" w:tplc="B934A61E">
      <w:numFmt w:val="bullet"/>
      <w:lvlText w:val="•"/>
      <w:lvlJc w:val="left"/>
      <w:pPr>
        <w:ind w:left="4816" w:hanging="305"/>
      </w:pPr>
      <w:rPr>
        <w:rFonts w:hint="default"/>
      </w:rPr>
    </w:lvl>
    <w:lvl w:ilvl="7" w:tplc="364C6F42">
      <w:numFmt w:val="bullet"/>
      <w:lvlText w:val="•"/>
      <w:lvlJc w:val="left"/>
      <w:pPr>
        <w:ind w:left="5592" w:hanging="305"/>
      </w:pPr>
      <w:rPr>
        <w:rFonts w:hint="default"/>
      </w:rPr>
    </w:lvl>
    <w:lvl w:ilvl="8" w:tplc="AE847280">
      <w:numFmt w:val="bullet"/>
      <w:lvlText w:val="•"/>
      <w:lvlJc w:val="left"/>
      <w:pPr>
        <w:ind w:left="6368" w:hanging="305"/>
      </w:pPr>
      <w:rPr>
        <w:rFonts w:hint="default"/>
      </w:rPr>
    </w:lvl>
  </w:abstractNum>
  <w:abstractNum w:abstractNumId="17" w15:restartNumberingAfterBreak="0">
    <w:nsid w:val="25BA0B1E"/>
    <w:multiLevelType w:val="hybridMultilevel"/>
    <w:tmpl w:val="4E0EE0F6"/>
    <w:lvl w:ilvl="0" w:tplc="B8F8BB50">
      <w:start w:val="111"/>
      <w:numFmt w:val="decimal"/>
      <w:lvlText w:val="%1)"/>
      <w:lvlJc w:val="left"/>
      <w:pPr>
        <w:ind w:left="466" w:hanging="349"/>
        <w:jc w:val="left"/>
      </w:pPr>
      <w:rPr>
        <w:rFonts w:ascii="Arial" w:eastAsia="Arial" w:hAnsi="Arial" w:cs="Arial" w:hint="default"/>
        <w:b/>
        <w:bCs/>
        <w:color w:val="4D4D4D"/>
        <w:w w:val="56"/>
        <w:sz w:val="24"/>
        <w:szCs w:val="24"/>
      </w:rPr>
    </w:lvl>
    <w:lvl w:ilvl="1" w:tplc="75501CBA">
      <w:start w:val="1"/>
      <w:numFmt w:val="upperLetter"/>
      <w:lvlText w:val="%2)"/>
      <w:lvlJc w:val="left"/>
      <w:pPr>
        <w:ind w:left="437" w:hanging="310"/>
        <w:jc w:val="right"/>
      </w:pPr>
      <w:rPr>
        <w:rFonts w:hint="default"/>
        <w:b/>
        <w:bCs/>
        <w:w w:val="98"/>
      </w:rPr>
    </w:lvl>
    <w:lvl w:ilvl="2" w:tplc="4AB099B0">
      <w:numFmt w:val="bullet"/>
      <w:lvlText w:val="•"/>
      <w:lvlJc w:val="left"/>
      <w:pPr>
        <w:ind w:left="1322" w:hanging="310"/>
      </w:pPr>
      <w:rPr>
        <w:rFonts w:hint="default"/>
      </w:rPr>
    </w:lvl>
    <w:lvl w:ilvl="3" w:tplc="98EABAE4">
      <w:numFmt w:val="bullet"/>
      <w:lvlText w:val="•"/>
      <w:lvlJc w:val="left"/>
      <w:pPr>
        <w:ind w:left="2184" w:hanging="310"/>
      </w:pPr>
      <w:rPr>
        <w:rFonts w:hint="default"/>
      </w:rPr>
    </w:lvl>
    <w:lvl w:ilvl="4" w:tplc="3F40F000">
      <w:numFmt w:val="bullet"/>
      <w:lvlText w:val="•"/>
      <w:lvlJc w:val="left"/>
      <w:pPr>
        <w:ind w:left="3046" w:hanging="310"/>
      </w:pPr>
      <w:rPr>
        <w:rFonts w:hint="default"/>
      </w:rPr>
    </w:lvl>
    <w:lvl w:ilvl="5" w:tplc="F0C69CD8">
      <w:numFmt w:val="bullet"/>
      <w:lvlText w:val="•"/>
      <w:lvlJc w:val="left"/>
      <w:pPr>
        <w:ind w:left="3908" w:hanging="310"/>
      </w:pPr>
      <w:rPr>
        <w:rFonts w:hint="default"/>
      </w:rPr>
    </w:lvl>
    <w:lvl w:ilvl="6" w:tplc="762E65EC">
      <w:numFmt w:val="bullet"/>
      <w:lvlText w:val="•"/>
      <w:lvlJc w:val="left"/>
      <w:pPr>
        <w:ind w:left="4771" w:hanging="310"/>
      </w:pPr>
      <w:rPr>
        <w:rFonts w:hint="default"/>
      </w:rPr>
    </w:lvl>
    <w:lvl w:ilvl="7" w:tplc="AE941544">
      <w:numFmt w:val="bullet"/>
      <w:lvlText w:val="•"/>
      <w:lvlJc w:val="left"/>
      <w:pPr>
        <w:ind w:left="5633" w:hanging="310"/>
      </w:pPr>
      <w:rPr>
        <w:rFonts w:hint="default"/>
      </w:rPr>
    </w:lvl>
    <w:lvl w:ilvl="8" w:tplc="1A3E1738">
      <w:numFmt w:val="bullet"/>
      <w:lvlText w:val="•"/>
      <w:lvlJc w:val="left"/>
      <w:pPr>
        <w:ind w:left="6495" w:hanging="310"/>
      </w:pPr>
      <w:rPr>
        <w:rFonts w:hint="default"/>
      </w:rPr>
    </w:lvl>
  </w:abstractNum>
  <w:abstractNum w:abstractNumId="18" w15:restartNumberingAfterBreak="0">
    <w:nsid w:val="260F5353"/>
    <w:multiLevelType w:val="hybridMultilevel"/>
    <w:tmpl w:val="BCE66F72"/>
    <w:lvl w:ilvl="0" w:tplc="FD926B02">
      <w:start w:val="18"/>
      <w:numFmt w:val="upperLetter"/>
      <w:lvlText w:val="%1)"/>
      <w:lvlJc w:val="left"/>
      <w:pPr>
        <w:ind w:left="452" w:hanging="318"/>
        <w:jc w:val="left"/>
      </w:pPr>
      <w:rPr>
        <w:rFonts w:hint="default"/>
        <w:b/>
        <w:bCs/>
        <w:w w:val="108"/>
      </w:rPr>
    </w:lvl>
    <w:lvl w:ilvl="1" w:tplc="CD22058A">
      <w:numFmt w:val="bullet"/>
      <w:lvlText w:val="•"/>
      <w:lvlJc w:val="left"/>
      <w:pPr>
        <w:ind w:left="1200" w:hanging="318"/>
      </w:pPr>
      <w:rPr>
        <w:rFonts w:hint="default"/>
      </w:rPr>
    </w:lvl>
    <w:lvl w:ilvl="2" w:tplc="E8AA724C">
      <w:numFmt w:val="bullet"/>
      <w:lvlText w:val="•"/>
      <w:lvlJc w:val="left"/>
      <w:pPr>
        <w:ind w:left="1940" w:hanging="318"/>
      </w:pPr>
      <w:rPr>
        <w:rFonts w:hint="default"/>
      </w:rPr>
    </w:lvl>
    <w:lvl w:ilvl="3" w:tplc="6DAE2704">
      <w:numFmt w:val="bullet"/>
      <w:lvlText w:val="•"/>
      <w:lvlJc w:val="left"/>
      <w:pPr>
        <w:ind w:left="2680" w:hanging="318"/>
      </w:pPr>
      <w:rPr>
        <w:rFonts w:hint="default"/>
      </w:rPr>
    </w:lvl>
    <w:lvl w:ilvl="4" w:tplc="2DB609B6">
      <w:numFmt w:val="bullet"/>
      <w:lvlText w:val="•"/>
      <w:lvlJc w:val="left"/>
      <w:pPr>
        <w:ind w:left="3420" w:hanging="318"/>
      </w:pPr>
      <w:rPr>
        <w:rFonts w:hint="default"/>
      </w:rPr>
    </w:lvl>
    <w:lvl w:ilvl="5" w:tplc="DD301BA4">
      <w:numFmt w:val="bullet"/>
      <w:lvlText w:val="•"/>
      <w:lvlJc w:val="left"/>
      <w:pPr>
        <w:ind w:left="4160" w:hanging="318"/>
      </w:pPr>
      <w:rPr>
        <w:rFonts w:hint="default"/>
      </w:rPr>
    </w:lvl>
    <w:lvl w:ilvl="6" w:tplc="C9CC1724">
      <w:numFmt w:val="bullet"/>
      <w:lvlText w:val="•"/>
      <w:lvlJc w:val="left"/>
      <w:pPr>
        <w:ind w:left="4900" w:hanging="318"/>
      </w:pPr>
      <w:rPr>
        <w:rFonts w:hint="default"/>
      </w:rPr>
    </w:lvl>
    <w:lvl w:ilvl="7" w:tplc="25860E90">
      <w:numFmt w:val="bullet"/>
      <w:lvlText w:val="•"/>
      <w:lvlJc w:val="left"/>
      <w:pPr>
        <w:ind w:left="5640" w:hanging="318"/>
      </w:pPr>
      <w:rPr>
        <w:rFonts w:hint="default"/>
      </w:rPr>
    </w:lvl>
    <w:lvl w:ilvl="8" w:tplc="2AC07130">
      <w:numFmt w:val="bullet"/>
      <w:lvlText w:val="•"/>
      <w:lvlJc w:val="left"/>
      <w:pPr>
        <w:ind w:left="6380" w:hanging="318"/>
      </w:pPr>
      <w:rPr>
        <w:rFonts w:hint="default"/>
      </w:rPr>
    </w:lvl>
  </w:abstractNum>
  <w:abstractNum w:abstractNumId="19" w15:restartNumberingAfterBreak="0">
    <w:nsid w:val="270E7A74"/>
    <w:multiLevelType w:val="hybridMultilevel"/>
    <w:tmpl w:val="2DD813F4"/>
    <w:lvl w:ilvl="0" w:tplc="F48A0B0C">
      <w:start w:val="5"/>
      <w:numFmt w:val="upperRoman"/>
      <w:lvlText w:val="%1)"/>
      <w:lvlJc w:val="left"/>
      <w:pPr>
        <w:ind w:left="101" w:hanging="301"/>
        <w:jc w:val="right"/>
      </w:pPr>
      <w:rPr>
        <w:rFonts w:hint="default"/>
        <w:b/>
        <w:bCs/>
        <w:w w:val="109"/>
      </w:rPr>
    </w:lvl>
    <w:lvl w:ilvl="1" w:tplc="40CC24CE">
      <w:numFmt w:val="bullet"/>
      <w:lvlText w:val="•"/>
      <w:lvlJc w:val="left"/>
      <w:pPr>
        <w:ind w:left="916" w:hanging="301"/>
      </w:pPr>
      <w:rPr>
        <w:rFonts w:hint="default"/>
      </w:rPr>
    </w:lvl>
    <w:lvl w:ilvl="2" w:tplc="7B724660">
      <w:numFmt w:val="bullet"/>
      <w:lvlText w:val="•"/>
      <w:lvlJc w:val="left"/>
      <w:pPr>
        <w:ind w:left="1732" w:hanging="301"/>
      </w:pPr>
      <w:rPr>
        <w:rFonts w:hint="default"/>
      </w:rPr>
    </w:lvl>
    <w:lvl w:ilvl="3" w:tplc="60B6C04E">
      <w:numFmt w:val="bullet"/>
      <w:lvlText w:val="•"/>
      <w:lvlJc w:val="left"/>
      <w:pPr>
        <w:ind w:left="2548" w:hanging="301"/>
      </w:pPr>
      <w:rPr>
        <w:rFonts w:hint="default"/>
      </w:rPr>
    </w:lvl>
    <w:lvl w:ilvl="4" w:tplc="E60AA9D8">
      <w:numFmt w:val="bullet"/>
      <w:lvlText w:val="•"/>
      <w:lvlJc w:val="left"/>
      <w:pPr>
        <w:ind w:left="3364" w:hanging="301"/>
      </w:pPr>
      <w:rPr>
        <w:rFonts w:hint="default"/>
      </w:rPr>
    </w:lvl>
    <w:lvl w:ilvl="5" w:tplc="455C4BF4">
      <w:numFmt w:val="bullet"/>
      <w:lvlText w:val="•"/>
      <w:lvlJc w:val="left"/>
      <w:pPr>
        <w:ind w:left="4180" w:hanging="301"/>
      </w:pPr>
      <w:rPr>
        <w:rFonts w:hint="default"/>
      </w:rPr>
    </w:lvl>
    <w:lvl w:ilvl="6" w:tplc="4A6EBDF8">
      <w:numFmt w:val="bullet"/>
      <w:lvlText w:val="•"/>
      <w:lvlJc w:val="left"/>
      <w:pPr>
        <w:ind w:left="4996" w:hanging="301"/>
      </w:pPr>
      <w:rPr>
        <w:rFonts w:hint="default"/>
      </w:rPr>
    </w:lvl>
    <w:lvl w:ilvl="7" w:tplc="538ED0E2">
      <w:numFmt w:val="bullet"/>
      <w:lvlText w:val="•"/>
      <w:lvlJc w:val="left"/>
      <w:pPr>
        <w:ind w:left="5812" w:hanging="301"/>
      </w:pPr>
      <w:rPr>
        <w:rFonts w:hint="default"/>
      </w:rPr>
    </w:lvl>
    <w:lvl w:ilvl="8" w:tplc="1E94727C">
      <w:numFmt w:val="bullet"/>
      <w:lvlText w:val="•"/>
      <w:lvlJc w:val="left"/>
      <w:pPr>
        <w:ind w:left="6628" w:hanging="301"/>
      </w:pPr>
      <w:rPr>
        <w:rFonts w:hint="default"/>
      </w:rPr>
    </w:lvl>
  </w:abstractNum>
  <w:abstractNum w:abstractNumId="20" w15:restartNumberingAfterBreak="0">
    <w:nsid w:val="28726690"/>
    <w:multiLevelType w:val="hybridMultilevel"/>
    <w:tmpl w:val="D194BF34"/>
    <w:lvl w:ilvl="0" w:tplc="B9965540">
      <w:numFmt w:val="bullet"/>
      <w:lvlText w:val="•"/>
      <w:lvlJc w:val="left"/>
      <w:pPr>
        <w:ind w:left="116" w:hanging="226"/>
      </w:pPr>
      <w:rPr>
        <w:rFonts w:hint="default"/>
        <w:w w:val="97"/>
      </w:rPr>
    </w:lvl>
    <w:lvl w:ilvl="1" w:tplc="E5B0228E">
      <w:numFmt w:val="bullet"/>
      <w:lvlText w:val="•"/>
      <w:lvlJc w:val="left"/>
      <w:pPr>
        <w:ind w:left="924" w:hanging="226"/>
      </w:pPr>
      <w:rPr>
        <w:rFonts w:hint="default"/>
      </w:rPr>
    </w:lvl>
    <w:lvl w:ilvl="2" w:tplc="0DB8AF16">
      <w:numFmt w:val="bullet"/>
      <w:lvlText w:val="•"/>
      <w:lvlJc w:val="left"/>
      <w:pPr>
        <w:ind w:left="1728" w:hanging="226"/>
      </w:pPr>
      <w:rPr>
        <w:rFonts w:hint="default"/>
      </w:rPr>
    </w:lvl>
    <w:lvl w:ilvl="3" w:tplc="90E4E2F2">
      <w:numFmt w:val="bullet"/>
      <w:lvlText w:val="•"/>
      <w:lvlJc w:val="left"/>
      <w:pPr>
        <w:ind w:left="2532" w:hanging="226"/>
      </w:pPr>
      <w:rPr>
        <w:rFonts w:hint="default"/>
      </w:rPr>
    </w:lvl>
    <w:lvl w:ilvl="4" w:tplc="E99EE7A2">
      <w:numFmt w:val="bullet"/>
      <w:lvlText w:val="•"/>
      <w:lvlJc w:val="left"/>
      <w:pPr>
        <w:ind w:left="3336" w:hanging="226"/>
      </w:pPr>
      <w:rPr>
        <w:rFonts w:hint="default"/>
      </w:rPr>
    </w:lvl>
    <w:lvl w:ilvl="5" w:tplc="C742B3A6">
      <w:numFmt w:val="bullet"/>
      <w:lvlText w:val="•"/>
      <w:lvlJc w:val="left"/>
      <w:pPr>
        <w:ind w:left="4140" w:hanging="226"/>
      </w:pPr>
      <w:rPr>
        <w:rFonts w:hint="default"/>
      </w:rPr>
    </w:lvl>
    <w:lvl w:ilvl="6" w:tplc="64A8EAEC">
      <w:numFmt w:val="bullet"/>
      <w:lvlText w:val="•"/>
      <w:lvlJc w:val="left"/>
      <w:pPr>
        <w:ind w:left="4944" w:hanging="226"/>
      </w:pPr>
      <w:rPr>
        <w:rFonts w:hint="default"/>
      </w:rPr>
    </w:lvl>
    <w:lvl w:ilvl="7" w:tplc="E2346964">
      <w:numFmt w:val="bullet"/>
      <w:lvlText w:val="•"/>
      <w:lvlJc w:val="left"/>
      <w:pPr>
        <w:ind w:left="5748" w:hanging="226"/>
      </w:pPr>
      <w:rPr>
        <w:rFonts w:hint="default"/>
      </w:rPr>
    </w:lvl>
    <w:lvl w:ilvl="8" w:tplc="86FE288E">
      <w:numFmt w:val="bullet"/>
      <w:lvlText w:val="•"/>
      <w:lvlJc w:val="left"/>
      <w:pPr>
        <w:ind w:left="6552" w:hanging="226"/>
      </w:pPr>
      <w:rPr>
        <w:rFonts w:hint="default"/>
      </w:rPr>
    </w:lvl>
  </w:abstractNum>
  <w:abstractNum w:abstractNumId="21" w15:restartNumberingAfterBreak="0">
    <w:nsid w:val="2B89593E"/>
    <w:multiLevelType w:val="hybridMultilevel"/>
    <w:tmpl w:val="B47EBE9C"/>
    <w:lvl w:ilvl="0" w:tplc="F26CD45C">
      <w:start w:val="1"/>
      <w:numFmt w:val="upperLetter"/>
      <w:lvlText w:val="%1)"/>
      <w:lvlJc w:val="left"/>
      <w:pPr>
        <w:ind w:left="466" w:hanging="306"/>
        <w:jc w:val="left"/>
      </w:pPr>
      <w:rPr>
        <w:rFonts w:ascii="Arial" w:eastAsia="Arial" w:hAnsi="Arial" w:cs="Arial" w:hint="default"/>
        <w:b/>
        <w:bCs/>
        <w:color w:val="4B4B4B"/>
        <w:w w:val="100"/>
        <w:sz w:val="23"/>
        <w:szCs w:val="23"/>
      </w:rPr>
    </w:lvl>
    <w:lvl w:ilvl="1" w:tplc="82C440BA">
      <w:numFmt w:val="bullet"/>
      <w:lvlText w:val="•"/>
      <w:lvlJc w:val="left"/>
      <w:pPr>
        <w:ind w:left="1224" w:hanging="306"/>
      </w:pPr>
      <w:rPr>
        <w:rFonts w:hint="default"/>
      </w:rPr>
    </w:lvl>
    <w:lvl w:ilvl="2" w:tplc="7DFE024A">
      <w:numFmt w:val="bullet"/>
      <w:lvlText w:val="•"/>
      <w:lvlJc w:val="left"/>
      <w:pPr>
        <w:ind w:left="1988" w:hanging="306"/>
      </w:pPr>
      <w:rPr>
        <w:rFonts w:hint="default"/>
      </w:rPr>
    </w:lvl>
    <w:lvl w:ilvl="3" w:tplc="2494CB02">
      <w:numFmt w:val="bullet"/>
      <w:lvlText w:val="•"/>
      <w:lvlJc w:val="left"/>
      <w:pPr>
        <w:ind w:left="2752" w:hanging="306"/>
      </w:pPr>
      <w:rPr>
        <w:rFonts w:hint="default"/>
      </w:rPr>
    </w:lvl>
    <w:lvl w:ilvl="4" w:tplc="889410D6">
      <w:numFmt w:val="bullet"/>
      <w:lvlText w:val="•"/>
      <w:lvlJc w:val="left"/>
      <w:pPr>
        <w:ind w:left="3516" w:hanging="306"/>
      </w:pPr>
      <w:rPr>
        <w:rFonts w:hint="default"/>
      </w:rPr>
    </w:lvl>
    <w:lvl w:ilvl="5" w:tplc="522EFECE">
      <w:numFmt w:val="bullet"/>
      <w:lvlText w:val="•"/>
      <w:lvlJc w:val="left"/>
      <w:pPr>
        <w:ind w:left="4280" w:hanging="306"/>
      </w:pPr>
      <w:rPr>
        <w:rFonts w:hint="default"/>
      </w:rPr>
    </w:lvl>
    <w:lvl w:ilvl="6" w:tplc="BC72DD2A">
      <w:numFmt w:val="bullet"/>
      <w:lvlText w:val="•"/>
      <w:lvlJc w:val="left"/>
      <w:pPr>
        <w:ind w:left="5044" w:hanging="306"/>
      </w:pPr>
      <w:rPr>
        <w:rFonts w:hint="default"/>
      </w:rPr>
    </w:lvl>
    <w:lvl w:ilvl="7" w:tplc="0F50BE34">
      <w:numFmt w:val="bullet"/>
      <w:lvlText w:val="•"/>
      <w:lvlJc w:val="left"/>
      <w:pPr>
        <w:ind w:left="5808" w:hanging="306"/>
      </w:pPr>
      <w:rPr>
        <w:rFonts w:hint="default"/>
      </w:rPr>
    </w:lvl>
    <w:lvl w:ilvl="8" w:tplc="7EE475CC">
      <w:numFmt w:val="bullet"/>
      <w:lvlText w:val="•"/>
      <w:lvlJc w:val="left"/>
      <w:pPr>
        <w:ind w:left="6572" w:hanging="306"/>
      </w:pPr>
      <w:rPr>
        <w:rFonts w:hint="default"/>
      </w:rPr>
    </w:lvl>
  </w:abstractNum>
  <w:abstractNum w:abstractNumId="22" w15:restartNumberingAfterBreak="0">
    <w:nsid w:val="2BDE0C8A"/>
    <w:multiLevelType w:val="hybridMultilevel"/>
    <w:tmpl w:val="8C10AC5A"/>
    <w:lvl w:ilvl="0" w:tplc="74E26A80">
      <w:start w:val="1"/>
      <w:numFmt w:val="upperLetter"/>
      <w:lvlText w:val="%1)"/>
      <w:lvlJc w:val="left"/>
      <w:pPr>
        <w:ind w:left="461" w:hanging="317"/>
        <w:jc w:val="left"/>
      </w:pPr>
      <w:rPr>
        <w:rFonts w:hint="default"/>
        <w:b/>
        <w:bCs/>
        <w:w w:val="103"/>
      </w:rPr>
    </w:lvl>
    <w:lvl w:ilvl="1" w:tplc="1C7C2C4C">
      <w:start w:val="1"/>
      <w:numFmt w:val="decimal"/>
      <w:lvlText w:val="%2)"/>
      <w:lvlJc w:val="left"/>
      <w:pPr>
        <w:ind w:left="390" w:hanging="275"/>
        <w:jc w:val="left"/>
      </w:pPr>
      <w:rPr>
        <w:rFonts w:hint="default"/>
        <w:b/>
        <w:bCs/>
        <w:w w:val="108"/>
      </w:rPr>
    </w:lvl>
    <w:lvl w:ilvl="2" w:tplc="EA488998">
      <w:numFmt w:val="bullet"/>
      <w:lvlText w:val="•"/>
      <w:lvlJc w:val="left"/>
      <w:pPr>
        <w:ind w:left="1291" w:hanging="275"/>
      </w:pPr>
      <w:rPr>
        <w:rFonts w:hint="default"/>
      </w:rPr>
    </w:lvl>
    <w:lvl w:ilvl="3" w:tplc="2598A504">
      <w:numFmt w:val="bullet"/>
      <w:lvlText w:val="•"/>
      <w:lvlJc w:val="left"/>
      <w:pPr>
        <w:ind w:left="2122" w:hanging="275"/>
      </w:pPr>
      <w:rPr>
        <w:rFonts w:hint="default"/>
      </w:rPr>
    </w:lvl>
    <w:lvl w:ilvl="4" w:tplc="2CB8E0AA">
      <w:numFmt w:val="bullet"/>
      <w:lvlText w:val="•"/>
      <w:lvlJc w:val="left"/>
      <w:pPr>
        <w:ind w:left="2953" w:hanging="275"/>
      </w:pPr>
      <w:rPr>
        <w:rFonts w:hint="default"/>
      </w:rPr>
    </w:lvl>
    <w:lvl w:ilvl="5" w:tplc="8962DE4E">
      <w:numFmt w:val="bullet"/>
      <w:lvlText w:val="•"/>
      <w:lvlJc w:val="left"/>
      <w:pPr>
        <w:ind w:left="3784" w:hanging="275"/>
      </w:pPr>
      <w:rPr>
        <w:rFonts w:hint="default"/>
      </w:rPr>
    </w:lvl>
    <w:lvl w:ilvl="6" w:tplc="F3A0DE36">
      <w:numFmt w:val="bullet"/>
      <w:lvlText w:val="•"/>
      <w:lvlJc w:val="left"/>
      <w:pPr>
        <w:ind w:left="4615" w:hanging="275"/>
      </w:pPr>
      <w:rPr>
        <w:rFonts w:hint="default"/>
      </w:rPr>
    </w:lvl>
    <w:lvl w:ilvl="7" w:tplc="51B270A8">
      <w:numFmt w:val="bullet"/>
      <w:lvlText w:val="•"/>
      <w:lvlJc w:val="left"/>
      <w:pPr>
        <w:ind w:left="5446" w:hanging="275"/>
      </w:pPr>
      <w:rPr>
        <w:rFonts w:hint="default"/>
      </w:rPr>
    </w:lvl>
    <w:lvl w:ilvl="8" w:tplc="7CA8AC68">
      <w:numFmt w:val="bullet"/>
      <w:lvlText w:val="•"/>
      <w:lvlJc w:val="left"/>
      <w:pPr>
        <w:ind w:left="6277" w:hanging="275"/>
      </w:pPr>
      <w:rPr>
        <w:rFonts w:hint="default"/>
      </w:rPr>
    </w:lvl>
  </w:abstractNum>
  <w:abstractNum w:abstractNumId="23" w15:restartNumberingAfterBreak="0">
    <w:nsid w:val="2C295898"/>
    <w:multiLevelType w:val="hybridMultilevel"/>
    <w:tmpl w:val="1F660600"/>
    <w:lvl w:ilvl="0" w:tplc="715AF162">
      <w:start w:val="1"/>
      <w:numFmt w:val="upperLetter"/>
      <w:lvlText w:val="%1)"/>
      <w:lvlJc w:val="left"/>
      <w:pPr>
        <w:ind w:left="149" w:hanging="326"/>
        <w:jc w:val="left"/>
      </w:pPr>
      <w:rPr>
        <w:rFonts w:hint="default"/>
        <w:b/>
        <w:bCs/>
        <w:w w:val="93"/>
      </w:rPr>
    </w:lvl>
    <w:lvl w:ilvl="1" w:tplc="CF78CC26">
      <w:start w:val="1"/>
      <w:numFmt w:val="decimal"/>
      <w:lvlText w:val="%2)"/>
      <w:lvlJc w:val="left"/>
      <w:pPr>
        <w:ind w:left="399" w:hanging="283"/>
        <w:jc w:val="right"/>
      </w:pPr>
      <w:rPr>
        <w:rFonts w:ascii="Arial" w:eastAsia="Arial" w:hAnsi="Arial" w:cs="Arial" w:hint="default"/>
        <w:b/>
        <w:bCs/>
        <w:color w:val="424242"/>
        <w:w w:val="104"/>
        <w:sz w:val="23"/>
        <w:szCs w:val="23"/>
      </w:rPr>
    </w:lvl>
    <w:lvl w:ilvl="2" w:tplc="5F5EEFE0">
      <w:numFmt w:val="bullet"/>
      <w:lvlText w:val="•"/>
      <w:lvlJc w:val="left"/>
      <w:pPr>
        <w:ind w:left="1268" w:hanging="283"/>
      </w:pPr>
      <w:rPr>
        <w:rFonts w:hint="default"/>
      </w:rPr>
    </w:lvl>
    <w:lvl w:ilvl="3" w:tplc="22C68BD6">
      <w:numFmt w:val="bullet"/>
      <w:lvlText w:val="•"/>
      <w:lvlJc w:val="left"/>
      <w:pPr>
        <w:ind w:left="2137" w:hanging="283"/>
      </w:pPr>
      <w:rPr>
        <w:rFonts w:hint="default"/>
      </w:rPr>
    </w:lvl>
    <w:lvl w:ilvl="4" w:tplc="11E4D19E">
      <w:numFmt w:val="bullet"/>
      <w:lvlText w:val="•"/>
      <w:lvlJc w:val="left"/>
      <w:pPr>
        <w:ind w:left="3006" w:hanging="283"/>
      </w:pPr>
      <w:rPr>
        <w:rFonts w:hint="default"/>
      </w:rPr>
    </w:lvl>
    <w:lvl w:ilvl="5" w:tplc="5AE6BDB6">
      <w:numFmt w:val="bullet"/>
      <w:lvlText w:val="•"/>
      <w:lvlJc w:val="left"/>
      <w:pPr>
        <w:ind w:left="3875" w:hanging="283"/>
      </w:pPr>
      <w:rPr>
        <w:rFonts w:hint="default"/>
      </w:rPr>
    </w:lvl>
    <w:lvl w:ilvl="6" w:tplc="6792EAAA">
      <w:numFmt w:val="bullet"/>
      <w:lvlText w:val="•"/>
      <w:lvlJc w:val="left"/>
      <w:pPr>
        <w:ind w:left="4744" w:hanging="283"/>
      </w:pPr>
      <w:rPr>
        <w:rFonts w:hint="default"/>
      </w:rPr>
    </w:lvl>
    <w:lvl w:ilvl="7" w:tplc="25929510">
      <w:numFmt w:val="bullet"/>
      <w:lvlText w:val="•"/>
      <w:lvlJc w:val="left"/>
      <w:pPr>
        <w:ind w:left="5613" w:hanging="283"/>
      </w:pPr>
      <w:rPr>
        <w:rFonts w:hint="default"/>
      </w:rPr>
    </w:lvl>
    <w:lvl w:ilvl="8" w:tplc="2E7EE1F0">
      <w:numFmt w:val="bullet"/>
      <w:lvlText w:val="•"/>
      <w:lvlJc w:val="left"/>
      <w:pPr>
        <w:ind w:left="6482" w:hanging="283"/>
      </w:pPr>
      <w:rPr>
        <w:rFonts w:hint="default"/>
      </w:rPr>
    </w:lvl>
  </w:abstractNum>
  <w:abstractNum w:abstractNumId="24" w15:restartNumberingAfterBreak="0">
    <w:nsid w:val="2F7A29C7"/>
    <w:multiLevelType w:val="hybridMultilevel"/>
    <w:tmpl w:val="EA962AD0"/>
    <w:lvl w:ilvl="0" w:tplc="B15804B6">
      <w:start w:val="1"/>
      <w:numFmt w:val="decimal"/>
      <w:lvlText w:val="%1)"/>
      <w:lvlJc w:val="left"/>
      <w:pPr>
        <w:ind w:left="355" w:hanging="226"/>
        <w:jc w:val="left"/>
      </w:pPr>
      <w:rPr>
        <w:rFonts w:hint="default"/>
        <w:b/>
        <w:bCs/>
        <w:w w:val="100"/>
      </w:rPr>
    </w:lvl>
    <w:lvl w:ilvl="1" w:tplc="F4B41F20">
      <w:numFmt w:val="bullet"/>
      <w:lvlText w:val="•"/>
      <w:lvlJc w:val="left"/>
      <w:pPr>
        <w:ind w:left="1140" w:hanging="226"/>
      </w:pPr>
      <w:rPr>
        <w:rFonts w:hint="default"/>
      </w:rPr>
    </w:lvl>
    <w:lvl w:ilvl="2" w:tplc="667E48FE">
      <w:numFmt w:val="bullet"/>
      <w:lvlText w:val="•"/>
      <w:lvlJc w:val="left"/>
      <w:pPr>
        <w:ind w:left="1920" w:hanging="226"/>
      </w:pPr>
      <w:rPr>
        <w:rFonts w:hint="default"/>
      </w:rPr>
    </w:lvl>
    <w:lvl w:ilvl="3" w:tplc="9A2E787A">
      <w:numFmt w:val="bullet"/>
      <w:lvlText w:val="•"/>
      <w:lvlJc w:val="left"/>
      <w:pPr>
        <w:ind w:left="2700" w:hanging="226"/>
      </w:pPr>
      <w:rPr>
        <w:rFonts w:hint="default"/>
      </w:rPr>
    </w:lvl>
    <w:lvl w:ilvl="4" w:tplc="52A63BD0">
      <w:numFmt w:val="bullet"/>
      <w:lvlText w:val="•"/>
      <w:lvlJc w:val="left"/>
      <w:pPr>
        <w:ind w:left="3480" w:hanging="226"/>
      </w:pPr>
      <w:rPr>
        <w:rFonts w:hint="default"/>
      </w:rPr>
    </w:lvl>
    <w:lvl w:ilvl="5" w:tplc="128A9D16">
      <w:numFmt w:val="bullet"/>
      <w:lvlText w:val="•"/>
      <w:lvlJc w:val="left"/>
      <w:pPr>
        <w:ind w:left="4260" w:hanging="226"/>
      </w:pPr>
      <w:rPr>
        <w:rFonts w:hint="default"/>
      </w:rPr>
    </w:lvl>
    <w:lvl w:ilvl="6" w:tplc="C20CC5EE">
      <w:numFmt w:val="bullet"/>
      <w:lvlText w:val="•"/>
      <w:lvlJc w:val="left"/>
      <w:pPr>
        <w:ind w:left="5040" w:hanging="226"/>
      </w:pPr>
      <w:rPr>
        <w:rFonts w:hint="default"/>
      </w:rPr>
    </w:lvl>
    <w:lvl w:ilvl="7" w:tplc="AFA01636">
      <w:numFmt w:val="bullet"/>
      <w:lvlText w:val="•"/>
      <w:lvlJc w:val="left"/>
      <w:pPr>
        <w:ind w:left="5820" w:hanging="226"/>
      </w:pPr>
      <w:rPr>
        <w:rFonts w:hint="default"/>
      </w:rPr>
    </w:lvl>
    <w:lvl w:ilvl="8" w:tplc="8098B8DC">
      <w:numFmt w:val="bullet"/>
      <w:lvlText w:val="•"/>
      <w:lvlJc w:val="left"/>
      <w:pPr>
        <w:ind w:left="6600" w:hanging="226"/>
      </w:pPr>
      <w:rPr>
        <w:rFonts w:hint="default"/>
      </w:rPr>
    </w:lvl>
  </w:abstractNum>
  <w:abstractNum w:abstractNumId="25" w15:restartNumberingAfterBreak="0">
    <w:nsid w:val="361F7FAE"/>
    <w:multiLevelType w:val="hybridMultilevel"/>
    <w:tmpl w:val="173EE7E8"/>
    <w:lvl w:ilvl="0" w:tplc="6916D7D6">
      <w:start w:val="1"/>
      <w:numFmt w:val="decimal"/>
      <w:lvlText w:val="%1."/>
      <w:lvlJc w:val="left"/>
      <w:pPr>
        <w:ind w:left="818" w:hanging="707"/>
        <w:jc w:val="left"/>
      </w:pPr>
      <w:rPr>
        <w:rFonts w:hint="default"/>
        <w:b/>
        <w:bCs/>
        <w:spacing w:val="-2"/>
        <w:w w:val="97"/>
      </w:rPr>
    </w:lvl>
    <w:lvl w:ilvl="1" w:tplc="DAB035E6">
      <w:numFmt w:val="bullet"/>
      <w:lvlText w:val="•"/>
      <w:lvlJc w:val="left"/>
      <w:pPr>
        <w:ind w:left="960" w:hanging="707"/>
      </w:pPr>
      <w:rPr>
        <w:rFonts w:hint="default"/>
      </w:rPr>
    </w:lvl>
    <w:lvl w:ilvl="2" w:tplc="3B4ADDF8">
      <w:numFmt w:val="bullet"/>
      <w:lvlText w:val="•"/>
      <w:lvlJc w:val="left"/>
      <w:pPr>
        <w:ind w:left="1240" w:hanging="707"/>
      </w:pPr>
      <w:rPr>
        <w:rFonts w:hint="default"/>
      </w:rPr>
    </w:lvl>
    <w:lvl w:ilvl="3" w:tplc="20E424A6">
      <w:numFmt w:val="bullet"/>
      <w:lvlText w:val="•"/>
      <w:lvlJc w:val="left"/>
      <w:pPr>
        <w:ind w:left="1340" w:hanging="707"/>
      </w:pPr>
      <w:rPr>
        <w:rFonts w:hint="default"/>
      </w:rPr>
    </w:lvl>
    <w:lvl w:ilvl="4" w:tplc="5750FC58">
      <w:numFmt w:val="bullet"/>
      <w:lvlText w:val="•"/>
      <w:lvlJc w:val="left"/>
      <w:pPr>
        <w:ind w:left="1400" w:hanging="707"/>
      </w:pPr>
      <w:rPr>
        <w:rFonts w:hint="default"/>
      </w:rPr>
    </w:lvl>
    <w:lvl w:ilvl="5" w:tplc="5F9C5668">
      <w:numFmt w:val="bullet"/>
      <w:lvlText w:val="•"/>
      <w:lvlJc w:val="left"/>
      <w:pPr>
        <w:ind w:left="2040" w:hanging="707"/>
      </w:pPr>
      <w:rPr>
        <w:rFonts w:hint="default"/>
      </w:rPr>
    </w:lvl>
    <w:lvl w:ilvl="6" w:tplc="3F225526">
      <w:numFmt w:val="bullet"/>
      <w:lvlText w:val="•"/>
      <w:lvlJc w:val="left"/>
      <w:pPr>
        <w:ind w:left="2679" w:hanging="707"/>
      </w:pPr>
      <w:rPr>
        <w:rFonts w:hint="default"/>
      </w:rPr>
    </w:lvl>
    <w:lvl w:ilvl="7" w:tplc="F326BC0E">
      <w:numFmt w:val="bullet"/>
      <w:lvlText w:val="•"/>
      <w:lvlJc w:val="left"/>
      <w:pPr>
        <w:ind w:left="3319" w:hanging="707"/>
      </w:pPr>
      <w:rPr>
        <w:rFonts w:hint="default"/>
      </w:rPr>
    </w:lvl>
    <w:lvl w:ilvl="8" w:tplc="DCD8F9AE">
      <w:numFmt w:val="bullet"/>
      <w:lvlText w:val="•"/>
      <w:lvlJc w:val="left"/>
      <w:pPr>
        <w:ind w:left="3959" w:hanging="707"/>
      </w:pPr>
      <w:rPr>
        <w:rFonts w:hint="default"/>
      </w:rPr>
    </w:lvl>
  </w:abstractNum>
  <w:abstractNum w:abstractNumId="26" w15:restartNumberingAfterBreak="0">
    <w:nsid w:val="36A0611F"/>
    <w:multiLevelType w:val="hybridMultilevel"/>
    <w:tmpl w:val="3E00E776"/>
    <w:lvl w:ilvl="0" w:tplc="3BAA3532">
      <w:start w:val="111"/>
      <w:numFmt w:val="decimal"/>
      <w:lvlText w:val="%1)"/>
      <w:lvlJc w:val="left"/>
      <w:pPr>
        <w:ind w:left="474" w:hanging="353"/>
        <w:jc w:val="left"/>
      </w:pPr>
      <w:rPr>
        <w:rFonts w:ascii="Arial" w:eastAsia="Arial" w:hAnsi="Arial" w:cs="Arial" w:hint="default"/>
        <w:b/>
        <w:bCs/>
        <w:color w:val="3D3D3D"/>
        <w:w w:val="59"/>
        <w:sz w:val="23"/>
        <w:szCs w:val="23"/>
      </w:rPr>
    </w:lvl>
    <w:lvl w:ilvl="1" w:tplc="2FF8A6B8">
      <w:start w:val="1"/>
      <w:numFmt w:val="upperLetter"/>
      <w:lvlText w:val="%2)"/>
      <w:lvlJc w:val="left"/>
      <w:pPr>
        <w:ind w:left="456" w:hanging="332"/>
        <w:jc w:val="left"/>
      </w:pPr>
      <w:rPr>
        <w:rFonts w:hint="default"/>
        <w:b/>
        <w:bCs/>
        <w:w w:val="106"/>
      </w:rPr>
    </w:lvl>
    <w:lvl w:ilvl="2" w:tplc="5FD26D90">
      <w:start w:val="1"/>
      <w:numFmt w:val="decimal"/>
      <w:lvlText w:val="%3)"/>
      <w:lvlJc w:val="left"/>
      <w:pPr>
        <w:ind w:left="166" w:hanging="314"/>
        <w:jc w:val="left"/>
      </w:pPr>
      <w:rPr>
        <w:rFonts w:hint="default"/>
        <w:b/>
        <w:bCs/>
        <w:w w:val="104"/>
      </w:rPr>
    </w:lvl>
    <w:lvl w:ilvl="3" w:tplc="8D98AD12">
      <w:start w:val="1"/>
      <w:numFmt w:val="lowerLetter"/>
      <w:lvlText w:val="%4)"/>
      <w:lvlJc w:val="left"/>
      <w:pPr>
        <w:ind w:left="407" w:hanging="297"/>
        <w:jc w:val="left"/>
      </w:pPr>
      <w:rPr>
        <w:rFonts w:hint="default"/>
        <w:b/>
        <w:bCs/>
        <w:w w:val="101"/>
      </w:rPr>
    </w:lvl>
    <w:lvl w:ilvl="4" w:tplc="2E6897EC">
      <w:numFmt w:val="bullet"/>
      <w:lvlText w:val="•"/>
      <w:lvlJc w:val="left"/>
      <w:pPr>
        <w:ind w:left="460" w:hanging="297"/>
      </w:pPr>
      <w:rPr>
        <w:rFonts w:hint="default"/>
      </w:rPr>
    </w:lvl>
    <w:lvl w:ilvl="5" w:tplc="A3662160">
      <w:numFmt w:val="bullet"/>
      <w:lvlText w:val="•"/>
      <w:lvlJc w:val="left"/>
      <w:pPr>
        <w:ind w:left="480" w:hanging="297"/>
      </w:pPr>
      <w:rPr>
        <w:rFonts w:hint="default"/>
      </w:rPr>
    </w:lvl>
    <w:lvl w:ilvl="6" w:tplc="AF3E7258">
      <w:numFmt w:val="bullet"/>
      <w:lvlText w:val="•"/>
      <w:lvlJc w:val="left"/>
      <w:pPr>
        <w:ind w:left="1952" w:hanging="297"/>
      </w:pPr>
      <w:rPr>
        <w:rFonts w:hint="default"/>
      </w:rPr>
    </w:lvl>
    <w:lvl w:ilvl="7" w:tplc="1BE204F8">
      <w:numFmt w:val="bullet"/>
      <w:lvlText w:val="•"/>
      <w:lvlJc w:val="left"/>
      <w:pPr>
        <w:ind w:left="3424" w:hanging="297"/>
      </w:pPr>
      <w:rPr>
        <w:rFonts w:hint="default"/>
      </w:rPr>
    </w:lvl>
    <w:lvl w:ilvl="8" w:tplc="1AC0960A">
      <w:numFmt w:val="bullet"/>
      <w:lvlText w:val="•"/>
      <w:lvlJc w:val="left"/>
      <w:pPr>
        <w:ind w:left="4896" w:hanging="297"/>
      </w:pPr>
      <w:rPr>
        <w:rFonts w:hint="default"/>
      </w:rPr>
    </w:lvl>
  </w:abstractNum>
  <w:abstractNum w:abstractNumId="27" w15:restartNumberingAfterBreak="0">
    <w:nsid w:val="388E6C73"/>
    <w:multiLevelType w:val="hybridMultilevel"/>
    <w:tmpl w:val="A13AD2B2"/>
    <w:lvl w:ilvl="0" w:tplc="879CE7D8">
      <w:start w:val="1"/>
      <w:numFmt w:val="upperLetter"/>
      <w:lvlText w:val="%1)"/>
      <w:lvlJc w:val="left"/>
      <w:pPr>
        <w:ind w:left="430" w:hanging="310"/>
        <w:jc w:val="left"/>
      </w:pPr>
      <w:rPr>
        <w:rFonts w:hint="default"/>
        <w:b/>
        <w:bCs/>
        <w:w w:val="104"/>
      </w:rPr>
    </w:lvl>
    <w:lvl w:ilvl="1" w:tplc="08BC89B4">
      <w:numFmt w:val="bullet"/>
      <w:lvlText w:val="•"/>
      <w:lvlJc w:val="left"/>
      <w:pPr>
        <w:ind w:left="1212" w:hanging="310"/>
      </w:pPr>
      <w:rPr>
        <w:rFonts w:hint="default"/>
      </w:rPr>
    </w:lvl>
    <w:lvl w:ilvl="2" w:tplc="5574D4A6">
      <w:numFmt w:val="bullet"/>
      <w:lvlText w:val="•"/>
      <w:lvlJc w:val="left"/>
      <w:pPr>
        <w:ind w:left="1984" w:hanging="310"/>
      </w:pPr>
      <w:rPr>
        <w:rFonts w:hint="default"/>
      </w:rPr>
    </w:lvl>
    <w:lvl w:ilvl="3" w:tplc="82407156">
      <w:numFmt w:val="bullet"/>
      <w:lvlText w:val="•"/>
      <w:lvlJc w:val="left"/>
      <w:pPr>
        <w:ind w:left="2756" w:hanging="310"/>
      </w:pPr>
      <w:rPr>
        <w:rFonts w:hint="default"/>
      </w:rPr>
    </w:lvl>
    <w:lvl w:ilvl="4" w:tplc="80663782">
      <w:numFmt w:val="bullet"/>
      <w:lvlText w:val="•"/>
      <w:lvlJc w:val="left"/>
      <w:pPr>
        <w:ind w:left="3528" w:hanging="310"/>
      </w:pPr>
      <w:rPr>
        <w:rFonts w:hint="default"/>
      </w:rPr>
    </w:lvl>
    <w:lvl w:ilvl="5" w:tplc="CCB6E73E">
      <w:numFmt w:val="bullet"/>
      <w:lvlText w:val="•"/>
      <w:lvlJc w:val="left"/>
      <w:pPr>
        <w:ind w:left="4300" w:hanging="310"/>
      </w:pPr>
      <w:rPr>
        <w:rFonts w:hint="default"/>
      </w:rPr>
    </w:lvl>
    <w:lvl w:ilvl="6" w:tplc="B53C42B6">
      <w:numFmt w:val="bullet"/>
      <w:lvlText w:val="•"/>
      <w:lvlJc w:val="left"/>
      <w:pPr>
        <w:ind w:left="5072" w:hanging="310"/>
      </w:pPr>
      <w:rPr>
        <w:rFonts w:hint="default"/>
      </w:rPr>
    </w:lvl>
    <w:lvl w:ilvl="7" w:tplc="A8DA6100">
      <w:numFmt w:val="bullet"/>
      <w:lvlText w:val="•"/>
      <w:lvlJc w:val="left"/>
      <w:pPr>
        <w:ind w:left="5844" w:hanging="310"/>
      </w:pPr>
      <w:rPr>
        <w:rFonts w:hint="default"/>
      </w:rPr>
    </w:lvl>
    <w:lvl w:ilvl="8" w:tplc="DC263798">
      <w:numFmt w:val="bullet"/>
      <w:lvlText w:val="•"/>
      <w:lvlJc w:val="left"/>
      <w:pPr>
        <w:ind w:left="6616" w:hanging="310"/>
      </w:pPr>
      <w:rPr>
        <w:rFonts w:hint="default"/>
      </w:rPr>
    </w:lvl>
  </w:abstractNum>
  <w:abstractNum w:abstractNumId="28" w15:restartNumberingAfterBreak="0">
    <w:nsid w:val="3C235AC0"/>
    <w:multiLevelType w:val="hybridMultilevel"/>
    <w:tmpl w:val="824AB71A"/>
    <w:lvl w:ilvl="0" w:tplc="058C4BA8">
      <w:start w:val="1"/>
      <w:numFmt w:val="upperLetter"/>
      <w:lvlText w:val="%1)"/>
      <w:lvlJc w:val="left"/>
      <w:pPr>
        <w:ind w:left="486" w:hanging="300"/>
        <w:jc w:val="right"/>
      </w:pPr>
      <w:rPr>
        <w:rFonts w:hint="default"/>
        <w:b/>
        <w:bCs/>
        <w:w w:val="100"/>
      </w:rPr>
    </w:lvl>
    <w:lvl w:ilvl="1" w:tplc="E64A6272">
      <w:numFmt w:val="bullet"/>
      <w:lvlText w:val="•"/>
      <w:lvlJc w:val="left"/>
      <w:pPr>
        <w:ind w:left="1246" w:hanging="300"/>
      </w:pPr>
      <w:rPr>
        <w:rFonts w:hint="default"/>
      </w:rPr>
    </w:lvl>
    <w:lvl w:ilvl="2" w:tplc="1B028B7E">
      <w:numFmt w:val="bullet"/>
      <w:lvlText w:val="•"/>
      <w:lvlJc w:val="left"/>
      <w:pPr>
        <w:ind w:left="2012" w:hanging="300"/>
      </w:pPr>
      <w:rPr>
        <w:rFonts w:hint="default"/>
      </w:rPr>
    </w:lvl>
    <w:lvl w:ilvl="3" w:tplc="DDE2D590">
      <w:numFmt w:val="bullet"/>
      <w:lvlText w:val="•"/>
      <w:lvlJc w:val="left"/>
      <w:pPr>
        <w:ind w:left="2778" w:hanging="300"/>
      </w:pPr>
      <w:rPr>
        <w:rFonts w:hint="default"/>
      </w:rPr>
    </w:lvl>
    <w:lvl w:ilvl="4" w:tplc="A4EA2D40">
      <w:numFmt w:val="bullet"/>
      <w:lvlText w:val="•"/>
      <w:lvlJc w:val="left"/>
      <w:pPr>
        <w:ind w:left="3544" w:hanging="300"/>
      </w:pPr>
      <w:rPr>
        <w:rFonts w:hint="default"/>
      </w:rPr>
    </w:lvl>
    <w:lvl w:ilvl="5" w:tplc="79AC47CA">
      <w:numFmt w:val="bullet"/>
      <w:lvlText w:val="•"/>
      <w:lvlJc w:val="left"/>
      <w:pPr>
        <w:ind w:left="4310" w:hanging="300"/>
      </w:pPr>
      <w:rPr>
        <w:rFonts w:hint="default"/>
      </w:rPr>
    </w:lvl>
    <w:lvl w:ilvl="6" w:tplc="97B0DCBA">
      <w:numFmt w:val="bullet"/>
      <w:lvlText w:val="•"/>
      <w:lvlJc w:val="left"/>
      <w:pPr>
        <w:ind w:left="5076" w:hanging="300"/>
      </w:pPr>
      <w:rPr>
        <w:rFonts w:hint="default"/>
      </w:rPr>
    </w:lvl>
    <w:lvl w:ilvl="7" w:tplc="53C2A132">
      <w:numFmt w:val="bullet"/>
      <w:lvlText w:val="•"/>
      <w:lvlJc w:val="left"/>
      <w:pPr>
        <w:ind w:left="5842" w:hanging="300"/>
      </w:pPr>
      <w:rPr>
        <w:rFonts w:hint="default"/>
      </w:rPr>
    </w:lvl>
    <w:lvl w:ilvl="8" w:tplc="84D6AA0C">
      <w:numFmt w:val="bullet"/>
      <w:lvlText w:val="•"/>
      <w:lvlJc w:val="left"/>
      <w:pPr>
        <w:ind w:left="6608" w:hanging="300"/>
      </w:pPr>
      <w:rPr>
        <w:rFonts w:hint="default"/>
      </w:rPr>
    </w:lvl>
  </w:abstractNum>
  <w:abstractNum w:abstractNumId="29" w15:restartNumberingAfterBreak="0">
    <w:nsid w:val="3C442EA0"/>
    <w:multiLevelType w:val="hybridMultilevel"/>
    <w:tmpl w:val="B736228E"/>
    <w:lvl w:ilvl="0" w:tplc="0BE6F6EC">
      <w:start w:val="1"/>
      <w:numFmt w:val="upperLetter"/>
      <w:lvlText w:val="%1)"/>
      <w:lvlJc w:val="left"/>
      <w:pPr>
        <w:ind w:left="472" w:hanging="316"/>
        <w:jc w:val="left"/>
      </w:pPr>
      <w:rPr>
        <w:rFonts w:hint="default"/>
        <w:b/>
        <w:bCs/>
        <w:w w:val="106"/>
      </w:rPr>
    </w:lvl>
    <w:lvl w:ilvl="1" w:tplc="642C8064">
      <w:start w:val="1"/>
      <w:numFmt w:val="decimal"/>
      <w:lvlText w:val="%2)"/>
      <w:lvlJc w:val="left"/>
      <w:pPr>
        <w:ind w:left="462" w:hanging="275"/>
        <w:jc w:val="right"/>
      </w:pPr>
      <w:rPr>
        <w:rFonts w:hint="default"/>
        <w:b/>
        <w:bCs/>
        <w:w w:val="108"/>
      </w:rPr>
    </w:lvl>
    <w:lvl w:ilvl="2" w:tplc="E640A4D0">
      <w:numFmt w:val="bullet"/>
      <w:lvlText w:val="•"/>
      <w:lvlJc w:val="left"/>
      <w:pPr>
        <w:ind w:left="1342" w:hanging="275"/>
      </w:pPr>
      <w:rPr>
        <w:rFonts w:hint="default"/>
      </w:rPr>
    </w:lvl>
    <w:lvl w:ilvl="3" w:tplc="46DA9C38">
      <w:numFmt w:val="bullet"/>
      <w:lvlText w:val="•"/>
      <w:lvlJc w:val="left"/>
      <w:pPr>
        <w:ind w:left="2204" w:hanging="275"/>
      </w:pPr>
      <w:rPr>
        <w:rFonts w:hint="default"/>
      </w:rPr>
    </w:lvl>
    <w:lvl w:ilvl="4" w:tplc="C058A07C">
      <w:numFmt w:val="bullet"/>
      <w:lvlText w:val="•"/>
      <w:lvlJc w:val="left"/>
      <w:pPr>
        <w:ind w:left="3066" w:hanging="275"/>
      </w:pPr>
      <w:rPr>
        <w:rFonts w:hint="default"/>
      </w:rPr>
    </w:lvl>
    <w:lvl w:ilvl="5" w:tplc="43B01D06">
      <w:numFmt w:val="bullet"/>
      <w:lvlText w:val="•"/>
      <w:lvlJc w:val="left"/>
      <w:pPr>
        <w:ind w:left="3928" w:hanging="275"/>
      </w:pPr>
      <w:rPr>
        <w:rFonts w:hint="default"/>
      </w:rPr>
    </w:lvl>
    <w:lvl w:ilvl="6" w:tplc="D1A89732">
      <w:numFmt w:val="bullet"/>
      <w:lvlText w:val="•"/>
      <w:lvlJc w:val="left"/>
      <w:pPr>
        <w:ind w:left="4791" w:hanging="275"/>
      </w:pPr>
      <w:rPr>
        <w:rFonts w:hint="default"/>
      </w:rPr>
    </w:lvl>
    <w:lvl w:ilvl="7" w:tplc="D14C0160">
      <w:numFmt w:val="bullet"/>
      <w:lvlText w:val="•"/>
      <w:lvlJc w:val="left"/>
      <w:pPr>
        <w:ind w:left="5653" w:hanging="275"/>
      </w:pPr>
      <w:rPr>
        <w:rFonts w:hint="default"/>
      </w:rPr>
    </w:lvl>
    <w:lvl w:ilvl="8" w:tplc="42007712">
      <w:numFmt w:val="bullet"/>
      <w:lvlText w:val="•"/>
      <w:lvlJc w:val="left"/>
      <w:pPr>
        <w:ind w:left="6515" w:hanging="275"/>
      </w:pPr>
      <w:rPr>
        <w:rFonts w:hint="default"/>
      </w:rPr>
    </w:lvl>
  </w:abstractNum>
  <w:abstractNum w:abstractNumId="30" w15:restartNumberingAfterBreak="0">
    <w:nsid w:val="3EAB714D"/>
    <w:multiLevelType w:val="hybridMultilevel"/>
    <w:tmpl w:val="B2F8681A"/>
    <w:lvl w:ilvl="0" w:tplc="2FF4FAC0">
      <w:start w:val="5"/>
      <w:numFmt w:val="upperRoman"/>
      <w:lvlText w:val="%1)"/>
      <w:lvlJc w:val="left"/>
      <w:pPr>
        <w:ind w:left="510" w:hanging="400"/>
        <w:jc w:val="left"/>
      </w:pPr>
      <w:rPr>
        <w:rFonts w:hint="default"/>
        <w:b/>
        <w:bCs/>
        <w:w w:val="105"/>
      </w:rPr>
    </w:lvl>
    <w:lvl w:ilvl="1" w:tplc="2E98F502">
      <w:numFmt w:val="bullet"/>
      <w:lvlText w:val="•"/>
      <w:lvlJc w:val="left"/>
      <w:pPr>
        <w:ind w:left="1270" w:hanging="400"/>
      </w:pPr>
      <w:rPr>
        <w:rFonts w:hint="default"/>
      </w:rPr>
    </w:lvl>
    <w:lvl w:ilvl="2" w:tplc="F7AC1E40">
      <w:numFmt w:val="bullet"/>
      <w:lvlText w:val="•"/>
      <w:lvlJc w:val="left"/>
      <w:pPr>
        <w:ind w:left="2020" w:hanging="400"/>
      </w:pPr>
      <w:rPr>
        <w:rFonts w:hint="default"/>
      </w:rPr>
    </w:lvl>
    <w:lvl w:ilvl="3" w:tplc="CFC2FBA8">
      <w:numFmt w:val="bullet"/>
      <w:lvlText w:val="•"/>
      <w:lvlJc w:val="left"/>
      <w:pPr>
        <w:ind w:left="2770" w:hanging="400"/>
      </w:pPr>
      <w:rPr>
        <w:rFonts w:hint="default"/>
      </w:rPr>
    </w:lvl>
    <w:lvl w:ilvl="4" w:tplc="062E5518">
      <w:numFmt w:val="bullet"/>
      <w:lvlText w:val="•"/>
      <w:lvlJc w:val="left"/>
      <w:pPr>
        <w:ind w:left="3520" w:hanging="400"/>
      </w:pPr>
      <w:rPr>
        <w:rFonts w:hint="default"/>
      </w:rPr>
    </w:lvl>
    <w:lvl w:ilvl="5" w:tplc="E1DE8258">
      <w:numFmt w:val="bullet"/>
      <w:lvlText w:val="•"/>
      <w:lvlJc w:val="left"/>
      <w:pPr>
        <w:ind w:left="4270" w:hanging="400"/>
      </w:pPr>
      <w:rPr>
        <w:rFonts w:hint="default"/>
      </w:rPr>
    </w:lvl>
    <w:lvl w:ilvl="6" w:tplc="D3BEDE1C">
      <w:numFmt w:val="bullet"/>
      <w:lvlText w:val="•"/>
      <w:lvlJc w:val="left"/>
      <w:pPr>
        <w:ind w:left="5020" w:hanging="400"/>
      </w:pPr>
      <w:rPr>
        <w:rFonts w:hint="default"/>
      </w:rPr>
    </w:lvl>
    <w:lvl w:ilvl="7" w:tplc="99F27C0E">
      <w:numFmt w:val="bullet"/>
      <w:lvlText w:val="•"/>
      <w:lvlJc w:val="left"/>
      <w:pPr>
        <w:ind w:left="5770" w:hanging="400"/>
      </w:pPr>
      <w:rPr>
        <w:rFonts w:hint="default"/>
      </w:rPr>
    </w:lvl>
    <w:lvl w:ilvl="8" w:tplc="869A51C4">
      <w:numFmt w:val="bullet"/>
      <w:lvlText w:val="•"/>
      <w:lvlJc w:val="left"/>
      <w:pPr>
        <w:ind w:left="6520" w:hanging="400"/>
      </w:pPr>
      <w:rPr>
        <w:rFonts w:hint="default"/>
      </w:rPr>
    </w:lvl>
  </w:abstractNum>
  <w:abstractNum w:abstractNumId="31" w15:restartNumberingAfterBreak="0">
    <w:nsid w:val="424A4236"/>
    <w:multiLevelType w:val="hybridMultilevel"/>
    <w:tmpl w:val="8D62559C"/>
    <w:lvl w:ilvl="0" w:tplc="A1BACC20">
      <w:start w:val="19"/>
      <w:numFmt w:val="decimal"/>
      <w:lvlText w:val="%1."/>
      <w:lvlJc w:val="left"/>
      <w:pPr>
        <w:ind w:left="112" w:hanging="548"/>
        <w:jc w:val="left"/>
      </w:pPr>
      <w:rPr>
        <w:rFonts w:ascii="Arial" w:eastAsia="Arial" w:hAnsi="Arial" w:cs="Arial" w:hint="default"/>
        <w:color w:val="3F3F3F"/>
        <w:w w:val="102"/>
        <w:sz w:val="24"/>
        <w:szCs w:val="24"/>
      </w:rPr>
    </w:lvl>
    <w:lvl w:ilvl="1" w:tplc="7BBE903E">
      <w:numFmt w:val="bullet"/>
      <w:lvlText w:val="•"/>
      <w:lvlJc w:val="left"/>
      <w:pPr>
        <w:ind w:left="898" w:hanging="548"/>
      </w:pPr>
      <w:rPr>
        <w:rFonts w:hint="default"/>
      </w:rPr>
    </w:lvl>
    <w:lvl w:ilvl="2" w:tplc="259C2006">
      <w:numFmt w:val="bullet"/>
      <w:lvlText w:val="•"/>
      <w:lvlJc w:val="left"/>
      <w:pPr>
        <w:ind w:left="1676" w:hanging="548"/>
      </w:pPr>
      <w:rPr>
        <w:rFonts w:hint="default"/>
      </w:rPr>
    </w:lvl>
    <w:lvl w:ilvl="3" w:tplc="F13AEBA2">
      <w:numFmt w:val="bullet"/>
      <w:lvlText w:val="•"/>
      <w:lvlJc w:val="left"/>
      <w:pPr>
        <w:ind w:left="2454" w:hanging="548"/>
      </w:pPr>
      <w:rPr>
        <w:rFonts w:hint="default"/>
      </w:rPr>
    </w:lvl>
    <w:lvl w:ilvl="4" w:tplc="5718B852">
      <w:numFmt w:val="bullet"/>
      <w:lvlText w:val="•"/>
      <w:lvlJc w:val="left"/>
      <w:pPr>
        <w:ind w:left="3232" w:hanging="548"/>
      </w:pPr>
      <w:rPr>
        <w:rFonts w:hint="default"/>
      </w:rPr>
    </w:lvl>
    <w:lvl w:ilvl="5" w:tplc="B4A46554">
      <w:numFmt w:val="bullet"/>
      <w:lvlText w:val="•"/>
      <w:lvlJc w:val="left"/>
      <w:pPr>
        <w:ind w:left="4010" w:hanging="548"/>
      </w:pPr>
      <w:rPr>
        <w:rFonts w:hint="default"/>
      </w:rPr>
    </w:lvl>
    <w:lvl w:ilvl="6" w:tplc="C7FEFEB2">
      <w:numFmt w:val="bullet"/>
      <w:lvlText w:val="•"/>
      <w:lvlJc w:val="left"/>
      <w:pPr>
        <w:ind w:left="4788" w:hanging="548"/>
      </w:pPr>
      <w:rPr>
        <w:rFonts w:hint="default"/>
      </w:rPr>
    </w:lvl>
    <w:lvl w:ilvl="7" w:tplc="798EE160">
      <w:numFmt w:val="bullet"/>
      <w:lvlText w:val="•"/>
      <w:lvlJc w:val="left"/>
      <w:pPr>
        <w:ind w:left="5566" w:hanging="548"/>
      </w:pPr>
      <w:rPr>
        <w:rFonts w:hint="default"/>
      </w:rPr>
    </w:lvl>
    <w:lvl w:ilvl="8" w:tplc="DAC0B222">
      <w:numFmt w:val="bullet"/>
      <w:lvlText w:val="•"/>
      <w:lvlJc w:val="left"/>
      <w:pPr>
        <w:ind w:left="6344" w:hanging="548"/>
      </w:pPr>
      <w:rPr>
        <w:rFonts w:hint="default"/>
      </w:rPr>
    </w:lvl>
  </w:abstractNum>
  <w:abstractNum w:abstractNumId="32" w15:restartNumberingAfterBreak="0">
    <w:nsid w:val="44106F4B"/>
    <w:multiLevelType w:val="hybridMultilevel"/>
    <w:tmpl w:val="A0821562"/>
    <w:lvl w:ilvl="0" w:tplc="CEDAF816">
      <w:start w:val="1"/>
      <w:numFmt w:val="upperLetter"/>
      <w:lvlText w:val="%1)"/>
      <w:lvlJc w:val="left"/>
      <w:pPr>
        <w:ind w:left="140" w:hanging="433"/>
        <w:jc w:val="left"/>
      </w:pPr>
      <w:rPr>
        <w:rFonts w:hint="default"/>
        <w:b/>
        <w:bCs/>
        <w:w w:val="102"/>
      </w:rPr>
    </w:lvl>
    <w:lvl w:ilvl="1" w:tplc="F7309C78">
      <w:start w:val="1"/>
      <w:numFmt w:val="decimal"/>
      <w:lvlText w:val="%2)"/>
      <w:lvlJc w:val="left"/>
      <w:pPr>
        <w:ind w:left="117" w:hanging="293"/>
        <w:jc w:val="left"/>
      </w:pPr>
      <w:rPr>
        <w:rFonts w:hint="default"/>
        <w:b/>
        <w:bCs/>
        <w:w w:val="107"/>
      </w:rPr>
    </w:lvl>
    <w:lvl w:ilvl="2" w:tplc="40427018">
      <w:start w:val="1"/>
      <w:numFmt w:val="lowerLetter"/>
      <w:lvlText w:val="%3)"/>
      <w:lvlJc w:val="left"/>
      <w:pPr>
        <w:ind w:left="416" w:hanging="283"/>
        <w:jc w:val="left"/>
      </w:pPr>
      <w:rPr>
        <w:rFonts w:ascii="Arial" w:eastAsia="Arial" w:hAnsi="Arial" w:cs="Arial" w:hint="default"/>
        <w:b/>
        <w:bCs/>
        <w:color w:val="424242"/>
        <w:w w:val="104"/>
        <w:sz w:val="23"/>
        <w:szCs w:val="23"/>
      </w:rPr>
    </w:lvl>
    <w:lvl w:ilvl="3" w:tplc="C882DDAE">
      <w:numFmt w:val="bullet"/>
      <w:lvlText w:val="•"/>
      <w:lvlJc w:val="left"/>
      <w:pPr>
        <w:ind w:left="1352" w:hanging="283"/>
      </w:pPr>
      <w:rPr>
        <w:rFonts w:hint="default"/>
      </w:rPr>
    </w:lvl>
    <w:lvl w:ilvl="4" w:tplc="1C3803BC">
      <w:numFmt w:val="bullet"/>
      <w:lvlText w:val="•"/>
      <w:lvlJc w:val="left"/>
      <w:pPr>
        <w:ind w:left="2285" w:hanging="283"/>
      </w:pPr>
      <w:rPr>
        <w:rFonts w:hint="default"/>
      </w:rPr>
    </w:lvl>
    <w:lvl w:ilvl="5" w:tplc="9D125B48">
      <w:numFmt w:val="bullet"/>
      <w:lvlText w:val="•"/>
      <w:lvlJc w:val="left"/>
      <w:pPr>
        <w:ind w:left="3217" w:hanging="283"/>
      </w:pPr>
      <w:rPr>
        <w:rFonts w:hint="default"/>
      </w:rPr>
    </w:lvl>
    <w:lvl w:ilvl="6" w:tplc="596CFD82">
      <w:numFmt w:val="bullet"/>
      <w:lvlText w:val="•"/>
      <w:lvlJc w:val="left"/>
      <w:pPr>
        <w:ind w:left="4150" w:hanging="283"/>
      </w:pPr>
      <w:rPr>
        <w:rFonts w:hint="default"/>
      </w:rPr>
    </w:lvl>
    <w:lvl w:ilvl="7" w:tplc="F88C967C">
      <w:numFmt w:val="bullet"/>
      <w:lvlText w:val="•"/>
      <w:lvlJc w:val="left"/>
      <w:pPr>
        <w:ind w:left="5082" w:hanging="283"/>
      </w:pPr>
      <w:rPr>
        <w:rFonts w:hint="default"/>
      </w:rPr>
    </w:lvl>
    <w:lvl w:ilvl="8" w:tplc="9EBC0C64">
      <w:numFmt w:val="bullet"/>
      <w:lvlText w:val="•"/>
      <w:lvlJc w:val="left"/>
      <w:pPr>
        <w:ind w:left="6015" w:hanging="283"/>
      </w:pPr>
      <w:rPr>
        <w:rFonts w:hint="default"/>
      </w:rPr>
    </w:lvl>
  </w:abstractNum>
  <w:abstractNum w:abstractNumId="33" w15:restartNumberingAfterBreak="0">
    <w:nsid w:val="44302431"/>
    <w:multiLevelType w:val="hybridMultilevel"/>
    <w:tmpl w:val="23F61854"/>
    <w:lvl w:ilvl="0" w:tplc="B49C6EE8">
      <w:start w:val="1"/>
      <w:numFmt w:val="upperLetter"/>
      <w:lvlText w:val="%1)"/>
      <w:lvlJc w:val="left"/>
      <w:pPr>
        <w:ind w:left="442" w:hanging="315"/>
        <w:jc w:val="left"/>
      </w:pPr>
      <w:rPr>
        <w:rFonts w:hint="default"/>
        <w:b/>
        <w:bCs/>
        <w:w w:val="103"/>
      </w:rPr>
    </w:lvl>
    <w:lvl w:ilvl="1" w:tplc="43B4C540">
      <w:numFmt w:val="bullet"/>
      <w:lvlText w:val="•"/>
      <w:lvlJc w:val="left"/>
      <w:pPr>
        <w:ind w:left="1184" w:hanging="315"/>
      </w:pPr>
      <w:rPr>
        <w:rFonts w:hint="default"/>
      </w:rPr>
    </w:lvl>
    <w:lvl w:ilvl="2" w:tplc="B1A82874">
      <w:numFmt w:val="bullet"/>
      <w:lvlText w:val="•"/>
      <w:lvlJc w:val="left"/>
      <w:pPr>
        <w:ind w:left="1928" w:hanging="315"/>
      </w:pPr>
      <w:rPr>
        <w:rFonts w:hint="default"/>
      </w:rPr>
    </w:lvl>
    <w:lvl w:ilvl="3" w:tplc="6C6C088A">
      <w:numFmt w:val="bullet"/>
      <w:lvlText w:val="•"/>
      <w:lvlJc w:val="left"/>
      <w:pPr>
        <w:ind w:left="2672" w:hanging="315"/>
      </w:pPr>
      <w:rPr>
        <w:rFonts w:hint="default"/>
      </w:rPr>
    </w:lvl>
    <w:lvl w:ilvl="4" w:tplc="DE54C3C0">
      <w:numFmt w:val="bullet"/>
      <w:lvlText w:val="•"/>
      <w:lvlJc w:val="left"/>
      <w:pPr>
        <w:ind w:left="3416" w:hanging="315"/>
      </w:pPr>
      <w:rPr>
        <w:rFonts w:hint="default"/>
      </w:rPr>
    </w:lvl>
    <w:lvl w:ilvl="5" w:tplc="33525232">
      <w:numFmt w:val="bullet"/>
      <w:lvlText w:val="•"/>
      <w:lvlJc w:val="left"/>
      <w:pPr>
        <w:ind w:left="4160" w:hanging="315"/>
      </w:pPr>
      <w:rPr>
        <w:rFonts w:hint="default"/>
      </w:rPr>
    </w:lvl>
    <w:lvl w:ilvl="6" w:tplc="BDD41284">
      <w:numFmt w:val="bullet"/>
      <w:lvlText w:val="•"/>
      <w:lvlJc w:val="left"/>
      <w:pPr>
        <w:ind w:left="4904" w:hanging="315"/>
      </w:pPr>
      <w:rPr>
        <w:rFonts w:hint="default"/>
      </w:rPr>
    </w:lvl>
    <w:lvl w:ilvl="7" w:tplc="BC547A34">
      <w:numFmt w:val="bullet"/>
      <w:lvlText w:val="•"/>
      <w:lvlJc w:val="left"/>
      <w:pPr>
        <w:ind w:left="5648" w:hanging="315"/>
      </w:pPr>
      <w:rPr>
        <w:rFonts w:hint="default"/>
      </w:rPr>
    </w:lvl>
    <w:lvl w:ilvl="8" w:tplc="8F0C66F2">
      <w:numFmt w:val="bullet"/>
      <w:lvlText w:val="•"/>
      <w:lvlJc w:val="left"/>
      <w:pPr>
        <w:ind w:left="6392" w:hanging="315"/>
      </w:pPr>
      <w:rPr>
        <w:rFonts w:hint="default"/>
      </w:rPr>
    </w:lvl>
  </w:abstractNum>
  <w:abstractNum w:abstractNumId="34" w15:restartNumberingAfterBreak="0">
    <w:nsid w:val="44D44402"/>
    <w:multiLevelType w:val="hybridMultilevel"/>
    <w:tmpl w:val="9454F14C"/>
    <w:lvl w:ilvl="0" w:tplc="861C5B4C">
      <w:start w:val="1"/>
      <w:numFmt w:val="decimal"/>
      <w:lvlText w:val="(%1)"/>
      <w:lvlJc w:val="left"/>
      <w:pPr>
        <w:ind w:left="485" w:hanging="355"/>
        <w:jc w:val="left"/>
      </w:pPr>
      <w:rPr>
        <w:rFonts w:hint="default"/>
        <w:b/>
        <w:bCs/>
        <w:w w:val="106"/>
      </w:rPr>
    </w:lvl>
    <w:lvl w:ilvl="1" w:tplc="DCFEA6D4">
      <w:numFmt w:val="bullet"/>
      <w:lvlText w:val="•"/>
      <w:lvlJc w:val="left"/>
      <w:pPr>
        <w:ind w:left="1220" w:hanging="355"/>
      </w:pPr>
      <w:rPr>
        <w:rFonts w:hint="default"/>
      </w:rPr>
    </w:lvl>
    <w:lvl w:ilvl="2" w:tplc="BCC2FA42">
      <w:numFmt w:val="bullet"/>
      <w:lvlText w:val="•"/>
      <w:lvlJc w:val="left"/>
      <w:pPr>
        <w:ind w:left="1960" w:hanging="355"/>
      </w:pPr>
      <w:rPr>
        <w:rFonts w:hint="default"/>
      </w:rPr>
    </w:lvl>
    <w:lvl w:ilvl="3" w:tplc="6A1AEFEC">
      <w:numFmt w:val="bullet"/>
      <w:lvlText w:val="•"/>
      <w:lvlJc w:val="left"/>
      <w:pPr>
        <w:ind w:left="2700" w:hanging="355"/>
      </w:pPr>
      <w:rPr>
        <w:rFonts w:hint="default"/>
      </w:rPr>
    </w:lvl>
    <w:lvl w:ilvl="4" w:tplc="B1FC824E">
      <w:numFmt w:val="bullet"/>
      <w:lvlText w:val="•"/>
      <w:lvlJc w:val="left"/>
      <w:pPr>
        <w:ind w:left="3440" w:hanging="355"/>
      </w:pPr>
      <w:rPr>
        <w:rFonts w:hint="default"/>
      </w:rPr>
    </w:lvl>
    <w:lvl w:ilvl="5" w:tplc="83EC84F2">
      <w:numFmt w:val="bullet"/>
      <w:lvlText w:val="•"/>
      <w:lvlJc w:val="left"/>
      <w:pPr>
        <w:ind w:left="4180" w:hanging="355"/>
      </w:pPr>
      <w:rPr>
        <w:rFonts w:hint="default"/>
      </w:rPr>
    </w:lvl>
    <w:lvl w:ilvl="6" w:tplc="B204AF7E">
      <w:numFmt w:val="bullet"/>
      <w:lvlText w:val="•"/>
      <w:lvlJc w:val="left"/>
      <w:pPr>
        <w:ind w:left="4920" w:hanging="355"/>
      </w:pPr>
      <w:rPr>
        <w:rFonts w:hint="default"/>
      </w:rPr>
    </w:lvl>
    <w:lvl w:ilvl="7" w:tplc="07CC6674">
      <w:numFmt w:val="bullet"/>
      <w:lvlText w:val="•"/>
      <w:lvlJc w:val="left"/>
      <w:pPr>
        <w:ind w:left="5660" w:hanging="355"/>
      </w:pPr>
      <w:rPr>
        <w:rFonts w:hint="default"/>
      </w:rPr>
    </w:lvl>
    <w:lvl w:ilvl="8" w:tplc="E4E27460">
      <w:numFmt w:val="bullet"/>
      <w:lvlText w:val="•"/>
      <w:lvlJc w:val="left"/>
      <w:pPr>
        <w:ind w:left="6400" w:hanging="355"/>
      </w:pPr>
      <w:rPr>
        <w:rFonts w:hint="default"/>
      </w:rPr>
    </w:lvl>
  </w:abstractNum>
  <w:abstractNum w:abstractNumId="35" w15:restartNumberingAfterBreak="0">
    <w:nsid w:val="45D4177A"/>
    <w:multiLevelType w:val="hybridMultilevel"/>
    <w:tmpl w:val="CCF679FA"/>
    <w:lvl w:ilvl="0" w:tplc="0E9CF79A">
      <w:start w:val="111"/>
      <w:numFmt w:val="decimal"/>
      <w:lvlText w:val="%1)"/>
      <w:lvlJc w:val="left"/>
      <w:pPr>
        <w:ind w:left="117" w:hanging="369"/>
        <w:jc w:val="left"/>
      </w:pPr>
      <w:rPr>
        <w:rFonts w:ascii="Arial" w:eastAsia="Arial" w:hAnsi="Arial" w:cs="Arial" w:hint="default"/>
        <w:b/>
        <w:bCs/>
        <w:color w:val="3D3D3D"/>
        <w:w w:val="59"/>
        <w:sz w:val="23"/>
        <w:szCs w:val="23"/>
      </w:rPr>
    </w:lvl>
    <w:lvl w:ilvl="1" w:tplc="824C00C0">
      <w:start w:val="1"/>
      <w:numFmt w:val="upperLetter"/>
      <w:lvlText w:val="%2)"/>
      <w:lvlJc w:val="left"/>
      <w:pPr>
        <w:ind w:left="111" w:hanging="357"/>
        <w:jc w:val="right"/>
      </w:pPr>
      <w:rPr>
        <w:rFonts w:hint="default"/>
        <w:b/>
        <w:bCs/>
        <w:spacing w:val="-30"/>
        <w:w w:val="95"/>
      </w:rPr>
    </w:lvl>
    <w:lvl w:ilvl="2" w:tplc="44329802">
      <w:numFmt w:val="bullet"/>
      <w:lvlText w:val="•"/>
      <w:lvlJc w:val="left"/>
      <w:pPr>
        <w:ind w:left="1676" w:hanging="357"/>
      </w:pPr>
      <w:rPr>
        <w:rFonts w:hint="default"/>
      </w:rPr>
    </w:lvl>
    <w:lvl w:ilvl="3" w:tplc="29DAE23A">
      <w:numFmt w:val="bullet"/>
      <w:lvlText w:val="•"/>
      <w:lvlJc w:val="left"/>
      <w:pPr>
        <w:ind w:left="2454" w:hanging="357"/>
      </w:pPr>
      <w:rPr>
        <w:rFonts w:hint="default"/>
      </w:rPr>
    </w:lvl>
    <w:lvl w:ilvl="4" w:tplc="604EEFD2">
      <w:numFmt w:val="bullet"/>
      <w:lvlText w:val="•"/>
      <w:lvlJc w:val="left"/>
      <w:pPr>
        <w:ind w:left="3232" w:hanging="357"/>
      </w:pPr>
      <w:rPr>
        <w:rFonts w:hint="default"/>
      </w:rPr>
    </w:lvl>
    <w:lvl w:ilvl="5" w:tplc="E9E81F12">
      <w:numFmt w:val="bullet"/>
      <w:lvlText w:val="•"/>
      <w:lvlJc w:val="left"/>
      <w:pPr>
        <w:ind w:left="4010" w:hanging="357"/>
      </w:pPr>
      <w:rPr>
        <w:rFonts w:hint="default"/>
      </w:rPr>
    </w:lvl>
    <w:lvl w:ilvl="6" w:tplc="78689B06">
      <w:numFmt w:val="bullet"/>
      <w:lvlText w:val="•"/>
      <w:lvlJc w:val="left"/>
      <w:pPr>
        <w:ind w:left="4788" w:hanging="357"/>
      </w:pPr>
      <w:rPr>
        <w:rFonts w:hint="default"/>
      </w:rPr>
    </w:lvl>
    <w:lvl w:ilvl="7" w:tplc="A43C0B8A">
      <w:numFmt w:val="bullet"/>
      <w:lvlText w:val="•"/>
      <w:lvlJc w:val="left"/>
      <w:pPr>
        <w:ind w:left="5566" w:hanging="357"/>
      </w:pPr>
      <w:rPr>
        <w:rFonts w:hint="default"/>
      </w:rPr>
    </w:lvl>
    <w:lvl w:ilvl="8" w:tplc="FCF4D85C">
      <w:numFmt w:val="bullet"/>
      <w:lvlText w:val="•"/>
      <w:lvlJc w:val="left"/>
      <w:pPr>
        <w:ind w:left="6344" w:hanging="357"/>
      </w:pPr>
      <w:rPr>
        <w:rFonts w:hint="default"/>
      </w:rPr>
    </w:lvl>
  </w:abstractNum>
  <w:abstractNum w:abstractNumId="36" w15:restartNumberingAfterBreak="0">
    <w:nsid w:val="502C63C1"/>
    <w:multiLevelType w:val="hybridMultilevel"/>
    <w:tmpl w:val="81AC33D6"/>
    <w:lvl w:ilvl="0" w:tplc="EF065DD4">
      <w:start w:val="1"/>
      <w:numFmt w:val="lowerLetter"/>
      <w:lvlText w:val="%1)"/>
      <w:lvlJc w:val="left"/>
      <w:pPr>
        <w:ind w:left="392" w:hanging="281"/>
        <w:jc w:val="left"/>
      </w:pPr>
      <w:rPr>
        <w:rFonts w:hint="default"/>
        <w:b/>
        <w:bCs/>
        <w:w w:val="98"/>
      </w:rPr>
    </w:lvl>
    <w:lvl w:ilvl="1" w:tplc="F4285AF2">
      <w:numFmt w:val="bullet"/>
      <w:lvlText w:val="•"/>
      <w:lvlJc w:val="left"/>
      <w:pPr>
        <w:ind w:left="1140" w:hanging="281"/>
      </w:pPr>
      <w:rPr>
        <w:rFonts w:hint="default"/>
      </w:rPr>
    </w:lvl>
    <w:lvl w:ilvl="2" w:tplc="7B807B0C">
      <w:numFmt w:val="bullet"/>
      <w:lvlText w:val="•"/>
      <w:lvlJc w:val="left"/>
      <w:pPr>
        <w:ind w:left="1880" w:hanging="281"/>
      </w:pPr>
      <w:rPr>
        <w:rFonts w:hint="default"/>
      </w:rPr>
    </w:lvl>
    <w:lvl w:ilvl="3" w:tplc="FEE42110">
      <w:numFmt w:val="bullet"/>
      <w:lvlText w:val="•"/>
      <w:lvlJc w:val="left"/>
      <w:pPr>
        <w:ind w:left="2620" w:hanging="281"/>
      </w:pPr>
      <w:rPr>
        <w:rFonts w:hint="default"/>
      </w:rPr>
    </w:lvl>
    <w:lvl w:ilvl="4" w:tplc="AE126D6E">
      <w:numFmt w:val="bullet"/>
      <w:lvlText w:val="•"/>
      <w:lvlJc w:val="left"/>
      <w:pPr>
        <w:ind w:left="3360" w:hanging="281"/>
      </w:pPr>
      <w:rPr>
        <w:rFonts w:hint="default"/>
      </w:rPr>
    </w:lvl>
    <w:lvl w:ilvl="5" w:tplc="B240B12C">
      <w:numFmt w:val="bullet"/>
      <w:lvlText w:val="•"/>
      <w:lvlJc w:val="left"/>
      <w:pPr>
        <w:ind w:left="4100" w:hanging="281"/>
      </w:pPr>
      <w:rPr>
        <w:rFonts w:hint="default"/>
      </w:rPr>
    </w:lvl>
    <w:lvl w:ilvl="6" w:tplc="970E58D0">
      <w:numFmt w:val="bullet"/>
      <w:lvlText w:val="•"/>
      <w:lvlJc w:val="left"/>
      <w:pPr>
        <w:ind w:left="4840" w:hanging="281"/>
      </w:pPr>
      <w:rPr>
        <w:rFonts w:hint="default"/>
      </w:rPr>
    </w:lvl>
    <w:lvl w:ilvl="7" w:tplc="7DBE4CC4">
      <w:numFmt w:val="bullet"/>
      <w:lvlText w:val="•"/>
      <w:lvlJc w:val="left"/>
      <w:pPr>
        <w:ind w:left="5580" w:hanging="281"/>
      </w:pPr>
      <w:rPr>
        <w:rFonts w:hint="default"/>
      </w:rPr>
    </w:lvl>
    <w:lvl w:ilvl="8" w:tplc="5A22652C">
      <w:numFmt w:val="bullet"/>
      <w:lvlText w:val="•"/>
      <w:lvlJc w:val="left"/>
      <w:pPr>
        <w:ind w:left="6320" w:hanging="281"/>
      </w:pPr>
      <w:rPr>
        <w:rFonts w:hint="default"/>
      </w:rPr>
    </w:lvl>
  </w:abstractNum>
  <w:abstractNum w:abstractNumId="37" w15:restartNumberingAfterBreak="0">
    <w:nsid w:val="555F69F9"/>
    <w:multiLevelType w:val="hybridMultilevel"/>
    <w:tmpl w:val="77882334"/>
    <w:lvl w:ilvl="0" w:tplc="CB32EFF0">
      <w:start w:val="15"/>
      <w:numFmt w:val="upperLetter"/>
      <w:lvlText w:val="%1)"/>
      <w:lvlJc w:val="left"/>
      <w:pPr>
        <w:ind w:left="434" w:hanging="312"/>
        <w:jc w:val="left"/>
      </w:pPr>
      <w:rPr>
        <w:rFonts w:ascii="Arial" w:eastAsia="Arial" w:hAnsi="Arial" w:cs="Arial" w:hint="default"/>
        <w:b/>
        <w:bCs/>
        <w:color w:val="484848"/>
        <w:w w:val="97"/>
        <w:sz w:val="23"/>
        <w:szCs w:val="23"/>
      </w:rPr>
    </w:lvl>
    <w:lvl w:ilvl="1" w:tplc="5B54326E">
      <w:start w:val="1"/>
      <w:numFmt w:val="decimal"/>
      <w:lvlText w:val="%2)"/>
      <w:lvlJc w:val="left"/>
      <w:pPr>
        <w:ind w:left="399" w:hanging="285"/>
        <w:jc w:val="left"/>
      </w:pPr>
      <w:rPr>
        <w:rFonts w:hint="default"/>
        <w:b/>
        <w:bCs/>
        <w:w w:val="103"/>
      </w:rPr>
    </w:lvl>
    <w:lvl w:ilvl="2" w:tplc="F02A1CD0">
      <w:numFmt w:val="bullet"/>
      <w:lvlText w:val="•"/>
      <w:lvlJc w:val="left"/>
      <w:pPr>
        <w:ind w:left="1291" w:hanging="285"/>
      </w:pPr>
      <w:rPr>
        <w:rFonts w:hint="default"/>
      </w:rPr>
    </w:lvl>
    <w:lvl w:ilvl="3" w:tplc="A7560CEC">
      <w:numFmt w:val="bullet"/>
      <w:lvlText w:val="•"/>
      <w:lvlJc w:val="left"/>
      <w:pPr>
        <w:ind w:left="2142" w:hanging="285"/>
      </w:pPr>
      <w:rPr>
        <w:rFonts w:hint="default"/>
      </w:rPr>
    </w:lvl>
    <w:lvl w:ilvl="4" w:tplc="F83CAFCE">
      <w:numFmt w:val="bullet"/>
      <w:lvlText w:val="•"/>
      <w:lvlJc w:val="left"/>
      <w:pPr>
        <w:ind w:left="2993" w:hanging="285"/>
      </w:pPr>
      <w:rPr>
        <w:rFonts w:hint="default"/>
      </w:rPr>
    </w:lvl>
    <w:lvl w:ilvl="5" w:tplc="14E85240">
      <w:numFmt w:val="bullet"/>
      <w:lvlText w:val="•"/>
      <w:lvlJc w:val="left"/>
      <w:pPr>
        <w:ind w:left="3844" w:hanging="285"/>
      </w:pPr>
      <w:rPr>
        <w:rFonts w:hint="default"/>
      </w:rPr>
    </w:lvl>
    <w:lvl w:ilvl="6" w:tplc="E2C66272">
      <w:numFmt w:val="bullet"/>
      <w:lvlText w:val="•"/>
      <w:lvlJc w:val="left"/>
      <w:pPr>
        <w:ind w:left="4695" w:hanging="285"/>
      </w:pPr>
      <w:rPr>
        <w:rFonts w:hint="default"/>
      </w:rPr>
    </w:lvl>
    <w:lvl w:ilvl="7" w:tplc="4942D296">
      <w:numFmt w:val="bullet"/>
      <w:lvlText w:val="•"/>
      <w:lvlJc w:val="left"/>
      <w:pPr>
        <w:ind w:left="5546" w:hanging="285"/>
      </w:pPr>
      <w:rPr>
        <w:rFonts w:hint="default"/>
      </w:rPr>
    </w:lvl>
    <w:lvl w:ilvl="8" w:tplc="547EFA1A">
      <w:numFmt w:val="bullet"/>
      <w:lvlText w:val="•"/>
      <w:lvlJc w:val="left"/>
      <w:pPr>
        <w:ind w:left="6397" w:hanging="285"/>
      </w:pPr>
      <w:rPr>
        <w:rFonts w:hint="default"/>
      </w:rPr>
    </w:lvl>
  </w:abstractNum>
  <w:abstractNum w:abstractNumId="38" w15:restartNumberingAfterBreak="0">
    <w:nsid w:val="56095240"/>
    <w:multiLevelType w:val="hybridMultilevel"/>
    <w:tmpl w:val="6804C356"/>
    <w:lvl w:ilvl="0" w:tplc="69D6B20A">
      <w:start w:val="5"/>
      <w:numFmt w:val="upperRoman"/>
      <w:lvlText w:val="%1)"/>
      <w:lvlJc w:val="left"/>
      <w:pPr>
        <w:ind w:left="113" w:hanging="292"/>
        <w:jc w:val="left"/>
      </w:pPr>
      <w:rPr>
        <w:rFonts w:ascii="Arial" w:eastAsia="Arial" w:hAnsi="Arial" w:cs="Arial" w:hint="default"/>
        <w:color w:val="424242"/>
        <w:w w:val="102"/>
        <w:sz w:val="23"/>
        <w:szCs w:val="23"/>
      </w:rPr>
    </w:lvl>
    <w:lvl w:ilvl="1" w:tplc="BDF05146">
      <w:numFmt w:val="bullet"/>
      <w:lvlText w:val="•"/>
      <w:lvlJc w:val="left"/>
      <w:pPr>
        <w:ind w:left="684" w:hanging="292"/>
      </w:pPr>
      <w:rPr>
        <w:rFonts w:hint="default"/>
      </w:rPr>
    </w:lvl>
    <w:lvl w:ilvl="2" w:tplc="53E861BC">
      <w:numFmt w:val="bullet"/>
      <w:lvlText w:val="•"/>
      <w:lvlJc w:val="left"/>
      <w:pPr>
        <w:ind w:left="1249" w:hanging="292"/>
      </w:pPr>
      <w:rPr>
        <w:rFonts w:hint="default"/>
      </w:rPr>
    </w:lvl>
    <w:lvl w:ilvl="3" w:tplc="D0E0B58E">
      <w:numFmt w:val="bullet"/>
      <w:lvlText w:val="•"/>
      <w:lvlJc w:val="left"/>
      <w:pPr>
        <w:ind w:left="1814" w:hanging="292"/>
      </w:pPr>
      <w:rPr>
        <w:rFonts w:hint="default"/>
      </w:rPr>
    </w:lvl>
    <w:lvl w:ilvl="4" w:tplc="966299BE">
      <w:numFmt w:val="bullet"/>
      <w:lvlText w:val="•"/>
      <w:lvlJc w:val="left"/>
      <w:pPr>
        <w:ind w:left="2379" w:hanging="292"/>
      </w:pPr>
      <w:rPr>
        <w:rFonts w:hint="default"/>
      </w:rPr>
    </w:lvl>
    <w:lvl w:ilvl="5" w:tplc="A2145F20">
      <w:numFmt w:val="bullet"/>
      <w:lvlText w:val="•"/>
      <w:lvlJc w:val="left"/>
      <w:pPr>
        <w:ind w:left="2944" w:hanging="292"/>
      </w:pPr>
      <w:rPr>
        <w:rFonts w:hint="default"/>
      </w:rPr>
    </w:lvl>
    <w:lvl w:ilvl="6" w:tplc="C7C44D20">
      <w:numFmt w:val="bullet"/>
      <w:lvlText w:val="•"/>
      <w:lvlJc w:val="left"/>
      <w:pPr>
        <w:ind w:left="3509" w:hanging="292"/>
      </w:pPr>
      <w:rPr>
        <w:rFonts w:hint="default"/>
      </w:rPr>
    </w:lvl>
    <w:lvl w:ilvl="7" w:tplc="4948E1D8">
      <w:numFmt w:val="bullet"/>
      <w:lvlText w:val="•"/>
      <w:lvlJc w:val="left"/>
      <w:pPr>
        <w:ind w:left="4074" w:hanging="292"/>
      </w:pPr>
      <w:rPr>
        <w:rFonts w:hint="default"/>
      </w:rPr>
    </w:lvl>
    <w:lvl w:ilvl="8" w:tplc="9FFAE904">
      <w:numFmt w:val="bullet"/>
      <w:lvlText w:val="•"/>
      <w:lvlJc w:val="left"/>
      <w:pPr>
        <w:ind w:left="4639" w:hanging="292"/>
      </w:pPr>
      <w:rPr>
        <w:rFonts w:hint="default"/>
      </w:rPr>
    </w:lvl>
  </w:abstractNum>
  <w:abstractNum w:abstractNumId="39" w15:restartNumberingAfterBreak="0">
    <w:nsid w:val="5A13606A"/>
    <w:multiLevelType w:val="hybridMultilevel"/>
    <w:tmpl w:val="126C216E"/>
    <w:lvl w:ilvl="0" w:tplc="CAEE87E8">
      <w:start w:val="1"/>
      <w:numFmt w:val="decimal"/>
      <w:lvlText w:val="(%1)"/>
      <w:lvlJc w:val="left"/>
      <w:pPr>
        <w:ind w:left="500" w:hanging="362"/>
        <w:jc w:val="left"/>
      </w:pPr>
      <w:rPr>
        <w:rFonts w:hint="default"/>
        <w:b/>
        <w:bCs/>
        <w:w w:val="106"/>
      </w:rPr>
    </w:lvl>
    <w:lvl w:ilvl="1" w:tplc="5622BB64">
      <w:start w:val="2"/>
      <w:numFmt w:val="decimal"/>
      <w:lvlText w:val="(%2)"/>
      <w:lvlJc w:val="left"/>
      <w:pPr>
        <w:ind w:left="1070" w:hanging="334"/>
        <w:jc w:val="right"/>
      </w:pPr>
      <w:rPr>
        <w:rFonts w:hint="default"/>
        <w:b/>
        <w:bCs/>
        <w:w w:val="98"/>
      </w:rPr>
    </w:lvl>
    <w:lvl w:ilvl="2" w:tplc="718C66AC">
      <w:numFmt w:val="bullet"/>
      <w:lvlText w:val="•"/>
      <w:lvlJc w:val="left"/>
      <w:pPr>
        <w:ind w:left="1833" w:hanging="334"/>
      </w:pPr>
      <w:rPr>
        <w:rFonts w:hint="default"/>
      </w:rPr>
    </w:lvl>
    <w:lvl w:ilvl="3" w:tplc="435C770E">
      <w:numFmt w:val="bullet"/>
      <w:lvlText w:val="•"/>
      <w:lvlJc w:val="left"/>
      <w:pPr>
        <w:ind w:left="2586" w:hanging="334"/>
      </w:pPr>
      <w:rPr>
        <w:rFonts w:hint="default"/>
      </w:rPr>
    </w:lvl>
    <w:lvl w:ilvl="4" w:tplc="D2EAD8A0">
      <w:numFmt w:val="bullet"/>
      <w:lvlText w:val="•"/>
      <w:lvlJc w:val="left"/>
      <w:pPr>
        <w:ind w:left="3340" w:hanging="334"/>
      </w:pPr>
      <w:rPr>
        <w:rFonts w:hint="default"/>
      </w:rPr>
    </w:lvl>
    <w:lvl w:ilvl="5" w:tplc="0EECC032">
      <w:numFmt w:val="bullet"/>
      <w:lvlText w:val="•"/>
      <w:lvlJc w:val="left"/>
      <w:pPr>
        <w:ind w:left="4093" w:hanging="334"/>
      </w:pPr>
      <w:rPr>
        <w:rFonts w:hint="default"/>
      </w:rPr>
    </w:lvl>
    <w:lvl w:ilvl="6" w:tplc="D62E2E16">
      <w:numFmt w:val="bullet"/>
      <w:lvlText w:val="•"/>
      <w:lvlJc w:val="left"/>
      <w:pPr>
        <w:ind w:left="4846" w:hanging="334"/>
      </w:pPr>
      <w:rPr>
        <w:rFonts w:hint="default"/>
      </w:rPr>
    </w:lvl>
    <w:lvl w:ilvl="7" w:tplc="7EB0AB86">
      <w:numFmt w:val="bullet"/>
      <w:lvlText w:val="•"/>
      <w:lvlJc w:val="left"/>
      <w:pPr>
        <w:ind w:left="5600" w:hanging="334"/>
      </w:pPr>
      <w:rPr>
        <w:rFonts w:hint="default"/>
      </w:rPr>
    </w:lvl>
    <w:lvl w:ilvl="8" w:tplc="DB6666CE">
      <w:numFmt w:val="bullet"/>
      <w:lvlText w:val="•"/>
      <w:lvlJc w:val="left"/>
      <w:pPr>
        <w:ind w:left="6353" w:hanging="334"/>
      </w:pPr>
      <w:rPr>
        <w:rFonts w:hint="default"/>
      </w:rPr>
    </w:lvl>
  </w:abstractNum>
  <w:abstractNum w:abstractNumId="40" w15:restartNumberingAfterBreak="0">
    <w:nsid w:val="5C7C5D0F"/>
    <w:multiLevelType w:val="hybridMultilevel"/>
    <w:tmpl w:val="9EE2EA1A"/>
    <w:lvl w:ilvl="0" w:tplc="9A263A1A">
      <w:start w:val="5"/>
      <w:numFmt w:val="upperRoman"/>
      <w:lvlText w:val="%1)"/>
      <w:lvlJc w:val="left"/>
      <w:pPr>
        <w:ind w:left="463" w:hanging="303"/>
        <w:jc w:val="left"/>
      </w:pPr>
      <w:rPr>
        <w:rFonts w:hint="default"/>
        <w:b/>
        <w:bCs/>
        <w:w w:val="103"/>
      </w:rPr>
    </w:lvl>
    <w:lvl w:ilvl="1" w:tplc="57BAFC20">
      <w:numFmt w:val="bullet"/>
      <w:lvlText w:val="•"/>
      <w:lvlJc w:val="left"/>
      <w:pPr>
        <w:ind w:left="1206" w:hanging="303"/>
      </w:pPr>
      <w:rPr>
        <w:rFonts w:hint="default"/>
      </w:rPr>
    </w:lvl>
    <w:lvl w:ilvl="2" w:tplc="F87C6D1E">
      <w:numFmt w:val="bullet"/>
      <w:lvlText w:val="•"/>
      <w:lvlJc w:val="left"/>
      <w:pPr>
        <w:ind w:left="1952" w:hanging="303"/>
      </w:pPr>
      <w:rPr>
        <w:rFonts w:hint="default"/>
      </w:rPr>
    </w:lvl>
    <w:lvl w:ilvl="3" w:tplc="807CB68E">
      <w:numFmt w:val="bullet"/>
      <w:lvlText w:val="•"/>
      <w:lvlJc w:val="left"/>
      <w:pPr>
        <w:ind w:left="2698" w:hanging="303"/>
      </w:pPr>
      <w:rPr>
        <w:rFonts w:hint="default"/>
      </w:rPr>
    </w:lvl>
    <w:lvl w:ilvl="4" w:tplc="0090EF9E">
      <w:numFmt w:val="bullet"/>
      <w:lvlText w:val="•"/>
      <w:lvlJc w:val="left"/>
      <w:pPr>
        <w:ind w:left="3444" w:hanging="303"/>
      </w:pPr>
      <w:rPr>
        <w:rFonts w:hint="default"/>
      </w:rPr>
    </w:lvl>
    <w:lvl w:ilvl="5" w:tplc="014059A6">
      <w:numFmt w:val="bullet"/>
      <w:lvlText w:val="•"/>
      <w:lvlJc w:val="left"/>
      <w:pPr>
        <w:ind w:left="4190" w:hanging="303"/>
      </w:pPr>
      <w:rPr>
        <w:rFonts w:hint="default"/>
      </w:rPr>
    </w:lvl>
    <w:lvl w:ilvl="6" w:tplc="CDC245E2">
      <w:numFmt w:val="bullet"/>
      <w:lvlText w:val="•"/>
      <w:lvlJc w:val="left"/>
      <w:pPr>
        <w:ind w:left="4936" w:hanging="303"/>
      </w:pPr>
      <w:rPr>
        <w:rFonts w:hint="default"/>
      </w:rPr>
    </w:lvl>
    <w:lvl w:ilvl="7" w:tplc="8534B496">
      <w:numFmt w:val="bullet"/>
      <w:lvlText w:val="•"/>
      <w:lvlJc w:val="left"/>
      <w:pPr>
        <w:ind w:left="5682" w:hanging="303"/>
      </w:pPr>
      <w:rPr>
        <w:rFonts w:hint="default"/>
      </w:rPr>
    </w:lvl>
    <w:lvl w:ilvl="8" w:tplc="4D52B468">
      <w:numFmt w:val="bullet"/>
      <w:lvlText w:val="•"/>
      <w:lvlJc w:val="left"/>
      <w:pPr>
        <w:ind w:left="6428" w:hanging="303"/>
      </w:pPr>
      <w:rPr>
        <w:rFonts w:hint="default"/>
      </w:rPr>
    </w:lvl>
  </w:abstractNum>
  <w:abstractNum w:abstractNumId="41" w15:restartNumberingAfterBreak="0">
    <w:nsid w:val="5DC5135F"/>
    <w:multiLevelType w:val="hybridMultilevel"/>
    <w:tmpl w:val="C742C75C"/>
    <w:lvl w:ilvl="0" w:tplc="C1FEBBEA">
      <w:start w:val="5"/>
      <w:numFmt w:val="upperRoman"/>
      <w:lvlText w:val="%1)"/>
      <w:lvlJc w:val="left"/>
      <w:pPr>
        <w:ind w:left="132" w:hanging="285"/>
        <w:jc w:val="left"/>
      </w:pPr>
      <w:rPr>
        <w:rFonts w:ascii="Arial" w:eastAsia="Arial" w:hAnsi="Arial" w:cs="Arial" w:hint="default"/>
        <w:color w:val="424242"/>
        <w:w w:val="98"/>
        <w:sz w:val="23"/>
        <w:szCs w:val="23"/>
      </w:rPr>
    </w:lvl>
    <w:lvl w:ilvl="1" w:tplc="AEFC8AD8">
      <w:numFmt w:val="bullet"/>
      <w:lvlText w:val="•"/>
      <w:lvlJc w:val="left"/>
      <w:pPr>
        <w:ind w:left="691" w:hanging="285"/>
      </w:pPr>
      <w:rPr>
        <w:rFonts w:hint="default"/>
      </w:rPr>
    </w:lvl>
    <w:lvl w:ilvl="2" w:tplc="E394657E">
      <w:numFmt w:val="bullet"/>
      <w:lvlText w:val="•"/>
      <w:lvlJc w:val="left"/>
      <w:pPr>
        <w:ind w:left="1242" w:hanging="285"/>
      </w:pPr>
      <w:rPr>
        <w:rFonts w:hint="default"/>
      </w:rPr>
    </w:lvl>
    <w:lvl w:ilvl="3" w:tplc="E85A61E8">
      <w:numFmt w:val="bullet"/>
      <w:lvlText w:val="•"/>
      <w:lvlJc w:val="left"/>
      <w:pPr>
        <w:ind w:left="1794" w:hanging="285"/>
      </w:pPr>
      <w:rPr>
        <w:rFonts w:hint="default"/>
      </w:rPr>
    </w:lvl>
    <w:lvl w:ilvl="4" w:tplc="97E6F298">
      <w:numFmt w:val="bullet"/>
      <w:lvlText w:val="•"/>
      <w:lvlJc w:val="left"/>
      <w:pPr>
        <w:ind w:left="2345" w:hanging="285"/>
      </w:pPr>
      <w:rPr>
        <w:rFonts w:hint="default"/>
      </w:rPr>
    </w:lvl>
    <w:lvl w:ilvl="5" w:tplc="7024A46E">
      <w:numFmt w:val="bullet"/>
      <w:lvlText w:val="•"/>
      <w:lvlJc w:val="left"/>
      <w:pPr>
        <w:ind w:left="2897" w:hanging="285"/>
      </w:pPr>
      <w:rPr>
        <w:rFonts w:hint="default"/>
      </w:rPr>
    </w:lvl>
    <w:lvl w:ilvl="6" w:tplc="B916042E">
      <w:numFmt w:val="bullet"/>
      <w:lvlText w:val="•"/>
      <w:lvlJc w:val="left"/>
      <w:pPr>
        <w:ind w:left="3448" w:hanging="285"/>
      </w:pPr>
      <w:rPr>
        <w:rFonts w:hint="default"/>
      </w:rPr>
    </w:lvl>
    <w:lvl w:ilvl="7" w:tplc="AF6410EE">
      <w:numFmt w:val="bullet"/>
      <w:lvlText w:val="•"/>
      <w:lvlJc w:val="left"/>
      <w:pPr>
        <w:ind w:left="3999" w:hanging="285"/>
      </w:pPr>
      <w:rPr>
        <w:rFonts w:hint="default"/>
      </w:rPr>
    </w:lvl>
    <w:lvl w:ilvl="8" w:tplc="E19260A4">
      <w:numFmt w:val="bullet"/>
      <w:lvlText w:val="•"/>
      <w:lvlJc w:val="left"/>
      <w:pPr>
        <w:ind w:left="4551" w:hanging="285"/>
      </w:pPr>
      <w:rPr>
        <w:rFonts w:hint="default"/>
      </w:rPr>
    </w:lvl>
  </w:abstractNum>
  <w:abstractNum w:abstractNumId="42" w15:restartNumberingAfterBreak="0">
    <w:nsid w:val="5E0F2076"/>
    <w:multiLevelType w:val="hybridMultilevel"/>
    <w:tmpl w:val="1CAC628E"/>
    <w:lvl w:ilvl="0" w:tplc="593CCC40">
      <w:start w:val="1"/>
      <w:numFmt w:val="upperLetter"/>
      <w:lvlText w:val="%1)"/>
      <w:lvlJc w:val="left"/>
      <w:pPr>
        <w:ind w:left="472" w:hanging="315"/>
        <w:jc w:val="left"/>
      </w:pPr>
      <w:rPr>
        <w:rFonts w:hint="default"/>
        <w:b/>
        <w:bCs/>
        <w:w w:val="106"/>
      </w:rPr>
    </w:lvl>
    <w:lvl w:ilvl="1" w:tplc="6F5EF8CE">
      <w:start w:val="1"/>
      <w:numFmt w:val="decimal"/>
      <w:lvlText w:val="%2)"/>
      <w:lvlJc w:val="left"/>
      <w:pPr>
        <w:ind w:left="408" w:hanging="275"/>
        <w:jc w:val="left"/>
      </w:pPr>
      <w:rPr>
        <w:rFonts w:hint="default"/>
        <w:b/>
        <w:bCs/>
        <w:w w:val="108"/>
      </w:rPr>
    </w:lvl>
    <w:lvl w:ilvl="2" w:tplc="9662C602">
      <w:start w:val="1"/>
      <w:numFmt w:val="lowerLetter"/>
      <w:lvlText w:val="%3)"/>
      <w:lvlJc w:val="left"/>
      <w:pPr>
        <w:ind w:left="105" w:hanging="275"/>
        <w:jc w:val="right"/>
      </w:pPr>
      <w:rPr>
        <w:rFonts w:hint="default"/>
        <w:b/>
        <w:bCs/>
        <w:w w:val="109"/>
      </w:rPr>
    </w:lvl>
    <w:lvl w:ilvl="3" w:tplc="B552BD64">
      <w:start w:val="1"/>
      <w:numFmt w:val="decimal"/>
      <w:lvlText w:val="%4)"/>
      <w:lvlJc w:val="left"/>
      <w:pPr>
        <w:ind w:left="114" w:hanging="275"/>
        <w:jc w:val="left"/>
      </w:pPr>
      <w:rPr>
        <w:rFonts w:ascii="Arial" w:eastAsia="Arial" w:hAnsi="Arial" w:cs="Arial" w:hint="default"/>
        <w:b/>
        <w:bCs/>
        <w:color w:val="3F3F3F"/>
        <w:w w:val="72"/>
        <w:sz w:val="24"/>
        <w:szCs w:val="24"/>
      </w:rPr>
    </w:lvl>
    <w:lvl w:ilvl="4" w:tplc="45C406EC">
      <w:numFmt w:val="bullet"/>
      <w:lvlText w:val="•"/>
      <w:lvlJc w:val="left"/>
      <w:pPr>
        <w:ind w:left="480" w:hanging="275"/>
      </w:pPr>
      <w:rPr>
        <w:rFonts w:hint="default"/>
      </w:rPr>
    </w:lvl>
    <w:lvl w:ilvl="5" w:tplc="C51098C8">
      <w:numFmt w:val="bullet"/>
      <w:lvlText w:val="•"/>
      <w:lvlJc w:val="left"/>
      <w:pPr>
        <w:ind w:left="1385" w:hanging="275"/>
      </w:pPr>
      <w:rPr>
        <w:rFonts w:hint="default"/>
      </w:rPr>
    </w:lvl>
    <w:lvl w:ilvl="6" w:tplc="C4BE641A">
      <w:numFmt w:val="bullet"/>
      <w:lvlText w:val="•"/>
      <w:lvlJc w:val="left"/>
      <w:pPr>
        <w:ind w:left="2291" w:hanging="275"/>
      </w:pPr>
      <w:rPr>
        <w:rFonts w:hint="default"/>
      </w:rPr>
    </w:lvl>
    <w:lvl w:ilvl="7" w:tplc="9E8E24CC">
      <w:numFmt w:val="bullet"/>
      <w:lvlText w:val="•"/>
      <w:lvlJc w:val="left"/>
      <w:pPr>
        <w:ind w:left="3196" w:hanging="275"/>
      </w:pPr>
      <w:rPr>
        <w:rFonts w:hint="default"/>
      </w:rPr>
    </w:lvl>
    <w:lvl w:ilvl="8" w:tplc="EC44870C">
      <w:numFmt w:val="bullet"/>
      <w:lvlText w:val="•"/>
      <w:lvlJc w:val="left"/>
      <w:pPr>
        <w:ind w:left="4102" w:hanging="275"/>
      </w:pPr>
      <w:rPr>
        <w:rFonts w:hint="default"/>
      </w:rPr>
    </w:lvl>
  </w:abstractNum>
  <w:abstractNum w:abstractNumId="43" w15:restartNumberingAfterBreak="0">
    <w:nsid w:val="61B76378"/>
    <w:multiLevelType w:val="hybridMultilevel"/>
    <w:tmpl w:val="A294B5A8"/>
    <w:lvl w:ilvl="0" w:tplc="65E46432">
      <w:start w:val="1"/>
      <w:numFmt w:val="upperLetter"/>
      <w:lvlText w:val="%1)"/>
      <w:lvlJc w:val="left"/>
      <w:pPr>
        <w:ind w:left="468" w:hanging="327"/>
        <w:jc w:val="left"/>
      </w:pPr>
      <w:rPr>
        <w:rFonts w:hint="default"/>
        <w:b/>
        <w:bCs/>
        <w:w w:val="109"/>
      </w:rPr>
    </w:lvl>
    <w:lvl w:ilvl="1" w:tplc="466048F2">
      <w:start w:val="1"/>
      <w:numFmt w:val="decimal"/>
      <w:lvlText w:val="%2)"/>
      <w:lvlJc w:val="left"/>
      <w:pPr>
        <w:ind w:left="399" w:hanging="290"/>
        <w:jc w:val="left"/>
      </w:pPr>
      <w:rPr>
        <w:rFonts w:hint="default"/>
        <w:b/>
        <w:bCs/>
        <w:w w:val="99"/>
      </w:rPr>
    </w:lvl>
    <w:lvl w:ilvl="2" w:tplc="EC1EF880">
      <w:numFmt w:val="bullet"/>
      <w:lvlText w:val="•"/>
      <w:lvlJc w:val="left"/>
      <w:pPr>
        <w:ind w:left="1284" w:hanging="290"/>
      </w:pPr>
      <w:rPr>
        <w:rFonts w:hint="default"/>
      </w:rPr>
    </w:lvl>
    <w:lvl w:ilvl="3" w:tplc="02C826A4">
      <w:numFmt w:val="bullet"/>
      <w:lvlText w:val="•"/>
      <w:lvlJc w:val="left"/>
      <w:pPr>
        <w:ind w:left="2108" w:hanging="290"/>
      </w:pPr>
      <w:rPr>
        <w:rFonts w:hint="default"/>
      </w:rPr>
    </w:lvl>
    <w:lvl w:ilvl="4" w:tplc="AAF87446">
      <w:numFmt w:val="bullet"/>
      <w:lvlText w:val="•"/>
      <w:lvlJc w:val="left"/>
      <w:pPr>
        <w:ind w:left="2933" w:hanging="290"/>
      </w:pPr>
      <w:rPr>
        <w:rFonts w:hint="default"/>
      </w:rPr>
    </w:lvl>
    <w:lvl w:ilvl="5" w:tplc="4712CF38">
      <w:numFmt w:val="bullet"/>
      <w:lvlText w:val="•"/>
      <w:lvlJc w:val="left"/>
      <w:pPr>
        <w:ind w:left="3757" w:hanging="290"/>
      </w:pPr>
      <w:rPr>
        <w:rFonts w:hint="default"/>
      </w:rPr>
    </w:lvl>
    <w:lvl w:ilvl="6" w:tplc="33A6EDF8">
      <w:numFmt w:val="bullet"/>
      <w:lvlText w:val="•"/>
      <w:lvlJc w:val="left"/>
      <w:pPr>
        <w:ind w:left="4582" w:hanging="290"/>
      </w:pPr>
      <w:rPr>
        <w:rFonts w:hint="default"/>
      </w:rPr>
    </w:lvl>
    <w:lvl w:ilvl="7" w:tplc="E8CA5460">
      <w:numFmt w:val="bullet"/>
      <w:lvlText w:val="•"/>
      <w:lvlJc w:val="left"/>
      <w:pPr>
        <w:ind w:left="5406" w:hanging="290"/>
      </w:pPr>
      <w:rPr>
        <w:rFonts w:hint="default"/>
      </w:rPr>
    </w:lvl>
    <w:lvl w:ilvl="8" w:tplc="723ABB82">
      <w:numFmt w:val="bullet"/>
      <w:lvlText w:val="•"/>
      <w:lvlJc w:val="left"/>
      <w:pPr>
        <w:ind w:left="6231" w:hanging="290"/>
      </w:pPr>
      <w:rPr>
        <w:rFonts w:hint="default"/>
      </w:rPr>
    </w:lvl>
  </w:abstractNum>
  <w:abstractNum w:abstractNumId="44" w15:restartNumberingAfterBreak="0">
    <w:nsid w:val="6313152A"/>
    <w:multiLevelType w:val="hybridMultilevel"/>
    <w:tmpl w:val="3BD8591C"/>
    <w:lvl w:ilvl="0" w:tplc="EF4481F4">
      <w:start w:val="111"/>
      <w:numFmt w:val="decimal"/>
      <w:lvlText w:val="%1)"/>
      <w:lvlJc w:val="left"/>
      <w:pPr>
        <w:ind w:left="471" w:hanging="347"/>
        <w:jc w:val="left"/>
      </w:pPr>
      <w:rPr>
        <w:rFonts w:ascii="Arial" w:eastAsia="Arial" w:hAnsi="Arial" w:cs="Arial" w:hint="default"/>
        <w:b/>
        <w:bCs/>
        <w:color w:val="484848"/>
        <w:w w:val="56"/>
        <w:sz w:val="24"/>
        <w:szCs w:val="24"/>
      </w:rPr>
    </w:lvl>
    <w:lvl w:ilvl="1" w:tplc="E49E3ADA">
      <w:start w:val="1"/>
      <w:numFmt w:val="upperLetter"/>
      <w:lvlText w:val="%2)"/>
      <w:lvlJc w:val="left"/>
      <w:pPr>
        <w:ind w:left="443" w:hanging="315"/>
        <w:jc w:val="left"/>
      </w:pPr>
      <w:rPr>
        <w:rFonts w:hint="default"/>
        <w:b/>
        <w:bCs/>
        <w:w w:val="103"/>
      </w:rPr>
    </w:lvl>
    <w:lvl w:ilvl="2" w:tplc="3F7830BE">
      <w:numFmt w:val="bullet"/>
      <w:lvlText w:val="•"/>
      <w:lvlJc w:val="left"/>
      <w:pPr>
        <w:ind w:left="1331" w:hanging="315"/>
      </w:pPr>
      <w:rPr>
        <w:rFonts w:hint="default"/>
      </w:rPr>
    </w:lvl>
    <w:lvl w:ilvl="3" w:tplc="6DF490F0">
      <w:numFmt w:val="bullet"/>
      <w:lvlText w:val="•"/>
      <w:lvlJc w:val="left"/>
      <w:pPr>
        <w:ind w:left="2182" w:hanging="315"/>
      </w:pPr>
      <w:rPr>
        <w:rFonts w:hint="default"/>
      </w:rPr>
    </w:lvl>
    <w:lvl w:ilvl="4" w:tplc="ED8CB30E">
      <w:numFmt w:val="bullet"/>
      <w:lvlText w:val="•"/>
      <w:lvlJc w:val="left"/>
      <w:pPr>
        <w:ind w:left="3033" w:hanging="315"/>
      </w:pPr>
      <w:rPr>
        <w:rFonts w:hint="default"/>
      </w:rPr>
    </w:lvl>
    <w:lvl w:ilvl="5" w:tplc="C344BFE2">
      <w:numFmt w:val="bullet"/>
      <w:lvlText w:val="•"/>
      <w:lvlJc w:val="left"/>
      <w:pPr>
        <w:ind w:left="3884" w:hanging="315"/>
      </w:pPr>
      <w:rPr>
        <w:rFonts w:hint="default"/>
      </w:rPr>
    </w:lvl>
    <w:lvl w:ilvl="6" w:tplc="B7A4B528">
      <w:numFmt w:val="bullet"/>
      <w:lvlText w:val="•"/>
      <w:lvlJc w:val="left"/>
      <w:pPr>
        <w:ind w:left="4735" w:hanging="315"/>
      </w:pPr>
      <w:rPr>
        <w:rFonts w:hint="default"/>
      </w:rPr>
    </w:lvl>
    <w:lvl w:ilvl="7" w:tplc="5B24FAB4">
      <w:numFmt w:val="bullet"/>
      <w:lvlText w:val="•"/>
      <w:lvlJc w:val="left"/>
      <w:pPr>
        <w:ind w:left="5586" w:hanging="315"/>
      </w:pPr>
      <w:rPr>
        <w:rFonts w:hint="default"/>
      </w:rPr>
    </w:lvl>
    <w:lvl w:ilvl="8" w:tplc="96A49824">
      <w:numFmt w:val="bullet"/>
      <w:lvlText w:val="•"/>
      <w:lvlJc w:val="left"/>
      <w:pPr>
        <w:ind w:left="6437" w:hanging="315"/>
      </w:pPr>
      <w:rPr>
        <w:rFonts w:hint="default"/>
      </w:rPr>
    </w:lvl>
  </w:abstractNum>
  <w:abstractNum w:abstractNumId="45" w15:restartNumberingAfterBreak="0">
    <w:nsid w:val="63F32527"/>
    <w:multiLevelType w:val="hybridMultilevel"/>
    <w:tmpl w:val="213C7CB6"/>
    <w:lvl w:ilvl="0" w:tplc="B7C0C26A">
      <w:start w:val="1"/>
      <w:numFmt w:val="upperLetter"/>
      <w:lvlText w:val="%1)"/>
      <w:lvlJc w:val="left"/>
      <w:pPr>
        <w:ind w:left="436" w:hanging="318"/>
        <w:jc w:val="left"/>
      </w:pPr>
      <w:rPr>
        <w:rFonts w:hint="default"/>
        <w:b/>
        <w:bCs/>
        <w:w w:val="108"/>
      </w:rPr>
    </w:lvl>
    <w:lvl w:ilvl="1" w:tplc="E5A6A104">
      <w:start w:val="1"/>
      <w:numFmt w:val="lowerLetter"/>
      <w:lvlText w:val="%2)"/>
      <w:lvlJc w:val="left"/>
      <w:pPr>
        <w:ind w:left="113" w:hanging="293"/>
        <w:jc w:val="left"/>
      </w:pPr>
      <w:rPr>
        <w:rFonts w:ascii="Arial" w:eastAsia="Arial" w:hAnsi="Arial" w:cs="Arial" w:hint="default"/>
        <w:color w:val="424242"/>
        <w:w w:val="102"/>
        <w:sz w:val="24"/>
        <w:szCs w:val="24"/>
      </w:rPr>
    </w:lvl>
    <w:lvl w:ilvl="2" w:tplc="8F203D8E">
      <w:numFmt w:val="bullet"/>
      <w:lvlText w:val="•"/>
      <w:lvlJc w:val="left"/>
      <w:pPr>
        <w:ind w:left="1268" w:hanging="293"/>
      </w:pPr>
      <w:rPr>
        <w:rFonts w:hint="default"/>
      </w:rPr>
    </w:lvl>
    <w:lvl w:ilvl="3" w:tplc="BB46192A">
      <w:numFmt w:val="bullet"/>
      <w:lvlText w:val="•"/>
      <w:lvlJc w:val="left"/>
      <w:pPr>
        <w:ind w:left="2097" w:hanging="293"/>
      </w:pPr>
      <w:rPr>
        <w:rFonts w:hint="default"/>
      </w:rPr>
    </w:lvl>
    <w:lvl w:ilvl="4" w:tplc="A56EE8DC">
      <w:numFmt w:val="bullet"/>
      <w:lvlText w:val="•"/>
      <w:lvlJc w:val="left"/>
      <w:pPr>
        <w:ind w:left="2926" w:hanging="293"/>
      </w:pPr>
      <w:rPr>
        <w:rFonts w:hint="default"/>
      </w:rPr>
    </w:lvl>
    <w:lvl w:ilvl="5" w:tplc="F0964EF4">
      <w:numFmt w:val="bullet"/>
      <w:lvlText w:val="•"/>
      <w:lvlJc w:val="left"/>
      <w:pPr>
        <w:ind w:left="3755" w:hanging="293"/>
      </w:pPr>
      <w:rPr>
        <w:rFonts w:hint="default"/>
      </w:rPr>
    </w:lvl>
    <w:lvl w:ilvl="6" w:tplc="407E89AA">
      <w:numFmt w:val="bullet"/>
      <w:lvlText w:val="•"/>
      <w:lvlJc w:val="left"/>
      <w:pPr>
        <w:ind w:left="4584" w:hanging="293"/>
      </w:pPr>
      <w:rPr>
        <w:rFonts w:hint="default"/>
      </w:rPr>
    </w:lvl>
    <w:lvl w:ilvl="7" w:tplc="C8562848">
      <w:numFmt w:val="bullet"/>
      <w:lvlText w:val="•"/>
      <w:lvlJc w:val="left"/>
      <w:pPr>
        <w:ind w:left="5413" w:hanging="293"/>
      </w:pPr>
      <w:rPr>
        <w:rFonts w:hint="default"/>
      </w:rPr>
    </w:lvl>
    <w:lvl w:ilvl="8" w:tplc="B178D2CE">
      <w:numFmt w:val="bullet"/>
      <w:lvlText w:val="•"/>
      <w:lvlJc w:val="left"/>
      <w:pPr>
        <w:ind w:left="6242" w:hanging="293"/>
      </w:pPr>
      <w:rPr>
        <w:rFonts w:hint="default"/>
      </w:rPr>
    </w:lvl>
  </w:abstractNum>
  <w:abstractNum w:abstractNumId="46" w15:restartNumberingAfterBreak="0">
    <w:nsid w:val="64A61213"/>
    <w:multiLevelType w:val="hybridMultilevel"/>
    <w:tmpl w:val="489CE612"/>
    <w:lvl w:ilvl="0" w:tplc="F5BCCCAC">
      <w:start w:val="1"/>
      <w:numFmt w:val="upperLetter"/>
      <w:lvlText w:val="%1)"/>
      <w:lvlJc w:val="left"/>
      <w:pPr>
        <w:ind w:left="447" w:hanging="314"/>
        <w:jc w:val="left"/>
      </w:pPr>
      <w:rPr>
        <w:rFonts w:hint="default"/>
        <w:b/>
        <w:bCs/>
        <w:w w:val="102"/>
      </w:rPr>
    </w:lvl>
    <w:lvl w:ilvl="1" w:tplc="78B893DC">
      <w:numFmt w:val="bullet"/>
      <w:lvlText w:val="•"/>
      <w:lvlJc w:val="left"/>
      <w:pPr>
        <w:ind w:left="1222" w:hanging="314"/>
      </w:pPr>
      <w:rPr>
        <w:rFonts w:hint="default"/>
      </w:rPr>
    </w:lvl>
    <w:lvl w:ilvl="2" w:tplc="C2ACE1F0">
      <w:numFmt w:val="bullet"/>
      <w:lvlText w:val="•"/>
      <w:lvlJc w:val="left"/>
      <w:pPr>
        <w:ind w:left="2004" w:hanging="314"/>
      </w:pPr>
      <w:rPr>
        <w:rFonts w:hint="default"/>
      </w:rPr>
    </w:lvl>
    <w:lvl w:ilvl="3" w:tplc="5A143990">
      <w:numFmt w:val="bullet"/>
      <w:lvlText w:val="•"/>
      <w:lvlJc w:val="left"/>
      <w:pPr>
        <w:ind w:left="2786" w:hanging="314"/>
      </w:pPr>
      <w:rPr>
        <w:rFonts w:hint="default"/>
      </w:rPr>
    </w:lvl>
    <w:lvl w:ilvl="4" w:tplc="A58C7324">
      <w:numFmt w:val="bullet"/>
      <w:lvlText w:val="•"/>
      <w:lvlJc w:val="left"/>
      <w:pPr>
        <w:ind w:left="3568" w:hanging="314"/>
      </w:pPr>
      <w:rPr>
        <w:rFonts w:hint="default"/>
      </w:rPr>
    </w:lvl>
    <w:lvl w:ilvl="5" w:tplc="C816B092">
      <w:numFmt w:val="bullet"/>
      <w:lvlText w:val="•"/>
      <w:lvlJc w:val="left"/>
      <w:pPr>
        <w:ind w:left="4350" w:hanging="314"/>
      </w:pPr>
      <w:rPr>
        <w:rFonts w:hint="default"/>
      </w:rPr>
    </w:lvl>
    <w:lvl w:ilvl="6" w:tplc="8054B296">
      <w:numFmt w:val="bullet"/>
      <w:lvlText w:val="•"/>
      <w:lvlJc w:val="left"/>
      <w:pPr>
        <w:ind w:left="5132" w:hanging="314"/>
      </w:pPr>
      <w:rPr>
        <w:rFonts w:hint="default"/>
      </w:rPr>
    </w:lvl>
    <w:lvl w:ilvl="7" w:tplc="BEAC6F92">
      <w:numFmt w:val="bullet"/>
      <w:lvlText w:val="•"/>
      <w:lvlJc w:val="left"/>
      <w:pPr>
        <w:ind w:left="5914" w:hanging="314"/>
      </w:pPr>
      <w:rPr>
        <w:rFonts w:hint="default"/>
      </w:rPr>
    </w:lvl>
    <w:lvl w:ilvl="8" w:tplc="934444F2">
      <w:numFmt w:val="bullet"/>
      <w:lvlText w:val="•"/>
      <w:lvlJc w:val="left"/>
      <w:pPr>
        <w:ind w:left="6696" w:hanging="314"/>
      </w:pPr>
      <w:rPr>
        <w:rFonts w:hint="default"/>
      </w:rPr>
    </w:lvl>
  </w:abstractNum>
  <w:abstractNum w:abstractNumId="47" w15:restartNumberingAfterBreak="0">
    <w:nsid w:val="64F13E92"/>
    <w:multiLevelType w:val="hybridMultilevel"/>
    <w:tmpl w:val="44C25132"/>
    <w:lvl w:ilvl="0" w:tplc="51C0AD44">
      <w:start w:val="10"/>
      <w:numFmt w:val="upperLetter"/>
      <w:lvlText w:val="%1)"/>
      <w:lvlJc w:val="left"/>
      <w:pPr>
        <w:ind w:left="390" w:hanging="271"/>
        <w:jc w:val="left"/>
      </w:pPr>
      <w:rPr>
        <w:rFonts w:hint="default"/>
        <w:b/>
        <w:bCs/>
        <w:w w:val="103"/>
      </w:rPr>
    </w:lvl>
    <w:lvl w:ilvl="1" w:tplc="A34AE0B8">
      <w:numFmt w:val="bullet"/>
      <w:lvlText w:val="•"/>
      <w:lvlJc w:val="left"/>
      <w:pPr>
        <w:ind w:left="1166" w:hanging="271"/>
      </w:pPr>
      <w:rPr>
        <w:rFonts w:hint="default"/>
      </w:rPr>
    </w:lvl>
    <w:lvl w:ilvl="2" w:tplc="852EC016">
      <w:numFmt w:val="bullet"/>
      <w:lvlText w:val="•"/>
      <w:lvlJc w:val="left"/>
      <w:pPr>
        <w:ind w:left="1932" w:hanging="271"/>
      </w:pPr>
      <w:rPr>
        <w:rFonts w:hint="default"/>
      </w:rPr>
    </w:lvl>
    <w:lvl w:ilvl="3" w:tplc="84948280">
      <w:numFmt w:val="bullet"/>
      <w:lvlText w:val="•"/>
      <w:lvlJc w:val="left"/>
      <w:pPr>
        <w:ind w:left="2698" w:hanging="271"/>
      </w:pPr>
      <w:rPr>
        <w:rFonts w:hint="default"/>
      </w:rPr>
    </w:lvl>
    <w:lvl w:ilvl="4" w:tplc="DCA2B2AA">
      <w:numFmt w:val="bullet"/>
      <w:lvlText w:val="•"/>
      <w:lvlJc w:val="left"/>
      <w:pPr>
        <w:ind w:left="3464" w:hanging="271"/>
      </w:pPr>
      <w:rPr>
        <w:rFonts w:hint="default"/>
      </w:rPr>
    </w:lvl>
    <w:lvl w:ilvl="5" w:tplc="DA7EA636">
      <w:numFmt w:val="bullet"/>
      <w:lvlText w:val="•"/>
      <w:lvlJc w:val="left"/>
      <w:pPr>
        <w:ind w:left="4230" w:hanging="271"/>
      </w:pPr>
      <w:rPr>
        <w:rFonts w:hint="default"/>
      </w:rPr>
    </w:lvl>
    <w:lvl w:ilvl="6" w:tplc="D700A6AE">
      <w:numFmt w:val="bullet"/>
      <w:lvlText w:val="•"/>
      <w:lvlJc w:val="left"/>
      <w:pPr>
        <w:ind w:left="4996" w:hanging="271"/>
      </w:pPr>
      <w:rPr>
        <w:rFonts w:hint="default"/>
      </w:rPr>
    </w:lvl>
    <w:lvl w:ilvl="7" w:tplc="FDBCDBBE">
      <w:numFmt w:val="bullet"/>
      <w:lvlText w:val="•"/>
      <w:lvlJc w:val="left"/>
      <w:pPr>
        <w:ind w:left="5762" w:hanging="271"/>
      </w:pPr>
      <w:rPr>
        <w:rFonts w:hint="default"/>
      </w:rPr>
    </w:lvl>
    <w:lvl w:ilvl="8" w:tplc="B658D432">
      <w:numFmt w:val="bullet"/>
      <w:lvlText w:val="•"/>
      <w:lvlJc w:val="left"/>
      <w:pPr>
        <w:ind w:left="6528" w:hanging="271"/>
      </w:pPr>
      <w:rPr>
        <w:rFonts w:hint="default"/>
      </w:rPr>
    </w:lvl>
  </w:abstractNum>
  <w:abstractNum w:abstractNumId="48" w15:restartNumberingAfterBreak="0">
    <w:nsid w:val="66AB7805"/>
    <w:multiLevelType w:val="hybridMultilevel"/>
    <w:tmpl w:val="68202ED2"/>
    <w:lvl w:ilvl="0" w:tplc="929AAFA2">
      <w:start w:val="1"/>
      <w:numFmt w:val="decimal"/>
      <w:lvlText w:val="%1-"/>
      <w:lvlJc w:val="left"/>
      <w:pPr>
        <w:ind w:left="908" w:hanging="125"/>
        <w:jc w:val="left"/>
      </w:pPr>
      <w:rPr>
        <w:rFonts w:hint="default"/>
        <w:w w:val="70"/>
      </w:rPr>
    </w:lvl>
    <w:lvl w:ilvl="1" w:tplc="562A077E">
      <w:numFmt w:val="bullet"/>
      <w:lvlText w:val="•"/>
      <w:lvlJc w:val="left"/>
      <w:pPr>
        <w:ind w:left="1614" w:hanging="125"/>
      </w:pPr>
      <w:rPr>
        <w:rFonts w:hint="default"/>
      </w:rPr>
    </w:lvl>
    <w:lvl w:ilvl="2" w:tplc="E3B66952">
      <w:numFmt w:val="bullet"/>
      <w:lvlText w:val="•"/>
      <w:lvlJc w:val="left"/>
      <w:pPr>
        <w:ind w:left="2328" w:hanging="125"/>
      </w:pPr>
      <w:rPr>
        <w:rFonts w:hint="default"/>
      </w:rPr>
    </w:lvl>
    <w:lvl w:ilvl="3" w:tplc="F5205DC8">
      <w:numFmt w:val="bullet"/>
      <w:lvlText w:val="•"/>
      <w:lvlJc w:val="left"/>
      <w:pPr>
        <w:ind w:left="3042" w:hanging="125"/>
      </w:pPr>
      <w:rPr>
        <w:rFonts w:hint="default"/>
      </w:rPr>
    </w:lvl>
    <w:lvl w:ilvl="4" w:tplc="5EC07D90">
      <w:numFmt w:val="bullet"/>
      <w:lvlText w:val="•"/>
      <w:lvlJc w:val="left"/>
      <w:pPr>
        <w:ind w:left="3756" w:hanging="125"/>
      </w:pPr>
      <w:rPr>
        <w:rFonts w:hint="default"/>
      </w:rPr>
    </w:lvl>
    <w:lvl w:ilvl="5" w:tplc="9392D3BA">
      <w:numFmt w:val="bullet"/>
      <w:lvlText w:val="•"/>
      <w:lvlJc w:val="left"/>
      <w:pPr>
        <w:ind w:left="4470" w:hanging="125"/>
      </w:pPr>
      <w:rPr>
        <w:rFonts w:hint="default"/>
      </w:rPr>
    </w:lvl>
    <w:lvl w:ilvl="6" w:tplc="2716EBA2">
      <w:numFmt w:val="bullet"/>
      <w:lvlText w:val="•"/>
      <w:lvlJc w:val="left"/>
      <w:pPr>
        <w:ind w:left="5184" w:hanging="125"/>
      </w:pPr>
      <w:rPr>
        <w:rFonts w:hint="default"/>
      </w:rPr>
    </w:lvl>
    <w:lvl w:ilvl="7" w:tplc="492CAE40">
      <w:numFmt w:val="bullet"/>
      <w:lvlText w:val="•"/>
      <w:lvlJc w:val="left"/>
      <w:pPr>
        <w:ind w:left="5898" w:hanging="125"/>
      </w:pPr>
      <w:rPr>
        <w:rFonts w:hint="default"/>
      </w:rPr>
    </w:lvl>
    <w:lvl w:ilvl="8" w:tplc="483A42E2">
      <w:numFmt w:val="bullet"/>
      <w:lvlText w:val="•"/>
      <w:lvlJc w:val="left"/>
      <w:pPr>
        <w:ind w:left="6612" w:hanging="125"/>
      </w:pPr>
      <w:rPr>
        <w:rFonts w:hint="default"/>
      </w:rPr>
    </w:lvl>
  </w:abstractNum>
  <w:abstractNum w:abstractNumId="49" w15:restartNumberingAfterBreak="0">
    <w:nsid w:val="671F551C"/>
    <w:multiLevelType w:val="hybridMultilevel"/>
    <w:tmpl w:val="B752415E"/>
    <w:lvl w:ilvl="0" w:tplc="0602FE78">
      <w:numFmt w:val="bullet"/>
      <w:lvlText w:val="-"/>
      <w:lvlJc w:val="left"/>
      <w:pPr>
        <w:ind w:left="843" w:hanging="209"/>
      </w:pPr>
      <w:rPr>
        <w:rFonts w:hint="default"/>
        <w:w w:val="49"/>
      </w:rPr>
    </w:lvl>
    <w:lvl w:ilvl="1" w:tplc="DF72B51E">
      <w:numFmt w:val="bullet"/>
      <w:lvlText w:val="•"/>
      <w:lvlJc w:val="left"/>
      <w:pPr>
        <w:ind w:left="1224" w:hanging="209"/>
      </w:pPr>
      <w:rPr>
        <w:rFonts w:hint="default"/>
      </w:rPr>
    </w:lvl>
    <w:lvl w:ilvl="2" w:tplc="B388E9DE">
      <w:numFmt w:val="bullet"/>
      <w:lvlText w:val="•"/>
      <w:lvlJc w:val="left"/>
      <w:pPr>
        <w:ind w:left="1608" w:hanging="209"/>
      </w:pPr>
      <w:rPr>
        <w:rFonts w:hint="default"/>
      </w:rPr>
    </w:lvl>
    <w:lvl w:ilvl="3" w:tplc="A4584AF2">
      <w:numFmt w:val="bullet"/>
      <w:lvlText w:val="•"/>
      <w:lvlJc w:val="left"/>
      <w:pPr>
        <w:ind w:left="1992" w:hanging="209"/>
      </w:pPr>
      <w:rPr>
        <w:rFonts w:hint="default"/>
      </w:rPr>
    </w:lvl>
    <w:lvl w:ilvl="4" w:tplc="91D053A4">
      <w:numFmt w:val="bullet"/>
      <w:lvlText w:val="•"/>
      <w:lvlJc w:val="left"/>
      <w:pPr>
        <w:ind w:left="2376" w:hanging="209"/>
      </w:pPr>
      <w:rPr>
        <w:rFonts w:hint="default"/>
      </w:rPr>
    </w:lvl>
    <w:lvl w:ilvl="5" w:tplc="15B06E18">
      <w:numFmt w:val="bullet"/>
      <w:lvlText w:val="•"/>
      <w:lvlJc w:val="left"/>
      <w:pPr>
        <w:ind w:left="2760" w:hanging="209"/>
      </w:pPr>
      <w:rPr>
        <w:rFonts w:hint="default"/>
      </w:rPr>
    </w:lvl>
    <w:lvl w:ilvl="6" w:tplc="FB3E39AE">
      <w:numFmt w:val="bullet"/>
      <w:lvlText w:val="•"/>
      <w:lvlJc w:val="left"/>
      <w:pPr>
        <w:ind w:left="3144" w:hanging="209"/>
      </w:pPr>
      <w:rPr>
        <w:rFonts w:hint="default"/>
      </w:rPr>
    </w:lvl>
    <w:lvl w:ilvl="7" w:tplc="1914598A">
      <w:numFmt w:val="bullet"/>
      <w:lvlText w:val="•"/>
      <w:lvlJc w:val="left"/>
      <w:pPr>
        <w:ind w:left="3528" w:hanging="209"/>
      </w:pPr>
      <w:rPr>
        <w:rFonts w:hint="default"/>
      </w:rPr>
    </w:lvl>
    <w:lvl w:ilvl="8" w:tplc="73A866CA">
      <w:numFmt w:val="bullet"/>
      <w:lvlText w:val="•"/>
      <w:lvlJc w:val="left"/>
      <w:pPr>
        <w:ind w:left="3912" w:hanging="209"/>
      </w:pPr>
      <w:rPr>
        <w:rFonts w:hint="default"/>
      </w:rPr>
    </w:lvl>
  </w:abstractNum>
  <w:abstractNum w:abstractNumId="50" w15:restartNumberingAfterBreak="0">
    <w:nsid w:val="6D953A67"/>
    <w:multiLevelType w:val="hybridMultilevel"/>
    <w:tmpl w:val="8C2E2FE4"/>
    <w:lvl w:ilvl="0" w:tplc="B508A8B4">
      <w:start w:val="1"/>
      <w:numFmt w:val="decimal"/>
      <w:lvlText w:val="%1-"/>
      <w:lvlJc w:val="left"/>
      <w:pPr>
        <w:ind w:left="758" w:hanging="196"/>
        <w:jc w:val="left"/>
      </w:pPr>
      <w:rPr>
        <w:rFonts w:hint="default"/>
        <w:w w:val="74"/>
      </w:rPr>
    </w:lvl>
    <w:lvl w:ilvl="1" w:tplc="74626214">
      <w:numFmt w:val="bullet"/>
      <w:lvlText w:val="•"/>
      <w:lvlJc w:val="left"/>
      <w:pPr>
        <w:ind w:left="1160" w:hanging="196"/>
      </w:pPr>
      <w:rPr>
        <w:rFonts w:hint="default"/>
      </w:rPr>
    </w:lvl>
    <w:lvl w:ilvl="2" w:tplc="0666B04A">
      <w:numFmt w:val="bullet"/>
      <w:lvlText w:val="•"/>
      <w:lvlJc w:val="left"/>
      <w:pPr>
        <w:ind w:left="1561" w:hanging="196"/>
      </w:pPr>
      <w:rPr>
        <w:rFonts w:hint="default"/>
      </w:rPr>
    </w:lvl>
    <w:lvl w:ilvl="3" w:tplc="8098BDF8">
      <w:numFmt w:val="bullet"/>
      <w:lvlText w:val="•"/>
      <w:lvlJc w:val="left"/>
      <w:pPr>
        <w:ind w:left="1961" w:hanging="196"/>
      </w:pPr>
      <w:rPr>
        <w:rFonts w:hint="default"/>
      </w:rPr>
    </w:lvl>
    <w:lvl w:ilvl="4" w:tplc="7B1C4C22">
      <w:numFmt w:val="bullet"/>
      <w:lvlText w:val="•"/>
      <w:lvlJc w:val="left"/>
      <w:pPr>
        <w:ind w:left="2362" w:hanging="196"/>
      </w:pPr>
      <w:rPr>
        <w:rFonts w:hint="default"/>
      </w:rPr>
    </w:lvl>
    <w:lvl w:ilvl="5" w:tplc="157EE3DA">
      <w:numFmt w:val="bullet"/>
      <w:lvlText w:val="•"/>
      <w:lvlJc w:val="left"/>
      <w:pPr>
        <w:ind w:left="2762" w:hanging="196"/>
      </w:pPr>
      <w:rPr>
        <w:rFonts w:hint="default"/>
      </w:rPr>
    </w:lvl>
    <w:lvl w:ilvl="6" w:tplc="DF86CA1A">
      <w:numFmt w:val="bullet"/>
      <w:lvlText w:val="•"/>
      <w:lvlJc w:val="left"/>
      <w:pPr>
        <w:ind w:left="3163" w:hanging="196"/>
      </w:pPr>
      <w:rPr>
        <w:rFonts w:hint="default"/>
      </w:rPr>
    </w:lvl>
    <w:lvl w:ilvl="7" w:tplc="C58413D2">
      <w:numFmt w:val="bullet"/>
      <w:lvlText w:val="•"/>
      <w:lvlJc w:val="left"/>
      <w:pPr>
        <w:ind w:left="3563" w:hanging="196"/>
      </w:pPr>
      <w:rPr>
        <w:rFonts w:hint="default"/>
      </w:rPr>
    </w:lvl>
    <w:lvl w:ilvl="8" w:tplc="CF7C66FC">
      <w:numFmt w:val="bullet"/>
      <w:lvlText w:val="•"/>
      <w:lvlJc w:val="left"/>
      <w:pPr>
        <w:ind w:left="3964" w:hanging="196"/>
      </w:pPr>
      <w:rPr>
        <w:rFonts w:hint="default"/>
      </w:rPr>
    </w:lvl>
  </w:abstractNum>
  <w:abstractNum w:abstractNumId="51" w15:restartNumberingAfterBreak="0">
    <w:nsid w:val="70B53039"/>
    <w:multiLevelType w:val="hybridMultilevel"/>
    <w:tmpl w:val="6FC68E64"/>
    <w:lvl w:ilvl="0" w:tplc="083AD83E">
      <w:start w:val="3"/>
      <w:numFmt w:val="upperLetter"/>
      <w:lvlText w:val="%1)"/>
      <w:lvlJc w:val="left"/>
      <w:pPr>
        <w:ind w:left="445" w:hanging="326"/>
        <w:jc w:val="left"/>
      </w:pPr>
      <w:rPr>
        <w:rFonts w:ascii="Arial" w:eastAsia="Arial" w:hAnsi="Arial" w:cs="Arial" w:hint="default"/>
        <w:b/>
        <w:bCs/>
        <w:color w:val="444444"/>
        <w:w w:val="108"/>
        <w:sz w:val="23"/>
        <w:szCs w:val="23"/>
      </w:rPr>
    </w:lvl>
    <w:lvl w:ilvl="1" w:tplc="400C7C0A">
      <w:start w:val="1"/>
      <w:numFmt w:val="decimal"/>
      <w:lvlText w:val="%2)"/>
      <w:lvlJc w:val="left"/>
      <w:pPr>
        <w:ind w:left="445" w:hanging="276"/>
        <w:jc w:val="left"/>
      </w:pPr>
      <w:rPr>
        <w:rFonts w:ascii="Arial" w:eastAsia="Arial" w:hAnsi="Arial" w:cs="Arial" w:hint="default"/>
        <w:b/>
        <w:bCs/>
        <w:color w:val="444444"/>
        <w:w w:val="108"/>
        <w:sz w:val="23"/>
        <w:szCs w:val="23"/>
      </w:rPr>
    </w:lvl>
    <w:lvl w:ilvl="2" w:tplc="0FE2AF0A">
      <w:numFmt w:val="bullet"/>
      <w:lvlText w:val="•"/>
      <w:lvlJc w:val="left"/>
      <w:pPr>
        <w:ind w:left="1940" w:hanging="276"/>
      </w:pPr>
      <w:rPr>
        <w:rFonts w:hint="default"/>
      </w:rPr>
    </w:lvl>
    <w:lvl w:ilvl="3" w:tplc="B8C61956">
      <w:numFmt w:val="bullet"/>
      <w:lvlText w:val="•"/>
      <w:lvlJc w:val="left"/>
      <w:pPr>
        <w:ind w:left="2690" w:hanging="276"/>
      </w:pPr>
      <w:rPr>
        <w:rFonts w:hint="default"/>
      </w:rPr>
    </w:lvl>
    <w:lvl w:ilvl="4" w:tplc="5BFE9BE0">
      <w:numFmt w:val="bullet"/>
      <w:lvlText w:val="•"/>
      <w:lvlJc w:val="left"/>
      <w:pPr>
        <w:ind w:left="3440" w:hanging="276"/>
      </w:pPr>
      <w:rPr>
        <w:rFonts w:hint="default"/>
      </w:rPr>
    </w:lvl>
    <w:lvl w:ilvl="5" w:tplc="82BCFFCC">
      <w:numFmt w:val="bullet"/>
      <w:lvlText w:val="•"/>
      <w:lvlJc w:val="left"/>
      <w:pPr>
        <w:ind w:left="4190" w:hanging="276"/>
      </w:pPr>
      <w:rPr>
        <w:rFonts w:hint="default"/>
      </w:rPr>
    </w:lvl>
    <w:lvl w:ilvl="6" w:tplc="D56E907C">
      <w:numFmt w:val="bullet"/>
      <w:lvlText w:val="•"/>
      <w:lvlJc w:val="left"/>
      <w:pPr>
        <w:ind w:left="4940" w:hanging="276"/>
      </w:pPr>
      <w:rPr>
        <w:rFonts w:hint="default"/>
      </w:rPr>
    </w:lvl>
    <w:lvl w:ilvl="7" w:tplc="6A7A3616">
      <w:numFmt w:val="bullet"/>
      <w:lvlText w:val="•"/>
      <w:lvlJc w:val="left"/>
      <w:pPr>
        <w:ind w:left="5690" w:hanging="276"/>
      </w:pPr>
      <w:rPr>
        <w:rFonts w:hint="default"/>
      </w:rPr>
    </w:lvl>
    <w:lvl w:ilvl="8" w:tplc="35209194">
      <w:numFmt w:val="bullet"/>
      <w:lvlText w:val="•"/>
      <w:lvlJc w:val="left"/>
      <w:pPr>
        <w:ind w:left="6440" w:hanging="276"/>
      </w:pPr>
      <w:rPr>
        <w:rFonts w:hint="default"/>
      </w:rPr>
    </w:lvl>
  </w:abstractNum>
  <w:abstractNum w:abstractNumId="52" w15:restartNumberingAfterBreak="0">
    <w:nsid w:val="72E57FE9"/>
    <w:multiLevelType w:val="hybridMultilevel"/>
    <w:tmpl w:val="E5744CDA"/>
    <w:lvl w:ilvl="0" w:tplc="D0DAED4A">
      <w:numFmt w:val="bullet"/>
      <w:lvlText w:val="•"/>
      <w:lvlJc w:val="left"/>
      <w:pPr>
        <w:ind w:left="992" w:hanging="237"/>
      </w:pPr>
      <w:rPr>
        <w:rFonts w:ascii="Arial" w:eastAsia="Arial" w:hAnsi="Arial" w:cs="Arial" w:hint="default"/>
        <w:color w:val="525252"/>
        <w:w w:val="103"/>
        <w:sz w:val="28"/>
        <w:szCs w:val="28"/>
      </w:rPr>
    </w:lvl>
    <w:lvl w:ilvl="1" w:tplc="F058FDEA">
      <w:numFmt w:val="bullet"/>
      <w:lvlText w:val="•"/>
      <w:lvlJc w:val="left"/>
      <w:pPr>
        <w:ind w:left="1756" w:hanging="237"/>
      </w:pPr>
      <w:rPr>
        <w:rFonts w:hint="default"/>
      </w:rPr>
    </w:lvl>
    <w:lvl w:ilvl="2" w:tplc="8854A3C2">
      <w:numFmt w:val="bullet"/>
      <w:lvlText w:val="•"/>
      <w:lvlJc w:val="left"/>
      <w:pPr>
        <w:ind w:left="2512" w:hanging="237"/>
      </w:pPr>
      <w:rPr>
        <w:rFonts w:hint="default"/>
      </w:rPr>
    </w:lvl>
    <w:lvl w:ilvl="3" w:tplc="ECCC15B4">
      <w:numFmt w:val="bullet"/>
      <w:lvlText w:val="•"/>
      <w:lvlJc w:val="left"/>
      <w:pPr>
        <w:ind w:left="3268" w:hanging="237"/>
      </w:pPr>
      <w:rPr>
        <w:rFonts w:hint="default"/>
      </w:rPr>
    </w:lvl>
    <w:lvl w:ilvl="4" w:tplc="E788ECAE">
      <w:numFmt w:val="bullet"/>
      <w:lvlText w:val="•"/>
      <w:lvlJc w:val="left"/>
      <w:pPr>
        <w:ind w:left="4024" w:hanging="237"/>
      </w:pPr>
      <w:rPr>
        <w:rFonts w:hint="default"/>
      </w:rPr>
    </w:lvl>
    <w:lvl w:ilvl="5" w:tplc="664CE392">
      <w:numFmt w:val="bullet"/>
      <w:lvlText w:val="•"/>
      <w:lvlJc w:val="left"/>
      <w:pPr>
        <w:ind w:left="4780" w:hanging="237"/>
      </w:pPr>
      <w:rPr>
        <w:rFonts w:hint="default"/>
      </w:rPr>
    </w:lvl>
    <w:lvl w:ilvl="6" w:tplc="EED8995C">
      <w:numFmt w:val="bullet"/>
      <w:lvlText w:val="•"/>
      <w:lvlJc w:val="left"/>
      <w:pPr>
        <w:ind w:left="5536" w:hanging="237"/>
      </w:pPr>
      <w:rPr>
        <w:rFonts w:hint="default"/>
      </w:rPr>
    </w:lvl>
    <w:lvl w:ilvl="7" w:tplc="C6DEB2B6">
      <w:numFmt w:val="bullet"/>
      <w:lvlText w:val="•"/>
      <w:lvlJc w:val="left"/>
      <w:pPr>
        <w:ind w:left="6292" w:hanging="237"/>
      </w:pPr>
      <w:rPr>
        <w:rFonts w:hint="default"/>
      </w:rPr>
    </w:lvl>
    <w:lvl w:ilvl="8" w:tplc="A3A806F2">
      <w:numFmt w:val="bullet"/>
      <w:lvlText w:val="•"/>
      <w:lvlJc w:val="left"/>
      <w:pPr>
        <w:ind w:left="7048" w:hanging="237"/>
      </w:pPr>
      <w:rPr>
        <w:rFonts w:hint="default"/>
      </w:rPr>
    </w:lvl>
  </w:abstractNum>
  <w:abstractNum w:abstractNumId="53" w15:restartNumberingAfterBreak="0">
    <w:nsid w:val="7D54641E"/>
    <w:multiLevelType w:val="hybridMultilevel"/>
    <w:tmpl w:val="5464F0E2"/>
    <w:lvl w:ilvl="0" w:tplc="CC243FF4">
      <w:start w:val="1"/>
      <w:numFmt w:val="lowerLetter"/>
      <w:lvlText w:val="%1)"/>
      <w:lvlJc w:val="left"/>
      <w:pPr>
        <w:ind w:left="123" w:hanging="282"/>
        <w:jc w:val="left"/>
      </w:pPr>
      <w:rPr>
        <w:rFonts w:hint="default"/>
        <w:b/>
        <w:bCs/>
        <w:w w:val="98"/>
      </w:rPr>
    </w:lvl>
    <w:lvl w:ilvl="1" w:tplc="CDA02090">
      <w:numFmt w:val="bullet"/>
      <w:lvlText w:val="•"/>
      <w:lvlJc w:val="left"/>
      <w:pPr>
        <w:ind w:left="896" w:hanging="282"/>
      </w:pPr>
      <w:rPr>
        <w:rFonts w:hint="default"/>
      </w:rPr>
    </w:lvl>
    <w:lvl w:ilvl="2" w:tplc="A84E460E">
      <w:numFmt w:val="bullet"/>
      <w:lvlText w:val="•"/>
      <w:lvlJc w:val="left"/>
      <w:pPr>
        <w:ind w:left="1672" w:hanging="282"/>
      </w:pPr>
      <w:rPr>
        <w:rFonts w:hint="default"/>
      </w:rPr>
    </w:lvl>
    <w:lvl w:ilvl="3" w:tplc="DE5278BE">
      <w:numFmt w:val="bullet"/>
      <w:lvlText w:val="•"/>
      <w:lvlJc w:val="left"/>
      <w:pPr>
        <w:ind w:left="2448" w:hanging="282"/>
      </w:pPr>
      <w:rPr>
        <w:rFonts w:hint="default"/>
      </w:rPr>
    </w:lvl>
    <w:lvl w:ilvl="4" w:tplc="7B20119E">
      <w:numFmt w:val="bullet"/>
      <w:lvlText w:val="•"/>
      <w:lvlJc w:val="left"/>
      <w:pPr>
        <w:ind w:left="3224" w:hanging="282"/>
      </w:pPr>
      <w:rPr>
        <w:rFonts w:hint="default"/>
      </w:rPr>
    </w:lvl>
    <w:lvl w:ilvl="5" w:tplc="46D839EA">
      <w:numFmt w:val="bullet"/>
      <w:lvlText w:val="•"/>
      <w:lvlJc w:val="left"/>
      <w:pPr>
        <w:ind w:left="4000" w:hanging="282"/>
      </w:pPr>
      <w:rPr>
        <w:rFonts w:hint="default"/>
      </w:rPr>
    </w:lvl>
    <w:lvl w:ilvl="6" w:tplc="29B6886E">
      <w:numFmt w:val="bullet"/>
      <w:lvlText w:val="•"/>
      <w:lvlJc w:val="left"/>
      <w:pPr>
        <w:ind w:left="4776" w:hanging="282"/>
      </w:pPr>
      <w:rPr>
        <w:rFonts w:hint="default"/>
      </w:rPr>
    </w:lvl>
    <w:lvl w:ilvl="7" w:tplc="6E260A14">
      <w:numFmt w:val="bullet"/>
      <w:lvlText w:val="•"/>
      <w:lvlJc w:val="left"/>
      <w:pPr>
        <w:ind w:left="5552" w:hanging="282"/>
      </w:pPr>
      <w:rPr>
        <w:rFonts w:hint="default"/>
      </w:rPr>
    </w:lvl>
    <w:lvl w:ilvl="8" w:tplc="FC4EDC40">
      <w:numFmt w:val="bullet"/>
      <w:lvlText w:val="•"/>
      <w:lvlJc w:val="left"/>
      <w:pPr>
        <w:ind w:left="6328" w:hanging="282"/>
      </w:pPr>
      <w:rPr>
        <w:rFonts w:hint="default"/>
      </w:rPr>
    </w:lvl>
  </w:abstractNum>
  <w:abstractNum w:abstractNumId="54" w15:restartNumberingAfterBreak="0">
    <w:nsid w:val="7EB54BF2"/>
    <w:multiLevelType w:val="hybridMultilevel"/>
    <w:tmpl w:val="AAE46F5E"/>
    <w:lvl w:ilvl="0" w:tplc="CBE22740">
      <w:start w:val="14"/>
      <w:numFmt w:val="upperRoman"/>
      <w:lvlText w:val="%1)"/>
      <w:lvlJc w:val="left"/>
      <w:pPr>
        <w:ind w:left="120" w:hanging="507"/>
        <w:jc w:val="left"/>
      </w:pPr>
      <w:rPr>
        <w:rFonts w:ascii="Arial" w:eastAsia="Arial" w:hAnsi="Arial" w:cs="Arial" w:hint="default"/>
        <w:color w:val="424242"/>
        <w:w w:val="99"/>
        <w:sz w:val="23"/>
        <w:szCs w:val="23"/>
      </w:rPr>
    </w:lvl>
    <w:lvl w:ilvl="1" w:tplc="3A66A3E8">
      <w:numFmt w:val="bullet"/>
      <w:lvlText w:val="•"/>
      <w:lvlJc w:val="left"/>
      <w:pPr>
        <w:ind w:left="684" w:hanging="507"/>
      </w:pPr>
      <w:rPr>
        <w:rFonts w:hint="default"/>
      </w:rPr>
    </w:lvl>
    <w:lvl w:ilvl="2" w:tplc="87CE8BB6">
      <w:numFmt w:val="bullet"/>
      <w:lvlText w:val="•"/>
      <w:lvlJc w:val="left"/>
      <w:pPr>
        <w:ind w:left="1249" w:hanging="507"/>
      </w:pPr>
      <w:rPr>
        <w:rFonts w:hint="default"/>
      </w:rPr>
    </w:lvl>
    <w:lvl w:ilvl="3" w:tplc="6C9E5F48">
      <w:numFmt w:val="bullet"/>
      <w:lvlText w:val="•"/>
      <w:lvlJc w:val="left"/>
      <w:pPr>
        <w:ind w:left="1814" w:hanging="507"/>
      </w:pPr>
      <w:rPr>
        <w:rFonts w:hint="default"/>
      </w:rPr>
    </w:lvl>
    <w:lvl w:ilvl="4" w:tplc="EB46A226">
      <w:numFmt w:val="bullet"/>
      <w:lvlText w:val="•"/>
      <w:lvlJc w:val="left"/>
      <w:pPr>
        <w:ind w:left="2379" w:hanging="507"/>
      </w:pPr>
      <w:rPr>
        <w:rFonts w:hint="default"/>
      </w:rPr>
    </w:lvl>
    <w:lvl w:ilvl="5" w:tplc="204C7E2E">
      <w:numFmt w:val="bullet"/>
      <w:lvlText w:val="•"/>
      <w:lvlJc w:val="left"/>
      <w:pPr>
        <w:ind w:left="2944" w:hanging="507"/>
      </w:pPr>
      <w:rPr>
        <w:rFonts w:hint="default"/>
      </w:rPr>
    </w:lvl>
    <w:lvl w:ilvl="6" w:tplc="34FCEEA0">
      <w:numFmt w:val="bullet"/>
      <w:lvlText w:val="•"/>
      <w:lvlJc w:val="left"/>
      <w:pPr>
        <w:ind w:left="3509" w:hanging="507"/>
      </w:pPr>
      <w:rPr>
        <w:rFonts w:hint="default"/>
      </w:rPr>
    </w:lvl>
    <w:lvl w:ilvl="7" w:tplc="2188EAE6">
      <w:numFmt w:val="bullet"/>
      <w:lvlText w:val="•"/>
      <w:lvlJc w:val="left"/>
      <w:pPr>
        <w:ind w:left="4074" w:hanging="507"/>
      </w:pPr>
      <w:rPr>
        <w:rFonts w:hint="default"/>
      </w:rPr>
    </w:lvl>
    <w:lvl w:ilvl="8" w:tplc="1248CA8A">
      <w:numFmt w:val="bullet"/>
      <w:lvlText w:val="•"/>
      <w:lvlJc w:val="left"/>
      <w:pPr>
        <w:ind w:left="4639" w:hanging="507"/>
      </w:pPr>
      <w:rPr>
        <w:rFonts w:hint="default"/>
      </w:rPr>
    </w:lvl>
  </w:abstractNum>
  <w:num w:numId="1">
    <w:abstractNumId w:val="30"/>
  </w:num>
  <w:num w:numId="2">
    <w:abstractNumId w:val="22"/>
  </w:num>
  <w:num w:numId="3">
    <w:abstractNumId w:val="33"/>
  </w:num>
  <w:num w:numId="4">
    <w:abstractNumId w:val="50"/>
  </w:num>
  <w:num w:numId="5">
    <w:abstractNumId w:val="6"/>
  </w:num>
  <w:num w:numId="6">
    <w:abstractNumId w:val="48"/>
  </w:num>
  <w:num w:numId="7">
    <w:abstractNumId w:val="21"/>
  </w:num>
  <w:num w:numId="8">
    <w:abstractNumId w:val="28"/>
  </w:num>
  <w:num w:numId="9">
    <w:abstractNumId w:val="5"/>
  </w:num>
  <w:num w:numId="10">
    <w:abstractNumId w:val="45"/>
  </w:num>
  <w:num w:numId="11">
    <w:abstractNumId w:val="44"/>
  </w:num>
  <w:num w:numId="12">
    <w:abstractNumId w:val="18"/>
  </w:num>
  <w:num w:numId="13">
    <w:abstractNumId w:val="47"/>
  </w:num>
  <w:num w:numId="14">
    <w:abstractNumId w:val="10"/>
  </w:num>
  <w:num w:numId="15">
    <w:abstractNumId w:val="13"/>
  </w:num>
  <w:num w:numId="16">
    <w:abstractNumId w:val="1"/>
  </w:num>
  <w:num w:numId="17">
    <w:abstractNumId w:val="24"/>
  </w:num>
  <w:num w:numId="18">
    <w:abstractNumId w:val="12"/>
  </w:num>
  <w:num w:numId="19">
    <w:abstractNumId w:val="15"/>
  </w:num>
  <w:num w:numId="20">
    <w:abstractNumId w:val="36"/>
  </w:num>
  <w:num w:numId="21">
    <w:abstractNumId w:val="42"/>
  </w:num>
  <w:num w:numId="22">
    <w:abstractNumId w:val="8"/>
  </w:num>
  <w:num w:numId="23">
    <w:abstractNumId w:val="37"/>
  </w:num>
  <w:num w:numId="24">
    <w:abstractNumId w:val="27"/>
  </w:num>
  <w:num w:numId="25">
    <w:abstractNumId w:val="16"/>
  </w:num>
  <w:num w:numId="26">
    <w:abstractNumId w:val="9"/>
  </w:num>
  <w:num w:numId="27">
    <w:abstractNumId w:val="46"/>
  </w:num>
  <w:num w:numId="28">
    <w:abstractNumId w:val="19"/>
  </w:num>
  <w:num w:numId="29">
    <w:abstractNumId w:val="23"/>
  </w:num>
  <w:num w:numId="30">
    <w:abstractNumId w:val="17"/>
  </w:num>
  <w:num w:numId="31">
    <w:abstractNumId w:val="11"/>
  </w:num>
  <w:num w:numId="32">
    <w:abstractNumId w:val="0"/>
  </w:num>
  <w:num w:numId="33">
    <w:abstractNumId w:val="32"/>
  </w:num>
  <w:num w:numId="34">
    <w:abstractNumId w:val="40"/>
  </w:num>
  <w:num w:numId="35">
    <w:abstractNumId w:val="29"/>
  </w:num>
  <w:num w:numId="36">
    <w:abstractNumId w:val="35"/>
  </w:num>
  <w:num w:numId="37">
    <w:abstractNumId w:val="49"/>
  </w:num>
  <w:num w:numId="38">
    <w:abstractNumId w:val="43"/>
  </w:num>
  <w:num w:numId="39">
    <w:abstractNumId w:val="4"/>
  </w:num>
  <w:num w:numId="40">
    <w:abstractNumId w:val="39"/>
  </w:num>
  <w:num w:numId="41">
    <w:abstractNumId w:val="26"/>
  </w:num>
  <w:num w:numId="42">
    <w:abstractNumId w:val="34"/>
  </w:num>
  <w:num w:numId="43">
    <w:abstractNumId w:val="53"/>
  </w:num>
  <w:num w:numId="44">
    <w:abstractNumId w:val="3"/>
  </w:num>
  <w:num w:numId="45">
    <w:abstractNumId w:val="31"/>
  </w:num>
  <w:num w:numId="46">
    <w:abstractNumId w:val="14"/>
  </w:num>
  <w:num w:numId="47">
    <w:abstractNumId w:val="51"/>
  </w:num>
  <w:num w:numId="48">
    <w:abstractNumId w:val="20"/>
  </w:num>
  <w:num w:numId="49">
    <w:abstractNumId w:val="7"/>
  </w:num>
  <w:num w:numId="50">
    <w:abstractNumId w:val="25"/>
  </w:num>
  <w:num w:numId="51">
    <w:abstractNumId w:val="2"/>
  </w:num>
  <w:num w:numId="52">
    <w:abstractNumId w:val="54"/>
  </w:num>
  <w:num w:numId="53">
    <w:abstractNumId w:val="38"/>
  </w:num>
  <w:num w:numId="54">
    <w:abstractNumId w:val="41"/>
  </w:num>
  <w:num w:numId="55">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37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35CC4"/>
    <w:rsid w:val="001D03F8"/>
    <w:rsid w:val="00A16FCC"/>
    <w:rsid w:val="00B41FC3"/>
    <w:rsid w:val="00D35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78"/>
    <o:shapelayout v:ext="edit">
      <o:idmap v:ext="edit" data="1"/>
    </o:shapelayout>
  </w:shapeDefaults>
  <w:decimalSymbol w:val=","/>
  <w:listSeparator w:val=";"/>
  <w15:docId w15:val="{84A660F6-0EDB-4BE3-8BB0-96F8489F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outlineLvl w:val="0"/>
    </w:pPr>
    <w:rPr>
      <w:rFonts w:ascii="Times New Roman" w:eastAsia="Times New Roman" w:hAnsi="Times New Roman" w:cs="Times New Roman"/>
      <w:sz w:val="74"/>
      <w:szCs w:val="74"/>
    </w:rPr>
  </w:style>
  <w:style w:type="paragraph" w:styleId="Balk2">
    <w:name w:val="heading 2"/>
    <w:basedOn w:val="Normal"/>
    <w:uiPriority w:val="1"/>
    <w:qFormat/>
    <w:pPr>
      <w:outlineLvl w:val="1"/>
    </w:pPr>
    <w:rPr>
      <w:sz w:val="67"/>
      <w:szCs w:val="67"/>
    </w:rPr>
  </w:style>
  <w:style w:type="paragraph" w:styleId="Balk3">
    <w:name w:val="heading 3"/>
    <w:basedOn w:val="Normal"/>
    <w:uiPriority w:val="1"/>
    <w:qFormat/>
    <w:pPr>
      <w:spacing w:line="355" w:lineRule="exact"/>
      <w:ind w:left="649"/>
      <w:outlineLvl w:val="2"/>
    </w:pPr>
    <w:rPr>
      <w:rFonts w:ascii="Times New Roman" w:eastAsia="Times New Roman" w:hAnsi="Times New Roman" w:cs="Times New Roman"/>
      <w:sz w:val="31"/>
      <w:szCs w:val="31"/>
    </w:rPr>
  </w:style>
  <w:style w:type="paragraph" w:styleId="Balk4">
    <w:name w:val="heading 4"/>
    <w:basedOn w:val="Normal"/>
    <w:uiPriority w:val="1"/>
    <w:qFormat/>
    <w:pPr>
      <w:spacing w:before="67"/>
      <w:ind w:right="227"/>
      <w:jc w:val="right"/>
      <w:outlineLvl w:val="3"/>
    </w:pPr>
    <w:rPr>
      <w:sz w:val="29"/>
      <w:szCs w:val="29"/>
    </w:rPr>
  </w:style>
  <w:style w:type="paragraph" w:styleId="Balk5">
    <w:name w:val="heading 5"/>
    <w:basedOn w:val="Normal"/>
    <w:uiPriority w:val="1"/>
    <w:qFormat/>
    <w:pPr>
      <w:ind w:left="20"/>
      <w:outlineLvl w:val="4"/>
    </w:pPr>
    <w:rPr>
      <w:rFonts w:ascii="Times New Roman" w:eastAsia="Times New Roman" w:hAnsi="Times New Roman" w:cs="Times New Roman"/>
      <w:sz w:val="28"/>
      <w:szCs w:val="28"/>
    </w:rPr>
  </w:style>
  <w:style w:type="paragraph" w:styleId="Balk6">
    <w:name w:val="heading 6"/>
    <w:basedOn w:val="Normal"/>
    <w:uiPriority w:val="1"/>
    <w:qFormat/>
    <w:pPr>
      <w:spacing w:before="91"/>
      <w:ind w:left="44"/>
      <w:outlineLvl w:val="5"/>
    </w:pPr>
    <w:rPr>
      <w:b/>
      <w:bCs/>
      <w:sz w:val="27"/>
      <w:szCs w:val="27"/>
    </w:rPr>
  </w:style>
  <w:style w:type="paragraph" w:styleId="Balk7">
    <w:name w:val="heading 7"/>
    <w:basedOn w:val="Normal"/>
    <w:uiPriority w:val="1"/>
    <w:qFormat/>
    <w:pPr>
      <w:spacing w:before="20"/>
      <w:ind w:left="20"/>
      <w:outlineLvl w:val="6"/>
    </w:pPr>
    <w:rPr>
      <w:rFonts w:ascii="Courier New" w:eastAsia="Courier New" w:hAnsi="Courier New" w:cs="Courier New"/>
      <w:sz w:val="27"/>
      <w:szCs w:val="27"/>
    </w:rPr>
  </w:style>
  <w:style w:type="paragraph" w:styleId="Balk8">
    <w:name w:val="heading 8"/>
    <w:basedOn w:val="Normal"/>
    <w:uiPriority w:val="1"/>
    <w:qFormat/>
    <w:pPr>
      <w:spacing w:before="1"/>
      <w:ind w:left="40"/>
      <w:outlineLvl w:val="7"/>
    </w:pPr>
    <w:rPr>
      <w:b/>
      <w:bCs/>
      <w:sz w:val="25"/>
      <w:szCs w:val="25"/>
    </w:rPr>
  </w:style>
  <w:style w:type="paragraph" w:styleId="Balk9">
    <w:name w:val="heading 9"/>
    <w:basedOn w:val="Normal"/>
    <w:uiPriority w:val="1"/>
    <w:qFormat/>
    <w:pPr>
      <w:spacing w:before="9"/>
      <w:ind w:left="20"/>
      <w:outlineLvl w:val="8"/>
    </w:pPr>
    <w:rPr>
      <w:sz w:val="25"/>
      <w:szCs w:val="2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408" w:firstLine="10"/>
      <w:jc w:val="both"/>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2.xml"/><Relationship Id="rId299" Type="http://schemas.openxmlformats.org/officeDocument/2006/relationships/footer" Target="footer246.xml"/><Relationship Id="rId21" Type="http://schemas.openxmlformats.org/officeDocument/2006/relationships/footer" Target="footer11.xml"/><Relationship Id="rId63" Type="http://schemas.openxmlformats.org/officeDocument/2006/relationships/footer" Target="footer52.xml"/><Relationship Id="rId159" Type="http://schemas.openxmlformats.org/officeDocument/2006/relationships/image" Target="media/image12.png"/><Relationship Id="rId324" Type="http://schemas.openxmlformats.org/officeDocument/2006/relationships/footer" Target="footer260.xml"/><Relationship Id="rId170" Type="http://schemas.openxmlformats.org/officeDocument/2006/relationships/footer" Target="footer151.xml"/><Relationship Id="rId226" Type="http://schemas.openxmlformats.org/officeDocument/2006/relationships/footer" Target="footer206.xml"/><Relationship Id="rId268" Type="http://schemas.openxmlformats.org/officeDocument/2006/relationships/image" Target="media/image23.png"/><Relationship Id="rId32" Type="http://schemas.openxmlformats.org/officeDocument/2006/relationships/footer" Target="footer21.xml"/><Relationship Id="rId74" Type="http://schemas.openxmlformats.org/officeDocument/2006/relationships/footer" Target="footer63.xml"/><Relationship Id="rId128" Type="http://schemas.openxmlformats.org/officeDocument/2006/relationships/footer" Target="footer112.xml"/><Relationship Id="rId5" Type="http://schemas.openxmlformats.org/officeDocument/2006/relationships/footnotes" Target="footnotes.xml"/><Relationship Id="rId181" Type="http://schemas.openxmlformats.org/officeDocument/2006/relationships/footer" Target="footer162.xml"/><Relationship Id="rId237" Type="http://schemas.openxmlformats.org/officeDocument/2006/relationships/footer" Target="footer217.xml"/><Relationship Id="rId279" Type="http://schemas.openxmlformats.org/officeDocument/2006/relationships/image" Target="media/image30.png"/><Relationship Id="rId43" Type="http://schemas.openxmlformats.org/officeDocument/2006/relationships/footer" Target="footer32.xml"/><Relationship Id="rId139" Type="http://schemas.openxmlformats.org/officeDocument/2006/relationships/footer" Target="footer122.xml"/><Relationship Id="rId290" Type="http://schemas.openxmlformats.org/officeDocument/2006/relationships/footer" Target="footer244.xml"/><Relationship Id="rId304" Type="http://schemas.openxmlformats.org/officeDocument/2006/relationships/image" Target="media/image52.png"/><Relationship Id="rId85" Type="http://schemas.openxmlformats.org/officeDocument/2006/relationships/image" Target="media/image7.png"/><Relationship Id="rId150" Type="http://schemas.openxmlformats.org/officeDocument/2006/relationships/footer" Target="footer133.xml"/><Relationship Id="rId192" Type="http://schemas.openxmlformats.org/officeDocument/2006/relationships/footer" Target="footer173.xml"/><Relationship Id="rId206" Type="http://schemas.openxmlformats.org/officeDocument/2006/relationships/footer" Target="footer186.xml"/><Relationship Id="rId248" Type="http://schemas.openxmlformats.org/officeDocument/2006/relationships/footer" Target="footer227.xml"/><Relationship Id="rId12" Type="http://schemas.openxmlformats.org/officeDocument/2006/relationships/footer" Target="footer3.xml"/><Relationship Id="rId108" Type="http://schemas.openxmlformats.org/officeDocument/2006/relationships/footer" Target="footer93.xml"/><Relationship Id="rId315" Type="http://schemas.openxmlformats.org/officeDocument/2006/relationships/footer" Target="footer251.xml"/><Relationship Id="rId54" Type="http://schemas.openxmlformats.org/officeDocument/2006/relationships/footer" Target="footer43.xml"/><Relationship Id="rId96" Type="http://schemas.openxmlformats.org/officeDocument/2006/relationships/footer" Target="footer82.xml"/><Relationship Id="rId161" Type="http://schemas.openxmlformats.org/officeDocument/2006/relationships/footer" Target="footer143.xml"/><Relationship Id="rId217" Type="http://schemas.openxmlformats.org/officeDocument/2006/relationships/footer" Target="footer197.xml"/><Relationship Id="rId259" Type="http://schemas.openxmlformats.org/officeDocument/2006/relationships/footer" Target="footer238.xml"/><Relationship Id="rId23" Type="http://schemas.openxmlformats.org/officeDocument/2006/relationships/footer" Target="footer13.xml"/><Relationship Id="rId119" Type="http://schemas.openxmlformats.org/officeDocument/2006/relationships/footer" Target="footer104.xml"/><Relationship Id="rId270" Type="http://schemas.openxmlformats.org/officeDocument/2006/relationships/footer" Target="footer240.xml"/><Relationship Id="rId326" Type="http://schemas.openxmlformats.org/officeDocument/2006/relationships/footer" Target="footer262.xml"/><Relationship Id="rId65" Type="http://schemas.openxmlformats.org/officeDocument/2006/relationships/footer" Target="footer54.xml"/><Relationship Id="rId130" Type="http://schemas.openxmlformats.org/officeDocument/2006/relationships/footer" Target="footer114.xml"/><Relationship Id="rId172" Type="http://schemas.openxmlformats.org/officeDocument/2006/relationships/footer" Target="footer153.xml"/><Relationship Id="rId228" Type="http://schemas.openxmlformats.org/officeDocument/2006/relationships/footer" Target="footer208.xml"/><Relationship Id="rId281" Type="http://schemas.openxmlformats.org/officeDocument/2006/relationships/image" Target="media/image32.png"/><Relationship Id="rId34" Type="http://schemas.openxmlformats.org/officeDocument/2006/relationships/footer" Target="footer23.xml"/><Relationship Id="rId76" Type="http://schemas.openxmlformats.org/officeDocument/2006/relationships/footer" Target="footer65.xml"/><Relationship Id="rId141" Type="http://schemas.openxmlformats.org/officeDocument/2006/relationships/footer" Target="footer124.xml"/><Relationship Id="rId7" Type="http://schemas.openxmlformats.org/officeDocument/2006/relationships/image" Target="media/image1.jpeg"/><Relationship Id="rId183" Type="http://schemas.openxmlformats.org/officeDocument/2006/relationships/footer" Target="footer164.xml"/><Relationship Id="rId239" Type="http://schemas.openxmlformats.org/officeDocument/2006/relationships/footer" Target="footer219.xml"/><Relationship Id="rId250" Type="http://schemas.openxmlformats.org/officeDocument/2006/relationships/footer" Target="footer229.xml"/><Relationship Id="rId271" Type="http://schemas.openxmlformats.org/officeDocument/2006/relationships/footer" Target="footer241.xml"/><Relationship Id="rId292" Type="http://schemas.openxmlformats.org/officeDocument/2006/relationships/footer" Target="footer245.xml"/><Relationship Id="rId306" Type="http://schemas.openxmlformats.org/officeDocument/2006/relationships/image" Target="media/image54.png"/><Relationship Id="rId24" Type="http://schemas.openxmlformats.org/officeDocument/2006/relationships/footer" Target="footer14.xml"/><Relationship Id="rId45" Type="http://schemas.openxmlformats.org/officeDocument/2006/relationships/footer" Target="footer34.xml"/><Relationship Id="rId66" Type="http://schemas.openxmlformats.org/officeDocument/2006/relationships/footer" Target="footer55.xml"/><Relationship Id="rId87" Type="http://schemas.openxmlformats.org/officeDocument/2006/relationships/footer" Target="footer74.xml"/><Relationship Id="rId110" Type="http://schemas.openxmlformats.org/officeDocument/2006/relationships/footer" Target="footer95.xml"/><Relationship Id="rId131" Type="http://schemas.openxmlformats.org/officeDocument/2006/relationships/footer" Target="footer115.xml"/><Relationship Id="rId327" Type="http://schemas.openxmlformats.org/officeDocument/2006/relationships/footer" Target="footer263.xml"/><Relationship Id="rId152" Type="http://schemas.openxmlformats.org/officeDocument/2006/relationships/footer" Target="footer135.xml"/><Relationship Id="rId173" Type="http://schemas.openxmlformats.org/officeDocument/2006/relationships/footer" Target="footer154.xml"/><Relationship Id="rId194" Type="http://schemas.openxmlformats.org/officeDocument/2006/relationships/footer" Target="footer175.xml"/><Relationship Id="rId208" Type="http://schemas.openxmlformats.org/officeDocument/2006/relationships/footer" Target="footer188.xml"/><Relationship Id="rId229" Type="http://schemas.openxmlformats.org/officeDocument/2006/relationships/footer" Target="footer209.xml"/><Relationship Id="rId240" Type="http://schemas.openxmlformats.org/officeDocument/2006/relationships/image" Target="media/image15.png"/><Relationship Id="rId261" Type="http://schemas.openxmlformats.org/officeDocument/2006/relationships/image" Target="media/image17.png"/><Relationship Id="rId14" Type="http://schemas.openxmlformats.org/officeDocument/2006/relationships/image" Target="media/image4.png"/><Relationship Id="rId35" Type="http://schemas.openxmlformats.org/officeDocument/2006/relationships/footer" Target="footer24.xml"/><Relationship Id="rId56" Type="http://schemas.openxmlformats.org/officeDocument/2006/relationships/footer" Target="footer45.xml"/><Relationship Id="rId77" Type="http://schemas.openxmlformats.org/officeDocument/2006/relationships/footer" Target="footer66.xml"/><Relationship Id="rId100" Type="http://schemas.openxmlformats.org/officeDocument/2006/relationships/footer" Target="footer86.xml"/><Relationship Id="rId282" Type="http://schemas.openxmlformats.org/officeDocument/2006/relationships/image" Target="media/image33.png"/><Relationship Id="rId317" Type="http://schemas.openxmlformats.org/officeDocument/2006/relationships/footer" Target="footer253.xml"/><Relationship Id="rId8" Type="http://schemas.openxmlformats.org/officeDocument/2006/relationships/image" Target="media/image2.png"/><Relationship Id="rId98" Type="http://schemas.openxmlformats.org/officeDocument/2006/relationships/footer" Target="footer84.xml"/><Relationship Id="rId121" Type="http://schemas.openxmlformats.org/officeDocument/2006/relationships/footer" Target="footer105.xml"/><Relationship Id="rId142" Type="http://schemas.openxmlformats.org/officeDocument/2006/relationships/footer" Target="footer125.xml"/><Relationship Id="rId163" Type="http://schemas.openxmlformats.org/officeDocument/2006/relationships/footer" Target="footer145.xml"/><Relationship Id="rId184" Type="http://schemas.openxmlformats.org/officeDocument/2006/relationships/footer" Target="footer165.xml"/><Relationship Id="rId219" Type="http://schemas.openxmlformats.org/officeDocument/2006/relationships/footer" Target="footer199.xml"/><Relationship Id="rId230" Type="http://schemas.openxmlformats.org/officeDocument/2006/relationships/footer" Target="footer210.xml"/><Relationship Id="rId251" Type="http://schemas.openxmlformats.org/officeDocument/2006/relationships/footer" Target="footer230.xml"/><Relationship Id="rId25" Type="http://schemas.openxmlformats.org/officeDocument/2006/relationships/footer" Target="footer15.xml"/><Relationship Id="rId46" Type="http://schemas.openxmlformats.org/officeDocument/2006/relationships/footer" Target="footer35.xml"/><Relationship Id="rId67" Type="http://schemas.openxmlformats.org/officeDocument/2006/relationships/footer" Target="footer56.xml"/><Relationship Id="rId272" Type="http://schemas.openxmlformats.org/officeDocument/2006/relationships/image" Target="media/image25.png"/><Relationship Id="rId293" Type="http://schemas.openxmlformats.org/officeDocument/2006/relationships/image" Target="media/image42.png"/><Relationship Id="rId307" Type="http://schemas.openxmlformats.org/officeDocument/2006/relationships/image" Target="media/image55.png"/><Relationship Id="rId328" Type="http://schemas.openxmlformats.org/officeDocument/2006/relationships/image" Target="media/image59.png"/><Relationship Id="rId88" Type="http://schemas.openxmlformats.org/officeDocument/2006/relationships/image" Target="media/image8.png"/><Relationship Id="rId111" Type="http://schemas.openxmlformats.org/officeDocument/2006/relationships/footer" Target="footer96.xml"/><Relationship Id="rId132" Type="http://schemas.openxmlformats.org/officeDocument/2006/relationships/footer" Target="footer116.xml"/><Relationship Id="rId153" Type="http://schemas.openxmlformats.org/officeDocument/2006/relationships/footer" Target="footer136.xml"/><Relationship Id="rId174" Type="http://schemas.openxmlformats.org/officeDocument/2006/relationships/footer" Target="footer155.xml"/><Relationship Id="rId195" Type="http://schemas.openxmlformats.org/officeDocument/2006/relationships/footer" Target="footer176.xml"/><Relationship Id="rId209" Type="http://schemas.openxmlformats.org/officeDocument/2006/relationships/footer" Target="footer189.xml"/><Relationship Id="rId220" Type="http://schemas.openxmlformats.org/officeDocument/2006/relationships/footer" Target="footer200.xml"/><Relationship Id="rId241" Type="http://schemas.openxmlformats.org/officeDocument/2006/relationships/footer" Target="footer220.xml"/><Relationship Id="rId15" Type="http://schemas.openxmlformats.org/officeDocument/2006/relationships/footer" Target="footer5.xml"/><Relationship Id="rId36" Type="http://schemas.openxmlformats.org/officeDocument/2006/relationships/footer" Target="footer25.xml"/><Relationship Id="rId57" Type="http://schemas.openxmlformats.org/officeDocument/2006/relationships/footer" Target="footer46.xml"/><Relationship Id="rId262" Type="http://schemas.openxmlformats.org/officeDocument/2006/relationships/image" Target="media/image18.png"/><Relationship Id="rId283" Type="http://schemas.openxmlformats.org/officeDocument/2006/relationships/image" Target="media/image34.png"/><Relationship Id="rId318" Type="http://schemas.openxmlformats.org/officeDocument/2006/relationships/footer" Target="footer254.xml"/><Relationship Id="rId78" Type="http://schemas.openxmlformats.org/officeDocument/2006/relationships/footer" Target="footer67.xml"/><Relationship Id="rId99" Type="http://schemas.openxmlformats.org/officeDocument/2006/relationships/footer" Target="footer85.xml"/><Relationship Id="rId101" Type="http://schemas.openxmlformats.org/officeDocument/2006/relationships/footer" Target="footer87.xml"/><Relationship Id="rId122" Type="http://schemas.openxmlformats.org/officeDocument/2006/relationships/footer" Target="footer106.xml"/><Relationship Id="rId143" Type="http://schemas.openxmlformats.org/officeDocument/2006/relationships/footer" Target="footer126.xml"/><Relationship Id="rId164" Type="http://schemas.openxmlformats.org/officeDocument/2006/relationships/footer" Target="footer146.xml"/><Relationship Id="rId185" Type="http://schemas.openxmlformats.org/officeDocument/2006/relationships/footer" Target="footer166.xml"/><Relationship Id="rId9" Type="http://schemas.openxmlformats.org/officeDocument/2006/relationships/footer" Target="footer1.xml"/><Relationship Id="rId210" Type="http://schemas.openxmlformats.org/officeDocument/2006/relationships/footer" Target="footer190.xml"/><Relationship Id="rId26" Type="http://schemas.openxmlformats.org/officeDocument/2006/relationships/image" Target="media/image5.png"/><Relationship Id="rId231" Type="http://schemas.openxmlformats.org/officeDocument/2006/relationships/footer" Target="footer211.xml"/><Relationship Id="rId252" Type="http://schemas.openxmlformats.org/officeDocument/2006/relationships/footer" Target="footer231.xml"/><Relationship Id="rId273" Type="http://schemas.openxmlformats.org/officeDocument/2006/relationships/image" Target="media/image26.png"/><Relationship Id="rId294" Type="http://schemas.openxmlformats.org/officeDocument/2006/relationships/image" Target="media/image43.png"/><Relationship Id="rId308" Type="http://schemas.openxmlformats.org/officeDocument/2006/relationships/image" Target="media/image56.png"/><Relationship Id="rId329" Type="http://schemas.openxmlformats.org/officeDocument/2006/relationships/footer" Target="footer264.xml"/><Relationship Id="rId47" Type="http://schemas.openxmlformats.org/officeDocument/2006/relationships/footer" Target="footer36.xml"/><Relationship Id="rId68" Type="http://schemas.openxmlformats.org/officeDocument/2006/relationships/footer" Target="footer57.xml"/><Relationship Id="rId89" Type="http://schemas.openxmlformats.org/officeDocument/2006/relationships/footer" Target="footer75.xml"/><Relationship Id="rId112" Type="http://schemas.openxmlformats.org/officeDocument/2006/relationships/footer" Target="footer97.xml"/><Relationship Id="rId133" Type="http://schemas.openxmlformats.org/officeDocument/2006/relationships/footer" Target="footer117.xml"/><Relationship Id="rId154" Type="http://schemas.openxmlformats.org/officeDocument/2006/relationships/footer" Target="footer137.xml"/><Relationship Id="rId175" Type="http://schemas.openxmlformats.org/officeDocument/2006/relationships/footer" Target="footer156.xml"/><Relationship Id="rId196" Type="http://schemas.openxmlformats.org/officeDocument/2006/relationships/footer" Target="footer177.xml"/><Relationship Id="rId200" Type="http://schemas.openxmlformats.org/officeDocument/2006/relationships/footer" Target="footer180.xml"/><Relationship Id="rId16" Type="http://schemas.openxmlformats.org/officeDocument/2006/relationships/footer" Target="footer6.xml"/><Relationship Id="rId221" Type="http://schemas.openxmlformats.org/officeDocument/2006/relationships/footer" Target="footer201.xml"/><Relationship Id="rId242" Type="http://schemas.openxmlformats.org/officeDocument/2006/relationships/footer" Target="footer221.xml"/><Relationship Id="rId263" Type="http://schemas.openxmlformats.org/officeDocument/2006/relationships/image" Target="media/image19.png"/><Relationship Id="rId284" Type="http://schemas.openxmlformats.org/officeDocument/2006/relationships/image" Target="media/image35.png"/><Relationship Id="rId319" Type="http://schemas.openxmlformats.org/officeDocument/2006/relationships/footer" Target="footer255.xml"/><Relationship Id="rId37" Type="http://schemas.openxmlformats.org/officeDocument/2006/relationships/footer" Target="footer26.xml"/><Relationship Id="rId58" Type="http://schemas.openxmlformats.org/officeDocument/2006/relationships/footer" Target="footer47.xml"/><Relationship Id="rId79" Type="http://schemas.openxmlformats.org/officeDocument/2006/relationships/footer" Target="footer68.xml"/><Relationship Id="rId102" Type="http://schemas.openxmlformats.org/officeDocument/2006/relationships/footer" Target="footer88.xml"/><Relationship Id="rId123" Type="http://schemas.openxmlformats.org/officeDocument/2006/relationships/footer" Target="footer107.xml"/><Relationship Id="rId144" Type="http://schemas.openxmlformats.org/officeDocument/2006/relationships/footer" Target="footer127.xml"/><Relationship Id="rId330" Type="http://schemas.openxmlformats.org/officeDocument/2006/relationships/fontTable" Target="fontTable.xml"/><Relationship Id="rId90" Type="http://schemas.openxmlformats.org/officeDocument/2006/relationships/footer" Target="footer76.xml"/><Relationship Id="rId165" Type="http://schemas.openxmlformats.org/officeDocument/2006/relationships/image" Target="media/image13.png"/><Relationship Id="rId186" Type="http://schemas.openxmlformats.org/officeDocument/2006/relationships/footer" Target="footer167.xml"/><Relationship Id="rId211" Type="http://schemas.openxmlformats.org/officeDocument/2006/relationships/footer" Target="footer191.xml"/><Relationship Id="rId232" Type="http://schemas.openxmlformats.org/officeDocument/2006/relationships/footer" Target="footer212.xml"/><Relationship Id="rId253" Type="http://schemas.openxmlformats.org/officeDocument/2006/relationships/footer" Target="footer232.xml"/><Relationship Id="rId274" Type="http://schemas.openxmlformats.org/officeDocument/2006/relationships/footer" Target="footer242.xml"/><Relationship Id="rId295" Type="http://schemas.openxmlformats.org/officeDocument/2006/relationships/image" Target="media/image44.png"/><Relationship Id="rId309" Type="http://schemas.openxmlformats.org/officeDocument/2006/relationships/footer" Target="footer247.xml"/><Relationship Id="rId27" Type="http://schemas.openxmlformats.org/officeDocument/2006/relationships/footer" Target="footer16.xml"/><Relationship Id="rId48" Type="http://schemas.openxmlformats.org/officeDocument/2006/relationships/footer" Target="footer37.xml"/><Relationship Id="rId69" Type="http://schemas.openxmlformats.org/officeDocument/2006/relationships/footer" Target="footer58.xml"/><Relationship Id="rId113" Type="http://schemas.openxmlformats.org/officeDocument/2006/relationships/footer" Target="footer98.xml"/><Relationship Id="rId134" Type="http://schemas.openxmlformats.org/officeDocument/2006/relationships/footer" Target="footer118.xml"/><Relationship Id="rId320" Type="http://schemas.openxmlformats.org/officeDocument/2006/relationships/footer" Target="footer256.xml"/><Relationship Id="rId80" Type="http://schemas.openxmlformats.org/officeDocument/2006/relationships/footer" Target="footer69.xml"/><Relationship Id="rId155" Type="http://schemas.openxmlformats.org/officeDocument/2006/relationships/footer" Target="footer138.xml"/><Relationship Id="rId176" Type="http://schemas.openxmlformats.org/officeDocument/2006/relationships/footer" Target="footer157.xml"/><Relationship Id="rId197" Type="http://schemas.openxmlformats.org/officeDocument/2006/relationships/image" Target="media/image14.png"/><Relationship Id="rId201" Type="http://schemas.openxmlformats.org/officeDocument/2006/relationships/footer" Target="footer181.xml"/><Relationship Id="rId222" Type="http://schemas.openxmlformats.org/officeDocument/2006/relationships/footer" Target="footer202.xml"/><Relationship Id="rId243" Type="http://schemas.openxmlformats.org/officeDocument/2006/relationships/footer" Target="footer222.xml"/><Relationship Id="rId264" Type="http://schemas.openxmlformats.org/officeDocument/2006/relationships/image" Target="media/image20.png"/><Relationship Id="rId285" Type="http://schemas.openxmlformats.org/officeDocument/2006/relationships/image" Target="media/image36.png"/><Relationship Id="rId17" Type="http://schemas.openxmlformats.org/officeDocument/2006/relationships/footer" Target="footer7.xml"/><Relationship Id="rId38" Type="http://schemas.openxmlformats.org/officeDocument/2006/relationships/footer" Target="footer27.xml"/><Relationship Id="rId59" Type="http://schemas.openxmlformats.org/officeDocument/2006/relationships/footer" Target="footer48.xml"/><Relationship Id="rId103" Type="http://schemas.openxmlformats.org/officeDocument/2006/relationships/footer" Target="footer89.xml"/><Relationship Id="rId124" Type="http://schemas.openxmlformats.org/officeDocument/2006/relationships/footer" Target="footer108.xml"/><Relationship Id="rId310" Type="http://schemas.openxmlformats.org/officeDocument/2006/relationships/image" Target="media/image57.png"/><Relationship Id="rId70" Type="http://schemas.openxmlformats.org/officeDocument/2006/relationships/footer" Target="footer59.xml"/><Relationship Id="rId91" Type="http://schemas.openxmlformats.org/officeDocument/2006/relationships/footer" Target="footer77.xml"/><Relationship Id="rId145" Type="http://schemas.openxmlformats.org/officeDocument/2006/relationships/footer" Target="footer128.xml"/><Relationship Id="rId166" Type="http://schemas.openxmlformats.org/officeDocument/2006/relationships/footer" Target="footer147.xml"/><Relationship Id="rId187" Type="http://schemas.openxmlformats.org/officeDocument/2006/relationships/footer" Target="footer168.xml"/><Relationship Id="rId331"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footer" Target="footer192.xml"/><Relationship Id="rId233" Type="http://schemas.openxmlformats.org/officeDocument/2006/relationships/footer" Target="footer213.xml"/><Relationship Id="rId254" Type="http://schemas.openxmlformats.org/officeDocument/2006/relationships/footer" Target="footer233.xml"/><Relationship Id="rId28" Type="http://schemas.openxmlformats.org/officeDocument/2006/relationships/footer" Target="footer17.xml"/><Relationship Id="rId49" Type="http://schemas.openxmlformats.org/officeDocument/2006/relationships/footer" Target="footer38.xml"/><Relationship Id="rId114" Type="http://schemas.openxmlformats.org/officeDocument/2006/relationships/footer" Target="footer99.xml"/><Relationship Id="rId275" Type="http://schemas.openxmlformats.org/officeDocument/2006/relationships/image" Target="media/image27.png"/><Relationship Id="rId296" Type="http://schemas.openxmlformats.org/officeDocument/2006/relationships/image" Target="media/image45.png"/><Relationship Id="rId300" Type="http://schemas.openxmlformats.org/officeDocument/2006/relationships/image" Target="media/image48.png"/><Relationship Id="rId60" Type="http://schemas.openxmlformats.org/officeDocument/2006/relationships/footer" Target="footer49.xml"/><Relationship Id="rId81" Type="http://schemas.openxmlformats.org/officeDocument/2006/relationships/footer" Target="footer70.xml"/><Relationship Id="rId135" Type="http://schemas.openxmlformats.org/officeDocument/2006/relationships/footer" Target="footer119.xml"/><Relationship Id="rId156" Type="http://schemas.openxmlformats.org/officeDocument/2006/relationships/footer" Target="footer139.xml"/><Relationship Id="rId177" Type="http://schemas.openxmlformats.org/officeDocument/2006/relationships/footer" Target="footer158.xml"/><Relationship Id="rId198" Type="http://schemas.openxmlformats.org/officeDocument/2006/relationships/footer" Target="footer178.xml"/><Relationship Id="rId321" Type="http://schemas.openxmlformats.org/officeDocument/2006/relationships/footer" Target="footer257.xml"/><Relationship Id="rId202" Type="http://schemas.openxmlformats.org/officeDocument/2006/relationships/footer" Target="footer182.xml"/><Relationship Id="rId223" Type="http://schemas.openxmlformats.org/officeDocument/2006/relationships/footer" Target="footer203.xml"/><Relationship Id="rId244" Type="http://schemas.openxmlformats.org/officeDocument/2006/relationships/footer" Target="footer223.xml"/><Relationship Id="rId18" Type="http://schemas.openxmlformats.org/officeDocument/2006/relationships/footer" Target="footer8.xml"/><Relationship Id="rId39" Type="http://schemas.openxmlformats.org/officeDocument/2006/relationships/footer" Target="footer28.xml"/><Relationship Id="rId265" Type="http://schemas.openxmlformats.org/officeDocument/2006/relationships/image" Target="media/image21.png"/><Relationship Id="rId286" Type="http://schemas.openxmlformats.org/officeDocument/2006/relationships/image" Target="media/image37.png"/><Relationship Id="rId50" Type="http://schemas.openxmlformats.org/officeDocument/2006/relationships/footer" Target="footer39.xml"/><Relationship Id="rId104" Type="http://schemas.openxmlformats.org/officeDocument/2006/relationships/footer" Target="footer90.xml"/><Relationship Id="rId125" Type="http://schemas.openxmlformats.org/officeDocument/2006/relationships/footer" Target="footer109.xml"/><Relationship Id="rId146" Type="http://schemas.openxmlformats.org/officeDocument/2006/relationships/footer" Target="footer129.xml"/><Relationship Id="rId167" Type="http://schemas.openxmlformats.org/officeDocument/2006/relationships/footer" Target="footer148.xml"/><Relationship Id="rId188" Type="http://schemas.openxmlformats.org/officeDocument/2006/relationships/footer" Target="footer169.xml"/><Relationship Id="rId311" Type="http://schemas.openxmlformats.org/officeDocument/2006/relationships/footer" Target="footer248.xml"/><Relationship Id="rId71" Type="http://schemas.openxmlformats.org/officeDocument/2006/relationships/footer" Target="footer60.xml"/><Relationship Id="rId92" Type="http://schemas.openxmlformats.org/officeDocument/2006/relationships/footer" Target="footer78.xml"/><Relationship Id="rId213" Type="http://schemas.openxmlformats.org/officeDocument/2006/relationships/footer" Target="footer193.xml"/><Relationship Id="rId234" Type="http://schemas.openxmlformats.org/officeDocument/2006/relationships/footer" Target="footer214.xml"/><Relationship Id="rId2" Type="http://schemas.openxmlformats.org/officeDocument/2006/relationships/styles" Target="styles.xml"/><Relationship Id="rId29" Type="http://schemas.openxmlformats.org/officeDocument/2006/relationships/footer" Target="footer18.xml"/><Relationship Id="rId255" Type="http://schemas.openxmlformats.org/officeDocument/2006/relationships/footer" Target="footer234.xml"/><Relationship Id="rId276" Type="http://schemas.openxmlformats.org/officeDocument/2006/relationships/image" Target="media/image28.png"/><Relationship Id="rId297" Type="http://schemas.openxmlformats.org/officeDocument/2006/relationships/image" Target="media/image46.png"/><Relationship Id="rId40" Type="http://schemas.openxmlformats.org/officeDocument/2006/relationships/footer" Target="footer29.xml"/><Relationship Id="rId115" Type="http://schemas.openxmlformats.org/officeDocument/2006/relationships/footer" Target="footer100.xml"/><Relationship Id="rId136" Type="http://schemas.openxmlformats.org/officeDocument/2006/relationships/footer" Target="footer120.xml"/><Relationship Id="rId157" Type="http://schemas.openxmlformats.org/officeDocument/2006/relationships/footer" Target="footer140.xml"/><Relationship Id="rId178" Type="http://schemas.openxmlformats.org/officeDocument/2006/relationships/footer" Target="footer159.xml"/><Relationship Id="rId301" Type="http://schemas.openxmlformats.org/officeDocument/2006/relationships/image" Target="media/image49.png"/><Relationship Id="rId322" Type="http://schemas.openxmlformats.org/officeDocument/2006/relationships/footer" Target="footer258.xml"/><Relationship Id="rId61" Type="http://schemas.openxmlformats.org/officeDocument/2006/relationships/footer" Target="footer50.xml"/><Relationship Id="rId82" Type="http://schemas.openxmlformats.org/officeDocument/2006/relationships/footer" Target="footer71.xml"/><Relationship Id="rId199" Type="http://schemas.openxmlformats.org/officeDocument/2006/relationships/footer" Target="footer179.xml"/><Relationship Id="rId203" Type="http://schemas.openxmlformats.org/officeDocument/2006/relationships/footer" Target="footer183.xml"/><Relationship Id="rId19" Type="http://schemas.openxmlformats.org/officeDocument/2006/relationships/footer" Target="footer9.xml"/><Relationship Id="rId224" Type="http://schemas.openxmlformats.org/officeDocument/2006/relationships/footer" Target="footer204.xml"/><Relationship Id="rId245" Type="http://schemas.openxmlformats.org/officeDocument/2006/relationships/footer" Target="footer224.xml"/><Relationship Id="rId266" Type="http://schemas.openxmlformats.org/officeDocument/2006/relationships/footer" Target="footer239.xml"/><Relationship Id="rId287" Type="http://schemas.openxmlformats.org/officeDocument/2006/relationships/image" Target="media/image38.png"/><Relationship Id="rId30" Type="http://schemas.openxmlformats.org/officeDocument/2006/relationships/footer" Target="footer19.xml"/><Relationship Id="rId105" Type="http://schemas.openxmlformats.org/officeDocument/2006/relationships/footer" Target="footer91.xml"/><Relationship Id="rId126" Type="http://schemas.openxmlformats.org/officeDocument/2006/relationships/footer" Target="footer110.xml"/><Relationship Id="rId147" Type="http://schemas.openxmlformats.org/officeDocument/2006/relationships/footer" Target="footer130.xml"/><Relationship Id="rId168" Type="http://schemas.openxmlformats.org/officeDocument/2006/relationships/footer" Target="footer149.xml"/><Relationship Id="rId312" Type="http://schemas.openxmlformats.org/officeDocument/2006/relationships/footer" Target="footer249.xml"/><Relationship Id="rId51" Type="http://schemas.openxmlformats.org/officeDocument/2006/relationships/footer" Target="footer40.xml"/><Relationship Id="rId72" Type="http://schemas.openxmlformats.org/officeDocument/2006/relationships/footer" Target="footer61.xml"/><Relationship Id="rId93" Type="http://schemas.openxmlformats.org/officeDocument/2006/relationships/footer" Target="footer79.xml"/><Relationship Id="rId189" Type="http://schemas.openxmlformats.org/officeDocument/2006/relationships/footer" Target="footer170.xml"/><Relationship Id="rId3" Type="http://schemas.openxmlformats.org/officeDocument/2006/relationships/settings" Target="settings.xml"/><Relationship Id="rId214" Type="http://schemas.openxmlformats.org/officeDocument/2006/relationships/footer" Target="footer194.xml"/><Relationship Id="rId235" Type="http://schemas.openxmlformats.org/officeDocument/2006/relationships/footer" Target="footer215.xml"/><Relationship Id="rId256" Type="http://schemas.openxmlformats.org/officeDocument/2006/relationships/footer" Target="footer235.xml"/><Relationship Id="rId277" Type="http://schemas.openxmlformats.org/officeDocument/2006/relationships/image" Target="media/image29.png"/><Relationship Id="rId298" Type="http://schemas.openxmlformats.org/officeDocument/2006/relationships/image" Target="media/image47.png"/><Relationship Id="rId116" Type="http://schemas.openxmlformats.org/officeDocument/2006/relationships/footer" Target="footer101.xml"/><Relationship Id="rId137" Type="http://schemas.openxmlformats.org/officeDocument/2006/relationships/footer" Target="footer121.xml"/><Relationship Id="rId158" Type="http://schemas.openxmlformats.org/officeDocument/2006/relationships/footer" Target="footer141.xml"/><Relationship Id="rId302" Type="http://schemas.openxmlformats.org/officeDocument/2006/relationships/image" Target="media/image50.png"/><Relationship Id="rId323" Type="http://schemas.openxmlformats.org/officeDocument/2006/relationships/footer" Target="footer259.xml"/><Relationship Id="rId20" Type="http://schemas.openxmlformats.org/officeDocument/2006/relationships/footer" Target="footer10.xml"/><Relationship Id="rId41" Type="http://schemas.openxmlformats.org/officeDocument/2006/relationships/footer" Target="footer30.xml"/><Relationship Id="rId62" Type="http://schemas.openxmlformats.org/officeDocument/2006/relationships/footer" Target="footer51.xml"/><Relationship Id="rId83" Type="http://schemas.openxmlformats.org/officeDocument/2006/relationships/image" Target="media/image6.png"/><Relationship Id="rId179" Type="http://schemas.openxmlformats.org/officeDocument/2006/relationships/footer" Target="footer160.xml"/><Relationship Id="rId190" Type="http://schemas.openxmlformats.org/officeDocument/2006/relationships/footer" Target="footer171.xml"/><Relationship Id="rId204" Type="http://schemas.openxmlformats.org/officeDocument/2006/relationships/footer" Target="footer184.xml"/><Relationship Id="rId225" Type="http://schemas.openxmlformats.org/officeDocument/2006/relationships/footer" Target="footer205.xml"/><Relationship Id="rId246" Type="http://schemas.openxmlformats.org/officeDocument/2006/relationships/footer" Target="footer225.xml"/><Relationship Id="rId267" Type="http://schemas.openxmlformats.org/officeDocument/2006/relationships/image" Target="media/image22.png"/><Relationship Id="rId288" Type="http://schemas.openxmlformats.org/officeDocument/2006/relationships/image" Target="media/image39.png"/><Relationship Id="rId106" Type="http://schemas.openxmlformats.org/officeDocument/2006/relationships/footer" Target="footer92.xml"/><Relationship Id="rId127" Type="http://schemas.openxmlformats.org/officeDocument/2006/relationships/footer" Target="footer111.xml"/><Relationship Id="rId313" Type="http://schemas.openxmlformats.org/officeDocument/2006/relationships/image" Target="media/image58.png"/><Relationship Id="rId10" Type="http://schemas.openxmlformats.org/officeDocument/2006/relationships/footer" Target="footer2.xml"/><Relationship Id="rId31" Type="http://schemas.openxmlformats.org/officeDocument/2006/relationships/footer" Target="footer20.xml"/><Relationship Id="rId52" Type="http://schemas.openxmlformats.org/officeDocument/2006/relationships/footer" Target="footer41.xml"/><Relationship Id="rId73" Type="http://schemas.openxmlformats.org/officeDocument/2006/relationships/footer" Target="footer62.xml"/><Relationship Id="rId94" Type="http://schemas.openxmlformats.org/officeDocument/2006/relationships/footer" Target="footer80.xml"/><Relationship Id="rId148" Type="http://schemas.openxmlformats.org/officeDocument/2006/relationships/footer" Target="footer131.xml"/><Relationship Id="rId169" Type="http://schemas.openxmlformats.org/officeDocument/2006/relationships/footer" Target="footer150.xml"/><Relationship Id="rId4" Type="http://schemas.openxmlformats.org/officeDocument/2006/relationships/webSettings" Target="webSettings.xml"/><Relationship Id="rId180" Type="http://schemas.openxmlformats.org/officeDocument/2006/relationships/footer" Target="footer161.xml"/><Relationship Id="rId215" Type="http://schemas.openxmlformats.org/officeDocument/2006/relationships/footer" Target="footer195.xml"/><Relationship Id="rId236" Type="http://schemas.openxmlformats.org/officeDocument/2006/relationships/footer" Target="footer216.xml"/><Relationship Id="rId257" Type="http://schemas.openxmlformats.org/officeDocument/2006/relationships/footer" Target="footer236.xml"/><Relationship Id="rId278" Type="http://schemas.openxmlformats.org/officeDocument/2006/relationships/footer" Target="footer243.xml"/><Relationship Id="rId303" Type="http://schemas.openxmlformats.org/officeDocument/2006/relationships/image" Target="media/image51.png"/><Relationship Id="rId42" Type="http://schemas.openxmlformats.org/officeDocument/2006/relationships/footer" Target="footer31.xml"/><Relationship Id="rId84" Type="http://schemas.openxmlformats.org/officeDocument/2006/relationships/footer" Target="footer72.xml"/><Relationship Id="rId138" Type="http://schemas.openxmlformats.org/officeDocument/2006/relationships/image" Target="media/image11.png"/><Relationship Id="rId191" Type="http://schemas.openxmlformats.org/officeDocument/2006/relationships/footer" Target="footer172.xml"/><Relationship Id="rId205" Type="http://schemas.openxmlformats.org/officeDocument/2006/relationships/footer" Target="footer185.xml"/><Relationship Id="rId247" Type="http://schemas.openxmlformats.org/officeDocument/2006/relationships/footer" Target="footer226.xml"/><Relationship Id="rId107" Type="http://schemas.openxmlformats.org/officeDocument/2006/relationships/image" Target="media/image9.png"/><Relationship Id="rId289" Type="http://schemas.openxmlformats.org/officeDocument/2006/relationships/image" Target="media/image40.png"/><Relationship Id="rId11" Type="http://schemas.openxmlformats.org/officeDocument/2006/relationships/image" Target="media/image3.png"/><Relationship Id="rId53" Type="http://schemas.openxmlformats.org/officeDocument/2006/relationships/footer" Target="footer42.xml"/><Relationship Id="rId149" Type="http://schemas.openxmlformats.org/officeDocument/2006/relationships/footer" Target="footer132.xml"/><Relationship Id="rId314" Type="http://schemas.openxmlformats.org/officeDocument/2006/relationships/footer" Target="footer250.xml"/><Relationship Id="rId95" Type="http://schemas.openxmlformats.org/officeDocument/2006/relationships/footer" Target="footer81.xml"/><Relationship Id="rId160" Type="http://schemas.openxmlformats.org/officeDocument/2006/relationships/footer" Target="footer142.xml"/><Relationship Id="rId216" Type="http://schemas.openxmlformats.org/officeDocument/2006/relationships/footer" Target="footer196.xml"/><Relationship Id="rId258" Type="http://schemas.openxmlformats.org/officeDocument/2006/relationships/footer" Target="footer237.xml"/><Relationship Id="rId22" Type="http://schemas.openxmlformats.org/officeDocument/2006/relationships/footer" Target="footer12.xml"/><Relationship Id="rId64" Type="http://schemas.openxmlformats.org/officeDocument/2006/relationships/footer" Target="footer53.xml"/><Relationship Id="rId118" Type="http://schemas.openxmlformats.org/officeDocument/2006/relationships/footer" Target="footer103.xml"/><Relationship Id="rId325" Type="http://schemas.openxmlformats.org/officeDocument/2006/relationships/footer" Target="footer261.xml"/><Relationship Id="rId171" Type="http://schemas.openxmlformats.org/officeDocument/2006/relationships/footer" Target="footer152.xml"/><Relationship Id="rId227" Type="http://schemas.openxmlformats.org/officeDocument/2006/relationships/footer" Target="footer207.xml"/><Relationship Id="rId269" Type="http://schemas.openxmlformats.org/officeDocument/2006/relationships/image" Target="media/image24.png"/><Relationship Id="rId33" Type="http://schemas.openxmlformats.org/officeDocument/2006/relationships/footer" Target="footer22.xml"/><Relationship Id="rId129" Type="http://schemas.openxmlformats.org/officeDocument/2006/relationships/footer" Target="footer113.xml"/><Relationship Id="rId280" Type="http://schemas.openxmlformats.org/officeDocument/2006/relationships/image" Target="media/image31.png"/><Relationship Id="rId75" Type="http://schemas.openxmlformats.org/officeDocument/2006/relationships/footer" Target="footer64.xml"/><Relationship Id="rId140" Type="http://schemas.openxmlformats.org/officeDocument/2006/relationships/footer" Target="footer123.xml"/><Relationship Id="rId182" Type="http://schemas.openxmlformats.org/officeDocument/2006/relationships/footer" Target="footer163.xml"/><Relationship Id="rId6" Type="http://schemas.openxmlformats.org/officeDocument/2006/relationships/endnotes" Target="endnotes.xml"/><Relationship Id="rId238" Type="http://schemas.openxmlformats.org/officeDocument/2006/relationships/footer" Target="footer218.xml"/><Relationship Id="rId291" Type="http://schemas.openxmlformats.org/officeDocument/2006/relationships/image" Target="media/image41.png"/><Relationship Id="rId305" Type="http://schemas.openxmlformats.org/officeDocument/2006/relationships/image" Target="media/image53.png"/><Relationship Id="rId44" Type="http://schemas.openxmlformats.org/officeDocument/2006/relationships/footer" Target="footer33.xml"/><Relationship Id="rId86" Type="http://schemas.openxmlformats.org/officeDocument/2006/relationships/footer" Target="footer73.xml"/><Relationship Id="rId151" Type="http://schemas.openxmlformats.org/officeDocument/2006/relationships/footer" Target="footer134.xml"/><Relationship Id="rId193" Type="http://schemas.openxmlformats.org/officeDocument/2006/relationships/footer" Target="footer174.xml"/><Relationship Id="rId207" Type="http://schemas.openxmlformats.org/officeDocument/2006/relationships/footer" Target="footer187.xml"/><Relationship Id="rId249" Type="http://schemas.openxmlformats.org/officeDocument/2006/relationships/footer" Target="footer228.xml"/><Relationship Id="rId13" Type="http://schemas.openxmlformats.org/officeDocument/2006/relationships/footer" Target="footer4.xml"/><Relationship Id="rId109" Type="http://schemas.openxmlformats.org/officeDocument/2006/relationships/footer" Target="footer94.xml"/><Relationship Id="rId260" Type="http://schemas.openxmlformats.org/officeDocument/2006/relationships/image" Target="media/image16.png"/><Relationship Id="rId316" Type="http://schemas.openxmlformats.org/officeDocument/2006/relationships/footer" Target="footer252.xml"/><Relationship Id="rId55" Type="http://schemas.openxmlformats.org/officeDocument/2006/relationships/footer" Target="footer44.xml"/><Relationship Id="rId97" Type="http://schemas.openxmlformats.org/officeDocument/2006/relationships/footer" Target="footer83.xml"/><Relationship Id="rId120" Type="http://schemas.openxmlformats.org/officeDocument/2006/relationships/image" Target="media/image10.png"/><Relationship Id="rId162" Type="http://schemas.openxmlformats.org/officeDocument/2006/relationships/footer" Target="footer144.xml"/><Relationship Id="rId218" Type="http://schemas.openxmlformats.org/officeDocument/2006/relationships/footer" Target="footer1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74202</Words>
  <Characters>422955</Characters>
  <Application>Microsoft Office Word</Application>
  <DocSecurity>0</DocSecurity>
  <Lines>3524</Lines>
  <Paragraphs>992</Paragraphs>
  <ScaleCrop>false</ScaleCrop>
  <Company/>
  <LinksUpToDate>false</LinksUpToDate>
  <CharactersWithSpaces>496165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KM_287-20170511105643</dc:title>
  <cp:lastModifiedBy>User</cp:lastModifiedBy>
  <cp:revision>4</cp:revision>
  <dcterms:created xsi:type="dcterms:W3CDTF">2018-12-08T16:55:00Z</dcterms:created>
  <dcterms:modified xsi:type="dcterms:W3CDTF">2018-12-08T14:01:00Z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KM_287</vt:lpwstr>
  </property>
  <property fmtid="{D5CDD505-2E9C-101B-9397-08002B2CF9AE}" pid="4" name="LastSaved">
    <vt:filetime>2018-12-08T00:00:00Z</vt:filetime>
  </property>
</Properties>
</file>