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ACC" w:rsidRDefault="001E3ACC" w:rsidP="00DC2FB7"/>
    <w:p w:rsidR="00AC0888" w:rsidRPr="006138D1" w:rsidRDefault="00AC0888" w:rsidP="00AC0888">
      <w:pPr>
        <w:pStyle w:val="AralkYok"/>
        <w:jc w:val="center"/>
        <w:rPr>
          <w:b/>
          <w:sz w:val="32"/>
          <w:szCs w:val="32"/>
          <w:u w:val="single"/>
        </w:rPr>
      </w:pPr>
      <w:r w:rsidRPr="006138D1">
        <w:rPr>
          <w:b/>
          <w:sz w:val="32"/>
          <w:szCs w:val="32"/>
          <w:u w:val="single"/>
        </w:rPr>
        <w:t>ÜNİVERSİTELİLERİN SABIRSIZLIKLA BEKLEDİĞİ</w:t>
      </w:r>
    </w:p>
    <w:p w:rsidR="00AC0888" w:rsidRPr="006138D1" w:rsidRDefault="00AC0888" w:rsidP="00AC0888">
      <w:pPr>
        <w:pStyle w:val="AralkYok"/>
        <w:jc w:val="center"/>
        <w:rPr>
          <w:b/>
          <w:sz w:val="32"/>
          <w:szCs w:val="32"/>
        </w:rPr>
      </w:pPr>
      <w:r w:rsidRPr="006138D1">
        <w:rPr>
          <w:b/>
          <w:sz w:val="32"/>
          <w:szCs w:val="32"/>
        </w:rPr>
        <w:t>SEDAŞ’IN “PROJE FİKRİ YARIŞMASI’2018” BAŞLADI</w:t>
      </w:r>
    </w:p>
    <w:p w:rsidR="00AC0888" w:rsidRPr="00816FA6" w:rsidRDefault="00AC0888" w:rsidP="00AC0888">
      <w:pPr>
        <w:pStyle w:val="AralkYok"/>
        <w:jc w:val="both"/>
      </w:pPr>
    </w:p>
    <w:p w:rsidR="00AC0888" w:rsidRPr="00816FA6" w:rsidRDefault="00AC0888" w:rsidP="00AC0888">
      <w:pPr>
        <w:pStyle w:val="AralkYok"/>
        <w:jc w:val="both"/>
        <w:rPr>
          <w:b/>
          <w:sz w:val="24"/>
        </w:rPr>
      </w:pPr>
      <w:r w:rsidRPr="00DE186A">
        <w:rPr>
          <w:b/>
          <w:sz w:val="24"/>
        </w:rPr>
        <w:t xml:space="preserve">23 Mart 2018 tarihine kadar </w:t>
      </w:r>
      <w:r>
        <w:rPr>
          <w:b/>
          <w:sz w:val="24"/>
        </w:rPr>
        <w:t xml:space="preserve">3. Ve 4. Sınıf üniversite öğrencilerinden </w:t>
      </w:r>
      <w:r w:rsidRPr="00DE186A">
        <w:rPr>
          <w:b/>
          <w:sz w:val="24"/>
        </w:rPr>
        <w:t>www.sedas.com web sitesindeki “</w:t>
      </w:r>
      <w:r>
        <w:rPr>
          <w:b/>
          <w:sz w:val="24"/>
        </w:rPr>
        <w:t>P</w:t>
      </w:r>
      <w:r w:rsidRPr="00DE186A">
        <w:rPr>
          <w:b/>
          <w:sz w:val="24"/>
        </w:rPr>
        <w:t xml:space="preserve">roje </w:t>
      </w:r>
      <w:r>
        <w:rPr>
          <w:b/>
          <w:sz w:val="24"/>
        </w:rPr>
        <w:t>F</w:t>
      </w:r>
      <w:r w:rsidRPr="00DE186A">
        <w:rPr>
          <w:b/>
          <w:sz w:val="24"/>
        </w:rPr>
        <w:t xml:space="preserve">ikri </w:t>
      </w:r>
      <w:r>
        <w:rPr>
          <w:b/>
          <w:sz w:val="24"/>
        </w:rPr>
        <w:t>Y</w:t>
      </w:r>
      <w:r w:rsidRPr="00DE186A">
        <w:rPr>
          <w:b/>
          <w:sz w:val="24"/>
        </w:rPr>
        <w:t>arışması” alanın</w:t>
      </w:r>
      <w:r>
        <w:rPr>
          <w:b/>
          <w:sz w:val="24"/>
        </w:rPr>
        <w:t xml:space="preserve">dan başvurular alınacak. </w:t>
      </w:r>
      <w:proofErr w:type="spellStart"/>
      <w:r w:rsidRPr="00816FA6">
        <w:rPr>
          <w:b/>
          <w:sz w:val="24"/>
        </w:rPr>
        <w:t>SEDAŞ'ın</w:t>
      </w:r>
      <w:proofErr w:type="spellEnd"/>
      <w:r w:rsidRPr="00816FA6">
        <w:rPr>
          <w:b/>
          <w:sz w:val="24"/>
        </w:rPr>
        <w:t xml:space="preserve"> </w:t>
      </w:r>
      <w:r>
        <w:rPr>
          <w:b/>
          <w:sz w:val="24"/>
        </w:rPr>
        <w:t>Geleneksel 3.</w:t>
      </w:r>
      <w:r w:rsidRPr="00816FA6">
        <w:rPr>
          <w:b/>
          <w:sz w:val="24"/>
        </w:rPr>
        <w:t xml:space="preserve">Proje Fikri Yarışmasında  “Projesi İyi Olan Kazansın” Sloganı </w:t>
      </w:r>
      <w:r>
        <w:rPr>
          <w:b/>
          <w:sz w:val="24"/>
        </w:rPr>
        <w:t xml:space="preserve">2018 yılında da hayat bulacak. </w:t>
      </w:r>
      <w:r w:rsidRPr="00816FA6">
        <w:rPr>
          <w:b/>
          <w:sz w:val="24"/>
        </w:rPr>
        <w:t>SEDAŞ Beş Üniversite</w:t>
      </w:r>
      <w:r>
        <w:rPr>
          <w:b/>
          <w:sz w:val="24"/>
        </w:rPr>
        <w:t>’</w:t>
      </w:r>
      <w:r w:rsidRPr="00816FA6">
        <w:rPr>
          <w:b/>
          <w:sz w:val="24"/>
        </w:rPr>
        <w:t xml:space="preserve">nin </w:t>
      </w:r>
      <w:r>
        <w:rPr>
          <w:b/>
          <w:sz w:val="24"/>
        </w:rPr>
        <w:t>t</w:t>
      </w:r>
      <w:r w:rsidRPr="00816FA6">
        <w:rPr>
          <w:b/>
          <w:sz w:val="24"/>
        </w:rPr>
        <w:t xml:space="preserve">emsilcileri ile </w:t>
      </w:r>
      <w:r>
        <w:rPr>
          <w:b/>
          <w:sz w:val="24"/>
        </w:rPr>
        <w:t>y</w:t>
      </w:r>
      <w:r w:rsidRPr="00816FA6">
        <w:rPr>
          <w:b/>
          <w:sz w:val="24"/>
        </w:rPr>
        <w:t xml:space="preserve">arışma </w:t>
      </w:r>
      <w:r>
        <w:rPr>
          <w:b/>
          <w:sz w:val="24"/>
        </w:rPr>
        <w:t>t</w:t>
      </w:r>
      <w:r w:rsidRPr="00816FA6">
        <w:rPr>
          <w:b/>
          <w:sz w:val="24"/>
        </w:rPr>
        <w:t xml:space="preserve">akvimini </w:t>
      </w:r>
      <w:r>
        <w:rPr>
          <w:b/>
          <w:sz w:val="24"/>
        </w:rPr>
        <w:t>b</w:t>
      </w:r>
      <w:r w:rsidRPr="00816FA6">
        <w:rPr>
          <w:b/>
          <w:sz w:val="24"/>
        </w:rPr>
        <w:t xml:space="preserve">irlikte </w:t>
      </w:r>
      <w:r>
        <w:rPr>
          <w:b/>
          <w:sz w:val="24"/>
        </w:rPr>
        <w:t>a</w:t>
      </w:r>
      <w:r w:rsidRPr="00816FA6">
        <w:rPr>
          <w:b/>
          <w:sz w:val="24"/>
        </w:rPr>
        <w:t xml:space="preserve">çıkladı. </w:t>
      </w:r>
    </w:p>
    <w:p w:rsidR="00AC0888" w:rsidRDefault="00AC0888" w:rsidP="00AC0888">
      <w:pPr>
        <w:pStyle w:val="AralkYok"/>
        <w:jc w:val="both"/>
        <w:rPr>
          <w:b/>
        </w:rPr>
      </w:pPr>
    </w:p>
    <w:p w:rsidR="00AC0888" w:rsidRPr="006138D1" w:rsidRDefault="00AC0888" w:rsidP="00AC0888">
      <w:pPr>
        <w:pStyle w:val="AralkYok"/>
        <w:jc w:val="both"/>
        <w:rPr>
          <w:b/>
        </w:rPr>
      </w:pPr>
      <w:r w:rsidRPr="006138D1">
        <w:rPr>
          <w:b/>
        </w:rPr>
        <w:t xml:space="preserve">SEDAŞ </w:t>
      </w:r>
      <w:proofErr w:type="spellStart"/>
      <w:r w:rsidRPr="006138D1">
        <w:rPr>
          <w:b/>
        </w:rPr>
        <w:t>Inovasyon</w:t>
      </w:r>
      <w:proofErr w:type="spellEnd"/>
      <w:r w:rsidRPr="006138D1">
        <w:rPr>
          <w:b/>
        </w:rPr>
        <w:t xml:space="preserve"> İçin Beş Üniversite ile Birlikte</w:t>
      </w:r>
    </w:p>
    <w:p w:rsidR="00AC0888" w:rsidRPr="006138D1" w:rsidRDefault="00AC0888" w:rsidP="00AC0888">
      <w:pPr>
        <w:pStyle w:val="AralkYok"/>
        <w:jc w:val="both"/>
        <w:rPr>
          <w:sz w:val="20"/>
        </w:rPr>
      </w:pPr>
      <w:r w:rsidRPr="006138D1">
        <w:rPr>
          <w:sz w:val="20"/>
        </w:rPr>
        <w:t xml:space="preserve">SEDAŞ elektrik dağıtım bölgesini kapsayan 4 ildeki beş üniversite ile işbirliği içinde sosyal sorumluluk projesi olarak gerçekleştirdiği, sürdürülebilir ve yenilikçi olmasını hedeflediği proje fikri yarışmasının üçüncüsüne akademisyenler ile birlikte </w:t>
      </w:r>
      <w:proofErr w:type="gramStart"/>
      <w:r w:rsidRPr="006138D1">
        <w:rPr>
          <w:sz w:val="20"/>
        </w:rPr>
        <w:t>start</w:t>
      </w:r>
      <w:proofErr w:type="gramEnd"/>
      <w:r w:rsidRPr="006138D1">
        <w:rPr>
          <w:sz w:val="20"/>
        </w:rPr>
        <w:t xml:space="preserve"> verdi.  Yarışma Onur Kurulunda SEDAŞ icra Başkanı ile Sakarya Üniversitesi (SAÜ), Kocaeli Üniversitesi (KOÜ), Bolu Abant İzzet Baysal Üniversitesi (BAİBÜ), Düzce Üniversitesi (DÜ) ve Gebze Teknik Üniversitesi (GTÜ) rektörleri yer aldı. </w:t>
      </w:r>
    </w:p>
    <w:p w:rsidR="00AC0888" w:rsidRPr="006138D1" w:rsidRDefault="00AC0888" w:rsidP="00AC0888">
      <w:pPr>
        <w:pStyle w:val="AralkYok"/>
        <w:jc w:val="both"/>
        <w:rPr>
          <w:b/>
        </w:rPr>
      </w:pPr>
      <w:r w:rsidRPr="006138D1">
        <w:rPr>
          <w:b/>
        </w:rPr>
        <w:t>Başvuru Rehberi Onaylandı</w:t>
      </w:r>
    </w:p>
    <w:p w:rsidR="00AC0888" w:rsidRPr="006138D1" w:rsidRDefault="00AC0888" w:rsidP="00AC0888">
      <w:pPr>
        <w:pStyle w:val="AralkYok"/>
        <w:jc w:val="both"/>
        <w:rPr>
          <w:sz w:val="20"/>
        </w:rPr>
      </w:pPr>
      <w:r w:rsidRPr="006138D1">
        <w:rPr>
          <w:sz w:val="20"/>
        </w:rPr>
        <w:t xml:space="preserve">SEDAŞ yetkilileri ve Üniversitelerden proje açılış toplantısına katılan yürütme kurulunda görevli tüm akademisyenler, proje fikri yarışmasının üçüncüsünü başlatırken, öğrencilerin çok değerli ve orijinal fikirlerle yarışmaya katılımlarını beklediklerini belirttiler. Öğrenciler, enerjinin üretiminde, enerjinin iletiminde, enerjinin dağıtımında, enerjinin çevre ile uyumunda, enerjide iş güvenliği alanında yeni proje fikirleri ile yarışmaya 23 Mart 2018 tarihine kadar </w:t>
      </w:r>
      <w:hyperlink r:id="rId7" w:history="1">
        <w:r w:rsidRPr="006138D1">
          <w:rPr>
            <w:rStyle w:val="Kpr"/>
            <w:b/>
            <w:sz w:val="20"/>
          </w:rPr>
          <w:t>www.sedas.com</w:t>
        </w:r>
      </w:hyperlink>
      <w:r w:rsidRPr="006138D1">
        <w:rPr>
          <w:sz w:val="20"/>
        </w:rPr>
        <w:t xml:space="preserve"> sayfasındaki </w:t>
      </w:r>
      <w:hyperlink r:id="rId8" w:history="1">
        <w:r w:rsidRPr="006138D1">
          <w:rPr>
            <w:rStyle w:val="Kpr"/>
            <w:b/>
            <w:color w:val="2F5496" w:themeColor="accent5" w:themeShade="BF"/>
            <w:sz w:val="20"/>
          </w:rPr>
          <w:t>https://www.sedas.com/tr-tr/projefikir/Pages/default.aspx</w:t>
        </w:r>
      </w:hyperlink>
      <w:r w:rsidRPr="006138D1">
        <w:rPr>
          <w:sz w:val="20"/>
        </w:rPr>
        <w:t xml:space="preserve"> linkinden çok kolay bir şekilde katılabilecekler. </w:t>
      </w:r>
    </w:p>
    <w:p w:rsidR="00AC0888" w:rsidRPr="006138D1" w:rsidRDefault="00AC0888" w:rsidP="00AC0888">
      <w:pPr>
        <w:pStyle w:val="AralkYok"/>
        <w:jc w:val="both"/>
        <w:rPr>
          <w:b/>
        </w:rPr>
      </w:pPr>
      <w:r w:rsidRPr="006138D1">
        <w:rPr>
          <w:b/>
        </w:rPr>
        <w:t>Verilecek ödüller açıklandı</w:t>
      </w:r>
    </w:p>
    <w:p w:rsidR="00AC0888" w:rsidRPr="006138D1" w:rsidRDefault="00AC0888" w:rsidP="00AC0888">
      <w:pPr>
        <w:pStyle w:val="AralkYok"/>
        <w:jc w:val="both"/>
        <w:rPr>
          <w:b/>
          <w:sz w:val="20"/>
        </w:rPr>
      </w:pPr>
      <w:r w:rsidRPr="006138D1">
        <w:rPr>
          <w:sz w:val="20"/>
        </w:rPr>
        <w:t xml:space="preserve"> </w:t>
      </w:r>
      <w:proofErr w:type="gramStart"/>
      <w:r w:rsidRPr="006138D1">
        <w:rPr>
          <w:sz w:val="20"/>
        </w:rPr>
        <w:t xml:space="preserve">Yarışma yürütme </w:t>
      </w:r>
      <w:proofErr w:type="spellStart"/>
      <w:r w:rsidRPr="006138D1">
        <w:rPr>
          <w:sz w:val="20"/>
        </w:rPr>
        <w:t>Kurulunca,“Toplum</w:t>
      </w:r>
      <w:proofErr w:type="spellEnd"/>
      <w:r w:rsidRPr="006138D1">
        <w:rPr>
          <w:sz w:val="20"/>
        </w:rPr>
        <w:t xml:space="preserve"> için yeni teknolojiler” teması ve “Projesi İyi Olan Kazansın” sloganıyla üniversite öğrencileri için düzenlenen yarışmada 1.olan projeye 7 Bin 500 lira, 2. olan projeye 5 Bin lira ve 3. olan projeye 4 Bin lira ile 12 adet mansiyona değer görülen projeler için 1000’er TL, eğer grup olarak katılım söz konusu ise 1500’er TL ödül verileceği açıklandı.    </w:t>
      </w:r>
      <w:proofErr w:type="gramEnd"/>
    </w:p>
    <w:p w:rsidR="00AC0888" w:rsidRPr="006138D1" w:rsidRDefault="00AC0888" w:rsidP="00AC0888">
      <w:pPr>
        <w:pStyle w:val="AralkYok"/>
        <w:jc w:val="both"/>
        <w:rPr>
          <w:b/>
        </w:rPr>
      </w:pPr>
      <w:r w:rsidRPr="006138D1">
        <w:rPr>
          <w:b/>
        </w:rPr>
        <w:t xml:space="preserve">Başvurular </w:t>
      </w:r>
      <w:hyperlink r:id="rId9" w:history="1">
        <w:r w:rsidRPr="006138D1">
          <w:rPr>
            <w:rStyle w:val="Kpr"/>
            <w:b/>
          </w:rPr>
          <w:t>www.sedas.com</w:t>
        </w:r>
      </w:hyperlink>
      <w:r w:rsidRPr="006138D1">
        <w:rPr>
          <w:b/>
        </w:rPr>
        <w:t xml:space="preserve"> adresinden yapılacak</w:t>
      </w:r>
    </w:p>
    <w:p w:rsidR="00AC0888" w:rsidRPr="006138D1" w:rsidRDefault="00AC0888" w:rsidP="00AC0888">
      <w:pPr>
        <w:pStyle w:val="AralkYok"/>
        <w:jc w:val="both"/>
        <w:rPr>
          <w:sz w:val="20"/>
        </w:rPr>
      </w:pPr>
      <w:r w:rsidRPr="006138D1">
        <w:rPr>
          <w:sz w:val="20"/>
        </w:rPr>
        <w:t xml:space="preserve">Geleceğin bilim insanlarını bulmak, öğrencilere araştırma ve buluş yapma heyecanı aşılamak, insanlığa katkıda bulunacak eserler ortaya çıkarmak adına “Toplum İçin Yeni Teknolojiler” temasıyla organize edilen 3. ödüllü proje fikri yarışmasının başvurularını öğrenciler sedas.com web sayfasından yapılabilecekler. </w:t>
      </w:r>
    </w:p>
    <w:p w:rsidR="00AC0888" w:rsidRPr="006138D1" w:rsidRDefault="00AC0888" w:rsidP="00AC0888">
      <w:pPr>
        <w:pStyle w:val="AralkYok"/>
        <w:jc w:val="both"/>
        <w:rPr>
          <w:sz w:val="20"/>
        </w:rPr>
      </w:pPr>
      <w:r w:rsidRPr="006138D1">
        <w:rPr>
          <w:sz w:val="20"/>
        </w:rPr>
        <w:t>Beş üniversitenin “Elektrik, Elektronik, Elektrik Elektronik ve Enerji Sistemleri”, “Endüstri” ve  “Bilgisayar”   “(Bilgisayar Mühendisliği, Yazılım Mühendisliği, Bilgisayar Teknoloji ve Bilişim Sistemleri) bölümlerinde eğitim gören ‘</w:t>
      </w:r>
      <w:r w:rsidRPr="006138D1">
        <w:rPr>
          <w:b/>
          <w:sz w:val="20"/>
        </w:rPr>
        <w:t>3. ve 4.sınıf üniversite öğrencilerinin’</w:t>
      </w:r>
      <w:r w:rsidRPr="006138D1">
        <w:rPr>
          <w:sz w:val="20"/>
        </w:rPr>
        <w:t xml:space="preserve"> katılabileceği açıklandı.  Aynı zamanda öğrencilerin grup olarak en fazla 3 kişiden oluşacak şekilde de katılabileceği belirtildi.</w:t>
      </w:r>
    </w:p>
    <w:p w:rsidR="00AC0888" w:rsidRPr="006138D1" w:rsidRDefault="00AC0888" w:rsidP="00AC0888">
      <w:pPr>
        <w:pStyle w:val="AralkYok"/>
        <w:jc w:val="both"/>
        <w:rPr>
          <w:b/>
          <w:sz w:val="20"/>
        </w:rPr>
      </w:pPr>
      <w:r w:rsidRPr="006138D1">
        <w:rPr>
          <w:sz w:val="20"/>
        </w:rPr>
        <w:t xml:space="preserve"> </w:t>
      </w:r>
      <w:proofErr w:type="gramStart"/>
      <w:r w:rsidRPr="006138D1">
        <w:rPr>
          <w:b/>
        </w:rPr>
        <w:t>Yarışma  takvimi</w:t>
      </w:r>
      <w:proofErr w:type="gramEnd"/>
      <w:r w:rsidRPr="006138D1">
        <w:rPr>
          <w:b/>
        </w:rPr>
        <w:t xml:space="preserve"> belirlendi </w:t>
      </w:r>
    </w:p>
    <w:p w:rsidR="00AC0888" w:rsidRPr="006138D1" w:rsidRDefault="00AC0888" w:rsidP="00AC0888">
      <w:pPr>
        <w:pStyle w:val="AralkYok"/>
        <w:jc w:val="both"/>
        <w:rPr>
          <w:sz w:val="20"/>
        </w:rPr>
      </w:pPr>
      <w:proofErr w:type="gramStart"/>
      <w:r w:rsidRPr="006138D1">
        <w:rPr>
          <w:sz w:val="20"/>
        </w:rPr>
        <w:t xml:space="preserve">Toplantıya başkanlık eden SEDAŞ Yönetim Kurulu ve İcra Başkanı Bekir Sami Güven, ödüllü proje yarışmasındaki müracaatların, </w:t>
      </w:r>
      <w:proofErr w:type="spellStart"/>
      <w:r w:rsidRPr="006138D1">
        <w:rPr>
          <w:sz w:val="20"/>
        </w:rPr>
        <w:t>SEDAŞ’ın</w:t>
      </w:r>
      <w:proofErr w:type="spellEnd"/>
      <w:r w:rsidRPr="006138D1">
        <w:rPr>
          <w:sz w:val="20"/>
        </w:rPr>
        <w:t xml:space="preserve"> www.sedas.com web say</w:t>
      </w:r>
      <w:bookmarkStart w:id="0" w:name="_GoBack"/>
      <w:bookmarkEnd w:id="0"/>
      <w:r w:rsidRPr="006138D1">
        <w:rPr>
          <w:sz w:val="20"/>
        </w:rPr>
        <w:t xml:space="preserve">fasından 23 Mart 2018 tarihine “proje fikri yarışması” alanından yapılacağını ve projelerin ön değerlendirmesinin Proje Değerlendirme Kurulunca 16 Nisan tarihinde yapılıp, ön değerlendirmeden geçen 15 proje fikrinin ana değerlendirmeye alınacağını daha sonra ön değerlendirmeden geçen projelerin 19 Nisan 2018 tarihinde duyurusunun yapılacağını söyledi.  </w:t>
      </w:r>
      <w:proofErr w:type="gramEnd"/>
      <w:r w:rsidRPr="006138D1">
        <w:rPr>
          <w:sz w:val="20"/>
        </w:rPr>
        <w:t xml:space="preserve">Güven, “Ön değerlendirmeyi geçen proje sahibi öğrenciler, 02 Mayıs 2018 tarihinde değerlendirme kuruluna sunumları ile projelerini anlatacaklar.   Aynı gün proje sunumlarını yapan öğrencilere sunum değerlendirme puanları verilecek ve 15 proje </w:t>
      </w:r>
      <w:proofErr w:type="gramStart"/>
      <w:r w:rsidRPr="006138D1">
        <w:rPr>
          <w:sz w:val="20"/>
        </w:rPr>
        <w:t>için  aynı</w:t>
      </w:r>
      <w:proofErr w:type="gramEnd"/>
      <w:r w:rsidRPr="006138D1">
        <w:rPr>
          <w:sz w:val="20"/>
        </w:rPr>
        <w:t xml:space="preserve"> günün akşamı düzenleyeceğimiz tören ile ödüllerini kendilerine  takdim edeceğiz. Üçüncüsünü gerçekleştireceğimiz bu organizasyonda bizlere katkı sağlayan beş üniversitenin değerli rektörleri başta olmak üzere tüm akademisyenlerimize sonsuz teşekkür ediyoruz.” şeklinde konuştu.  </w:t>
      </w:r>
    </w:p>
    <w:p w:rsidR="00AC0888" w:rsidRPr="006138D1" w:rsidRDefault="00AC0888" w:rsidP="00DC2FB7">
      <w:pPr>
        <w:rPr>
          <w:sz w:val="20"/>
        </w:rPr>
      </w:pPr>
    </w:p>
    <w:p w:rsidR="001E3B4F" w:rsidRDefault="001E3B4F" w:rsidP="00536F51">
      <w:pPr>
        <w:shd w:val="clear" w:color="auto" w:fill="FFFFFF"/>
        <w:spacing w:line="240" w:lineRule="atLeast"/>
        <w:jc w:val="both"/>
        <w:rPr>
          <w:b/>
          <w:bCs/>
          <w:u w:val="single"/>
        </w:rPr>
      </w:pPr>
    </w:p>
    <w:p w:rsidR="001E3B4F" w:rsidRDefault="001E3B4F" w:rsidP="00536F51">
      <w:pPr>
        <w:shd w:val="clear" w:color="auto" w:fill="FFFFFF"/>
        <w:spacing w:line="240" w:lineRule="atLeast"/>
        <w:jc w:val="both"/>
        <w:rPr>
          <w:b/>
          <w:bCs/>
          <w:u w:val="single"/>
        </w:rPr>
      </w:pPr>
    </w:p>
    <w:p w:rsidR="001E3B4F" w:rsidRDefault="001E3B4F" w:rsidP="00536F51">
      <w:pPr>
        <w:shd w:val="clear" w:color="auto" w:fill="FFFFFF"/>
        <w:spacing w:line="240" w:lineRule="atLeast"/>
        <w:jc w:val="both"/>
        <w:rPr>
          <w:b/>
          <w:bCs/>
          <w:u w:val="single"/>
        </w:rPr>
      </w:pPr>
    </w:p>
    <w:p w:rsidR="001E3B4F" w:rsidRDefault="001E3B4F" w:rsidP="00536F51">
      <w:pPr>
        <w:shd w:val="clear" w:color="auto" w:fill="FFFFFF"/>
        <w:spacing w:line="240" w:lineRule="atLeast"/>
        <w:jc w:val="both"/>
        <w:rPr>
          <w:b/>
          <w:bCs/>
          <w:u w:val="single"/>
        </w:rPr>
      </w:pPr>
    </w:p>
    <w:p w:rsidR="001E3B4F" w:rsidRDefault="001E3B4F" w:rsidP="00536F51">
      <w:pPr>
        <w:shd w:val="clear" w:color="auto" w:fill="FFFFFF"/>
        <w:spacing w:line="240" w:lineRule="atLeast"/>
        <w:jc w:val="both"/>
        <w:rPr>
          <w:b/>
          <w:bCs/>
          <w:u w:val="single"/>
        </w:rPr>
      </w:pPr>
    </w:p>
    <w:p w:rsidR="001E3B4F" w:rsidRDefault="001E3B4F" w:rsidP="00536F51">
      <w:pPr>
        <w:shd w:val="clear" w:color="auto" w:fill="FFFFFF"/>
        <w:spacing w:line="240" w:lineRule="atLeast"/>
        <w:jc w:val="both"/>
        <w:rPr>
          <w:b/>
          <w:bCs/>
          <w:u w:val="single"/>
        </w:rPr>
      </w:pPr>
    </w:p>
    <w:p w:rsidR="001E3B4F" w:rsidRDefault="001E3B4F" w:rsidP="00536F51">
      <w:pPr>
        <w:shd w:val="clear" w:color="auto" w:fill="FFFFFF"/>
        <w:spacing w:line="240" w:lineRule="atLeast"/>
        <w:jc w:val="both"/>
        <w:rPr>
          <w:b/>
          <w:bCs/>
          <w:u w:val="single"/>
        </w:rPr>
      </w:pPr>
    </w:p>
    <w:p w:rsidR="001E3B4F" w:rsidRDefault="001E3B4F" w:rsidP="00536F51">
      <w:pPr>
        <w:shd w:val="clear" w:color="auto" w:fill="FFFFFF"/>
        <w:spacing w:line="240" w:lineRule="atLeast"/>
        <w:jc w:val="both"/>
        <w:rPr>
          <w:b/>
          <w:bCs/>
          <w:u w:val="single"/>
        </w:rPr>
      </w:pPr>
    </w:p>
    <w:p w:rsidR="001E3B4F" w:rsidRDefault="001E3B4F" w:rsidP="00536F51">
      <w:pPr>
        <w:shd w:val="clear" w:color="auto" w:fill="FFFFFF"/>
        <w:spacing w:line="240" w:lineRule="atLeast"/>
        <w:jc w:val="both"/>
        <w:rPr>
          <w:b/>
          <w:bCs/>
          <w:u w:val="single"/>
        </w:rPr>
      </w:pPr>
    </w:p>
    <w:p w:rsidR="001E3B4F" w:rsidRDefault="001E3B4F" w:rsidP="00536F51">
      <w:pPr>
        <w:shd w:val="clear" w:color="auto" w:fill="FFFFFF"/>
        <w:spacing w:line="240" w:lineRule="atLeast"/>
        <w:jc w:val="both"/>
        <w:rPr>
          <w:b/>
          <w:bCs/>
          <w:u w:val="single"/>
        </w:rPr>
      </w:pPr>
    </w:p>
    <w:p w:rsidR="001E3B4F" w:rsidRDefault="001E3B4F" w:rsidP="00536F51">
      <w:pPr>
        <w:shd w:val="clear" w:color="auto" w:fill="FFFFFF"/>
        <w:spacing w:line="240" w:lineRule="atLeast"/>
        <w:jc w:val="both"/>
        <w:rPr>
          <w:b/>
          <w:bCs/>
          <w:u w:val="single"/>
        </w:rPr>
      </w:pPr>
    </w:p>
    <w:p w:rsidR="001E3B4F" w:rsidRDefault="001E3B4F" w:rsidP="00536F51">
      <w:pPr>
        <w:shd w:val="clear" w:color="auto" w:fill="FFFFFF"/>
        <w:spacing w:line="240" w:lineRule="atLeast"/>
        <w:jc w:val="both"/>
        <w:rPr>
          <w:b/>
          <w:bCs/>
          <w:u w:val="single"/>
        </w:rPr>
      </w:pPr>
    </w:p>
    <w:p w:rsidR="001E3B4F" w:rsidRDefault="001E3B4F" w:rsidP="00536F51">
      <w:pPr>
        <w:shd w:val="clear" w:color="auto" w:fill="FFFFFF"/>
        <w:spacing w:line="240" w:lineRule="atLeast"/>
        <w:jc w:val="both"/>
        <w:rPr>
          <w:b/>
          <w:bCs/>
          <w:u w:val="single"/>
        </w:rPr>
      </w:pPr>
    </w:p>
    <w:p w:rsidR="001E3B4F" w:rsidRDefault="001E3B4F" w:rsidP="00536F51">
      <w:pPr>
        <w:shd w:val="clear" w:color="auto" w:fill="FFFFFF"/>
        <w:spacing w:line="240" w:lineRule="atLeast"/>
        <w:jc w:val="both"/>
        <w:rPr>
          <w:b/>
          <w:bCs/>
          <w:u w:val="single"/>
        </w:rPr>
      </w:pPr>
    </w:p>
    <w:p w:rsidR="001E3B4F" w:rsidRDefault="001E3B4F" w:rsidP="00536F51">
      <w:pPr>
        <w:shd w:val="clear" w:color="auto" w:fill="FFFFFF"/>
        <w:spacing w:line="240" w:lineRule="atLeast"/>
        <w:jc w:val="both"/>
        <w:rPr>
          <w:b/>
          <w:bCs/>
          <w:u w:val="single"/>
        </w:rPr>
      </w:pPr>
    </w:p>
    <w:p w:rsidR="001E3B4F" w:rsidRDefault="001E3B4F" w:rsidP="00536F51">
      <w:pPr>
        <w:shd w:val="clear" w:color="auto" w:fill="FFFFFF"/>
        <w:spacing w:line="240" w:lineRule="atLeast"/>
        <w:jc w:val="both"/>
        <w:rPr>
          <w:b/>
          <w:bCs/>
          <w:u w:val="single"/>
        </w:rPr>
      </w:pPr>
    </w:p>
    <w:p w:rsidR="001E3B4F" w:rsidRDefault="001E3B4F" w:rsidP="00536F51">
      <w:pPr>
        <w:shd w:val="clear" w:color="auto" w:fill="FFFFFF"/>
        <w:spacing w:line="240" w:lineRule="atLeast"/>
        <w:jc w:val="both"/>
        <w:rPr>
          <w:b/>
          <w:bCs/>
          <w:u w:val="single"/>
        </w:rPr>
      </w:pPr>
    </w:p>
    <w:p w:rsidR="001E3B4F" w:rsidRDefault="001E3B4F" w:rsidP="00536F51">
      <w:pPr>
        <w:shd w:val="clear" w:color="auto" w:fill="FFFFFF"/>
        <w:spacing w:line="240" w:lineRule="atLeast"/>
        <w:jc w:val="both"/>
        <w:rPr>
          <w:b/>
          <w:bCs/>
          <w:u w:val="single"/>
        </w:rPr>
      </w:pPr>
    </w:p>
    <w:p w:rsidR="001E3B4F" w:rsidRDefault="001E3B4F" w:rsidP="00536F51">
      <w:pPr>
        <w:shd w:val="clear" w:color="auto" w:fill="FFFFFF"/>
        <w:spacing w:line="240" w:lineRule="atLeast"/>
        <w:jc w:val="both"/>
        <w:rPr>
          <w:b/>
          <w:bCs/>
          <w:u w:val="single"/>
        </w:rPr>
      </w:pPr>
    </w:p>
    <w:p w:rsidR="00536F51" w:rsidRPr="00342ED6" w:rsidRDefault="00536F51" w:rsidP="00536F51">
      <w:pPr>
        <w:shd w:val="clear" w:color="auto" w:fill="FFFFFF"/>
        <w:spacing w:line="240" w:lineRule="atLeast"/>
        <w:jc w:val="both"/>
      </w:pPr>
      <w:r w:rsidRPr="00342ED6">
        <w:rPr>
          <w:b/>
          <w:bCs/>
          <w:u w:val="single"/>
        </w:rPr>
        <w:t xml:space="preserve">SEDAŞ hakkında </w:t>
      </w:r>
    </w:p>
    <w:p w:rsidR="00536F51" w:rsidRDefault="00536F51" w:rsidP="00536F51">
      <w:pPr>
        <w:shd w:val="clear" w:color="auto" w:fill="FFFFFF"/>
        <w:spacing w:line="240" w:lineRule="atLeast"/>
        <w:jc w:val="both"/>
      </w:pPr>
      <w:r w:rsidRPr="00342ED6">
        <w:t>SEDAŞ, Doğu Marmara’da yer alan Sakarya, Kocaeli, Bolu ve Düzce illerini kapsayan yaklaşık 20 bin kilometrekarelik yüz ölçüm üz</w:t>
      </w:r>
      <w:r>
        <w:t>erinde, toplam 4 il, 45 ilçe, 49</w:t>
      </w:r>
      <w:r w:rsidRPr="00342ED6">
        <w:t xml:space="preserve"> Belediye, </w:t>
      </w:r>
      <w:r w:rsidRPr="00342ED6">
        <w:rPr>
          <w:color w:val="000000"/>
        </w:rPr>
        <w:t xml:space="preserve">766 köy ve 1344 </w:t>
      </w:r>
      <w:proofErr w:type="spellStart"/>
      <w:r w:rsidRPr="00342ED6">
        <w:rPr>
          <w:color w:val="000000"/>
        </w:rPr>
        <w:t>mahalle'de</w:t>
      </w:r>
      <w:proofErr w:type="spellEnd"/>
      <w:r w:rsidRPr="00342ED6">
        <w:t xml:space="preserve"> 1,6 milyon tüketiciye, 3,4 milyon nüfusa 1700 çalışanıyla, 24 saat kesintisiz olarak enerji dağıtım hizmeti vermektedir. </w:t>
      </w:r>
      <w:proofErr w:type="gramStart"/>
      <w:r w:rsidRPr="00342ED6">
        <w:t xml:space="preserve">Türkiye’nin önde gelen sanayi gruplarından Akkök Holding ile Avrupa’nın en büyük on lider enerji şirketi arasında yer alan CEZ </w:t>
      </w:r>
      <w:proofErr w:type="spellStart"/>
      <w:r w:rsidRPr="00342ED6">
        <w:t>Group’a</w:t>
      </w:r>
      <w:proofErr w:type="spellEnd"/>
      <w:r w:rsidRPr="00342ED6">
        <w:t xml:space="preserve"> ait bir kuruluş olan SEDAŞ, elektrik dağıtım faaliyetleri kapsamında, bölgesindeki abonelere kaliteli ve kesintisiz elektrik dağıtım hizmeti vermeyi hedefleyerek, bu kapsamda oluşan arızalara hızla müdahale eder, 7/24 kesintisiz ve güvenilir hizmet vermek üzere elektrik dağıtım şebekesinde gerekli operasyonları gerçekleştirir. </w:t>
      </w:r>
      <w:proofErr w:type="gramEnd"/>
      <w:r w:rsidRPr="00342ED6">
        <w:t xml:space="preserve">Bu faaliyetleri, sayısı 33’e varan dağıtım merkezi ve toplamda 21 Müşteri Hizmetleri Merkezi üzerinden yürüten </w:t>
      </w:r>
      <w:proofErr w:type="spellStart"/>
      <w:r w:rsidRPr="00342ED6">
        <w:t>SEDAŞ’ın</w:t>
      </w:r>
      <w:proofErr w:type="spellEnd"/>
      <w:r w:rsidRPr="00342ED6">
        <w:t>, 201</w:t>
      </w:r>
      <w:r>
        <w:t>7</w:t>
      </w:r>
      <w:r w:rsidRPr="00342ED6">
        <w:t xml:space="preserve"> yılsonu itibarıyla Doğu Marmara’yı kapsayan faaliyet bölgesindeki 4 ilde, dağıtılan toplam elektrik miktarı 9,</w:t>
      </w:r>
      <w:r>
        <w:t>5</w:t>
      </w:r>
      <w:r w:rsidRPr="00342ED6">
        <w:t xml:space="preserve"> milyar </w:t>
      </w:r>
      <w:proofErr w:type="spellStart"/>
      <w:r w:rsidRPr="00342ED6">
        <w:t>kWh’tir</w:t>
      </w:r>
      <w:proofErr w:type="spellEnd"/>
      <w:r w:rsidRPr="00342ED6">
        <w:t>.</w:t>
      </w:r>
    </w:p>
    <w:p w:rsidR="00536F51" w:rsidRPr="00342ED6" w:rsidRDefault="00536F51" w:rsidP="00536F51">
      <w:pPr>
        <w:pStyle w:val="AralkYok"/>
        <w:rPr>
          <w:b/>
          <w:u w:val="single"/>
        </w:rPr>
      </w:pPr>
      <w:r w:rsidRPr="00342ED6">
        <w:rPr>
          <w:b/>
          <w:u w:val="single"/>
        </w:rPr>
        <w:t>Yayınlar ve gazeteciler için bilgi</w:t>
      </w:r>
    </w:p>
    <w:p w:rsidR="00536F51" w:rsidRPr="00342ED6" w:rsidRDefault="00536F51" w:rsidP="00536F51">
      <w:pPr>
        <w:pStyle w:val="AralkYok"/>
      </w:pPr>
      <w:r w:rsidRPr="00342ED6">
        <w:t>Ayhan Erkovan</w:t>
      </w:r>
      <w:r w:rsidRPr="00342ED6">
        <w:tab/>
      </w:r>
      <w:r w:rsidRPr="00342ED6">
        <w:tab/>
      </w:r>
      <w:r w:rsidRPr="00342ED6">
        <w:tab/>
      </w:r>
      <w:r w:rsidRPr="00342ED6">
        <w:tab/>
      </w:r>
      <w:r w:rsidRPr="00342ED6">
        <w:tab/>
      </w:r>
      <w:r w:rsidRPr="00342ED6">
        <w:tab/>
      </w:r>
      <w:r w:rsidRPr="00342ED6">
        <w:tab/>
        <w:t xml:space="preserve">Gülce Türker </w:t>
      </w:r>
    </w:p>
    <w:p w:rsidR="00536F51" w:rsidRPr="00342ED6" w:rsidRDefault="00536F51" w:rsidP="00536F51">
      <w:pPr>
        <w:pStyle w:val="AralkYok"/>
      </w:pPr>
      <w:r w:rsidRPr="00342ED6">
        <w:t>Kurumsal İletişim Müdürü</w:t>
      </w:r>
      <w:r w:rsidRPr="00342ED6">
        <w:tab/>
      </w:r>
      <w:r w:rsidRPr="00342ED6">
        <w:tab/>
      </w:r>
      <w:r w:rsidRPr="00342ED6">
        <w:tab/>
      </w:r>
      <w:r w:rsidRPr="00342ED6">
        <w:tab/>
      </w:r>
      <w:r w:rsidRPr="00342ED6">
        <w:tab/>
        <w:t xml:space="preserve">Medya İlişkileri Temsilcisi </w:t>
      </w:r>
    </w:p>
    <w:p w:rsidR="00536F51" w:rsidRPr="00342ED6" w:rsidRDefault="00536F51" w:rsidP="00536F51">
      <w:pPr>
        <w:pStyle w:val="AralkYok"/>
      </w:pPr>
      <w:r w:rsidRPr="00342ED6">
        <w:t xml:space="preserve">SEDAŞ Sakarya Elektrik Dağıtım A.Ş. </w:t>
      </w:r>
      <w:r w:rsidRPr="00342ED6">
        <w:tab/>
      </w:r>
      <w:r w:rsidRPr="00342ED6">
        <w:tab/>
      </w:r>
      <w:r w:rsidRPr="00342ED6">
        <w:tab/>
      </w:r>
      <w:r w:rsidRPr="00342ED6">
        <w:tab/>
        <w:t xml:space="preserve">İz Teknoloji Hizmetleri ve İletişim A.Ş. </w:t>
      </w:r>
    </w:p>
    <w:p w:rsidR="00536F51" w:rsidRPr="00342ED6" w:rsidRDefault="00536F51" w:rsidP="00536F51">
      <w:pPr>
        <w:pStyle w:val="AralkYok"/>
      </w:pPr>
      <w:proofErr w:type="spellStart"/>
      <w:proofErr w:type="gramStart"/>
      <w:r w:rsidRPr="00342ED6">
        <w:t>Telf</w:t>
      </w:r>
      <w:proofErr w:type="spellEnd"/>
      <w:r w:rsidRPr="00342ED6">
        <w:t xml:space="preserve"> : 0</w:t>
      </w:r>
      <w:proofErr w:type="gramEnd"/>
      <w:r w:rsidRPr="00342ED6">
        <w:t>(264) 295 85 00 / 60010</w:t>
      </w:r>
      <w:r w:rsidRPr="00342ED6">
        <w:tab/>
      </w:r>
      <w:r w:rsidRPr="00342ED6">
        <w:tab/>
      </w:r>
      <w:r w:rsidRPr="00342ED6">
        <w:tab/>
      </w:r>
      <w:r w:rsidRPr="00342ED6">
        <w:tab/>
      </w:r>
      <w:r w:rsidRPr="00342ED6">
        <w:tab/>
      </w:r>
      <w:proofErr w:type="spellStart"/>
      <w:r w:rsidRPr="00342ED6">
        <w:t>Telf</w:t>
      </w:r>
      <w:proofErr w:type="spellEnd"/>
      <w:r w:rsidRPr="00342ED6">
        <w:t xml:space="preserve"> : 0(212) 243 92 34</w:t>
      </w:r>
    </w:p>
    <w:p w:rsidR="00ED4C04" w:rsidRPr="00DC2FB7" w:rsidRDefault="00536F51" w:rsidP="00DC2FB7">
      <w:r w:rsidRPr="00342ED6">
        <w:t>Faks: 0(264) 275 10 48</w:t>
      </w:r>
      <w:r w:rsidRPr="00342ED6">
        <w:tab/>
      </w:r>
      <w:r w:rsidRPr="00342ED6">
        <w:tab/>
      </w:r>
      <w:r w:rsidRPr="00342ED6">
        <w:tab/>
      </w:r>
      <w:r w:rsidRPr="00342ED6">
        <w:tab/>
      </w:r>
      <w:r w:rsidRPr="00342ED6">
        <w:tab/>
      </w:r>
      <w:r w:rsidRPr="00342ED6">
        <w:tab/>
        <w:t>www.iziletisim.com</w:t>
      </w:r>
    </w:p>
    <w:sectPr w:rsidR="00ED4C04" w:rsidRPr="00DC2FB7" w:rsidSect="00ED4C04">
      <w:headerReference w:type="default" r:id="rId10"/>
      <w:footerReference w:type="default" r:id="rId11"/>
      <w:pgSz w:w="11906" w:h="16838" w:code="9"/>
      <w:pgMar w:top="1417" w:right="707" w:bottom="1417" w:left="1417" w:header="708" w:footer="22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268" w:rsidRDefault="00C10268" w:rsidP="002A4F19">
      <w:pPr>
        <w:spacing w:after="0" w:line="240" w:lineRule="auto"/>
      </w:pPr>
      <w:r>
        <w:separator/>
      </w:r>
    </w:p>
  </w:endnote>
  <w:endnote w:type="continuationSeparator" w:id="0">
    <w:p w:rsidR="00C10268" w:rsidRDefault="00C10268" w:rsidP="002A4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F19" w:rsidRDefault="002B5DCD" w:rsidP="002B5DCD">
    <w:pPr>
      <w:pStyle w:val="AltBilgi"/>
      <w:ind w:left="-1417"/>
      <w:jc w:val="center"/>
    </w:pPr>
    <w:r>
      <w:rPr>
        <w:noProof/>
        <w:lang w:eastAsia="tr-TR"/>
      </w:rPr>
      <w:drawing>
        <wp:inline distT="0" distB="0" distL="0" distR="0" wp14:anchorId="50C30A23" wp14:editId="6568C1AC">
          <wp:extent cx="7658100" cy="8096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8096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268" w:rsidRDefault="00C10268" w:rsidP="002A4F19">
      <w:pPr>
        <w:spacing w:after="0" w:line="240" w:lineRule="auto"/>
      </w:pPr>
      <w:r>
        <w:separator/>
      </w:r>
    </w:p>
  </w:footnote>
  <w:footnote w:type="continuationSeparator" w:id="0">
    <w:p w:rsidR="00C10268" w:rsidRDefault="00C10268" w:rsidP="002A4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F19" w:rsidRDefault="005D6420">
    <w:pPr>
      <w:pStyle w:val="stBilgi"/>
    </w:pPr>
    <w:r>
      <w:rPr>
        <w:noProof/>
        <w:lang w:eastAsia="tr-TR"/>
      </w:rPr>
      <w:drawing>
        <wp:anchor distT="0" distB="0" distL="114300" distR="114300" simplePos="0" relativeHeight="251660288" behindDoc="1" locked="0" layoutInCell="1" allowOverlap="1" wp14:anchorId="15391E23" wp14:editId="4B45D32C">
          <wp:simplePos x="0" y="0"/>
          <wp:positionH relativeFrom="column">
            <wp:posOffset>-899795</wp:posOffset>
          </wp:positionH>
          <wp:positionV relativeFrom="paragraph">
            <wp:posOffset>-411480</wp:posOffset>
          </wp:positionV>
          <wp:extent cx="7541306" cy="1143000"/>
          <wp:effectExtent l="0" t="0" r="254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das antetli u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376" cy="1143314"/>
                  </a:xfrm>
                  <a:prstGeom prst="rect">
                    <a:avLst/>
                  </a:prstGeom>
                </pic:spPr>
              </pic:pic>
            </a:graphicData>
          </a:graphic>
          <wp14:sizeRelH relativeFrom="margin">
            <wp14:pctWidth>0</wp14:pctWidth>
          </wp14:sizeRelH>
          <wp14:sizeRelV relativeFrom="margin">
            <wp14:pctHeight>0</wp14:pctHeight>
          </wp14:sizeRelV>
        </wp:anchor>
      </w:drawing>
    </w:r>
  </w:p>
  <w:p w:rsidR="002A4F19" w:rsidRDefault="002A4F1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27D1E"/>
    <w:multiLevelType w:val="hybridMultilevel"/>
    <w:tmpl w:val="9B42A49C"/>
    <w:lvl w:ilvl="0" w:tplc="C48CDD18">
      <w:start w:val="1"/>
      <w:numFmt w:val="decimal"/>
      <w:lvlText w:val="%1-"/>
      <w:lvlJc w:val="left"/>
      <w:pPr>
        <w:tabs>
          <w:tab w:val="num" w:pos="810"/>
        </w:tabs>
        <w:ind w:left="810" w:hanging="45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2343153"/>
    <w:multiLevelType w:val="singleLevel"/>
    <w:tmpl w:val="09622F16"/>
    <w:lvl w:ilvl="0">
      <w:start w:val="2"/>
      <w:numFmt w:val="lowerLetter"/>
      <w:lvlText w:val="%1) "/>
      <w:legacy w:legacy="1" w:legacySpace="0" w:legacyIndent="283"/>
      <w:lvlJc w:val="left"/>
      <w:pPr>
        <w:ind w:left="1348" w:hanging="283"/>
      </w:pPr>
      <w:rPr>
        <w:rFonts w:ascii="Arial" w:hAnsi="Arial" w:hint="default"/>
        <w:b w:val="0"/>
        <w:i w:val="0"/>
        <w:sz w:val="24"/>
        <w:u w:val="none"/>
      </w:rPr>
    </w:lvl>
  </w:abstractNum>
  <w:abstractNum w:abstractNumId="3" w15:restartNumberingAfterBreak="0">
    <w:nsid w:val="092F71E6"/>
    <w:multiLevelType w:val="hybridMultilevel"/>
    <w:tmpl w:val="E8965370"/>
    <w:lvl w:ilvl="0" w:tplc="7DFE1460">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CE00D3"/>
    <w:multiLevelType w:val="singleLevel"/>
    <w:tmpl w:val="A6B857D4"/>
    <w:lvl w:ilvl="0">
      <w:start w:val="2"/>
      <w:numFmt w:val="lowerLetter"/>
      <w:lvlText w:val=""/>
      <w:lvlJc w:val="left"/>
      <w:pPr>
        <w:tabs>
          <w:tab w:val="num" w:pos="360"/>
        </w:tabs>
        <w:ind w:left="360" w:hanging="360"/>
      </w:pPr>
      <w:rPr>
        <w:rFonts w:ascii="Times New Roman" w:hAnsi="Times New Roman" w:hint="default"/>
      </w:rPr>
    </w:lvl>
  </w:abstractNum>
  <w:abstractNum w:abstractNumId="5" w15:restartNumberingAfterBreak="0">
    <w:nsid w:val="1C662673"/>
    <w:multiLevelType w:val="hybridMultilevel"/>
    <w:tmpl w:val="04207C68"/>
    <w:lvl w:ilvl="0" w:tplc="9392D69E">
      <w:start w:val="3"/>
      <w:numFmt w:val="bullet"/>
      <w:lvlText w:val="-"/>
      <w:lvlJc w:val="left"/>
      <w:pPr>
        <w:ind w:left="4605" w:hanging="360"/>
      </w:pPr>
      <w:rPr>
        <w:rFonts w:ascii="Times New Roman" w:eastAsia="Times New Roman" w:hAnsi="Times New Roman" w:cs="Times New Roman" w:hint="default"/>
      </w:rPr>
    </w:lvl>
    <w:lvl w:ilvl="1" w:tplc="041F0003" w:tentative="1">
      <w:start w:val="1"/>
      <w:numFmt w:val="bullet"/>
      <w:lvlText w:val="o"/>
      <w:lvlJc w:val="left"/>
      <w:pPr>
        <w:ind w:left="5325" w:hanging="360"/>
      </w:pPr>
      <w:rPr>
        <w:rFonts w:ascii="Courier New" w:hAnsi="Courier New" w:cs="Courier New" w:hint="default"/>
      </w:rPr>
    </w:lvl>
    <w:lvl w:ilvl="2" w:tplc="041F0005" w:tentative="1">
      <w:start w:val="1"/>
      <w:numFmt w:val="bullet"/>
      <w:lvlText w:val=""/>
      <w:lvlJc w:val="left"/>
      <w:pPr>
        <w:ind w:left="6045" w:hanging="360"/>
      </w:pPr>
      <w:rPr>
        <w:rFonts w:ascii="Wingdings" w:hAnsi="Wingdings" w:hint="default"/>
      </w:rPr>
    </w:lvl>
    <w:lvl w:ilvl="3" w:tplc="041F0001" w:tentative="1">
      <w:start w:val="1"/>
      <w:numFmt w:val="bullet"/>
      <w:lvlText w:val=""/>
      <w:lvlJc w:val="left"/>
      <w:pPr>
        <w:ind w:left="6765" w:hanging="360"/>
      </w:pPr>
      <w:rPr>
        <w:rFonts w:ascii="Symbol" w:hAnsi="Symbol" w:hint="default"/>
      </w:rPr>
    </w:lvl>
    <w:lvl w:ilvl="4" w:tplc="041F0003" w:tentative="1">
      <w:start w:val="1"/>
      <w:numFmt w:val="bullet"/>
      <w:lvlText w:val="o"/>
      <w:lvlJc w:val="left"/>
      <w:pPr>
        <w:ind w:left="7485" w:hanging="360"/>
      </w:pPr>
      <w:rPr>
        <w:rFonts w:ascii="Courier New" w:hAnsi="Courier New" w:cs="Courier New" w:hint="default"/>
      </w:rPr>
    </w:lvl>
    <w:lvl w:ilvl="5" w:tplc="041F0005" w:tentative="1">
      <w:start w:val="1"/>
      <w:numFmt w:val="bullet"/>
      <w:lvlText w:val=""/>
      <w:lvlJc w:val="left"/>
      <w:pPr>
        <w:ind w:left="8205" w:hanging="360"/>
      </w:pPr>
      <w:rPr>
        <w:rFonts w:ascii="Wingdings" w:hAnsi="Wingdings" w:hint="default"/>
      </w:rPr>
    </w:lvl>
    <w:lvl w:ilvl="6" w:tplc="041F0001" w:tentative="1">
      <w:start w:val="1"/>
      <w:numFmt w:val="bullet"/>
      <w:lvlText w:val=""/>
      <w:lvlJc w:val="left"/>
      <w:pPr>
        <w:ind w:left="8925" w:hanging="360"/>
      </w:pPr>
      <w:rPr>
        <w:rFonts w:ascii="Symbol" w:hAnsi="Symbol" w:hint="default"/>
      </w:rPr>
    </w:lvl>
    <w:lvl w:ilvl="7" w:tplc="041F0003" w:tentative="1">
      <w:start w:val="1"/>
      <w:numFmt w:val="bullet"/>
      <w:lvlText w:val="o"/>
      <w:lvlJc w:val="left"/>
      <w:pPr>
        <w:ind w:left="9645" w:hanging="360"/>
      </w:pPr>
      <w:rPr>
        <w:rFonts w:ascii="Courier New" w:hAnsi="Courier New" w:cs="Courier New" w:hint="default"/>
      </w:rPr>
    </w:lvl>
    <w:lvl w:ilvl="8" w:tplc="041F0005" w:tentative="1">
      <w:start w:val="1"/>
      <w:numFmt w:val="bullet"/>
      <w:lvlText w:val=""/>
      <w:lvlJc w:val="left"/>
      <w:pPr>
        <w:ind w:left="10365" w:hanging="360"/>
      </w:pPr>
      <w:rPr>
        <w:rFonts w:ascii="Wingdings" w:hAnsi="Wingdings" w:hint="default"/>
      </w:rPr>
    </w:lvl>
  </w:abstractNum>
  <w:abstractNum w:abstractNumId="6" w15:restartNumberingAfterBreak="0">
    <w:nsid w:val="35A250A5"/>
    <w:multiLevelType w:val="hybridMultilevel"/>
    <w:tmpl w:val="D2A6BCB6"/>
    <w:lvl w:ilvl="0" w:tplc="8C680186">
      <w:start w:val="3"/>
      <w:numFmt w:val="lowerLetter"/>
      <w:lvlText w:val="%1)"/>
      <w:lvlJc w:val="left"/>
      <w:pPr>
        <w:tabs>
          <w:tab w:val="num" w:pos="1368"/>
        </w:tabs>
        <w:ind w:left="1368" w:hanging="360"/>
      </w:pPr>
      <w:rPr>
        <w:rFonts w:hint="default"/>
      </w:rPr>
    </w:lvl>
    <w:lvl w:ilvl="1" w:tplc="041F0019" w:tentative="1">
      <w:start w:val="1"/>
      <w:numFmt w:val="lowerLetter"/>
      <w:lvlText w:val="%2."/>
      <w:lvlJc w:val="left"/>
      <w:pPr>
        <w:tabs>
          <w:tab w:val="num" w:pos="2088"/>
        </w:tabs>
        <w:ind w:left="2088" w:hanging="360"/>
      </w:pPr>
    </w:lvl>
    <w:lvl w:ilvl="2" w:tplc="041F001B" w:tentative="1">
      <w:start w:val="1"/>
      <w:numFmt w:val="lowerRoman"/>
      <w:lvlText w:val="%3."/>
      <w:lvlJc w:val="right"/>
      <w:pPr>
        <w:tabs>
          <w:tab w:val="num" w:pos="2808"/>
        </w:tabs>
        <w:ind w:left="2808" w:hanging="180"/>
      </w:pPr>
    </w:lvl>
    <w:lvl w:ilvl="3" w:tplc="041F000F" w:tentative="1">
      <w:start w:val="1"/>
      <w:numFmt w:val="decimal"/>
      <w:lvlText w:val="%4."/>
      <w:lvlJc w:val="left"/>
      <w:pPr>
        <w:tabs>
          <w:tab w:val="num" w:pos="3528"/>
        </w:tabs>
        <w:ind w:left="3528" w:hanging="360"/>
      </w:pPr>
    </w:lvl>
    <w:lvl w:ilvl="4" w:tplc="041F0019" w:tentative="1">
      <w:start w:val="1"/>
      <w:numFmt w:val="lowerLetter"/>
      <w:lvlText w:val="%5."/>
      <w:lvlJc w:val="left"/>
      <w:pPr>
        <w:tabs>
          <w:tab w:val="num" w:pos="4248"/>
        </w:tabs>
        <w:ind w:left="4248" w:hanging="360"/>
      </w:pPr>
    </w:lvl>
    <w:lvl w:ilvl="5" w:tplc="041F001B" w:tentative="1">
      <w:start w:val="1"/>
      <w:numFmt w:val="lowerRoman"/>
      <w:lvlText w:val="%6."/>
      <w:lvlJc w:val="right"/>
      <w:pPr>
        <w:tabs>
          <w:tab w:val="num" w:pos="4968"/>
        </w:tabs>
        <w:ind w:left="4968" w:hanging="180"/>
      </w:pPr>
    </w:lvl>
    <w:lvl w:ilvl="6" w:tplc="041F000F" w:tentative="1">
      <w:start w:val="1"/>
      <w:numFmt w:val="decimal"/>
      <w:lvlText w:val="%7."/>
      <w:lvlJc w:val="left"/>
      <w:pPr>
        <w:tabs>
          <w:tab w:val="num" w:pos="5688"/>
        </w:tabs>
        <w:ind w:left="5688" w:hanging="360"/>
      </w:pPr>
    </w:lvl>
    <w:lvl w:ilvl="7" w:tplc="041F0019" w:tentative="1">
      <w:start w:val="1"/>
      <w:numFmt w:val="lowerLetter"/>
      <w:lvlText w:val="%8."/>
      <w:lvlJc w:val="left"/>
      <w:pPr>
        <w:tabs>
          <w:tab w:val="num" w:pos="6408"/>
        </w:tabs>
        <w:ind w:left="6408" w:hanging="360"/>
      </w:pPr>
    </w:lvl>
    <w:lvl w:ilvl="8" w:tplc="041F001B" w:tentative="1">
      <w:start w:val="1"/>
      <w:numFmt w:val="lowerRoman"/>
      <w:lvlText w:val="%9."/>
      <w:lvlJc w:val="right"/>
      <w:pPr>
        <w:tabs>
          <w:tab w:val="num" w:pos="7128"/>
        </w:tabs>
        <w:ind w:left="7128" w:hanging="180"/>
      </w:pPr>
    </w:lvl>
  </w:abstractNum>
  <w:abstractNum w:abstractNumId="7" w15:restartNumberingAfterBreak="0">
    <w:nsid w:val="43C777DF"/>
    <w:multiLevelType w:val="singleLevel"/>
    <w:tmpl w:val="041F0017"/>
    <w:lvl w:ilvl="0">
      <w:start w:val="1"/>
      <w:numFmt w:val="lowerLetter"/>
      <w:lvlText w:val="%1)"/>
      <w:lvlJc w:val="left"/>
      <w:pPr>
        <w:tabs>
          <w:tab w:val="num" w:pos="360"/>
        </w:tabs>
        <w:ind w:left="360" w:hanging="360"/>
      </w:pPr>
      <w:rPr>
        <w:rFonts w:hint="default"/>
      </w:rPr>
    </w:lvl>
  </w:abstractNum>
  <w:abstractNum w:abstractNumId="8" w15:restartNumberingAfterBreak="0">
    <w:nsid w:val="53FA70D4"/>
    <w:multiLevelType w:val="hybridMultilevel"/>
    <w:tmpl w:val="F8E4DC84"/>
    <w:lvl w:ilvl="0" w:tplc="33E8AEB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56FB2ED6"/>
    <w:multiLevelType w:val="hybridMultilevel"/>
    <w:tmpl w:val="FCB2C99C"/>
    <w:lvl w:ilvl="0" w:tplc="FD1A7D28">
      <w:start w:val="2"/>
      <w:numFmt w:val="lowerLetter"/>
      <w:lvlText w:val="%1)"/>
      <w:lvlJc w:val="left"/>
      <w:pPr>
        <w:tabs>
          <w:tab w:val="num" w:pos="1410"/>
        </w:tabs>
        <w:ind w:left="1410" w:hanging="360"/>
      </w:pPr>
      <w:rPr>
        <w:rFonts w:hint="default"/>
      </w:rPr>
    </w:lvl>
    <w:lvl w:ilvl="1" w:tplc="041F0019" w:tentative="1">
      <w:start w:val="1"/>
      <w:numFmt w:val="lowerLetter"/>
      <w:lvlText w:val="%2."/>
      <w:lvlJc w:val="left"/>
      <w:pPr>
        <w:tabs>
          <w:tab w:val="num" w:pos="2130"/>
        </w:tabs>
        <w:ind w:left="2130" w:hanging="360"/>
      </w:pPr>
    </w:lvl>
    <w:lvl w:ilvl="2" w:tplc="041F001B" w:tentative="1">
      <w:start w:val="1"/>
      <w:numFmt w:val="lowerRoman"/>
      <w:lvlText w:val="%3."/>
      <w:lvlJc w:val="right"/>
      <w:pPr>
        <w:tabs>
          <w:tab w:val="num" w:pos="2850"/>
        </w:tabs>
        <w:ind w:left="2850" w:hanging="180"/>
      </w:pPr>
    </w:lvl>
    <w:lvl w:ilvl="3" w:tplc="041F000F" w:tentative="1">
      <w:start w:val="1"/>
      <w:numFmt w:val="decimal"/>
      <w:lvlText w:val="%4."/>
      <w:lvlJc w:val="left"/>
      <w:pPr>
        <w:tabs>
          <w:tab w:val="num" w:pos="3570"/>
        </w:tabs>
        <w:ind w:left="3570" w:hanging="360"/>
      </w:pPr>
    </w:lvl>
    <w:lvl w:ilvl="4" w:tplc="041F0019" w:tentative="1">
      <w:start w:val="1"/>
      <w:numFmt w:val="lowerLetter"/>
      <w:lvlText w:val="%5."/>
      <w:lvlJc w:val="left"/>
      <w:pPr>
        <w:tabs>
          <w:tab w:val="num" w:pos="4290"/>
        </w:tabs>
        <w:ind w:left="4290" w:hanging="360"/>
      </w:pPr>
    </w:lvl>
    <w:lvl w:ilvl="5" w:tplc="041F001B" w:tentative="1">
      <w:start w:val="1"/>
      <w:numFmt w:val="lowerRoman"/>
      <w:lvlText w:val="%6."/>
      <w:lvlJc w:val="right"/>
      <w:pPr>
        <w:tabs>
          <w:tab w:val="num" w:pos="5010"/>
        </w:tabs>
        <w:ind w:left="5010" w:hanging="180"/>
      </w:pPr>
    </w:lvl>
    <w:lvl w:ilvl="6" w:tplc="041F000F" w:tentative="1">
      <w:start w:val="1"/>
      <w:numFmt w:val="decimal"/>
      <w:lvlText w:val="%7."/>
      <w:lvlJc w:val="left"/>
      <w:pPr>
        <w:tabs>
          <w:tab w:val="num" w:pos="5730"/>
        </w:tabs>
        <w:ind w:left="5730" w:hanging="360"/>
      </w:pPr>
    </w:lvl>
    <w:lvl w:ilvl="7" w:tplc="041F0019" w:tentative="1">
      <w:start w:val="1"/>
      <w:numFmt w:val="lowerLetter"/>
      <w:lvlText w:val="%8."/>
      <w:lvlJc w:val="left"/>
      <w:pPr>
        <w:tabs>
          <w:tab w:val="num" w:pos="6450"/>
        </w:tabs>
        <w:ind w:left="6450" w:hanging="360"/>
      </w:pPr>
    </w:lvl>
    <w:lvl w:ilvl="8" w:tplc="041F001B" w:tentative="1">
      <w:start w:val="1"/>
      <w:numFmt w:val="lowerRoman"/>
      <w:lvlText w:val="%9."/>
      <w:lvlJc w:val="right"/>
      <w:pPr>
        <w:tabs>
          <w:tab w:val="num" w:pos="7170"/>
        </w:tabs>
        <w:ind w:left="7170" w:hanging="180"/>
      </w:pPr>
    </w:lvl>
  </w:abstractNum>
  <w:abstractNum w:abstractNumId="10" w15:restartNumberingAfterBreak="0">
    <w:nsid w:val="5D792B85"/>
    <w:multiLevelType w:val="singleLevel"/>
    <w:tmpl w:val="7EFAC680"/>
    <w:lvl w:ilvl="0">
      <w:start w:val="1"/>
      <w:numFmt w:val="lowerLetter"/>
      <w:lvlText w:val="%1) "/>
      <w:legacy w:legacy="1" w:legacySpace="0" w:legacyIndent="283"/>
      <w:lvlJc w:val="left"/>
      <w:pPr>
        <w:ind w:left="283" w:hanging="283"/>
      </w:pPr>
      <w:rPr>
        <w:rFonts w:ascii="Arial" w:hAnsi="Arial" w:hint="default"/>
        <w:b w:val="0"/>
        <w:i w:val="0"/>
        <w:sz w:val="24"/>
        <w:u w:val="none"/>
      </w:rPr>
    </w:lvl>
  </w:abstractNum>
  <w:abstractNum w:abstractNumId="11" w15:restartNumberingAfterBreak="0">
    <w:nsid w:val="610E1087"/>
    <w:multiLevelType w:val="singleLevel"/>
    <w:tmpl w:val="041F0017"/>
    <w:lvl w:ilvl="0">
      <w:start w:val="1"/>
      <w:numFmt w:val="lowerLetter"/>
      <w:lvlText w:val="%1)"/>
      <w:lvlJc w:val="left"/>
      <w:pPr>
        <w:tabs>
          <w:tab w:val="num" w:pos="360"/>
        </w:tabs>
        <w:ind w:left="360" w:hanging="360"/>
      </w:pPr>
      <w:rPr>
        <w:rFonts w:hint="default"/>
      </w:rPr>
    </w:lvl>
  </w:abstractNum>
  <w:abstractNum w:abstractNumId="12" w15:restartNumberingAfterBreak="0">
    <w:nsid w:val="76601E44"/>
    <w:multiLevelType w:val="hybridMultilevel"/>
    <w:tmpl w:val="A2BA6B6C"/>
    <w:lvl w:ilvl="0" w:tplc="8AF0875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2">
    <w:abstractNumId w:val="2"/>
  </w:num>
  <w:num w:numId="3">
    <w:abstractNumId w:val="10"/>
  </w:num>
  <w:num w:numId="4">
    <w:abstractNumId w:val="7"/>
  </w:num>
  <w:num w:numId="5">
    <w:abstractNumId w:val="11"/>
  </w:num>
  <w:num w:numId="6">
    <w:abstractNumId w:val="4"/>
  </w:num>
  <w:num w:numId="7">
    <w:abstractNumId w:val="3"/>
  </w:num>
  <w:num w:numId="8">
    <w:abstractNumId w:val="9"/>
  </w:num>
  <w:num w:numId="9">
    <w:abstractNumId w:val="6"/>
  </w:num>
  <w:num w:numId="10">
    <w:abstractNumId w:val="1"/>
  </w:num>
  <w:num w:numId="11">
    <w:abstractNumId w:val="8"/>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F19"/>
    <w:rsid w:val="000203DC"/>
    <w:rsid w:val="00053AF3"/>
    <w:rsid w:val="00081197"/>
    <w:rsid w:val="00087EEA"/>
    <w:rsid w:val="00093CFE"/>
    <w:rsid w:val="000D4E35"/>
    <w:rsid w:val="000E0940"/>
    <w:rsid w:val="00136717"/>
    <w:rsid w:val="00142F1E"/>
    <w:rsid w:val="00144CC3"/>
    <w:rsid w:val="001D239E"/>
    <w:rsid w:val="001D3542"/>
    <w:rsid w:val="001E3ACC"/>
    <w:rsid w:val="001E3B4F"/>
    <w:rsid w:val="00256E71"/>
    <w:rsid w:val="002A4F19"/>
    <w:rsid w:val="002A68F6"/>
    <w:rsid w:val="002B5DCD"/>
    <w:rsid w:val="003171E2"/>
    <w:rsid w:val="003207F9"/>
    <w:rsid w:val="0034196E"/>
    <w:rsid w:val="003A095F"/>
    <w:rsid w:val="0041736F"/>
    <w:rsid w:val="00421CB6"/>
    <w:rsid w:val="00450F71"/>
    <w:rsid w:val="00467EC7"/>
    <w:rsid w:val="004E5FDE"/>
    <w:rsid w:val="004F3BC7"/>
    <w:rsid w:val="004F633D"/>
    <w:rsid w:val="00532122"/>
    <w:rsid w:val="00536F51"/>
    <w:rsid w:val="00551AC7"/>
    <w:rsid w:val="005738A9"/>
    <w:rsid w:val="005A415B"/>
    <w:rsid w:val="005A4441"/>
    <w:rsid w:val="005B0A39"/>
    <w:rsid w:val="005C7E42"/>
    <w:rsid w:val="005D6420"/>
    <w:rsid w:val="006138D1"/>
    <w:rsid w:val="006178BA"/>
    <w:rsid w:val="006629CF"/>
    <w:rsid w:val="00675FF7"/>
    <w:rsid w:val="00676C08"/>
    <w:rsid w:val="006B5400"/>
    <w:rsid w:val="006E5514"/>
    <w:rsid w:val="006E66F6"/>
    <w:rsid w:val="006E6891"/>
    <w:rsid w:val="006E7FA0"/>
    <w:rsid w:val="006F40C7"/>
    <w:rsid w:val="006F6BA8"/>
    <w:rsid w:val="007120E4"/>
    <w:rsid w:val="00746177"/>
    <w:rsid w:val="00760881"/>
    <w:rsid w:val="0077294C"/>
    <w:rsid w:val="00775F5C"/>
    <w:rsid w:val="007A1375"/>
    <w:rsid w:val="007E42FB"/>
    <w:rsid w:val="008138ED"/>
    <w:rsid w:val="00826329"/>
    <w:rsid w:val="008376DE"/>
    <w:rsid w:val="00843344"/>
    <w:rsid w:val="008540F9"/>
    <w:rsid w:val="00871C84"/>
    <w:rsid w:val="00886603"/>
    <w:rsid w:val="00894D5B"/>
    <w:rsid w:val="00916E05"/>
    <w:rsid w:val="00943692"/>
    <w:rsid w:val="009639CE"/>
    <w:rsid w:val="0097576E"/>
    <w:rsid w:val="00993065"/>
    <w:rsid w:val="0099645F"/>
    <w:rsid w:val="009D3F2D"/>
    <w:rsid w:val="009D71ED"/>
    <w:rsid w:val="00A55993"/>
    <w:rsid w:val="00AA6096"/>
    <w:rsid w:val="00AC0888"/>
    <w:rsid w:val="00AC0CBC"/>
    <w:rsid w:val="00AD2879"/>
    <w:rsid w:val="00AE75C8"/>
    <w:rsid w:val="00B17B85"/>
    <w:rsid w:val="00B45753"/>
    <w:rsid w:val="00B6455D"/>
    <w:rsid w:val="00B84C7D"/>
    <w:rsid w:val="00B91C12"/>
    <w:rsid w:val="00B945D6"/>
    <w:rsid w:val="00BA6F9B"/>
    <w:rsid w:val="00BA7156"/>
    <w:rsid w:val="00C03445"/>
    <w:rsid w:val="00C10268"/>
    <w:rsid w:val="00C22D84"/>
    <w:rsid w:val="00C22F71"/>
    <w:rsid w:val="00C474AC"/>
    <w:rsid w:val="00C71A32"/>
    <w:rsid w:val="00C91F0C"/>
    <w:rsid w:val="00C937B6"/>
    <w:rsid w:val="00CA7535"/>
    <w:rsid w:val="00CC50AD"/>
    <w:rsid w:val="00CE7C2E"/>
    <w:rsid w:val="00D40839"/>
    <w:rsid w:val="00D66F4D"/>
    <w:rsid w:val="00D842FB"/>
    <w:rsid w:val="00D928DC"/>
    <w:rsid w:val="00DA51DE"/>
    <w:rsid w:val="00DC2FB7"/>
    <w:rsid w:val="00DD4747"/>
    <w:rsid w:val="00DE4E6F"/>
    <w:rsid w:val="00E04F17"/>
    <w:rsid w:val="00E16AF1"/>
    <w:rsid w:val="00E674F8"/>
    <w:rsid w:val="00E91DE5"/>
    <w:rsid w:val="00ED4C04"/>
    <w:rsid w:val="00EF24C2"/>
    <w:rsid w:val="00EF34D3"/>
    <w:rsid w:val="00F256F4"/>
    <w:rsid w:val="00FE5F98"/>
    <w:rsid w:val="00FE63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3402A4-3E8A-45CC-86A9-006CDD830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6629C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qFormat/>
    <w:rsid w:val="00C22F71"/>
    <w:pPr>
      <w:keepNext/>
      <w:spacing w:after="0" w:line="240" w:lineRule="auto"/>
      <w:ind w:left="2268"/>
      <w:outlineLvl w:val="1"/>
    </w:pPr>
    <w:rPr>
      <w:rFonts w:ascii="Arial" w:eastAsia="Times New Roman" w:hAnsi="Arial" w:cs="Times New Roman"/>
      <w:b/>
      <w:szCs w:val="20"/>
      <w:lang w:eastAsia="tr-TR"/>
    </w:rPr>
  </w:style>
  <w:style w:type="paragraph" w:styleId="Balk3">
    <w:name w:val="heading 3"/>
    <w:basedOn w:val="Normal"/>
    <w:next w:val="Normal"/>
    <w:link w:val="Balk3Char"/>
    <w:qFormat/>
    <w:rsid w:val="00C22F71"/>
    <w:pPr>
      <w:keepNext/>
      <w:spacing w:after="0" w:line="240" w:lineRule="auto"/>
      <w:ind w:right="-851"/>
      <w:outlineLvl w:val="2"/>
    </w:pPr>
    <w:rPr>
      <w:rFonts w:ascii="Times New Roman" w:eastAsia="Times New Roman" w:hAnsi="Times New Roman" w:cs="Times New Roman"/>
      <w:b/>
      <w:bCs/>
      <w:sz w:val="24"/>
      <w:szCs w:val="20"/>
      <w:lang w:eastAsia="tr-TR"/>
    </w:rPr>
  </w:style>
  <w:style w:type="paragraph" w:styleId="Balk4">
    <w:name w:val="heading 4"/>
    <w:basedOn w:val="Normal"/>
    <w:next w:val="Normal"/>
    <w:link w:val="Balk4Char"/>
    <w:qFormat/>
    <w:rsid w:val="008540F9"/>
    <w:pPr>
      <w:keepNext/>
      <w:spacing w:after="0" w:line="240" w:lineRule="auto"/>
      <w:ind w:right="-427"/>
      <w:outlineLvl w:val="3"/>
    </w:pPr>
    <w:rPr>
      <w:rFonts w:ascii="Times New Roman" w:eastAsia="Times New Roman" w:hAnsi="Times New Roman" w:cs="Times New Roman"/>
      <w:b/>
      <w:bCs/>
      <w:sz w:val="24"/>
      <w:szCs w:val="24"/>
      <w:lang w:eastAsia="tr-TR"/>
    </w:rPr>
  </w:style>
  <w:style w:type="paragraph" w:styleId="Balk8">
    <w:name w:val="heading 8"/>
    <w:basedOn w:val="Normal"/>
    <w:next w:val="Normal"/>
    <w:link w:val="Balk8Char"/>
    <w:uiPriority w:val="9"/>
    <w:semiHidden/>
    <w:unhideWhenUsed/>
    <w:qFormat/>
    <w:rsid w:val="006629C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A4F1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A4F19"/>
  </w:style>
  <w:style w:type="paragraph" w:styleId="AltBilgi">
    <w:name w:val="footer"/>
    <w:basedOn w:val="Normal"/>
    <w:link w:val="AltBilgiChar"/>
    <w:uiPriority w:val="99"/>
    <w:unhideWhenUsed/>
    <w:rsid w:val="002A4F1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A4F19"/>
  </w:style>
  <w:style w:type="character" w:customStyle="1" w:styleId="Balk4Char">
    <w:name w:val="Başlık 4 Char"/>
    <w:basedOn w:val="VarsaylanParagrafYazTipi"/>
    <w:link w:val="Balk4"/>
    <w:rsid w:val="008540F9"/>
    <w:rPr>
      <w:rFonts w:ascii="Times New Roman" w:eastAsia="Times New Roman" w:hAnsi="Times New Roman" w:cs="Times New Roman"/>
      <w:b/>
      <w:bCs/>
      <w:sz w:val="24"/>
      <w:szCs w:val="24"/>
      <w:lang w:eastAsia="tr-TR"/>
    </w:rPr>
  </w:style>
  <w:style w:type="character" w:customStyle="1" w:styleId="Balk1Char">
    <w:name w:val="Başlık 1 Char"/>
    <w:basedOn w:val="VarsaylanParagrafYazTipi"/>
    <w:link w:val="Balk1"/>
    <w:uiPriority w:val="9"/>
    <w:rsid w:val="006629CF"/>
    <w:rPr>
      <w:rFonts w:asciiTheme="majorHAnsi" w:eastAsiaTheme="majorEastAsia" w:hAnsiTheme="majorHAnsi" w:cstheme="majorBidi"/>
      <w:b/>
      <w:bCs/>
      <w:color w:val="2E74B5" w:themeColor="accent1" w:themeShade="BF"/>
      <w:sz w:val="28"/>
      <w:szCs w:val="28"/>
    </w:rPr>
  </w:style>
  <w:style w:type="character" w:customStyle="1" w:styleId="Balk8Char">
    <w:name w:val="Başlık 8 Char"/>
    <w:basedOn w:val="VarsaylanParagrafYazTipi"/>
    <w:link w:val="Balk8"/>
    <w:uiPriority w:val="9"/>
    <w:semiHidden/>
    <w:rsid w:val="006629CF"/>
    <w:rPr>
      <w:rFonts w:asciiTheme="majorHAnsi" w:eastAsiaTheme="majorEastAsia" w:hAnsiTheme="majorHAnsi" w:cstheme="majorBidi"/>
      <w:color w:val="404040" w:themeColor="text1" w:themeTint="BF"/>
      <w:sz w:val="20"/>
      <w:szCs w:val="20"/>
    </w:rPr>
  </w:style>
  <w:style w:type="character" w:customStyle="1" w:styleId="Balk2Char">
    <w:name w:val="Başlık 2 Char"/>
    <w:basedOn w:val="VarsaylanParagrafYazTipi"/>
    <w:link w:val="Balk2"/>
    <w:rsid w:val="00C22F71"/>
    <w:rPr>
      <w:rFonts w:ascii="Arial" w:eastAsia="Times New Roman" w:hAnsi="Arial" w:cs="Times New Roman"/>
      <w:b/>
      <w:szCs w:val="20"/>
      <w:lang w:eastAsia="tr-TR"/>
    </w:rPr>
  </w:style>
  <w:style w:type="character" w:customStyle="1" w:styleId="Balk3Char">
    <w:name w:val="Başlık 3 Char"/>
    <w:basedOn w:val="VarsaylanParagrafYazTipi"/>
    <w:link w:val="Balk3"/>
    <w:rsid w:val="00C22F71"/>
    <w:rPr>
      <w:rFonts w:ascii="Times New Roman" w:eastAsia="Times New Roman" w:hAnsi="Times New Roman" w:cs="Times New Roman"/>
      <w:b/>
      <w:bCs/>
      <w:sz w:val="24"/>
      <w:szCs w:val="20"/>
      <w:lang w:eastAsia="tr-TR"/>
    </w:rPr>
  </w:style>
  <w:style w:type="numbering" w:customStyle="1" w:styleId="ListeYok1">
    <w:name w:val="Liste Yok1"/>
    <w:next w:val="ListeYok"/>
    <w:semiHidden/>
    <w:rsid w:val="00C22F71"/>
  </w:style>
  <w:style w:type="paragraph" w:customStyle="1" w:styleId="WW-GvdeMetni2">
    <w:name w:val="WW-Gövde Metni 2"/>
    <w:basedOn w:val="Normal"/>
    <w:rsid w:val="00C22F71"/>
    <w:pPr>
      <w:suppressAutoHyphens/>
      <w:overflowPunct w:val="0"/>
      <w:autoSpaceDE w:val="0"/>
      <w:spacing w:after="0" w:line="240" w:lineRule="auto"/>
      <w:jc w:val="both"/>
      <w:textAlignment w:val="baseline"/>
    </w:pPr>
    <w:rPr>
      <w:rFonts w:ascii="Times New Roman" w:eastAsia="Times New Roman" w:hAnsi="Times New Roman" w:cs="Times New Roman"/>
      <w:b/>
      <w:bCs/>
      <w:sz w:val="24"/>
      <w:szCs w:val="20"/>
      <w:lang w:eastAsia="ar-SA"/>
    </w:rPr>
  </w:style>
  <w:style w:type="paragraph" w:styleId="GvdeMetni">
    <w:name w:val="Body Text"/>
    <w:basedOn w:val="Normal"/>
    <w:link w:val="GvdeMetniChar"/>
    <w:rsid w:val="00C22F71"/>
    <w:pPr>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C22F71"/>
    <w:rPr>
      <w:rFonts w:ascii="Times New Roman" w:eastAsia="Times New Roman" w:hAnsi="Times New Roman" w:cs="Times New Roman"/>
      <w:sz w:val="24"/>
      <w:szCs w:val="24"/>
      <w:lang w:eastAsia="tr-TR"/>
    </w:rPr>
  </w:style>
  <w:style w:type="paragraph" w:styleId="BalonMetni">
    <w:name w:val="Balloon Text"/>
    <w:basedOn w:val="Normal"/>
    <w:link w:val="BalonMetniChar"/>
    <w:rsid w:val="00C22F71"/>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rsid w:val="00C22F71"/>
    <w:rPr>
      <w:rFonts w:ascii="Tahoma" w:eastAsia="Times New Roman" w:hAnsi="Tahoma" w:cs="Tahoma"/>
      <w:sz w:val="16"/>
      <w:szCs w:val="16"/>
      <w:lang w:eastAsia="tr-TR"/>
    </w:rPr>
  </w:style>
  <w:style w:type="paragraph" w:styleId="AralkYok">
    <w:name w:val="No Spacing"/>
    <w:uiPriority w:val="1"/>
    <w:qFormat/>
    <w:rsid w:val="00536F51"/>
    <w:pPr>
      <w:spacing w:after="0" w:line="240" w:lineRule="auto"/>
    </w:pPr>
    <w:rPr>
      <w:rFonts w:ascii="Calibri" w:eastAsia="Times New Roman" w:hAnsi="Calibri" w:cs="Times New Roman"/>
      <w:lang w:eastAsia="tr-TR"/>
    </w:rPr>
  </w:style>
  <w:style w:type="character" w:styleId="Kpr">
    <w:name w:val="Hyperlink"/>
    <w:basedOn w:val="VarsaylanParagrafYazTipi"/>
    <w:uiPriority w:val="99"/>
    <w:unhideWhenUsed/>
    <w:rsid w:val="00AC08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das.com/tr-tr/projefikir/Pages/defaul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da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eda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807</Words>
  <Characters>4600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Bige</dc:creator>
  <cp:lastModifiedBy>Burçin Başcı</cp:lastModifiedBy>
  <cp:revision>10</cp:revision>
  <cp:lastPrinted>2017-07-14T12:31:00Z</cp:lastPrinted>
  <dcterms:created xsi:type="dcterms:W3CDTF">2018-01-07T11:16:00Z</dcterms:created>
  <dcterms:modified xsi:type="dcterms:W3CDTF">2018-01-24T10:44:00Z</dcterms:modified>
</cp:coreProperties>
</file>