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1EB" w:rsidRPr="00CE37F9" w:rsidRDefault="00613A8A" w:rsidP="00FF61E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45pt;height:644.45pt">
            <v:imagedata r:id="rId9" o:title="2018 değerlendirme kapak"/>
          </v:shape>
        </w:pict>
      </w:r>
    </w:p>
    <w:p w:rsidR="00FF61EB" w:rsidRPr="00173CB5" w:rsidRDefault="00FF61EB" w:rsidP="00FF61EB"/>
    <w:p w:rsidR="00FF61EB" w:rsidRPr="00173CB5" w:rsidRDefault="00FF61EB" w:rsidP="00FF61EB">
      <w:pPr>
        <w:rPr>
          <w:color w:val="993300"/>
        </w:rPr>
      </w:pPr>
      <w:r>
        <w:rPr>
          <w:noProof/>
          <w:color w:val="993300"/>
          <w:lang w:eastAsia="tr-TR"/>
        </w:rPr>
        <mc:AlternateContent>
          <mc:Choice Requires="wps">
            <w:drawing>
              <wp:anchor distT="0" distB="0" distL="114300" distR="114300" simplePos="0" relativeHeight="251659264" behindDoc="0" locked="0" layoutInCell="1" allowOverlap="1" wp14:anchorId="04BF79CC" wp14:editId="40B0339E">
                <wp:simplePos x="0" y="0"/>
                <wp:positionH relativeFrom="column">
                  <wp:posOffset>557530</wp:posOffset>
                </wp:positionH>
                <wp:positionV relativeFrom="paragraph">
                  <wp:posOffset>33655</wp:posOffset>
                </wp:positionV>
                <wp:extent cx="4638675" cy="448945"/>
                <wp:effectExtent l="19050" t="19050" r="28575" b="2730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448945"/>
                        </a:xfrm>
                        <a:prstGeom prst="rect">
                          <a:avLst/>
                        </a:prstGeom>
                        <a:solidFill>
                          <a:srgbClr val="003366"/>
                        </a:solidFill>
                        <a:ln w="28575">
                          <a:solidFill>
                            <a:srgbClr val="003366"/>
                          </a:solidFill>
                          <a:miter lim="800000"/>
                          <a:headEnd/>
                          <a:tailEnd/>
                        </a:ln>
                      </wps:spPr>
                      <wps:txbx>
                        <w:txbxContent>
                          <w:p w:rsidR="001476BE" w:rsidRPr="00EC418D" w:rsidRDefault="001476BE" w:rsidP="00FF61EB">
                            <w:pPr>
                              <w:spacing w:before="120"/>
                              <w:jc w:val="center"/>
                              <w:rPr>
                                <w:rFonts w:ascii="Arial" w:hAnsi="Arial" w:cs="Arial"/>
                                <w:b/>
                                <w:color w:val="FFFFFF"/>
                              </w:rPr>
                            </w:pPr>
                            <w:r w:rsidRPr="00EC418D">
                              <w:rPr>
                                <w:rFonts w:ascii="Arial" w:hAnsi="Arial" w:cs="Arial"/>
                                <w:b/>
                                <w:color w:val="FFFFFF"/>
                              </w:rPr>
                              <w:t>REKTÖRÜN SUNUŞU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8" o:spid="_x0000_s1026" style="position:absolute;margin-left:43.9pt;margin-top:2.65pt;width:365.25pt;height:3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HazKQIAAEoEAAAOAAAAZHJzL2Uyb0RvYy54bWysVFFu2zAM/R+wOwj6X+wkTpoacYoiWYcB&#10;3Vag2wFkWbaFypJGKbGzg+0Cu9goOU2z7a+YPwRSpJ4eHymvb4ZOkYMAJ40u6HSSUiI0N5XUTUG/&#10;fb17t6LEeaYrpowWBT0KR282b9+se5uLmWmNqgQQBNEu721BW+9tniSOt6JjbmKs0BisDXTMowtN&#10;UgHrEb1TySxNl0lvoLJguHAOd3djkG4ifl0L7r/UtROeqIIiNx9XiGsZ1mSzZnkDzLaSn2iwV7Do&#10;mNR46Rlqxzwje5D/QHWSg3Gm9hNuusTUteQi1oDVTNO/qnlsmRWxFhTH2bNM7v/B8s+HByCyKig2&#10;SrMOW7STT9Wvn+AbockqCNRbl2Peo32AUKKz94Y/OaLNtmW6EbcApm8Fq5DWNOQnfxwIjsOjpOw/&#10;mQrx2d6bqNVQQxcAUQUyxJYczy0RgyccN7PlfLW8WlDCMZZlq+tsEa9g+fNpC85/EKYjwSgoYMsj&#10;OjvcOx/YsPw5JbI3SlZ3UqnoQFNuFZADC+ORzufL5QndXaYpTfqCzlYLJPJajE56HHQlO1Q6DV+4&#10;iOVBt/e6irZnUo02clb6JGTQbuyBH8oBE4OgpamOKCmYcaDxAaLRGvhBSY/DXFD3fc9AUKI+amzL&#10;9TTLwvRHJ1tczdCBy0h5GWGaI1RBPSWjufXji9lbkE2LN02jDNrcYitrGVV+YXXijQMbxT89rvAi&#10;Lv2Y9fIL2PwGAAD//wMAUEsDBBQABgAIAAAAIQBYDSqQ3QAAAAcBAAAPAAAAZHJzL2Rvd25yZXYu&#10;eG1sTM7PTsMwDAbwOxLvEBmJC2Jp+dNVXdMJIe2EYNrGA2SNaaslTtVkXXh7zAlutj7r869eJ2fF&#10;jFMYPCnIFxkIpNabgToFn4fNfQkiRE1GW0+o4BsDrJvrq1pXxl9oh/M+doJLKFRaQR/jWEkZ2h6d&#10;Dgs/InH25SenI69TJ82kL1zurHzIskI6PRB/6PWIrz22p/3ZKUjD3SbfvW+L9GZn7A4fT62LXqnb&#10;m/SyAhExxb9j+OUzHRo2Hf2ZTBBWQblkeVTw/AiC4zIveTgqWBYZyKaW//3NDwAAAP//AwBQSwEC&#10;LQAUAAYACAAAACEAtoM4kv4AAADhAQAAEwAAAAAAAAAAAAAAAAAAAAAAW0NvbnRlbnRfVHlwZXNd&#10;LnhtbFBLAQItABQABgAIAAAAIQA4/SH/1gAAAJQBAAALAAAAAAAAAAAAAAAAAC8BAABfcmVscy8u&#10;cmVsc1BLAQItABQABgAIAAAAIQCg0HazKQIAAEoEAAAOAAAAAAAAAAAAAAAAAC4CAABkcnMvZTJv&#10;RG9jLnhtbFBLAQItABQABgAIAAAAIQBYDSqQ3QAAAAcBAAAPAAAAAAAAAAAAAAAAAIMEAABkcnMv&#10;ZG93bnJldi54bWxQSwUGAAAAAAQABADzAAAAjQUAAAAA&#10;" fillcolor="#036" strokecolor="#036" strokeweight="2.25pt">
                <v:textbox>
                  <w:txbxContent>
                    <w:p w:rsidR="001476BE" w:rsidRPr="00EC418D" w:rsidRDefault="001476BE" w:rsidP="00FF61EB">
                      <w:pPr>
                        <w:spacing w:before="120"/>
                        <w:jc w:val="center"/>
                        <w:rPr>
                          <w:rFonts w:ascii="Arial" w:hAnsi="Arial" w:cs="Arial"/>
                          <w:b/>
                          <w:color w:val="FFFFFF"/>
                        </w:rPr>
                      </w:pPr>
                      <w:r w:rsidRPr="00EC418D">
                        <w:rPr>
                          <w:rFonts w:ascii="Arial" w:hAnsi="Arial" w:cs="Arial"/>
                          <w:b/>
                          <w:color w:val="FFFFFF"/>
                        </w:rPr>
                        <w:t>REKTÖRÜN SUNUŞU</w:t>
                      </w:r>
                    </w:p>
                  </w:txbxContent>
                </v:textbox>
              </v:rect>
            </w:pict>
          </mc:Fallback>
        </mc:AlternateContent>
      </w:r>
    </w:p>
    <w:p w:rsidR="00FF61EB" w:rsidRPr="00173CB5" w:rsidRDefault="00FF61EB" w:rsidP="00FF61EB">
      <w:pPr>
        <w:rPr>
          <w:color w:val="993300"/>
        </w:rPr>
      </w:pPr>
    </w:p>
    <w:p w:rsidR="00FF61EB" w:rsidRPr="003924EB" w:rsidRDefault="00FF61EB" w:rsidP="00FF61EB">
      <w:pPr>
        <w:jc w:val="center"/>
        <w:rPr>
          <w:rFonts w:ascii="Calibri" w:eastAsia="Calibri" w:hAnsi="Calibri"/>
        </w:rPr>
      </w:pPr>
      <w:r>
        <w:rPr>
          <w:b/>
          <w:noProof/>
          <w:lang w:eastAsia="tr-TR"/>
        </w:rPr>
        <w:drawing>
          <wp:inline distT="0" distB="0" distL="0" distR="0" wp14:anchorId="42B90A31" wp14:editId="4FC8D2D1">
            <wp:extent cx="4638675" cy="3017369"/>
            <wp:effectExtent l="0" t="0" r="0" b="0"/>
            <wp:docPr id="4" name="Resim 4" descr="C:\Users\User\Desktop\0A6A1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User\Desktop\0A6A15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46537" cy="3022483"/>
                    </a:xfrm>
                    <a:prstGeom prst="rect">
                      <a:avLst/>
                    </a:prstGeom>
                    <a:noFill/>
                    <a:ln>
                      <a:noFill/>
                    </a:ln>
                  </pic:spPr>
                </pic:pic>
              </a:graphicData>
            </a:graphic>
          </wp:inline>
        </w:drawing>
      </w:r>
    </w:p>
    <w:p w:rsidR="00FF61EB" w:rsidRDefault="00FF61EB" w:rsidP="00FF61EB">
      <w:pPr>
        <w:ind w:firstLine="708"/>
        <w:jc w:val="both"/>
        <w:rPr>
          <w:bCs/>
        </w:rPr>
      </w:pPr>
    </w:p>
    <w:p w:rsidR="00892722" w:rsidRPr="00892722" w:rsidRDefault="00892722" w:rsidP="00C349CB">
      <w:pPr>
        <w:ind w:firstLine="708"/>
        <w:jc w:val="both"/>
        <w:rPr>
          <w:rFonts w:ascii="Times New Roman" w:hAnsi="Times New Roman" w:cs="Times New Roman"/>
          <w:sz w:val="24"/>
          <w:szCs w:val="24"/>
        </w:rPr>
      </w:pPr>
      <w:r w:rsidRPr="00892722">
        <w:rPr>
          <w:rFonts w:ascii="Times New Roman" w:hAnsi="Times New Roman" w:cs="Times New Roman"/>
          <w:sz w:val="24"/>
          <w:szCs w:val="24"/>
        </w:rPr>
        <w:t xml:space="preserve">Toplumun ve ekonominin ihtiyaçlarına duyarlı; paydaşlarıyla etkileşim içerisinde olan; ürettiği bilgiyi ürüne, teknolojiye ve hizmete dönüştüren; idari, mali ve bilimsel açıdan özerk üniversite modeli çerçevesinde küresel ölçekte rekabetçi bir yükseköğretim sistemine ulaşılması için </w:t>
      </w:r>
      <w:r>
        <w:rPr>
          <w:rFonts w:ascii="Times New Roman" w:hAnsi="Times New Roman" w:cs="Times New Roman"/>
          <w:sz w:val="24"/>
          <w:szCs w:val="24"/>
        </w:rPr>
        <w:t>Üniversitemizin</w:t>
      </w:r>
      <w:r w:rsidRPr="00892722">
        <w:rPr>
          <w:rFonts w:ascii="Times New Roman" w:hAnsi="Times New Roman" w:cs="Times New Roman"/>
          <w:sz w:val="24"/>
          <w:szCs w:val="24"/>
        </w:rPr>
        <w:t xml:space="preserve"> faaliyetlerini planl</w:t>
      </w:r>
      <w:r w:rsidR="0034018A">
        <w:rPr>
          <w:rFonts w:ascii="Times New Roman" w:hAnsi="Times New Roman" w:cs="Times New Roman"/>
          <w:sz w:val="24"/>
          <w:szCs w:val="24"/>
        </w:rPr>
        <w:t>ı bir şekilde yerine getirmesi</w:t>
      </w:r>
      <w:r w:rsidRPr="00892722">
        <w:rPr>
          <w:rFonts w:ascii="Times New Roman" w:hAnsi="Times New Roman" w:cs="Times New Roman"/>
          <w:sz w:val="24"/>
          <w:szCs w:val="24"/>
        </w:rPr>
        <w:t xml:space="preserve"> önem arz etmektedir. </w:t>
      </w:r>
    </w:p>
    <w:p w:rsidR="00892722" w:rsidRPr="00892722" w:rsidRDefault="00892722" w:rsidP="00C349CB">
      <w:pPr>
        <w:ind w:firstLine="708"/>
        <w:jc w:val="both"/>
        <w:rPr>
          <w:rFonts w:ascii="Times New Roman" w:eastAsia="Times New Roman" w:hAnsi="Times New Roman" w:cs="Times New Roman"/>
          <w:bCs/>
          <w:sz w:val="24"/>
          <w:szCs w:val="24"/>
        </w:rPr>
      </w:pPr>
      <w:r w:rsidRPr="00892722">
        <w:rPr>
          <w:rFonts w:ascii="Times New Roman" w:hAnsi="Times New Roman" w:cs="Times New Roman"/>
          <w:sz w:val="24"/>
          <w:szCs w:val="24"/>
        </w:rPr>
        <w:t xml:space="preserve">Kamu yönetimi ve kamu mali yönetimi reformları çerçevesinde </w:t>
      </w:r>
      <w:r w:rsidR="0034018A">
        <w:rPr>
          <w:rFonts w:ascii="Times New Roman" w:hAnsi="Times New Roman" w:cs="Times New Roman"/>
          <w:sz w:val="24"/>
          <w:szCs w:val="24"/>
        </w:rPr>
        <w:t>Ü</w:t>
      </w:r>
      <w:r w:rsidRPr="00892722">
        <w:rPr>
          <w:rFonts w:ascii="Times New Roman" w:hAnsi="Times New Roman" w:cs="Times New Roman"/>
          <w:sz w:val="24"/>
          <w:szCs w:val="24"/>
        </w:rPr>
        <w:t>niversite</w:t>
      </w:r>
      <w:r w:rsidR="0034018A">
        <w:rPr>
          <w:rFonts w:ascii="Times New Roman" w:hAnsi="Times New Roman" w:cs="Times New Roman"/>
          <w:sz w:val="24"/>
          <w:szCs w:val="24"/>
        </w:rPr>
        <w:t>mizde</w:t>
      </w:r>
      <w:r w:rsidRPr="00892722">
        <w:rPr>
          <w:rFonts w:ascii="Times New Roman" w:hAnsi="Times New Roman" w:cs="Times New Roman"/>
          <w:sz w:val="24"/>
          <w:szCs w:val="24"/>
        </w:rPr>
        <w:t xml:space="preserve"> uygulanmakta olan stratejik yönetim süreci; </w:t>
      </w:r>
      <w:r w:rsidR="0034018A">
        <w:rPr>
          <w:rFonts w:ascii="Times New Roman" w:hAnsi="Times New Roman" w:cs="Times New Roman"/>
          <w:sz w:val="24"/>
          <w:szCs w:val="24"/>
        </w:rPr>
        <w:t xml:space="preserve">Üniversitemizin </w:t>
      </w:r>
      <w:r w:rsidRPr="00892722">
        <w:rPr>
          <w:rFonts w:ascii="Times New Roman" w:hAnsi="Times New Roman" w:cs="Times New Roman"/>
          <w:sz w:val="24"/>
          <w:szCs w:val="24"/>
        </w:rPr>
        <w:t>orta ve uzun vadede odaklanmak istediği önceliklerin belirlenmesi, bütçe hazırlama ve uygulama sürecinde mali disiplinin sağlanması, kaynakların stratejik önceliklere göre dağıtılması ve etkin kullanılıp kullanılmadığının izlenmesi ile bunun üzerine kurulu bir hesap verme sorumluluğunun geliştirilmesine temel teşkil etmektedir.</w:t>
      </w:r>
    </w:p>
    <w:p w:rsidR="00B658B1" w:rsidRDefault="00B658B1" w:rsidP="00C349CB">
      <w:pPr>
        <w:ind w:firstLine="708"/>
        <w:jc w:val="both"/>
        <w:rPr>
          <w:rFonts w:ascii="Times New Roman" w:hAnsi="Times New Roman" w:cs="Times New Roman"/>
          <w:sz w:val="24"/>
          <w:szCs w:val="24"/>
        </w:rPr>
      </w:pPr>
      <w:r>
        <w:rPr>
          <w:rFonts w:ascii="Times New Roman" w:hAnsi="Times New Roman" w:cs="Times New Roman"/>
          <w:sz w:val="24"/>
          <w:szCs w:val="24"/>
        </w:rPr>
        <w:t>K</w:t>
      </w:r>
      <w:r w:rsidR="00892722" w:rsidRPr="00892722">
        <w:rPr>
          <w:rFonts w:ascii="Times New Roman" w:hAnsi="Times New Roman" w:cs="Times New Roman"/>
          <w:sz w:val="24"/>
          <w:szCs w:val="24"/>
        </w:rPr>
        <w:t xml:space="preserve">amu kaynaklarının etkili, ekonomik ve </w:t>
      </w:r>
      <w:r>
        <w:rPr>
          <w:rFonts w:ascii="Times New Roman" w:hAnsi="Times New Roman" w:cs="Times New Roman"/>
          <w:sz w:val="24"/>
          <w:szCs w:val="24"/>
        </w:rPr>
        <w:t>verimli şekilde</w:t>
      </w:r>
      <w:r w:rsidR="00892722" w:rsidRPr="00892722">
        <w:rPr>
          <w:rFonts w:ascii="Times New Roman" w:hAnsi="Times New Roman" w:cs="Times New Roman"/>
          <w:sz w:val="24"/>
          <w:szCs w:val="24"/>
        </w:rPr>
        <w:t xml:space="preserve"> kullanı</w:t>
      </w:r>
      <w:r>
        <w:rPr>
          <w:rFonts w:ascii="Times New Roman" w:hAnsi="Times New Roman" w:cs="Times New Roman"/>
          <w:sz w:val="24"/>
          <w:szCs w:val="24"/>
        </w:rPr>
        <w:t>lması ile mali saydamlığın</w:t>
      </w:r>
      <w:r w:rsidR="00892722" w:rsidRPr="00892722">
        <w:rPr>
          <w:rFonts w:ascii="Times New Roman" w:hAnsi="Times New Roman" w:cs="Times New Roman"/>
          <w:sz w:val="24"/>
          <w:szCs w:val="24"/>
        </w:rPr>
        <w:t xml:space="preserve"> sağlanması çağdaş kamu yönetim anlayışının bir gereği olup, kurumsal hedef ve amaçlar belirleme ve bu hedef ve amaçları en uygun şekilde uygulamaya geçirme sürecinin temel aracı ise bu durumda Stratejik Planlamadır. </w:t>
      </w:r>
    </w:p>
    <w:p w:rsidR="00B658B1" w:rsidRDefault="00892722" w:rsidP="00C349CB">
      <w:pPr>
        <w:ind w:firstLine="708"/>
        <w:jc w:val="both"/>
        <w:rPr>
          <w:rFonts w:ascii="Times New Roman" w:hAnsi="Times New Roman" w:cs="Times New Roman"/>
          <w:sz w:val="24"/>
          <w:szCs w:val="24"/>
        </w:rPr>
      </w:pPr>
      <w:r w:rsidRPr="00892722">
        <w:rPr>
          <w:rFonts w:ascii="Times New Roman" w:hAnsi="Times New Roman" w:cs="Times New Roman"/>
          <w:sz w:val="24"/>
          <w:szCs w:val="24"/>
        </w:rPr>
        <w:t xml:space="preserve">Stratejik planlamada başarı ise, doğru kararlar ve bu kararlara uygun çalışmalar ile sağlanır. Üniversite gibi geleceği tasarlayan kurumlar için bu kararlar daha çok önem arz etmektedir. Üniversitelerin bu değişimlere cevap verebilmesi ise ancak stratejik planlamanın gerçekçi bir biçimde hazırlanması ve hayata geçirilmesi ile sağlanabilir. Bu çerçevede, </w:t>
      </w:r>
      <w:r w:rsidRPr="00892722">
        <w:rPr>
          <w:rFonts w:ascii="Times New Roman" w:hAnsi="Times New Roman" w:cs="Times New Roman"/>
          <w:sz w:val="24"/>
          <w:szCs w:val="24"/>
        </w:rPr>
        <w:lastRenderedPageBreak/>
        <w:t xml:space="preserve">Stratejik Planlamanın izleme ve değerlendirmeye tabi tutulması ile kurumların yıllar itibariyle </w:t>
      </w:r>
      <w:r w:rsidR="00B658B1">
        <w:rPr>
          <w:rFonts w:ascii="Times New Roman" w:hAnsi="Times New Roman" w:cs="Times New Roman"/>
          <w:sz w:val="24"/>
          <w:szCs w:val="24"/>
        </w:rPr>
        <w:t>performansını ortaya koyması son derece önemlidir.</w:t>
      </w:r>
      <w:r w:rsidRPr="00892722">
        <w:rPr>
          <w:rFonts w:ascii="Times New Roman" w:hAnsi="Times New Roman" w:cs="Times New Roman"/>
          <w:sz w:val="24"/>
          <w:szCs w:val="24"/>
        </w:rPr>
        <w:t xml:space="preserve"> </w:t>
      </w:r>
    </w:p>
    <w:p w:rsidR="00B658B1" w:rsidRDefault="00B658B1" w:rsidP="00C349CB">
      <w:pPr>
        <w:ind w:firstLine="708"/>
        <w:jc w:val="both"/>
        <w:rPr>
          <w:rFonts w:ascii="Times New Roman" w:hAnsi="Times New Roman" w:cs="Times New Roman"/>
          <w:sz w:val="24"/>
          <w:szCs w:val="24"/>
        </w:rPr>
      </w:pPr>
      <w:r>
        <w:rPr>
          <w:rFonts w:ascii="Times New Roman" w:hAnsi="Times New Roman" w:cs="Times New Roman"/>
          <w:sz w:val="24"/>
          <w:szCs w:val="24"/>
        </w:rPr>
        <w:t xml:space="preserve">Stratejik yönetim anlayışı çerçevesinde ortak akılla oluşturduğumuz Üniversitemiz </w:t>
      </w:r>
      <w:r w:rsidR="00892722" w:rsidRPr="00892722">
        <w:rPr>
          <w:rFonts w:ascii="Times New Roman" w:hAnsi="Times New Roman" w:cs="Times New Roman"/>
          <w:sz w:val="24"/>
          <w:szCs w:val="24"/>
        </w:rPr>
        <w:t>201</w:t>
      </w:r>
      <w:r w:rsidR="000E6D17">
        <w:rPr>
          <w:rFonts w:ascii="Times New Roman" w:hAnsi="Times New Roman" w:cs="Times New Roman"/>
          <w:sz w:val="24"/>
          <w:szCs w:val="24"/>
        </w:rPr>
        <w:t>7</w:t>
      </w:r>
      <w:r w:rsidR="00892722" w:rsidRPr="00892722">
        <w:rPr>
          <w:rFonts w:ascii="Times New Roman" w:hAnsi="Times New Roman" w:cs="Times New Roman"/>
          <w:sz w:val="24"/>
          <w:szCs w:val="24"/>
        </w:rPr>
        <w:t>-20</w:t>
      </w:r>
      <w:r w:rsidR="000E6D17">
        <w:rPr>
          <w:rFonts w:ascii="Times New Roman" w:hAnsi="Times New Roman" w:cs="Times New Roman"/>
          <w:sz w:val="24"/>
          <w:szCs w:val="24"/>
        </w:rPr>
        <w:t>21</w:t>
      </w:r>
      <w:r w:rsidR="00892722" w:rsidRPr="00892722">
        <w:rPr>
          <w:rFonts w:ascii="Times New Roman" w:hAnsi="Times New Roman" w:cs="Times New Roman"/>
          <w:sz w:val="24"/>
          <w:szCs w:val="24"/>
        </w:rPr>
        <w:t xml:space="preserve"> dönemini kapsayan </w:t>
      </w:r>
      <w:r>
        <w:rPr>
          <w:rFonts w:ascii="Times New Roman" w:hAnsi="Times New Roman" w:cs="Times New Roman"/>
          <w:sz w:val="24"/>
          <w:szCs w:val="24"/>
        </w:rPr>
        <w:t>Stratejik Plan</w:t>
      </w:r>
      <w:r w:rsidR="00892722" w:rsidRPr="00892722">
        <w:rPr>
          <w:rFonts w:ascii="Times New Roman" w:hAnsi="Times New Roman" w:cs="Times New Roman"/>
          <w:sz w:val="24"/>
          <w:szCs w:val="24"/>
        </w:rPr>
        <w:t xml:space="preserve">ında geleceğe ilişkin oluşturduğumuz misyon ve vizyonların, stratejik amaçların ve performansımızın ölçülerek hedeflere ulaşma düzeyimizin belirlenmesi ve sonuçlarının kamuoyuyla paylaşılması çağdaş, şeffaf ve hesap verebilir yönetim anlayışının gereğidir. </w:t>
      </w:r>
    </w:p>
    <w:p w:rsidR="00B658B1" w:rsidRDefault="00892722" w:rsidP="00C349CB">
      <w:pPr>
        <w:ind w:firstLine="708"/>
        <w:jc w:val="both"/>
        <w:rPr>
          <w:rFonts w:ascii="Times New Roman" w:hAnsi="Times New Roman" w:cs="Times New Roman"/>
          <w:sz w:val="24"/>
          <w:szCs w:val="24"/>
        </w:rPr>
      </w:pPr>
      <w:r w:rsidRPr="00892722">
        <w:rPr>
          <w:rFonts w:ascii="Times New Roman" w:hAnsi="Times New Roman" w:cs="Times New Roman"/>
          <w:sz w:val="24"/>
          <w:szCs w:val="24"/>
        </w:rPr>
        <w:t xml:space="preserve">Bu gereklilik doğrultusunda; Üniversitemizin </w:t>
      </w:r>
      <w:r w:rsidR="00B658B1">
        <w:rPr>
          <w:rFonts w:ascii="Times New Roman" w:hAnsi="Times New Roman" w:cs="Times New Roman"/>
          <w:sz w:val="24"/>
          <w:szCs w:val="24"/>
        </w:rPr>
        <w:t>harcama birimleri tarafından sağlanan veriler analiz edilerek 2018 yılı Stratejik Plan Değerlendirme Raporu</w:t>
      </w:r>
      <w:r w:rsidR="0034018A">
        <w:rPr>
          <w:rFonts w:ascii="Times New Roman" w:hAnsi="Times New Roman" w:cs="Times New Roman"/>
          <w:sz w:val="24"/>
          <w:szCs w:val="24"/>
        </w:rPr>
        <w:t xml:space="preserve"> hazırlanmıştır.</w:t>
      </w:r>
    </w:p>
    <w:p w:rsidR="00FF61EB" w:rsidRDefault="00FF61EB" w:rsidP="00FF61EB">
      <w:pPr>
        <w:ind w:firstLine="708"/>
        <w:jc w:val="both"/>
        <w:rPr>
          <w:rFonts w:ascii="Times New Roman" w:eastAsia="Times New Roman" w:hAnsi="Times New Roman" w:cs="Times New Roman"/>
          <w:bCs/>
          <w:sz w:val="24"/>
          <w:szCs w:val="24"/>
        </w:rPr>
      </w:pPr>
    </w:p>
    <w:p w:rsidR="00FF61EB" w:rsidRDefault="00FF61EB" w:rsidP="00FF61EB">
      <w:pPr>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Prof. Dr. M. Hasan ASLAN</w:t>
      </w:r>
    </w:p>
    <w:p w:rsidR="00FF61EB" w:rsidRPr="00362454" w:rsidRDefault="00FF61EB" w:rsidP="00FF61EB">
      <w:pPr>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Rektör</w:t>
      </w:r>
    </w:p>
    <w:p w:rsidR="00D7761B" w:rsidRDefault="00D7761B" w:rsidP="00A12CCB">
      <w:pPr>
        <w:pStyle w:val="ListeParagraf"/>
        <w:rPr>
          <w:rFonts w:ascii="Times New Roman" w:eastAsia="Times New Roman" w:hAnsi="Times New Roman" w:cs="Times New Roman"/>
          <w:b/>
          <w:bCs/>
          <w:sz w:val="24"/>
          <w:szCs w:val="24"/>
        </w:rPr>
      </w:pPr>
    </w:p>
    <w:p w:rsidR="00135301" w:rsidRDefault="00135301" w:rsidP="00A12CCB">
      <w:pPr>
        <w:pStyle w:val="ListeParagraf"/>
        <w:rPr>
          <w:rFonts w:ascii="Times New Roman" w:eastAsia="Times New Roman" w:hAnsi="Times New Roman" w:cs="Times New Roman"/>
          <w:b/>
          <w:bCs/>
          <w:sz w:val="24"/>
          <w:szCs w:val="24"/>
        </w:rPr>
      </w:pPr>
    </w:p>
    <w:p w:rsidR="00C349CB" w:rsidRDefault="00C349CB" w:rsidP="00A12CCB">
      <w:pPr>
        <w:pStyle w:val="ListeParagraf"/>
        <w:rPr>
          <w:rFonts w:ascii="Times New Roman" w:eastAsia="Times New Roman" w:hAnsi="Times New Roman" w:cs="Times New Roman"/>
          <w:b/>
          <w:bCs/>
          <w:sz w:val="24"/>
          <w:szCs w:val="24"/>
        </w:rPr>
      </w:pPr>
    </w:p>
    <w:p w:rsidR="00C349CB" w:rsidRDefault="00C349CB" w:rsidP="00A12CCB">
      <w:pPr>
        <w:pStyle w:val="ListeParagraf"/>
        <w:rPr>
          <w:rFonts w:ascii="Times New Roman" w:eastAsia="Times New Roman" w:hAnsi="Times New Roman" w:cs="Times New Roman"/>
          <w:b/>
          <w:bCs/>
          <w:sz w:val="24"/>
          <w:szCs w:val="24"/>
        </w:rPr>
      </w:pPr>
    </w:p>
    <w:p w:rsidR="00892722" w:rsidRDefault="00892722" w:rsidP="00A12CCB">
      <w:pPr>
        <w:pStyle w:val="ListeParagraf"/>
        <w:rPr>
          <w:rFonts w:ascii="Times New Roman" w:eastAsia="Times New Roman" w:hAnsi="Times New Roman" w:cs="Times New Roman"/>
          <w:b/>
          <w:bCs/>
          <w:sz w:val="24"/>
          <w:szCs w:val="24"/>
        </w:rPr>
      </w:pPr>
    </w:p>
    <w:p w:rsidR="00892722" w:rsidRDefault="00892722" w:rsidP="00A12CCB">
      <w:pPr>
        <w:pStyle w:val="ListeParagraf"/>
        <w:rPr>
          <w:rFonts w:ascii="Times New Roman" w:eastAsia="Times New Roman" w:hAnsi="Times New Roman" w:cs="Times New Roman"/>
          <w:b/>
          <w:bCs/>
          <w:sz w:val="24"/>
          <w:szCs w:val="24"/>
        </w:rPr>
      </w:pPr>
    </w:p>
    <w:p w:rsidR="00892722" w:rsidRDefault="00892722" w:rsidP="00A12CCB">
      <w:pPr>
        <w:pStyle w:val="ListeParagraf"/>
        <w:rPr>
          <w:rFonts w:ascii="Times New Roman" w:eastAsia="Times New Roman" w:hAnsi="Times New Roman" w:cs="Times New Roman"/>
          <w:b/>
          <w:bCs/>
          <w:sz w:val="24"/>
          <w:szCs w:val="24"/>
        </w:rPr>
      </w:pPr>
    </w:p>
    <w:p w:rsidR="00892722" w:rsidRDefault="00892722" w:rsidP="00A12CCB">
      <w:pPr>
        <w:pStyle w:val="ListeParagraf"/>
        <w:rPr>
          <w:rFonts w:ascii="Times New Roman" w:eastAsia="Times New Roman" w:hAnsi="Times New Roman" w:cs="Times New Roman"/>
          <w:b/>
          <w:bCs/>
          <w:sz w:val="24"/>
          <w:szCs w:val="24"/>
        </w:rPr>
      </w:pPr>
    </w:p>
    <w:p w:rsidR="00892722" w:rsidRDefault="00892722" w:rsidP="00A12CCB">
      <w:pPr>
        <w:pStyle w:val="ListeParagraf"/>
        <w:rPr>
          <w:rFonts w:ascii="Times New Roman" w:eastAsia="Times New Roman" w:hAnsi="Times New Roman" w:cs="Times New Roman"/>
          <w:b/>
          <w:bCs/>
          <w:sz w:val="24"/>
          <w:szCs w:val="24"/>
        </w:rPr>
      </w:pPr>
    </w:p>
    <w:p w:rsidR="00892722" w:rsidRDefault="00892722" w:rsidP="00A12CCB">
      <w:pPr>
        <w:pStyle w:val="ListeParagraf"/>
        <w:rPr>
          <w:rFonts w:ascii="Times New Roman" w:eastAsia="Times New Roman" w:hAnsi="Times New Roman" w:cs="Times New Roman"/>
          <w:b/>
          <w:bCs/>
          <w:sz w:val="24"/>
          <w:szCs w:val="24"/>
        </w:rPr>
      </w:pPr>
    </w:p>
    <w:p w:rsidR="00135301" w:rsidRDefault="00135301" w:rsidP="00A12CCB">
      <w:pPr>
        <w:pStyle w:val="ListeParagraf"/>
        <w:rPr>
          <w:rFonts w:ascii="Times New Roman" w:eastAsia="Times New Roman" w:hAnsi="Times New Roman" w:cs="Times New Roman"/>
          <w:b/>
          <w:bCs/>
          <w:sz w:val="24"/>
          <w:szCs w:val="24"/>
        </w:rPr>
      </w:pPr>
    </w:p>
    <w:p w:rsidR="00135301" w:rsidRDefault="00135301" w:rsidP="00A12CCB">
      <w:pPr>
        <w:pStyle w:val="ListeParagraf"/>
        <w:rPr>
          <w:rFonts w:ascii="Times New Roman" w:eastAsia="Times New Roman" w:hAnsi="Times New Roman" w:cs="Times New Roman"/>
          <w:b/>
          <w:bCs/>
          <w:sz w:val="24"/>
          <w:szCs w:val="24"/>
        </w:rPr>
      </w:pPr>
    </w:p>
    <w:p w:rsidR="00991D92" w:rsidRDefault="00991D92" w:rsidP="00A12CCB">
      <w:pPr>
        <w:pStyle w:val="ListeParagraf"/>
        <w:rPr>
          <w:rFonts w:ascii="Times New Roman" w:eastAsia="Times New Roman" w:hAnsi="Times New Roman" w:cs="Times New Roman"/>
          <w:b/>
          <w:bCs/>
          <w:sz w:val="24"/>
          <w:szCs w:val="24"/>
        </w:rPr>
      </w:pPr>
    </w:p>
    <w:p w:rsidR="00991D92" w:rsidRDefault="00991D92" w:rsidP="00A12CCB">
      <w:pPr>
        <w:pStyle w:val="ListeParagraf"/>
        <w:rPr>
          <w:rFonts w:ascii="Times New Roman" w:eastAsia="Times New Roman" w:hAnsi="Times New Roman" w:cs="Times New Roman"/>
          <w:b/>
          <w:bCs/>
          <w:sz w:val="24"/>
          <w:szCs w:val="24"/>
        </w:rPr>
      </w:pPr>
    </w:p>
    <w:p w:rsidR="00991D92" w:rsidRDefault="00991D92" w:rsidP="00A12CCB">
      <w:pPr>
        <w:pStyle w:val="ListeParagraf"/>
        <w:rPr>
          <w:rFonts w:ascii="Times New Roman" w:eastAsia="Times New Roman" w:hAnsi="Times New Roman" w:cs="Times New Roman"/>
          <w:b/>
          <w:bCs/>
          <w:sz w:val="24"/>
          <w:szCs w:val="24"/>
        </w:rPr>
      </w:pPr>
    </w:p>
    <w:p w:rsidR="00991D92" w:rsidRDefault="00991D92" w:rsidP="00A12CCB">
      <w:pPr>
        <w:pStyle w:val="ListeParagraf"/>
        <w:rPr>
          <w:rFonts w:ascii="Times New Roman" w:eastAsia="Times New Roman" w:hAnsi="Times New Roman" w:cs="Times New Roman"/>
          <w:b/>
          <w:bCs/>
          <w:sz w:val="24"/>
          <w:szCs w:val="24"/>
        </w:rPr>
      </w:pPr>
    </w:p>
    <w:p w:rsidR="00991D92" w:rsidRDefault="00991D92" w:rsidP="00A12CCB">
      <w:pPr>
        <w:pStyle w:val="ListeParagraf"/>
        <w:rPr>
          <w:rFonts w:ascii="Times New Roman" w:eastAsia="Times New Roman" w:hAnsi="Times New Roman" w:cs="Times New Roman"/>
          <w:b/>
          <w:bCs/>
          <w:sz w:val="24"/>
          <w:szCs w:val="24"/>
        </w:rPr>
      </w:pPr>
    </w:p>
    <w:p w:rsidR="00991D92" w:rsidRDefault="00991D92" w:rsidP="00A12CCB">
      <w:pPr>
        <w:pStyle w:val="ListeParagraf"/>
        <w:rPr>
          <w:rFonts w:ascii="Times New Roman" w:eastAsia="Times New Roman" w:hAnsi="Times New Roman" w:cs="Times New Roman"/>
          <w:b/>
          <w:bCs/>
          <w:sz w:val="24"/>
          <w:szCs w:val="24"/>
        </w:rPr>
      </w:pPr>
    </w:p>
    <w:p w:rsidR="00991D92" w:rsidRDefault="00991D92" w:rsidP="00A12CCB">
      <w:pPr>
        <w:pStyle w:val="ListeParagraf"/>
        <w:rPr>
          <w:rFonts w:ascii="Times New Roman" w:eastAsia="Times New Roman" w:hAnsi="Times New Roman" w:cs="Times New Roman"/>
          <w:b/>
          <w:bCs/>
          <w:sz w:val="24"/>
          <w:szCs w:val="24"/>
        </w:rPr>
      </w:pPr>
    </w:p>
    <w:p w:rsidR="00991D92" w:rsidRDefault="00991D92" w:rsidP="00A12CCB">
      <w:pPr>
        <w:pStyle w:val="ListeParagraf"/>
        <w:rPr>
          <w:rFonts w:ascii="Times New Roman" w:eastAsia="Times New Roman" w:hAnsi="Times New Roman" w:cs="Times New Roman"/>
          <w:b/>
          <w:bCs/>
          <w:sz w:val="24"/>
          <w:szCs w:val="24"/>
        </w:rPr>
      </w:pPr>
    </w:p>
    <w:p w:rsidR="00991D92" w:rsidRDefault="00991D92" w:rsidP="00A12CCB">
      <w:pPr>
        <w:pStyle w:val="ListeParagraf"/>
        <w:rPr>
          <w:rFonts w:ascii="Times New Roman" w:eastAsia="Times New Roman" w:hAnsi="Times New Roman" w:cs="Times New Roman"/>
          <w:b/>
          <w:bCs/>
          <w:sz w:val="24"/>
          <w:szCs w:val="24"/>
        </w:rPr>
      </w:pPr>
    </w:p>
    <w:p w:rsidR="00991D92" w:rsidRDefault="00991D92" w:rsidP="00A12CCB">
      <w:pPr>
        <w:pStyle w:val="ListeParagraf"/>
        <w:rPr>
          <w:rFonts w:ascii="Times New Roman" w:eastAsia="Times New Roman" w:hAnsi="Times New Roman" w:cs="Times New Roman"/>
          <w:b/>
          <w:bCs/>
          <w:sz w:val="24"/>
          <w:szCs w:val="24"/>
        </w:rPr>
      </w:pPr>
    </w:p>
    <w:p w:rsidR="00991D92" w:rsidRDefault="00991D92" w:rsidP="00A12CCB">
      <w:pPr>
        <w:pStyle w:val="ListeParagraf"/>
        <w:rPr>
          <w:rFonts w:ascii="Times New Roman" w:eastAsia="Times New Roman" w:hAnsi="Times New Roman" w:cs="Times New Roman"/>
          <w:b/>
          <w:bCs/>
          <w:sz w:val="24"/>
          <w:szCs w:val="24"/>
        </w:rPr>
      </w:pPr>
    </w:p>
    <w:p w:rsidR="00991D92" w:rsidRDefault="00991D92" w:rsidP="00A12CCB">
      <w:pPr>
        <w:pStyle w:val="ListeParagraf"/>
        <w:rPr>
          <w:rFonts w:ascii="Times New Roman" w:eastAsia="Times New Roman" w:hAnsi="Times New Roman" w:cs="Times New Roman"/>
          <w:b/>
          <w:bCs/>
          <w:sz w:val="24"/>
          <w:szCs w:val="24"/>
        </w:rPr>
      </w:pPr>
    </w:p>
    <w:p w:rsidR="00991D92" w:rsidRDefault="00991D92" w:rsidP="00A12CCB">
      <w:pPr>
        <w:pStyle w:val="ListeParagraf"/>
        <w:rPr>
          <w:rFonts w:ascii="Times New Roman" w:eastAsia="Times New Roman" w:hAnsi="Times New Roman" w:cs="Times New Roman"/>
          <w:b/>
          <w:bCs/>
          <w:sz w:val="24"/>
          <w:szCs w:val="24"/>
        </w:rPr>
      </w:pPr>
    </w:p>
    <w:p w:rsidR="00991D92" w:rsidRDefault="00991D92" w:rsidP="00A12CCB">
      <w:pPr>
        <w:pStyle w:val="ListeParagraf"/>
        <w:rPr>
          <w:rFonts w:ascii="Times New Roman" w:eastAsia="Times New Roman" w:hAnsi="Times New Roman" w:cs="Times New Roman"/>
          <w:b/>
          <w:bCs/>
          <w:sz w:val="24"/>
          <w:szCs w:val="24"/>
        </w:rPr>
      </w:pPr>
    </w:p>
    <w:p w:rsidR="00991D92" w:rsidRDefault="00991D92" w:rsidP="00A12CCB">
      <w:pPr>
        <w:pStyle w:val="ListeParagraf"/>
        <w:rPr>
          <w:rFonts w:ascii="Times New Roman" w:eastAsia="Times New Roman" w:hAnsi="Times New Roman" w:cs="Times New Roman"/>
          <w:b/>
          <w:bCs/>
          <w:sz w:val="24"/>
          <w:szCs w:val="24"/>
        </w:rPr>
      </w:pPr>
    </w:p>
    <w:p w:rsidR="00E31168" w:rsidRDefault="00E31168" w:rsidP="00A12CCB">
      <w:pPr>
        <w:pStyle w:val="ListeParagraf"/>
        <w:rPr>
          <w:rFonts w:ascii="Times New Roman" w:eastAsia="Times New Roman" w:hAnsi="Times New Roman" w:cs="Times New Roman"/>
          <w:b/>
          <w:bCs/>
          <w:sz w:val="24"/>
          <w:szCs w:val="24"/>
        </w:rPr>
      </w:pPr>
    </w:p>
    <w:p w:rsidR="00E31168" w:rsidRDefault="00E31168" w:rsidP="00A12CCB">
      <w:pPr>
        <w:pStyle w:val="ListeParagraf"/>
        <w:rPr>
          <w:rFonts w:ascii="Times New Roman" w:eastAsia="Times New Roman" w:hAnsi="Times New Roman" w:cs="Times New Roman"/>
          <w:b/>
          <w:bCs/>
          <w:sz w:val="24"/>
          <w:szCs w:val="24"/>
        </w:rPr>
      </w:pPr>
    </w:p>
    <w:p w:rsidR="00991D92" w:rsidRDefault="00991D92" w:rsidP="00A12CCB">
      <w:pPr>
        <w:pStyle w:val="ListeParagraf"/>
        <w:rPr>
          <w:rFonts w:ascii="Times New Roman" w:eastAsia="Times New Roman" w:hAnsi="Times New Roman" w:cs="Times New Roman"/>
          <w:b/>
          <w:bCs/>
          <w:sz w:val="24"/>
          <w:szCs w:val="24"/>
        </w:rPr>
      </w:pPr>
    </w:p>
    <w:p w:rsidR="00135301" w:rsidRDefault="00135301" w:rsidP="00A12CCB">
      <w:pPr>
        <w:pStyle w:val="ListeParagraf"/>
        <w:rPr>
          <w:rFonts w:ascii="Times New Roman" w:eastAsia="Times New Roman" w:hAnsi="Times New Roman" w:cs="Times New Roman"/>
          <w:b/>
          <w:bCs/>
          <w:sz w:val="24"/>
          <w:szCs w:val="24"/>
        </w:rPr>
      </w:pPr>
    </w:p>
    <w:p w:rsidR="002F4792" w:rsidRPr="000C3622" w:rsidRDefault="002F4792" w:rsidP="002F4792">
      <w:pPr>
        <w:pStyle w:val="ListeParagraf"/>
        <w:numPr>
          <w:ilvl w:val="0"/>
          <w:numId w:val="26"/>
        </w:numPr>
        <w:rPr>
          <w:rFonts w:ascii="Times New Roman" w:eastAsia="Times New Roman" w:hAnsi="Times New Roman" w:cs="Times New Roman"/>
          <w:b/>
          <w:bCs/>
          <w:sz w:val="24"/>
          <w:szCs w:val="24"/>
        </w:rPr>
      </w:pPr>
      <w:r w:rsidRPr="000C3622">
        <w:rPr>
          <w:rFonts w:ascii="Times New Roman" w:eastAsia="Times New Roman" w:hAnsi="Times New Roman" w:cs="Times New Roman"/>
          <w:b/>
          <w:bCs/>
          <w:sz w:val="24"/>
          <w:szCs w:val="24"/>
        </w:rPr>
        <w:t>GİRİŞ</w:t>
      </w:r>
    </w:p>
    <w:p w:rsidR="002F4792" w:rsidRPr="00CD7711" w:rsidRDefault="002F4792" w:rsidP="002F4792">
      <w:pPr>
        <w:jc w:val="both"/>
        <w:rPr>
          <w:rFonts w:ascii="Times New Roman" w:eastAsia="Times New Roman" w:hAnsi="Times New Roman" w:cs="Times New Roman"/>
          <w:bCs/>
          <w:sz w:val="24"/>
          <w:szCs w:val="24"/>
        </w:rPr>
      </w:pPr>
    </w:p>
    <w:p w:rsidR="00C349CB" w:rsidRDefault="00C349CB" w:rsidP="00C349CB">
      <w:pPr>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Stratejik planın yürürlüğe girmesinden sonraki süreçte hazırlanması gereken Değerlendirme Raporları ile amaç ve hedeflere ne ölçüde ulaşıldığının belirlenmesi ve tespit ed</w:t>
      </w:r>
      <w:r w:rsidR="00986129">
        <w:rPr>
          <w:rFonts w:ascii="Times New Roman" w:eastAsia="Times New Roman" w:hAnsi="Times New Roman" w:cs="Times New Roman"/>
          <w:bCs/>
          <w:sz w:val="24"/>
          <w:szCs w:val="24"/>
        </w:rPr>
        <w:t>ilen eksikliklerin giderilmesi ile gerekli analizlerin</w:t>
      </w:r>
      <w:r>
        <w:rPr>
          <w:rFonts w:ascii="Times New Roman" w:eastAsia="Times New Roman" w:hAnsi="Times New Roman" w:cs="Times New Roman"/>
          <w:bCs/>
          <w:sz w:val="24"/>
          <w:szCs w:val="24"/>
        </w:rPr>
        <w:t xml:space="preserve"> </w:t>
      </w:r>
      <w:r w:rsidR="00986129">
        <w:rPr>
          <w:rFonts w:ascii="Times New Roman" w:eastAsia="Times New Roman" w:hAnsi="Times New Roman" w:cs="Times New Roman"/>
          <w:bCs/>
          <w:sz w:val="24"/>
          <w:szCs w:val="24"/>
        </w:rPr>
        <w:t xml:space="preserve">yapılması </w:t>
      </w:r>
      <w:r>
        <w:rPr>
          <w:rFonts w:ascii="Times New Roman" w:eastAsia="Times New Roman" w:hAnsi="Times New Roman" w:cs="Times New Roman"/>
          <w:bCs/>
          <w:sz w:val="24"/>
          <w:szCs w:val="24"/>
        </w:rPr>
        <w:t>amaçla</w:t>
      </w:r>
      <w:r w:rsidR="00986129">
        <w:rPr>
          <w:rFonts w:ascii="Times New Roman" w:eastAsia="Times New Roman" w:hAnsi="Times New Roman" w:cs="Times New Roman"/>
          <w:bCs/>
          <w:sz w:val="24"/>
          <w:szCs w:val="24"/>
        </w:rPr>
        <w:t>n</w:t>
      </w:r>
      <w:bookmarkStart w:id="0" w:name="_GoBack"/>
      <w:bookmarkEnd w:id="0"/>
      <w:r>
        <w:rPr>
          <w:rFonts w:ascii="Times New Roman" w:eastAsia="Times New Roman" w:hAnsi="Times New Roman" w:cs="Times New Roman"/>
          <w:bCs/>
          <w:sz w:val="24"/>
          <w:szCs w:val="24"/>
        </w:rPr>
        <w:t>maktadır.</w:t>
      </w:r>
    </w:p>
    <w:p w:rsidR="00C349CB" w:rsidRDefault="00C349CB" w:rsidP="00C349CB">
      <w:pPr>
        <w:pStyle w:val="ListeParagraf"/>
        <w:numPr>
          <w:ilvl w:val="0"/>
          <w:numId w:val="29"/>
        </w:numPr>
        <w:spacing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2018 Yılı Stratejik Plan </w:t>
      </w:r>
      <w:r w:rsidR="006378B5">
        <w:rPr>
          <w:rFonts w:ascii="Times New Roman" w:eastAsia="Times New Roman" w:hAnsi="Times New Roman" w:cs="Times New Roman"/>
          <w:bCs/>
          <w:sz w:val="24"/>
          <w:szCs w:val="24"/>
        </w:rPr>
        <w:t>Değerlendirme</w:t>
      </w:r>
      <w:r w:rsidR="00AF666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Raporu, 2017-2021 dönemi Üniversitemiz Stratejik Planı çerçevesinde performansımızı ölçmek ve sürecin değerlendirmesini yapmak amacıyla ilgili birimlerden gelen veriler ışığında Rektörlük Makamına sunulmak üzere Strateji Geliştirme Daire Başkanlığı tarafından hazırlanmıştır.</w:t>
      </w:r>
    </w:p>
    <w:p w:rsidR="00C349CB" w:rsidRDefault="00C349CB" w:rsidP="00C349CB">
      <w:pPr>
        <w:pStyle w:val="ListeParagraf"/>
        <w:ind w:left="1428"/>
        <w:jc w:val="both"/>
        <w:rPr>
          <w:rFonts w:ascii="Times New Roman" w:eastAsia="Times New Roman" w:hAnsi="Times New Roman" w:cs="Times New Roman"/>
          <w:bCs/>
          <w:sz w:val="24"/>
          <w:szCs w:val="24"/>
        </w:rPr>
      </w:pPr>
    </w:p>
    <w:p w:rsidR="00C349CB" w:rsidRDefault="00C349CB" w:rsidP="00C349CB">
      <w:pPr>
        <w:pStyle w:val="ListeParagraf"/>
        <w:numPr>
          <w:ilvl w:val="0"/>
          <w:numId w:val="29"/>
        </w:numPr>
        <w:spacing w:line="256" w:lineRule="auto"/>
        <w:jc w:val="both"/>
        <w:rPr>
          <w:rFonts w:ascii="Times New Roman" w:eastAsia="Times New Roman" w:hAnsi="Times New Roman" w:cs="Times New Roman"/>
          <w:bCs/>
          <w:sz w:val="24"/>
          <w:szCs w:val="24"/>
        </w:rPr>
      </w:pPr>
      <w:r w:rsidRPr="003825C7">
        <w:rPr>
          <w:rFonts w:ascii="Times New Roman" w:eastAsia="Times New Roman" w:hAnsi="Times New Roman" w:cs="Times New Roman"/>
          <w:bCs/>
          <w:sz w:val="24"/>
          <w:szCs w:val="24"/>
        </w:rPr>
        <w:t>Bu raporda, uygulanmakta olan Stratejik Plan 2018 yılı kapsamında Performans Göstergeleri bazında değerlendirmekte, elde edilen sonuçlar</w:t>
      </w:r>
      <w:r>
        <w:rPr>
          <w:rFonts w:ascii="Times New Roman" w:eastAsia="Times New Roman" w:hAnsi="Times New Roman" w:cs="Times New Roman"/>
          <w:bCs/>
          <w:sz w:val="24"/>
          <w:szCs w:val="24"/>
        </w:rPr>
        <w:t>ın planın kalan kısmı üzerindeki etkileri,</w:t>
      </w:r>
      <w:r w:rsidRPr="003825C7">
        <w:rPr>
          <w:rFonts w:ascii="Times New Roman" w:eastAsia="Times New Roman" w:hAnsi="Times New Roman" w:cs="Times New Roman"/>
          <w:bCs/>
          <w:sz w:val="24"/>
          <w:szCs w:val="24"/>
        </w:rPr>
        <w:t xml:space="preserve"> temel riskler ve temel kapasite ihtiyaçları ortaya konulmaktadır. </w:t>
      </w:r>
    </w:p>
    <w:p w:rsidR="00C349CB" w:rsidRPr="003825C7" w:rsidRDefault="00C349CB" w:rsidP="00C349CB">
      <w:pPr>
        <w:pStyle w:val="ListeParagraf"/>
        <w:rPr>
          <w:rFonts w:ascii="Times New Roman" w:eastAsia="Times New Roman" w:hAnsi="Times New Roman" w:cs="Times New Roman"/>
          <w:bCs/>
          <w:sz w:val="24"/>
          <w:szCs w:val="24"/>
        </w:rPr>
      </w:pPr>
    </w:p>
    <w:p w:rsidR="00C349CB" w:rsidRDefault="00C349CB" w:rsidP="00C349CB">
      <w:pPr>
        <w:pStyle w:val="ListeParagraf"/>
        <w:numPr>
          <w:ilvl w:val="0"/>
          <w:numId w:val="29"/>
        </w:numPr>
        <w:spacing w:line="256" w:lineRule="auto"/>
        <w:jc w:val="both"/>
        <w:rPr>
          <w:color w:val="993300"/>
        </w:rPr>
      </w:pPr>
      <w:r>
        <w:rPr>
          <w:rFonts w:ascii="Times New Roman" w:eastAsia="Times New Roman" w:hAnsi="Times New Roman" w:cs="Times New Roman"/>
          <w:bCs/>
          <w:sz w:val="24"/>
          <w:szCs w:val="24"/>
        </w:rPr>
        <w:t>Bu rapor Üniversiteler İçin Stratejik Planlama Rehberinde belirtilen esas ve usuller çerçevesinde performans göstergeleri bazında hazırlanan Stratejik Plan İzleme Tablolarını ve diğer bilgileri içermektedir.</w:t>
      </w:r>
    </w:p>
    <w:p w:rsidR="00A12CCB" w:rsidRDefault="00A12CCB" w:rsidP="00FF61EB">
      <w:pPr>
        <w:rPr>
          <w:color w:val="993300"/>
        </w:rPr>
      </w:pPr>
    </w:p>
    <w:p w:rsidR="00A12CCB" w:rsidRDefault="00A12CCB" w:rsidP="00FF61EB">
      <w:pPr>
        <w:rPr>
          <w:color w:val="993300"/>
        </w:rPr>
      </w:pPr>
    </w:p>
    <w:p w:rsidR="00A12CCB" w:rsidRDefault="00A12CCB" w:rsidP="00FF61EB">
      <w:pPr>
        <w:rPr>
          <w:color w:val="993300"/>
        </w:rPr>
      </w:pPr>
    </w:p>
    <w:p w:rsidR="00A12CCB" w:rsidRDefault="00A12CCB" w:rsidP="00FF61EB">
      <w:pPr>
        <w:rPr>
          <w:color w:val="993300"/>
        </w:rPr>
      </w:pPr>
    </w:p>
    <w:p w:rsidR="00A12CCB" w:rsidRDefault="00A12CCB" w:rsidP="00FF61EB">
      <w:pPr>
        <w:rPr>
          <w:color w:val="993300"/>
        </w:rPr>
      </w:pPr>
    </w:p>
    <w:p w:rsidR="00A12CCB" w:rsidRDefault="00A12CCB" w:rsidP="00FF61EB">
      <w:pPr>
        <w:rPr>
          <w:color w:val="993300"/>
        </w:rPr>
      </w:pPr>
    </w:p>
    <w:p w:rsidR="00A12CCB" w:rsidRDefault="00A12CCB" w:rsidP="00FF61EB">
      <w:pPr>
        <w:rPr>
          <w:color w:val="993300"/>
        </w:rPr>
      </w:pPr>
    </w:p>
    <w:p w:rsidR="00A12CCB" w:rsidRDefault="00A12CCB" w:rsidP="00FF61EB">
      <w:pPr>
        <w:rPr>
          <w:color w:val="993300"/>
        </w:rPr>
      </w:pPr>
    </w:p>
    <w:p w:rsidR="00A12CCB" w:rsidRDefault="00A12CCB" w:rsidP="00FF61EB">
      <w:pPr>
        <w:rPr>
          <w:color w:val="993300"/>
        </w:rPr>
      </w:pPr>
    </w:p>
    <w:p w:rsidR="003777E2" w:rsidRDefault="003777E2" w:rsidP="00FF61EB">
      <w:pPr>
        <w:rPr>
          <w:color w:val="993300"/>
        </w:rPr>
      </w:pPr>
    </w:p>
    <w:p w:rsidR="003777E2" w:rsidRDefault="003777E2" w:rsidP="00FF61EB">
      <w:pPr>
        <w:rPr>
          <w:color w:val="993300"/>
        </w:rPr>
      </w:pPr>
    </w:p>
    <w:p w:rsidR="00F50085" w:rsidRDefault="00F50085" w:rsidP="00FF61EB">
      <w:pPr>
        <w:rPr>
          <w:color w:val="993300"/>
        </w:rPr>
      </w:pPr>
    </w:p>
    <w:p w:rsidR="00991D92" w:rsidRDefault="00991D92" w:rsidP="00FF61EB">
      <w:pPr>
        <w:rPr>
          <w:color w:val="993300"/>
        </w:rPr>
      </w:pPr>
    </w:p>
    <w:p w:rsidR="00991D92" w:rsidRDefault="00991D92" w:rsidP="00FF61EB">
      <w:pPr>
        <w:rPr>
          <w:color w:val="993300"/>
        </w:rPr>
      </w:pPr>
    </w:p>
    <w:p w:rsidR="00DD3AE2" w:rsidRPr="00A66730" w:rsidRDefault="00DD3AE2" w:rsidP="00DD3AE2">
      <w:pPr>
        <w:rPr>
          <w:rFonts w:ascii="Times New Roman" w:hAnsi="Times New Roman" w:cs="Times New Roman"/>
          <w:b/>
          <w:sz w:val="24"/>
          <w:szCs w:val="24"/>
        </w:rPr>
      </w:pPr>
      <w:r w:rsidRPr="00A66730">
        <w:rPr>
          <w:rFonts w:ascii="Times New Roman" w:hAnsi="Times New Roman" w:cs="Times New Roman"/>
          <w:b/>
          <w:sz w:val="24"/>
          <w:szCs w:val="24"/>
        </w:rPr>
        <w:lastRenderedPageBreak/>
        <w:t>2- PERFORMANS GÖSTERGELERİ BAZINDA HAZIRLANACAK STRATEJİK PLAN DEĞERLENDİRME TABLOLARI</w:t>
      </w:r>
    </w:p>
    <w:tbl>
      <w:tblPr>
        <w:tblW w:w="19753" w:type="dxa"/>
        <w:tblInd w:w="-1016" w:type="dxa"/>
        <w:tblLayout w:type="fixed"/>
        <w:tblCellMar>
          <w:left w:w="70" w:type="dxa"/>
          <w:right w:w="70" w:type="dxa"/>
        </w:tblCellMar>
        <w:tblLook w:val="04A0" w:firstRow="1" w:lastRow="0" w:firstColumn="1" w:lastColumn="0" w:noHBand="0" w:noVBand="1"/>
      </w:tblPr>
      <w:tblGrid>
        <w:gridCol w:w="2977"/>
        <w:gridCol w:w="6"/>
        <w:gridCol w:w="931"/>
        <w:gridCol w:w="9"/>
        <w:gridCol w:w="1656"/>
        <w:gridCol w:w="12"/>
        <w:gridCol w:w="2048"/>
        <w:gridCol w:w="18"/>
        <w:gridCol w:w="1818"/>
        <w:gridCol w:w="22"/>
        <w:gridCol w:w="1691"/>
        <w:gridCol w:w="10"/>
        <w:gridCol w:w="19"/>
        <w:gridCol w:w="1684"/>
        <w:gridCol w:w="1713"/>
        <w:gridCol w:w="1713"/>
        <w:gridCol w:w="1713"/>
        <w:gridCol w:w="1713"/>
      </w:tblGrid>
      <w:tr w:rsidR="00DD3AE2" w:rsidRPr="00D72995" w:rsidTr="00062D12">
        <w:trPr>
          <w:gridAfter w:val="5"/>
          <w:wAfter w:w="8534" w:type="dxa"/>
          <w:trHeight w:val="391"/>
        </w:trPr>
        <w:tc>
          <w:tcPr>
            <w:tcW w:w="3925" w:type="dxa"/>
            <w:gridSpan w:val="4"/>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A34D5" w:rsidRDefault="00DD3AE2" w:rsidP="008E39B0">
            <w:pPr>
              <w:rPr>
                <w:b/>
                <w:bCs/>
                <w:color w:val="FFFFFF" w:themeColor="background1"/>
              </w:rPr>
            </w:pPr>
            <w:r w:rsidRPr="000A34D5">
              <w:rPr>
                <w:b/>
                <w:bCs/>
                <w:color w:val="FFFFFF" w:themeColor="background1"/>
              </w:rPr>
              <w:t>A1</w:t>
            </w:r>
          </w:p>
        </w:tc>
        <w:tc>
          <w:tcPr>
            <w:tcW w:w="7294" w:type="dxa"/>
            <w:gridSpan w:val="9"/>
            <w:tcBorders>
              <w:top w:val="double" w:sz="6" w:space="0" w:color="auto"/>
              <w:left w:val="nil"/>
              <w:bottom w:val="double" w:sz="6" w:space="0" w:color="auto"/>
              <w:right w:val="double" w:sz="6" w:space="0" w:color="auto"/>
            </w:tcBorders>
            <w:shd w:val="clear" w:color="auto" w:fill="5B9BD5" w:themeFill="accent1"/>
            <w:noWrap/>
            <w:vAlign w:val="bottom"/>
          </w:tcPr>
          <w:p w:rsidR="00DD3AE2" w:rsidRPr="000A34D5" w:rsidRDefault="00DD3AE2" w:rsidP="008E39B0">
            <w:pPr>
              <w:rPr>
                <w:color w:val="FFFFFF" w:themeColor="background1"/>
              </w:rPr>
            </w:pPr>
            <w:r w:rsidRPr="000A34D5">
              <w:rPr>
                <w:color w:val="FFFFFF" w:themeColor="background1"/>
              </w:rPr>
              <w:t>AKADEMİK ALANDA ÖNCÜ ÜNİVERSİTE OLMA MİSYONUNU KORUMAK VE SÜREKLİ İYİLEŞTİRMEK</w:t>
            </w:r>
          </w:p>
        </w:tc>
      </w:tr>
      <w:tr w:rsidR="00DD3AE2" w:rsidRPr="00D72995" w:rsidTr="00062D12">
        <w:trPr>
          <w:gridAfter w:val="5"/>
          <w:wAfter w:w="8534" w:type="dxa"/>
          <w:trHeight w:val="391"/>
        </w:trPr>
        <w:tc>
          <w:tcPr>
            <w:tcW w:w="3925" w:type="dxa"/>
            <w:gridSpan w:val="4"/>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A34D5" w:rsidRDefault="00DD3AE2" w:rsidP="008E39B0">
            <w:pPr>
              <w:rPr>
                <w:b/>
                <w:bCs/>
                <w:color w:val="FFFFFF" w:themeColor="background1"/>
              </w:rPr>
            </w:pPr>
            <w:r w:rsidRPr="000A34D5">
              <w:rPr>
                <w:b/>
                <w:bCs/>
                <w:color w:val="FFFFFF" w:themeColor="background1"/>
              </w:rPr>
              <w:t>H1.1</w:t>
            </w:r>
          </w:p>
        </w:tc>
        <w:tc>
          <w:tcPr>
            <w:tcW w:w="7294" w:type="dxa"/>
            <w:gridSpan w:val="9"/>
            <w:tcBorders>
              <w:top w:val="double" w:sz="6" w:space="0" w:color="auto"/>
              <w:left w:val="nil"/>
              <w:bottom w:val="double" w:sz="6" w:space="0" w:color="auto"/>
              <w:right w:val="double" w:sz="6" w:space="0" w:color="auto"/>
            </w:tcBorders>
            <w:shd w:val="clear" w:color="auto" w:fill="5B9BD5" w:themeFill="accent1"/>
            <w:noWrap/>
            <w:vAlign w:val="bottom"/>
          </w:tcPr>
          <w:p w:rsidR="00DD3AE2" w:rsidRPr="000A34D5" w:rsidRDefault="00DD3AE2" w:rsidP="008E39B0">
            <w:pPr>
              <w:rPr>
                <w:color w:val="FFFFFF" w:themeColor="background1"/>
              </w:rPr>
            </w:pPr>
            <w:r w:rsidRPr="000A34D5">
              <w:rPr>
                <w:color w:val="FFFFFF" w:themeColor="background1"/>
              </w:rPr>
              <w:t>İndeksli yayın konusundaki öncülüğü sürdürmek</w:t>
            </w:r>
          </w:p>
        </w:tc>
      </w:tr>
      <w:tr w:rsidR="00DD3AE2" w:rsidRPr="00D72995" w:rsidTr="00062D12">
        <w:trPr>
          <w:gridAfter w:val="5"/>
          <w:wAfter w:w="8534" w:type="dxa"/>
          <w:trHeight w:val="508"/>
        </w:trPr>
        <w:tc>
          <w:tcPr>
            <w:tcW w:w="3925" w:type="dxa"/>
            <w:gridSpan w:val="4"/>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72995" w:rsidRDefault="00DD3AE2" w:rsidP="008E39B0">
            <w:pPr>
              <w:rPr>
                <w:b/>
                <w:bCs/>
              </w:rPr>
            </w:pPr>
            <w:r w:rsidRPr="000A34D5">
              <w:rPr>
                <w:b/>
                <w:bCs/>
                <w:color w:val="FFFFFF" w:themeColor="background1"/>
              </w:rPr>
              <w:t>H1.1 Performansı</w:t>
            </w:r>
          </w:p>
        </w:tc>
        <w:tc>
          <w:tcPr>
            <w:tcW w:w="7294" w:type="dxa"/>
            <w:gridSpan w:val="9"/>
            <w:tcBorders>
              <w:top w:val="double" w:sz="6" w:space="0" w:color="auto"/>
              <w:left w:val="nil"/>
              <w:bottom w:val="double" w:sz="6" w:space="0" w:color="auto"/>
              <w:right w:val="double" w:sz="6" w:space="0" w:color="auto"/>
            </w:tcBorders>
            <w:shd w:val="clear" w:color="auto" w:fill="F7CAAC" w:themeFill="accent2" w:themeFillTint="66"/>
            <w:noWrap/>
            <w:vAlign w:val="bottom"/>
          </w:tcPr>
          <w:p w:rsidR="00DD3AE2" w:rsidRPr="00F860B7" w:rsidRDefault="00DD3AE2" w:rsidP="008E39B0">
            <w:pPr>
              <w:shd w:val="clear" w:color="auto" w:fill="F7CAAC" w:themeFill="accent2" w:themeFillTint="66"/>
              <w:spacing w:after="0" w:line="240" w:lineRule="auto"/>
              <w:rPr>
                <w:rFonts w:cstheme="minorHAnsi"/>
                <w:i/>
              </w:rPr>
            </w:pPr>
            <w:r w:rsidRPr="00F860B7">
              <w:rPr>
                <w:rFonts w:cstheme="minorHAnsi"/>
                <w:i/>
              </w:rPr>
              <w:t>Kamu İdarelerince Hazır</w:t>
            </w:r>
            <w:r w:rsidR="002A27EE">
              <w:rPr>
                <w:rFonts w:cstheme="minorHAnsi"/>
                <w:i/>
              </w:rPr>
              <w:t>lanacak Stratejik Planlara Dair</w:t>
            </w:r>
            <w:r w:rsidRPr="00F860B7">
              <w:rPr>
                <w:rFonts w:cstheme="minorHAnsi"/>
                <w:i/>
              </w:rPr>
              <w:t xml:space="preserve"> </w:t>
            </w:r>
          </w:p>
          <w:p w:rsidR="00DD3AE2" w:rsidRPr="00E05029" w:rsidRDefault="00DD3AE2" w:rsidP="008E39B0">
            <w:r w:rsidRPr="00F860B7">
              <w:rPr>
                <w:rFonts w:cstheme="minorHAnsi"/>
                <w:i/>
              </w:rPr>
              <w:t>Tebliğin 3. Maddesinin 2. Fıkrası gereğince doldurulmamıştır.</w:t>
            </w:r>
          </w:p>
        </w:tc>
      </w:tr>
      <w:tr w:rsidR="00DD3AE2" w:rsidRPr="00D72995" w:rsidTr="00062D12">
        <w:trPr>
          <w:gridAfter w:val="5"/>
          <w:wAfter w:w="8534" w:type="dxa"/>
          <w:trHeight w:val="508"/>
        </w:trPr>
        <w:tc>
          <w:tcPr>
            <w:tcW w:w="3925" w:type="dxa"/>
            <w:gridSpan w:val="4"/>
            <w:tcBorders>
              <w:top w:val="double" w:sz="6" w:space="0" w:color="auto"/>
              <w:left w:val="double" w:sz="6" w:space="0" w:color="1F4E79" w:themeColor="accent1" w:themeShade="80"/>
              <w:bottom w:val="double" w:sz="6" w:space="0" w:color="1F4E79" w:themeColor="accent1" w:themeShade="80"/>
              <w:right w:val="double" w:sz="6" w:space="0" w:color="1F4E79" w:themeColor="accent1" w:themeShade="80"/>
            </w:tcBorders>
            <w:shd w:val="clear" w:color="auto" w:fill="5B9BD5" w:themeFill="accent1"/>
            <w:vAlign w:val="bottom"/>
            <w:hideMark/>
          </w:tcPr>
          <w:p w:rsidR="00DD3AE2" w:rsidRPr="00D72995" w:rsidRDefault="00DD3AE2" w:rsidP="008E39B0">
            <w:pPr>
              <w:rPr>
                <w:b/>
                <w:bCs/>
              </w:rPr>
            </w:pPr>
            <w:r w:rsidRPr="000A34D5">
              <w:rPr>
                <w:b/>
                <w:bCs/>
                <w:color w:val="FFFFFF" w:themeColor="background1"/>
              </w:rPr>
              <w:t>Hedefe İlişkin Sapmanın Nedeni</w:t>
            </w:r>
          </w:p>
        </w:tc>
        <w:tc>
          <w:tcPr>
            <w:tcW w:w="7294" w:type="dxa"/>
            <w:gridSpan w:val="9"/>
            <w:tcBorders>
              <w:top w:val="double" w:sz="6" w:space="0" w:color="auto"/>
              <w:left w:val="double" w:sz="6" w:space="0" w:color="1F4E79" w:themeColor="accent1" w:themeShade="80"/>
              <w:bottom w:val="double" w:sz="6" w:space="0" w:color="1F4E79" w:themeColor="accent1" w:themeShade="80"/>
              <w:right w:val="double" w:sz="6" w:space="0" w:color="1F4E79" w:themeColor="accent1" w:themeShade="80"/>
            </w:tcBorders>
            <w:shd w:val="clear" w:color="auto" w:fill="FBE4D5" w:themeFill="accent2" w:themeFillTint="33"/>
            <w:noWrap/>
            <w:vAlign w:val="bottom"/>
          </w:tcPr>
          <w:p w:rsidR="00DD3AE2" w:rsidRDefault="00DD3AE2" w:rsidP="008E39B0">
            <w:r>
              <w:t>*Öğretim elemanı başına düşen toplam yayın sayısı hedefinde sapma olmamıştır.</w:t>
            </w:r>
          </w:p>
          <w:p w:rsidR="00DD3AE2" w:rsidRDefault="00DD3AE2" w:rsidP="008E39B0">
            <w:r>
              <w:t>*Öğrenci sayısı ve idari iş yükünün artmasından dolayı SCI ve SSCI indeksi tam metin sayısında düşüş meydana gelmiştir.</w:t>
            </w:r>
          </w:p>
          <w:p w:rsidR="00DD3AE2" w:rsidRDefault="00DD3AE2" w:rsidP="008E39B0">
            <w:r>
              <w:t>*Bir yıl içinde basılan tam metin bildiri sayısı hedefinde sapma olmamıştır.</w:t>
            </w:r>
          </w:p>
          <w:p w:rsidR="00DD3AE2" w:rsidRDefault="00DD3AE2" w:rsidP="008E39B0">
            <w:r>
              <w:t>*Bir yıl içinde basılan ulusal makale sayısı hedefinde sapma olmamıştır.</w:t>
            </w:r>
          </w:p>
          <w:p w:rsidR="00DD3AE2" w:rsidRDefault="00DD3AE2" w:rsidP="008E39B0">
            <w:r>
              <w:t>*Bir yıl içinde basılan uluslararası makale sayısı hedefinde sapma olmamıştır.</w:t>
            </w:r>
          </w:p>
          <w:p w:rsidR="00DD3AE2" w:rsidRDefault="00DD3AE2" w:rsidP="008E39B0">
            <w:r>
              <w:t>*Bir yıl içinde basılan tam metin diğer yayınların sayısı hedefinde sapma olmamıştır.</w:t>
            </w:r>
          </w:p>
          <w:p w:rsidR="00DD3AE2" w:rsidRDefault="00DD3AE2" w:rsidP="008E39B0">
            <w:r>
              <w:t>*Araştırma yapan tam zamanlı yabancı öğretim elemanı sayısı hedefinde sapma olmamıştır.</w:t>
            </w:r>
          </w:p>
          <w:p w:rsidR="00DD3AE2" w:rsidRDefault="00DD3AE2" w:rsidP="008E39B0">
            <w:r>
              <w:t>*Her akademik yıl verilen doktora derecesi sayısı hedefinde sapma olmamıştır.</w:t>
            </w:r>
          </w:p>
          <w:p w:rsidR="00DD3AE2" w:rsidRDefault="00DD3AE2" w:rsidP="008E39B0">
            <w:r>
              <w:t>*Öğretim üyesi başına tamamlanan doktora tez sayısı hedefinde sapma olmamıştır.</w:t>
            </w:r>
          </w:p>
          <w:p w:rsidR="00DD3AE2" w:rsidRPr="00E05029" w:rsidRDefault="00DD3AE2" w:rsidP="008E39B0">
            <w:r>
              <w:t>*Öğretim üyesi başına tamamlanan yüksek lisans tez sayısı hedefinde öğrencilerin büyük bir kısmı okul ile birlikte çalışma hayatlarını birlikte sürdürdükleri için mezuniyet süreleri uzamaktadır.</w:t>
            </w:r>
          </w:p>
        </w:tc>
      </w:tr>
      <w:tr w:rsidR="00DD3AE2" w:rsidRPr="00D72995" w:rsidTr="00062D12">
        <w:trPr>
          <w:gridAfter w:val="5"/>
          <w:wAfter w:w="8534" w:type="dxa"/>
          <w:trHeight w:val="423"/>
        </w:trPr>
        <w:tc>
          <w:tcPr>
            <w:tcW w:w="3925" w:type="dxa"/>
            <w:gridSpan w:val="4"/>
            <w:tcBorders>
              <w:top w:val="double" w:sz="6" w:space="0" w:color="1F4E79" w:themeColor="accent1" w:themeShade="80"/>
              <w:left w:val="double" w:sz="6" w:space="0" w:color="auto"/>
              <w:bottom w:val="double" w:sz="6" w:space="0" w:color="auto"/>
              <w:right w:val="double" w:sz="6" w:space="0" w:color="auto"/>
            </w:tcBorders>
            <w:shd w:val="clear" w:color="auto" w:fill="5B9BD5" w:themeFill="accent1"/>
            <w:vAlign w:val="bottom"/>
            <w:hideMark/>
          </w:tcPr>
          <w:p w:rsidR="00A4445D" w:rsidRDefault="00A4445D" w:rsidP="008E39B0">
            <w:pPr>
              <w:rPr>
                <w:b/>
                <w:bCs/>
                <w:color w:val="FFFFFF" w:themeColor="background1"/>
              </w:rPr>
            </w:pPr>
          </w:p>
          <w:p w:rsidR="00A4445D" w:rsidRDefault="00A4445D" w:rsidP="008E39B0">
            <w:pPr>
              <w:rPr>
                <w:b/>
                <w:bCs/>
                <w:color w:val="FFFFFF" w:themeColor="background1"/>
              </w:rPr>
            </w:pPr>
          </w:p>
          <w:p w:rsidR="00A4445D" w:rsidRDefault="00A4445D" w:rsidP="008E39B0">
            <w:pPr>
              <w:rPr>
                <w:b/>
                <w:bCs/>
                <w:color w:val="FFFFFF" w:themeColor="background1"/>
              </w:rPr>
            </w:pPr>
          </w:p>
          <w:p w:rsidR="00DD3AE2" w:rsidRPr="00D72995" w:rsidRDefault="00DD3AE2" w:rsidP="008E39B0">
            <w:pPr>
              <w:rPr>
                <w:b/>
                <w:bCs/>
              </w:rPr>
            </w:pPr>
            <w:r w:rsidRPr="000A34D5">
              <w:rPr>
                <w:b/>
                <w:bCs/>
                <w:color w:val="FFFFFF" w:themeColor="background1"/>
              </w:rPr>
              <w:t>Hedefe İlişkin Alınacak Önlemler</w:t>
            </w:r>
          </w:p>
        </w:tc>
        <w:tc>
          <w:tcPr>
            <w:tcW w:w="7294" w:type="dxa"/>
            <w:gridSpan w:val="9"/>
            <w:tcBorders>
              <w:top w:val="double" w:sz="6" w:space="0" w:color="1F4E79" w:themeColor="accent1" w:themeShade="80"/>
              <w:left w:val="nil"/>
              <w:bottom w:val="double" w:sz="6" w:space="0" w:color="auto"/>
              <w:right w:val="double" w:sz="6" w:space="0" w:color="auto"/>
            </w:tcBorders>
            <w:shd w:val="clear" w:color="auto" w:fill="FBE4D5" w:themeFill="accent2" w:themeFillTint="33"/>
            <w:noWrap/>
            <w:vAlign w:val="bottom"/>
          </w:tcPr>
          <w:p w:rsidR="00DD3AE2" w:rsidRDefault="00A4445D" w:rsidP="008E39B0">
            <w:r>
              <w:t>*</w:t>
            </w:r>
            <w:r w:rsidR="00DD3AE2">
              <w:t>Öğretim elemanı başına düşen toplam yayın sayısı hedefini gerçekleştirmek için var olan uygulamalar devam ettirilecektir.</w:t>
            </w:r>
          </w:p>
          <w:p w:rsidR="00DD3AE2" w:rsidRDefault="00DD3AE2" w:rsidP="008E39B0">
            <w:r>
              <w:t>*Öğretim üyelerine SCI ve SSCI indeksli metin yayın sayısı hedefinde var olan uygulamalar ve desteğe devam edilecektir.</w:t>
            </w:r>
          </w:p>
          <w:p w:rsidR="00DD3AE2" w:rsidRDefault="00DD3AE2" w:rsidP="008E39B0">
            <w:r>
              <w:t>*Bir yıl içinde basılan tam metin bildiri sayısı hedefini gerçekleştirmek için var olan uygulamalar devam ettirilecektir.</w:t>
            </w:r>
          </w:p>
          <w:p w:rsidR="00DD3AE2" w:rsidRDefault="00DD3AE2" w:rsidP="008E39B0">
            <w:r>
              <w:t>*Bir yıl içinde basılan ulusal makale sayısı hedefini gerçekleştirmek için var olan uygulamalar devam ettirilecektir.</w:t>
            </w:r>
          </w:p>
          <w:p w:rsidR="00DD3AE2" w:rsidRDefault="00DD3AE2" w:rsidP="008E39B0">
            <w:r>
              <w:t>*Bir yıl içinde basılan uluslararası makale sayısı hedefini gerçekleştirmek için var olan uygulamalar devam ettirilecektir.</w:t>
            </w:r>
          </w:p>
          <w:p w:rsidR="00DD3AE2" w:rsidRDefault="00A66730" w:rsidP="008E39B0">
            <w:r>
              <w:lastRenderedPageBreak/>
              <w:t>*</w:t>
            </w:r>
            <w:r w:rsidR="00DD3AE2">
              <w:t>Bir yıl içinde basılan tam metin diğer yayınların sayısı hedefini gerçekleştirmek için var olan uygulamalar devam ettirilecektir.</w:t>
            </w:r>
          </w:p>
          <w:p w:rsidR="00DD3AE2" w:rsidRDefault="00DD3AE2" w:rsidP="008E39B0">
            <w:r>
              <w:t>*Araştırma yapan tam zamanlı yabancı öğretim elemanı sayısı hedefini gerçekleştirmek için var olan uygulamalar devam ettirilecektir.</w:t>
            </w:r>
          </w:p>
          <w:p w:rsidR="00DD3AE2" w:rsidRDefault="00A66730" w:rsidP="008E39B0">
            <w:r>
              <w:t>*</w:t>
            </w:r>
            <w:r w:rsidR="00DD3AE2">
              <w:t>Her akademik yıl verilen doktora derecesi sayısı hedefini gerçekleştirmek için var olan uygulamalar devam ettirilecektir.</w:t>
            </w:r>
          </w:p>
          <w:p w:rsidR="00DD3AE2" w:rsidRDefault="00DD3AE2" w:rsidP="008E39B0">
            <w:r>
              <w:t>*Öğretim üyesi başına tamamlanan doktora tez sayısı hedefini gerçekleştirmek için var olan uygulamalar devam ettirilecektir.</w:t>
            </w:r>
          </w:p>
          <w:p w:rsidR="00DD3AE2" w:rsidRPr="00E05029" w:rsidRDefault="00DD3AE2" w:rsidP="008E39B0">
            <w:r>
              <w:t>*Öğretim üyesi başına tamamlanan yüksek lisans tez sayısı hedefinde öğrencilerimize akademisyenlerimizin desteği devam ettirilecek ve yayın için alternatif dergilere yönlendirileceklerdir.</w:t>
            </w:r>
          </w:p>
        </w:tc>
      </w:tr>
      <w:tr w:rsidR="00DD3AE2" w:rsidRPr="00D72995" w:rsidTr="00062D12">
        <w:trPr>
          <w:gridAfter w:val="5"/>
          <w:wAfter w:w="8534" w:type="dxa"/>
          <w:trHeight w:val="336"/>
        </w:trPr>
        <w:tc>
          <w:tcPr>
            <w:tcW w:w="3925" w:type="dxa"/>
            <w:gridSpan w:val="4"/>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72995" w:rsidRDefault="00DD3AE2" w:rsidP="008E39B0">
            <w:pPr>
              <w:rPr>
                <w:b/>
                <w:bCs/>
              </w:rPr>
            </w:pPr>
            <w:r w:rsidRPr="000A34D5">
              <w:rPr>
                <w:b/>
                <w:bCs/>
                <w:color w:val="FFFFFF" w:themeColor="background1"/>
              </w:rPr>
              <w:lastRenderedPageBreak/>
              <w:t>Sorumlu Birim</w:t>
            </w:r>
          </w:p>
        </w:tc>
        <w:tc>
          <w:tcPr>
            <w:tcW w:w="7294" w:type="dxa"/>
            <w:gridSpan w:val="9"/>
            <w:tcBorders>
              <w:top w:val="double" w:sz="6" w:space="0" w:color="auto"/>
              <w:left w:val="nil"/>
              <w:bottom w:val="double" w:sz="6" w:space="0" w:color="auto"/>
              <w:right w:val="double" w:sz="6" w:space="0" w:color="auto"/>
            </w:tcBorders>
            <w:shd w:val="clear" w:color="auto" w:fill="DEEAF6" w:themeFill="accent1" w:themeFillTint="33"/>
            <w:noWrap/>
            <w:hideMark/>
          </w:tcPr>
          <w:p w:rsidR="00DD3AE2" w:rsidRPr="00E05029" w:rsidRDefault="00DD3AE2" w:rsidP="008E39B0">
            <w:pPr>
              <w:rPr>
                <w:rFonts w:cstheme="minorHAnsi"/>
              </w:rPr>
            </w:pPr>
            <w:r w:rsidRPr="00E05029">
              <w:rPr>
                <w:rFonts w:cstheme="minorHAnsi"/>
              </w:rPr>
              <w:t>Fakülteler - Enstitüler ve Rektörlüğe Bağlı Bölüm Sorumluları</w:t>
            </w:r>
          </w:p>
        </w:tc>
      </w:tr>
      <w:tr w:rsidR="00DD3AE2" w:rsidRPr="00D72995" w:rsidTr="00062D12">
        <w:trPr>
          <w:gridAfter w:val="5"/>
          <w:wAfter w:w="8534" w:type="dxa"/>
          <w:trHeight w:val="827"/>
        </w:trPr>
        <w:tc>
          <w:tcPr>
            <w:tcW w:w="2984" w:type="dxa"/>
            <w:gridSpan w:val="2"/>
            <w:tcBorders>
              <w:top w:val="nil"/>
              <w:left w:val="double" w:sz="6" w:space="0" w:color="auto"/>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Performans Göstergesi</w:t>
            </w:r>
          </w:p>
        </w:tc>
        <w:tc>
          <w:tcPr>
            <w:tcW w:w="941" w:type="dxa"/>
            <w:gridSpan w:val="2"/>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Hedefe Etkisi (%)</w:t>
            </w:r>
          </w:p>
        </w:tc>
        <w:tc>
          <w:tcPr>
            <w:tcW w:w="1668" w:type="dxa"/>
            <w:gridSpan w:val="2"/>
            <w:tcBorders>
              <w:top w:val="nil"/>
              <w:left w:val="nil"/>
              <w:bottom w:val="double" w:sz="6" w:space="0" w:color="auto"/>
              <w:right w:val="double" w:sz="6" w:space="0" w:color="auto"/>
            </w:tcBorders>
            <w:shd w:val="clear" w:color="auto" w:fill="5B9BD5" w:themeFill="accent1"/>
            <w:vAlign w:val="center"/>
            <w:hideMark/>
          </w:tcPr>
          <w:p w:rsidR="00DD3AE2" w:rsidRPr="00B979FA" w:rsidRDefault="00DD3AE2" w:rsidP="008E39B0">
            <w:pPr>
              <w:rPr>
                <w:b/>
                <w:bCs/>
              </w:rPr>
            </w:pPr>
            <w:r w:rsidRPr="00B979FA">
              <w:rPr>
                <w:b/>
                <w:bCs/>
              </w:rPr>
              <w:t>Plan Dönemi Başlangıç Dönemi (A)</w:t>
            </w:r>
          </w:p>
        </w:tc>
        <w:tc>
          <w:tcPr>
            <w:tcW w:w="2066" w:type="dxa"/>
            <w:gridSpan w:val="2"/>
            <w:tcBorders>
              <w:top w:val="nil"/>
              <w:left w:val="nil"/>
              <w:bottom w:val="double" w:sz="6" w:space="0" w:color="auto"/>
              <w:right w:val="double" w:sz="6" w:space="0" w:color="auto"/>
            </w:tcBorders>
            <w:shd w:val="clear" w:color="auto" w:fill="5B9BD5" w:themeFill="accent1"/>
            <w:vAlign w:val="center"/>
            <w:hideMark/>
          </w:tcPr>
          <w:p w:rsidR="00DD3AE2" w:rsidRPr="00B979FA" w:rsidRDefault="00DD3AE2" w:rsidP="008E39B0">
            <w:pPr>
              <w:rPr>
                <w:b/>
                <w:bCs/>
              </w:rPr>
            </w:pPr>
            <w:r w:rsidRPr="00B979FA">
              <w:rPr>
                <w:b/>
                <w:bCs/>
              </w:rPr>
              <w:t xml:space="preserve">İzleme Dönemindeki Yılsonu Hedeflenen Değer (B) </w:t>
            </w:r>
          </w:p>
        </w:tc>
        <w:tc>
          <w:tcPr>
            <w:tcW w:w="1840" w:type="dxa"/>
            <w:gridSpan w:val="2"/>
            <w:tcBorders>
              <w:top w:val="nil"/>
              <w:left w:val="nil"/>
              <w:bottom w:val="double" w:sz="6" w:space="0" w:color="auto"/>
              <w:right w:val="double" w:sz="6" w:space="0" w:color="auto"/>
            </w:tcBorders>
            <w:shd w:val="clear" w:color="auto" w:fill="5B9BD5" w:themeFill="accent1"/>
            <w:vAlign w:val="center"/>
            <w:hideMark/>
          </w:tcPr>
          <w:p w:rsidR="00DD3AE2" w:rsidRPr="00B979FA" w:rsidRDefault="00DD3AE2" w:rsidP="008E39B0">
            <w:pPr>
              <w:rPr>
                <w:b/>
                <w:bCs/>
              </w:rPr>
            </w:pPr>
            <w:r w:rsidRPr="00B979FA">
              <w:rPr>
                <w:b/>
                <w:bCs/>
              </w:rPr>
              <w:t xml:space="preserve">İzleme Dönemindeki Gerçekleşme Değeri (C) </w:t>
            </w:r>
          </w:p>
        </w:tc>
        <w:tc>
          <w:tcPr>
            <w:tcW w:w="1720" w:type="dxa"/>
            <w:gridSpan w:val="3"/>
            <w:tcBorders>
              <w:top w:val="nil"/>
              <w:left w:val="nil"/>
              <w:bottom w:val="double" w:sz="6" w:space="0" w:color="auto"/>
              <w:right w:val="double" w:sz="6" w:space="0" w:color="auto"/>
            </w:tcBorders>
            <w:shd w:val="clear" w:color="auto" w:fill="5B9BD5" w:themeFill="accent1"/>
            <w:vAlign w:val="center"/>
            <w:hideMark/>
          </w:tcPr>
          <w:p w:rsidR="00DD3AE2" w:rsidRPr="00B979FA" w:rsidRDefault="00DD3AE2" w:rsidP="008E39B0">
            <w:pPr>
              <w:rPr>
                <w:b/>
                <w:bCs/>
              </w:rPr>
            </w:pPr>
            <w:r w:rsidRPr="00B979FA">
              <w:rPr>
                <w:b/>
                <w:bCs/>
              </w:rPr>
              <w:t xml:space="preserve">Performans (%)             (C-A)/(B-A) </w:t>
            </w:r>
          </w:p>
        </w:tc>
      </w:tr>
      <w:tr w:rsidR="00DD3AE2" w:rsidRPr="00D72995" w:rsidTr="00062D12">
        <w:trPr>
          <w:gridAfter w:val="5"/>
          <w:wAfter w:w="8534" w:type="dxa"/>
          <w:trHeight w:val="293"/>
        </w:trPr>
        <w:tc>
          <w:tcPr>
            <w:tcW w:w="2984"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72995" w:rsidRDefault="00DD3AE2" w:rsidP="008E39B0">
            <w:pPr>
              <w:rPr>
                <w:b/>
              </w:rPr>
            </w:pPr>
            <w:r w:rsidRPr="000A34D5">
              <w:rPr>
                <w:b/>
                <w:color w:val="FFFFFF" w:themeColor="background1"/>
              </w:rPr>
              <w:t>PG.1.1.1.1:Öğretim elemanı başına düşen toplam yayın sayısı</w:t>
            </w:r>
          </w:p>
        </w:tc>
        <w:tc>
          <w:tcPr>
            <w:tcW w:w="941" w:type="dxa"/>
            <w:gridSpan w:val="2"/>
            <w:tcBorders>
              <w:top w:val="nil"/>
              <w:left w:val="nil"/>
              <w:bottom w:val="double" w:sz="6" w:space="0" w:color="auto"/>
              <w:right w:val="double" w:sz="6" w:space="0" w:color="auto"/>
            </w:tcBorders>
            <w:shd w:val="clear" w:color="auto" w:fill="FBE4D5" w:themeFill="accent2" w:themeFillTint="33"/>
            <w:noWrap/>
            <w:vAlign w:val="bottom"/>
            <w:hideMark/>
          </w:tcPr>
          <w:p w:rsidR="00DD3AE2" w:rsidRPr="00E05029" w:rsidRDefault="00DD3AE2" w:rsidP="008E39B0">
            <w:pPr>
              <w:jc w:val="center"/>
            </w:pPr>
            <w:r w:rsidRPr="00E05029">
              <w:t>X</w:t>
            </w:r>
          </w:p>
        </w:tc>
        <w:tc>
          <w:tcPr>
            <w:tcW w:w="1668"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E05029" w:rsidRDefault="00DD3AE2" w:rsidP="008E39B0">
            <w:pPr>
              <w:jc w:val="center"/>
            </w:pPr>
            <w:r w:rsidRPr="00E05029">
              <w:t>1,2</w:t>
            </w:r>
          </w:p>
        </w:tc>
        <w:tc>
          <w:tcPr>
            <w:tcW w:w="2066"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E05029" w:rsidRDefault="00DD3AE2" w:rsidP="008E39B0">
            <w:pPr>
              <w:jc w:val="center"/>
            </w:pPr>
            <w:r w:rsidRPr="00E05029">
              <w:t>1,3</w:t>
            </w:r>
          </w:p>
        </w:tc>
        <w:tc>
          <w:tcPr>
            <w:tcW w:w="1840"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E05029" w:rsidRDefault="00DD3AE2" w:rsidP="008E39B0">
            <w:pPr>
              <w:jc w:val="center"/>
            </w:pPr>
            <w:r w:rsidRPr="00E05029">
              <w:t>1,82</w:t>
            </w:r>
          </w:p>
        </w:tc>
        <w:tc>
          <w:tcPr>
            <w:tcW w:w="1720" w:type="dxa"/>
            <w:gridSpan w:val="3"/>
            <w:tcBorders>
              <w:top w:val="nil"/>
              <w:left w:val="nil"/>
              <w:bottom w:val="double" w:sz="6" w:space="0" w:color="auto"/>
              <w:right w:val="double" w:sz="6" w:space="0" w:color="auto"/>
            </w:tcBorders>
            <w:shd w:val="clear" w:color="auto" w:fill="FBE4D5" w:themeFill="accent2" w:themeFillTint="33"/>
            <w:noWrap/>
            <w:vAlign w:val="bottom"/>
          </w:tcPr>
          <w:p w:rsidR="00DD3AE2" w:rsidRPr="005C1A6F" w:rsidRDefault="00DD3AE2" w:rsidP="008E39B0">
            <w:pPr>
              <w:jc w:val="center"/>
            </w:pPr>
            <w:r>
              <w:t>%62</w:t>
            </w:r>
          </w:p>
        </w:tc>
      </w:tr>
      <w:tr w:rsidR="00DD3AE2" w:rsidRPr="00D72995" w:rsidTr="00062D12">
        <w:trPr>
          <w:gridAfter w:val="5"/>
          <w:wAfter w:w="8534" w:type="dxa"/>
          <w:trHeight w:val="336"/>
        </w:trPr>
        <w:tc>
          <w:tcPr>
            <w:tcW w:w="11219" w:type="dxa"/>
            <w:gridSpan w:val="13"/>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B979FA" w:rsidRDefault="00DD3AE2" w:rsidP="008E39B0">
            <w:pPr>
              <w:rPr>
                <w:b/>
                <w:bCs/>
              </w:rPr>
            </w:pPr>
            <w:r w:rsidRPr="0053068B">
              <w:rPr>
                <w:b/>
                <w:bCs/>
                <w:color w:val="FFFFFF" w:themeColor="background1"/>
              </w:rPr>
              <w:t xml:space="preserve">Performans Göstergelerine İlişkin Değerlendirmeler </w:t>
            </w:r>
          </w:p>
        </w:tc>
      </w:tr>
      <w:tr w:rsidR="00DD3AE2" w:rsidRPr="00D72995" w:rsidTr="00062D12">
        <w:trPr>
          <w:gridAfter w:val="5"/>
          <w:wAfter w:w="8534" w:type="dxa"/>
          <w:trHeight w:val="412"/>
        </w:trPr>
        <w:tc>
          <w:tcPr>
            <w:tcW w:w="2984"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bCs/>
                <w:color w:val="FFFFFF" w:themeColor="background1"/>
              </w:rPr>
            </w:pPr>
            <w:r w:rsidRPr="0053068B">
              <w:rPr>
                <w:b/>
                <w:bCs/>
                <w:color w:val="FFFFFF" w:themeColor="background1"/>
              </w:rPr>
              <w:t>İlgililik</w:t>
            </w:r>
          </w:p>
        </w:tc>
        <w:tc>
          <w:tcPr>
            <w:tcW w:w="8235" w:type="dxa"/>
            <w:gridSpan w:val="11"/>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4A5846" w:rsidRDefault="00DD3AE2" w:rsidP="008E39B0">
            <w:r w:rsidRPr="004A5846">
              <w:t>Tespitler ve ihtiyaçlarda herhangi bir değişim bulunmadığından performans göstergesinde bir değişiklik ihtiyacı bulunmamaktadır.</w:t>
            </w:r>
          </w:p>
        </w:tc>
      </w:tr>
      <w:tr w:rsidR="00DD3AE2" w:rsidRPr="00D72995" w:rsidTr="00062D12">
        <w:trPr>
          <w:gridAfter w:val="5"/>
          <w:wAfter w:w="8534" w:type="dxa"/>
          <w:trHeight w:val="347"/>
        </w:trPr>
        <w:tc>
          <w:tcPr>
            <w:tcW w:w="2984"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bCs/>
                <w:color w:val="FFFFFF" w:themeColor="background1"/>
              </w:rPr>
            </w:pPr>
            <w:r w:rsidRPr="0053068B">
              <w:rPr>
                <w:b/>
                <w:bCs/>
                <w:color w:val="FFFFFF" w:themeColor="background1"/>
              </w:rPr>
              <w:t>Etkililik</w:t>
            </w:r>
          </w:p>
        </w:tc>
        <w:tc>
          <w:tcPr>
            <w:tcW w:w="8235" w:type="dxa"/>
            <w:gridSpan w:val="11"/>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4A5846" w:rsidRDefault="00DD3AE2" w:rsidP="008E39B0">
            <w:r>
              <w:t>Performans göstergesi değerine ulaşıldı. Bu nedenle öngörülen hedef ve göstergelerde bir güncelleme yapılmasına ihtiyaç yoktur.</w:t>
            </w:r>
          </w:p>
        </w:tc>
      </w:tr>
      <w:tr w:rsidR="00DD3AE2" w:rsidRPr="00D72995" w:rsidTr="00062D12">
        <w:trPr>
          <w:gridAfter w:val="5"/>
          <w:wAfter w:w="8534" w:type="dxa"/>
          <w:trHeight w:val="347"/>
        </w:trPr>
        <w:tc>
          <w:tcPr>
            <w:tcW w:w="2984"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bCs/>
                <w:color w:val="FFFFFF" w:themeColor="background1"/>
              </w:rPr>
            </w:pPr>
            <w:r w:rsidRPr="0053068B">
              <w:rPr>
                <w:b/>
                <w:bCs/>
                <w:color w:val="FFFFFF" w:themeColor="background1"/>
              </w:rPr>
              <w:t>Etkinlik</w:t>
            </w:r>
          </w:p>
        </w:tc>
        <w:tc>
          <w:tcPr>
            <w:tcW w:w="8235" w:type="dxa"/>
            <w:gridSpan w:val="11"/>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4A5846" w:rsidRDefault="00DD3AE2" w:rsidP="008E39B0">
            <w:r>
              <w:t xml:space="preserve">Hedefe ulaşılırken öğretim elemanları TÜBİTAK projelerinden gelen kaynaklardan yararlanmışlardır. </w:t>
            </w:r>
          </w:p>
        </w:tc>
      </w:tr>
      <w:tr w:rsidR="00DD3AE2" w:rsidRPr="00D72995" w:rsidTr="00062D12">
        <w:trPr>
          <w:gridAfter w:val="5"/>
          <w:wAfter w:w="8534" w:type="dxa"/>
          <w:trHeight w:val="380"/>
        </w:trPr>
        <w:tc>
          <w:tcPr>
            <w:tcW w:w="2984"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bCs/>
                <w:color w:val="FFFFFF" w:themeColor="background1"/>
              </w:rPr>
            </w:pPr>
            <w:r w:rsidRPr="0053068B">
              <w:rPr>
                <w:b/>
                <w:bCs/>
                <w:color w:val="FFFFFF" w:themeColor="background1"/>
              </w:rPr>
              <w:t>Sürdürülebilirlik</w:t>
            </w:r>
          </w:p>
        </w:tc>
        <w:tc>
          <w:tcPr>
            <w:tcW w:w="8235" w:type="dxa"/>
            <w:gridSpan w:val="11"/>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4A5846" w:rsidRDefault="00DD3AE2" w:rsidP="008E39B0">
            <w:r>
              <w:t>Performans göstergesinin sürdürülebilmesi için deneysel çalışmaların devamlılığı önemlidir. Çalışmaların desteğine devam edilecektir.</w:t>
            </w:r>
          </w:p>
        </w:tc>
      </w:tr>
      <w:tr w:rsidR="00DD3AE2" w:rsidRPr="00D72995" w:rsidTr="00062D12">
        <w:trPr>
          <w:gridAfter w:val="5"/>
          <w:wAfter w:w="8534" w:type="dxa"/>
          <w:trHeight w:val="293"/>
        </w:trPr>
        <w:tc>
          <w:tcPr>
            <w:tcW w:w="2984"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color w:val="FFFFFF" w:themeColor="background1"/>
              </w:rPr>
            </w:pPr>
            <w:r w:rsidRPr="0053068B">
              <w:rPr>
                <w:b/>
                <w:color w:val="FFFFFF" w:themeColor="background1"/>
              </w:rPr>
              <w:t>PG.1.1.1.2:Öğretim üyesi başına düşen SCI ve SSCI indeksli tam metin sayısı</w:t>
            </w:r>
          </w:p>
        </w:tc>
        <w:tc>
          <w:tcPr>
            <w:tcW w:w="941" w:type="dxa"/>
            <w:gridSpan w:val="2"/>
            <w:tcBorders>
              <w:top w:val="nil"/>
              <w:left w:val="nil"/>
              <w:bottom w:val="double" w:sz="6" w:space="0" w:color="auto"/>
              <w:right w:val="double" w:sz="6" w:space="0" w:color="auto"/>
            </w:tcBorders>
            <w:shd w:val="clear" w:color="auto" w:fill="FBE4D5" w:themeFill="accent2" w:themeFillTint="33"/>
            <w:noWrap/>
            <w:vAlign w:val="bottom"/>
            <w:hideMark/>
          </w:tcPr>
          <w:p w:rsidR="00DD3AE2" w:rsidRPr="00D72995" w:rsidRDefault="00DD3AE2" w:rsidP="008E39B0">
            <w:pPr>
              <w:jc w:val="center"/>
            </w:pPr>
            <w:r>
              <w:t>X</w:t>
            </w:r>
          </w:p>
        </w:tc>
        <w:tc>
          <w:tcPr>
            <w:tcW w:w="1668"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5C1A6F" w:rsidRDefault="00DD3AE2" w:rsidP="008E39B0">
            <w:pPr>
              <w:jc w:val="center"/>
            </w:pPr>
            <w:r w:rsidRPr="005C1A6F">
              <w:t>1,7</w:t>
            </w:r>
          </w:p>
        </w:tc>
        <w:tc>
          <w:tcPr>
            <w:tcW w:w="2066"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5C1A6F" w:rsidRDefault="00DD3AE2" w:rsidP="008E39B0">
            <w:pPr>
              <w:jc w:val="center"/>
            </w:pPr>
            <w:r w:rsidRPr="005C1A6F">
              <w:t>1,7</w:t>
            </w:r>
          </w:p>
        </w:tc>
        <w:tc>
          <w:tcPr>
            <w:tcW w:w="1840"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5C1A6F" w:rsidRDefault="00DD3AE2" w:rsidP="008E39B0">
            <w:pPr>
              <w:jc w:val="center"/>
            </w:pPr>
            <w:r w:rsidRPr="005C1A6F">
              <w:t>0,94</w:t>
            </w:r>
          </w:p>
        </w:tc>
        <w:tc>
          <w:tcPr>
            <w:tcW w:w="1720" w:type="dxa"/>
            <w:gridSpan w:val="3"/>
            <w:tcBorders>
              <w:top w:val="nil"/>
              <w:left w:val="nil"/>
              <w:bottom w:val="double" w:sz="6" w:space="0" w:color="auto"/>
              <w:right w:val="double" w:sz="6" w:space="0" w:color="auto"/>
            </w:tcBorders>
            <w:shd w:val="clear" w:color="auto" w:fill="FBE4D5" w:themeFill="accent2" w:themeFillTint="33"/>
            <w:noWrap/>
            <w:vAlign w:val="bottom"/>
          </w:tcPr>
          <w:p w:rsidR="00DD3AE2" w:rsidRPr="005C1A6F" w:rsidRDefault="00DD3AE2" w:rsidP="008E39B0">
            <w:pPr>
              <w:jc w:val="center"/>
            </w:pPr>
            <w:r>
              <w:t>%55</w:t>
            </w:r>
          </w:p>
        </w:tc>
      </w:tr>
      <w:tr w:rsidR="00DD3AE2" w:rsidRPr="00D72995" w:rsidTr="00062D12">
        <w:trPr>
          <w:gridAfter w:val="5"/>
          <w:wAfter w:w="8534" w:type="dxa"/>
          <w:trHeight w:val="336"/>
        </w:trPr>
        <w:tc>
          <w:tcPr>
            <w:tcW w:w="11219" w:type="dxa"/>
            <w:gridSpan w:val="13"/>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B979FA" w:rsidRDefault="00DD3AE2" w:rsidP="008E39B0">
            <w:pPr>
              <w:rPr>
                <w:b/>
                <w:bCs/>
              </w:rPr>
            </w:pPr>
            <w:r w:rsidRPr="0053068B">
              <w:rPr>
                <w:b/>
                <w:bCs/>
                <w:color w:val="FFFFFF" w:themeColor="background1"/>
              </w:rPr>
              <w:t xml:space="preserve">Performans Göstergelerine İlişkin Değerlendirmeler </w:t>
            </w:r>
          </w:p>
        </w:tc>
      </w:tr>
      <w:tr w:rsidR="00DD3AE2" w:rsidRPr="00D72995" w:rsidTr="00062D12">
        <w:trPr>
          <w:gridAfter w:val="5"/>
          <w:wAfter w:w="8534" w:type="dxa"/>
          <w:trHeight w:val="412"/>
        </w:trPr>
        <w:tc>
          <w:tcPr>
            <w:tcW w:w="2984"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bCs/>
                <w:color w:val="FFFFFF" w:themeColor="background1"/>
              </w:rPr>
            </w:pPr>
            <w:r w:rsidRPr="0053068B">
              <w:rPr>
                <w:b/>
                <w:bCs/>
                <w:color w:val="FFFFFF" w:themeColor="background1"/>
              </w:rPr>
              <w:t>İlgililik</w:t>
            </w:r>
          </w:p>
        </w:tc>
        <w:tc>
          <w:tcPr>
            <w:tcW w:w="8235" w:type="dxa"/>
            <w:gridSpan w:val="11"/>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CD3D88" w:rsidRDefault="00DD3AE2" w:rsidP="007C5DC9">
            <w:pPr>
              <w:jc w:val="both"/>
            </w:pPr>
            <w:r w:rsidRPr="00CD3D88">
              <w:t xml:space="preserve">Akademik teşvik sistemi nedeniyle yapılan yayınlarda alan değişiklikleri olmuştur. Doçentlik başvuru sisteminin de değişmiş olması yurt içi yayınlara yönelmeye neden </w:t>
            </w:r>
            <w:r w:rsidRPr="00CD3D88">
              <w:lastRenderedPageBreak/>
              <w:t>olmuştur. Ancak performans göstergesinde değişiklik ihtiyacı olmamıştır.</w:t>
            </w:r>
          </w:p>
        </w:tc>
      </w:tr>
      <w:tr w:rsidR="00DD3AE2" w:rsidRPr="00D72995" w:rsidTr="00062D12">
        <w:trPr>
          <w:gridAfter w:val="5"/>
          <w:wAfter w:w="8534" w:type="dxa"/>
          <w:trHeight w:val="347"/>
        </w:trPr>
        <w:tc>
          <w:tcPr>
            <w:tcW w:w="2984" w:type="dxa"/>
            <w:gridSpan w:val="2"/>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bCs/>
                <w:color w:val="FFFFFF" w:themeColor="background1"/>
              </w:rPr>
            </w:pPr>
            <w:r w:rsidRPr="0053068B">
              <w:rPr>
                <w:b/>
                <w:bCs/>
                <w:color w:val="FFFFFF" w:themeColor="background1"/>
              </w:rPr>
              <w:lastRenderedPageBreak/>
              <w:t>Etkililik</w:t>
            </w:r>
          </w:p>
        </w:tc>
        <w:tc>
          <w:tcPr>
            <w:tcW w:w="8235" w:type="dxa"/>
            <w:gridSpan w:val="11"/>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CD3D88" w:rsidRDefault="00DD3AE2" w:rsidP="008E39B0">
            <w:r>
              <w:t>Gösterge değerine ulaşılamamıştır fakat göstergeyle ilgili değerlere ulaşılabilmesi için yıllar itibarıyla gerçekleşmesi öngörülen hedef ve göstergelere ilişkin güncelleme ihtiyacı yoktur.</w:t>
            </w:r>
          </w:p>
        </w:tc>
      </w:tr>
      <w:tr w:rsidR="00DD3AE2" w:rsidRPr="00D72995" w:rsidTr="00062D12">
        <w:trPr>
          <w:gridAfter w:val="5"/>
          <w:wAfter w:w="8534" w:type="dxa"/>
          <w:trHeight w:val="347"/>
        </w:trPr>
        <w:tc>
          <w:tcPr>
            <w:tcW w:w="2984"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bCs/>
                <w:color w:val="FFFFFF" w:themeColor="background1"/>
              </w:rPr>
            </w:pPr>
            <w:r w:rsidRPr="0053068B">
              <w:rPr>
                <w:b/>
                <w:bCs/>
                <w:color w:val="FFFFFF" w:themeColor="background1"/>
              </w:rPr>
              <w:t>Etkinlik</w:t>
            </w:r>
          </w:p>
        </w:tc>
        <w:tc>
          <w:tcPr>
            <w:tcW w:w="8235" w:type="dxa"/>
            <w:gridSpan w:val="11"/>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CD3D88" w:rsidRDefault="00DD3AE2" w:rsidP="008E39B0">
            <w:r>
              <w:t>Tahmini maliyetin ötesine geçilmemiştir.</w:t>
            </w:r>
          </w:p>
        </w:tc>
      </w:tr>
      <w:tr w:rsidR="00DD3AE2" w:rsidRPr="00D72995" w:rsidTr="00062D12">
        <w:trPr>
          <w:gridAfter w:val="5"/>
          <w:wAfter w:w="8534" w:type="dxa"/>
          <w:trHeight w:val="380"/>
        </w:trPr>
        <w:tc>
          <w:tcPr>
            <w:tcW w:w="2984"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bCs/>
                <w:color w:val="FFFFFF" w:themeColor="background1"/>
              </w:rPr>
            </w:pPr>
            <w:r w:rsidRPr="0053068B">
              <w:rPr>
                <w:b/>
                <w:bCs/>
                <w:color w:val="FFFFFF" w:themeColor="background1"/>
              </w:rPr>
              <w:t>Sürdürülebilirlik</w:t>
            </w:r>
          </w:p>
        </w:tc>
        <w:tc>
          <w:tcPr>
            <w:tcW w:w="8235" w:type="dxa"/>
            <w:gridSpan w:val="11"/>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CD3D88" w:rsidRDefault="00DD3AE2" w:rsidP="007C5DC9">
            <w:pPr>
              <w:jc w:val="both"/>
            </w:pPr>
            <w:r>
              <w:t xml:space="preserve">Hedefin sürdürülebilmesinde deneysel çalışmaların, sempozyum ve konferanslara katılımın devamlılığında risk oluşmaktadır. Bu riskleri ortadan kaldırmak ve sürdürebilirliğini sağlamak için mali ve akademik desteğin verilmesine devam edilecektir. </w:t>
            </w:r>
          </w:p>
        </w:tc>
      </w:tr>
      <w:tr w:rsidR="00DD3AE2" w:rsidRPr="00D72995" w:rsidTr="00062D12">
        <w:trPr>
          <w:gridAfter w:val="6"/>
          <w:wAfter w:w="8555" w:type="dxa"/>
          <w:trHeight w:val="1143"/>
        </w:trPr>
        <w:tc>
          <w:tcPr>
            <w:tcW w:w="2976" w:type="dxa"/>
            <w:tcBorders>
              <w:top w:val="double" w:sz="4" w:space="0" w:color="auto"/>
              <w:left w:val="double" w:sz="6" w:space="0" w:color="auto"/>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Performans Göstergesi</w:t>
            </w:r>
          </w:p>
        </w:tc>
        <w:tc>
          <w:tcPr>
            <w:tcW w:w="938"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Hedefe Etkisi (%)</w:t>
            </w:r>
          </w:p>
        </w:tc>
        <w:tc>
          <w:tcPr>
            <w:tcW w:w="1665"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2060"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836"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723" w:type="dxa"/>
            <w:gridSpan w:val="3"/>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062D12">
        <w:trPr>
          <w:gridAfter w:val="6"/>
          <w:wAfter w:w="8555" w:type="dxa"/>
          <w:trHeight w:val="405"/>
        </w:trPr>
        <w:tc>
          <w:tcPr>
            <w:tcW w:w="2976"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color w:val="FFFFFF" w:themeColor="background1"/>
              </w:rPr>
            </w:pPr>
            <w:r w:rsidRPr="0053068B">
              <w:rPr>
                <w:b/>
                <w:color w:val="FFFFFF" w:themeColor="background1"/>
              </w:rPr>
              <w:t>PG.1.1.1.3:Bir yıl içinde basılan tam metin bildiri sayısı</w:t>
            </w:r>
          </w:p>
        </w:tc>
        <w:tc>
          <w:tcPr>
            <w:tcW w:w="938" w:type="dxa"/>
            <w:gridSpan w:val="2"/>
            <w:tcBorders>
              <w:top w:val="nil"/>
              <w:left w:val="nil"/>
              <w:bottom w:val="double" w:sz="6" w:space="0" w:color="auto"/>
              <w:right w:val="double" w:sz="6" w:space="0" w:color="auto"/>
            </w:tcBorders>
            <w:shd w:val="clear" w:color="auto" w:fill="FBE4D5" w:themeFill="accent2" w:themeFillTint="33"/>
            <w:noWrap/>
            <w:vAlign w:val="bottom"/>
            <w:hideMark/>
          </w:tcPr>
          <w:p w:rsidR="00DD3AE2" w:rsidRPr="00D72995" w:rsidRDefault="00DD3AE2" w:rsidP="008E39B0">
            <w:pPr>
              <w:jc w:val="center"/>
            </w:pPr>
            <w:r>
              <w:t>X</w:t>
            </w:r>
          </w:p>
        </w:tc>
        <w:tc>
          <w:tcPr>
            <w:tcW w:w="1665"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108</w:t>
            </w:r>
          </w:p>
        </w:tc>
        <w:tc>
          <w:tcPr>
            <w:tcW w:w="2060"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116</w:t>
            </w:r>
          </w:p>
        </w:tc>
        <w:tc>
          <w:tcPr>
            <w:tcW w:w="1836"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309</w:t>
            </w:r>
          </w:p>
        </w:tc>
        <w:tc>
          <w:tcPr>
            <w:tcW w:w="1723" w:type="dxa"/>
            <w:gridSpan w:val="3"/>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%100</w:t>
            </w:r>
          </w:p>
        </w:tc>
      </w:tr>
      <w:tr w:rsidR="00DD3AE2" w:rsidRPr="00D72995" w:rsidTr="00062D12">
        <w:trPr>
          <w:gridAfter w:val="6"/>
          <w:wAfter w:w="8555" w:type="dxa"/>
          <w:trHeight w:val="465"/>
        </w:trPr>
        <w:tc>
          <w:tcPr>
            <w:tcW w:w="11198" w:type="dxa"/>
            <w:gridSpan w:val="1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72995" w:rsidRDefault="00DD3AE2" w:rsidP="008E39B0">
            <w:pPr>
              <w:rPr>
                <w:b/>
                <w:bCs/>
              </w:rPr>
            </w:pPr>
            <w:r w:rsidRPr="0053068B">
              <w:rPr>
                <w:b/>
                <w:bCs/>
                <w:color w:val="FFFFFF" w:themeColor="background1"/>
              </w:rPr>
              <w:t xml:space="preserve">Performans Göstergelerine İlişkin Değerlendirmeler </w:t>
            </w:r>
          </w:p>
        </w:tc>
      </w:tr>
      <w:tr w:rsidR="00DD3AE2" w:rsidRPr="00D72995" w:rsidTr="00062D12">
        <w:trPr>
          <w:gridAfter w:val="6"/>
          <w:wAfter w:w="8555" w:type="dxa"/>
          <w:trHeight w:val="570"/>
        </w:trPr>
        <w:tc>
          <w:tcPr>
            <w:tcW w:w="2976"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bCs/>
                <w:color w:val="FFFFFF" w:themeColor="background1"/>
              </w:rPr>
            </w:pPr>
            <w:r w:rsidRPr="0053068B">
              <w:rPr>
                <w:b/>
                <w:bCs/>
                <w:color w:val="FFFFFF" w:themeColor="background1"/>
              </w:rPr>
              <w:t>İlgililik</w:t>
            </w:r>
          </w:p>
        </w:tc>
        <w:tc>
          <w:tcPr>
            <w:tcW w:w="8222" w:type="dxa"/>
            <w:gridSpan w:val="11"/>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Tespitler ve ihtiyaçlarda herhangi bir değişim bulunmadığından performans göstergesinde bir değişiklik ihtiyacı bulunmamaktadır.</w:t>
            </w:r>
          </w:p>
        </w:tc>
      </w:tr>
      <w:tr w:rsidR="00DD3AE2" w:rsidRPr="00D72995" w:rsidTr="00062D12">
        <w:trPr>
          <w:gridAfter w:val="6"/>
          <w:wAfter w:w="8555" w:type="dxa"/>
          <w:trHeight w:val="480"/>
        </w:trPr>
        <w:tc>
          <w:tcPr>
            <w:tcW w:w="2976"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bCs/>
                <w:color w:val="FFFFFF" w:themeColor="background1"/>
              </w:rPr>
            </w:pPr>
            <w:r w:rsidRPr="0053068B">
              <w:rPr>
                <w:b/>
                <w:bCs/>
                <w:color w:val="FFFFFF" w:themeColor="background1"/>
              </w:rPr>
              <w:t>Etkililik</w:t>
            </w:r>
          </w:p>
        </w:tc>
        <w:tc>
          <w:tcPr>
            <w:tcW w:w="8222" w:type="dxa"/>
            <w:gridSpan w:val="11"/>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Performans göstergesi değerine ulaşıldı. Bu nedenle öngörülen hedef ve göstergelerde bir güncellemeye ihtiyaç yoktur.</w:t>
            </w:r>
          </w:p>
        </w:tc>
      </w:tr>
      <w:tr w:rsidR="00DD3AE2" w:rsidRPr="00D72995" w:rsidTr="00062D12">
        <w:trPr>
          <w:gridAfter w:val="6"/>
          <w:wAfter w:w="8555" w:type="dxa"/>
          <w:trHeight w:val="480"/>
        </w:trPr>
        <w:tc>
          <w:tcPr>
            <w:tcW w:w="2976"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bCs/>
                <w:color w:val="FFFFFF" w:themeColor="background1"/>
              </w:rPr>
            </w:pPr>
            <w:r w:rsidRPr="0053068B">
              <w:rPr>
                <w:b/>
                <w:bCs/>
                <w:color w:val="FFFFFF" w:themeColor="background1"/>
              </w:rPr>
              <w:t>Etkinlik</w:t>
            </w:r>
          </w:p>
        </w:tc>
        <w:tc>
          <w:tcPr>
            <w:tcW w:w="8222" w:type="dxa"/>
            <w:gridSpan w:val="11"/>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 xml:space="preserve">Tahmin edilen maliyetin üstüne çıkılmamıştır. </w:t>
            </w:r>
          </w:p>
        </w:tc>
      </w:tr>
      <w:tr w:rsidR="00DD3AE2" w:rsidRPr="00D72995" w:rsidTr="00062D12">
        <w:trPr>
          <w:gridAfter w:val="6"/>
          <w:wAfter w:w="8555" w:type="dxa"/>
          <w:trHeight w:val="525"/>
        </w:trPr>
        <w:tc>
          <w:tcPr>
            <w:tcW w:w="2976"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bCs/>
                <w:color w:val="FFFFFF" w:themeColor="background1"/>
              </w:rPr>
            </w:pPr>
            <w:r w:rsidRPr="0053068B">
              <w:rPr>
                <w:b/>
                <w:bCs/>
                <w:color w:val="FFFFFF" w:themeColor="background1"/>
              </w:rPr>
              <w:t>Sürdürülebilirlik</w:t>
            </w:r>
          </w:p>
        </w:tc>
        <w:tc>
          <w:tcPr>
            <w:tcW w:w="8222" w:type="dxa"/>
            <w:gridSpan w:val="11"/>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CD3D88" w:rsidRDefault="00DD3AE2" w:rsidP="007C5DC9">
            <w:pPr>
              <w:jc w:val="both"/>
            </w:pPr>
            <w:r>
              <w:t>Hedefin sürdürülebilmesinde deneysel çalışmaların, sempozyum ve konferanslara katılımın devamlılığında risk oluşmaktadır. Bu riskleri ortadan kaldırmak ve sürdürebilirliğini sağlamak için mali ve akademik desteğin verilmesine devam edilecektir.</w:t>
            </w:r>
          </w:p>
        </w:tc>
      </w:tr>
      <w:tr w:rsidR="00DD3AE2" w:rsidRPr="00D72995" w:rsidTr="00062D12">
        <w:trPr>
          <w:gridAfter w:val="6"/>
          <w:wAfter w:w="8555" w:type="dxa"/>
          <w:trHeight w:val="405"/>
        </w:trPr>
        <w:tc>
          <w:tcPr>
            <w:tcW w:w="2976"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color w:val="FFFFFF" w:themeColor="background1"/>
              </w:rPr>
            </w:pPr>
            <w:r w:rsidRPr="0053068B">
              <w:rPr>
                <w:b/>
                <w:color w:val="FFFFFF" w:themeColor="background1"/>
              </w:rPr>
              <w:t>PG.1.1.1.4:Bir yıl içinde basılan ulusal makale sayısı</w:t>
            </w:r>
          </w:p>
        </w:tc>
        <w:tc>
          <w:tcPr>
            <w:tcW w:w="938" w:type="dxa"/>
            <w:gridSpan w:val="2"/>
            <w:tcBorders>
              <w:top w:val="nil"/>
              <w:left w:val="nil"/>
              <w:bottom w:val="double" w:sz="6" w:space="0" w:color="auto"/>
              <w:right w:val="double" w:sz="6" w:space="0" w:color="auto"/>
            </w:tcBorders>
            <w:shd w:val="clear" w:color="auto" w:fill="FBE4D5" w:themeFill="accent2" w:themeFillTint="33"/>
            <w:noWrap/>
            <w:vAlign w:val="bottom"/>
            <w:hideMark/>
          </w:tcPr>
          <w:p w:rsidR="00DD3AE2" w:rsidRPr="00D72995" w:rsidRDefault="00DD3AE2" w:rsidP="008E39B0">
            <w:pPr>
              <w:jc w:val="center"/>
            </w:pPr>
            <w:r>
              <w:t>X</w:t>
            </w:r>
          </w:p>
        </w:tc>
        <w:tc>
          <w:tcPr>
            <w:tcW w:w="1665"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10</w:t>
            </w:r>
          </w:p>
        </w:tc>
        <w:tc>
          <w:tcPr>
            <w:tcW w:w="2060"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18</w:t>
            </w:r>
          </w:p>
        </w:tc>
        <w:tc>
          <w:tcPr>
            <w:tcW w:w="1836"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36</w:t>
            </w:r>
          </w:p>
        </w:tc>
        <w:tc>
          <w:tcPr>
            <w:tcW w:w="1723" w:type="dxa"/>
            <w:gridSpan w:val="3"/>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%100</w:t>
            </w:r>
          </w:p>
        </w:tc>
      </w:tr>
      <w:tr w:rsidR="00DD3AE2" w:rsidRPr="00D72995" w:rsidTr="00062D12">
        <w:trPr>
          <w:gridAfter w:val="6"/>
          <w:wAfter w:w="8555" w:type="dxa"/>
          <w:trHeight w:val="465"/>
        </w:trPr>
        <w:tc>
          <w:tcPr>
            <w:tcW w:w="11198" w:type="dxa"/>
            <w:gridSpan w:val="1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72995" w:rsidRDefault="00DD3AE2" w:rsidP="008E39B0">
            <w:pPr>
              <w:rPr>
                <w:b/>
                <w:bCs/>
              </w:rPr>
            </w:pPr>
            <w:r w:rsidRPr="0053068B">
              <w:rPr>
                <w:b/>
                <w:bCs/>
                <w:color w:val="FFFFFF" w:themeColor="background1"/>
              </w:rPr>
              <w:t xml:space="preserve">Performans Göstergelerine İlişkin Değerlendirmeler </w:t>
            </w:r>
          </w:p>
        </w:tc>
      </w:tr>
      <w:tr w:rsidR="00DD3AE2" w:rsidRPr="00D72995" w:rsidTr="00062D12">
        <w:trPr>
          <w:gridAfter w:val="6"/>
          <w:wAfter w:w="8555" w:type="dxa"/>
          <w:trHeight w:val="570"/>
        </w:trPr>
        <w:tc>
          <w:tcPr>
            <w:tcW w:w="2976"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bCs/>
                <w:color w:val="FFFFFF" w:themeColor="background1"/>
              </w:rPr>
            </w:pPr>
            <w:r w:rsidRPr="0053068B">
              <w:rPr>
                <w:b/>
                <w:bCs/>
                <w:color w:val="FFFFFF" w:themeColor="background1"/>
              </w:rPr>
              <w:t>İlgililik</w:t>
            </w:r>
          </w:p>
        </w:tc>
        <w:tc>
          <w:tcPr>
            <w:tcW w:w="8222" w:type="dxa"/>
            <w:gridSpan w:val="11"/>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Tespitler ve ihtiyaçlarda herhangi bir değişim bulunmadığından performans göstergesinde bir değişiklik ihtiyacı bulunmamaktadır.</w:t>
            </w:r>
          </w:p>
        </w:tc>
      </w:tr>
      <w:tr w:rsidR="00DD3AE2" w:rsidRPr="00D72995" w:rsidTr="00062D12">
        <w:trPr>
          <w:gridAfter w:val="6"/>
          <w:wAfter w:w="8555" w:type="dxa"/>
          <w:trHeight w:val="480"/>
        </w:trPr>
        <w:tc>
          <w:tcPr>
            <w:tcW w:w="2976"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bCs/>
                <w:color w:val="FFFFFF" w:themeColor="background1"/>
              </w:rPr>
            </w:pPr>
            <w:r w:rsidRPr="0053068B">
              <w:rPr>
                <w:b/>
                <w:bCs/>
                <w:color w:val="FFFFFF" w:themeColor="background1"/>
              </w:rPr>
              <w:t>Etkililik</w:t>
            </w:r>
          </w:p>
        </w:tc>
        <w:tc>
          <w:tcPr>
            <w:tcW w:w="8222" w:type="dxa"/>
            <w:gridSpan w:val="11"/>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 xml:space="preserve">Performans göstergesi değerine ulaşıldı. </w:t>
            </w:r>
          </w:p>
        </w:tc>
      </w:tr>
      <w:tr w:rsidR="00DD3AE2" w:rsidRPr="00D72995" w:rsidTr="00062D12">
        <w:trPr>
          <w:gridAfter w:val="6"/>
          <w:wAfter w:w="8555" w:type="dxa"/>
          <w:trHeight w:val="480"/>
        </w:trPr>
        <w:tc>
          <w:tcPr>
            <w:tcW w:w="2976"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bCs/>
                <w:color w:val="FFFFFF" w:themeColor="background1"/>
              </w:rPr>
            </w:pPr>
            <w:r w:rsidRPr="0053068B">
              <w:rPr>
                <w:b/>
                <w:bCs/>
                <w:color w:val="FFFFFF" w:themeColor="background1"/>
              </w:rPr>
              <w:t>Etkinlik</w:t>
            </w:r>
          </w:p>
        </w:tc>
        <w:tc>
          <w:tcPr>
            <w:tcW w:w="8222" w:type="dxa"/>
            <w:gridSpan w:val="11"/>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 xml:space="preserve">Tahmin edilen maliyetin ötesine geçilmemiştir. </w:t>
            </w:r>
          </w:p>
        </w:tc>
      </w:tr>
      <w:tr w:rsidR="00DD3AE2" w:rsidRPr="00D72995" w:rsidTr="00062D12">
        <w:trPr>
          <w:gridAfter w:val="6"/>
          <w:wAfter w:w="8555" w:type="dxa"/>
          <w:trHeight w:val="525"/>
        </w:trPr>
        <w:tc>
          <w:tcPr>
            <w:tcW w:w="2976"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bCs/>
                <w:color w:val="FFFFFF" w:themeColor="background1"/>
              </w:rPr>
            </w:pPr>
            <w:r w:rsidRPr="0053068B">
              <w:rPr>
                <w:b/>
                <w:bCs/>
                <w:color w:val="FFFFFF" w:themeColor="background1"/>
              </w:rPr>
              <w:t>Sürdürülebilirlik</w:t>
            </w:r>
          </w:p>
        </w:tc>
        <w:tc>
          <w:tcPr>
            <w:tcW w:w="8222" w:type="dxa"/>
            <w:gridSpan w:val="11"/>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CD3D88" w:rsidRDefault="00DD3AE2" w:rsidP="006D5031">
            <w:pPr>
              <w:jc w:val="both"/>
            </w:pPr>
            <w:r>
              <w:t xml:space="preserve">Hedefin sürdürülebilmesinde deneysel çalışmaların, sempozyum ve konferanslara katılımın devamlılığında risk oluşmaktadır. Bu riskleri ortadan kaldırmak ve sürdürebilirliğini sağlamak için </w:t>
            </w:r>
            <w:r w:rsidR="006D5031">
              <w:t>mevcut ödenek yetersizliğinin giderilmesine ihtiyaç duyulmaktadır.</w:t>
            </w:r>
          </w:p>
        </w:tc>
      </w:tr>
      <w:tr w:rsidR="00DD3AE2" w:rsidRPr="00D72995" w:rsidTr="00062D12">
        <w:trPr>
          <w:gridAfter w:val="7"/>
          <w:wAfter w:w="8565" w:type="dxa"/>
          <w:trHeight w:val="405"/>
        </w:trPr>
        <w:tc>
          <w:tcPr>
            <w:tcW w:w="2976"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color w:val="FFFFFF" w:themeColor="background1"/>
              </w:rPr>
            </w:pPr>
            <w:r w:rsidRPr="0053068B">
              <w:rPr>
                <w:b/>
                <w:color w:val="FFFFFF" w:themeColor="background1"/>
              </w:rPr>
              <w:lastRenderedPageBreak/>
              <w:t>PG.1.1.1.5: Bir yıl içinde basılan uluslararası makale sayısı</w:t>
            </w:r>
          </w:p>
        </w:tc>
        <w:tc>
          <w:tcPr>
            <w:tcW w:w="938" w:type="dxa"/>
            <w:gridSpan w:val="2"/>
            <w:tcBorders>
              <w:top w:val="double" w:sz="4" w:space="0" w:color="auto"/>
              <w:left w:val="nil"/>
              <w:bottom w:val="double" w:sz="6" w:space="0" w:color="auto"/>
              <w:right w:val="double" w:sz="6" w:space="0" w:color="auto"/>
            </w:tcBorders>
            <w:shd w:val="clear" w:color="auto" w:fill="FBE4D5" w:themeFill="accent2" w:themeFillTint="33"/>
            <w:noWrap/>
            <w:vAlign w:val="bottom"/>
            <w:hideMark/>
          </w:tcPr>
          <w:p w:rsidR="00DD3AE2" w:rsidRPr="00D72995" w:rsidRDefault="00DD3AE2" w:rsidP="008E39B0">
            <w:pPr>
              <w:jc w:val="center"/>
            </w:pPr>
            <w:r>
              <w:t>X</w:t>
            </w:r>
          </w:p>
        </w:tc>
        <w:tc>
          <w:tcPr>
            <w:tcW w:w="1665" w:type="dxa"/>
            <w:gridSpan w:val="2"/>
            <w:tcBorders>
              <w:top w:val="double" w:sz="4"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105</w:t>
            </w:r>
          </w:p>
        </w:tc>
        <w:tc>
          <w:tcPr>
            <w:tcW w:w="2060" w:type="dxa"/>
            <w:gridSpan w:val="2"/>
            <w:tcBorders>
              <w:top w:val="double" w:sz="4"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110</w:t>
            </w:r>
          </w:p>
        </w:tc>
        <w:tc>
          <w:tcPr>
            <w:tcW w:w="1836" w:type="dxa"/>
            <w:gridSpan w:val="2"/>
            <w:tcBorders>
              <w:top w:val="double" w:sz="4"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264</w:t>
            </w:r>
          </w:p>
        </w:tc>
        <w:tc>
          <w:tcPr>
            <w:tcW w:w="1713" w:type="dxa"/>
            <w:gridSpan w:val="2"/>
            <w:tcBorders>
              <w:top w:val="double" w:sz="4"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%100</w:t>
            </w:r>
          </w:p>
        </w:tc>
      </w:tr>
      <w:tr w:rsidR="00DD3AE2" w:rsidRPr="00A65BB8" w:rsidTr="00062D12">
        <w:trPr>
          <w:gridAfter w:val="7"/>
          <w:wAfter w:w="8565" w:type="dxa"/>
          <w:trHeight w:val="465"/>
        </w:trPr>
        <w:tc>
          <w:tcPr>
            <w:tcW w:w="11188" w:type="dxa"/>
            <w:gridSpan w:val="11"/>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color w:val="FFFFFF" w:themeColor="background1"/>
              </w:rPr>
            </w:pPr>
            <w:r w:rsidRPr="0053068B">
              <w:rPr>
                <w:b/>
                <w:color w:val="FFFFFF" w:themeColor="background1"/>
              </w:rPr>
              <w:t xml:space="preserve">Performans Göstergelerine İlişkin Değerlendirmeler </w:t>
            </w:r>
          </w:p>
        </w:tc>
      </w:tr>
      <w:tr w:rsidR="00DD3AE2" w:rsidRPr="00D72995" w:rsidTr="00062D12">
        <w:trPr>
          <w:gridAfter w:val="7"/>
          <w:wAfter w:w="8565" w:type="dxa"/>
          <w:trHeight w:val="570"/>
        </w:trPr>
        <w:tc>
          <w:tcPr>
            <w:tcW w:w="2976"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color w:val="FFFFFF" w:themeColor="background1"/>
              </w:rPr>
            </w:pPr>
            <w:r w:rsidRPr="0053068B">
              <w:rPr>
                <w:b/>
                <w:color w:val="FFFFFF" w:themeColor="background1"/>
              </w:rPr>
              <w:t>İlgililik</w:t>
            </w:r>
          </w:p>
        </w:tc>
        <w:tc>
          <w:tcPr>
            <w:tcW w:w="8212"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Tespitler ve ihtiyaçlarda herhangi bir değişim bulunmadığından performans göstergesinde bir değişiklik ihtiyacı bulunmamaktadır.</w:t>
            </w:r>
          </w:p>
        </w:tc>
      </w:tr>
      <w:tr w:rsidR="00DD3AE2" w:rsidRPr="00D72995" w:rsidTr="00062D12">
        <w:trPr>
          <w:gridAfter w:val="7"/>
          <w:wAfter w:w="8565" w:type="dxa"/>
          <w:trHeight w:val="480"/>
        </w:trPr>
        <w:tc>
          <w:tcPr>
            <w:tcW w:w="2976"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color w:val="FFFFFF" w:themeColor="background1"/>
              </w:rPr>
            </w:pPr>
            <w:r w:rsidRPr="0053068B">
              <w:rPr>
                <w:b/>
                <w:color w:val="FFFFFF" w:themeColor="background1"/>
              </w:rPr>
              <w:t>Etkililik</w:t>
            </w:r>
          </w:p>
        </w:tc>
        <w:tc>
          <w:tcPr>
            <w:tcW w:w="8212"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Performans göstergesi değerine ulaşıldı. Bu nedenle öngörülen hedef ve göstergelerde bir güncellemeye ihtiyaç yoktur.</w:t>
            </w:r>
          </w:p>
        </w:tc>
      </w:tr>
      <w:tr w:rsidR="00DD3AE2" w:rsidRPr="00D72995" w:rsidTr="00062D12">
        <w:trPr>
          <w:gridAfter w:val="7"/>
          <w:wAfter w:w="8565" w:type="dxa"/>
          <w:trHeight w:val="480"/>
        </w:trPr>
        <w:tc>
          <w:tcPr>
            <w:tcW w:w="2976"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color w:val="FFFFFF" w:themeColor="background1"/>
              </w:rPr>
            </w:pPr>
            <w:r w:rsidRPr="0053068B">
              <w:rPr>
                <w:b/>
                <w:color w:val="FFFFFF" w:themeColor="background1"/>
              </w:rPr>
              <w:t>Etkinlik</w:t>
            </w:r>
          </w:p>
        </w:tc>
        <w:tc>
          <w:tcPr>
            <w:tcW w:w="8212"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7C5DC9">
            <w:pPr>
              <w:jc w:val="both"/>
            </w:pPr>
            <w:r>
              <w:t xml:space="preserve">Hedefe ulaşılırken yetersiz bütçeden kaynaklı akademisyenlerimize yetersiz destek verilmektedir. Projelerden gelen kaynaklarla maliyet karşılanmıştır. </w:t>
            </w:r>
          </w:p>
        </w:tc>
      </w:tr>
      <w:tr w:rsidR="00DD3AE2" w:rsidRPr="00D72995" w:rsidTr="00062D12">
        <w:trPr>
          <w:gridAfter w:val="7"/>
          <w:wAfter w:w="8565" w:type="dxa"/>
          <w:trHeight w:val="525"/>
        </w:trPr>
        <w:tc>
          <w:tcPr>
            <w:tcW w:w="2976"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color w:val="FFFFFF" w:themeColor="background1"/>
              </w:rPr>
            </w:pPr>
            <w:r w:rsidRPr="0053068B">
              <w:rPr>
                <w:b/>
                <w:color w:val="FFFFFF" w:themeColor="background1"/>
              </w:rPr>
              <w:t>Sürdürülebilirlik</w:t>
            </w:r>
          </w:p>
        </w:tc>
        <w:tc>
          <w:tcPr>
            <w:tcW w:w="8212"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CD3D88" w:rsidRDefault="000C108A" w:rsidP="007C5DC9">
            <w:pPr>
              <w:jc w:val="both"/>
            </w:pPr>
            <w:r>
              <w:t>Hedefin sürdürülebilmesinde deneysel çalışmaların, sempozyum ve konferanslara katılımın devamlılığında risk oluşmaktadır. Bu riskleri ortadan kaldırmak ve sürdürebilirliğini sağlamak için mevcut ödenek yetersizliğinin giderilmesine ihtiyaç duyulmaktadır.</w:t>
            </w:r>
          </w:p>
        </w:tc>
      </w:tr>
      <w:tr w:rsidR="00DD3AE2" w:rsidRPr="00D72995" w:rsidTr="00062D12">
        <w:trPr>
          <w:gridAfter w:val="7"/>
          <w:wAfter w:w="8565" w:type="dxa"/>
          <w:trHeight w:val="1143"/>
        </w:trPr>
        <w:tc>
          <w:tcPr>
            <w:tcW w:w="2976" w:type="dxa"/>
            <w:tcBorders>
              <w:top w:val="double" w:sz="4" w:space="0" w:color="auto"/>
              <w:left w:val="double" w:sz="6" w:space="0" w:color="auto"/>
              <w:bottom w:val="double" w:sz="6" w:space="0" w:color="auto"/>
              <w:right w:val="double" w:sz="6" w:space="0" w:color="auto"/>
            </w:tcBorders>
            <w:shd w:val="clear" w:color="auto" w:fill="5B9BD5" w:themeFill="accent1"/>
            <w:vAlign w:val="center"/>
            <w:hideMark/>
          </w:tcPr>
          <w:p w:rsidR="00DD3AE2" w:rsidRPr="00B979FA" w:rsidRDefault="00DD3AE2" w:rsidP="008E39B0">
            <w:pPr>
              <w:rPr>
                <w:b/>
              </w:rPr>
            </w:pPr>
            <w:r w:rsidRPr="00B979FA">
              <w:rPr>
                <w:b/>
              </w:rPr>
              <w:t>Performans Göstergesi</w:t>
            </w:r>
          </w:p>
        </w:tc>
        <w:tc>
          <w:tcPr>
            <w:tcW w:w="938"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B979FA" w:rsidRDefault="00DD3AE2" w:rsidP="008E39B0">
            <w:pPr>
              <w:rPr>
                <w:b/>
              </w:rPr>
            </w:pPr>
            <w:r w:rsidRPr="00B979FA">
              <w:rPr>
                <w:b/>
              </w:rPr>
              <w:t>Hedefe Etkisi (%)</w:t>
            </w:r>
          </w:p>
        </w:tc>
        <w:tc>
          <w:tcPr>
            <w:tcW w:w="1665"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2060"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836"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713"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062D12">
        <w:trPr>
          <w:gridAfter w:val="7"/>
          <w:wAfter w:w="8565" w:type="dxa"/>
          <w:trHeight w:val="405"/>
        </w:trPr>
        <w:tc>
          <w:tcPr>
            <w:tcW w:w="2976"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color w:val="FFFFFF" w:themeColor="background1"/>
              </w:rPr>
            </w:pPr>
            <w:r w:rsidRPr="0053068B">
              <w:rPr>
                <w:b/>
                <w:color w:val="FFFFFF" w:themeColor="background1"/>
              </w:rPr>
              <w:t>PG.1.1.1.6:Bir yıl içinde basılan tam metin diğer yayınların sayısı</w:t>
            </w:r>
          </w:p>
        </w:tc>
        <w:tc>
          <w:tcPr>
            <w:tcW w:w="938" w:type="dxa"/>
            <w:gridSpan w:val="2"/>
            <w:tcBorders>
              <w:top w:val="nil"/>
              <w:left w:val="nil"/>
              <w:bottom w:val="double" w:sz="6" w:space="0" w:color="auto"/>
              <w:right w:val="double" w:sz="6" w:space="0" w:color="auto"/>
            </w:tcBorders>
            <w:shd w:val="clear" w:color="auto" w:fill="FBE4D5" w:themeFill="accent2" w:themeFillTint="33"/>
            <w:noWrap/>
            <w:vAlign w:val="bottom"/>
            <w:hideMark/>
          </w:tcPr>
          <w:p w:rsidR="00DD3AE2" w:rsidRPr="000C2255" w:rsidRDefault="00DD3AE2" w:rsidP="008E39B0">
            <w:pPr>
              <w:jc w:val="center"/>
            </w:pPr>
            <w:r w:rsidRPr="000C2255">
              <w:t>X</w:t>
            </w:r>
          </w:p>
        </w:tc>
        <w:tc>
          <w:tcPr>
            <w:tcW w:w="1665"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51</w:t>
            </w:r>
          </w:p>
        </w:tc>
        <w:tc>
          <w:tcPr>
            <w:tcW w:w="2060"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62</w:t>
            </w:r>
          </w:p>
        </w:tc>
        <w:tc>
          <w:tcPr>
            <w:tcW w:w="1836"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121</w:t>
            </w:r>
          </w:p>
        </w:tc>
        <w:tc>
          <w:tcPr>
            <w:tcW w:w="1713"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%100</w:t>
            </w:r>
          </w:p>
        </w:tc>
      </w:tr>
      <w:tr w:rsidR="00DD3AE2" w:rsidRPr="00D72995" w:rsidTr="00062D12">
        <w:trPr>
          <w:gridAfter w:val="7"/>
          <w:wAfter w:w="8565" w:type="dxa"/>
          <w:trHeight w:val="465"/>
        </w:trPr>
        <w:tc>
          <w:tcPr>
            <w:tcW w:w="11188" w:type="dxa"/>
            <w:gridSpan w:val="11"/>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B979FA" w:rsidRDefault="00DD3AE2" w:rsidP="008E39B0">
            <w:pPr>
              <w:rPr>
                <w:b/>
              </w:rPr>
            </w:pPr>
            <w:r w:rsidRPr="0053068B">
              <w:rPr>
                <w:b/>
                <w:color w:val="FFFFFF" w:themeColor="background1"/>
              </w:rPr>
              <w:t xml:space="preserve">Performans Göstergelerine İlişkin Değerlendirmeler </w:t>
            </w:r>
          </w:p>
        </w:tc>
      </w:tr>
      <w:tr w:rsidR="00DD3AE2" w:rsidRPr="00D72995" w:rsidTr="00062D12">
        <w:trPr>
          <w:gridAfter w:val="7"/>
          <w:wAfter w:w="8565" w:type="dxa"/>
          <w:trHeight w:val="570"/>
        </w:trPr>
        <w:tc>
          <w:tcPr>
            <w:tcW w:w="2976"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color w:val="FFFFFF" w:themeColor="background1"/>
              </w:rPr>
            </w:pPr>
            <w:r w:rsidRPr="0053068B">
              <w:rPr>
                <w:b/>
                <w:color w:val="FFFFFF" w:themeColor="background1"/>
              </w:rPr>
              <w:t>İlgililik</w:t>
            </w:r>
          </w:p>
        </w:tc>
        <w:tc>
          <w:tcPr>
            <w:tcW w:w="8212"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7C5DC9">
            <w:pPr>
              <w:jc w:val="both"/>
            </w:pPr>
            <w:r>
              <w:t>Tespitler ve ihtiyaçlarda herhangi bir değişim bulunmadığından performans göstergesinde bir değişiklik ihtiyacı bulunmamaktadır.</w:t>
            </w:r>
          </w:p>
        </w:tc>
      </w:tr>
      <w:tr w:rsidR="00DD3AE2" w:rsidRPr="00D72995" w:rsidTr="00062D12">
        <w:trPr>
          <w:gridAfter w:val="7"/>
          <w:wAfter w:w="8565" w:type="dxa"/>
          <w:trHeight w:val="480"/>
        </w:trPr>
        <w:tc>
          <w:tcPr>
            <w:tcW w:w="2976"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color w:val="FFFFFF" w:themeColor="background1"/>
              </w:rPr>
            </w:pPr>
            <w:r w:rsidRPr="0053068B">
              <w:rPr>
                <w:b/>
                <w:color w:val="FFFFFF" w:themeColor="background1"/>
              </w:rPr>
              <w:t>Etkililik</w:t>
            </w:r>
          </w:p>
        </w:tc>
        <w:tc>
          <w:tcPr>
            <w:tcW w:w="8212"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7C5DC9">
            <w:pPr>
              <w:jc w:val="both"/>
            </w:pPr>
            <w:r>
              <w:t>Performans göstergesi değerine ulaşıldı. Bu nedenle öngörülen hedef ve göstergelerde bir güncellemeye ihtiyaç yoktur.</w:t>
            </w:r>
          </w:p>
        </w:tc>
      </w:tr>
      <w:tr w:rsidR="00DD3AE2" w:rsidRPr="00D72995" w:rsidTr="00062D12">
        <w:trPr>
          <w:gridAfter w:val="7"/>
          <w:wAfter w:w="8565" w:type="dxa"/>
          <w:trHeight w:val="480"/>
        </w:trPr>
        <w:tc>
          <w:tcPr>
            <w:tcW w:w="2976"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color w:val="FFFFFF" w:themeColor="background1"/>
              </w:rPr>
            </w:pPr>
            <w:r w:rsidRPr="0053068B">
              <w:rPr>
                <w:b/>
                <w:color w:val="FFFFFF" w:themeColor="background1"/>
              </w:rPr>
              <w:t>Etkinlik</w:t>
            </w:r>
          </w:p>
        </w:tc>
        <w:tc>
          <w:tcPr>
            <w:tcW w:w="8212"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7C5DC9">
            <w:pPr>
              <w:jc w:val="both"/>
            </w:pPr>
            <w:r>
              <w:t xml:space="preserve"> Projelerden gelen kaynaklarla maliyet karşılanmıştır. Tahmin edilen maliyet ötesine geçilmemiştir. </w:t>
            </w:r>
          </w:p>
        </w:tc>
      </w:tr>
      <w:tr w:rsidR="00DD3AE2" w:rsidRPr="00D72995" w:rsidTr="00062D12">
        <w:trPr>
          <w:gridAfter w:val="7"/>
          <w:wAfter w:w="8565" w:type="dxa"/>
          <w:trHeight w:val="525"/>
        </w:trPr>
        <w:tc>
          <w:tcPr>
            <w:tcW w:w="2976"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color w:val="FFFFFF" w:themeColor="background1"/>
              </w:rPr>
            </w:pPr>
            <w:r w:rsidRPr="0053068B">
              <w:rPr>
                <w:b/>
                <w:color w:val="FFFFFF" w:themeColor="background1"/>
              </w:rPr>
              <w:t>Sürdürülebilirlik</w:t>
            </w:r>
          </w:p>
        </w:tc>
        <w:tc>
          <w:tcPr>
            <w:tcW w:w="8212"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CD3D88" w:rsidRDefault="000C108A" w:rsidP="007C5DC9">
            <w:pPr>
              <w:jc w:val="both"/>
            </w:pPr>
            <w:r>
              <w:t>Hedefin sürdürülebilmesinde deneysel çalışmaların, sempozyum ve konferanslara katılımın devamlılığında risk oluşmaktadır. Bu riskleri ortadan kaldırmak ve sürdürebilirliğini sağlamak için mevcut ödenek yetersizliğinin giderilmesine ihtiyaç duyulmaktadır.</w:t>
            </w:r>
          </w:p>
        </w:tc>
      </w:tr>
      <w:tr w:rsidR="00DD3AE2" w:rsidRPr="00D72995" w:rsidTr="00062D12">
        <w:trPr>
          <w:gridAfter w:val="7"/>
          <w:wAfter w:w="8565" w:type="dxa"/>
          <w:trHeight w:val="405"/>
        </w:trPr>
        <w:tc>
          <w:tcPr>
            <w:tcW w:w="2976"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B979FA" w:rsidRDefault="00DD3AE2" w:rsidP="008E39B0">
            <w:pPr>
              <w:rPr>
                <w:b/>
              </w:rPr>
            </w:pPr>
            <w:r w:rsidRPr="0053068B">
              <w:rPr>
                <w:b/>
                <w:color w:val="FFFFFF" w:themeColor="background1"/>
              </w:rPr>
              <w:t>PG.1.1.1.7:Araştırma yapan tam zamanlı yabancı öğretim elemanı sayısı</w:t>
            </w:r>
          </w:p>
        </w:tc>
        <w:tc>
          <w:tcPr>
            <w:tcW w:w="938" w:type="dxa"/>
            <w:gridSpan w:val="2"/>
            <w:tcBorders>
              <w:top w:val="nil"/>
              <w:left w:val="nil"/>
              <w:bottom w:val="double" w:sz="6" w:space="0" w:color="auto"/>
              <w:right w:val="double" w:sz="6" w:space="0" w:color="auto"/>
            </w:tcBorders>
            <w:shd w:val="clear" w:color="auto" w:fill="FBE4D5" w:themeFill="accent2" w:themeFillTint="33"/>
            <w:noWrap/>
            <w:vAlign w:val="bottom"/>
            <w:hideMark/>
          </w:tcPr>
          <w:p w:rsidR="00DD3AE2" w:rsidRPr="000C2255" w:rsidRDefault="00DD3AE2" w:rsidP="008E39B0">
            <w:pPr>
              <w:jc w:val="center"/>
            </w:pPr>
            <w:r w:rsidRPr="000C2255">
              <w:t>X</w:t>
            </w:r>
          </w:p>
        </w:tc>
        <w:tc>
          <w:tcPr>
            <w:tcW w:w="1665"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5</w:t>
            </w:r>
          </w:p>
        </w:tc>
        <w:tc>
          <w:tcPr>
            <w:tcW w:w="2060"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6</w:t>
            </w:r>
          </w:p>
        </w:tc>
        <w:tc>
          <w:tcPr>
            <w:tcW w:w="1836"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13</w:t>
            </w:r>
          </w:p>
        </w:tc>
        <w:tc>
          <w:tcPr>
            <w:tcW w:w="1713"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%100</w:t>
            </w:r>
          </w:p>
        </w:tc>
      </w:tr>
      <w:tr w:rsidR="00DD3AE2" w:rsidRPr="00D72995" w:rsidTr="00062D12">
        <w:trPr>
          <w:gridAfter w:val="7"/>
          <w:wAfter w:w="8565" w:type="dxa"/>
          <w:trHeight w:val="465"/>
        </w:trPr>
        <w:tc>
          <w:tcPr>
            <w:tcW w:w="11188" w:type="dxa"/>
            <w:gridSpan w:val="11"/>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B979FA" w:rsidRDefault="00DD3AE2" w:rsidP="008E39B0">
            <w:pPr>
              <w:rPr>
                <w:b/>
              </w:rPr>
            </w:pPr>
            <w:r w:rsidRPr="0053068B">
              <w:rPr>
                <w:b/>
                <w:color w:val="FFFFFF" w:themeColor="background1"/>
              </w:rPr>
              <w:lastRenderedPageBreak/>
              <w:t xml:space="preserve">Performans Göstergelerine İlişkin Değerlendirmeler </w:t>
            </w:r>
          </w:p>
        </w:tc>
      </w:tr>
      <w:tr w:rsidR="00DD3AE2" w:rsidRPr="00D72995" w:rsidTr="00062D12">
        <w:trPr>
          <w:gridAfter w:val="7"/>
          <w:wAfter w:w="8565" w:type="dxa"/>
          <w:trHeight w:val="570"/>
        </w:trPr>
        <w:tc>
          <w:tcPr>
            <w:tcW w:w="2976"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color w:val="FFFFFF" w:themeColor="background1"/>
              </w:rPr>
            </w:pPr>
            <w:r w:rsidRPr="0053068B">
              <w:rPr>
                <w:b/>
                <w:color w:val="FFFFFF" w:themeColor="background1"/>
              </w:rPr>
              <w:t>İlgililik</w:t>
            </w:r>
          </w:p>
        </w:tc>
        <w:tc>
          <w:tcPr>
            <w:tcW w:w="8212"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7C5DC9">
            <w:pPr>
              <w:jc w:val="both"/>
            </w:pPr>
            <w:r>
              <w:t>Tespitler ve ihtiyaçlarda herhangi bir değişim bulunmadığından performans göstergesinde bir değişiklik ihtiyacı bulunmamaktadır.</w:t>
            </w:r>
          </w:p>
        </w:tc>
      </w:tr>
      <w:tr w:rsidR="00DD3AE2" w:rsidRPr="00D72995" w:rsidTr="00062D12">
        <w:trPr>
          <w:gridAfter w:val="7"/>
          <w:wAfter w:w="8565" w:type="dxa"/>
          <w:trHeight w:val="480"/>
        </w:trPr>
        <w:tc>
          <w:tcPr>
            <w:tcW w:w="2976"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color w:val="FFFFFF" w:themeColor="background1"/>
              </w:rPr>
            </w:pPr>
            <w:r w:rsidRPr="0053068B">
              <w:rPr>
                <w:b/>
                <w:color w:val="FFFFFF" w:themeColor="background1"/>
              </w:rPr>
              <w:t>Etkililik</w:t>
            </w:r>
          </w:p>
        </w:tc>
        <w:tc>
          <w:tcPr>
            <w:tcW w:w="8212"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7C5DC9">
            <w:pPr>
              <w:jc w:val="both"/>
            </w:pPr>
            <w:r>
              <w:t>Performans göstergesi değerine ulaşıldı. Bu nedenle öngörülen hedef ve göstergelerde bir güncellemeye ihtiyaç yoktur.</w:t>
            </w:r>
          </w:p>
        </w:tc>
      </w:tr>
      <w:tr w:rsidR="00DD3AE2" w:rsidRPr="00D72995" w:rsidTr="00062D12">
        <w:trPr>
          <w:gridAfter w:val="7"/>
          <w:wAfter w:w="8565" w:type="dxa"/>
          <w:trHeight w:val="480"/>
        </w:trPr>
        <w:tc>
          <w:tcPr>
            <w:tcW w:w="2976"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color w:val="FFFFFF" w:themeColor="background1"/>
              </w:rPr>
            </w:pPr>
            <w:r w:rsidRPr="0053068B">
              <w:rPr>
                <w:b/>
                <w:color w:val="FFFFFF" w:themeColor="background1"/>
              </w:rPr>
              <w:t>Etkinlik</w:t>
            </w:r>
          </w:p>
        </w:tc>
        <w:tc>
          <w:tcPr>
            <w:tcW w:w="8212"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B50DA8" w:rsidRDefault="00DD3AE2" w:rsidP="007C5DC9">
            <w:pPr>
              <w:jc w:val="both"/>
            </w:pPr>
            <w:r w:rsidRPr="00B50DA8">
              <w:t>Performans gösterge değerine ulaşılırken öngörülmeyen maliyetler ortaya çıkmamıştır.</w:t>
            </w:r>
          </w:p>
        </w:tc>
      </w:tr>
      <w:tr w:rsidR="00DD3AE2" w:rsidRPr="00D72995" w:rsidTr="00062D12">
        <w:trPr>
          <w:gridAfter w:val="7"/>
          <w:wAfter w:w="8565" w:type="dxa"/>
          <w:trHeight w:val="525"/>
        </w:trPr>
        <w:tc>
          <w:tcPr>
            <w:tcW w:w="2976"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color w:val="FFFFFF" w:themeColor="background1"/>
              </w:rPr>
            </w:pPr>
            <w:r w:rsidRPr="0053068B">
              <w:rPr>
                <w:b/>
                <w:color w:val="FFFFFF" w:themeColor="background1"/>
              </w:rPr>
              <w:t>Sürdürülebilirlik</w:t>
            </w:r>
          </w:p>
        </w:tc>
        <w:tc>
          <w:tcPr>
            <w:tcW w:w="8212"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B50DA8" w:rsidRDefault="00DD3AE2" w:rsidP="007C5DC9">
            <w:pPr>
              <w:jc w:val="both"/>
            </w:pPr>
            <w:r w:rsidRPr="00B50DA8">
              <w:t>Yabancı uyruklu sözleşmeli personel YÖK prensipleri çerçevesinde yararlanılmaya devam edilecektir.</w:t>
            </w:r>
          </w:p>
        </w:tc>
      </w:tr>
      <w:tr w:rsidR="00DD3AE2" w:rsidRPr="00D72995" w:rsidTr="00062D12">
        <w:trPr>
          <w:gridAfter w:val="7"/>
          <w:wAfter w:w="8565" w:type="dxa"/>
          <w:trHeight w:val="405"/>
        </w:trPr>
        <w:tc>
          <w:tcPr>
            <w:tcW w:w="2976"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color w:val="FFFFFF" w:themeColor="background1"/>
              </w:rPr>
            </w:pPr>
            <w:r w:rsidRPr="0053068B">
              <w:rPr>
                <w:b/>
                <w:color w:val="FFFFFF" w:themeColor="background1"/>
              </w:rPr>
              <w:t>PG.1.1.1.8:Her akademik yıl verilen doktora derecesi sayısı</w:t>
            </w:r>
          </w:p>
        </w:tc>
        <w:tc>
          <w:tcPr>
            <w:tcW w:w="938" w:type="dxa"/>
            <w:gridSpan w:val="2"/>
            <w:tcBorders>
              <w:top w:val="nil"/>
              <w:left w:val="nil"/>
              <w:bottom w:val="double" w:sz="6" w:space="0" w:color="auto"/>
              <w:right w:val="double" w:sz="6" w:space="0" w:color="auto"/>
            </w:tcBorders>
            <w:shd w:val="clear" w:color="auto" w:fill="FBE4D5" w:themeFill="accent2" w:themeFillTint="33"/>
            <w:noWrap/>
            <w:vAlign w:val="bottom"/>
            <w:hideMark/>
          </w:tcPr>
          <w:p w:rsidR="00DD3AE2" w:rsidRPr="000C2255" w:rsidRDefault="00DD3AE2" w:rsidP="008E39B0">
            <w:pPr>
              <w:jc w:val="center"/>
            </w:pPr>
            <w:r w:rsidRPr="000C2255">
              <w:t>X</w:t>
            </w:r>
          </w:p>
        </w:tc>
        <w:tc>
          <w:tcPr>
            <w:tcW w:w="1665"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18</w:t>
            </w:r>
          </w:p>
        </w:tc>
        <w:tc>
          <w:tcPr>
            <w:tcW w:w="2060"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18</w:t>
            </w:r>
          </w:p>
        </w:tc>
        <w:tc>
          <w:tcPr>
            <w:tcW w:w="1836"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50</w:t>
            </w:r>
          </w:p>
        </w:tc>
        <w:tc>
          <w:tcPr>
            <w:tcW w:w="1713"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%100</w:t>
            </w:r>
          </w:p>
        </w:tc>
      </w:tr>
      <w:tr w:rsidR="00DD3AE2" w:rsidRPr="00D72995" w:rsidTr="00062D12">
        <w:trPr>
          <w:gridAfter w:val="7"/>
          <w:wAfter w:w="8565" w:type="dxa"/>
          <w:trHeight w:val="465"/>
        </w:trPr>
        <w:tc>
          <w:tcPr>
            <w:tcW w:w="11188" w:type="dxa"/>
            <w:gridSpan w:val="11"/>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B979FA" w:rsidRDefault="00DD3AE2" w:rsidP="008E39B0">
            <w:pPr>
              <w:rPr>
                <w:b/>
              </w:rPr>
            </w:pPr>
            <w:r w:rsidRPr="0053068B">
              <w:rPr>
                <w:b/>
                <w:color w:val="FFFFFF" w:themeColor="background1"/>
              </w:rPr>
              <w:t xml:space="preserve">Performans Göstergelerine İlişkin Değerlendirmeler </w:t>
            </w:r>
          </w:p>
        </w:tc>
      </w:tr>
      <w:tr w:rsidR="00DD3AE2" w:rsidRPr="00D72995" w:rsidTr="00062D12">
        <w:trPr>
          <w:gridAfter w:val="7"/>
          <w:wAfter w:w="8565" w:type="dxa"/>
          <w:trHeight w:val="570"/>
        </w:trPr>
        <w:tc>
          <w:tcPr>
            <w:tcW w:w="2976"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color w:val="FFFFFF" w:themeColor="background1"/>
              </w:rPr>
            </w:pPr>
            <w:r w:rsidRPr="0053068B">
              <w:rPr>
                <w:b/>
                <w:color w:val="FFFFFF" w:themeColor="background1"/>
              </w:rPr>
              <w:t>İlgililik</w:t>
            </w:r>
          </w:p>
        </w:tc>
        <w:tc>
          <w:tcPr>
            <w:tcW w:w="8212"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7C5DC9">
            <w:pPr>
              <w:jc w:val="both"/>
            </w:pPr>
            <w:r>
              <w:t>Tespitler ve ihtiyaçlarda herhangi bir değişim bulunmadığından performans göstergesinde bir değişiklik ihtiyacı bulunmamaktadır.</w:t>
            </w:r>
          </w:p>
        </w:tc>
      </w:tr>
      <w:tr w:rsidR="00DD3AE2" w:rsidRPr="00D72995" w:rsidTr="00062D12">
        <w:trPr>
          <w:gridAfter w:val="7"/>
          <w:wAfter w:w="8565" w:type="dxa"/>
          <w:trHeight w:val="480"/>
        </w:trPr>
        <w:tc>
          <w:tcPr>
            <w:tcW w:w="2976"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color w:val="FFFFFF" w:themeColor="background1"/>
              </w:rPr>
            </w:pPr>
            <w:r w:rsidRPr="0053068B">
              <w:rPr>
                <w:b/>
                <w:color w:val="FFFFFF" w:themeColor="background1"/>
              </w:rPr>
              <w:t>Etkililik</w:t>
            </w:r>
          </w:p>
        </w:tc>
        <w:tc>
          <w:tcPr>
            <w:tcW w:w="8212"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7C5DC9">
            <w:pPr>
              <w:jc w:val="both"/>
            </w:pPr>
            <w:r>
              <w:t>Performans göstergesi değerine ulaşıldı. Bu nedenle öngörülen hedef ve göstergelerde bir güncellemeye ihtiyaç yoktur.</w:t>
            </w:r>
          </w:p>
        </w:tc>
      </w:tr>
      <w:tr w:rsidR="00DD3AE2" w:rsidRPr="00D72995" w:rsidTr="00062D12">
        <w:trPr>
          <w:gridAfter w:val="7"/>
          <w:wAfter w:w="8565" w:type="dxa"/>
          <w:trHeight w:val="480"/>
        </w:trPr>
        <w:tc>
          <w:tcPr>
            <w:tcW w:w="2976"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color w:val="FFFFFF" w:themeColor="background1"/>
              </w:rPr>
            </w:pPr>
            <w:r w:rsidRPr="0053068B">
              <w:rPr>
                <w:b/>
                <w:color w:val="FFFFFF" w:themeColor="background1"/>
              </w:rPr>
              <w:t>Etkinlik</w:t>
            </w:r>
          </w:p>
        </w:tc>
        <w:tc>
          <w:tcPr>
            <w:tcW w:w="8212"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B50DA8" w:rsidRDefault="00DD3AE2" w:rsidP="007C5DC9">
            <w:pPr>
              <w:jc w:val="both"/>
            </w:pPr>
            <w:r w:rsidRPr="00B50DA8">
              <w:t>Performans gösterge değerine ulaşılırken öngörülmeyen maliyetler ortaya çıkmamıştır.</w:t>
            </w:r>
          </w:p>
        </w:tc>
      </w:tr>
      <w:tr w:rsidR="00DD3AE2" w:rsidRPr="00D72995" w:rsidTr="00062D12">
        <w:trPr>
          <w:gridAfter w:val="7"/>
          <w:wAfter w:w="8565" w:type="dxa"/>
          <w:trHeight w:val="525"/>
        </w:trPr>
        <w:tc>
          <w:tcPr>
            <w:tcW w:w="2976"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color w:val="FFFFFF" w:themeColor="background1"/>
              </w:rPr>
            </w:pPr>
            <w:r w:rsidRPr="0053068B">
              <w:rPr>
                <w:b/>
                <w:color w:val="FFFFFF" w:themeColor="background1"/>
              </w:rPr>
              <w:t>Sürdürülebilirlik</w:t>
            </w:r>
          </w:p>
        </w:tc>
        <w:tc>
          <w:tcPr>
            <w:tcW w:w="8212"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5A06C6" w:rsidRDefault="00DD3AE2" w:rsidP="007C5DC9">
            <w:pPr>
              <w:jc w:val="both"/>
            </w:pPr>
            <w:r w:rsidRPr="005A06C6">
              <w:t>Hedefin sürdürülebilmesi için deneysel çalışmaların devamlılığına ve danışman akademisyenlerimizin desteği devam edecektir.</w:t>
            </w:r>
          </w:p>
        </w:tc>
      </w:tr>
      <w:tr w:rsidR="00DD3AE2" w:rsidRPr="00D72995" w:rsidTr="00062D12">
        <w:trPr>
          <w:gridAfter w:val="7"/>
          <w:wAfter w:w="8565" w:type="dxa"/>
          <w:trHeight w:val="1143"/>
        </w:trPr>
        <w:tc>
          <w:tcPr>
            <w:tcW w:w="2978" w:type="dxa"/>
            <w:tcBorders>
              <w:top w:val="double" w:sz="4" w:space="0" w:color="auto"/>
              <w:left w:val="double" w:sz="6" w:space="0" w:color="auto"/>
              <w:bottom w:val="double" w:sz="6" w:space="0" w:color="auto"/>
              <w:right w:val="double" w:sz="6" w:space="0" w:color="auto"/>
            </w:tcBorders>
            <w:shd w:val="clear" w:color="auto" w:fill="5B9BD5" w:themeFill="accent1"/>
            <w:vAlign w:val="center"/>
            <w:hideMark/>
          </w:tcPr>
          <w:p w:rsidR="00DD3AE2" w:rsidRPr="00B979FA" w:rsidRDefault="00DD3AE2" w:rsidP="008E39B0">
            <w:pPr>
              <w:rPr>
                <w:b/>
              </w:rPr>
            </w:pPr>
            <w:r w:rsidRPr="00B979FA">
              <w:rPr>
                <w:b/>
              </w:rPr>
              <w:t>Performans Göstergesi</w:t>
            </w:r>
          </w:p>
        </w:tc>
        <w:tc>
          <w:tcPr>
            <w:tcW w:w="938"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B979FA" w:rsidRDefault="00DD3AE2" w:rsidP="008E39B0">
            <w:pPr>
              <w:rPr>
                <w:b/>
              </w:rPr>
            </w:pPr>
            <w:r w:rsidRPr="00B979FA">
              <w:rPr>
                <w:b/>
              </w:rPr>
              <w:t>Hedefe Etkisi (%)</w:t>
            </w:r>
          </w:p>
        </w:tc>
        <w:tc>
          <w:tcPr>
            <w:tcW w:w="1664"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2060"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835"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713"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062D12">
        <w:trPr>
          <w:gridAfter w:val="7"/>
          <w:wAfter w:w="8565" w:type="dxa"/>
          <w:trHeight w:val="405"/>
        </w:trPr>
        <w:tc>
          <w:tcPr>
            <w:tcW w:w="2978"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color w:val="FFFFFF" w:themeColor="background1"/>
              </w:rPr>
            </w:pPr>
            <w:r w:rsidRPr="0053068B">
              <w:rPr>
                <w:b/>
                <w:color w:val="FFFFFF" w:themeColor="background1"/>
              </w:rPr>
              <w:t>PG.1.1.1.9:Öğretim üyesi başına tamamlanan doktora tez sayısı</w:t>
            </w:r>
          </w:p>
        </w:tc>
        <w:tc>
          <w:tcPr>
            <w:tcW w:w="938" w:type="dxa"/>
            <w:gridSpan w:val="2"/>
            <w:tcBorders>
              <w:top w:val="nil"/>
              <w:left w:val="nil"/>
              <w:bottom w:val="double" w:sz="6" w:space="0" w:color="auto"/>
              <w:right w:val="double" w:sz="6" w:space="0" w:color="auto"/>
            </w:tcBorders>
            <w:shd w:val="clear" w:color="auto" w:fill="FBE4D5" w:themeFill="accent2" w:themeFillTint="33"/>
            <w:noWrap/>
            <w:vAlign w:val="bottom"/>
            <w:hideMark/>
          </w:tcPr>
          <w:p w:rsidR="00DD3AE2" w:rsidRPr="000C2255" w:rsidRDefault="00DD3AE2" w:rsidP="008E39B0">
            <w:pPr>
              <w:jc w:val="center"/>
            </w:pPr>
            <w:r w:rsidRPr="000C2255">
              <w:t>X</w:t>
            </w:r>
          </w:p>
        </w:tc>
        <w:tc>
          <w:tcPr>
            <w:tcW w:w="1664"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0,09</w:t>
            </w:r>
          </w:p>
        </w:tc>
        <w:tc>
          <w:tcPr>
            <w:tcW w:w="2060"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0,09</w:t>
            </w:r>
          </w:p>
        </w:tc>
        <w:tc>
          <w:tcPr>
            <w:tcW w:w="1835"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0,21</w:t>
            </w:r>
          </w:p>
        </w:tc>
        <w:tc>
          <w:tcPr>
            <w:tcW w:w="1713"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%100</w:t>
            </w:r>
          </w:p>
        </w:tc>
      </w:tr>
      <w:tr w:rsidR="00DD3AE2" w:rsidRPr="00D72995" w:rsidTr="00062D12">
        <w:trPr>
          <w:gridAfter w:val="7"/>
          <w:wAfter w:w="8565" w:type="dxa"/>
          <w:trHeight w:val="465"/>
        </w:trPr>
        <w:tc>
          <w:tcPr>
            <w:tcW w:w="11188" w:type="dxa"/>
            <w:gridSpan w:val="11"/>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B979FA" w:rsidRDefault="00DD3AE2" w:rsidP="008E39B0">
            <w:pPr>
              <w:rPr>
                <w:b/>
              </w:rPr>
            </w:pPr>
            <w:r w:rsidRPr="0053068B">
              <w:rPr>
                <w:b/>
                <w:color w:val="FFFFFF" w:themeColor="background1"/>
              </w:rPr>
              <w:t xml:space="preserve">Performans Göstergelerine İlişkin Değerlendirmeler </w:t>
            </w:r>
          </w:p>
        </w:tc>
      </w:tr>
      <w:tr w:rsidR="00DD3AE2" w:rsidRPr="00D72995" w:rsidTr="00062D12">
        <w:trPr>
          <w:gridAfter w:val="7"/>
          <w:wAfter w:w="8565" w:type="dxa"/>
          <w:trHeight w:val="570"/>
        </w:trPr>
        <w:tc>
          <w:tcPr>
            <w:tcW w:w="2978"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B979FA" w:rsidRDefault="00DD3AE2" w:rsidP="008E39B0">
            <w:pPr>
              <w:rPr>
                <w:b/>
              </w:rPr>
            </w:pPr>
            <w:r w:rsidRPr="0053068B">
              <w:rPr>
                <w:b/>
                <w:color w:val="FFFFFF" w:themeColor="background1"/>
              </w:rPr>
              <w:t>İlgililik</w:t>
            </w:r>
          </w:p>
        </w:tc>
        <w:tc>
          <w:tcPr>
            <w:tcW w:w="8210"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7C5DC9">
            <w:pPr>
              <w:jc w:val="both"/>
            </w:pPr>
            <w:r>
              <w:t>Tespitler ve ihtiyaçlarda herhangi bir değişim bulunmadığından performans göstergesinde bir değişiklik ihtiyacı bulunmamaktadır.</w:t>
            </w:r>
          </w:p>
        </w:tc>
      </w:tr>
      <w:tr w:rsidR="00DD3AE2" w:rsidRPr="00D72995" w:rsidTr="00062D12">
        <w:trPr>
          <w:gridAfter w:val="7"/>
          <w:wAfter w:w="8565" w:type="dxa"/>
          <w:trHeight w:val="480"/>
        </w:trPr>
        <w:tc>
          <w:tcPr>
            <w:tcW w:w="2978"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color w:val="FFFFFF" w:themeColor="background1"/>
              </w:rPr>
            </w:pPr>
            <w:r w:rsidRPr="0053068B">
              <w:rPr>
                <w:b/>
                <w:color w:val="FFFFFF" w:themeColor="background1"/>
              </w:rPr>
              <w:t>Etkililik</w:t>
            </w:r>
          </w:p>
        </w:tc>
        <w:tc>
          <w:tcPr>
            <w:tcW w:w="8210"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7C5DC9">
            <w:pPr>
              <w:jc w:val="both"/>
            </w:pPr>
            <w:r>
              <w:t xml:space="preserve">Performans göstergesi değerine ulaşıldı. </w:t>
            </w:r>
            <w:r w:rsidR="00A66730">
              <w:t xml:space="preserve"> </w:t>
            </w:r>
            <w:r>
              <w:t>Bu nedenle öngörülen hedef ve göstergelerde bir güncellemeye ihtiyaç yoktur.</w:t>
            </w:r>
          </w:p>
        </w:tc>
      </w:tr>
      <w:tr w:rsidR="00DD3AE2" w:rsidRPr="00D72995" w:rsidTr="00062D12">
        <w:trPr>
          <w:gridAfter w:val="7"/>
          <w:wAfter w:w="8565" w:type="dxa"/>
          <w:trHeight w:val="480"/>
        </w:trPr>
        <w:tc>
          <w:tcPr>
            <w:tcW w:w="2978"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color w:val="FFFFFF" w:themeColor="background1"/>
              </w:rPr>
            </w:pPr>
            <w:r w:rsidRPr="0053068B">
              <w:rPr>
                <w:b/>
                <w:color w:val="FFFFFF" w:themeColor="background1"/>
              </w:rPr>
              <w:t>Etkinlik</w:t>
            </w:r>
          </w:p>
        </w:tc>
        <w:tc>
          <w:tcPr>
            <w:tcW w:w="8210"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B50DA8" w:rsidRDefault="00DD3AE2" w:rsidP="007C5DC9">
            <w:pPr>
              <w:jc w:val="both"/>
            </w:pPr>
            <w:r w:rsidRPr="00B50DA8">
              <w:t>Performans gösterge değerine ulaşılırken öngörülmeyen maliyetler ortaya çıkmamıştır.</w:t>
            </w:r>
          </w:p>
        </w:tc>
      </w:tr>
      <w:tr w:rsidR="00DD3AE2" w:rsidRPr="00D72995" w:rsidTr="00062D12">
        <w:trPr>
          <w:gridAfter w:val="7"/>
          <w:wAfter w:w="8565" w:type="dxa"/>
          <w:trHeight w:val="525"/>
        </w:trPr>
        <w:tc>
          <w:tcPr>
            <w:tcW w:w="2978"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color w:val="FFFFFF" w:themeColor="background1"/>
              </w:rPr>
            </w:pPr>
            <w:r w:rsidRPr="0053068B">
              <w:rPr>
                <w:b/>
                <w:color w:val="FFFFFF" w:themeColor="background1"/>
              </w:rPr>
              <w:t>Sürdürülebilirlik</w:t>
            </w:r>
          </w:p>
        </w:tc>
        <w:tc>
          <w:tcPr>
            <w:tcW w:w="8210"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5A06C6" w:rsidRDefault="00DD3AE2" w:rsidP="007C5DC9">
            <w:pPr>
              <w:jc w:val="both"/>
            </w:pPr>
            <w:r w:rsidRPr="005A06C6">
              <w:t xml:space="preserve">Hedefin sürdürülebilmesi için deneysel çalışmaların devamlılığına ve danışman </w:t>
            </w:r>
            <w:r w:rsidRPr="005A06C6">
              <w:lastRenderedPageBreak/>
              <w:t>akademisyenlerimizin desteği devam edecektir.</w:t>
            </w:r>
          </w:p>
        </w:tc>
      </w:tr>
      <w:tr w:rsidR="00DD3AE2" w:rsidRPr="00D72995" w:rsidTr="00062D12">
        <w:trPr>
          <w:gridAfter w:val="7"/>
          <w:wAfter w:w="8565" w:type="dxa"/>
          <w:trHeight w:val="405"/>
        </w:trPr>
        <w:tc>
          <w:tcPr>
            <w:tcW w:w="2978"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color w:val="FFFFFF" w:themeColor="background1"/>
              </w:rPr>
            </w:pPr>
            <w:r w:rsidRPr="0053068B">
              <w:rPr>
                <w:b/>
                <w:color w:val="FFFFFF" w:themeColor="background1"/>
              </w:rPr>
              <w:lastRenderedPageBreak/>
              <w:t>PG.1.1.1.10:Öğretim üyesi başına tamamlanan yüksek lisans tez sayısı</w:t>
            </w:r>
          </w:p>
        </w:tc>
        <w:tc>
          <w:tcPr>
            <w:tcW w:w="938" w:type="dxa"/>
            <w:gridSpan w:val="2"/>
            <w:tcBorders>
              <w:top w:val="double" w:sz="4" w:space="0" w:color="auto"/>
              <w:left w:val="nil"/>
              <w:bottom w:val="double" w:sz="6" w:space="0" w:color="auto"/>
              <w:right w:val="double" w:sz="6" w:space="0" w:color="auto"/>
            </w:tcBorders>
            <w:shd w:val="clear" w:color="auto" w:fill="FBE4D5" w:themeFill="accent2" w:themeFillTint="33"/>
            <w:noWrap/>
            <w:vAlign w:val="bottom"/>
            <w:hideMark/>
          </w:tcPr>
          <w:p w:rsidR="00DD3AE2" w:rsidRPr="000C2255" w:rsidRDefault="00DD3AE2" w:rsidP="008E39B0">
            <w:pPr>
              <w:jc w:val="center"/>
            </w:pPr>
            <w:r w:rsidRPr="000C2255">
              <w:t>X</w:t>
            </w:r>
          </w:p>
        </w:tc>
        <w:tc>
          <w:tcPr>
            <w:tcW w:w="1664" w:type="dxa"/>
            <w:gridSpan w:val="2"/>
            <w:tcBorders>
              <w:top w:val="double" w:sz="4"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1,08</w:t>
            </w:r>
          </w:p>
        </w:tc>
        <w:tc>
          <w:tcPr>
            <w:tcW w:w="2060" w:type="dxa"/>
            <w:gridSpan w:val="2"/>
            <w:tcBorders>
              <w:top w:val="double" w:sz="4"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1,18</w:t>
            </w:r>
          </w:p>
        </w:tc>
        <w:tc>
          <w:tcPr>
            <w:tcW w:w="1835" w:type="dxa"/>
            <w:gridSpan w:val="2"/>
            <w:tcBorders>
              <w:top w:val="double" w:sz="4"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0,97</w:t>
            </w:r>
          </w:p>
        </w:tc>
        <w:tc>
          <w:tcPr>
            <w:tcW w:w="1713" w:type="dxa"/>
            <w:gridSpan w:val="2"/>
            <w:tcBorders>
              <w:top w:val="double" w:sz="4"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 xml:space="preserve">        %0</w:t>
            </w:r>
          </w:p>
        </w:tc>
      </w:tr>
      <w:tr w:rsidR="00DD3AE2" w:rsidRPr="00D72995" w:rsidTr="00062D12">
        <w:trPr>
          <w:gridAfter w:val="7"/>
          <w:wAfter w:w="8565" w:type="dxa"/>
          <w:trHeight w:val="465"/>
        </w:trPr>
        <w:tc>
          <w:tcPr>
            <w:tcW w:w="11188" w:type="dxa"/>
            <w:gridSpan w:val="11"/>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B979FA" w:rsidRDefault="00DD3AE2" w:rsidP="008E39B0">
            <w:pPr>
              <w:rPr>
                <w:b/>
              </w:rPr>
            </w:pPr>
            <w:r w:rsidRPr="0053068B">
              <w:rPr>
                <w:b/>
                <w:color w:val="FFFFFF" w:themeColor="background1"/>
              </w:rPr>
              <w:t xml:space="preserve">Performans Göstergelerine İlişkin Değerlendirmeler </w:t>
            </w:r>
          </w:p>
        </w:tc>
      </w:tr>
      <w:tr w:rsidR="00DD3AE2" w:rsidRPr="00D72995" w:rsidTr="00062D12">
        <w:trPr>
          <w:gridAfter w:val="7"/>
          <w:wAfter w:w="8565" w:type="dxa"/>
          <w:trHeight w:val="570"/>
        </w:trPr>
        <w:tc>
          <w:tcPr>
            <w:tcW w:w="2978"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color w:val="FFFFFF" w:themeColor="background1"/>
              </w:rPr>
            </w:pPr>
            <w:r w:rsidRPr="0053068B">
              <w:rPr>
                <w:b/>
                <w:color w:val="FFFFFF" w:themeColor="background1"/>
              </w:rPr>
              <w:t>İlgililik</w:t>
            </w:r>
          </w:p>
        </w:tc>
        <w:tc>
          <w:tcPr>
            <w:tcW w:w="8210"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7C5DC9">
            <w:pPr>
              <w:jc w:val="both"/>
            </w:pPr>
            <w:r>
              <w:t>Tespitler ve ihtiyaçlarda herhangi bir değişim bulunmadığından performans göstergesinde bir değişiklik ihtiyacı bulunmamaktadır.</w:t>
            </w:r>
          </w:p>
        </w:tc>
      </w:tr>
      <w:tr w:rsidR="00DD3AE2" w:rsidRPr="00D72995" w:rsidTr="00062D12">
        <w:trPr>
          <w:gridAfter w:val="7"/>
          <w:wAfter w:w="8565" w:type="dxa"/>
          <w:trHeight w:val="480"/>
        </w:trPr>
        <w:tc>
          <w:tcPr>
            <w:tcW w:w="2978"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color w:val="FFFFFF" w:themeColor="background1"/>
              </w:rPr>
            </w:pPr>
            <w:r w:rsidRPr="0053068B">
              <w:rPr>
                <w:b/>
                <w:color w:val="FFFFFF" w:themeColor="background1"/>
              </w:rPr>
              <w:t>Etkililik</w:t>
            </w:r>
          </w:p>
        </w:tc>
        <w:tc>
          <w:tcPr>
            <w:tcW w:w="8210"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4C6464" w:rsidRDefault="00DD3AE2" w:rsidP="007C5DC9">
            <w:pPr>
              <w:jc w:val="both"/>
            </w:pPr>
            <w:r w:rsidRPr="004C6464">
              <w:t>Performans gösterge değerine ulaşılamadı</w:t>
            </w:r>
            <w:r>
              <w:t xml:space="preserve"> ancak hedeflenen değere ulaşabilmek için yıllar itibariyle gerçekleşmesi öngörülen hedef ve göstergelere ilişkin güncelleme ihtiyacı yoktur.</w:t>
            </w:r>
          </w:p>
        </w:tc>
      </w:tr>
      <w:tr w:rsidR="00DD3AE2" w:rsidRPr="00D72995" w:rsidTr="00062D12">
        <w:trPr>
          <w:trHeight w:val="480"/>
        </w:trPr>
        <w:tc>
          <w:tcPr>
            <w:tcW w:w="2978"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color w:val="FFFFFF" w:themeColor="background1"/>
              </w:rPr>
            </w:pPr>
            <w:r w:rsidRPr="0053068B">
              <w:rPr>
                <w:b/>
                <w:color w:val="FFFFFF" w:themeColor="background1"/>
              </w:rPr>
              <w:t>Etkinlik</w:t>
            </w:r>
          </w:p>
        </w:tc>
        <w:tc>
          <w:tcPr>
            <w:tcW w:w="8210"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4C6464" w:rsidRDefault="00DD3AE2" w:rsidP="007C5DC9">
            <w:pPr>
              <w:jc w:val="both"/>
            </w:pPr>
            <w:r>
              <w:t>Performans gösterge değerine ulaşılırken öngörülmeyen maliyetler ortaya çıkmamıştır.</w:t>
            </w:r>
          </w:p>
        </w:tc>
        <w:tc>
          <w:tcPr>
            <w:tcW w:w="1713" w:type="dxa"/>
            <w:gridSpan w:val="3"/>
            <w:vAlign w:val="bottom"/>
          </w:tcPr>
          <w:p w:rsidR="00DD3AE2" w:rsidRPr="00B979FA" w:rsidRDefault="00DD3AE2" w:rsidP="008E39B0">
            <w:pPr>
              <w:rPr>
                <w:b/>
              </w:rPr>
            </w:pPr>
          </w:p>
        </w:tc>
        <w:tc>
          <w:tcPr>
            <w:tcW w:w="1713" w:type="dxa"/>
            <w:vAlign w:val="bottom"/>
          </w:tcPr>
          <w:p w:rsidR="00DD3AE2" w:rsidRPr="00D72995" w:rsidRDefault="00DD3AE2" w:rsidP="008E39B0"/>
        </w:tc>
        <w:tc>
          <w:tcPr>
            <w:tcW w:w="1713" w:type="dxa"/>
            <w:vAlign w:val="bottom"/>
          </w:tcPr>
          <w:p w:rsidR="00DD3AE2" w:rsidRPr="00D72995" w:rsidRDefault="00DD3AE2" w:rsidP="008E39B0"/>
        </w:tc>
        <w:tc>
          <w:tcPr>
            <w:tcW w:w="1713" w:type="dxa"/>
            <w:vAlign w:val="bottom"/>
          </w:tcPr>
          <w:p w:rsidR="00DD3AE2" w:rsidRPr="00D72995" w:rsidRDefault="00DD3AE2" w:rsidP="008E39B0"/>
        </w:tc>
        <w:tc>
          <w:tcPr>
            <w:tcW w:w="1713" w:type="dxa"/>
            <w:vAlign w:val="bottom"/>
          </w:tcPr>
          <w:p w:rsidR="00DD3AE2" w:rsidRPr="00D72995" w:rsidRDefault="00DD3AE2" w:rsidP="008E39B0"/>
        </w:tc>
      </w:tr>
      <w:tr w:rsidR="00DD3AE2" w:rsidRPr="00D72995" w:rsidTr="00062D12">
        <w:trPr>
          <w:gridAfter w:val="7"/>
          <w:wAfter w:w="8565" w:type="dxa"/>
          <w:trHeight w:val="525"/>
        </w:trPr>
        <w:tc>
          <w:tcPr>
            <w:tcW w:w="2978"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color w:val="FFFFFF" w:themeColor="background1"/>
              </w:rPr>
            </w:pPr>
            <w:r w:rsidRPr="0053068B">
              <w:rPr>
                <w:b/>
                <w:color w:val="FFFFFF" w:themeColor="background1"/>
              </w:rPr>
              <w:t>Sürdürülebilirlik</w:t>
            </w:r>
          </w:p>
        </w:tc>
        <w:tc>
          <w:tcPr>
            <w:tcW w:w="8210"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4C6464" w:rsidRDefault="00DD3AE2" w:rsidP="007C5DC9">
            <w:pPr>
              <w:jc w:val="both"/>
            </w:pPr>
            <w:r>
              <w:t>Hedefin sürdürülebilmesi için öğrencilerin mezun olmalarında gerekli danışman akademisyenlerimizin desteği devam edecektir.</w:t>
            </w:r>
          </w:p>
        </w:tc>
      </w:tr>
    </w:tbl>
    <w:p w:rsidR="00DD3AE2" w:rsidRDefault="00DD3AE2" w:rsidP="00DD3AE2"/>
    <w:p w:rsidR="00062D12" w:rsidRDefault="00062D12" w:rsidP="00DD3AE2"/>
    <w:p w:rsidR="00062D12" w:rsidRDefault="00062D12" w:rsidP="00DD3AE2"/>
    <w:p w:rsidR="00062D12" w:rsidRDefault="00062D12" w:rsidP="00DD3AE2"/>
    <w:p w:rsidR="00062D12" w:rsidRDefault="00062D12" w:rsidP="00DD3AE2"/>
    <w:p w:rsidR="00062D12" w:rsidRDefault="00062D12" w:rsidP="00DD3AE2"/>
    <w:p w:rsidR="00062D12" w:rsidRDefault="00062D12" w:rsidP="00DD3AE2"/>
    <w:p w:rsidR="00062D12" w:rsidRDefault="00062D12" w:rsidP="00DD3AE2"/>
    <w:p w:rsidR="00062D12" w:rsidRDefault="00062D12" w:rsidP="00DD3AE2"/>
    <w:p w:rsidR="00062D12" w:rsidRDefault="00062D12" w:rsidP="00DD3AE2"/>
    <w:p w:rsidR="00062D12" w:rsidRDefault="00062D12" w:rsidP="00DD3AE2"/>
    <w:p w:rsidR="00062D12" w:rsidRDefault="00062D12" w:rsidP="00DD3AE2"/>
    <w:p w:rsidR="00062D12" w:rsidRDefault="00062D12" w:rsidP="00DD3AE2"/>
    <w:p w:rsidR="00062D12" w:rsidRDefault="00062D12" w:rsidP="00DD3AE2"/>
    <w:p w:rsidR="00062D12" w:rsidRDefault="00062D12" w:rsidP="00DD3AE2"/>
    <w:p w:rsidR="00062D12" w:rsidRDefault="00062D12" w:rsidP="00DD3AE2"/>
    <w:p w:rsidR="00062D12" w:rsidRDefault="00062D12" w:rsidP="00DD3AE2"/>
    <w:tbl>
      <w:tblPr>
        <w:tblW w:w="11188" w:type="dxa"/>
        <w:tblInd w:w="-1016" w:type="dxa"/>
        <w:tblCellMar>
          <w:left w:w="70" w:type="dxa"/>
          <w:right w:w="70" w:type="dxa"/>
        </w:tblCellMar>
        <w:tblLook w:val="04A0" w:firstRow="1" w:lastRow="0" w:firstColumn="1" w:lastColumn="0" w:noHBand="0" w:noVBand="1"/>
      </w:tblPr>
      <w:tblGrid>
        <w:gridCol w:w="2978"/>
        <w:gridCol w:w="938"/>
        <w:gridCol w:w="1664"/>
        <w:gridCol w:w="2060"/>
        <w:gridCol w:w="1835"/>
        <w:gridCol w:w="1713"/>
      </w:tblGrid>
      <w:tr w:rsidR="00DD3AE2" w:rsidRPr="00D72995" w:rsidTr="008E39B0">
        <w:trPr>
          <w:trHeight w:val="540"/>
        </w:trPr>
        <w:tc>
          <w:tcPr>
            <w:tcW w:w="3916"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bCs/>
                <w:color w:val="FFFFFF" w:themeColor="background1"/>
              </w:rPr>
            </w:pPr>
            <w:r w:rsidRPr="0053068B">
              <w:rPr>
                <w:b/>
                <w:bCs/>
                <w:color w:val="FFFFFF" w:themeColor="background1"/>
              </w:rPr>
              <w:lastRenderedPageBreak/>
              <w:t>A1</w:t>
            </w:r>
          </w:p>
        </w:tc>
        <w:tc>
          <w:tcPr>
            <w:tcW w:w="7272" w:type="dxa"/>
            <w:gridSpan w:val="4"/>
            <w:tcBorders>
              <w:top w:val="double" w:sz="6" w:space="0" w:color="auto"/>
              <w:left w:val="nil"/>
              <w:bottom w:val="double" w:sz="6" w:space="0" w:color="auto"/>
              <w:right w:val="double" w:sz="6" w:space="0" w:color="auto"/>
            </w:tcBorders>
            <w:shd w:val="clear" w:color="auto" w:fill="5B9BD5" w:themeFill="accent1"/>
            <w:noWrap/>
            <w:vAlign w:val="bottom"/>
          </w:tcPr>
          <w:p w:rsidR="00DD3AE2" w:rsidRPr="0053068B" w:rsidRDefault="00DD3AE2" w:rsidP="008E39B0">
            <w:pPr>
              <w:rPr>
                <w:color w:val="FFFFFF" w:themeColor="background1"/>
              </w:rPr>
            </w:pPr>
            <w:r w:rsidRPr="0053068B">
              <w:rPr>
                <w:b/>
                <w:color w:val="FFFFFF" w:themeColor="background1"/>
              </w:rPr>
              <w:t>AKADEMİK ALANDA ÖNCÜ ÜNİVERSİTE OLMA MİSYONUNU KORUMAK VE SÜREKLİ İYİLEŞTİRMEK</w:t>
            </w:r>
          </w:p>
        </w:tc>
      </w:tr>
      <w:tr w:rsidR="00DD3AE2" w:rsidRPr="00D72995" w:rsidTr="008E39B0">
        <w:trPr>
          <w:trHeight w:val="540"/>
        </w:trPr>
        <w:tc>
          <w:tcPr>
            <w:tcW w:w="3916"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53068B" w:rsidRDefault="00DD3AE2" w:rsidP="008E39B0">
            <w:pPr>
              <w:rPr>
                <w:b/>
                <w:bCs/>
                <w:color w:val="FFFFFF" w:themeColor="background1"/>
              </w:rPr>
            </w:pPr>
            <w:r w:rsidRPr="0053068B">
              <w:rPr>
                <w:b/>
                <w:bCs/>
                <w:color w:val="FFFFFF" w:themeColor="background1"/>
              </w:rPr>
              <w:t>H1.2</w:t>
            </w:r>
          </w:p>
        </w:tc>
        <w:tc>
          <w:tcPr>
            <w:tcW w:w="7272" w:type="dxa"/>
            <w:gridSpan w:val="4"/>
            <w:tcBorders>
              <w:top w:val="double" w:sz="6" w:space="0" w:color="auto"/>
              <w:left w:val="nil"/>
              <w:bottom w:val="double" w:sz="6" w:space="0" w:color="auto"/>
              <w:right w:val="double" w:sz="6" w:space="0" w:color="auto"/>
            </w:tcBorders>
            <w:shd w:val="clear" w:color="auto" w:fill="5B9BD5" w:themeFill="accent1"/>
            <w:noWrap/>
            <w:vAlign w:val="bottom"/>
          </w:tcPr>
          <w:p w:rsidR="00DD3AE2" w:rsidRPr="0053068B" w:rsidRDefault="00DD3AE2" w:rsidP="008E39B0">
            <w:pPr>
              <w:rPr>
                <w:b/>
                <w:color w:val="FFFFFF" w:themeColor="background1"/>
              </w:rPr>
            </w:pPr>
            <w:r w:rsidRPr="0053068B">
              <w:rPr>
                <w:b/>
                <w:color w:val="FFFFFF" w:themeColor="background1"/>
              </w:rPr>
              <w:t>Öğretim elemanlarının ulusal ve uluslararası dış kaynaklı projelerinin sayısını ve fonlarını artırmak</w:t>
            </w:r>
          </w:p>
        </w:tc>
      </w:tr>
      <w:tr w:rsidR="00DD3AE2" w:rsidRPr="00D72995" w:rsidTr="008E39B0">
        <w:trPr>
          <w:trHeight w:val="702"/>
        </w:trPr>
        <w:tc>
          <w:tcPr>
            <w:tcW w:w="3916"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72995" w:rsidRDefault="00DD3AE2" w:rsidP="008E39B0">
            <w:pPr>
              <w:rPr>
                <w:b/>
                <w:bCs/>
              </w:rPr>
            </w:pPr>
            <w:r w:rsidRPr="00442662">
              <w:rPr>
                <w:b/>
                <w:bCs/>
                <w:color w:val="FFFFFF" w:themeColor="background1"/>
              </w:rPr>
              <w:t>H1.2 Performansı</w:t>
            </w:r>
          </w:p>
        </w:tc>
        <w:tc>
          <w:tcPr>
            <w:tcW w:w="7272" w:type="dxa"/>
            <w:gridSpan w:val="4"/>
            <w:tcBorders>
              <w:top w:val="double" w:sz="6" w:space="0" w:color="auto"/>
              <w:left w:val="nil"/>
              <w:bottom w:val="double" w:sz="6" w:space="0" w:color="auto"/>
              <w:right w:val="double" w:sz="6" w:space="0" w:color="auto"/>
            </w:tcBorders>
            <w:shd w:val="clear" w:color="auto" w:fill="F7CAAC" w:themeFill="accent2" w:themeFillTint="66"/>
            <w:noWrap/>
            <w:vAlign w:val="bottom"/>
          </w:tcPr>
          <w:p w:rsidR="002A27EE" w:rsidRPr="00F860B7" w:rsidRDefault="002A27EE" w:rsidP="002A27EE">
            <w:pPr>
              <w:shd w:val="clear" w:color="auto" w:fill="F7CAAC" w:themeFill="accent2" w:themeFillTint="66"/>
              <w:spacing w:after="0" w:line="240" w:lineRule="auto"/>
              <w:rPr>
                <w:rFonts w:cstheme="minorHAnsi"/>
                <w:i/>
              </w:rPr>
            </w:pPr>
            <w:r w:rsidRPr="00F860B7">
              <w:rPr>
                <w:rFonts w:cstheme="minorHAnsi"/>
                <w:i/>
              </w:rPr>
              <w:t>Kamu İdarelerince Hazır</w:t>
            </w:r>
            <w:r>
              <w:rPr>
                <w:rFonts w:cstheme="minorHAnsi"/>
                <w:i/>
              </w:rPr>
              <w:t>lanacak Stratejik Planlara Dair</w:t>
            </w:r>
            <w:r w:rsidRPr="00F860B7">
              <w:rPr>
                <w:rFonts w:cstheme="minorHAnsi"/>
                <w:i/>
              </w:rPr>
              <w:t xml:space="preserve"> </w:t>
            </w:r>
          </w:p>
          <w:p w:rsidR="00DD3AE2" w:rsidRPr="00E05029" w:rsidRDefault="002A27EE" w:rsidP="002A27EE">
            <w:r w:rsidRPr="00F860B7">
              <w:rPr>
                <w:rFonts w:cstheme="minorHAnsi"/>
                <w:i/>
              </w:rPr>
              <w:t>Tebliğin 3. Maddesinin 2. Fıkrası gereğince doldurulmamıştır.</w:t>
            </w:r>
          </w:p>
        </w:tc>
      </w:tr>
      <w:tr w:rsidR="00DD3AE2" w:rsidRPr="00D72995" w:rsidTr="008E39B0">
        <w:trPr>
          <w:trHeight w:val="702"/>
        </w:trPr>
        <w:tc>
          <w:tcPr>
            <w:tcW w:w="3916" w:type="dxa"/>
            <w:gridSpan w:val="2"/>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D72995" w:rsidRDefault="00DD3AE2" w:rsidP="008E39B0">
            <w:pPr>
              <w:rPr>
                <w:b/>
                <w:bCs/>
              </w:rPr>
            </w:pPr>
            <w:r w:rsidRPr="00442662">
              <w:rPr>
                <w:b/>
                <w:bCs/>
                <w:color w:val="FFFFFF" w:themeColor="background1"/>
              </w:rPr>
              <w:t>Hedefe İlişkin Sapmanın Nedeni</w:t>
            </w:r>
          </w:p>
        </w:tc>
        <w:tc>
          <w:tcPr>
            <w:tcW w:w="7272" w:type="dxa"/>
            <w:gridSpan w:val="4"/>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8E39B0">
            <w:r>
              <w:t>*Proje sayısı yılsonunda 85 olmuş ancak hedef göstergesi gerçekleştirilememiştir.</w:t>
            </w:r>
          </w:p>
          <w:p w:rsidR="00DD3AE2" w:rsidRDefault="00DD3AE2" w:rsidP="008E39B0">
            <w:r>
              <w:t>*Bütçe artış oranı hedef göstergesinde sapma olmamıştır.</w:t>
            </w:r>
          </w:p>
          <w:p w:rsidR="00DD3AE2" w:rsidRPr="00D72995" w:rsidRDefault="00DD3AE2" w:rsidP="008E39B0">
            <w:r>
              <w:t>*Patent başvurularının arttırılması hedef göstergelerinde sapma olmuştur.</w:t>
            </w:r>
          </w:p>
        </w:tc>
      </w:tr>
      <w:tr w:rsidR="00DD3AE2" w:rsidRPr="00D72995" w:rsidTr="008E39B0">
        <w:trPr>
          <w:trHeight w:val="585"/>
        </w:trPr>
        <w:tc>
          <w:tcPr>
            <w:tcW w:w="3916" w:type="dxa"/>
            <w:gridSpan w:val="2"/>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442662" w:rsidRDefault="00DD3AE2" w:rsidP="008E39B0">
            <w:pPr>
              <w:rPr>
                <w:b/>
                <w:bCs/>
                <w:color w:val="FFFFFF" w:themeColor="background1"/>
              </w:rPr>
            </w:pPr>
            <w:r w:rsidRPr="00442662">
              <w:rPr>
                <w:b/>
                <w:bCs/>
                <w:color w:val="FFFFFF" w:themeColor="background1"/>
              </w:rPr>
              <w:t>Hedefe İlişkin Alınacak Önlemler</w:t>
            </w:r>
          </w:p>
        </w:tc>
        <w:tc>
          <w:tcPr>
            <w:tcW w:w="7272" w:type="dxa"/>
            <w:gridSpan w:val="4"/>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8E39B0">
            <w:r>
              <w:t>*Proje sayısı hedef göstergesi için var olan uygulamalar devam ettirilecektir.</w:t>
            </w:r>
          </w:p>
          <w:p w:rsidR="00DD3AE2" w:rsidRDefault="00DD3AE2" w:rsidP="008E39B0">
            <w:r>
              <w:t>*Bütçe artış oranı hedef göstergesinde var olan uygulamalara devam edilecektir.</w:t>
            </w:r>
          </w:p>
          <w:p w:rsidR="00DD3AE2" w:rsidRPr="00D72995" w:rsidRDefault="00DD3AE2" w:rsidP="008E39B0">
            <w:r>
              <w:t>*Patent başvurularının arttırılması için gerekli desteğin verilmesine devam edilecektir.</w:t>
            </w:r>
          </w:p>
        </w:tc>
      </w:tr>
      <w:tr w:rsidR="00DD3AE2" w:rsidRPr="00D72995" w:rsidTr="008E39B0">
        <w:trPr>
          <w:trHeight w:val="465"/>
        </w:trPr>
        <w:tc>
          <w:tcPr>
            <w:tcW w:w="3916"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bCs/>
                <w:color w:val="FFFFFF" w:themeColor="background1"/>
              </w:rPr>
            </w:pPr>
            <w:r w:rsidRPr="00442662">
              <w:rPr>
                <w:b/>
                <w:bCs/>
                <w:color w:val="FFFFFF" w:themeColor="background1"/>
              </w:rPr>
              <w:t>Sorumlu Birim</w:t>
            </w:r>
          </w:p>
        </w:tc>
        <w:tc>
          <w:tcPr>
            <w:tcW w:w="7272" w:type="dxa"/>
            <w:gridSpan w:val="4"/>
            <w:tcBorders>
              <w:top w:val="double" w:sz="6" w:space="0" w:color="auto"/>
              <w:left w:val="nil"/>
              <w:bottom w:val="double" w:sz="6" w:space="0" w:color="auto"/>
              <w:right w:val="double" w:sz="6" w:space="0" w:color="auto"/>
            </w:tcBorders>
            <w:shd w:val="clear" w:color="auto" w:fill="DEEAF6" w:themeFill="accent1" w:themeFillTint="33"/>
            <w:noWrap/>
            <w:vAlign w:val="bottom"/>
            <w:hideMark/>
          </w:tcPr>
          <w:p w:rsidR="00DD3AE2" w:rsidRPr="00D72995" w:rsidRDefault="00DD3AE2" w:rsidP="008E39B0">
            <w:r w:rsidRPr="00D72995">
              <w:t> </w:t>
            </w:r>
            <w:r w:rsidRPr="00016026">
              <w:rPr>
                <w:rFonts w:cstheme="minorHAnsi"/>
              </w:rPr>
              <w:t>Teknoloji Transfer Ofisi</w:t>
            </w:r>
          </w:p>
        </w:tc>
      </w:tr>
      <w:tr w:rsidR="00DD3AE2" w:rsidRPr="00D72995" w:rsidTr="008E39B0">
        <w:trPr>
          <w:trHeight w:val="1020"/>
        </w:trPr>
        <w:tc>
          <w:tcPr>
            <w:tcW w:w="2978" w:type="dxa"/>
            <w:tcBorders>
              <w:top w:val="nil"/>
              <w:left w:val="double" w:sz="6" w:space="0" w:color="auto"/>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Performans Göstergesi</w:t>
            </w:r>
          </w:p>
        </w:tc>
        <w:tc>
          <w:tcPr>
            <w:tcW w:w="938"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Hedefe Etkisi (%)</w:t>
            </w:r>
          </w:p>
        </w:tc>
        <w:tc>
          <w:tcPr>
            <w:tcW w:w="0" w:type="auto"/>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0" w:type="auto"/>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0" w:type="auto"/>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713"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FF5EBC">
        <w:trPr>
          <w:trHeight w:val="405"/>
        </w:trPr>
        <w:tc>
          <w:tcPr>
            <w:tcW w:w="2978"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spacing w:line="240" w:lineRule="auto"/>
              <w:rPr>
                <w:b/>
                <w:color w:val="FFFFFF" w:themeColor="background1"/>
              </w:rPr>
            </w:pPr>
            <w:r w:rsidRPr="00442662">
              <w:rPr>
                <w:b/>
                <w:color w:val="FFFFFF" w:themeColor="background1"/>
              </w:rPr>
              <w:t>PG.1.2.1.1:Proje sayısı</w:t>
            </w:r>
          </w:p>
          <w:p w:rsidR="00DD3AE2" w:rsidRPr="001911F6" w:rsidRDefault="00DD3AE2" w:rsidP="008E39B0">
            <w:pPr>
              <w:spacing w:line="240" w:lineRule="auto"/>
              <w:rPr>
                <w:b/>
                <w:sz w:val="16"/>
                <w:szCs w:val="16"/>
              </w:rPr>
            </w:pPr>
            <w:r w:rsidRPr="00442662">
              <w:rPr>
                <w:b/>
                <w:color w:val="FFFFFF" w:themeColor="background1"/>
                <w:sz w:val="16"/>
                <w:szCs w:val="16"/>
              </w:rPr>
              <w:t>(Proje bütçelerinin artırılması)</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FF5EBC">
            <w:pPr>
              <w:jc w:val="center"/>
            </w:pPr>
            <w:r>
              <w:t>X</w:t>
            </w:r>
          </w:p>
        </w:tc>
        <w:tc>
          <w:tcPr>
            <w:tcW w:w="0" w:type="auto"/>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FF5EBC">
            <w:pPr>
              <w:jc w:val="center"/>
            </w:pPr>
            <w:r>
              <w:t>133</w:t>
            </w:r>
          </w:p>
        </w:tc>
        <w:tc>
          <w:tcPr>
            <w:tcW w:w="0" w:type="auto"/>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FF5EBC">
            <w:pPr>
              <w:jc w:val="center"/>
            </w:pPr>
            <w:r>
              <w:t>145</w:t>
            </w:r>
          </w:p>
        </w:tc>
        <w:tc>
          <w:tcPr>
            <w:tcW w:w="0" w:type="auto"/>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FF5EBC">
            <w:pPr>
              <w:jc w:val="center"/>
            </w:pPr>
            <w:r>
              <w:t>85</w:t>
            </w:r>
          </w:p>
        </w:tc>
        <w:tc>
          <w:tcPr>
            <w:tcW w:w="1713"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FF5EBC">
            <w:pPr>
              <w:jc w:val="center"/>
            </w:pPr>
            <w:r>
              <w:t>%0</w:t>
            </w:r>
          </w:p>
        </w:tc>
      </w:tr>
      <w:tr w:rsidR="00DD3AE2" w:rsidRPr="00D72995" w:rsidTr="008E39B0">
        <w:trPr>
          <w:trHeight w:val="465"/>
        </w:trPr>
        <w:tc>
          <w:tcPr>
            <w:tcW w:w="11188"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72995" w:rsidRDefault="00DD3AE2" w:rsidP="008E39B0">
            <w:pPr>
              <w:rPr>
                <w:b/>
                <w:bCs/>
              </w:rPr>
            </w:pPr>
            <w:r w:rsidRPr="00442662">
              <w:rPr>
                <w:b/>
                <w:bCs/>
                <w:color w:val="FFFFFF" w:themeColor="background1"/>
              </w:rPr>
              <w:t xml:space="preserve">Performans Göstergelerine İlişkin Değerlendirmeler </w:t>
            </w:r>
          </w:p>
        </w:tc>
      </w:tr>
      <w:tr w:rsidR="00DD3AE2" w:rsidRPr="00D72995" w:rsidTr="008E39B0">
        <w:trPr>
          <w:trHeight w:val="570"/>
        </w:trPr>
        <w:tc>
          <w:tcPr>
            <w:tcW w:w="2978"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bCs/>
                <w:color w:val="FFFFFF" w:themeColor="background1"/>
              </w:rPr>
            </w:pPr>
            <w:r w:rsidRPr="00442662">
              <w:rPr>
                <w:b/>
                <w:bCs/>
                <w:color w:val="FFFFFF" w:themeColor="background1"/>
              </w:rPr>
              <w:t>İlgililik</w:t>
            </w:r>
          </w:p>
        </w:tc>
        <w:tc>
          <w:tcPr>
            <w:tcW w:w="8210"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7C5DC9">
            <w:pPr>
              <w:jc w:val="both"/>
            </w:pPr>
            <w:r>
              <w:t>Tespitler ve ihtiyaçlarda herhangi bir değişim bulunmadığından performans göstergesinde bir değişiklik ihtiyacı bulunmamaktadır.</w:t>
            </w:r>
          </w:p>
        </w:tc>
      </w:tr>
      <w:tr w:rsidR="00DD3AE2" w:rsidRPr="00D72995" w:rsidTr="008E39B0">
        <w:trPr>
          <w:trHeight w:val="480"/>
        </w:trPr>
        <w:tc>
          <w:tcPr>
            <w:tcW w:w="2978"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bCs/>
                <w:color w:val="FFFFFF" w:themeColor="background1"/>
              </w:rPr>
            </w:pPr>
            <w:r w:rsidRPr="00442662">
              <w:rPr>
                <w:b/>
                <w:bCs/>
                <w:color w:val="FFFFFF" w:themeColor="background1"/>
              </w:rPr>
              <w:t>Etkililik</w:t>
            </w:r>
          </w:p>
        </w:tc>
        <w:tc>
          <w:tcPr>
            <w:tcW w:w="8210"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4C6464" w:rsidRDefault="00DD3AE2" w:rsidP="007C5DC9">
            <w:pPr>
              <w:jc w:val="both"/>
            </w:pPr>
            <w:r w:rsidRPr="004C6464">
              <w:t>Performa</w:t>
            </w:r>
            <w:r>
              <w:t>ns gösterge değeri 85 olarak gerçekleşmiştir ve hedeflenen değere ulaşabilmek için yıllar itibariyle gerçekleşmesi öngörülen hedef ve göstergelere ilişkin güncelleme ihtiyacı yoktur.</w:t>
            </w:r>
          </w:p>
        </w:tc>
      </w:tr>
      <w:tr w:rsidR="00DD3AE2" w:rsidRPr="00D72995" w:rsidTr="008E39B0">
        <w:trPr>
          <w:trHeight w:val="480"/>
        </w:trPr>
        <w:tc>
          <w:tcPr>
            <w:tcW w:w="2978"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bCs/>
                <w:color w:val="FFFFFF" w:themeColor="background1"/>
              </w:rPr>
            </w:pPr>
            <w:r w:rsidRPr="00442662">
              <w:rPr>
                <w:b/>
                <w:bCs/>
                <w:color w:val="FFFFFF" w:themeColor="background1"/>
              </w:rPr>
              <w:t>Etkinlik</w:t>
            </w:r>
          </w:p>
        </w:tc>
        <w:tc>
          <w:tcPr>
            <w:tcW w:w="8210"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4C6464" w:rsidRDefault="00DD3AE2" w:rsidP="007C5DC9">
            <w:pPr>
              <w:jc w:val="both"/>
            </w:pPr>
            <w:r>
              <w:t>Performans gösterge değerine ulaşılırken öngörülmeyen maliyetler ortaya çıkmamıştır.</w:t>
            </w:r>
          </w:p>
        </w:tc>
      </w:tr>
      <w:tr w:rsidR="00DD3AE2" w:rsidRPr="00D72995" w:rsidTr="008E39B0">
        <w:trPr>
          <w:trHeight w:val="525"/>
        </w:trPr>
        <w:tc>
          <w:tcPr>
            <w:tcW w:w="2978"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bCs/>
                <w:color w:val="FFFFFF" w:themeColor="background1"/>
              </w:rPr>
            </w:pPr>
            <w:r w:rsidRPr="00442662">
              <w:rPr>
                <w:b/>
                <w:bCs/>
                <w:color w:val="FFFFFF" w:themeColor="background1"/>
              </w:rPr>
              <w:t>Sürdürülebilirlik</w:t>
            </w:r>
          </w:p>
        </w:tc>
        <w:tc>
          <w:tcPr>
            <w:tcW w:w="8210"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7C5DC9">
            <w:pPr>
              <w:jc w:val="both"/>
            </w:pPr>
            <w:r>
              <w:t>Proje sayısının artması için verilen desteğe devam edilecektir.</w:t>
            </w:r>
          </w:p>
        </w:tc>
      </w:tr>
      <w:tr w:rsidR="00DD3AE2" w:rsidRPr="00D72995" w:rsidTr="00FF5EBC">
        <w:trPr>
          <w:trHeight w:val="405"/>
        </w:trPr>
        <w:tc>
          <w:tcPr>
            <w:tcW w:w="2978"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color w:val="FFFFFF" w:themeColor="background1"/>
              </w:rPr>
            </w:pPr>
            <w:r w:rsidRPr="00442662">
              <w:rPr>
                <w:b/>
                <w:color w:val="FFFFFF" w:themeColor="background1"/>
              </w:rPr>
              <w:t>PG.1.2.1.2:Bütçe artış</w:t>
            </w:r>
          </w:p>
          <w:p w:rsidR="00DD3AE2" w:rsidRPr="00442662" w:rsidRDefault="00DD3AE2" w:rsidP="008E39B0">
            <w:pPr>
              <w:rPr>
                <w:b/>
                <w:color w:val="FFFFFF" w:themeColor="background1"/>
                <w:sz w:val="16"/>
                <w:szCs w:val="16"/>
              </w:rPr>
            </w:pPr>
            <w:r w:rsidRPr="00442662">
              <w:rPr>
                <w:b/>
                <w:color w:val="FFFFFF" w:themeColor="background1"/>
              </w:rPr>
              <w:t>oranı</w:t>
            </w:r>
            <w:r w:rsidRPr="00442662">
              <w:rPr>
                <w:b/>
                <w:color w:val="FFFFFF" w:themeColor="background1"/>
                <w:sz w:val="16"/>
                <w:szCs w:val="16"/>
              </w:rPr>
              <w:t>(Proje bütçelerinin artırılması)</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FF5EBC">
            <w:pPr>
              <w:jc w:val="center"/>
            </w:pPr>
            <w:r>
              <w:t>X</w:t>
            </w:r>
          </w:p>
        </w:tc>
        <w:tc>
          <w:tcPr>
            <w:tcW w:w="0" w:type="auto"/>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FF5EBC">
            <w:pPr>
              <w:jc w:val="center"/>
            </w:pPr>
            <w:r>
              <w:t>%5</w:t>
            </w:r>
          </w:p>
        </w:tc>
        <w:tc>
          <w:tcPr>
            <w:tcW w:w="0" w:type="auto"/>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FF5EBC">
            <w:pPr>
              <w:jc w:val="center"/>
            </w:pPr>
            <w:r>
              <w:t>%5</w:t>
            </w:r>
          </w:p>
        </w:tc>
        <w:tc>
          <w:tcPr>
            <w:tcW w:w="0" w:type="auto"/>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FF5EBC">
            <w:pPr>
              <w:jc w:val="center"/>
            </w:pPr>
            <w:r>
              <w:t>%5</w:t>
            </w:r>
          </w:p>
        </w:tc>
        <w:tc>
          <w:tcPr>
            <w:tcW w:w="1713"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FF5EBC">
            <w:pPr>
              <w:jc w:val="center"/>
            </w:pPr>
            <w:r>
              <w:t>%100</w:t>
            </w:r>
          </w:p>
        </w:tc>
      </w:tr>
      <w:tr w:rsidR="00DD3AE2" w:rsidRPr="00D72995" w:rsidTr="008E39B0">
        <w:trPr>
          <w:trHeight w:val="465"/>
        </w:trPr>
        <w:tc>
          <w:tcPr>
            <w:tcW w:w="11188"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72995" w:rsidRDefault="00DD3AE2" w:rsidP="008E39B0">
            <w:pPr>
              <w:rPr>
                <w:b/>
                <w:bCs/>
              </w:rPr>
            </w:pPr>
            <w:r w:rsidRPr="00442662">
              <w:rPr>
                <w:b/>
                <w:bCs/>
                <w:color w:val="FFFFFF" w:themeColor="background1"/>
              </w:rPr>
              <w:lastRenderedPageBreak/>
              <w:t xml:space="preserve">Performans Göstergelerine İlişkin Değerlendirmeler </w:t>
            </w:r>
          </w:p>
        </w:tc>
      </w:tr>
      <w:tr w:rsidR="00DD3AE2" w:rsidRPr="00D72995" w:rsidTr="008E39B0">
        <w:trPr>
          <w:trHeight w:val="570"/>
        </w:trPr>
        <w:tc>
          <w:tcPr>
            <w:tcW w:w="2978"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bCs/>
                <w:color w:val="FFFFFF" w:themeColor="background1"/>
              </w:rPr>
            </w:pPr>
            <w:r w:rsidRPr="00442662">
              <w:rPr>
                <w:b/>
                <w:bCs/>
                <w:color w:val="FFFFFF" w:themeColor="background1"/>
              </w:rPr>
              <w:t>İlgililik</w:t>
            </w:r>
          </w:p>
        </w:tc>
        <w:tc>
          <w:tcPr>
            <w:tcW w:w="8210"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Tespitler ve ihtiyaçlarda herhangi bir değişim bulunmadığından performans göstergesinde bir değişiklik ihtiyacı bulunmamaktadır.</w:t>
            </w:r>
          </w:p>
        </w:tc>
      </w:tr>
      <w:tr w:rsidR="00DD3AE2" w:rsidRPr="00D72995" w:rsidTr="008E39B0">
        <w:trPr>
          <w:trHeight w:val="480"/>
        </w:trPr>
        <w:tc>
          <w:tcPr>
            <w:tcW w:w="2978"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bCs/>
                <w:color w:val="FFFFFF" w:themeColor="background1"/>
              </w:rPr>
            </w:pPr>
            <w:r w:rsidRPr="00442662">
              <w:rPr>
                <w:b/>
                <w:bCs/>
                <w:color w:val="FFFFFF" w:themeColor="background1"/>
              </w:rPr>
              <w:t>Etkililik</w:t>
            </w:r>
          </w:p>
        </w:tc>
        <w:tc>
          <w:tcPr>
            <w:tcW w:w="8210"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Performans göstergesi değerine ulaşıldı. Bu nedenle öngörülen hedef ve göstergelerde bir güncellemeye ihtiyaç yoktur.</w:t>
            </w:r>
          </w:p>
        </w:tc>
      </w:tr>
      <w:tr w:rsidR="00DD3AE2" w:rsidRPr="00D72995" w:rsidTr="008E39B0">
        <w:trPr>
          <w:trHeight w:val="480"/>
        </w:trPr>
        <w:tc>
          <w:tcPr>
            <w:tcW w:w="2978"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bCs/>
                <w:color w:val="FFFFFF" w:themeColor="background1"/>
              </w:rPr>
            </w:pPr>
            <w:r w:rsidRPr="00442662">
              <w:rPr>
                <w:b/>
                <w:bCs/>
                <w:color w:val="FFFFFF" w:themeColor="background1"/>
              </w:rPr>
              <w:t>Etkinlik</w:t>
            </w:r>
          </w:p>
        </w:tc>
        <w:tc>
          <w:tcPr>
            <w:tcW w:w="8210"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B50DA8" w:rsidRDefault="00DD3AE2" w:rsidP="008E39B0">
            <w:r w:rsidRPr="00B50DA8">
              <w:t>Performans gösterge değerine ulaşılırken öngörülmeyen maliyetler ortaya çıkmamıştır.</w:t>
            </w:r>
          </w:p>
        </w:tc>
      </w:tr>
      <w:tr w:rsidR="00DD3AE2" w:rsidRPr="00D72995" w:rsidTr="008E39B0">
        <w:trPr>
          <w:trHeight w:val="525"/>
        </w:trPr>
        <w:tc>
          <w:tcPr>
            <w:tcW w:w="2978"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bCs/>
                <w:color w:val="FFFFFF" w:themeColor="background1"/>
              </w:rPr>
            </w:pPr>
            <w:r w:rsidRPr="00442662">
              <w:rPr>
                <w:b/>
                <w:bCs/>
                <w:color w:val="FFFFFF" w:themeColor="background1"/>
              </w:rPr>
              <w:t>Sürdürülebilirlik</w:t>
            </w:r>
          </w:p>
        </w:tc>
        <w:tc>
          <w:tcPr>
            <w:tcW w:w="8210"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İlerleyen yıllarda da verilen desteğin devamlılığı sağlanacaktır.</w:t>
            </w:r>
          </w:p>
        </w:tc>
      </w:tr>
      <w:tr w:rsidR="00DD3AE2" w:rsidRPr="00D72995" w:rsidTr="008E39B0">
        <w:trPr>
          <w:trHeight w:val="1143"/>
        </w:trPr>
        <w:tc>
          <w:tcPr>
            <w:tcW w:w="2978" w:type="dxa"/>
            <w:tcBorders>
              <w:top w:val="double" w:sz="4" w:space="0" w:color="auto"/>
              <w:left w:val="double" w:sz="6" w:space="0" w:color="auto"/>
              <w:bottom w:val="double" w:sz="6" w:space="0" w:color="auto"/>
              <w:right w:val="double" w:sz="6" w:space="0" w:color="auto"/>
            </w:tcBorders>
            <w:shd w:val="clear" w:color="auto" w:fill="5B9BD5" w:themeFill="accent1"/>
            <w:vAlign w:val="center"/>
            <w:hideMark/>
          </w:tcPr>
          <w:p w:rsidR="00DD3AE2" w:rsidRPr="00B979FA" w:rsidRDefault="00DD3AE2" w:rsidP="008E39B0">
            <w:pPr>
              <w:rPr>
                <w:b/>
              </w:rPr>
            </w:pPr>
            <w:r w:rsidRPr="00B979FA">
              <w:rPr>
                <w:b/>
              </w:rPr>
              <w:t>Performans Göstergesi</w:t>
            </w:r>
          </w:p>
        </w:tc>
        <w:tc>
          <w:tcPr>
            <w:tcW w:w="938"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B979FA" w:rsidRDefault="00DD3AE2" w:rsidP="008E39B0">
            <w:pPr>
              <w:rPr>
                <w:b/>
              </w:rPr>
            </w:pPr>
            <w:r w:rsidRPr="00B979FA">
              <w:rPr>
                <w:b/>
              </w:rPr>
              <w:t>Hedefe Etkisi (%)</w:t>
            </w:r>
          </w:p>
        </w:tc>
        <w:tc>
          <w:tcPr>
            <w:tcW w:w="1664"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2060"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835"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713"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FF5EBC">
        <w:trPr>
          <w:trHeight w:val="405"/>
        </w:trPr>
        <w:tc>
          <w:tcPr>
            <w:tcW w:w="2978"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B979FA" w:rsidRDefault="00DD3AE2" w:rsidP="008E39B0">
            <w:pPr>
              <w:rPr>
                <w:b/>
              </w:rPr>
            </w:pPr>
            <w:r w:rsidRPr="00442662">
              <w:rPr>
                <w:b/>
                <w:color w:val="FFFFFF" w:themeColor="background1"/>
              </w:rPr>
              <w:t>PG.1.2.2.1:Patent başvuru sayısı</w:t>
            </w:r>
            <w:r w:rsidRPr="00442662">
              <w:rPr>
                <w:b/>
                <w:color w:val="FFFFFF" w:themeColor="background1"/>
                <w:sz w:val="16"/>
                <w:szCs w:val="16"/>
              </w:rPr>
              <w:t>(Patent başvurularının artırılması)</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0C2255" w:rsidRDefault="00DD3AE2" w:rsidP="00FF5EBC">
            <w:pPr>
              <w:jc w:val="center"/>
            </w:pPr>
            <w:r w:rsidRPr="000C2255">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FF5EBC">
            <w:pPr>
              <w:jc w:val="center"/>
            </w:pPr>
            <w:r>
              <w:t>25</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FF5EBC">
            <w:pPr>
              <w:jc w:val="center"/>
            </w:pPr>
            <w:r>
              <w:t>30</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FF5EBC">
            <w:pPr>
              <w:jc w:val="center"/>
            </w:pPr>
            <w:r>
              <w:t>2</w:t>
            </w:r>
          </w:p>
        </w:tc>
        <w:tc>
          <w:tcPr>
            <w:tcW w:w="1713"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FF5EBC">
            <w:pPr>
              <w:jc w:val="center"/>
            </w:pPr>
            <w:r>
              <w:t>%0</w:t>
            </w:r>
          </w:p>
        </w:tc>
      </w:tr>
      <w:tr w:rsidR="00DD3AE2" w:rsidRPr="00B979FA" w:rsidTr="008E39B0">
        <w:trPr>
          <w:trHeight w:val="465"/>
        </w:trPr>
        <w:tc>
          <w:tcPr>
            <w:tcW w:w="11188"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B979FA" w:rsidRDefault="00DD3AE2" w:rsidP="008E39B0">
            <w:pPr>
              <w:rPr>
                <w:b/>
              </w:rPr>
            </w:pPr>
            <w:r w:rsidRPr="00442662">
              <w:rPr>
                <w:b/>
                <w:color w:val="FFFFFF" w:themeColor="background1"/>
              </w:rPr>
              <w:t xml:space="preserve">Performans Göstergelerine İlişkin Değerlendirmeler </w:t>
            </w:r>
          </w:p>
        </w:tc>
      </w:tr>
      <w:tr w:rsidR="00DD3AE2" w:rsidRPr="00B979FA" w:rsidTr="008E39B0">
        <w:trPr>
          <w:trHeight w:val="570"/>
        </w:trPr>
        <w:tc>
          <w:tcPr>
            <w:tcW w:w="2978"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color w:val="FFFFFF" w:themeColor="background1"/>
              </w:rPr>
            </w:pPr>
            <w:r w:rsidRPr="00442662">
              <w:rPr>
                <w:b/>
                <w:color w:val="FFFFFF" w:themeColor="background1"/>
              </w:rPr>
              <w:t>İlgililik</w:t>
            </w:r>
          </w:p>
        </w:tc>
        <w:tc>
          <w:tcPr>
            <w:tcW w:w="8210"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7C5DC9">
            <w:pPr>
              <w:jc w:val="both"/>
            </w:pPr>
            <w:r>
              <w:t>Tespitler ve ihtiyaçlarda herhangi bir değişim bulunmadığından performans göstergesinde bir değişiklik ihtiyacı bulunmamaktadır.</w:t>
            </w:r>
          </w:p>
        </w:tc>
      </w:tr>
      <w:tr w:rsidR="00DD3AE2" w:rsidRPr="00B979FA" w:rsidTr="008E39B0">
        <w:trPr>
          <w:trHeight w:val="480"/>
        </w:trPr>
        <w:tc>
          <w:tcPr>
            <w:tcW w:w="2978"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color w:val="FFFFFF" w:themeColor="background1"/>
              </w:rPr>
            </w:pPr>
            <w:r w:rsidRPr="00442662">
              <w:rPr>
                <w:b/>
                <w:color w:val="FFFFFF" w:themeColor="background1"/>
              </w:rPr>
              <w:t>Etkililik</w:t>
            </w:r>
          </w:p>
        </w:tc>
        <w:tc>
          <w:tcPr>
            <w:tcW w:w="8210"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4C6464" w:rsidRDefault="00DD3AE2" w:rsidP="007C5DC9">
            <w:pPr>
              <w:jc w:val="both"/>
            </w:pPr>
            <w:r w:rsidRPr="004C6464">
              <w:t>Performans gösterge değerine ulaşılamadı</w:t>
            </w:r>
            <w:r>
              <w:t xml:space="preserve"> ancak hedeflenen değere ulaşabilmek için yıllar itibariyle gerçekleşmesi öngörülen hedef ve göstergelere ilişkin güncelleme ihtiyacı yoktur.</w:t>
            </w:r>
          </w:p>
        </w:tc>
      </w:tr>
      <w:tr w:rsidR="00DD3AE2" w:rsidRPr="00B979FA" w:rsidTr="008E39B0">
        <w:trPr>
          <w:trHeight w:val="480"/>
        </w:trPr>
        <w:tc>
          <w:tcPr>
            <w:tcW w:w="2978"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color w:val="FFFFFF" w:themeColor="background1"/>
              </w:rPr>
            </w:pPr>
            <w:r w:rsidRPr="00442662">
              <w:rPr>
                <w:b/>
                <w:color w:val="FFFFFF" w:themeColor="background1"/>
              </w:rPr>
              <w:t>Etkinlik</w:t>
            </w:r>
          </w:p>
        </w:tc>
        <w:tc>
          <w:tcPr>
            <w:tcW w:w="8210"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4C6464" w:rsidRDefault="00DD3AE2" w:rsidP="007C5DC9">
            <w:pPr>
              <w:jc w:val="both"/>
            </w:pPr>
            <w:r>
              <w:t>Performans gösterge değerine ulaşılırken öngörülmeyen maliyetler ortaya çıkmamıştır.</w:t>
            </w:r>
          </w:p>
        </w:tc>
      </w:tr>
      <w:tr w:rsidR="00DD3AE2" w:rsidRPr="00B979FA" w:rsidTr="008E39B0">
        <w:trPr>
          <w:trHeight w:val="525"/>
        </w:trPr>
        <w:tc>
          <w:tcPr>
            <w:tcW w:w="2978"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color w:val="FFFFFF" w:themeColor="background1"/>
              </w:rPr>
            </w:pPr>
            <w:r w:rsidRPr="00442662">
              <w:rPr>
                <w:b/>
                <w:color w:val="FFFFFF" w:themeColor="background1"/>
              </w:rPr>
              <w:t>Sürdürülebilirlik</w:t>
            </w:r>
          </w:p>
        </w:tc>
        <w:tc>
          <w:tcPr>
            <w:tcW w:w="8210"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7C5DC9">
            <w:pPr>
              <w:jc w:val="both"/>
            </w:pPr>
            <w:r>
              <w:t>İlerleyen yıllarda da verilen desteğin devamlılığı sağlanacaktır.</w:t>
            </w:r>
          </w:p>
        </w:tc>
      </w:tr>
      <w:tr w:rsidR="00DD3AE2" w:rsidRPr="00D72995" w:rsidTr="00FF5EBC">
        <w:trPr>
          <w:trHeight w:val="405"/>
        </w:trPr>
        <w:tc>
          <w:tcPr>
            <w:tcW w:w="2978"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color w:val="FFFFFF" w:themeColor="background1"/>
              </w:rPr>
            </w:pPr>
            <w:r w:rsidRPr="00442662">
              <w:rPr>
                <w:b/>
                <w:color w:val="FFFFFF" w:themeColor="background1"/>
              </w:rPr>
              <w:t>PG.1.2.2.2:Patent sayısı</w:t>
            </w:r>
            <w:r w:rsidRPr="00442662">
              <w:rPr>
                <w:b/>
                <w:color w:val="FFFFFF" w:themeColor="background1"/>
                <w:sz w:val="16"/>
                <w:szCs w:val="16"/>
              </w:rPr>
              <w:t>(Patent başvurularının artırılması)</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0C2255" w:rsidRDefault="00DD3AE2" w:rsidP="00FF5EBC">
            <w:pPr>
              <w:jc w:val="center"/>
            </w:pPr>
            <w:r w:rsidRPr="000C2255">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FF5EBC">
            <w:pPr>
              <w:jc w:val="center"/>
            </w:pPr>
            <w:r>
              <w:t>2</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FF5EBC">
            <w:pPr>
              <w:jc w:val="center"/>
            </w:pPr>
            <w:r>
              <w:t>5</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FF5EBC">
            <w:pPr>
              <w:jc w:val="center"/>
            </w:pPr>
            <w:r>
              <w:t>0</w:t>
            </w:r>
          </w:p>
        </w:tc>
        <w:tc>
          <w:tcPr>
            <w:tcW w:w="1713"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FF5EBC">
            <w:pPr>
              <w:jc w:val="center"/>
            </w:pPr>
            <w:r>
              <w:t>%0</w:t>
            </w:r>
          </w:p>
        </w:tc>
      </w:tr>
      <w:tr w:rsidR="00DD3AE2" w:rsidRPr="00B979FA" w:rsidTr="008E39B0">
        <w:trPr>
          <w:trHeight w:val="465"/>
        </w:trPr>
        <w:tc>
          <w:tcPr>
            <w:tcW w:w="11188"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color w:val="FFFFFF" w:themeColor="background1"/>
              </w:rPr>
            </w:pPr>
            <w:r w:rsidRPr="00442662">
              <w:rPr>
                <w:b/>
                <w:color w:val="FFFFFF" w:themeColor="background1"/>
              </w:rPr>
              <w:t xml:space="preserve">Performans Göstergelerine İlişkin Değerlendirmeler </w:t>
            </w:r>
          </w:p>
        </w:tc>
      </w:tr>
      <w:tr w:rsidR="00DD3AE2" w:rsidRPr="00B979FA" w:rsidTr="008E39B0">
        <w:trPr>
          <w:trHeight w:val="570"/>
        </w:trPr>
        <w:tc>
          <w:tcPr>
            <w:tcW w:w="2978"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color w:val="FFFFFF" w:themeColor="background1"/>
              </w:rPr>
            </w:pPr>
            <w:r w:rsidRPr="00442662">
              <w:rPr>
                <w:b/>
                <w:color w:val="FFFFFF" w:themeColor="background1"/>
              </w:rPr>
              <w:t>İlgililik</w:t>
            </w:r>
          </w:p>
        </w:tc>
        <w:tc>
          <w:tcPr>
            <w:tcW w:w="8210"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7C5DC9">
            <w:pPr>
              <w:jc w:val="both"/>
            </w:pPr>
            <w:r>
              <w:t>Tespitler ve ihtiyaçlarda herhangi bir değişim bulunmadığından performans göstergesinde bir değişiklik ihtiyacı bulunmamaktadır.</w:t>
            </w:r>
          </w:p>
        </w:tc>
      </w:tr>
      <w:tr w:rsidR="00DD3AE2" w:rsidRPr="00B979FA" w:rsidTr="008E39B0">
        <w:trPr>
          <w:trHeight w:val="570"/>
        </w:trPr>
        <w:tc>
          <w:tcPr>
            <w:tcW w:w="2978"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color w:val="FFFFFF" w:themeColor="background1"/>
              </w:rPr>
            </w:pPr>
            <w:r w:rsidRPr="00442662">
              <w:rPr>
                <w:b/>
                <w:color w:val="FFFFFF" w:themeColor="background1"/>
              </w:rPr>
              <w:t>Etkililik</w:t>
            </w:r>
          </w:p>
        </w:tc>
        <w:tc>
          <w:tcPr>
            <w:tcW w:w="8210"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4C6464" w:rsidRDefault="00DD3AE2" w:rsidP="007C5DC9">
            <w:pPr>
              <w:jc w:val="both"/>
            </w:pPr>
            <w:r w:rsidRPr="004C6464">
              <w:t>Performans gösterge değerine ulaşılamadı</w:t>
            </w:r>
            <w:r>
              <w:t xml:space="preserve"> ancak hedeflenen değere ulaşabilmek için yıllar itibariyle gerçekleşmesi öngörülen hedef ve göstergelere ilişkin güncelleme ihtiyacı yoktur.</w:t>
            </w:r>
          </w:p>
        </w:tc>
      </w:tr>
      <w:tr w:rsidR="00DD3AE2" w:rsidRPr="00B979FA" w:rsidTr="008E39B0">
        <w:trPr>
          <w:trHeight w:val="570"/>
        </w:trPr>
        <w:tc>
          <w:tcPr>
            <w:tcW w:w="2978"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color w:val="FFFFFF" w:themeColor="background1"/>
              </w:rPr>
            </w:pPr>
            <w:r w:rsidRPr="00442662">
              <w:rPr>
                <w:b/>
                <w:color w:val="FFFFFF" w:themeColor="background1"/>
              </w:rPr>
              <w:t>Etkinlik</w:t>
            </w:r>
          </w:p>
        </w:tc>
        <w:tc>
          <w:tcPr>
            <w:tcW w:w="8210"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4C6464" w:rsidRDefault="00DD3AE2" w:rsidP="007C5DC9">
            <w:pPr>
              <w:jc w:val="both"/>
            </w:pPr>
            <w:r>
              <w:t>Performans gösterge değerine ulaşılırken öngörülmeyen maliyetler ortaya çıkmamıştır.</w:t>
            </w:r>
          </w:p>
        </w:tc>
      </w:tr>
      <w:tr w:rsidR="00DD3AE2" w:rsidRPr="00B979FA" w:rsidTr="008E39B0">
        <w:trPr>
          <w:trHeight w:val="570"/>
        </w:trPr>
        <w:tc>
          <w:tcPr>
            <w:tcW w:w="2978"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color w:val="FFFFFF" w:themeColor="background1"/>
              </w:rPr>
            </w:pPr>
            <w:r w:rsidRPr="00442662">
              <w:rPr>
                <w:b/>
                <w:color w:val="FFFFFF" w:themeColor="background1"/>
              </w:rPr>
              <w:t>Sürdürülebilirlik</w:t>
            </w:r>
          </w:p>
        </w:tc>
        <w:tc>
          <w:tcPr>
            <w:tcW w:w="8210"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7C5DC9">
            <w:pPr>
              <w:jc w:val="both"/>
            </w:pPr>
            <w:r>
              <w:t>İlerleyen yıllarda da verilen desteğin devamlılığı sağlanacaktır.</w:t>
            </w:r>
          </w:p>
        </w:tc>
      </w:tr>
    </w:tbl>
    <w:p w:rsidR="00DD3AE2" w:rsidRDefault="00DD3AE2" w:rsidP="00DD3AE2"/>
    <w:tbl>
      <w:tblPr>
        <w:tblW w:w="10632" w:type="dxa"/>
        <w:tblInd w:w="-639" w:type="dxa"/>
        <w:tblLayout w:type="fixed"/>
        <w:tblCellMar>
          <w:left w:w="70" w:type="dxa"/>
          <w:right w:w="70" w:type="dxa"/>
        </w:tblCellMar>
        <w:tblLook w:val="04A0" w:firstRow="1" w:lastRow="0" w:firstColumn="1" w:lastColumn="0" w:noHBand="0" w:noVBand="1"/>
      </w:tblPr>
      <w:tblGrid>
        <w:gridCol w:w="2824"/>
        <w:gridCol w:w="296"/>
        <w:gridCol w:w="403"/>
        <w:gridCol w:w="163"/>
        <w:gridCol w:w="369"/>
        <w:gridCol w:w="1332"/>
        <w:gridCol w:w="142"/>
        <w:gridCol w:w="283"/>
        <w:gridCol w:w="400"/>
        <w:gridCol w:w="876"/>
        <w:gridCol w:w="142"/>
        <w:gridCol w:w="142"/>
        <w:gridCol w:w="254"/>
        <w:gridCol w:w="1220"/>
        <w:gridCol w:w="85"/>
        <w:gridCol w:w="1701"/>
      </w:tblGrid>
      <w:tr w:rsidR="00DD3AE2" w:rsidRPr="00D72995" w:rsidTr="008D420D">
        <w:trPr>
          <w:trHeight w:val="540"/>
        </w:trPr>
        <w:tc>
          <w:tcPr>
            <w:tcW w:w="3686" w:type="dxa"/>
            <w:gridSpan w:val="4"/>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bCs/>
                <w:color w:val="FFFFFF" w:themeColor="background1"/>
              </w:rPr>
            </w:pPr>
            <w:r w:rsidRPr="00442662">
              <w:rPr>
                <w:b/>
                <w:bCs/>
                <w:color w:val="FFFFFF" w:themeColor="background1"/>
              </w:rPr>
              <w:t>A1</w:t>
            </w:r>
          </w:p>
        </w:tc>
        <w:tc>
          <w:tcPr>
            <w:tcW w:w="6946" w:type="dxa"/>
            <w:gridSpan w:val="12"/>
            <w:tcBorders>
              <w:top w:val="double" w:sz="6" w:space="0" w:color="auto"/>
              <w:left w:val="nil"/>
              <w:bottom w:val="double" w:sz="6" w:space="0" w:color="auto"/>
              <w:right w:val="double" w:sz="6" w:space="0" w:color="auto"/>
            </w:tcBorders>
            <w:shd w:val="clear" w:color="auto" w:fill="5B9BD5" w:themeFill="accent1"/>
            <w:noWrap/>
            <w:vAlign w:val="bottom"/>
          </w:tcPr>
          <w:p w:rsidR="00DD3AE2" w:rsidRPr="00442662" w:rsidRDefault="00DD3AE2" w:rsidP="008E39B0">
            <w:pPr>
              <w:rPr>
                <w:color w:val="FFFFFF" w:themeColor="background1"/>
              </w:rPr>
            </w:pPr>
            <w:r w:rsidRPr="00442662">
              <w:rPr>
                <w:b/>
                <w:color w:val="FFFFFF" w:themeColor="background1"/>
              </w:rPr>
              <w:t>AKADEMİK ALANDA ÖNCÜ ÜNİVERSİTE OLMA MİSYONUNU KORUMAK VE SÜREKLİ İYİLEŞTİRMEK</w:t>
            </w:r>
          </w:p>
        </w:tc>
      </w:tr>
      <w:tr w:rsidR="00DD3AE2" w:rsidRPr="00D72995" w:rsidTr="008D420D">
        <w:trPr>
          <w:trHeight w:val="540"/>
        </w:trPr>
        <w:tc>
          <w:tcPr>
            <w:tcW w:w="3686" w:type="dxa"/>
            <w:gridSpan w:val="4"/>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bCs/>
                <w:color w:val="FFFFFF" w:themeColor="background1"/>
              </w:rPr>
            </w:pPr>
            <w:r w:rsidRPr="00442662">
              <w:rPr>
                <w:b/>
                <w:bCs/>
                <w:color w:val="FFFFFF" w:themeColor="background1"/>
              </w:rPr>
              <w:t>H1.3</w:t>
            </w:r>
          </w:p>
        </w:tc>
        <w:tc>
          <w:tcPr>
            <w:tcW w:w="6946" w:type="dxa"/>
            <w:gridSpan w:val="12"/>
            <w:tcBorders>
              <w:top w:val="double" w:sz="6" w:space="0" w:color="auto"/>
              <w:left w:val="nil"/>
              <w:bottom w:val="double" w:sz="6" w:space="0" w:color="auto"/>
              <w:right w:val="double" w:sz="6" w:space="0" w:color="auto"/>
            </w:tcBorders>
            <w:shd w:val="clear" w:color="auto" w:fill="5B9BD5" w:themeFill="accent1"/>
            <w:noWrap/>
            <w:vAlign w:val="bottom"/>
          </w:tcPr>
          <w:p w:rsidR="00DD3AE2" w:rsidRPr="00442662" w:rsidRDefault="00DD3AE2" w:rsidP="008E39B0">
            <w:pPr>
              <w:rPr>
                <w:b/>
                <w:color w:val="FFFFFF" w:themeColor="background1"/>
              </w:rPr>
            </w:pPr>
            <w:r w:rsidRPr="00442662">
              <w:rPr>
                <w:b/>
                <w:color w:val="FFFFFF" w:themeColor="background1"/>
              </w:rPr>
              <w:t>Girişimcilik konusundaki çalışmaları özendirerek artırmak</w:t>
            </w:r>
          </w:p>
        </w:tc>
      </w:tr>
      <w:tr w:rsidR="00DD3AE2" w:rsidRPr="00D72995" w:rsidTr="008D420D">
        <w:trPr>
          <w:trHeight w:val="702"/>
        </w:trPr>
        <w:tc>
          <w:tcPr>
            <w:tcW w:w="3686" w:type="dxa"/>
            <w:gridSpan w:val="4"/>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bCs/>
                <w:color w:val="FFFFFF" w:themeColor="background1"/>
              </w:rPr>
            </w:pPr>
            <w:r w:rsidRPr="00442662">
              <w:rPr>
                <w:b/>
                <w:bCs/>
                <w:color w:val="FFFFFF" w:themeColor="background1"/>
              </w:rPr>
              <w:t>H1.3 Performansı</w:t>
            </w:r>
          </w:p>
        </w:tc>
        <w:tc>
          <w:tcPr>
            <w:tcW w:w="6946" w:type="dxa"/>
            <w:gridSpan w:val="12"/>
            <w:tcBorders>
              <w:top w:val="double" w:sz="6" w:space="0" w:color="auto"/>
              <w:left w:val="nil"/>
              <w:bottom w:val="double" w:sz="6" w:space="0" w:color="auto"/>
              <w:right w:val="double" w:sz="6" w:space="0" w:color="auto"/>
            </w:tcBorders>
            <w:shd w:val="clear" w:color="auto" w:fill="F7CAAC" w:themeFill="accent2" w:themeFillTint="66"/>
            <w:noWrap/>
            <w:vAlign w:val="bottom"/>
          </w:tcPr>
          <w:p w:rsidR="002A27EE" w:rsidRPr="00F860B7" w:rsidRDefault="002A27EE" w:rsidP="002A27EE">
            <w:pPr>
              <w:shd w:val="clear" w:color="auto" w:fill="F7CAAC" w:themeFill="accent2" w:themeFillTint="66"/>
              <w:spacing w:after="0" w:line="240" w:lineRule="auto"/>
              <w:rPr>
                <w:rFonts w:cstheme="minorHAnsi"/>
                <w:i/>
              </w:rPr>
            </w:pPr>
            <w:r w:rsidRPr="00F860B7">
              <w:rPr>
                <w:rFonts w:cstheme="minorHAnsi"/>
                <w:i/>
              </w:rPr>
              <w:t>Kamu İdarelerince Hazır</w:t>
            </w:r>
            <w:r>
              <w:rPr>
                <w:rFonts w:cstheme="minorHAnsi"/>
                <w:i/>
              </w:rPr>
              <w:t>lanacak Stratejik Planlara Dair</w:t>
            </w:r>
            <w:r w:rsidRPr="00F860B7">
              <w:rPr>
                <w:rFonts w:cstheme="minorHAnsi"/>
                <w:i/>
              </w:rPr>
              <w:t xml:space="preserve"> </w:t>
            </w:r>
          </w:p>
          <w:p w:rsidR="00DD3AE2" w:rsidRPr="00E05029" w:rsidRDefault="002A27EE" w:rsidP="002A27EE">
            <w:r w:rsidRPr="00F860B7">
              <w:rPr>
                <w:rFonts w:cstheme="minorHAnsi"/>
                <w:i/>
              </w:rPr>
              <w:t>Tebliğin 3. Maddesinin 2. Fıkrası gereğince doldurulmamıştır.</w:t>
            </w:r>
          </w:p>
        </w:tc>
      </w:tr>
      <w:tr w:rsidR="00DD3AE2" w:rsidRPr="00D72995" w:rsidTr="008D420D">
        <w:trPr>
          <w:trHeight w:val="702"/>
        </w:trPr>
        <w:tc>
          <w:tcPr>
            <w:tcW w:w="3686" w:type="dxa"/>
            <w:gridSpan w:val="4"/>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442662" w:rsidRDefault="00DD3AE2" w:rsidP="008E39B0">
            <w:pPr>
              <w:rPr>
                <w:b/>
                <w:bCs/>
                <w:color w:val="FFFFFF" w:themeColor="background1"/>
              </w:rPr>
            </w:pPr>
            <w:r w:rsidRPr="00442662">
              <w:rPr>
                <w:b/>
                <w:bCs/>
                <w:color w:val="FFFFFF" w:themeColor="background1"/>
              </w:rPr>
              <w:t>Hedefe İlişkin Sapmanın Nedeni</w:t>
            </w:r>
          </w:p>
        </w:tc>
        <w:tc>
          <w:tcPr>
            <w:tcW w:w="6946" w:type="dxa"/>
            <w:gridSpan w:val="12"/>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8E39B0">
            <w:r>
              <w:t>*Zirve katılımcı hedef göstergesinde sapma olmamıştır.</w:t>
            </w:r>
          </w:p>
          <w:p w:rsidR="00DD3AE2" w:rsidRDefault="00DD3AE2" w:rsidP="008E39B0">
            <w:r>
              <w:t>*Zirve memnuniyet oranı %98 olarak gerçekleşmiştir.</w:t>
            </w:r>
          </w:p>
          <w:p w:rsidR="00DD3AE2" w:rsidRDefault="00DD3AE2" w:rsidP="008E39B0">
            <w:r>
              <w:t>*Program katılımcı sayısında %82 gerçekleşme olmuştur.</w:t>
            </w:r>
          </w:p>
          <w:p w:rsidR="00DD3AE2" w:rsidRPr="00D72995" w:rsidRDefault="00DD3AE2" w:rsidP="008E39B0">
            <w:r>
              <w:t>*Program memnuniyet oranında %98 gerçekleşme olmuştur.</w:t>
            </w:r>
          </w:p>
        </w:tc>
      </w:tr>
      <w:tr w:rsidR="00DD3AE2" w:rsidRPr="00D72995" w:rsidTr="008D420D">
        <w:trPr>
          <w:trHeight w:val="585"/>
        </w:trPr>
        <w:tc>
          <w:tcPr>
            <w:tcW w:w="3686" w:type="dxa"/>
            <w:gridSpan w:val="4"/>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442662" w:rsidRDefault="00DD3AE2" w:rsidP="008E39B0">
            <w:pPr>
              <w:rPr>
                <w:b/>
                <w:bCs/>
                <w:color w:val="FFFFFF" w:themeColor="background1"/>
              </w:rPr>
            </w:pPr>
            <w:r w:rsidRPr="00442662">
              <w:rPr>
                <w:b/>
                <w:bCs/>
                <w:color w:val="FFFFFF" w:themeColor="background1"/>
              </w:rPr>
              <w:t>Hedefe İlişkin Alınacak Önlemler</w:t>
            </w:r>
          </w:p>
        </w:tc>
        <w:tc>
          <w:tcPr>
            <w:tcW w:w="6946" w:type="dxa"/>
            <w:gridSpan w:val="12"/>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8E39B0">
            <w:r>
              <w:t>*Zirve katılımcı sayısı hedef göstergesinde var olan uygulamalar devam ettirilecektir.</w:t>
            </w:r>
          </w:p>
          <w:p w:rsidR="00DD3AE2" w:rsidRDefault="00DD3AE2" w:rsidP="008E39B0">
            <w:r>
              <w:t>*Zirve memnuniyet oranını artırıcı çalışmalar ilerleyen yıllarda devam edecektir.</w:t>
            </w:r>
          </w:p>
          <w:p w:rsidR="00DD3AE2" w:rsidRDefault="00DD3AE2" w:rsidP="008E39B0">
            <w:r>
              <w:t>*Program katılımcı sayısını artırıcı etkinlikler devam edecektir.</w:t>
            </w:r>
          </w:p>
          <w:p w:rsidR="00DD3AE2" w:rsidRPr="00D72995" w:rsidRDefault="00DD3AE2" w:rsidP="008E39B0">
            <w:r>
              <w:t>*Program katılımcı memnuniyetini arttırıcı çalışmalara ilerleyen yıllarda devam edilecektir.</w:t>
            </w:r>
          </w:p>
        </w:tc>
      </w:tr>
      <w:tr w:rsidR="00DD3AE2" w:rsidRPr="00D72995" w:rsidTr="008D420D">
        <w:trPr>
          <w:trHeight w:val="465"/>
        </w:trPr>
        <w:tc>
          <w:tcPr>
            <w:tcW w:w="3686" w:type="dxa"/>
            <w:gridSpan w:val="4"/>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bCs/>
                <w:color w:val="FFFFFF" w:themeColor="background1"/>
              </w:rPr>
            </w:pPr>
            <w:r w:rsidRPr="00442662">
              <w:rPr>
                <w:b/>
                <w:bCs/>
                <w:color w:val="FFFFFF" w:themeColor="background1"/>
              </w:rPr>
              <w:t>Sorumlu Birim</w:t>
            </w:r>
          </w:p>
        </w:tc>
        <w:tc>
          <w:tcPr>
            <w:tcW w:w="6946" w:type="dxa"/>
            <w:gridSpan w:val="12"/>
            <w:tcBorders>
              <w:top w:val="double" w:sz="6" w:space="0" w:color="auto"/>
              <w:left w:val="nil"/>
              <w:bottom w:val="double" w:sz="6" w:space="0" w:color="auto"/>
              <w:right w:val="double" w:sz="6" w:space="0" w:color="auto"/>
            </w:tcBorders>
            <w:shd w:val="clear" w:color="auto" w:fill="DEEAF6" w:themeFill="accent1" w:themeFillTint="33"/>
            <w:noWrap/>
            <w:vAlign w:val="bottom"/>
            <w:hideMark/>
          </w:tcPr>
          <w:p w:rsidR="00DD3AE2" w:rsidRPr="00D72995" w:rsidRDefault="00DD3AE2" w:rsidP="008E39B0">
            <w:r w:rsidRPr="00D72995">
              <w:t> </w:t>
            </w:r>
            <w:r w:rsidRPr="006E7380">
              <w:rPr>
                <w:rFonts w:cstheme="minorHAnsi"/>
              </w:rPr>
              <w:t>Teknoloji Transfer Ofisi</w:t>
            </w:r>
          </w:p>
        </w:tc>
      </w:tr>
      <w:tr w:rsidR="00DD3AE2" w:rsidRPr="00D72995" w:rsidTr="008D420D">
        <w:trPr>
          <w:trHeight w:val="1020"/>
        </w:trPr>
        <w:tc>
          <w:tcPr>
            <w:tcW w:w="2824" w:type="dxa"/>
            <w:tcBorders>
              <w:top w:val="nil"/>
              <w:left w:val="double" w:sz="6" w:space="0" w:color="auto"/>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Performans Göstergesi</w:t>
            </w:r>
          </w:p>
        </w:tc>
        <w:tc>
          <w:tcPr>
            <w:tcW w:w="862" w:type="dxa"/>
            <w:gridSpan w:val="3"/>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Hedefe Etkisi (%)</w:t>
            </w:r>
          </w:p>
        </w:tc>
        <w:tc>
          <w:tcPr>
            <w:tcW w:w="1843" w:type="dxa"/>
            <w:gridSpan w:val="3"/>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1559" w:type="dxa"/>
            <w:gridSpan w:val="3"/>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758" w:type="dxa"/>
            <w:gridSpan w:val="4"/>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786" w:type="dxa"/>
            <w:gridSpan w:val="2"/>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8D420D">
        <w:trPr>
          <w:trHeight w:val="405"/>
        </w:trPr>
        <w:tc>
          <w:tcPr>
            <w:tcW w:w="2824"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72995" w:rsidRDefault="00DD3AE2" w:rsidP="008E39B0">
            <w:pPr>
              <w:rPr>
                <w:b/>
              </w:rPr>
            </w:pPr>
            <w:r w:rsidRPr="00442662">
              <w:rPr>
                <w:b/>
                <w:color w:val="FFFFFF" w:themeColor="background1"/>
              </w:rPr>
              <w:t>PG.1.3.1.1:Zirve katılımcı sayısı</w:t>
            </w:r>
            <w:r w:rsidRPr="00442662">
              <w:rPr>
                <w:b/>
                <w:color w:val="FFFFFF" w:themeColor="background1"/>
                <w:sz w:val="18"/>
                <w:szCs w:val="18"/>
              </w:rPr>
              <w:t>(</w:t>
            </w:r>
            <w:r w:rsidRPr="00442662">
              <w:rPr>
                <w:b/>
                <w:color w:val="FFFFFF" w:themeColor="background1"/>
                <w:sz w:val="16"/>
                <w:szCs w:val="16"/>
              </w:rPr>
              <w:t>Girişimcilik zirvesi düzenlenmesi)</w:t>
            </w:r>
          </w:p>
        </w:tc>
        <w:tc>
          <w:tcPr>
            <w:tcW w:w="862" w:type="dxa"/>
            <w:gridSpan w:val="3"/>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FF5EBC">
            <w:pPr>
              <w:jc w:val="center"/>
            </w:pPr>
            <w:r>
              <w:t>X</w:t>
            </w:r>
          </w:p>
        </w:tc>
        <w:tc>
          <w:tcPr>
            <w:tcW w:w="1843" w:type="dxa"/>
            <w:gridSpan w:val="3"/>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FF5EBC">
            <w:pPr>
              <w:jc w:val="center"/>
            </w:pPr>
            <w:r>
              <w:t>250</w:t>
            </w:r>
          </w:p>
        </w:tc>
        <w:tc>
          <w:tcPr>
            <w:tcW w:w="1559" w:type="dxa"/>
            <w:gridSpan w:val="3"/>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FF5EBC">
            <w:pPr>
              <w:jc w:val="center"/>
            </w:pPr>
            <w:r>
              <w:t>650</w:t>
            </w:r>
          </w:p>
        </w:tc>
        <w:tc>
          <w:tcPr>
            <w:tcW w:w="1758" w:type="dxa"/>
            <w:gridSpan w:val="4"/>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FF5EBC">
            <w:pPr>
              <w:jc w:val="center"/>
            </w:pPr>
            <w:r>
              <w:t>1200</w:t>
            </w:r>
          </w:p>
        </w:tc>
        <w:tc>
          <w:tcPr>
            <w:tcW w:w="1786"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FF5EBC">
            <w:pPr>
              <w:jc w:val="center"/>
            </w:pPr>
            <w:r>
              <w:t>%100</w:t>
            </w:r>
          </w:p>
        </w:tc>
      </w:tr>
      <w:tr w:rsidR="00DD3AE2" w:rsidRPr="00D72995" w:rsidTr="008D420D">
        <w:trPr>
          <w:trHeight w:val="465"/>
        </w:trPr>
        <w:tc>
          <w:tcPr>
            <w:tcW w:w="10632" w:type="dxa"/>
            <w:gridSpan w:val="1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72995" w:rsidRDefault="00DD3AE2" w:rsidP="008E39B0">
            <w:pPr>
              <w:rPr>
                <w:b/>
                <w:bCs/>
              </w:rPr>
            </w:pPr>
            <w:r w:rsidRPr="00442662">
              <w:rPr>
                <w:b/>
                <w:bCs/>
                <w:color w:val="FFFFFF" w:themeColor="background1"/>
              </w:rPr>
              <w:t xml:space="preserve">Performans Göstergelerine İlişkin Değerlendirmeler </w:t>
            </w:r>
          </w:p>
        </w:tc>
      </w:tr>
      <w:tr w:rsidR="00DD3AE2" w:rsidRPr="00D72995" w:rsidTr="008D420D">
        <w:trPr>
          <w:trHeight w:val="570"/>
        </w:trPr>
        <w:tc>
          <w:tcPr>
            <w:tcW w:w="2824"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bCs/>
                <w:color w:val="FFFFFF" w:themeColor="background1"/>
              </w:rPr>
            </w:pPr>
            <w:r w:rsidRPr="00442662">
              <w:rPr>
                <w:b/>
                <w:bCs/>
                <w:color w:val="FFFFFF" w:themeColor="background1"/>
              </w:rPr>
              <w:t>İlgililik</w:t>
            </w:r>
          </w:p>
        </w:tc>
        <w:tc>
          <w:tcPr>
            <w:tcW w:w="7808" w:type="dxa"/>
            <w:gridSpan w:val="1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Tespitler ve ihtiyaçlarda herhangi bir değişim bulunmadığından performans göstergesinde bir değişiklik ihtiyacı bulunmamaktadır.</w:t>
            </w:r>
          </w:p>
        </w:tc>
      </w:tr>
      <w:tr w:rsidR="00DD3AE2" w:rsidRPr="00D72995" w:rsidTr="008D420D">
        <w:trPr>
          <w:trHeight w:val="480"/>
        </w:trPr>
        <w:tc>
          <w:tcPr>
            <w:tcW w:w="2824"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bCs/>
                <w:color w:val="FFFFFF" w:themeColor="background1"/>
              </w:rPr>
            </w:pPr>
            <w:r w:rsidRPr="00442662">
              <w:rPr>
                <w:b/>
                <w:bCs/>
                <w:color w:val="FFFFFF" w:themeColor="background1"/>
              </w:rPr>
              <w:t>Etkililik</w:t>
            </w:r>
          </w:p>
        </w:tc>
        <w:tc>
          <w:tcPr>
            <w:tcW w:w="7808" w:type="dxa"/>
            <w:gridSpan w:val="1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Performans göstergesi değerine ulaşıldı. Bu nedenle öngörülen hedef ve göstergelerde bir güncellemeye ihtiyaç yoktur.</w:t>
            </w:r>
          </w:p>
        </w:tc>
      </w:tr>
      <w:tr w:rsidR="00DD3AE2" w:rsidRPr="00D72995" w:rsidTr="008D420D">
        <w:trPr>
          <w:trHeight w:val="480"/>
        </w:trPr>
        <w:tc>
          <w:tcPr>
            <w:tcW w:w="2824"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bCs/>
                <w:color w:val="FFFFFF" w:themeColor="background1"/>
              </w:rPr>
            </w:pPr>
            <w:r w:rsidRPr="00442662">
              <w:rPr>
                <w:b/>
                <w:bCs/>
                <w:color w:val="FFFFFF" w:themeColor="background1"/>
              </w:rPr>
              <w:t>Etkinlik</w:t>
            </w:r>
          </w:p>
        </w:tc>
        <w:tc>
          <w:tcPr>
            <w:tcW w:w="7808" w:type="dxa"/>
            <w:gridSpan w:val="1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B50DA8" w:rsidRDefault="00DD3AE2" w:rsidP="008E39B0">
            <w:r w:rsidRPr="00B50DA8">
              <w:t>Performans gösterge değerine ulaşılırken öngörülmeyen maliyetler ortaya çıkmamıştır.</w:t>
            </w:r>
          </w:p>
        </w:tc>
      </w:tr>
      <w:tr w:rsidR="00DD3AE2" w:rsidRPr="00D72995" w:rsidTr="008D420D">
        <w:trPr>
          <w:trHeight w:val="525"/>
        </w:trPr>
        <w:tc>
          <w:tcPr>
            <w:tcW w:w="2824"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bCs/>
                <w:color w:val="FFFFFF" w:themeColor="background1"/>
              </w:rPr>
            </w:pPr>
            <w:r w:rsidRPr="00442662">
              <w:rPr>
                <w:b/>
                <w:bCs/>
                <w:color w:val="FFFFFF" w:themeColor="background1"/>
              </w:rPr>
              <w:lastRenderedPageBreak/>
              <w:t>Sürdürülebilirlik</w:t>
            </w:r>
          </w:p>
        </w:tc>
        <w:tc>
          <w:tcPr>
            <w:tcW w:w="7808" w:type="dxa"/>
            <w:gridSpan w:val="1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8E39B0">
            <w:r>
              <w:t>İlerleyen yıllarda da verilen desteğin devamlılığı ve girişimcilik zirvesi düzenlenmesi sağlanacaktır.</w:t>
            </w:r>
          </w:p>
          <w:p w:rsidR="00062D12" w:rsidRPr="00D72995" w:rsidRDefault="00062D12" w:rsidP="008E39B0"/>
        </w:tc>
      </w:tr>
      <w:tr w:rsidR="00DD3AE2" w:rsidRPr="00D72995" w:rsidTr="008D420D">
        <w:trPr>
          <w:trHeight w:val="405"/>
        </w:trPr>
        <w:tc>
          <w:tcPr>
            <w:tcW w:w="2824"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spacing w:line="240" w:lineRule="auto"/>
              <w:rPr>
                <w:b/>
                <w:color w:val="FFFFFF" w:themeColor="background1"/>
              </w:rPr>
            </w:pPr>
            <w:r w:rsidRPr="00442662">
              <w:rPr>
                <w:b/>
                <w:color w:val="FFFFFF" w:themeColor="background1"/>
              </w:rPr>
              <w:t>PG.1.3.1.2:Zirve memnuniyet oranı</w:t>
            </w:r>
            <w:r w:rsidRPr="00442662">
              <w:rPr>
                <w:b/>
                <w:color w:val="FFFFFF" w:themeColor="background1"/>
                <w:sz w:val="18"/>
                <w:szCs w:val="18"/>
              </w:rPr>
              <w:t>(</w:t>
            </w:r>
            <w:r w:rsidRPr="00442662">
              <w:rPr>
                <w:b/>
                <w:color w:val="FFFFFF" w:themeColor="background1"/>
                <w:sz w:val="16"/>
                <w:szCs w:val="16"/>
              </w:rPr>
              <w:t>Girişimcilik zirvesi düzenlenmesi)</w:t>
            </w:r>
          </w:p>
        </w:tc>
        <w:tc>
          <w:tcPr>
            <w:tcW w:w="699" w:type="dxa"/>
            <w:gridSpan w:val="2"/>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8D682A">
            <w:pPr>
              <w:jc w:val="center"/>
            </w:pPr>
            <w:r>
              <w:t>X</w:t>
            </w:r>
          </w:p>
        </w:tc>
        <w:tc>
          <w:tcPr>
            <w:tcW w:w="1864" w:type="dxa"/>
            <w:gridSpan w:val="3"/>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8D682A">
            <w:pPr>
              <w:jc w:val="center"/>
            </w:pPr>
            <w:r>
              <w:t>0</w:t>
            </w:r>
          </w:p>
        </w:tc>
        <w:tc>
          <w:tcPr>
            <w:tcW w:w="1843" w:type="dxa"/>
            <w:gridSpan w:val="5"/>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8D682A">
            <w:pPr>
              <w:jc w:val="center"/>
            </w:pPr>
            <w:r>
              <w:t>%87</w:t>
            </w:r>
          </w:p>
        </w:tc>
        <w:tc>
          <w:tcPr>
            <w:tcW w:w="1616" w:type="dxa"/>
            <w:gridSpan w:val="3"/>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8D682A">
            <w:pPr>
              <w:jc w:val="center"/>
            </w:pPr>
            <w:r>
              <w:t>%85</w:t>
            </w:r>
          </w:p>
        </w:tc>
        <w:tc>
          <w:tcPr>
            <w:tcW w:w="1786"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8D682A">
            <w:pPr>
              <w:jc w:val="center"/>
            </w:pPr>
            <w:r>
              <w:t>%98</w:t>
            </w:r>
          </w:p>
        </w:tc>
      </w:tr>
      <w:tr w:rsidR="00DD3AE2" w:rsidRPr="00D72995" w:rsidTr="008D420D">
        <w:trPr>
          <w:trHeight w:val="465"/>
        </w:trPr>
        <w:tc>
          <w:tcPr>
            <w:tcW w:w="10632" w:type="dxa"/>
            <w:gridSpan w:val="1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72995" w:rsidRDefault="00DD3AE2" w:rsidP="008E39B0">
            <w:pPr>
              <w:rPr>
                <w:b/>
                <w:bCs/>
              </w:rPr>
            </w:pPr>
            <w:r w:rsidRPr="00442662">
              <w:rPr>
                <w:b/>
                <w:bCs/>
                <w:color w:val="FFFFFF" w:themeColor="background1"/>
              </w:rPr>
              <w:t xml:space="preserve">Performans Göstergelerine İlişkin Değerlendirmeler </w:t>
            </w:r>
          </w:p>
        </w:tc>
      </w:tr>
      <w:tr w:rsidR="00DD3AE2" w:rsidRPr="00D72995" w:rsidTr="008D420D">
        <w:trPr>
          <w:trHeight w:val="570"/>
        </w:trPr>
        <w:tc>
          <w:tcPr>
            <w:tcW w:w="2824"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bCs/>
                <w:color w:val="FFFFFF" w:themeColor="background1"/>
              </w:rPr>
            </w:pPr>
            <w:r w:rsidRPr="00442662">
              <w:rPr>
                <w:b/>
                <w:bCs/>
                <w:color w:val="FFFFFF" w:themeColor="background1"/>
              </w:rPr>
              <w:t>İlgililik</w:t>
            </w:r>
          </w:p>
        </w:tc>
        <w:tc>
          <w:tcPr>
            <w:tcW w:w="7808" w:type="dxa"/>
            <w:gridSpan w:val="1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Tespitler ve ihtiyaçlarda herhangi bir değişim bulunmadığından performans göstergesinde bir değişiklik ihtiyacı bulunmamaktadır.</w:t>
            </w:r>
          </w:p>
        </w:tc>
      </w:tr>
      <w:tr w:rsidR="00DD3AE2" w:rsidRPr="00D72995" w:rsidTr="008D420D">
        <w:trPr>
          <w:trHeight w:val="480"/>
        </w:trPr>
        <w:tc>
          <w:tcPr>
            <w:tcW w:w="2824"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bCs/>
                <w:color w:val="FFFFFF" w:themeColor="background1"/>
              </w:rPr>
            </w:pPr>
            <w:r w:rsidRPr="00442662">
              <w:rPr>
                <w:b/>
                <w:bCs/>
                <w:color w:val="FFFFFF" w:themeColor="background1"/>
              </w:rPr>
              <w:t>Etkililik</w:t>
            </w:r>
          </w:p>
        </w:tc>
        <w:tc>
          <w:tcPr>
            <w:tcW w:w="7808" w:type="dxa"/>
            <w:gridSpan w:val="1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Performans göstergesi değerine ulaşıldı. Bu nedenle öngörülen hedef ve göstergelerde bir güncellemeye ihtiyaç yoktur.</w:t>
            </w:r>
          </w:p>
        </w:tc>
      </w:tr>
      <w:tr w:rsidR="00DD3AE2" w:rsidRPr="00D72995" w:rsidTr="008D420D">
        <w:trPr>
          <w:trHeight w:val="480"/>
        </w:trPr>
        <w:tc>
          <w:tcPr>
            <w:tcW w:w="2824"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bCs/>
                <w:color w:val="FFFFFF" w:themeColor="background1"/>
              </w:rPr>
            </w:pPr>
            <w:r w:rsidRPr="00442662">
              <w:rPr>
                <w:b/>
                <w:bCs/>
                <w:color w:val="FFFFFF" w:themeColor="background1"/>
              </w:rPr>
              <w:t>Etkinlik</w:t>
            </w:r>
          </w:p>
        </w:tc>
        <w:tc>
          <w:tcPr>
            <w:tcW w:w="7808" w:type="dxa"/>
            <w:gridSpan w:val="1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B50DA8" w:rsidRDefault="00DD3AE2" w:rsidP="008E39B0">
            <w:r w:rsidRPr="00B50DA8">
              <w:t>Performans gösterge değerine ulaşılırken öngörülmeyen maliyetler ortaya çıkmamıştır.</w:t>
            </w:r>
          </w:p>
        </w:tc>
      </w:tr>
      <w:tr w:rsidR="00DD3AE2" w:rsidRPr="00D72995" w:rsidTr="008D420D">
        <w:trPr>
          <w:trHeight w:val="525"/>
        </w:trPr>
        <w:tc>
          <w:tcPr>
            <w:tcW w:w="2824"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bCs/>
                <w:color w:val="FFFFFF" w:themeColor="background1"/>
              </w:rPr>
            </w:pPr>
            <w:r w:rsidRPr="00442662">
              <w:rPr>
                <w:b/>
                <w:bCs/>
                <w:color w:val="FFFFFF" w:themeColor="background1"/>
              </w:rPr>
              <w:t>Sürdürülebilirlik</w:t>
            </w:r>
          </w:p>
        </w:tc>
        <w:tc>
          <w:tcPr>
            <w:tcW w:w="7808" w:type="dxa"/>
            <w:gridSpan w:val="1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İlerleyen yıllarda da verilen desteğin devamlılığı ve girişimcilik zirvesi düzenlenmesi sağlanacaktır.</w:t>
            </w:r>
          </w:p>
        </w:tc>
      </w:tr>
      <w:tr w:rsidR="00DD3AE2" w:rsidRPr="00D72995" w:rsidTr="008D420D">
        <w:trPr>
          <w:trHeight w:val="1143"/>
        </w:trPr>
        <w:tc>
          <w:tcPr>
            <w:tcW w:w="3120" w:type="dxa"/>
            <w:gridSpan w:val="2"/>
            <w:tcBorders>
              <w:top w:val="double" w:sz="4" w:space="0" w:color="auto"/>
              <w:left w:val="double" w:sz="6" w:space="0" w:color="auto"/>
              <w:bottom w:val="double" w:sz="6" w:space="0" w:color="auto"/>
              <w:right w:val="double" w:sz="6" w:space="0" w:color="auto"/>
            </w:tcBorders>
            <w:shd w:val="clear" w:color="auto" w:fill="5B9BD5" w:themeFill="accent1"/>
            <w:vAlign w:val="center"/>
            <w:hideMark/>
          </w:tcPr>
          <w:p w:rsidR="00DD3AE2" w:rsidRPr="00B979FA" w:rsidRDefault="00DD3AE2" w:rsidP="008E39B0">
            <w:pPr>
              <w:rPr>
                <w:b/>
              </w:rPr>
            </w:pPr>
            <w:r w:rsidRPr="00B979FA">
              <w:rPr>
                <w:b/>
              </w:rPr>
              <w:t>Performans Göstergesi</w:t>
            </w:r>
          </w:p>
        </w:tc>
        <w:tc>
          <w:tcPr>
            <w:tcW w:w="935" w:type="dxa"/>
            <w:gridSpan w:val="3"/>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B979FA" w:rsidRDefault="00DD3AE2" w:rsidP="008E39B0">
            <w:pPr>
              <w:rPr>
                <w:b/>
              </w:rPr>
            </w:pPr>
            <w:r w:rsidRPr="00B979FA">
              <w:rPr>
                <w:b/>
              </w:rPr>
              <w:t>Hedefe Etkisi (%)</w:t>
            </w:r>
          </w:p>
        </w:tc>
        <w:tc>
          <w:tcPr>
            <w:tcW w:w="1757" w:type="dxa"/>
            <w:gridSpan w:val="3"/>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1560" w:type="dxa"/>
            <w:gridSpan w:val="4"/>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559" w:type="dxa"/>
            <w:gridSpan w:val="3"/>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701"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8D420D">
        <w:trPr>
          <w:trHeight w:val="405"/>
        </w:trPr>
        <w:tc>
          <w:tcPr>
            <w:tcW w:w="312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8E2F40" w:rsidRDefault="00DD3AE2" w:rsidP="008E39B0">
            <w:pPr>
              <w:rPr>
                <w:b/>
                <w:sz w:val="16"/>
                <w:szCs w:val="16"/>
              </w:rPr>
            </w:pPr>
            <w:r w:rsidRPr="00442662">
              <w:rPr>
                <w:b/>
                <w:color w:val="FFFFFF" w:themeColor="background1"/>
              </w:rPr>
              <w:t>PG.1.3.2.1:Program katılımcı sayısı</w:t>
            </w:r>
            <w:r w:rsidRPr="00442662">
              <w:rPr>
                <w:b/>
                <w:color w:val="FFFFFF" w:themeColor="background1"/>
                <w:sz w:val="16"/>
                <w:szCs w:val="16"/>
              </w:rPr>
              <w:t>(Girişimcilik kampı organize edilmesi)</w:t>
            </w:r>
          </w:p>
        </w:tc>
        <w:tc>
          <w:tcPr>
            <w:tcW w:w="935" w:type="dxa"/>
            <w:gridSpan w:val="3"/>
            <w:tcBorders>
              <w:top w:val="nil"/>
              <w:left w:val="nil"/>
              <w:bottom w:val="double" w:sz="6" w:space="0" w:color="auto"/>
              <w:right w:val="double" w:sz="6" w:space="0" w:color="auto"/>
            </w:tcBorders>
            <w:shd w:val="clear" w:color="auto" w:fill="FBE4D5" w:themeFill="accent2" w:themeFillTint="33"/>
            <w:noWrap/>
            <w:vAlign w:val="center"/>
            <w:hideMark/>
          </w:tcPr>
          <w:p w:rsidR="00DD3AE2" w:rsidRPr="00116D1D" w:rsidRDefault="00DD3AE2" w:rsidP="008D682A">
            <w:pPr>
              <w:jc w:val="center"/>
            </w:pPr>
            <w:r w:rsidRPr="00116D1D">
              <w:t>X</w:t>
            </w:r>
          </w:p>
        </w:tc>
        <w:tc>
          <w:tcPr>
            <w:tcW w:w="1757" w:type="dxa"/>
            <w:gridSpan w:val="3"/>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8D682A">
            <w:pPr>
              <w:jc w:val="center"/>
            </w:pPr>
            <w:r>
              <w:t>0</w:t>
            </w:r>
          </w:p>
        </w:tc>
        <w:tc>
          <w:tcPr>
            <w:tcW w:w="1560" w:type="dxa"/>
            <w:gridSpan w:val="4"/>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8D682A">
            <w:pPr>
              <w:jc w:val="center"/>
            </w:pPr>
            <w:r>
              <w:t>45</w:t>
            </w:r>
          </w:p>
        </w:tc>
        <w:tc>
          <w:tcPr>
            <w:tcW w:w="1559" w:type="dxa"/>
            <w:gridSpan w:val="3"/>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8D682A">
            <w:pPr>
              <w:jc w:val="center"/>
            </w:pPr>
            <w:r>
              <w:t>37</w:t>
            </w:r>
          </w:p>
        </w:tc>
        <w:tc>
          <w:tcPr>
            <w:tcW w:w="1701"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8D682A">
            <w:pPr>
              <w:jc w:val="center"/>
            </w:pPr>
            <w:r>
              <w:t>%82</w:t>
            </w:r>
          </w:p>
        </w:tc>
      </w:tr>
      <w:tr w:rsidR="00DD3AE2" w:rsidRPr="00D72995" w:rsidTr="008D420D">
        <w:trPr>
          <w:trHeight w:val="465"/>
        </w:trPr>
        <w:tc>
          <w:tcPr>
            <w:tcW w:w="10632" w:type="dxa"/>
            <w:gridSpan w:val="1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B979FA" w:rsidRDefault="00DD3AE2" w:rsidP="008E39B0">
            <w:pPr>
              <w:rPr>
                <w:b/>
              </w:rPr>
            </w:pPr>
            <w:r w:rsidRPr="00442662">
              <w:rPr>
                <w:b/>
                <w:color w:val="FFFFFF" w:themeColor="background1"/>
              </w:rPr>
              <w:t xml:space="preserve">Performans Göstergelerine İlişkin Değerlendirmeler </w:t>
            </w:r>
          </w:p>
        </w:tc>
      </w:tr>
      <w:tr w:rsidR="00DD3AE2" w:rsidRPr="00D72995" w:rsidTr="008D420D">
        <w:trPr>
          <w:trHeight w:val="570"/>
        </w:trPr>
        <w:tc>
          <w:tcPr>
            <w:tcW w:w="312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color w:val="FFFFFF" w:themeColor="background1"/>
              </w:rPr>
            </w:pPr>
            <w:r w:rsidRPr="00442662">
              <w:rPr>
                <w:b/>
                <w:color w:val="FFFFFF" w:themeColor="background1"/>
              </w:rPr>
              <w:t>İlgililik</w:t>
            </w:r>
          </w:p>
        </w:tc>
        <w:tc>
          <w:tcPr>
            <w:tcW w:w="7512" w:type="dxa"/>
            <w:gridSpan w:val="14"/>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7C5DC9">
            <w:pPr>
              <w:jc w:val="both"/>
            </w:pPr>
            <w:r>
              <w:t>Tespitler ve ihtiyaçlarda herhangi bir değişim bulunmadığından performans göstergesinde bir değişiklik ihtiyacı bulunmamaktadır.</w:t>
            </w:r>
          </w:p>
        </w:tc>
      </w:tr>
      <w:tr w:rsidR="00DD3AE2" w:rsidRPr="00D72995" w:rsidTr="008D420D">
        <w:trPr>
          <w:trHeight w:val="480"/>
        </w:trPr>
        <w:tc>
          <w:tcPr>
            <w:tcW w:w="312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color w:val="FFFFFF" w:themeColor="background1"/>
              </w:rPr>
            </w:pPr>
            <w:r w:rsidRPr="00442662">
              <w:rPr>
                <w:b/>
                <w:color w:val="FFFFFF" w:themeColor="background1"/>
              </w:rPr>
              <w:t>Etkililik</w:t>
            </w:r>
          </w:p>
        </w:tc>
        <w:tc>
          <w:tcPr>
            <w:tcW w:w="7512" w:type="dxa"/>
            <w:gridSpan w:val="14"/>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4C6464" w:rsidRDefault="00DD3AE2" w:rsidP="007C5DC9">
            <w:pPr>
              <w:jc w:val="both"/>
            </w:pPr>
            <w:r w:rsidRPr="004C6464">
              <w:t>Performans gösterge değerine ulaşılamadı</w:t>
            </w:r>
            <w:r>
              <w:t xml:space="preserve"> ancak hedeflenen değere ulaşabilmek için yıllar itibariyle gerçekleşmesi öngörülen hedef ve göstergelere ilişkin güncelleme ihtiyacı yoktur.</w:t>
            </w:r>
          </w:p>
        </w:tc>
      </w:tr>
      <w:tr w:rsidR="00DD3AE2" w:rsidRPr="00D72995" w:rsidTr="008D420D">
        <w:trPr>
          <w:trHeight w:val="480"/>
        </w:trPr>
        <w:tc>
          <w:tcPr>
            <w:tcW w:w="312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color w:val="FFFFFF" w:themeColor="background1"/>
              </w:rPr>
            </w:pPr>
            <w:r w:rsidRPr="00442662">
              <w:rPr>
                <w:b/>
                <w:color w:val="FFFFFF" w:themeColor="background1"/>
              </w:rPr>
              <w:t>Etkinlik</w:t>
            </w:r>
          </w:p>
        </w:tc>
        <w:tc>
          <w:tcPr>
            <w:tcW w:w="7512" w:type="dxa"/>
            <w:gridSpan w:val="14"/>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4C6464" w:rsidRDefault="00DD3AE2" w:rsidP="007C5DC9">
            <w:pPr>
              <w:jc w:val="both"/>
            </w:pPr>
            <w:r>
              <w:t>Öngörülmeyen maliyetler ortaya çıkmamıştır.</w:t>
            </w:r>
          </w:p>
        </w:tc>
      </w:tr>
      <w:tr w:rsidR="00DD3AE2" w:rsidRPr="00D72995" w:rsidTr="008D420D">
        <w:trPr>
          <w:trHeight w:val="525"/>
        </w:trPr>
        <w:tc>
          <w:tcPr>
            <w:tcW w:w="312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color w:val="FFFFFF" w:themeColor="background1"/>
              </w:rPr>
            </w:pPr>
            <w:r w:rsidRPr="00442662">
              <w:rPr>
                <w:b/>
                <w:color w:val="FFFFFF" w:themeColor="background1"/>
              </w:rPr>
              <w:t>Sürdürülebilirlik</w:t>
            </w:r>
          </w:p>
        </w:tc>
        <w:tc>
          <w:tcPr>
            <w:tcW w:w="7512" w:type="dxa"/>
            <w:gridSpan w:val="14"/>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7C5DC9">
            <w:pPr>
              <w:jc w:val="both"/>
            </w:pPr>
            <w:r>
              <w:t>İlerleyen yıllarda da verilen desteğin devamlılığı ve girişimcilik kampı organize edilmesi sağlanacaktır.</w:t>
            </w:r>
          </w:p>
        </w:tc>
      </w:tr>
      <w:tr w:rsidR="00DD3AE2" w:rsidRPr="00D72995" w:rsidTr="008D420D">
        <w:trPr>
          <w:trHeight w:val="405"/>
        </w:trPr>
        <w:tc>
          <w:tcPr>
            <w:tcW w:w="3120" w:type="dxa"/>
            <w:gridSpan w:val="2"/>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color w:val="FFFFFF" w:themeColor="background1"/>
              </w:rPr>
            </w:pPr>
            <w:r w:rsidRPr="00442662">
              <w:rPr>
                <w:b/>
                <w:color w:val="FFFFFF" w:themeColor="background1"/>
              </w:rPr>
              <w:t>PG.1.3.2.2:Program memnuniyet oranı</w:t>
            </w:r>
            <w:r w:rsidRPr="00442662">
              <w:rPr>
                <w:b/>
                <w:color w:val="FFFFFF" w:themeColor="background1"/>
                <w:sz w:val="16"/>
                <w:szCs w:val="16"/>
              </w:rPr>
              <w:t>(Girişimcilik kampı organize edilmesi)</w:t>
            </w:r>
          </w:p>
        </w:tc>
        <w:tc>
          <w:tcPr>
            <w:tcW w:w="935" w:type="dxa"/>
            <w:gridSpan w:val="3"/>
            <w:tcBorders>
              <w:top w:val="double" w:sz="4" w:space="0" w:color="auto"/>
              <w:left w:val="nil"/>
              <w:bottom w:val="double" w:sz="6" w:space="0" w:color="auto"/>
              <w:right w:val="double" w:sz="6" w:space="0" w:color="auto"/>
            </w:tcBorders>
            <w:shd w:val="clear" w:color="auto" w:fill="FBE4D5" w:themeFill="accent2" w:themeFillTint="33"/>
            <w:noWrap/>
            <w:vAlign w:val="center"/>
            <w:hideMark/>
          </w:tcPr>
          <w:p w:rsidR="00DD3AE2" w:rsidRPr="00116D1D" w:rsidRDefault="00DD3AE2" w:rsidP="008D682A">
            <w:pPr>
              <w:jc w:val="center"/>
            </w:pPr>
            <w:r w:rsidRPr="00116D1D">
              <w:t>X</w:t>
            </w:r>
          </w:p>
        </w:tc>
        <w:tc>
          <w:tcPr>
            <w:tcW w:w="2157" w:type="dxa"/>
            <w:gridSpan w:val="4"/>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8D682A">
            <w:pPr>
              <w:jc w:val="center"/>
            </w:pPr>
            <w:r>
              <w:t>0</w:t>
            </w:r>
          </w:p>
        </w:tc>
        <w:tc>
          <w:tcPr>
            <w:tcW w:w="1414" w:type="dxa"/>
            <w:gridSpan w:val="4"/>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8D682A">
            <w:pPr>
              <w:jc w:val="center"/>
            </w:pPr>
            <w:r>
              <w:t>%87</w:t>
            </w:r>
          </w:p>
        </w:tc>
        <w:tc>
          <w:tcPr>
            <w:tcW w:w="1220"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8D682A">
            <w:pPr>
              <w:jc w:val="center"/>
            </w:pPr>
            <w:r>
              <w:t>%85</w:t>
            </w:r>
          </w:p>
        </w:tc>
        <w:tc>
          <w:tcPr>
            <w:tcW w:w="1786" w:type="dxa"/>
            <w:gridSpan w:val="2"/>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8D682A">
            <w:pPr>
              <w:jc w:val="center"/>
            </w:pPr>
            <w:r>
              <w:t>%98</w:t>
            </w:r>
          </w:p>
        </w:tc>
      </w:tr>
      <w:tr w:rsidR="00DD3AE2" w:rsidRPr="00D72995" w:rsidTr="008D420D">
        <w:trPr>
          <w:trHeight w:val="465"/>
        </w:trPr>
        <w:tc>
          <w:tcPr>
            <w:tcW w:w="10632" w:type="dxa"/>
            <w:gridSpan w:val="1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B979FA" w:rsidRDefault="00DD3AE2" w:rsidP="008E39B0">
            <w:pPr>
              <w:rPr>
                <w:b/>
              </w:rPr>
            </w:pPr>
            <w:r w:rsidRPr="00442662">
              <w:rPr>
                <w:b/>
                <w:color w:val="FFFFFF" w:themeColor="background1"/>
              </w:rPr>
              <w:lastRenderedPageBreak/>
              <w:t xml:space="preserve">Performans Göstergelerine İlişkin Değerlendirmeler </w:t>
            </w:r>
          </w:p>
        </w:tc>
      </w:tr>
      <w:tr w:rsidR="00DD3AE2" w:rsidRPr="00D72995" w:rsidTr="008D420D">
        <w:trPr>
          <w:trHeight w:val="570"/>
        </w:trPr>
        <w:tc>
          <w:tcPr>
            <w:tcW w:w="312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color w:val="FFFFFF" w:themeColor="background1"/>
              </w:rPr>
            </w:pPr>
            <w:r w:rsidRPr="00442662">
              <w:rPr>
                <w:b/>
                <w:color w:val="FFFFFF" w:themeColor="background1"/>
              </w:rPr>
              <w:t>İlgililik</w:t>
            </w:r>
          </w:p>
        </w:tc>
        <w:tc>
          <w:tcPr>
            <w:tcW w:w="7512" w:type="dxa"/>
            <w:gridSpan w:val="14"/>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7C5DC9">
            <w:pPr>
              <w:jc w:val="both"/>
            </w:pPr>
            <w:r>
              <w:t>Tespitler ve ihtiyaçlarda herhangi bir değişim bulunmadığından performans göstergesinde bir değişiklik ihtiyacı bulunmamaktadır.</w:t>
            </w:r>
          </w:p>
        </w:tc>
      </w:tr>
      <w:tr w:rsidR="00DD3AE2" w:rsidRPr="00D72995" w:rsidTr="008D420D">
        <w:trPr>
          <w:trHeight w:val="480"/>
        </w:trPr>
        <w:tc>
          <w:tcPr>
            <w:tcW w:w="312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color w:val="FFFFFF" w:themeColor="background1"/>
              </w:rPr>
            </w:pPr>
            <w:r w:rsidRPr="00442662">
              <w:rPr>
                <w:b/>
                <w:color w:val="FFFFFF" w:themeColor="background1"/>
              </w:rPr>
              <w:t>Etkililik</w:t>
            </w:r>
          </w:p>
        </w:tc>
        <w:tc>
          <w:tcPr>
            <w:tcW w:w="7512" w:type="dxa"/>
            <w:gridSpan w:val="14"/>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4C6464" w:rsidRDefault="00DD3AE2" w:rsidP="007C5DC9">
            <w:pPr>
              <w:jc w:val="both"/>
            </w:pPr>
            <w:r w:rsidRPr="004C6464">
              <w:t>Performa</w:t>
            </w:r>
            <w:r>
              <w:t xml:space="preserve">ns gösterge değerine ulaşıldı. </w:t>
            </w:r>
          </w:p>
        </w:tc>
      </w:tr>
      <w:tr w:rsidR="00DD3AE2" w:rsidRPr="00D72995" w:rsidTr="008D420D">
        <w:trPr>
          <w:trHeight w:val="480"/>
        </w:trPr>
        <w:tc>
          <w:tcPr>
            <w:tcW w:w="312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color w:val="FFFFFF" w:themeColor="background1"/>
              </w:rPr>
            </w:pPr>
            <w:r w:rsidRPr="00442662">
              <w:rPr>
                <w:b/>
                <w:color w:val="FFFFFF" w:themeColor="background1"/>
              </w:rPr>
              <w:t>Etkinlik</w:t>
            </w:r>
          </w:p>
        </w:tc>
        <w:tc>
          <w:tcPr>
            <w:tcW w:w="7512" w:type="dxa"/>
            <w:gridSpan w:val="14"/>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4C6464" w:rsidRDefault="00DD3AE2" w:rsidP="007C5DC9">
            <w:pPr>
              <w:jc w:val="both"/>
            </w:pPr>
            <w:r>
              <w:t>Performans gösterge değerine ulaşılırken öngörülmeyen maliyetler ortaya çıkmamıştır.</w:t>
            </w:r>
          </w:p>
        </w:tc>
      </w:tr>
      <w:tr w:rsidR="00DD3AE2" w:rsidRPr="00D72995" w:rsidTr="008D420D">
        <w:trPr>
          <w:trHeight w:val="525"/>
        </w:trPr>
        <w:tc>
          <w:tcPr>
            <w:tcW w:w="312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color w:val="FFFFFF" w:themeColor="background1"/>
              </w:rPr>
            </w:pPr>
            <w:r w:rsidRPr="00442662">
              <w:rPr>
                <w:b/>
                <w:color w:val="FFFFFF" w:themeColor="background1"/>
              </w:rPr>
              <w:t>Sürdürülebilirlik</w:t>
            </w:r>
          </w:p>
        </w:tc>
        <w:tc>
          <w:tcPr>
            <w:tcW w:w="7512" w:type="dxa"/>
            <w:gridSpan w:val="14"/>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7C5DC9">
            <w:pPr>
              <w:jc w:val="both"/>
            </w:pPr>
            <w:r>
              <w:t>İlerleyen yıllarda da verilen desteğin devamlılığı ve girişimcilik kampı organize edilmesi sağlanacaktır.</w:t>
            </w:r>
          </w:p>
        </w:tc>
      </w:tr>
    </w:tbl>
    <w:p w:rsidR="00DD3AE2" w:rsidRDefault="00DD3AE2" w:rsidP="00DD3AE2"/>
    <w:p w:rsidR="00062D12" w:rsidRDefault="00062D12" w:rsidP="00DD3AE2"/>
    <w:tbl>
      <w:tblPr>
        <w:tblW w:w="10632" w:type="dxa"/>
        <w:tblInd w:w="-639" w:type="dxa"/>
        <w:tblLayout w:type="fixed"/>
        <w:tblCellMar>
          <w:left w:w="70" w:type="dxa"/>
          <w:right w:w="70" w:type="dxa"/>
        </w:tblCellMar>
        <w:tblLook w:val="04A0" w:firstRow="1" w:lastRow="0" w:firstColumn="1" w:lastColumn="0" w:noHBand="0" w:noVBand="1"/>
      </w:tblPr>
      <w:tblGrid>
        <w:gridCol w:w="3757"/>
        <w:gridCol w:w="140"/>
        <w:gridCol w:w="561"/>
        <w:gridCol w:w="1089"/>
        <w:gridCol w:w="1340"/>
        <w:gridCol w:w="303"/>
        <w:gridCol w:w="303"/>
        <w:gridCol w:w="304"/>
        <w:gridCol w:w="1025"/>
        <w:gridCol w:w="1810"/>
      </w:tblGrid>
      <w:tr w:rsidR="00DD3AE2" w:rsidRPr="00D72995" w:rsidTr="00A979B2">
        <w:trPr>
          <w:trHeight w:val="540"/>
        </w:trPr>
        <w:tc>
          <w:tcPr>
            <w:tcW w:w="4458" w:type="dxa"/>
            <w:gridSpan w:val="3"/>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bCs/>
                <w:color w:val="FFFFFF" w:themeColor="background1"/>
              </w:rPr>
            </w:pPr>
            <w:r w:rsidRPr="00442662">
              <w:rPr>
                <w:b/>
                <w:bCs/>
                <w:color w:val="FFFFFF" w:themeColor="background1"/>
              </w:rPr>
              <w:t>A1</w:t>
            </w:r>
          </w:p>
        </w:tc>
        <w:tc>
          <w:tcPr>
            <w:tcW w:w="6174" w:type="dxa"/>
            <w:gridSpan w:val="7"/>
            <w:tcBorders>
              <w:top w:val="double" w:sz="6" w:space="0" w:color="auto"/>
              <w:left w:val="nil"/>
              <w:bottom w:val="double" w:sz="6" w:space="0" w:color="auto"/>
              <w:right w:val="double" w:sz="6" w:space="0" w:color="auto"/>
            </w:tcBorders>
            <w:shd w:val="clear" w:color="auto" w:fill="5B9BD5" w:themeFill="accent1"/>
            <w:noWrap/>
            <w:vAlign w:val="bottom"/>
          </w:tcPr>
          <w:p w:rsidR="00DD3AE2" w:rsidRPr="00442662" w:rsidRDefault="00DD3AE2" w:rsidP="008E39B0">
            <w:pPr>
              <w:rPr>
                <w:color w:val="FFFFFF" w:themeColor="background1"/>
              </w:rPr>
            </w:pPr>
            <w:r w:rsidRPr="00442662">
              <w:rPr>
                <w:b/>
                <w:color w:val="FFFFFF" w:themeColor="background1"/>
              </w:rPr>
              <w:t>AKADEMİK ALANDA ÖNCÜ ÜNİVERSİTE OLMA MİSYONUNU KORUMAK VE SÜREKLİ İYİLEŞTİRMEK</w:t>
            </w:r>
          </w:p>
        </w:tc>
      </w:tr>
      <w:tr w:rsidR="00DD3AE2" w:rsidRPr="00D72995" w:rsidTr="00A979B2">
        <w:trPr>
          <w:trHeight w:val="540"/>
        </w:trPr>
        <w:tc>
          <w:tcPr>
            <w:tcW w:w="4458" w:type="dxa"/>
            <w:gridSpan w:val="3"/>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bCs/>
                <w:color w:val="FFFFFF" w:themeColor="background1"/>
              </w:rPr>
            </w:pPr>
            <w:r w:rsidRPr="00442662">
              <w:rPr>
                <w:b/>
                <w:bCs/>
                <w:color w:val="FFFFFF" w:themeColor="background1"/>
              </w:rPr>
              <w:t>H1.4</w:t>
            </w:r>
          </w:p>
        </w:tc>
        <w:tc>
          <w:tcPr>
            <w:tcW w:w="6174" w:type="dxa"/>
            <w:gridSpan w:val="7"/>
            <w:tcBorders>
              <w:top w:val="double" w:sz="6" w:space="0" w:color="auto"/>
              <w:left w:val="nil"/>
              <w:bottom w:val="double" w:sz="6" w:space="0" w:color="auto"/>
              <w:right w:val="double" w:sz="6" w:space="0" w:color="auto"/>
            </w:tcBorders>
            <w:shd w:val="clear" w:color="auto" w:fill="5B9BD5" w:themeFill="accent1"/>
            <w:noWrap/>
            <w:vAlign w:val="bottom"/>
          </w:tcPr>
          <w:p w:rsidR="00DD3AE2" w:rsidRPr="00442662" w:rsidRDefault="00DD3AE2" w:rsidP="008E39B0">
            <w:pPr>
              <w:rPr>
                <w:b/>
                <w:color w:val="FFFFFF" w:themeColor="background1"/>
              </w:rPr>
            </w:pPr>
            <w:r w:rsidRPr="00442662">
              <w:rPr>
                <w:b/>
                <w:color w:val="FFFFFF" w:themeColor="background1"/>
              </w:rPr>
              <w:t>Teknoloji transfer ofisinin etkinliğini artırmak</w:t>
            </w:r>
          </w:p>
        </w:tc>
      </w:tr>
      <w:tr w:rsidR="00DD3AE2" w:rsidRPr="00D72995" w:rsidTr="00A979B2">
        <w:trPr>
          <w:trHeight w:val="702"/>
        </w:trPr>
        <w:tc>
          <w:tcPr>
            <w:tcW w:w="4458" w:type="dxa"/>
            <w:gridSpan w:val="3"/>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bCs/>
                <w:color w:val="FFFFFF" w:themeColor="background1"/>
              </w:rPr>
            </w:pPr>
            <w:r w:rsidRPr="00442662">
              <w:rPr>
                <w:b/>
                <w:bCs/>
                <w:color w:val="FFFFFF" w:themeColor="background1"/>
              </w:rPr>
              <w:t>H1.4 Performansı</w:t>
            </w:r>
          </w:p>
        </w:tc>
        <w:tc>
          <w:tcPr>
            <w:tcW w:w="6174" w:type="dxa"/>
            <w:gridSpan w:val="7"/>
            <w:tcBorders>
              <w:top w:val="double" w:sz="6" w:space="0" w:color="auto"/>
              <w:left w:val="nil"/>
              <w:bottom w:val="double" w:sz="6" w:space="0" w:color="auto"/>
              <w:right w:val="double" w:sz="6" w:space="0" w:color="auto"/>
            </w:tcBorders>
            <w:shd w:val="clear" w:color="auto" w:fill="F7CAAC" w:themeFill="accent2" w:themeFillTint="66"/>
            <w:noWrap/>
            <w:vAlign w:val="bottom"/>
          </w:tcPr>
          <w:p w:rsidR="002A27EE" w:rsidRPr="00F860B7" w:rsidRDefault="002A27EE" w:rsidP="002A27EE">
            <w:pPr>
              <w:shd w:val="clear" w:color="auto" w:fill="F7CAAC" w:themeFill="accent2" w:themeFillTint="66"/>
              <w:spacing w:after="0" w:line="240" w:lineRule="auto"/>
              <w:rPr>
                <w:rFonts w:cstheme="minorHAnsi"/>
                <w:i/>
              </w:rPr>
            </w:pPr>
            <w:r w:rsidRPr="00F860B7">
              <w:rPr>
                <w:rFonts w:cstheme="minorHAnsi"/>
                <w:i/>
              </w:rPr>
              <w:t>Kamu İdarelerince Hazır</w:t>
            </w:r>
            <w:r>
              <w:rPr>
                <w:rFonts w:cstheme="minorHAnsi"/>
                <w:i/>
              </w:rPr>
              <w:t>lanacak Stratejik Planlara Dair</w:t>
            </w:r>
            <w:r w:rsidRPr="00F860B7">
              <w:rPr>
                <w:rFonts w:cstheme="minorHAnsi"/>
                <w:i/>
              </w:rPr>
              <w:t xml:space="preserve"> </w:t>
            </w:r>
          </w:p>
          <w:p w:rsidR="00DD3AE2" w:rsidRPr="00E05029" w:rsidRDefault="002A27EE" w:rsidP="002A27EE">
            <w:r w:rsidRPr="00F860B7">
              <w:rPr>
                <w:rFonts w:cstheme="minorHAnsi"/>
                <w:i/>
              </w:rPr>
              <w:t>Tebliğin 3. Maddesinin 2. Fıkrası gereğince doldurulmamıştır.</w:t>
            </w:r>
          </w:p>
        </w:tc>
      </w:tr>
      <w:tr w:rsidR="00DD3AE2" w:rsidRPr="00D72995" w:rsidTr="00A979B2">
        <w:trPr>
          <w:trHeight w:val="702"/>
        </w:trPr>
        <w:tc>
          <w:tcPr>
            <w:tcW w:w="4458" w:type="dxa"/>
            <w:gridSpan w:val="3"/>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442662" w:rsidRDefault="00DD3AE2" w:rsidP="008E39B0">
            <w:pPr>
              <w:rPr>
                <w:b/>
                <w:bCs/>
                <w:color w:val="FFFFFF" w:themeColor="background1"/>
              </w:rPr>
            </w:pPr>
            <w:r w:rsidRPr="00442662">
              <w:rPr>
                <w:b/>
                <w:bCs/>
                <w:color w:val="FFFFFF" w:themeColor="background1"/>
              </w:rPr>
              <w:t>Hedefe İlişkin Sapmanın Nedeni</w:t>
            </w:r>
          </w:p>
        </w:tc>
        <w:tc>
          <w:tcPr>
            <w:tcW w:w="6174" w:type="dxa"/>
            <w:gridSpan w:val="7"/>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8E39B0">
            <w:r>
              <w:t>*Düzenlenen etkinlik sayısı hedef göstergesine personel yetersizliğinden dolayı sapma olmuştur.</w:t>
            </w:r>
          </w:p>
          <w:p w:rsidR="00DD3AE2" w:rsidRDefault="00DD3AE2" w:rsidP="008E39B0">
            <w:r>
              <w:t>*Etkinlik memnuniyet oranı hedef göstergesinde sapma olmamıştır.</w:t>
            </w:r>
          </w:p>
          <w:p w:rsidR="00DD3AE2" w:rsidRDefault="00DD3AE2" w:rsidP="008E39B0">
            <w:r>
              <w:t>*TTO aracılığı ile proje yapan öğretim elemanı sayısı hedef göstergesinde sapma olmamıştır.</w:t>
            </w:r>
          </w:p>
          <w:p w:rsidR="00DD3AE2" w:rsidRPr="00D72995" w:rsidRDefault="00DD3AE2" w:rsidP="008E39B0">
            <w:r>
              <w:t>*TTO gelirinde yıl içerisinde bir artış olmadığından hedef göstergesinde sapma olmuştur.</w:t>
            </w:r>
          </w:p>
        </w:tc>
      </w:tr>
      <w:tr w:rsidR="00DD3AE2" w:rsidRPr="00D72995" w:rsidTr="00A979B2">
        <w:trPr>
          <w:trHeight w:val="585"/>
        </w:trPr>
        <w:tc>
          <w:tcPr>
            <w:tcW w:w="4458" w:type="dxa"/>
            <w:gridSpan w:val="3"/>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442662" w:rsidRDefault="00DD3AE2" w:rsidP="008E39B0">
            <w:pPr>
              <w:rPr>
                <w:b/>
                <w:bCs/>
                <w:color w:val="FFFFFF" w:themeColor="background1"/>
              </w:rPr>
            </w:pPr>
            <w:r w:rsidRPr="00442662">
              <w:rPr>
                <w:b/>
                <w:bCs/>
                <w:color w:val="FFFFFF" w:themeColor="background1"/>
              </w:rPr>
              <w:t>Hedefe İlişkin Alınacak Önlemler</w:t>
            </w:r>
          </w:p>
        </w:tc>
        <w:tc>
          <w:tcPr>
            <w:tcW w:w="6174" w:type="dxa"/>
            <w:gridSpan w:val="7"/>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8E39B0">
            <w:r>
              <w:t>*İlerleyen yıllarda gerekli personel istihdamı sağlanarak TTO tanıtım etkinlikleri düzenlenmesine devam edilecektir.</w:t>
            </w:r>
          </w:p>
          <w:p w:rsidR="00DD3AE2" w:rsidRDefault="00DD3AE2" w:rsidP="008E39B0">
            <w:r>
              <w:t>*Etkinlik memnuniyet oranı hedef göstergesi için var olan uygulamalara devam edilecektir.</w:t>
            </w:r>
          </w:p>
          <w:p w:rsidR="00DD3AE2" w:rsidRDefault="00DD3AE2" w:rsidP="008E39B0">
            <w:r>
              <w:t>*TTO aracılığı ile proje yapmak isteyen öğretim üyelerine verilen desteklere devam edecektir.</w:t>
            </w:r>
          </w:p>
          <w:p w:rsidR="00DD3AE2" w:rsidRPr="00D72995" w:rsidRDefault="00DD3AE2" w:rsidP="008E39B0">
            <w:r>
              <w:t>*TTO gelirini arttırıcı çalışmalara ilerleyen yıllarda devam edilecektir.</w:t>
            </w:r>
          </w:p>
        </w:tc>
      </w:tr>
      <w:tr w:rsidR="00DD3AE2" w:rsidRPr="00D72995" w:rsidTr="00A979B2">
        <w:trPr>
          <w:trHeight w:val="465"/>
        </w:trPr>
        <w:tc>
          <w:tcPr>
            <w:tcW w:w="4458" w:type="dxa"/>
            <w:gridSpan w:val="3"/>
            <w:tcBorders>
              <w:top w:val="double" w:sz="6" w:space="0" w:color="auto"/>
              <w:left w:val="double" w:sz="6" w:space="0" w:color="auto"/>
              <w:bottom w:val="double" w:sz="4" w:space="0" w:color="auto"/>
              <w:right w:val="double" w:sz="6" w:space="0" w:color="auto"/>
            </w:tcBorders>
            <w:shd w:val="clear" w:color="auto" w:fill="5B9BD5" w:themeFill="accent1"/>
            <w:noWrap/>
            <w:vAlign w:val="bottom"/>
            <w:hideMark/>
          </w:tcPr>
          <w:p w:rsidR="00DD3AE2" w:rsidRPr="00D72995" w:rsidRDefault="00DD3AE2" w:rsidP="008E39B0">
            <w:pPr>
              <w:rPr>
                <w:b/>
                <w:bCs/>
              </w:rPr>
            </w:pPr>
            <w:r w:rsidRPr="00442662">
              <w:rPr>
                <w:b/>
                <w:bCs/>
                <w:color w:val="FFFFFF" w:themeColor="background1"/>
              </w:rPr>
              <w:t>Sorumlu Birim</w:t>
            </w:r>
          </w:p>
        </w:tc>
        <w:tc>
          <w:tcPr>
            <w:tcW w:w="6174" w:type="dxa"/>
            <w:gridSpan w:val="7"/>
            <w:tcBorders>
              <w:top w:val="double" w:sz="6" w:space="0" w:color="auto"/>
              <w:left w:val="nil"/>
              <w:bottom w:val="double" w:sz="4" w:space="0" w:color="auto"/>
              <w:right w:val="double" w:sz="6" w:space="0" w:color="auto"/>
            </w:tcBorders>
            <w:shd w:val="clear" w:color="auto" w:fill="DEEAF6" w:themeFill="accent1" w:themeFillTint="33"/>
            <w:noWrap/>
            <w:vAlign w:val="bottom"/>
            <w:hideMark/>
          </w:tcPr>
          <w:p w:rsidR="00DD3AE2" w:rsidRPr="00D72995" w:rsidRDefault="00DD3AE2" w:rsidP="008E39B0">
            <w:r w:rsidRPr="00D72995">
              <w:t> </w:t>
            </w:r>
            <w:r w:rsidRPr="006E7380">
              <w:rPr>
                <w:rFonts w:cstheme="minorHAnsi"/>
              </w:rPr>
              <w:t>Teknoloji Transfer Ofisi</w:t>
            </w:r>
          </w:p>
        </w:tc>
      </w:tr>
      <w:tr w:rsidR="00DD3AE2" w:rsidRPr="00D72995" w:rsidTr="00A979B2">
        <w:trPr>
          <w:trHeight w:val="97"/>
        </w:trPr>
        <w:tc>
          <w:tcPr>
            <w:tcW w:w="3897" w:type="dxa"/>
            <w:gridSpan w:val="2"/>
            <w:tcBorders>
              <w:top w:val="double" w:sz="4" w:space="0" w:color="auto"/>
              <w:left w:val="double" w:sz="6" w:space="0" w:color="auto"/>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lastRenderedPageBreak/>
              <w:t>Performans Göstergesi</w:t>
            </w:r>
          </w:p>
        </w:tc>
        <w:tc>
          <w:tcPr>
            <w:tcW w:w="561"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Hedefe Etkisi (%)</w:t>
            </w:r>
          </w:p>
        </w:tc>
        <w:tc>
          <w:tcPr>
            <w:tcW w:w="1089"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1643"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632" w:type="dxa"/>
            <w:gridSpan w:val="3"/>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810"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A979B2">
        <w:trPr>
          <w:trHeight w:val="1097"/>
        </w:trPr>
        <w:tc>
          <w:tcPr>
            <w:tcW w:w="3897"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5F5469" w:rsidRDefault="00DD3AE2" w:rsidP="008E39B0">
            <w:pPr>
              <w:spacing w:line="240" w:lineRule="auto"/>
              <w:rPr>
                <w:b/>
              </w:rPr>
            </w:pPr>
            <w:r w:rsidRPr="00442662">
              <w:rPr>
                <w:b/>
                <w:color w:val="FFFFFF" w:themeColor="background1"/>
              </w:rPr>
              <w:t>PG.1.4.1.1:Düzenlenen etkinlik sayısı</w:t>
            </w:r>
            <w:r w:rsidRPr="00442662">
              <w:rPr>
                <w:b/>
                <w:color w:val="FFFFFF" w:themeColor="background1"/>
                <w:sz w:val="16"/>
                <w:szCs w:val="16"/>
              </w:rPr>
              <w:t>(TTO tanıtım etkinliklerinin düzenlenmesi)</w:t>
            </w:r>
          </w:p>
        </w:tc>
        <w:tc>
          <w:tcPr>
            <w:tcW w:w="561"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6E7380" w:rsidRDefault="00DD3AE2" w:rsidP="00946543">
            <w:pPr>
              <w:jc w:val="center"/>
              <w:rPr>
                <w:rFonts w:cstheme="minorHAnsi"/>
              </w:rPr>
            </w:pPr>
            <w:r>
              <w:rPr>
                <w:rFonts w:cstheme="minorHAnsi"/>
              </w:rPr>
              <w:t>X</w:t>
            </w:r>
          </w:p>
        </w:tc>
        <w:tc>
          <w:tcPr>
            <w:tcW w:w="1089" w:type="dxa"/>
            <w:tcBorders>
              <w:top w:val="nil"/>
              <w:left w:val="nil"/>
              <w:bottom w:val="double" w:sz="6" w:space="0" w:color="auto"/>
              <w:right w:val="double" w:sz="6" w:space="0" w:color="auto"/>
            </w:tcBorders>
            <w:shd w:val="clear" w:color="auto" w:fill="FBE4D5" w:themeFill="accent2" w:themeFillTint="33"/>
            <w:noWrap/>
            <w:vAlign w:val="center"/>
          </w:tcPr>
          <w:p w:rsidR="00DD3AE2" w:rsidRPr="00111A96" w:rsidRDefault="00DD3AE2" w:rsidP="00946543">
            <w:pPr>
              <w:jc w:val="center"/>
              <w:rPr>
                <w:rFonts w:cstheme="minorHAnsi"/>
              </w:rPr>
            </w:pPr>
            <w:r w:rsidRPr="00111A96">
              <w:rPr>
                <w:rFonts w:cstheme="minorHAnsi"/>
              </w:rPr>
              <w:t>28</w:t>
            </w:r>
          </w:p>
        </w:tc>
        <w:tc>
          <w:tcPr>
            <w:tcW w:w="1643"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6E7380" w:rsidRDefault="00DD3AE2" w:rsidP="00946543">
            <w:pPr>
              <w:jc w:val="center"/>
              <w:rPr>
                <w:rFonts w:cstheme="minorHAnsi"/>
              </w:rPr>
            </w:pPr>
            <w:r w:rsidRPr="006E7380">
              <w:rPr>
                <w:rFonts w:cstheme="minorHAnsi"/>
              </w:rPr>
              <w:t>40</w:t>
            </w:r>
          </w:p>
        </w:tc>
        <w:tc>
          <w:tcPr>
            <w:tcW w:w="1632" w:type="dxa"/>
            <w:gridSpan w:val="3"/>
            <w:tcBorders>
              <w:top w:val="nil"/>
              <w:left w:val="nil"/>
              <w:bottom w:val="double" w:sz="6" w:space="0" w:color="auto"/>
              <w:right w:val="double" w:sz="6" w:space="0" w:color="auto"/>
            </w:tcBorders>
            <w:shd w:val="clear" w:color="auto" w:fill="FBE4D5" w:themeFill="accent2" w:themeFillTint="33"/>
            <w:noWrap/>
            <w:vAlign w:val="center"/>
          </w:tcPr>
          <w:p w:rsidR="00DD3AE2" w:rsidRPr="006E7380" w:rsidRDefault="00DD3AE2" w:rsidP="00946543">
            <w:pPr>
              <w:jc w:val="center"/>
              <w:rPr>
                <w:rFonts w:cstheme="minorHAnsi"/>
              </w:rPr>
            </w:pPr>
            <w:r>
              <w:rPr>
                <w:rFonts w:cstheme="minorHAnsi"/>
              </w:rPr>
              <w:t>8</w:t>
            </w:r>
          </w:p>
        </w:tc>
        <w:tc>
          <w:tcPr>
            <w:tcW w:w="181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946543">
            <w:pPr>
              <w:jc w:val="center"/>
            </w:pPr>
            <w:r>
              <w:t>%0</w:t>
            </w:r>
          </w:p>
        </w:tc>
      </w:tr>
      <w:tr w:rsidR="00DD3AE2" w:rsidRPr="00D72995" w:rsidTr="00A979B2">
        <w:trPr>
          <w:trHeight w:val="465"/>
        </w:trPr>
        <w:tc>
          <w:tcPr>
            <w:tcW w:w="10632" w:type="dxa"/>
            <w:gridSpan w:val="10"/>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72995" w:rsidRDefault="00DD3AE2" w:rsidP="008E39B0">
            <w:pPr>
              <w:rPr>
                <w:b/>
                <w:bCs/>
              </w:rPr>
            </w:pPr>
            <w:r w:rsidRPr="00442662">
              <w:rPr>
                <w:b/>
                <w:bCs/>
                <w:color w:val="FFFFFF" w:themeColor="background1"/>
              </w:rPr>
              <w:t xml:space="preserve">Performans Göstergelerine İlişkin Değerlendirmeler </w:t>
            </w:r>
          </w:p>
        </w:tc>
      </w:tr>
      <w:tr w:rsidR="00DD3AE2" w:rsidRPr="00D72995" w:rsidTr="00A979B2">
        <w:trPr>
          <w:trHeight w:val="570"/>
        </w:trPr>
        <w:tc>
          <w:tcPr>
            <w:tcW w:w="3897"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bCs/>
                <w:color w:val="FFFFFF" w:themeColor="background1"/>
              </w:rPr>
            </w:pPr>
            <w:r w:rsidRPr="00442662">
              <w:rPr>
                <w:b/>
                <w:bCs/>
                <w:color w:val="FFFFFF" w:themeColor="background1"/>
              </w:rPr>
              <w:t>İlgililik</w:t>
            </w:r>
          </w:p>
        </w:tc>
        <w:tc>
          <w:tcPr>
            <w:tcW w:w="6735" w:type="dxa"/>
            <w:gridSpan w:val="8"/>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7C5DC9">
            <w:pPr>
              <w:jc w:val="both"/>
            </w:pPr>
            <w:r>
              <w:t>Tespitler ve ihtiyaçlarda herhangi bir değişim bulunmadığından performans göstergesinde bir değişiklik ihtiyacı bulunmamaktadır.</w:t>
            </w:r>
          </w:p>
        </w:tc>
      </w:tr>
      <w:tr w:rsidR="00DD3AE2" w:rsidRPr="00D72995" w:rsidTr="00A979B2">
        <w:trPr>
          <w:trHeight w:val="480"/>
        </w:trPr>
        <w:tc>
          <w:tcPr>
            <w:tcW w:w="3897"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bCs/>
                <w:color w:val="FFFFFF" w:themeColor="background1"/>
              </w:rPr>
            </w:pPr>
            <w:r w:rsidRPr="00442662">
              <w:rPr>
                <w:b/>
                <w:bCs/>
                <w:color w:val="FFFFFF" w:themeColor="background1"/>
              </w:rPr>
              <w:t>Etkililik</w:t>
            </w:r>
          </w:p>
        </w:tc>
        <w:tc>
          <w:tcPr>
            <w:tcW w:w="6735" w:type="dxa"/>
            <w:gridSpan w:val="8"/>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4C6464" w:rsidRDefault="00DD3AE2" w:rsidP="007C5DC9">
            <w:pPr>
              <w:jc w:val="both"/>
            </w:pPr>
            <w:r w:rsidRPr="004C6464">
              <w:t>Performans gösterge değerine ulaşılamadı</w:t>
            </w:r>
            <w:r>
              <w:t xml:space="preserve"> ancak hedeflenen değere ulaşabilmek için yıllar itibariyle gerçekleşmesi öngörülen hedef ve göstergelere ilişkin güncelleme ihtiyacı yoktur.</w:t>
            </w:r>
          </w:p>
        </w:tc>
      </w:tr>
      <w:tr w:rsidR="00DD3AE2" w:rsidRPr="00D72995" w:rsidTr="00A979B2">
        <w:trPr>
          <w:trHeight w:val="480"/>
        </w:trPr>
        <w:tc>
          <w:tcPr>
            <w:tcW w:w="3897"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bCs/>
                <w:color w:val="FFFFFF" w:themeColor="background1"/>
              </w:rPr>
            </w:pPr>
            <w:r w:rsidRPr="00442662">
              <w:rPr>
                <w:b/>
                <w:bCs/>
                <w:color w:val="FFFFFF" w:themeColor="background1"/>
              </w:rPr>
              <w:t>Etkinlik</w:t>
            </w:r>
          </w:p>
        </w:tc>
        <w:tc>
          <w:tcPr>
            <w:tcW w:w="6735" w:type="dxa"/>
            <w:gridSpan w:val="8"/>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4C6464" w:rsidRDefault="00DD3AE2" w:rsidP="007C5DC9">
            <w:pPr>
              <w:jc w:val="both"/>
            </w:pPr>
            <w:r>
              <w:t>Öngörülmeyen maliyetler ortaya çıkmamıştır.</w:t>
            </w:r>
          </w:p>
        </w:tc>
      </w:tr>
      <w:tr w:rsidR="00DD3AE2" w:rsidRPr="00D72995" w:rsidTr="00A979B2">
        <w:trPr>
          <w:trHeight w:val="525"/>
        </w:trPr>
        <w:tc>
          <w:tcPr>
            <w:tcW w:w="3897"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bCs/>
                <w:color w:val="FFFFFF" w:themeColor="background1"/>
              </w:rPr>
            </w:pPr>
            <w:r w:rsidRPr="00442662">
              <w:rPr>
                <w:b/>
                <w:bCs/>
                <w:color w:val="FFFFFF" w:themeColor="background1"/>
              </w:rPr>
              <w:t>Sürdürülebilirlik</w:t>
            </w:r>
          </w:p>
        </w:tc>
        <w:tc>
          <w:tcPr>
            <w:tcW w:w="6735" w:type="dxa"/>
            <w:gridSpan w:val="8"/>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7C5DC9">
            <w:pPr>
              <w:jc w:val="both"/>
            </w:pPr>
            <w:r>
              <w:t>İlerleyen yıllarda TTO tanıtım etkinlikleri sayısının artırılmasına devam edilecek olup her yıl yapılması sağlanacaktır.</w:t>
            </w:r>
          </w:p>
        </w:tc>
      </w:tr>
      <w:tr w:rsidR="00DD3AE2" w:rsidRPr="00D72995" w:rsidTr="00A979B2">
        <w:trPr>
          <w:trHeight w:val="405"/>
        </w:trPr>
        <w:tc>
          <w:tcPr>
            <w:tcW w:w="3897"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C14126">
            <w:pPr>
              <w:rPr>
                <w:b/>
                <w:color w:val="FFFFFF" w:themeColor="background1"/>
                <w:sz w:val="16"/>
                <w:szCs w:val="16"/>
              </w:rPr>
            </w:pPr>
            <w:r w:rsidRPr="00442662">
              <w:rPr>
                <w:b/>
                <w:color w:val="FFFFFF" w:themeColor="background1"/>
              </w:rPr>
              <w:t>PG.1.4.1.2:Etkinlik memnuniyet oranı</w:t>
            </w:r>
            <w:r w:rsidRPr="00442662">
              <w:rPr>
                <w:b/>
                <w:color w:val="FFFFFF" w:themeColor="background1"/>
                <w:sz w:val="16"/>
                <w:szCs w:val="16"/>
              </w:rPr>
              <w:t xml:space="preserve">(TTO tanıtım </w:t>
            </w:r>
          </w:p>
          <w:p w:rsidR="00DD3AE2" w:rsidRPr="00442662" w:rsidRDefault="00DD3AE2" w:rsidP="008E39B0">
            <w:pPr>
              <w:rPr>
                <w:b/>
                <w:color w:val="FFFFFF" w:themeColor="background1"/>
              </w:rPr>
            </w:pPr>
            <w:r w:rsidRPr="00442662">
              <w:rPr>
                <w:b/>
                <w:color w:val="FFFFFF" w:themeColor="background1"/>
                <w:sz w:val="16"/>
                <w:szCs w:val="16"/>
              </w:rPr>
              <w:t>etkinliklerinin düzenlenmesi)</w:t>
            </w:r>
          </w:p>
        </w:tc>
        <w:tc>
          <w:tcPr>
            <w:tcW w:w="561"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6E7380" w:rsidRDefault="00DD3AE2" w:rsidP="00946543">
            <w:pPr>
              <w:jc w:val="center"/>
              <w:rPr>
                <w:rFonts w:cstheme="minorHAnsi"/>
              </w:rPr>
            </w:pPr>
            <w:r>
              <w:rPr>
                <w:rFonts w:cstheme="minorHAnsi"/>
              </w:rPr>
              <w:t>X</w:t>
            </w:r>
          </w:p>
        </w:tc>
        <w:tc>
          <w:tcPr>
            <w:tcW w:w="1089" w:type="dxa"/>
            <w:tcBorders>
              <w:top w:val="nil"/>
              <w:left w:val="nil"/>
              <w:bottom w:val="double" w:sz="6" w:space="0" w:color="auto"/>
              <w:right w:val="double" w:sz="6" w:space="0" w:color="auto"/>
            </w:tcBorders>
            <w:shd w:val="clear" w:color="auto" w:fill="FBE4D5" w:themeFill="accent2" w:themeFillTint="33"/>
            <w:noWrap/>
            <w:vAlign w:val="center"/>
          </w:tcPr>
          <w:p w:rsidR="00DD3AE2" w:rsidRPr="00111A96" w:rsidRDefault="00DD3AE2" w:rsidP="00946543">
            <w:pPr>
              <w:jc w:val="center"/>
              <w:rPr>
                <w:rFonts w:cstheme="minorHAnsi"/>
              </w:rPr>
            </w:pPr>
            <w:r w:rsidRPr="00111A96">
              <w:rPr>
                <w:rFonts w:cstheme="minorHAnsi"/>
              </w:rPr>
              <w:t>%85</w:t>
            </w:r>
          </w:p>
        </w:tc>
        <w:tc>
          <w:tcPr>
            <w:tcW w:w="1643"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6E7380" w:rsidRDefault="00DD3AE2" w:rsidP="00946543">
            <w:pPr>
              <w:jc w:val="center"/>
              <w:rPr>
                <w:rFonts w:cstheme="minorHAnsi"/>
              </w:rPr>
            </w:pPr>
            <w:r w:rsidRPr="006E7380">
              <w:rPr>
                <w:rFonts w:cstheme="minorHAnsi"/>
              </w:rPr>
              <w:t>%87</w:t>
            </w:r>
          </w:p>
        </w:tc>
        <w:tc>
          <w:tcPr>
            <w:tcW w:w="1632" w:type="dxa"/>
            <w:gridSpan w:val="3"/>
            <w:tcBorders>
              <w:top w:val="nil"/>
              <w:left w:val="nil"/>
              <w:bottom w:val="double" w:sz="6" w:space="0" w:color="auto"/>
              <w:right w:val="double" w:sz="6" w:space="0" w:color="auto"/>
            </w:tcBorders>
            <w:shd w:val="clear" w:color="auto" w:fill="FBE4D5" w:themeFill="accent2" w:themeFillTint="33"/>
            <w:noWrap/>
            <w:vAlign w:val="center"/>
          </w:tcPr>
          <w:p w:rsidR="00DD3AE2" w:rsidRPr="006E7380" w:rsidRDefault="00DD3AE2" w:rsidP="00946543">
            <w:pPr>
              <w:jc w:val="center"/>
              <w:rPr>
                <w:rFonts w:cstheme="minorHAnsi"/>
              </w:rPr>
            </w:pPr>
            <w:r>
              <w:rPr>
                <w:rFonts w:cstheme="minorHAnsi"/>
              </w:rPr>
              <w:t>%87,75</w:t>
            </w:r>
          </w:p>
        </w:tc>
        <w:tc>
          <w:tcPr>
            <w:tcW w:w="181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946543" w:rsidP="00946543">
            <w:pPr>
              <w:jc w:val="center"/>
            </w:pPr>
            <w:r>
              <w:t>%100</w:t>
            </w:r>
          </w:p>
        </w:tc>
      </w:tr>
      <w:tr w:rsidR="00DD3AE2" w:rsidRPr="00D72995" w:rsidTr="00A979B2">
        <w:trPr>
          <w:trHeight w:val="465"/>
        </w:trPr>
        <w:tc>
          <w:tcPr>
            <w:tcW w:w="10632" w:type="dxa"/>
            <w:gridSpan w:val="10"/>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72995" w:rsidRDefault="00DD3AE2" w:rsidP="008E39B0">
            <w:pPr>
              <w:rPr>
                <w:b/>
                <w:bCs/>
              </w:rPr>
            </w:pPr>
            <w:r w:rsidRPr="00442662">
              <w:rPr>
                <w:b/>
                <w:bCs/>
                <w:color w:val="FFFFFF" w:themeColor="background1"/>
              </w:rPr>
              <w:t xml:space="preserve">Performans Göstergelerine İlişkin Değerlendirmeler </w:t>
            </w:r>
          </w:p>
        </w:tc>
      </w:tr>
      <w:tr w:rsidR="00DD3AE2" w:rsidRPr="00D72995" w:rsidTr="00A979B2">
        <w:trPr>
          <w:trHeight w:val="570"/>
        </w:trPr>
        <w:tc>
          <w:tcPr>
            <w:tcW w:w="3897"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bCs/>
                <w:color w:val="FFFFFF" w:themeColor="background1"/>
              </w:rPr>
            </w:pPr>
            <w:r w:rsidRPr="00442662">
              <w:rPr>
                <w:b/>
                <w:bCs/>
                <w:color w:val="FFFFFF" w:themeColor="background1"/>
              </w:rPr>
              <w:t>İlgililik</w:t>
            </w:r>
          </w:p>
        </w:tc>
        <w:tc>
          <w:tcPr>
            <w:tcW w:w="6735" w:type="dxa"/>
            <w:gridSpan w:val="8"/>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7C5DC9">
            <w:pPr>
              <w:jc w:val="both"/>
            </w:pPr>
            <w:r>
              <w:t>Tespitler ve ihtiyaçlarda herhangi bir değişim bulunmadığından performans göstergesinde bir değişiklik ihtiyacı bulunmamaktadır.</w:t>
            </w:r>
          </w:p>
        </w:tc>
      </w:tr>
      <w:tr w:rsidR="00DD3AE2" w:rsidRPr="00D72995" w:rsidTr="00A979B2">
        <w:trPr>
          <w:trHeight w:val="480"/>
        </w:trPr>
        <w:tc>
          <w:tcPr>
            <w:tcW w:w="3897"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bCs/>
                <w:color w:val="FFFFFF" w:themeColor="background1"/>
              </w:rPr>
            </w:pPr>
            <w:r w:rsidRPr="00442662">
              <w:rPr>
                <w:b/>
                <w:bCs/>
                <w:color w:val="FFFFFF" w:themeColor="background1"/>
              </w:rPr>
              <w:t>Etkililik</w:t>
            </w:r>
          </w:p>
        </w:tc>
        <w:tc>
          <w:tcPr>
            <w:tcW w:w="6735" w:type="dxa"/>
            <w:gridSpan w:val="8"/>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4C6464" w:rsidRDefault="00DD3AE2" w:rsidP="007C5DC9">
            <w:pPr>
              <w:jc w:val="both"/>
            </w:pPr>
            <w:r w:rsidRPr="004C6464">
              <w:t>Performa</w:t>
            </w:r>
            <w:r>
              <w:t xml:space="preserve">ns gösterge değerine ulaşıldı. </w:t>
            </w:r>
          </w:p>
        </w:tc>
      </w:tr>
      <w:tr w:rsidR="00DD3AE2" w:rsidRPr="00D72995" w:rsidTr="00A979B2">
        <w:trPr>
          <w:trHeight w:val="480"/>
        </w:trPr>
        <w:tc>
          <w:tcPr>
            <w:tcW w:w="3897"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bCs/>
                <w:color w:val="FFFFFF" w:themeColor="background1"/>
              </w:rPr>
            </w:pPr>
            <w:r w:rsidRPr="00442662">
              <w:rPr>
                <w:b/>
                <w:bCs/>
                <w:color w:val="FFFFFF" w:themeColor="background1"/>
              </w:rPr>
              <w:t>Etkinlik</w:t>
            </w:r>
          </w:p>
        </w:tc>
        <w:tc>
          <w:tcPr>
            <w:tcW w:w="6735" w:type="dxa"/>
            <w:gridSpan w:val="8"/>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4C6464" w:rsidRDefault="00DD3AE2" w:rsidP="007C5DC9">
            <w:pPr>
              <w:jc w:val="both"/>
            </w:pPr>
            <w:r>
              <w:t>Performans gösterge değerine ulaşılırken öngörülmeyen maliyetler ortaya çıkmamıştır.</w:t>
            </w:r>
          </w:p>
        </w:tc>
      </w:tr>
      <w:tr w:rsidR="00DD3AE2" w:rsidRPr="00D72995" w:rsidTr="00A979B2">
        <w:trPr>
          <w:trHeight w:val="525"/>
        </w:trPr>
        <w:tc>
          <w:tcPr>
            <w:tcW w:w="3897"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bCs/>
                <w:color w:val="FFFFFF" w:themeColor="background1"/>
              </w:rPr>
            </w:pPr>
            <w:r w:rsidRPr="00442662">
              <w:rPr>
                <w:b/>
                <w:bCs/>
                <w:color w:val="FFFFFF" w:themeColor="background1"/>
              </w:rPr>
              <w:t>Sürdürülebilirlik</w:t>
            </w:r>
          </w:p>
        </w:tc>
        <w:tc>
          <w:tcPr>
            <w:tcW w:w="6735" w:type="dxa"/>
            <w:gridSpan w:val="8"/>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7C5DC9">
            <w:pPr>
              <w:jc w:val="both"/>
            </w:pPr>
            <w:r>
              <w:t>İlerleyen yıllarda TTO tanıtım etkinlikleri devam edilecek olup her yıl yapılması sağlanacaktır.</w:t>
            </w:r>
          </w:p>
        </w:tc>
      </w:tr>
      <w:tr w:rsidR="00DD3AE2" w:rsidRPr="00D72995" w:rsidTr="00A979B2">
        <w:trPr>
          <w:trHeight w:val="1240"/>
        </w:trPr>
        <w:tc>
          <w:tcPr>
            <w:tcW w:w="3757" w:type="dxa"/>
            <w:tcBorders>
              <w:top w:val="double" w:sz="4" w:space="0" w:color="auto"/>
              <w:left w:val="double" w:sz="6" w:space="0" w:color="auto"/>
              <w:bottom w:val="double" w:sz="6" w:space="0" w:color="auto"/>
              <w:right w:val="double" w:sz="6" w:space="0" w:color="auto"/>
            </w:tcBorders>
            <w:shd w:val="clear" w:color="auto" w:fill="5B9BD5" w:themeFill="accent1"/>
            <w:vAlign w:val="center"/>
            <w:hideMark/>
          </w:tcPr>
          <w:p w:rsidR="00DD3AE2" w:rsidRPr="00B979FA" w:rsidRDefault="00DD3AE2" w:rsidP="008E39B0">
            <w:pPr>
              <w:rPr>
                <w:b/>
              </w:rPr>
            </w:pPr>
            <w:r w:rsidRPr="00B979FA">
              <w:rPr>
                <w:b/>
              </w:rPr>
              <w:t>Performans Göstergesi</w:t>
            </w:r>
          </w:p>
        </w:tc>
        <w:tc>
          <w:tcPr>
            <w:tcW w:w="1790" w:type="dxa"/>
            <w:gridSpan w:val="3"/>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B979FA" w:rsidRDefault="00DD3AE2" w:rsidP="008E39B0">
            <w:pPr>
              <w:rPr>
                <w:b/>
              </w:rPr>
            </w:pPr>
            <w:r w:rsidRPr="00B979FA">
              <w:rPr>
                <w:b/>
              </w:rPr>
              <w:t>Hedefe Etkisi (%)</w:t>
            </w:r>
          </w:p>
        </w:tc>
        <w:tc>
          <w:tcPr>
            <w:tcW w:w="1340"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910" w:type="dxa"/>
            <w:gridSpan w:val="3"/>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w:t>
            </w:r>
            <w:r w:rsidRPr="00D72995">
              <w:rPr>
                <w:b/>
                <w:bCs/>
              </w:rPr>
              <w:lastRenderedPageBreak/>
              <w:t xml:space="preserve">(B) </w:t>
            </w:r>
          </w:p>
        </w:tc>
        <w:tc>
          <w:tcPr>
            <w:tcW w:w="1025"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lastRenderedPageBreak/>
              <w:t xml:space="preserve">İzleme Dönemindeki Gerçekleşme Değeri (C) </w:t>
            </w:r>
          </w:p>
        </w:tc>
        <w:tc>
          <w:tcPr>
            <w:tcW w:w="1810"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A979B2">
        <w:trPr>
          <w:trHeight w:val="405"/>
        </w:trPr>
        <w:tc>
          <w:tcPr>
            <w:tcW w:w="3757"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F61411" w:rsidRDefault="00DD3AE2" w:rsidP="008E39B0">
            <w:pPr>
              <w:spacing w:line="240" w:lineRule="auto"/>
              <w:rPr>
                <w:b/>
              </w:rPr>
            </w:pPr>
            <w:r w:rsidRPr="00442662">
              <w:rPr>
                <w:b/>
                <w:color w:val="FFFFFF" w:themeColor="background1"/>
              </w:rPr>
              <w:lastRenderedPageBreak/>
              <w:t xml:space="preserve">PG.1.4.2.1:TTO aracılığı ile proje yapan öğretim elemanı sayısı </w:t>
            </w:r>
            <w:r w:rsidRPr="00442662">
              <w:rPr>
                <w:b/>
                <w:color w:val="FFFFFF" w:themeColor="background1"/>
                <w:sz w:val="16"/>
                <w:szCs w:val="16"/>
              </w:rPr>
              <w:t>(TTO hizmet etkinliğinin, çeşitliliğinin ve gelirlerinin arttırılması)</w:t>
            </w:r>
          </w:p>
        </w:tc>
        <w:tc>
          <w:tcPr>
            <w:tcW w:w="1790" w:type="dxa"/>
            <w:gridSpan w:val="3"/>
            <w:tcBorders>
              <w:top w:val="nil"/>
              <w:left w:val="nil"/>
              <w:bottom w:val="double" w:sz="6" w:space="0" w:color="auto"/>
              <w:right w:val="double" w:sz="6" w:space="0" w:color="auto"/>
            </w:tcBorders>
            <w:shd w:val="clear" w:color="auto" w:fill="FBE4D5" w:themeFill="accent2" w:themeFillTint="33"/>
            <w:noWrap/>
            <w:vAlign w:val="center"/>
            <w:hideMark/>
          </w:tcPr>
          <w:p w:rsidR="00DD3AE2" w:rsidRPr="00116D1D" w:rsidRDefault="00DD3AE2" w:rsidP="0020446A">
            <w:pPr>
              <w:jc w:val="center"/>
            </w:pPr>
            <w:r w:rsidRPr="00116D1D">
              <w:t>X</w:t>
            </w:r>
          </w:p>
        </w:tc>
        <w:tc>
          <w:tcPr>
            <w:tcW w:w="134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0</w:t>
            </w:r>
          </w:p>
        </w:tc>
        <w:tc>
          <w:tcPr>
            <w:tcW w:w="606"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17</w:t>
            </w:r>
          </w:p>
        </w:tc>
        <w:tc>
          <w:tcPr>
            <w:tcW w:w="1329"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37</w:t>
            </w:r>
          </w:p>
        </w:tc>
        <w:tc>
          <w:tcPr>
            <w:tcW w:w="181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%100</w:t>
            </w:r>
          </w:p>
        </w:tc>
      </w:tr>
      <w:tr w:rsidR="00DD3AE2" w:rsidRPr="00D72995" w:rsidTr="00A979B2">
        <w:trPr>
          <w:trHeight w:val="465"/>
        </w:trPr>
        <w:tc>
          <w:tcPr>
            <w:tcW w:w="10632" w:type="dxa"/>
            <w:gridSpan w:val="10"/>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B979FA" w:rsidRDefault="00DD3AE2" w:rsidP="008E39B0">
            <w:pPr>
              <w:rPr>
                <w:b/>
              </w:rPr>
            </w:pPr>
            <w:r w:rsidRPr="00442662">
              <w:rPr>
                <w:b/>
                <w:color w:val="FFFFFF" w:themeColor="background1"/>
              </w:rPr>
              <w:t xml:space="preserve">Performans Göstergelerine İlişkin Değerlendirmeler </w:t>
            </w:r>
          </w:p>
        </w:tc>
      </w:tr>
      <w:tr w:rsidR="00DD3AE2" w:rsidRPr="00D72995" w:rsidTr="00A979B2">
        <w:trPr>
          <w:trHeight w:val="570"/>
        </w:trPr>
        <w:tc>
          <w:tcPr>
            <w:tcW w:w="3757"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color w:val="FFFFFF" w:themeColor="background1"/>
              </w:rPr>
            </w:pPr>
            <w:r w:rsidRPr="00442662">
              <w:rPr>
                <w:b/>
                <w:color w:val="FFFFFF" w:themeColor="background1"/>
              </w:rPr>
              <w:t>İlgililik</w:t>
            </w:r>
          </w:p>
        </w:tc>
        <w:tc>
          <w:tcPr>
            <w:tcW w:w="6875" w:type="dxa"/>
            <w:gridSpan w:val="9"/>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Tespitler ve ihtiyaçlarda herhangi bir değişim bulunmadığından performans göstergesinde bir değişiklik ihtiyacı bulunmamaktadır.</w:t>
            </w:r>
          </w:p>
        </w:tc>
      </w:tr>
      <w:tr w:rsidR="00DD3AE2" w:rsidRPr="00D72995" w:rsidTr="00A979B2">
        <w:trPr>
          <w:trHeight w:val="480"/>
        </w:trPr>
        <w:tc>
          <w:tcPr>
            <w:tcW w:w="3757"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color w:val="FFFFFF" w:themeColor="background1"/>
              </w:rPr>
            </w:pPr>
            <w:r w:rsidRPr="00442662">
              <w:rPr>
                <w:b/>
                <w:color w:val="FFFFFF" w:themeColor="background1"/>
              </w:rPr>
              <w:t>Etkililik</w:t>
            </w:r>
          </w:p>
        </w:tc>
        <w:tc>
          <w:tcPr>
            <w:tcW w:w="6875" w:type="dxa"/>
            <w:gridSpan w:val="9"/>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4C6464" w:rsidRDefault="00DD3AE2" w:rsidP="008E39B0">
            <w:r w:rsidRPr="004C6464">
              <w:t>Performa</w:t>
            </w:r>
            <w:r>
              <w:t xml:space="preserve">ns gösterge değerine ulaşıldı. </w:t>
            </w:r>
          </w:p>
        </w:tc>
      </w:tr>
      <w:tr w:rsidR="00DD3AE2" w:rsidRPr="00D72995" w:rsidTr="00A979B2">
        <w:trPr>
          <w:trHeight w:val="480"/>
        </w:trPr>
        <w:tc>
          <w:tcPr>
            <w:tcW w:w="3757"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color w:val="FFFFFF" w:themeColor="background1"/>
              </w:rPr>
            </w:pPr>
            <w:r w:rsidRPr="00442662">
              <w:rPr>
                <w:b/>
                <w:color w:val="FFFFFF" w:themeColor="background1"/>
              </w:rPr>
              <w:t>Etkinlik</w:t>
            </w:r>
          </w:p>
        </w:tc>
        <w:tc>
          <w:tcPr>
            <w:tcW w:w="6875" w:type="dxa"/>
            <w:gridSpan w:val="9"/>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4C6464" w:rsidRDefault="00DD3AE2" w:rsidP="008E39B0">
            <w:r>
              <w:t>Performans gösterge değerine ulaşılırken öngörülmeyen maliyetler ortaya çıkmamıştır.</w:t>
            </w:r>
          </w:p>
        </w:tc>
      </w:tr>
      <w:tr w:rsidR="00DD3AE2" w:rsidRPr="00D72995" w:rsidTr="00A979B2">
        <w:trPr>
          <w:trHeight w:val="525"/>
        </w:trPr>
        <w:tc>
          <w:tcPr>
            <w:tcW w:w="3757"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color w:val="FFFFFF" w:themeColor="background1"/>
              </w:rPr>
            </w:pPr>
            <w:r w:rsidRPr="00442662">
              <w:rPr>
                <w:b/>
                <w:color w:val="FFFFFF" w:themeColor="background1"/>
              </w:rPr>
              <w:t>Sürdürülebilirlik</w:t>
            </w:r>
          </w:p>
        </w:tc>
        <w:tc>
          <w:tcPr>
            <w:tcW w:w="6875" w:type="dxa"/>
            <w:gridSpan w:val="9"/>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130E0" w:rsidRDefault="00DD3AE2" w:rsidP="008E39B0">
            <w:r w:rsidRPr="00D130E0">
              <w:t xml:space="preserve">TTO </w:t>
            </w:r>
            <w:r>
              <w:t>aracılığı ile yapılan projelere verilen desteğe devam edilecektir.</w:t>
            </w:r>
          </w:p>
        </w:tc>
      </w:tr>
      <w:tr w:rsidR="00DD3AE2" w:rsidRPr="00D72995" w:rsidTr="00A979B2">
        <w:trPr>
          <w:trHeight w:val="405"/>
        </w:trPr>
        <w:tc>
          <w:tcPr>
            <w:tcW w:w="3757"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spacing w:line="240" w:lineRule="auto"/>
              <w:rPr>
                <w:b/>
                <w:color w:val="FFFFFF" w:themeColor="background1"/>
                <w:sz w:val="16"/>
                <w:szCs w:val="16"/>
              </w:rPr>
            </w:pPr>
            <w:r w:rsidRPr="00442662">
              <w:rPr>
                <w:b/>
                <w:color w:val="FFFFFF" w:themeColor="background1"/>
              </w:rPr>
              <w:t>PG.1.4.2.2:TTO geliri artış oranı</w:t>
            </w:r>
            <w:r w:rsidRPr="00442662">
              <w:rPr>
                <w:b/>
                <w:color w:val="FFFFFF" w:themeColor="background1"/>
                <w:sz w:val="16"/>
                <w:szCs w:val="16"/>
              </w:rPr>
              <w:t>(TTO hizmet etkinliğinin, çeşitliliğinin ve gelirlerinin arttırılması)</w:t>
            </w:r>
          </w:p>
        </w:tc>
        <w:tc>
          <w:tcPr>
            <w:tcW w:w="1790" w:type="dxa"/>
            <w:gridSpan w:val="3"/>
            <w:tcBorders>
              <w:top w:val="nil"/>
              <w:left w:val="nil"/>
              <w:bottom w:val="double" w:sz="6" w:space="0" w:color="auto"/>
              <w:right w:val="double" w:sz="6" w:space="0" w:color="auto"/>
            </w:tcBorders>
            <w:shd w:val="clear" w:color="auto" w:fill="FBE4D5" w:themeFill="accent2" w:themeFillTint="33"/>
            <w:noWrap/>
            <w:vAlign w:val="center"/>
            <w:hideMark/>
          </w:tcPr>
          <w:p w:rsidR="00DD3AE2" w:rsidRPr="00116D1D" w:rsidRDefault="00DD3AE2" w:rsidP="00946543">
            <w:pPr>
              <w:jc w:val="center"/>
            </w:pPr>
            <w:r w:rsidRPr="00116D1D">
              <w:t>X</w:t>
            </w:r>
          </w:p>
        </w:tc>
        <w:tc>
          <w:tcPr>
            <w:tcW w:w="134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946543">
            <w:pPr>
              <w:jc w:val="center"/>
            </w:pPr>
            <w:r>
              <w:t>0</w:t>
            </w:r>
          </w:p>
        </w:tc>
        <w:tc>
          <w:tcPr>
            <w:tcW w:w="606"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946543">
            <w:pPr>
              <w:jc w:val="center"/>
            </w:pPr>
            <w:r>
              <w:t>%10</w:t>
            </w:r>
          </w:p>
        </w:tc>
        <w:tc>
          <w:tcPr>
            <w:tcW w:w="1329"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946543">
            <w:pPr>
              <w:jc w:val="center"/>
            </w:pPr>
            <w:r>
              <w:t>0</w:t>
            </w:r>
          </w:p>
        </w:tc>
        <w:tc>
          <w:tcPr>
            <w:tcW w:w="181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946543">
            <w:pPr>
              <w:jc w:val="center"/>
            </w:pPr>
            <w:r>
              <w:t>%0</w:t>
            </w:r>
          </w:p>
        </w:tc>
      </w:tr>
      <w:tr w:rsidR="00DD3AE2" w:rsidRPr="00D72995" w:rsidTr="00A979B2">
        <w:trPr>
          <w:trHeight w:val="465"/>
        </w:trPr>
        <w:tc>
          <w:tcPr>
            <w:tcW w:w="10632" w:type="dxa"/>
            <w:gridSpan w:val="10"/>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B979FA" w:rsidRDefault="00DD3AE2" w:rsidP="008E39B0">
            <w:pPr>
              <w:rPr>
                <w:b/>
              </w:rPr>
            </w:pPr>
            <w:r w:rsidRPr="00442662">
              <w:rPr>
                <w:b/>
                <w:color w:val="FFFFFF" w:themeColor="background1"/>
              </w:rPr>
              <w:t xml:space="preserve">Performans Göstergelerine İlişkin Değerlendirmeler </w:t>
            </w:r>
          </w:p>
        </w:tc>
      </w:tr>
      <w:tr w:rsidR="00DD3AE2" w:rsidRPr="00D72995" w:rsidTr="00A979B2">
        <w:trPr>
          <w:trHeight w:val="570"/>
        </w:trPr>
        <w:tc>
          <w:tcPr>
            <w:tcW w:w="3757"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color w:val="FFFFFF" w:themeColor="background1"/>
              </w:rPr>
            </w:pPr>
            <w:r w:rsidRPr="00442662">
              <w:rPr>
                <w:b/>
                <w:color w:val="FFFFFF" w:themeColor="background1"/>
              </w:rPr>
              <w:t>İlgililik</w:t>
            </w:r>
          </w:p>
        </w:tc>
        <w:tc>
          <w:tcPr>
            <w:tcW w:w="6875" w:type="dxa"/>
            <w:gridSpan w:val="9"/>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7C5DC9">
            <w:pPr>
              <w:jc w:val="both"/>
            </w:pPr>
            <w:r>
              <w:t>Tespitler ve ihtiyaçlarda herhangi bir değişim bulunmadığından performans göstergesinde bir değişiklik ihtiyacı bulunmamaktadır.</w:t>
            </w:r>
          </w:p>
        </w:tc>
      </w:tr>
      <w:tr w:rsidR="00DD3AE2" w:rsidRPr="00D72995" w:rsidTr="00A979B2">
        <w:trPr>
          <w:trHeight w:val="480"/>
        </w:trPr>
        <w:tc>
          <w:tcPr>
            <w:tcW w:w="3757"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color w:val="FFFFFF" w:themeColor="background1"/>
              </w:rPr>
            </w:pPr>
            <w:r w:rsidRPr="00442662">
              <w:rPr>
                <w:b/>
                <w:color w:val="FFFFFF" w:themeColor="background1"/>
              </w:rPr>
              <w:t>Etkililik</w:t>
            </w:r>
          </w:p>
        </w:tc>
        <w:tc>
          <w:tcPr>
            <w:tcW w:w="6875" w:type="dxa"/>
            <w:gridSpan w:val="9"/>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4C6464" w:rsidRDefault="00DD3AE2" w:rsidP="007C5DC9">
            <w:pPr>
              <w:jc w:val="both"/>
            </w:pPr>
            <w:r w:rsidRPr="004C6464">
              <w:t>Performans gösterge değerine ulaşılamadı</w:t>
            </w:r>
            <w:r>
              <w:t xml:space="preserve"> ancak hedeflenen değere ulaşabilmek için yıllar itibariyle gerçekleşmesi öngörülen hedef ve göstergelere ilişkin güncelleme ihtiyacı yoktur.</w:t>
            </w:r>
          </w:p>
        </w:tc>
      </w:tr>
      <w:tr w:rsidR="00DD3AE2" w:rsidRPr="00D72995" w:rsidTr="00A979B2">
        <w:trPr>
          <w:trHeight w:val="480"/>
        </w:trPr>
        <w:tc>
          <w:tcPr>
            <w:tcW w:w="3757"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color w:val="FFFFFF" w:themeColor="background1"/>
              </w:rPr>
            </w:pPr>
            <w:r w:rsidRPr="00442662">
              <w:rPr>
                <w:b/>
                <w:color w:val="FFFFFF" w:themeColor="background1"/>
              </w:rPr>
              <w:t>Etkinlik</w:t>
            </w:r>
          </w:p>
        </w:tc>
        <w:tc>
          <w:tcPr>
            <w:tcW w:w="6875" w:type="dxa"/>
            <w:gridSpan w:val="9"/>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4C6464" w:rsidRDefault="00DD3AE2" w:rsidP="007C5DC9">
            <w:pPr>
              <w:jc w:val="both"/>
            </w:pPr>
            <w:r>
              <w:t>Öngörülmeyen maliyetler ortaya çıkmamıştır.</w:t>
            </w:r>
          </w:p>
        </w:tc>
      </w:tr>
      <w:tr w:rsidR="00DD3AE2" w:rsidRPr="00D72995" w:rsidTr="00A979B2">
        <w:trPr>
          <w:trHeight w:val="525"/>
        </w:trPr>
        <w:tc>
          <w:tcPr>
            <w:tcW w:w="3757"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color w:val="FFFFFF" w:themeColor="background1"/>
              </w:rPr>
            </w:pPr>
            <w:r w:rsidRPr="00442662">
              <w:rPr>
                <w:b/>
                <w:color w:val="FFFFFF" w:themeColor="background1"/>
              </w:rPr>
              <w:t>Sürdürülebilirlik</w:t>
            </w:r>
          </w:p>
        </w:tc>
        <w:tc>
          <w:tcPr>
            <w:tcW w:w="6875" w:type="dxa"/>
            <w:gridSpan w:val="9"/>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7127A7" w:rsidRDefault="00DD3AE2" w:rsidP="007C5DC9">
            <w:pPr>
              <w:jc w:val="both"/>
            </w:pPr>
            <w:r>
              <w:t>TTO hizmet etkinliğini arttırıcı gelirleri arttırıcı çalışmalara ilerleyen yıllarda hız verilecektir.</w:t>
            </w:r>
          </w:p>
        </w:tc>
      </w:tr>
    </w:tbl>
    <w:p w:rsidR="00DD3AE2" w:rsidRDefault="00DD3AE2" w:rsidP="00DD3AE2"/>
    <w:p w:rsidR="00991D92" w:rsidRDefault="00991D92" w:rsidP="00DD3AE2"/>
    <w:p w:rsidR="00991D92" w:rsidRDefault="00991D92" w:rsidP="00DD3AE2"/>
    <w:tbl>
      <w:tblPr>
        <w:tblW w:w="11009" w:type="dxa"/>
        <w:tblInd w:w="-1016" w:type="dxa"/>
        <w:tblCellMar>
          <w:left w:w="70" w:type="dxa"/>
          <w:right w:w="70" w:type="dxa"/>
        </w:tblCellMar>
        <w:tblLook w:val="04A0" w:firstRow="1" w:lastRow="0" w:firstColumn="1" w:lastColumn="0" w:noHBand="0" w:noVBand="1"/>
      </w:tblPr>
      <w:tblGrid>
        <w:gridCol w:w="3199"/>
        <w:gridCol w:w="799"/>
        <w:gridCol w:w="1666"/>
        <w:gridCol w:w="2061"/>
        <w:gridCol w:w="1836"/>
        <w:gridCol w:w="1449"/>
      </w:tblGrid>
      <w:tr w:rsidR="00DD3AE2" w:rsidRPr="00D72995" w:rsidTr="00A979B2">
        <w:trPr>
          <w:trHeight w:val="540"/>
        </w:trPr>
        <w:tc>
          <w:tcPr>
            <w:tcW w:w="399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bCs/>
                <w:color w:val="FFFFFF" w:themeColor="background1"/>
              </w:rPr>
            </w:pPr>
            <w:r w:rsidRPr="00442662">
              <w:rPr>
                <w:b/>
                <w:bCs/>
                <w:color w:val="FFFFFF" w:themeColor="background1"/>
              </w:rPr>
              <w:t>A1</w:t>
            </w:r>
          </w:p>
        </w:tc>
        <w:tc>
          <w:tcPr>
            <w:tcW w:w="7011" w:type="dxa"/>
            <w:gridSpan w:val="4"/>
            <w:tcBorders>
              <w:top w:val="double" w:sz="6" w:space="0" w:color="auto"/>
              <w:left w:val="nil"/>
              <w:bottom w:val="double" w:sz="6" w:space="0" w:color="auto"/>
              <w:right w:val="double" w:sz="6" w:space="0" w:color="auto"/>
            </w:tcBorders>
            <w:shd w:val="clear" w:color="auto" w:fill="5B9BD5" w:themeFill="accent1"/>
            <w:noWrap/>
            <w:vAlign w:val="bottom"/>
          </w:tcPr>
          <w:p w:rsidR="00DD3AE2" w:rsidRPr="00442662" w:rsidRDefault="00DD3AE2" w:rsidP="008E39B0">
            <w:pPr>
              <w:rPr>
                <w:b/>
                <w:color w:val="FFFFFF" w:themeColor="background1"/>
              </w:rPr>
            </w:pPr>
            <w:r w:rsidRPr="00442662">
              <w:rPr>
                <w:b/>
                <w:color w:val="FFFFFF" w:themeColor="background1"/>
              </w:rPr>
              <w:t>AKADEMİK ALANDA ÖNCÜ ÜNİVERSİTE OLMA MİSYONUNU KORUMAK VE SÜREKLİ İYİLEŞTİRMEK</w:t>
            </w:r>
          </w:p>
        </w:tc>
      </w:tr>
      <w:tr w:rsidR="00DD3AE2" w:rsidRPr="00D72995" w:rsidTr="00A979B2">
        <w:trPr>
          <w:trHeight w:val="540"/>
        </w:trPr>
        <w:tc>
          <w:tcPr>
            <w:tcW w:w="399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bCs/>
                <w:color w:val="FFFFFF" w:themeColor="background1"/>
              </w:rPr>
            </w:pPr>
            <w:r w:rsidRPr="00442662">
              <w:rPr>
                <w:b/>
                <w:bCs/>
                <w:color w:val="FFFFFF" w:themeColor="background1"/>
              </w:rPr>
              <w:t>H1.5</w:t>
            </w:r>
          </w:p>
        </w:tc>
        <w:tc>
          <w:tcPr>
            <w:tcW w:w="7011" w:type="dxa"/>
            <w:gridSpan w:val="4"/>
            <w:tcBorders>
              <w:top w:val="double" w:sz="6" w:space="0" w:color="auto"/>
              <w:left w:val="nil"/>
              <w:bottom w:val="double" w:sz="6" w:space="0" w:color="auto"/>
              <w:right w:val="double" w:sz="6" w:space="0" w:color="auto"/>
            </w:tcBorders>
            <w:shd w:val="clear" w:color="auto" w:fill="5B9BD5" w:themeFill="accent1"/>
            <w:noWrap/>
            <w:vAlign w:val="bottom"/>
          </w:tcPr>
          <w:p w:rsidR="00DD3AE2" w:rsidRPr="00442662" w:rsidRDefault="00DD3AE2" w:rsidP="008E39B0">
            <w:pPr>
              <w:rPr>
                <w:b/>
                <w:color w:val="FFFFFF" w:themeColor="background1"/>
              </w:rPr>
            </w:pPr>
            <w:r w:rsidRPr="00442662">
              <w:rPr>
                <w:b/>
                <w:color w:val="FFFFFF" w:themeColor="background1"/>
              </w:rPr>
              <w:t>Kampüs içinde teknoloji geliştirme bölgesini hayata geçirmek</w:t>
            </w:r>
          </w:p>
        </w:tc>
      </w:tr>
      <w:tr w:rsidR="00DD3AE2" w:rsidRPr="00D72995" w:rsidTr="00A979B2">
        <w:trPr>
          <w:trHeight w:val="702"/>
        </w:trPr>
        <w:tc>
          <w:tcPr>
            <w:tcW w:w="399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bCs/>
                <w:color w:val="FFFFFF" w:themeColor="background1"/>
              </w:rPr>
            </w:pPr>
            <w:r w:rsidRPr="00442662">
              <w:rPr>
                <w:b/>
                <w:bCs/>
                <w:color w:val="FFFFFF" w:themeColor="background1"/>
              </w:rPr>
              <w:lastRenderedPageBreak/>
              <w:t>H1.5 Performansı</w:t>
            </w:r>
          </w:p>
        </w:tc>
        <w:tc>
          <w:tcPr>
            <w:tcW w:w="7011" w:type="dxa"/>
            <w:gridSpan w:val="4"/>
            <w:tcBorders>
              <w:top w:val="double" w:sz="6" w:space="0" w:color="auto"/>
              <w:left w:val="nil"/>
              <w:bottom w:val="double" w:sz="6" w:space="0" w:color="auto"/>
              <w:right w:val="double" w:sz="6" w:space="0" w:color="auto"/>
            </w:tcBorders>
            <w:shd w:val="clear" w:color="auto" w:fill="F7CAAC" w:themeFill="accent2" w:themeFillTint="66"/>
            <w:noWrap/>
            <w:vAlign w:val="bottom"/>
          </w:tcPr>
          <w:p w:rsidR="002A27EE" w:rsidRPr="00F860B7" w:rsidRDefault="002A27EE" w:rsidP="002A27EE">
            <w:pPr>
              <w:shd w:val="clear" w:color="auto" w:fill="F7CAAC" w:themeFill="accent2" w:themeFillTint="66"/>
              <w:spacing w:after="0" w:line="240" w:lineRule="auto"/>
              <w:rPr>
                <w:rFonts w:cstheme="minorHAnsi"/>
                <w:i/>
              </w:rPr>
            </w:pPr>
            <w:r w:rsidRPr="00F860B7">
              <w:rPr>
                <w:rFonts w:cstheme="minorHAnsi"/>
                <w:i/>
              </w:rPr>
              <w:t>Kamu İdarelerince Hazır</w:t>
            </w:r>
            <w:r>
              <w:rPr>
                <w:rFonts w:cstheme="minorHAnsi"/>
                <w:i/>
              </w:rPr>
              <w:t>lanacak Stratejik Planlara Dair</w:t>
            </w:r>
            <w:r w:rsidRPr="00F860B7">
              <w:rPr>
                <w:rFonts w:cstheme="minorHAnsi"/>
                <w:i/>
              </w:rPr>
              <w:t xml:space="preserve"> </w:t>
            </w:r>
          </w:p>
          <w:p w:rsidR="00DD3AE2" w:rsidRPr="00E05029" w:rsidRDefault="002A27EE" w:rsidP="002A27EE">
            <w:r w:rsidRPr="00F860B7">
              <w:rPr>
                <w:rFonts w:cstheme="minorHAnsi"/>
                <w:i/>
              </w:rPr>
              <w:t>Tebliğin 3. Maddesinin 2. Fıkrası gereğince doldurulmamıştır.</w:t>
            </w:r>
          </w:p>
        </w:tc>
      </w:tr>
      <w:tr w:rsidR="00DD3AE2" w:rsidRPr="00D72995" w:rsidTr="00A979B2">
        <w:trPr>
          <w:trHeight w:val="702"/>
        </w:trPr>
        <w:tc>
          <w:tcPr>
            <w:tcW w:w="3998" w:type="dxa"/>
            <w:gridSpan w:val="2"/>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442662" w:rsidRDefault="00DD3AE2" w:rsidP="008E39B0">
            <w:pPr>
              <w:rPr>
                <w:b/>
                <w:bCs/>
                <w:color w:val="FFFFFF" w:themeColor="background1"/>
              </w:rPr>
            </w:pPr>
            <w:r w:rsidRPr="00442662">
              <w:rPr>
                <w:b/>
                <w:bCs/>
                <w:color w:val="FFFFFF" w:themeColor="background1"/>
              </w:rPr>
              <w:t>Hedefe İlişkin Sapmanın Nedeni</w:t>
            </w:r>
          </w:p>
        </w:tc>
        <w:tc>
          <w:tcPr>
            <w:tcW w:w="7011" w:type="dxa"/>
            <w:gridSpan w:val="4"/>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7C5DC9">
            <w:pPr>
              <w:jc w:val="both"/>
            </w:pPr>
            <w:r>
              <w:t>Devam eden inşaattan dolayı teknoparkta firma açılamamış ve hedef göstergelerinde sapma olmuştur.</w:t>
            </w:r>
          </w:p>
        </w:tc>
      </w:tr>
      <w:tr w:rsidR="00DD3AE2" w:rsidRPr="00D72995" w:rsidTr="00A979B2">
        <w:trPr>
          <w:trHeight w:val="585"/>
        </w:trPr>
        <w:tc>
          <w:tcPr>
            <w:tcW w:w="3998" w:type="dxa"/>
            <w:gridSpan w:val="2"/>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442662" w:rsidRDefault="00DD3AE2" w:rsidP="008E39B0">
            <w:pPr>
              <w:rPr>
                <w:b/>
                <w:bCs/>
                <w:color w:val="FFFFFF" w:themeColor="background1"/>
              </w:rPr>
            </w:pPr>
            <w:r w:rsidRPr="00442662">
              <w:rPr>
                <w:b/>
                <w:bCs/>
                <w:color w:val="FFFFFF" w:themeColor="background1"/>
              </w:rPr>
              <w:t>Hedefe İlişkin Alınacak Önlemler</w:t>
            </w:r>
          </w:p>
        </w:tc>
        <w:tc>
          <w:tcPr>
            <w:tcW w:w="7011" w:type="dxa"/>
            <w:gridSpan w:val="4"/>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7C5DC9">
            <w:pPr>
              <w:jc w:val="both"/>
            </w:pPr>
            <w:r>
              <w:t>İnşaatın bitirilmesi için ek ödenek talebinde bulunulacaktır.</w:t>
            </w:r>
          </w:p>
        </w:tc>
      </w:tr>
      <w:tr w:rsidR="00DD3AE2" w:rsidRPr="00D72995" w:rsidTr="00A979B2">
        <w:trPr>
          <w:trHeight w:val="465"/>
        </w:trPr>
        <w:tc>
          <w:tcPr>
            <w:tcW w:w="399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bCs/>
                <w:color w:val="FFFFFF" w:themeColor="background1"/>
              </w:rPr>
            </w:pPr>
            <w:r w:rsidRPr="00442662">
              <w:rPr>
                <w:b/>
                <w:bCs/>
                <w:color w:val="FFFFFF" w:themeColor="background1"/>
              </w:rPr>
              <w:t>Sorumlu Birim</w:t>
            </w:r>
          </w:p>
        </w:tc>
        <w:tc>
          <w:tcPr>
            <w:tcW w:w="7011" w:type="dxa"/>
            <w:gridSpan w:val="4"/>
            <w:tcBorders>
              <w:top w:val="double" w:sz="6" w:space="0" w:color="auto"/>
              <w:left w:val="nil"/>
              <w:bottom w:val="double" w:sz="6" w:space="0" w:color="auto"/>
              <w:right w:val="double" w:sz="6" w:space="0" w:color="auto"/>
            </w:tcBorders>
            <w:shd w:val="clear" w:color="auto" w:fill="DEEAF6" w:themeFill="accent1" w:themeFillTint="33"/>
            <w:noWrap/>
            <w:vAlign w:val="bottom"/>
            <w:hideMark/>
          </w:tcPr>
          <w:p w:rsidR="00DD3AE2" w:rsidRPr="00D72995" w:rsidRDefault="00DD3AE2" w:rsidP="008E39B0">
            <w:r w:rsidRPr="00D72995">
              <w:t> </w:t>
            </w:r>
            <w:r w:rsidRPr="006E7380">
              <w:rPr>
                <w:rFonts w:cstheme="minorHAnsi"/>
              </w:rPr>
              <w:t>Teknoloji Transfer Ofisi</w:t>
            </w:r>
          </w:p>
        </w:tc>
      </w:tr>
      <w:tr w:rsidR="00DD3AE2" w:rsidRPr="00D72995" w:rsidTr="00A979B2">
        <w:trPr>
          <w:trHeight w:val="1020"/>
        </w:trPr>
        <w:tc>
          <w:tcPr>
            <w:tcW w:w="3199" w:type="dxa"/>
            <w:tcBorders>
              <w:top w:val="nil"/>
              <w:left w:val="double" w:sz="6" w:space="0" w:color="auto"/>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Performans Göstergesi</w:t>
            </w:r>
          </w:p>
        </w:tc>
        <w:tc>
          <w:tcPr>
            <w:tcW w:w="0" w:type="auto"/>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Hedefe Etkisi (%)</w:t>
            </w:r>
          </w:p>
        </w:tc>
        <w:tc>
          <w:tcPr>
            <w:tcW w:w="0" w:type="auto"/>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0" w:type="auto"/>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0" w:type="auto"/>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449"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A979B2">
        <w:trPr>
          <w:trHeight w:val="405"/>
        </w:trPr>
        <w:tc>
          <w:tcPr>
            <w:tcW w:w="3199"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color w:val="FFFFFF" w:themeColor="background1"/>
              </w:rPr>
            </w:pPr>
            <w:r w:rsidRPr="00442662">
              <w:rPr>
                <w:b/>
                <w:color w:val="FFFFFF" w:themeColor="background1"/>
              </w:rPr>
              <w:t>PG.1.5.1.1:Teknoparkta</w:t>
            </w:r>
          </w:p>
          <w:p w:rsidR="00DD3AE2" w:rsidRPr="00442662" w:rsidRDefault="00DD3AE2" w:rsidP="008E39B0">
            <w:pPr>
              <w:rPr>
                <w:b/>
                <w:color w:val="FFFFFF" w:themeColor="background1"/>
              </w:rPr>
            </w:pPr>
            <w:r w:rsidRPr="00442662">
              <w:rPr>
                <w:b/>
                <w:color w:val="FFFFFF" w:themeColor="background1"/>
              </w:rPr>
              <w:t>firma açan öğretim elema</w:t>
            </w:r>
          </w:p>
          <w:p w:rsidR="00DD3AE2" w:rsidRPr="00442662" w:rsidRDefault="00DD3AE2" w:rsidP="008E39B0">
            <w:pPr>
              <w:rPr>
                <w:b/>
                <w:color w:val="FFFFFF" w:themeColor="background1"/>
              </w:rPr>
            </w:pPr>
            <w:r w:rsidRPr="00442662">
              <w:rPr>
                <w:b/>
                <w:color w:val="FFFFFF" w:themeColor="background1"/>
              </w:rPr>
              <w:t>nı sayısı</w:t>
            </w:r>
          </w:p>
        </w:tc>
        <w:tc>
          <w:tcPr>
            <w:tcW w:w="0" w:type="auto"/>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20446A">
            <w:pPr>
              <w:jc w:val="center"/>
            </w:pPr>
            <w:r>
              <w:t>X</w:t>
            </w:r>
          </w:p>
        </w:tc>
        <w:tc>
          <w:tcPr>
            <w:tcW w:w="0" w:type="auto"/>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13</w:t>
            </w:r>
          </w:p>
        </w:tc>
        <w:tc>
          <w:tcPr>
            <w:tcW w:w="0" w:type="auto"/>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25</w:t>
            </w:r>
          </w:p>
        </w:tc>
        <w:tc>
          <w:tcPr>
            <w:tcW w:w="0" w:type="auto"/>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0</w:t>
            </w:r>
          </w:p>
        </w:tc>
        <w:tc>
          <w:tcPr>
            <w:tcW w:w="1449"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%0</w:t>
            </w:r>
          </w:p>
        </w:tc>
      </w:tr>
      <w:tr w:rsidR="00DD3AE2" w:rsidRPr="00D72995" w:rsidTr="00A979B2">
        <w:trPr>
          <w:trHeight w:val="465"/>
        </w:trPr>
        <w:tc>
          <w:tcPr>
            <w:tcW w:w="11009"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72995" w:rsidRDefault="00DD3AE2" w:rsidP="008E39B0">
            <w:pPr>
              <w:rPr>
                <w:b/>
                <w:bCs/>
              </w:rPr>
            </w:pPr>
            <w:r w:rsidRPr="00442662">
              <w:rPr>
                <w:b/>
                <w:bCs/>
                <w:color w:val="FFFFFF" w:themeColor="background1"/>
              </w:rPr>
              <w:t xml:space="preserve">Performans Göstergelerine İlişkin Değerlendirmeler </w:t>
            </w:r>
          </w:p>
        </w:tc>
      </w:tr>
      <w:tr w:rsidR="00DD3AE2" w:rsidRPr="00D72995" w:rsidTr="00A979B2">
        <w:trPr>
          <w:trHeight w:val="570"/>
        </w:trPr>
        <w:tc>
          <w:tcPr>
            <w:tcW w:w="3199"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bCs/>
                <w:color w:val="FFFFFF" w:themeColor="background1"/>
              </w:rPr>
            </w:pPr>
            <w:r w:rsidRPr="00442662">
              <w:rPr>
                <w:b/>
                <w:bCs/>
                <w:color w:val="FFFFFF" w:themeColor="background1"/>
              </w:rPr>
              <w:t>İlgililik</w:t>
            </w:r>
          </w:p>
        </w:tc>
        <w:tc>
          <w:tcPr>
            <w:tcW w:w="7810"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7C5DC9">
            <w:pPr>
              <w:jc w:val="both"/>
            </w:pPr>
            <w:r>
              <w:t>Tespitler ve ihtiyaçlarda herhangi bir değişim bulunmadığından performans göstergesinde bir değişiklik ihtiyacı bulunmamaktadır.</w:t>
            </w:r>
          </w:p>
        </w:tc>
      </w:tr>
      <w:tr w:rsidR="00DD3AE2" w:rsidRPr="00D72995" w:rsidTr="00A979B2">
        <w:trPr>
          <w:trHeight w:val="480"/>
        </w:trPr>
        <w:tc>
          <w:tcPr>
            <w:tcW w:w="3199"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bCs/>
                <w:color w:val="FFFFFF" w:themeColor="background1"/>
              </w:rPr>
            </w:pPr>
            <w:r w:rsidRPr="00442662">
              <w:rPr>
                <w:b/>
                <w:bCs/>
                <w:color w:val="FFFFFF" w:themeColor="background1"/>
              </w:rPr>
              <w:t>Etkililik</w:t>
            </w:r>
          </w:p>
        </w:tc>
        <w:tc>
          <w:tcPr>
            <w:tcW w:w="7810"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4C6464" w:rsidRDefault="00DD3AE2" w:rsidP="007C5DC9">
            <w:pPr>
              <w:jc w:val="both"/>
            </w:pPr>
            <w:r w:rsidRPr="004C6464">
              <w:t>Performans gösterge değerine ulaşılamadı</w:t>
            </w:r>
            <w:r>
              <w:t xml:space="preserve"> ancak hedeflenen değere ulaşabilmek için yıllar itibariyle gerçekleşmesi öngörülen hedef ve göstergelere ilişkin güncelleme ihtiyacı yoktur.</w:t>
            </w:r>
          </w:p>
        </w:tc>
      </w:tr>
      <w:tr w:rsidR="00DD3AE2" w:rsidRPr="00D72995" w:rsidTr="00A979B2">
        <w:trPr>
          <w:trHeight w:val="480"/>
        </w:trPr>
        <w:tc>
          <w:tcPr>
            <w:tcW w:w="3199"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bCs/>
                <w:color w:val="FFFFFF" w:themeColor="background1"/>
              </w:rPr>
            </w:pPr>
            <w:r w:rsidRPr="00442662">
              <w:rPr>
                <w:b/>
                <w:bCs/>
                <w:color w:val="FFFFFF" w:themeColor="background1"/>
              </w:rPr>
              <w:t>Etkinlik</w:t>
            </w:r>
          </w:p>
        </w:tc>
        <w:tc>
          <w:tcPr>
            <w:tcW w:w="7810"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4C6464" w:rsidRDefault="00DD3AE2" w:rsidP="007C5DC9">
            <w:pPr>
              <w:jc w:val="both"/>
            </w:pPr>
            <w:r>
              <w:t>Öngörülmeyen maliyetler ortaya çıkmamıştır.</w:t>
            </w:r>
          </w:p>
        </w:tc>
      </w:tr>
      <w:tr w:rsidR="00DD3AE2" w:rsidRPr="00D72995" w:rsidTr="00A979B2">
        <w:trPr>
          <w:trHeight w:val="525"/>
        </w:trPr>
        <w:tc>
          <w:tcPr>
            <w:tcW w:w="3199"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bCs/>
                <w:color w:val="FFFFFF" w:themeColor="background1"/>
              </w:rPr>
            </w:pPr>
            <w:r w:rsidRPr="00442662">
              <w:rPr>
                <w:b/>
                <w:bCs/>
                <w:color w:val="FFFFFF" w:themeColor="background1"/>
              </w:rPr>
              <w:t>Sürdürülebilirlik</w:t>
            </w:r>
          </w:p>
        </w:tc>
        <w:tc>
          <w:tcPr>
            <w:tcW w:w="7810"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7C5DC9">
            <w:pPr>
              <w:jc w:val="both"/>
            </w:pPr>
            <w:r>
              <w:t>Teknoparkın inşaatının bitirilerek aktif olarak kullanımı sağlanacaktır.</w:t>
            </w:r>
          </w:p>
        </w:tc>
      </w:tr>
      <w:tr w:rsidR="00DD3AE2" w:rsidRPr="00D72995" w:rsidTr="00A979B2">
        <w:trPr>
          <w:trHeight w:val="405"/>
        </w:trPr>
        <w:tc>
          <w:tcPr>
            <w:tcW w:w="3199"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color w:val="FFFFFF" w:themeColor="background1"/>
              </w:rPr>
            </w:pPr>
            <w:r w:rsidRPr="00442662">
              <w:rPr>
                <w:b/>
                <w:color w:val="FFFFFF" w:themeColor="background1"/>
              </w:rPr>
              <w:t>PG.1.5.</w:t>
            </w:r>
            <w:r>
              <w:rPr>
                <w:b/>
                <w:color w:val="FFFFFF" w:themeColor="background1"/>
              </w:rPr>
              <w:t>1</w:t>
            </w:r>
            <w:r w:rsidRPr="00442662">
              <w:rPr>
                <w:b/>
                <w:color w:val="FFFFFF" w:themeColor="background1"/>
              </w:rPr>
              <w:t>.</w:t>
            </w:r>
            <w:r>
              <w:rPr>
                <w:b/>
                <w:color w:val="FFFFFF" w:themeColor="background1"/>
              </w:rPr>
              <w:t>2</w:t>
            </w:r>
            <w:r w:rsidRPr="00442662">
              <w:rPr>
                <w:b/>
                <w:color w:val="FFFFFF" w:themeColor="background1"/>
              </w:rPr>
              <w:t xml:space="preserve">:Teknoparkta </w:t>
            </w:r>
          </w:p>
          <w:p w:rsidR="00DD3AE2" w:rsidRPr="00442662" w:rsidRDefault="00DD3AE2" w:rsidP="008E39B0">
            <w:pPr>
              <w:rPr>
                <w:b/>
                <w:color w:val="FFFFFF" w:themeColor="background1"/>
              </w:rPr>
            </w:pPr>
            <w:r w:rsidRPr="00442662">
              <w:rPr>
                <w:b/>
                <w:color w:val="FFFFFF" w:themeColor="background1"/>
              </w:rPr>
              <w:t>firma açan öğrenci sayısı</w:t>
            </w:r>
          </w:p>
        </w:tc>
        <w:tc>
          <w:tcPr>
            <w:tcW w:w="0" w:type="auto"/>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20446A">
            <w:pPr>
              <w:jc w:val="center"/>
            </w:pPr>
            <w:r>
              <w:t>X</w:t>
            </w:r>
          </w:p>
        </w:tc>
        <w:tc>
          <w:tcPr>
            <w:tcW w:w="0" w:type="auto"/>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20</w:t>
            </w:r>
          </w:p>
        </w:tc>
        <w:tc>
          <w:tcPr>
            <w:tcW w:w="0" w:type="auto"/>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30</w:t>
            </w:r>
          </w:p>
        </w:tc>
        <w:tc>
          <w:tcPr>
            <w:tcW w:w="0" w:type="auto"/>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0</w:t>
            </w:r>
          </w:p>
        </w:tc>
        <w:tc>
          <w:tcPr>
            <w:tcW w:w="1449"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%0</w:t>
            </w:r>
          </w:p>
        </w:tc>
      </w:tr>
      <w:tr w:rsidR="00DD3AE2" w:rsidRPr="00D72995" w:rsidTr="00A979B2">
        <w:trPr>
          <w:trHeight w:val="465"/>
        </w:trPr>
        <w:tc>
          <w:tcPr>
            <w:tcW w:w="11009"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72995" w:rsidRDefault="00DD3AE2" w:rsidP="008E39B0">
            <w:pPr>
              <w:rPr>
                <w:b/>
                <w:bCs/>
              </w:rPr>
            </w:pPr>
            <w:r w:rsidRPr="00442662">
              <w:rPr>
                <w:b/>
                <w:bCs/>
                <w:color w:val="FFFFFF" w:themeColor="background1"/>
              </w:rPr>
              <w:t xml:space="preserve">Performans Göstergelerine İlişkin Değerlendirmeler </w:t>
            </w:r>
          </w:p>
        </w:tc>
      </w:tr>
      <w:tr w:rsidR="00DD3AE2" w:rsidRPr="00D72995" w:rsidTr="00A979B2">
        <w:trPr>
          <w:trHeight w:val="570"/>
        </w:trPr>
        <w:tc>
          <w:tcPr>
            <w:tcW w:w="3199"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bCs/>
                <w:color w:val="FFFFFF" w:themeColor="background1"/>
              </w:rPr>
            </w:pPr>
            <w:r w:rsidRPr="00442662">
              <w:rPr>
                <w:b/>
                <w:bCs/>
                <w:color w:val="FFFFFF" w:themeColor="background1"/>
              </w:rPr>
              <w:t>İlgililik</w:t>
            </w:r>
          </w:p>
        </w:tc>
        <w:tc>
          <w:tcPr>
            <w:tcW w:w="7810"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7C5DC9">
            <w:pPr>
              <w:jc w:val="both"/>
            </w:pPr>
            <w:r>
              <w:t>Tespitler ve ihtiyaçlarda herhangi bir değişim bulunmadığından performans göstergesinde bir değişiklik ihtiyacı bulunmamaktadır.</w:t>
            </w:r>
          </w:p>
        </w:tc>
      </w:tr>
      <w:tr w:rsidR="00DD3AE2" w:rsidRPr="00D72995" w:rsidTr="00A979B2">
        <w:trPr>
          <w:trHeight w:val="480"/>
        </w:trPr>
        <w:tc>
          <w:tcPr>
            <w:tcW w:w="3199"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bCs/>
                <w:color w:val="FFFFFF" w:themeColor="background1"/>
              </w:rPr>
            </w:pPr>
            <w:r w:rsidRPr="00442662">
              <w:rPr>
                <w:b/>
                <w:bCs/>
                <w:color w:val="FFFFFF" w:themeColor="background1"/>
              </w:rPr>
              <w:t>Etkililik</w:t>
            </w:r>
          </w:p>
        </w:tc>
        <w:tc>
          <w:tcPr>
            <w:tcW w:w="7810"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4C6464" w:rsidRDefault="00DD3AE2" w:rsidP="007C5DC9">
            <w:pPr>
              <w:jc w:val="both"/>
            </w:pPr>
            <w:r w:rsidRPr="004C6464">
              <w:t>Performans gösterge değerine ulaşılamadı</w:t>
            </w:r>
            <w:r>
              <w:t xml:space="preserve"> ancak hedeflenen değere ulaşabilmek için yıllar itibariyle gerçekleşmesi öngörülen hedef ve göstergelere ilişkin güncelleme ihtiyacı yoktur.</w:t>
            </w:r>
          </w:p>
        </w:tc>
      </w:tr>
      <w:tr w:rsidR="00DD3AE2" w:rsidRPr="00D72995" w:rsidTr="00A979B2">
        <w:trPr>
          <w:trHeight w:val="480"/>
        </w:trPr>
        <w:tc>
          <w:tcPr>
            <w:tcW w:w="3199"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bCs/>
                <w:color w:val="FFFFFF" w:themeColor="background1"/>
              </w:rPr>
            </w:pPr>
            <w:r w:rsidRPr="00442662">
              <w:rPr>
                <w:b/>
                <w:bCs/>
                <w:color w:val="FFFFFF" w:themeColor="background1"/>
              </w:rPr>
              <w:t>Etkinlik</w:t>
            </w:r>
          </w:p>
        </w:tc>
        <w:tc>
          <w:tcPr>
            <w:tcW w:w="7810"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4C6464" w:rsidRDefault="00DD3AE2" w:rsidP="007C5DC9">
            <w:pPr>
              <w:jc w:val="both"/>
            </w:pPr>
            <w:r>
              <w:t>Öngörülmeyen maliyetler ortaya çıkmamıştır.</w:t>
            </w:r>
          </w:p>
        </w:tc>
      </w:tr>
      <w:tr w:rsidR="00DD3AE2" w:rsidRPr="00D72995" w:rsidTr="00A979B2">
        <w:trPr>
          <w:trHeight w:val="525"/>
        </w:trPr>
        <w:tc>
          <w:tcPr>
            <w:tcW w:w="3199"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442662" w:rsidRDefault="00DD3AE2" w:rsidP="008E39B0">
            <w:pPr>
              <w:rPr>
                <w:b/>
                <w:bCs/>
                <w:color w:val="FFFFFF" w:themeColor="background1"/>
              </w:rPr>
            </w:pPr>
            <w:r w:rsidRPr="00442662">
              <w:rPr>
                <w:b/>
                <w:bCs/>
                <w:color w:val="FFFFFF" w:themeColor="background1"/>
              </w:rPr>
              <w:lastRenderedPageBreak/>
              <w:t>Sürdürülebilirlik</w:t>
            </w:r>
          </w:p>
        </w:tc>
        <w:tc>
          <w:tcPr>
            <w:tcW w:w="7810"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7C5DC9">
            <w:pPr>
              <w:jc w:val="both"/>
            </w:pPr>
            <w:r>
              <w:t>Teknoparkın inşaatının bitirilerek aktif olarak kullanımı sağlanacaktır.</w:t>
            </w:r>
          </w:p>
        </w:tc>
      </w:tr>
    </w:tbl>
    <w:p w:rsidR="00DD3AE2" w:rsidRDefault="00DD3AE2" w:rsidP="00DD3AE2"/>
    <w:p w:rsidR="00C14126" w:rsidRDefault="00C14126" w:rsidP="00DD3AE2"/>
    <w:tbl>
      <w:tblPr>
        <w:tblW w:w="11009" w:type="dxa"/>
        <w:tblInd w:w="-1016" w:type="dxa"/>
        <w:tblCellMar>
          <w:left w:w="70" w:type="dxa"/>
          <w:right w:w="70" w:type="dxa"/>
        </w:tblCellMar>
        <w:tblLook w:val="04A0" w:firstRow="1" w:lastRow="0" w:firstColumn="1" w:lastColumn="0" w:noHBand="0" w:noVBand="1"/>
      </w:tblPr>
      <w:tblGrid>
        <w:gridCol w:w="2555"/>
        <w:gridCol w:w="799"/>
        <w:gridCol w:w="1666"/>
        <w:gridCol w:w="2062"/>
        <w:gridCol w:w="1836"/>
        <w:gridCol w:w="2091"/>
      </w:tblGrid>
      <w:tr w:rsidR="00DD3AE2" w:rsidRPr="00D72995" w:rsidTr="00474C58">
        <w:trPr>
          <w:trHeight w:val="540"/>
        </w:trPr>
        <w:tc>
          <w:tcPr>
            <w:tcW w:w="3354"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52F9" w:rsidRDefault="00DD3AE2" w:rsidP="008E39B0">
            <w:pPr>
              <w:rPr>
                <w:b/>
                <w:bCs/>
                <w:color w:val="FFFFFF" w:themeColor="background1"/>
              </w:rPr>
            </w:pPr>
            <w:r w:rsidRPr="00D252F9">
              <w:rPr>
                <w:b/>
                <w:bCs/>
                <w:color w:val="FFFFFF" w:themeColor="background1"/>
              </w:rPr>
              <w:t>A2</w:t>
            </w:r>
          </w:p>
        </w:tc>
        <w:tc>
          <w:tcPr>
            <w:tcW w:w="7655" w:type="dxa"/>
            <w:gridSpan w:val="4"/>
            <w:tcBorders>
              <w:top w:val="double" w:sz="6" w:space="0" w:color="auto"/>
              <w:left w:val="nil"/>
              <w:bottom w:val="double" w:sz="6" w:space="0" w:color="auto"/>
              <w:right w:val="double" w:sz="6" w:space="0" w:color="auto"/>
            </w:tcBorders>
            <w:shd w:val="clear" w:color="auto" w:fill="5B9BD5" w:themeFill="accent1"/>
            <w:noWrap/>
            <w:vAlign w:val="bottom"/>
          </w:tcPr>
          <w:p w:rsidR="00DD3AE2" w:rsidRPr="00D252F9" w:rsidRDefault="00DD3AE2" w:rsidP="008E39B0">
            <w:pPr>
              <w:rPr>
                <w:b/>
                <w:color w:val="FFFFFF" w:themeColor="background1"/>
              </w:rPr>
            </w:pPr>
            <w:r w:rsidRPr="00D252F9">
              <w:rPr>
                <w:b/>
                <w:color w:val="FFFFFF" w:themeColor="background1"/>
              </w:rPr>
              <w:t>EĞİTİM ÖĞRETİM KALİTESİNİ SÜREKLİ İYİLEŞTİREREK TERCİH EDİLME ORANINI</w:t>
            </w:r>
          </w:p>
          <w:p w:rsidR="00DD3AE2" w:rsidRPr="00D252F9" w:rsidRDefault="00DD3AE2" w:rsidP="008E39B0">
            <w:pPr>
              <w:rPr>
                <w:b/>
                <w:color w:val="FFFFFF" w:themeColor="background1"/>
              </w:rPr>
            </w:pPr>
            <w:r w:rsidRPr="00D252F9">
              <w:rPr>
                <w:b/>
                <w:color w:val="FFFFFF" w:themeColor="background1"/>
              </w:rPr>
              <w:t>YÜKSELTMEK</w:t>
            </w:r>
          </w:p>
        </w:tc>
      </w:tr>
      <w:tr w:rsidR="00DD3AE2" w:rsidRPr="00D72995" w:rsidTr="00474C58">
        <w:trPr>
          <w:trHeight w:val="540"/>
        </w:trPr>
        <w:tc>
          <w:tcPr>
            <w:tcW w:w="3354"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52F9" w:rsidRDefault="00DD3AE2" w:rsidP="008E39B0">
            <w:pPr>
              <w:rPr>
                <w:b/>
                <w:bCs/>
                <w:color w:val="FFFFFF" w:themeColor="background1"/>
              </w:rPr>
            </w:pPr>
            <w:r w:rsidRPr="00D252F9">
              <w:rPr>
                <w:b/>
                <w:bCs/>
                <w:color w:val="FFFFFF" w:themeColor="background1"/>
              </w:rPr>
              <w:t>H2.1</w:t>
            </w:r>
          </w:p>
        </w:tc>
        <w:tc>
          <w:tcPr>
            <w:tcW w:w="7655" w:type="dxa"/>
            <w:gridSpan w:val="4"/>
            <w:tcBorders>
              <w:top w:val="double" w:sz="6" w:space="0" w:color="auto"/>
              <w:left w:val="nil"/>
              <w:bottom w:val="double" w:sz="6" w:space="0" w:color="auto"/>
              <w:right w:val="double" w:sz="6" w:space="0" w:color="auto"/>
            </w:tcBorders>
            <w:shd w:val="clear" w:color="auto" w:fill="5B9BD5" w:themeFill="accent1"/>
            <w:noWrap/>
            <w:vAlign w:val="bottom"/>
          </w:tcPr>
          <w:p w:rsidR="00DD3AE2" w:rsidRPr="00D252F9" w:rsidRDefault="00DD3AE2" w:rsidP="008E39B0">
            <w:pPr>
              <w:rPr>
                <w:b/>
                <w:color w:val="FFFFFF" w:themeColor="background1"/>
              </w:rPr>
            </w:pPr>
            <w:r w:rsidRPr="00D252F9">
              <w:rPr>
                <w:b/>
                <w:color w:val="FFFFFF" w:themeColor="background1"/>
              </w:rPr>
              <w:t>İnterdisipliner lisansüstü programları açmak</w:t>
            </w:r>
          </w:p>
        </w:tc>
      </w:tr>
      <w:tr w:rsidR="00DD3AE2" w:rsidRPr="00D72995" w:rsidTr="00474C58">
        <w:trPr>
          <w:trHeight w:val="702"/>
        </w:trPr>
        <w:tc>
          <w:tcPr>
            <w:tcW w:w="3354"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52F9" w:rsidRDefault="00DD3AE2" w:rsidP="008E39B0">
            <w:pPr>
              <w:rPr>
                <w:b/>
                <w:bCs/>
                <w:color w:val="FFFFFF" w:themeColor="background1"/>
              </w:rPr>
            </w:pPr>
            <w:r w:rsidRPr="00D252F9">
              <w:rPr>
                <w:b/>
                <w:bCs/>
                <w:color w:val="FFFFFF" w:themeColor="background1"/>
              </w:rPr>
              <w:t>H2.1 Performansı</w:t>
            </w:r>
          </w:p>
        </w:tc>
        <w:tc>
          <w:tcPr>
            <w:tcW w:w="7655" w:type="dxa"/>
            <w:gridSpan w:val="4"/>
            <w:tcBorders>
              <w:top w:val="double" w:sz="6" w:space="0" w:color="auto"/>
              <w:left w:val="nil"/>
              <w:bottom w:val="double" w:sz="6" w:space="0" w:color="auto"/>
              <w:right w:val="double" w:sz="6" w:space="0" w:color="auto"/>
            </w:tcBorders>
            <w:shd w:val="clear" w:color="auto" w:fill="F7CAAC" w:themeFill="accent2" w:themeFillTint="66"/>
            <w:noWrap/>
            <w:vAlign w:val="bottom"/>
          </w:tcPr>
          <w:p w:rsidR="002A27EE" w:rsidRPr="00F860B7" w:rsidRDefault="002A27EE" w:rsidP="002A27EE">
            <w:pPr>
              <w:shd w:val="clear" w:color="auto" w:fill="F7CAAC" w:themeFill="accent2" w:themeFillTint="66"/>
              <w:spacing w:after="0" w:line="240" w:lineRule="auto"/>
              <w:rPr>
                <w:rFonts w:cstheme="minorHAnsi"/>
                <w:i/>
              </w:rPr>
            </w:pPr>
            <w:r w:rsidRPr="00F860B7">
              <w:rPr>
                <w:rFonts w:cstheme="minorHAnsi"/>
                <w:i/>
              </w:rPr>
              <w:t>Kamu İdarelerince Hazır</w:t>
            </w:r>
            <w:r>
              <w:rPr>
                <w:rFonts w:cstheme="minorHAnsi"/>
                <w:i/>
              </w:rPr>
              <w:t>lanacak Stratejik Planlara Dair</w:t>
            </w:r>
            <w:r w:rsidRPr="00F860B7">
              <w:rPr>
                <w:rFonts w:cstheme="minorHAnsi"/>
                <w:i/>
              </w:rPr>
              <w:t xml:space="preserve"> </w:t>
            </w:r>
          </w:p>
          <w:p w:rsidR="00DD3AE2" w:rsidRPr="00E05029" w:rsidRDefault="002A27EE" w:rsidP="002A27EE">
            <w:r w:rsidRPr="00F860B7">
              <w:rPr>
                <w:rFonts w:cstheme="minorHAnsi"/>
                <w:i/>
              </w:rPr>
              <w:t>Tebliğin 3. Maddesinin 2. Fıkrası gereğince doldurulmamıştır.</w:t>
            </w:r>
          </w:p>
        </w:tc>
      </w:tr>
      <w:tr w:rsidR="00DD3AE2" w:rsidRPr="00D72995" w:rsidTr="00474C58">
        <w:trPr>
          <w:trHeight w:val="702"/>
        </w:trPr>
        <w:tc>
          <w:tcPr>
            <w:tcW w:w="3354" w:type="dxa"/>
            <w:gridSpan w:val="2"/>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D252F9" w:rsidRDefault="00DD3AE2" w:rsidP="008E39B0">
            <w:pPr>
              <w:rPr>
                <w:b/>
                <w:bCs/>
                <w:color w:val="FFFFFF" w:themeColor="background1"/>
              </w:rPr>
            </w:pPr>
            <w:r w:rsidRPr="00D252F9">
              <w:rPr>
                <w:b/>
                <w:bCs/>
                <w:color w:val="FFFFFF" w:themeColor="background1"/>
              </w:rPr>
              <w:t>Hedefe İlişkin Sapmanın Nedeni</w:t>
            </w:r>
          </w:p>
        </w:tc>
        <w:tc>
          <w:tcPr>
            <w:tcW w:w="7655" w:type="dxa"/>
            <w:gridSpan w:val="4"/>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7C5DC9">
            <w:pPr>
              <w:jc w:val="both"/>
            </w:pPr>
            <w:r>
              <w:t>*Öğrenci memnuniyet oranı hedefinde sapma olmamıştır.</w:t>
            </w:r>
          </w:p>
          <w:p w:rsidR="00DD3AE2" w:rsidRPr="00D72995" w:rsidRDefault="00DD3AE2" w:rsidP="007C5DC9">
            <w:pPr>
              <w:jc w:val="both"/>
            </w:pPr>
            <w:r>
              <w:t xml:space="preserve">*Açılan program sayısı hedefinde gerekli fiziki mekân yetersizliği ve başvuru süreçlerinin uzaması. </w:t>
            </w:r>
          </w:p>
        </w:tc>
      </w:tr>
      <w:tr w:rsidR="00DD3AE2" w:rsidRPr="00D72995" w:rsidTr="00474C58">
        <w:trPr>
          <w:trHeight w:val="585"/>
        </w:trPr>
        <w:tc>
          <w:tcPr>
            <w:tcW w:w="3354" w:type="dxa"/>
            <w:gridSpan w:val="2"/>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D252F9" w:rsidRDefault="00DD3AE2" w:rsidP="008E39B0">
            <w:pPr>
              <w:rPr>
                <w:b/>
                <w:bCs/>
                <w:color w:val="FFFFFF" w:themeColor="background1"/>
              </w:rPr>
            </w:pPr>
            <w:r w:rsidRPr="00D252F9">
              <w:rPr>
                <w:b/>
                <w:bCs/>
                <w:color w:val="FFFFFF" w:themeColor="background1"/>
              </w:rPr>
              <w:t>Hedefe İlişkin Alınacak Önlemler</w:t>
            </w:r>
          </w:p>
        </w:tc>
        <w:tc>
          <w:tcPr>
            <w:tcW w:w="7655" w:type="dxa"/>
            <w:gridSpan w:val="4"/>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7C5DC9">
            <w:pPr>
              <w:jc w:val="both"/>
            </w:pPr>
            <w:r>
              <w:t>* Öğrenci memnuniyet oranı hedefini gerçekleştirmek için var olan uygulamalar devam ettirilecektir.</w:t>
            </w:r>
          </w:p>
          <w:p w:rsidR="00DD3AE2" w:rsidRPr="00D72995" w:rsidRDefault="00DD3AE2" w:rsidP="007C5DC9">
            <w:pPr>
              <w:jc w:val="both"/>
            </w:pPr>
            <w:r>
              <w:t>*Açılan program sayısı hedefi için gerekli mekân ve protokol çalışmaları devam ettirilecektir.</w:t>
            </w:r>
          </w:p>
        </w:tc>
      </w:tr>
      <w:tr w:rsidR="00DD3AE2" w:rsidRPr="00D72995" w:rsidTr="00474C58">
        <w:trPr>
          <w:trHeight w:val="465"/>
        </w:trPr>
        <w:tc>
          <w:tcPr>
            <w:tcW w:w="3354"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52F9" w:rsidRDefault="00DD3AE2" w:rsidP="008E39B0">
            <w:pPr>
              <w:rPr>
                <w:b/>
                <w:bCs/>
                <w:color w:val="FFFFFF" w:themeColor="background1"/>
              </w:rPr>
            </w:pPr>
            <w:r w:rsidRPr="00D252F9">
              <w:rPr>
                <w:b/>
                <w:bCs/>
                <w:color w:val="FFFFFF" w:themeColor="background1"/>
              </w:rPr>
              <w:t>Sorumlu Birim</w:t>
            </w:r>
          </w:p>
        </w:tc>
        <w:tc>
          <w:tcPr>
            <w:tcW w:w="7655" w:type="dxa"/>
            <w:gridSpan w:val="4"/>
            <w:tcBorders>
              <w:top w:val="double" w:sz="6" w:space="0" w:color="auto"/>
              <w:left w:val="nil"/>
              <w:bottom w:val="double" w:sz="6" w:space="0" w:color="auto"/>
              <w:right w:val="double" w:sz="6" w:space="0" w:color="auto"/>
            </w:tcBorders>
            <w:shd w:val="clear" w:color="auto" w:fill="DEEAF6" w:themeFill="accent1" w:themeFillTint="33"/>
            <w:noWrap/>
            <w:hideMark/>
          </w:tcPr>
          <w:p w:rsidR="00DD3AE2" w:rsidRPr="006E7380" w:rsidRDefault="00DD3AE2" w:rsidP="008E39B0">
            <w:pPr>
              <w:rPr>
                <w:rFonts w:cstheme="minorHAnsi"/>
              </w:rPr>
            </w:pPr>
            <w:r w:rsidRPr="006E7380">
              <w:rPr>
                <w:rFonts w:cstheme="minorHAnsi"/>
              </w:rPr>
              <w:t>İlgili Fakülte ve Enstitüler</w:t>
            </w:r>
          </w:p>
        </w:tc>
      </w:tr>
      <w:tr w:rsidR="00DD3AE2" w:rsidRPr="00D72995" w:rsidTr="00474C58">
        <w:trPr>
          <w:trHeight w:val="1020"/>
        </w:trPr>
        <w:tc>
          <w:tcPr>
            <w:tcW w:w="2555" w:type="dxa"/>
            <w:tcBorders>
              <w:top w:val="nil"/>
              <w:left w:val="double" w:sz="6" w:space="0" w:color="auto"/>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Performans Göstergesi</w:t>
            </w:r>
          </w:p>
        </w:tc>
        <w:tc>
          <w:tcPr>
            <w:tcW w:w="0" w:type="auto"/>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Hedefe Etkisi (%)</w:t>
            </w:r>
          </w:p>
        </w:tc>
        <w:tc>
          <w:tcPr>
            <w:tcW w:w="0" w:type="auto"/>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0" w:type="auto"/>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0" w:type="auto"/>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2091"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474C58">
        <w:trPr>
          <w:trHeight w:val="405"/>
        </w:trPr>
        <w:tc>
          <w:tcPr>
            <w:tcW w:w="2555"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52F9" w:rsidRDefault="00DD3AE2" w:rsidP="008E39B0">
            <w:pPr>
              <w:rPr>
                <w:b/>
                <w:color w:val="FFFFFF" w:themeColor="background1"/>
              </w:rPr>
            </w:pPr>
            <w:r w:rsidRPr="00D252F9">
              <w:rPr>
                <w:b/>
                <w:color w:val="FFFFFF" w:themeColor="background1"/>
              </w:rPr>
              <w:t xml:space="preserve">PG.2.1.1.1:Öğrenci </w:t>
            </w:r>
          </w:p>
          <w:p w:rsidR="00DD3AE2" w:rsidRPr="00D252F9" w:rsidRDefault="00DD3AE2" w:rsidP="008E39B0">
            <w:pPr>
              <w:rPr>
                <w:b/>
                <w:color w:val="FFFFFF" w:themeColor="background1"/>
              </w:rPr>
            </w:pPr>
            <w:r w:rsidRPr="00D252F9">
              <w:rPr>
                <w:b/>
                <w:color w:val="FFFFFF" w:themeColor="background1"/>
              </w:rPr>
              <w:t>memnuniyet oranı</w:t>
            </w:r>
          </w:p>
        </w:tc>
        <w:tc>
          <w:tcPr>
            <w:tcW w:w="0" w:type="auto"/>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20446A">
            <w:pPr>
              <w:jc w:val="center"/>
            </w:pPr>
            <w:r>
              <w:t>X</w:t>
            </w:r>
          </w:p>
        </w:tc>
        <w:tc>
          <w:tcPr>
            <w:tcW w:w="0" w:type="auto"/>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0</w:t>
            </w:r>
          </w:p>
        </w:tc>
        <w:tc>
          <w:tcPr>
            <w:tcW w:w="0" w:type="auto"/>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%70</w:t>
            </w:r>
          </w:p>
        </w:tc>
        <w:tc>
          <w:tcPr>
            <w:tcW w:w="0" w:type="auto"/>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%84,86</w:t>
            </w:r>
          </w:p>
        </w:tc>
        <w:tc>
          <w:tcPr>
            <w:tcW w:w="2091"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%100</w:t>
            </w:r>
          </w:p>
        </w:tc>
      </w:tr>
      <w:tr w:rsidR="00DD3AE2" w:rsidRPr="00D72995" w:rsidTr="00474C58">
        <w:trPr>
          <w:trHeight w:val="465"/>
        </w:trPr>
        <w:tc>
          <w:tcPr>
            <w:tcW w:w="11009"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72995" w:rsidRDefault="00DD3AE2" w:rsidP="008E39B0">
            <w:pPr>
              <w:rPr>
                <w:b/>
                <w:bCs/>
              </w:rPr>
            </w:pPr>
            <w:r w:rsidRPr="00D252F9">
              <w:rPr>
                <w:b/>
                <w:bCs/>
                <w:color w:val="FFFFFF" w:themeColor="background1"/>
              </w:rPr>
              <w:t xml:space="preserve">Performans Göstergelerine İlişkin Değerlendirmeler </w:t>
            </w:r>
          </w:p>
        </w:tc>
      </w:tr>
      <w:tr w:rsidR="00DD3AE2" w:rsidRPr="00D72995" w:rsidTr="00474C58">
        <w:trPr>
          <w:trHeight w:val="570"/>
        </w:trPr>
        <w:tc>
          <w:tcPr>
            <w:tcW w:w="2555"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52F9" w:rsidRDefault="00DD3AE2" w:rsidP="008E39B0">
            <w:pPr>
              <w:rPr>
                <w:b/>
                <w:bCs/>
                <w:color w:val="FFFFFF" w:themeColor="background1"/>
              </w:rPr>
            </w:pPr>
            <w:r w:rsidRPr="00D252F9">
              <w:rPr>
                <w:b/>
                <w:bCs/>
                <w:color w:val="FFFFFF" w:themeColor="background1"/>
              </w:rPr>
              <w:t>İlgililik</w:t>
            </w:r>
          </w:p>
        </w:tc>
        <w:tc>
          <w:tcPr>
            <w:tcW w:w="8454"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7C5DC9">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2555"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52F9" w:rsidRDefault="00DD3AE2" w:rsidP="008E39B0">
            <w:pPr>
              <w:rPr>
                <w:b/>
                <w:bCs/>
                <w:color w:val="FFFFFF" w:themeColor="background1"/>
              </w:rPr>
            </w:pPr>
            <w:r w:rsidRPr="00D252F9">
              <w:rPr>
                <w:b/>
                <w:bCs/>
                <w:color w:val="FFFFFF" w:themeColor="background1"/>
              </w:rPr>
              <w:t>Etkililik</w:t>
            </w:r>
          </w:p>
        </w:tc>
        <w:tc>
          <w:tcPr>
            <w:tcW w:w="8454"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7C5DC9">
            <w:pPr>
              <w:jc w:val="both"/>
            </w:pPr>
            <w:r>
              <w:t xml:space="preserve">Performans göstergesi değerine ulaşıldı. Bu nedenle öngörülen hedef ve göstergelerde bir güncellemeye ihtiyaç yoktur. </w:t>
            </w:r>
          </w:p>
        </w:tc>
      </w:tr>
      <w:tr w:rsidR="00DD3AE2" w:rsidRPr="00D72995" w:rsidTr="00474C58">
        <w:trPr>
          <w:trHeight w:val="480"/>
        </w:trPr>
        <w:tc>
          <w:tcPr>
            <w:tcW w:w="2555"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52F9" w:rsidRDefault="00DD3AE2" w:rsidP="008E39B0">
            <w:pPr>
              <w:rPr>
                <w:b/>
                <w:bCs/>
                <w:color w:val="FFFFFF" w:themeColor="background1"/>
              </w:rPr>
            </w:pPr>
            <w:r w:rsidRPr="00D252F9">
              <w:rPr>
                <w:b/>
                <w:bCs/>
                <w:color w:val="FFFFFF" w:themeColor="background1"/>
              </w:rPr>
              <w:t>Etkinlik</w:t>
            </w:r>
          </w:p>
        </w:tc>
        <w:tc>
          <w:tcPr>
            <w:tcW w:w="8454"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7C5DC9">
            <w:pPr>
              <w:jc w:val="both"/>
            </w:pPr>
            <w:r>
              <w:t>Öğrenci memnuniyet oranı için maliyet hedefi yoktur.</w:t>
            </w:r>
          </w:p>
        </w:tc>
      </w:tr>
      <w:tr w:rsidR="00DD3AE2" w:rsidRPr="00D72995" w:rsidTr="00474C58">
        <w:trPr>
          <w:trHeight w:val="525"/>
        </w:trPr>
        <w:tc>
          <w:tcPr>
            <w:tcW w:w="2555"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52F9" w:rsidRDefault="00DD3AE2" w:rsidP="008E39B0">
            <w:pPr>
              <w:rPr>
                <w:b/>
                <w:bCs/>
                <w:color w:val="FFFFFF" w:themeColor="background1"/>
              </w:rPr>
            </w:pPr>
            <w:r w:rsidRPr="00D252F9">
              <w:rPr>
                <w:b/>
                <w:bCs/>
                <w:color w:val="FFFFFF" w:themeColor="background1"/>
              </w:rPr>
              <w:t>Sürdürülebilirlik</w:t>
            </w:r>
          </w:p>
        </w:tc>
        <w:tc>
          <w:tcPr>
            <w:tcW w:w="8454"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7C5DC9">
            <w:pPr>
              <w:jc w:val="both"/>
            </w:pPr>
            <w:r>
              <w:t>Üniversitemizde fiziki mekân yetersizliği risk oluşturmakta olup gerekli ek ödenek talepleri ve protokol çalışmalarına devam edilecektir.</w:t>
            </w:r>
          </w:p>
        </w:tc>
      </w:tr>
      <w:tr w:rsidR="00DD3AE2" w:rsidRPr="00D72995" w:rsidTr="00474C58">
        <w:trPr>
          <w:trHeight w:val="405"/>
        </w:trPr>
        <w:tc>
          <w:tcPr>
            <w:tcW w:w="2555"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52F9" w:rsidRDefault="00DD3AE2" w:rsidP="008E39B0">
            <w:pPr>
              <w:rPr>
                <w:b/>
                <w:color w:val="FFFFFF" w:themeColor="background1"/>
              </w:rPr>
            </w:pPr>
            <w:r w:rsidRPr="00D252F9">
              <w:rPr>
                <w:b/>
                <w:color w:val="FFFFFF" w:themeColor="background1"/>
              </w:rPr>
              <w:lastRenderedPageBreak/>
              <w:t xml:space="preserve">PG.2.1.1.2:Açılan </w:t>
            </w:r>
          </w:p>
          <w:p w:rsidR="00DD3AE2" w:rsidRPr="00D252F9" w:rsidRDefault="00DD3AE2" w:rsidP="008E39B0">
            <w:pPr>
              <w:rPr>
                <w:b/>
                <w:color w:val="FFFFFF" w:themeColor="background1"/>
              </w:rPr>
            </w:pPr>
            <w:r w:rsidRPr="00D252F9">
              <w:rPr>
                <w:b/>
                <w:color w:val="FFFFFF" w:themeColor="background1"/>
              </w:rPr>
              <w:t>program sayısı</w:t>
            </w:r>
          </w:p>
        </w:tc>
        <w:tc>
          <w:tcPr>
            <w:tcW w:w="0" w:type="auto"/>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20446A">
            <w:pPr>
              <w:jc w:val="center"/>
            </w:pPr>
            <w:r>
              <w:t>X</w:t>
            </w:r>
          </w:p>
        </w:tc>
        <w:tc>
          <w:tcPr>
            <w:tcW w:w="0" w:type="auto"/>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0</w:t>
            </w:r>
          </w:p>
        </w:tc>
        <w:tc>
          <w:tcPr>
            <w:tcW w:w="0" w:type="auto"/>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2</w:t>
            </w:r>
          </w:p>
        </w:tc>
        <w:tc>
          <w:tcPr>
            <w:tcW w:w="0" w:type="auto"/>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1</w:t>
            </w:r>
          </w:p>
        </w:tc>
        <w:tc>
          <w:tcPr>
            <w:tcW w:w="2091"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%50</w:t>
            </w:r>
          </w:p>
        </w:tc>
      </w:tr>
      <w:tr w:rsidR="00DD3AE2" w:rsidRPr="00D72995" w:rsidTr="00474C58">
        <w:trPr>
          <w:trHeight w:val="465"/>
        </w:trPr>
        <w:tc>
          <w:tcPr>
            <w:tcW w:w="11009"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72995" w:rsidRDefault="00DD3AE2" w:rsidP="008E39B0">
            <w:pPr>
              <w:rPr>
                <w:b/>
                <w:bCs/>
              </w:rPr>
            </w:pPr>
            <w:r w:rsidRPr="00D252F9">
              <w:rPr>
                <w:b/>
                <w:bCs/>
                <w:color w:val="FFFFFF" w:themeColor="background1"/>
              </w:rPr>
              <w:t xml:space="preserve">Performans Göstergelerine İlişkin Değerlendirmeler </w:t>
            </w:r>
          </w:p>
        </w:tc>
      </w:tr>
      <w:tr w:rsidR="00DD3AE2" w:rsidRPr="00D72995" w:rsidTr="00474C58">
        <w:trPr>
          <w:trHeight w:val="570"/>
        </w:trPr>
        <w:tc>
          <w:tcPr>
            <w:tcW w:w="2555"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52F9" w:rsidRDefault="00DD3AE2" w:rsidP="008E39B0">
            <w:pPr>
              <w:rPr>
                <w:b/>
                <w:bCs/>
                <w:color w:val="FFFFFF" w:themeColor="background1"/>
              </w:rPr>
            </w:pPr>
            <w:r w:rsidRPr="00D252F9">
              <w:rPr>
                <w:b/>
                <w:bCs/>
                <w:color w:val="FFFFFF" w:themeColor="background1"/>
              </w:rPr>
              <w:t>İlgililik</w:t>
            </w:r>
          </w:p>
        </w:tc>
        <w:tc>
          <w:tcPr>
            <w:tcW w:w="8454"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7C5DC9">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2555"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52F9" w:rsidRDefault="00DD3AE2" w:rsidP="008E39B0">
            <w:pPr>
              <w:rPr>
                <w:b/>
                <w:bCs/>
                <w:color w:val="FFFFFF" w:themeColor="background1"/>
              </w:rPr>
            </w:pPr>
            <w:r w:rsidRPr="00D252F9">
              <w:rPr>
                <w:b/>
                <w:bCs/>
                <w:color w:val="FFFFFF" w:themeColor="background1"/>
              </w:rPr>
              <w:t>Etkililik</w:t>
            </w:r>
          </w:p>
        </w:tc>
        <w:tc>
          <w:tcPr>
            <w:tcW w:w="8454"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7C5DC9">
            <w:pPr>
              <w:jc w:val="both"/>
            </w:pPr>
            <w:r>
              <w:t xml:space="preserve">Performans göstergesi değerine ulaşılamadı ancak hedeflenen değere ulaşabilmek için yıllar itibarıyla gerçekleşmesi öngörülen hedef ve göstergelerde bir güncellemeye ihtiyaç yoktur. </w:t>
            </w:r>
          </w:p>
        </w:tc>
      </w:tr>
      <w:tr w:rsidR="00DD3AE2" w:rsidRPr="00D72995" w:rsidTr="00474C58">
        <w:trPr>
          <w:trHeight w:val="480"/>
        </w:trPr>
        <w:tc>
          <w:tcPr>
            <w:tcW w:w="2555"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52F9" w:rsidRDefault="00DD3AE2" w:rsidP="008E39B0">
            <w:pPr>
              <w:rPr>
                <w:b/>
                <w:bCs/>
                <w:color w:val="FFFFFF" w:themeColor="background1"/>
              </w:rPr>
            </w:pPr>
            <w:r w:rsidRPr="00D252F9">
              <w:rPr>
                <w:b/>
                <w:bCs/>
                <w:color w:val="FFFFFF" w:themeColor="background1"/>
              </w:rPr>
              <w:t>Etkinlik</w:t>
            </w:r>
          </w:p>
        </w:tc>
        <w:tc>
          <w:tcPr>
            <w:tcW w:w="8454"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7C5DC9">
            <w:pPr>
              <w:jc w:val="both"/>
            </w:pPr>
            <w:r>
              <w:t>Yüksek maliyet ortaya çıkmasına rağmen hedefte ve performans göstergesi değerlerinde değişiklik ihtiyacı oluşmamıştır.</w:t>
            </w:r>
          </w:p>
        </w:tc>
      </w:tr>
      <w:tr w:rsidR="00DD3AE2" w:rsidRPr="00D72995" w:rsidTr="00474C58">
        <w:trPr>
          <w:trHeight w:val="525"/>
        </w:trPr>
        <w:tc>
          <w:tcPr>
            <w:tcW w:w="2555"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52F9" w:rsidRDefault="00DD3AE2" w:rsidP="008E39B0">
            <w:pPr>
              <w:rPr>
                <w:b/>
                <w:bCs/>
                <w:color w:val="FFFFFF" w:themeColor="background1"/>
              </w:rPr>
            </w:pPr>
            <w:r w:rsidRPr="00D252F9">
              <w:rPr>
                <w:b/>
                <w:bCs/>
                <w:color w:val="FFFFFF" w:themeColor="background1"/>
              </w:rPr>
              <w:t>Sürdürülebilirlik</w:t>
            </w:r>
          </w:p>
        </w:tc>
        <w:tc>
          <w:tcPr>
            <w:tcW w:w="8454"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7C5DC9">
            <w:pPr>
              <w:jc w:val="both"/>
            </w:pPr>
            <w:r>
              <w:t>Üniversitemizde yeni programlar açılarak eğitim ve hizmet vermeye devam edilecektir.</w:t>
            </w:r>
          </w:p>
        </w:tc>
      </w:tr>
    </w:tbl>
    <w:p w:rsidR="00DD3AE2" w:rsidRDefault="00DD3AE2" w:rsidP="00DD3AE2"/>
    <w:tbl>
      <w:tblPr>
        <w:tblW w:w="11090" w:type="dxa"/>
        <w:tblInd w:w="-1016" w:type="dxa"/>
        <w:tblCellMar>
          <w:left w:w="70" w:type="dxa"/>
          <w:right w:w="70" w:type="dxa"/>
        </w:tblCellMar>
        <w:tblLook w:val="04A0" w:firstRow="1" w:lastRow="0" w:firstColumn="1" w:lastColumn="0" w:noHBand="0" w:noVBand="1"/>
      </w:tblPr>
      <w:tblGrid>
        <w:gridCol w:w="3022"/>
        <w:gridCol w:w="921"/>
        <w:gridCol w:w="1635"/>
        <w:gridCol w:w="2024"/>
        <w:gridCol w:w="1804"/>
        <w:gridCol w:w="1684"/>
      </w:tblGrid>
      <w:tr w:rsidR="00DD3AE2" w:rsidRPr="00D72995" w:rsidTr="0020446A">
        <w:trPr>
          <w:trHeight w:val="353"/>
        </w:trPr>
        <w:tc>
          <w:tcPr>
            <w:tcW w:w="3943"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52F9" w:rsidRDefault="00DD3AE2" w:rsidP="008E39B0">
            <w:pPr>
              <w:rPr>
                <w:b/>
                <w:bCs/>
                <w:color w:val="FFFFFF" w:themeColor="background1"/>
              </w:rPr>
            </w:pPr>
            <w:r w:rsidRPr="00D252F9">
              <w:rPr>
                <w:b/>
                <w:bCs/>
                <w:color w:val="FFFFFF" w:themeColor="background1"/>
              </w:rPr>
              <w:t>A2</w:t>
            </w:r>
          </w:p>
        </w:tc>
        <w:tc>
          <w:tcPr>
            <w:tcW w:w="7146" w:type="dxa"/>
            <w:gridSpan w:val="4"/>
            <w:tcBorders>
              <w:top w:val="double" w:sz="6" w:space="0" w:color="auto"/>
              <w:left w:val="nil"/>
              <w:bottom w:val="double" w:sz="6" w:space="0" w:color="auto"/>
              <w:right w:val="double" w:sz="6" w:space="0" w:color="auto"/>
            </w:tcBorders>
            <w:shd w:val="clear" w:color="auto" w:fill="5B9BD5" w:themeFill="accent1"/>
            <w:noWrap/>
            <w:vAlign w:val="bottom"/>
          </w:tcPr>
          <w:p w:rsidR="00DD3AE2" w:rsidRPr="00D252F9" w:rsidRDefault="00DD3AE2" w:rsidP="008E39B0">
            <w:pPr>
              <w:rPr>
                <w:b/>
                <w:color w:val="FFFFFF" w:themeColor="background1"/>
              </w:rPr>
            </w:pPr>
            <w:r w:rsidRPr="00D252F9">
              <w:rPr>
                <w:b/>
                <w:color w:val="FFFFFF" w:themeColor="background1"/>
              </w:rPr>
              <w:t>EĞİTİM ÖĞRETİM KALİTESİNİ SÜREKLİ İYİLEŞTİREREK TERCİH EDİLME ORANINI</w:t>
            </w:r>
          </w:p>
          <w:p w:rsidR="00DD3AE2" w:rsidRPr="00D252F9" w:rsidRDefault="00DD3AE2" w:rsidP="008E39B0">
            <w:pPr>
              <w:rPr>
                <w:b/>
                <w:color w:val="FFFFFF" w:themeColor="background1"/>
              </w:rPr>
            </w:pPr>
            <w:r w:rsidRPr="00D252F9">
              <w:rPr>
                <w:b/>
                <w:color w:val="FFFFFF" w:themeColor="background1"/>
              </w:rPr>
              <w:t>YÜKSELTMEK</w:t>
            </w:r>
          </w:p>
        </w:tc>
      </w:tr>
      <w:tr w:rsidR="00DD3AE2" w:rsidRPr="00D72995" w:rsidTr="0020446A">
        <w:trPr>
          <w:trHeight w:val="353"/>
        </w:trPr>
        <w:tc>
          <w:tcPr>
            <w:tcW w:w="3943"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52F9" w:rsidRDefault="00DD3AE2" w:rsidP="008E39B0">
            <w:pPr>
              <w:rPr>
                <w:b/>
                <w:bCs/>
                <w:color w:val="FFFFFF" w:themeColor="background1"/>
              </w:rPr>
            </w:pPr>
            <w:r w:rsidRPr="00D252F9">
              <w:rPr>
                <w:b/>
                <w:bCs/>
                <w:color w:val="FFFFFF" w:themeColor="background1"/>
              </w:rPr>
              <w:t>H2.2</w:t>
            </w:r>
          </w:p>
        </w:tc>
        <w:tc>
          <w:tcPr>
            <w:tcW w:w="7146" w:type="dxa"/>
            <w:gridSpan w:val="4"/>
            <w:tcBorders>
              <w:top w:val="double" w:sz="6" w:space="0" w:color="auto"/>
              <w:left w:val="nil"/>
              <w:bottom w:val="double" w:sz="6" w:space="0" w:color="auto"/>
              <w:right w:val="double" w:sz="6" w:space="0" w:color="auto"/>
            </w:tcBorders>
            <w:shd w:val="clear" w:color="auto" w:fill="5B9BD5" w:themeFill="accent1"/>
            <w:noWrap/>
            <w:vAlign w:val="bottom"/>
          </w:tcPr>
          <w:p w:rsidR="00DD3AE2" w:rsidRPr="00D252F9" w:rsidRDefault="00DD3AE2" w:rsidP="008E39B0">
            <w:pPr>
              <w:rPr>
                <w:b/>
                <w:color w:val="FFFFFF" w:themeColor="background1"/>
              </w:rPr>
            </w:pPr>
            <w:r w:rsidRPr="00D252F9">
              <w:rPr>
                <w:b/>
                <w:color w:val="FFFFFF" w:themeColor="background1"/>
              </w:rPr>
              <w:t>Yeni lisans, çift anadal ve yandal lisans programları açarak tercih edilme oranını artırmak</w:t>
            </w:r>
          </w:p>
        </w:tc>
      </w:tr>
      <w:tr w:rsidR="00DD3AE2" w:rsidRPr="00D72995" w:rsidTr="0020446A">
        <w:trPr>
          <w:trHeight w:val="325"/>
        </w:trPr>
        <w:tc>
          <w:tcPr>
            <w:tcW w:w="3943"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88554A" w:rsidRDefault="00DD3AE2" w:rsidP="008E39B0">
            <w:pPr>
              <w:rPr>
                <w:b/>
                <w:bCs/>
                <w:color w:val="FFFFFF" w:themeColor="background1"/>
              </w:rPr>
            </w:pPr>
            <w:r w:rsidRPr="0088554A">
              <w:rPr>
                <w:b/>
                <w:bCs/>
                <w:color w:val="FFFFFF" w:themeColor="background1"/>
              </w:rPr>
              <w:t>H2.2 Performansı</w:t>
            </w:r>
          </w:p>
        </w:tc>
        <w:tc>
          <w:tcPr>
            <w:tcW w:w="7146" w:type="dxa"/>
            <w:gridSpan w:val="4"/>
            <w:tcBorders>
              <w:top w:val="double" w:sz="6" w:space="0" w:color="auto"/>
              <w:left w:val="nil"/>
              <w:bottom w:val="double" w:sz="6" w:space="0" w:color="auto"/>
              <w:right w:val="double" w:sz="6" w:space="0" w:color="auto"/>
            </w:tcBorders>
            <w:shd w:val="clear" w:color="auto" w:fill="F7CAAC" w:themeFill="accent2" w:themeFillTint="66"/>
            <w:noWrap/>
            <w:vAlign w:val="bottom"/>
          </w:tcPr>
          <w:p w:rsidR="002A27EE" w:rsidRPr="00F860B7" w:rsidRDefault="002A27EE" w:rsidP="002A27EE">
            <w:pPr>
              <w:shd w:val="clear" w:color="auto" w:fill="F7CAAC" w:themeFill="accent2" w:themeFillTint="66"/>
              <w:spacing w:after="0" w:line="240" w:lineRule="auto"/>
              <w:rPr>
                <w:rFonts w:cstheme="minorHAnsi"/>
                <w:i/>
              </w:rPr>
            </w:pPr>
            <w:r w:rsidRPr="00F860B7">
              <w:rPr>
                <w:rFonts w:cstheme="minorHAnsi"/>
                <w:i/>
              </w:rPr>
              <w:t>Kamu İdarelerince Hazır</w:t>
            </w:r>
            <w:r>
              <w:rPr>
                <w:rFonts w:cstheme="minorHAnsi"/>
                <w:i/>
              </w:rPr>
              <w:t>lanacak Stratejik Planlara Dair</w:t>
            </w:r>
            <w:r w:rsidRPr="00F860B7">
              <w:rPr>
                <w:rFonts w:cstheme="minorHAnsi"/>
                <w:i/>
              </w:rPr>
              <w:t xml:space="preserve"> </w:t>
            </w:r>
          </w:p>
          <w:p w:rsidR="00DD3AE2" w:rsidRPr="00E05029" w:rsidRDefault="002A27EE" w:rsidP="002A27EE">
            <w:r w:rsidRPr="00F860B7">
              <w:rPr>
                <w:rFonts w:cstheme="minorHAnsi"/>
                <w:i/>
              </w:rPr>
              <w:t>Tebliğin 3. Maddesinin 2. Fıkrası gereğince doldurulmamıştır.</w:t>
            </w:r>
          </w:p>
        </w:tc>
      </w:tr>
      <w:tr w:rsidR="00DD3AE2" w:rsidRPr="00D72995" w:rsidTr="0020446A">
        <w:trPr>
          <w:trHeight w:val="339"/>
        </w:trPr>
        <w:tc>
          <w:tcPr>
            <w:tcW w:w="3943" w:type="dxa"/>
            <w:gridSpan w:val="2"/>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88554A" w:rsidRDefault="00DD3AE2" w:rsidP="008E39B0">
            <w:pPr>
              <w:rPr>
                <w:b/>
                <w:bCs/>
                <w:color w:val="FFFFFF" w:themeColor="background1"/>
              </w:rPr>
            </w:pPr>
            <w:r w:rsidRPr="0088554A">
              <w:rPr>
                <w:b/>
                <w:bCs/>
                <w:color w:val="FFFFFF" w:themeColor="background1"/>
              </w:rPr>
              <w:t>Hedefe İlişkin Sapmanın Nedeni</w:t>
            </w:r>
          </w:p>
        </w:tc>
        <w:tc>
          <w:tcPr>
            <w:tcW w:w="7146" w:type="dxa"/>
            <w:gridSpan w:val="4"/>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8E39B0">
            <w:r>
              <w:t>*Öğrenci memnuniyet oranı(Yeni açılan lisans programı sayısı) hedefinde sapma olmamıştır.</w:t>
            </w:r>
          </w:p>
          <w:p w:rsidR="00DD3AE2" w:rsidRPr="00D72995" w:rsidRDefault="00DD3AE2" w:rsidP="008E39B0">
            <w:r>
              <w:t>*İlgili programlardan yararlanan öğrenci sayısı, yeni bölümler açılması nedeniyle çeşitlilik artmıştır ancak öğrencilerin çift anadal ve yandal yapma tercihleri azalmıştır.</w:t>
            </w:r>
          </w:p>
        </w:tc>
      </w:tr>
      <w:tr w:rsidR="00DD3AE2" w:rsidRPr="00D72995" w:rsidTr="0020446A">
        <w:trPr>
          <w:trHeight w:val="384"/>
        </w:trPr>
        <w:tc>
          <w:tcPr>
            <w:tcW w:w="3943" w:type="dxa"/>
            <w:gridSpan w:val="2"/>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88554A" w:rsidRDefault="00DD3AE2" w:rsidP="008E39B0">
            <w:pPr>
              <w:rPr>
                <w:b/>
                <w:bCs/>
                <w:color w:val="FFFFFF" w:themeColor="background1"/>
              </w:rPr>
            </w:pPr>
            <w:r w:rsidRPr="0088554A">
              <w:rPr>
                <w:b/>
                <w:bCs/>
                <w:color w:val="FFFFFF" w:themeColor="background1"/>
              </w:rPr>
              <w:t>Hedefe İlişkin Alınacak Önlemler</w:t>
            </w:r>
          </w:p>
        </w:tc>
        <w:tc>
          <w:tcPr>
            <w:tcW w:w="7146" w:type="dxa"/>
            <w:gridSpan w:val="4"/>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8E39B0">
            <w:r>
              <w:t>* Öğrenci memnuniyet oranı(Yeni açılan lisans programı sayısı) hedefini gerçekleştirmek için var olan uygulamalar devam ettirilecektir.</w:t>
            </w:r>
          </w:p>
          <w:p w:rsidR="00DD3AE2" w:rsidRPr="00D72995" w:rsidRDefault="00DD3AE2" w:rsidP="008E39B0">
            <w:r>
              <w:t>*İlgili programlardan yararlanan öğrenci sayısı hedefi gerçekleştirmek için var olan uygulamalar devam ettirilecektir.</w:t>
            </w:r>
          </w:p>
        </w:tc>
      </w:tr>
      <w:tr w:rsidR="00DD3AE2" w:rsidRPr="00D72995" w:rsidTr="0020446A">
        <w:trPr>
          <w:trHeight w:val="303"/>
        </w:trPr>
        <w:tc>
          <w:tcPr>
            <w:tcW w:w="3943"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88554A" w:rsidRDefault="00DD3AE2" w:rsidP="008E39B0">
            <w:pPr>
              <w:rPr>
                <w:b/>
                <w:bCs/>
                <w:color w:val="FFFFFF" w:themeColor="background1"/>
              </w:rPr>
            </w:pPr>
            <w:r w:rsidRPr="0088554A">
              <w:rPr>
                <w:b/>
                <w:bCs/>
                <w:color w:val="FFFFFF" w:themeColor="background1"/>
              </w:rPr>
              <w:t>Sorumlu Birim</w:t>
            </w:r>
          </w:p>
        </w:tc>
        <w:tc>
          <w:tcPr>
            <w:tcW w:w="7146" w:type="dxa"/>
            <w:gridSpan w:val="4"/>
            <w:tcBorders>
              <w:top w:val="double" w:sz="6" w:space="0" w:color="auto"/>
              <w:left w:val="nil"/>
              <w:bottom w:val="double" w:sz="6" w:space="0" w:color="auto"/>
              <w:right w:val="double" w:sz="6" w:space="0" w:color="auto"/>
            </w:tcBorders>
            <w:shd w:val="clear" w:color="auto" w:fill="DEEAF6" w:themeFill="accent1" w:themeFillTint="33"/>
            <w:noWrap/>
            <w:vAlign w:val="bottom"/>
            <w:hideMark/>
          </w:tcPr>
          <w:p w:rsidR="00DD3AE2" w:rsidRPr="00D72995" w:rsidRDefault="00DD3AE2" w:rsidP="008E39B0">
            <w:r w:rsidRPr="006E7380">
              <w:rPr>
                <w:rFonts w:cstheme="minorHAnsi"/>
              </w:rPr>
              <w:t>İlgili Fakülteler</w:t>
            </w:r>
          </w:p>
        </w:tc>
      </w:tr>
      <w:tr w:rsidR="00DD3AE2" w:rsidRPr="00D72995" w:rsidTr="0020446A">
        <w:trPr>
          <w:trHeight w:val="840"/>
        </w:trPr>
        <w:tc>
          <w:tcPr>
            <w:tcW w:w="3022" w:type="dxa"/>
            <w:tcBorders>
              <w:top w:val="nil"/>
              <w:left w:val="double" w:sz="6" w:space="0" w:color="auto"/>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Performans Göstergesi</w:t>
            </w:r>
          </w:p>
        </w:tc>
        <w:tc>
          <w:tcPr>
            <w:tcW w:w="0" w:type="auto"/>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Hedefe Etkisi (%)</w:t>
            </w:r>
          </w:p>
        </w:tc>
        <w:tc>
          <w:tcPr>
            <w:tcW w:w="0" w:type="auto"/>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0" w:type="auto"/>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0" w:type="auto"/>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684"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20446A">
        <w:trPr>
          <w:trHeight w:val="264"/>
        </w:trPr>
        <w:tc>
          <w:tcPr>
            <w:tcW w:w="3022"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88554A" w:rsidRDefault="00DD3AE2" w:rsidP="008E39B0">
            <w:pPr>
              <w:rPr>
                <w:b/>
                <w:color w:val="FFFFFF" w:themeColor="background1"/>
              </w:rPr>
            </w:pPr>
            <w:r w:rsidRPr="0088554A">
              <w:rPr>
                <w:b/>
                <w:color w:val="FFFFFF" w:themeColor="background1"/>
              </w:rPr>
              <w:lastRenderedPageBreak/>
              <w:t xml:space="preserve">PG.2.2.1.1:Öğrenci </w:t>
            </w:r>
          </w:p>
          <w:p w:rsidR="00DD3AE2" w:rsidRPr="0088554A" w:rsidRDefault="00DD3AE2" w:rsidP="008E39B0">
            <w:pPr>
              <w:rPr>
                <w:b/>
                <w:color w:val="FFFFFF" w:themeColor="background1"/>
              </w:rPr>
            </w:pPr>
            <w:r w:rsidRPr="0088554A">
              <w:rPr>
                <w:b/>
                <w:color w:val="FFFFFF" w:themeColor="background1"/>
              </w:rPr>
              <w:t>memnuniyet oranı</w:t>
            </w:r>
          </w:p>
          <w:p w:rsidR="00DD3AE2" w:rsidRPr="006612B2" w:rsidRDefault="00DD3AE2" w:rsidP="008E39B0">
            <w:pPr>
              <w:rPr>
                <w:b/>
                <w:sz w:val="16"/>
                <w:szCs w:val="16"/>
              </w:rPr>
            </w:pPr>
            <w:r w:rsidRPr="0088554A">
              <w:rPr>
                <w:b/>
                <w:color w:val="FFFFFF" w:themeColor="background1"/>
                <w:sz w:val="16"/>
                <w:szCs w:val="16"/>
              </w:rPr>
              <w:t>(Yeni açılan lisans program sayısı)</w:t>
            </w:r>
          </w:p>
        </w:tc>
        <w:tc>
          <w:tcPr>
            <w:tcW w:w="0" w:type="auto"/>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20446A">
            <w:pPr>
              <w:jc w:val="center"/>
            </w:pPr>
            <w:r>
              <w:t>X</w:t>
            </w:r>
          </w:p>
        </w:tc>
        <w:tc>
          <w:tcPr>
            <w:tcW w:w="0" w:type="auto"/>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0</w:t>
            </w:r>
          </w:p>
        </w:tc>
        <w:tc>
          <w:tcPr>
            <w:tcW w:w="0" w:type="auto"/>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%72</w:t>
            </w:r>
          </w:p>
        </w:tc>
        <w:tc>
          <w:tcPr>
            <w:tcW w:w="0" w:type="auto"/>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%87,71</w:t>
            </w:r>
          </w:p>
        </w:tc>
        <w:tc>
          <w:tcPr>
            <w:tcW w:w="168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%100</w:t>
            </w:r>
          </w:p>
        </w:tc>
      </w:tr>
      <w:tr w:rsidR="00DD3AE2" w:rsidRPr="00D72995" w:rsidTr="0020446A">
        <w:trPr>
          <w:trHeight w:val="303"/>
        </w:trPr>
        <w:tc>
          <w:tcPr>
            <w:tcW w:w="11090"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88554A" w:rsidRDefault="00DD3AE2" w:rsidP="008E39B0">
            <w:pPr>
              <w:rPr>
                <w:b/>
                <w:bCs/>
                <w:color w:val="FFFFFF" w:themeColor="background1"/>
              </w:rPr>
            </w:pPr>
            <w:r w:rsidRPr="0088554A">
              <w:rPr>
                <w:b/>
                <w:bCs/>
                <w:color w:val="FFFFFF" w:themeColor="background1"/>
              </w:rPr>
              <w:t xml:space="preserve">Performans Göstergelerine İlişkin Değerlendirmeler </w:t>
            </w:r>
          </w:p>
        </w:tc>
      </w:tr>
      <w:tr w:rsidR="00DD3AE2" w:rsidRPr="00D72995" w:rsidTr="0020446A">
        <w:trPr>
          <w:trHeight w:val="263"/>
        </w:trPr>
        <w:tc>
          <w:tcPr>
            <w:tcW w:w="3022"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88554A" w:rsidRDefault="00DD3AE2" w:rsidP="008E39B0">
            <w:pPr>
              <w:rPr>
                <w:b/>
                <w:bCs/>
                <w:color w:val="FFFFFF" w:themeColor="background1"/>
              </w:rPr>
            </w:pPr>
            <w:r w:rsidRPr="0088554A">
              <w:rPr>
                <w:b/>
                <w:bCs/>
                <w:color w:val="FFFFFF" w:themeColor="background1"/>
              </w:rPr>
              <w:t>İlgililik</w:t>
            </w:r>
          </w:p>
        </w:tc>
        <w:tc>
          <w:tcPr>
            <w:tcW w:w="8068"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Tespitler ve ihtiyaçlarda herhangi bir değişim bulunmadığından performans göstergesinde bir değişiklik ihtiyacı bulunmamaktadır.</w:t>
            </w:r>
          </w:p>
        </w:tc>
      </w:tr>
      <w:tr w:rsidR="00DD3AE2" w:rsidRPr="00D72995" w:rsidTr="0020446A">
        <w:trPr>
          <w:trHeight w:val="221"/>
        </w:trPr>
        <w:tc>
          <w:tcPr>
            <w:tcW w:w="3022"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88554A" w:rsidRDefault="00DD3AE2" w:rsidP="008E39B0">
            <w:pPr>
              <w:rPr>
                <w:b/>
                <w:bCs/>
                <w:color w:val="FFFFFF" w:themeColor="background1"/>
              </w:rPr>
            </w:pPr>
            <w:r w:rsidRPr="0088554A">
              <w:rPr>
                <w:b/>
                <w:bCs/>
                <w:color w:val="FFFFFF" w:themeColor="background1"/>
              </w:rPr>
              <w:t>Etkililik</w:t>
            </w:r>
          </w:p>
        </w:tc>
        <w:tc>
          <w:tcPr>
            <w:tcW w:w="8068"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 xml:space="preserve">Performans göstergesi değerine ulaşıldı. Bu nedenle öngörülen hedef ve göstergelerde bir güncellemeye ihtiyaç yoktur. </w:t>
            </w:r>
          </w:p>
        </w:tc>
      </w:tr>
      <w:tr w:rsidR="00DD3AE2" w:rsidRPr="00D72995" w:rsidTr="0020446A">
        <w:trPr>
          <w:trHeight w:val="170"/>
        </w:trPr>
        <w:tc>
          <w:tcPr>
            <w:tcW w:w="3022"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88554A" w:rsidRDefault="00DD3AE2" w:rsidP="008E39B0">
            <w:pPr>
              <w:rPr>
                <w:b/>
                <w:bCs/>
                <w:color w:val="FFFFFF" w:themeColor="background1"/>
              </w:rPr>
            </w:pPr>
            <w:r w:rsidRPr="0088554A">
              <w:rPr>
                <w:b/>
                <w:bCs/>
                <w:color w:val="FFFFFF" w:themeColor="background1"/>
              </w:rPr>
              <w:t>Etkinlik</w:t>
            </w:r>
          </w:p>
        </w:tc>
        <w:tc>
          <w:tcPr>
            <w:tcW w:w="8068"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Öğrenci memnuniyet oranı için maliyet hedefi yoktur.</w:t>
            </w:r>
          </w:p>
        </w:tc>
      </w:tr>
      <w:tr w:rsidR="00DD3AE2" w:rsidRPr="00D72995" w:rsidTr="0020446A">
        <w:trPr>
          <w:trHeight w:val="323"/>
        </w:trPr>
        <w:tc>
          <w:tcPr>
            <w:tcW w:w="3022"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88554A" w:rsidRDefault="00DD3AE2" w:rsidP="008E39B0">
            <w:pPr>
              <w:rPr>
                <w:b/>
                <w:bCs/>
                <w:color w:val="FFFFFF" w:themeColor="background1"/>
              </w:rPr>
            </w:pPr>
            <w:r w:rsidRPr="0088554A">
              <w:rPr>
                <w:b/>
                <w:bCs/>
                <w:color w:val="FFFFFF" w:themeColor="background1"/>
              </w:rPr>
              <w:t>Sürdürülebilirlik</w:t>
            </w:r>
          </w:p>
        </w:tc>
        <w:tc>
          <w:tcPr>
            <w:tcW w:w="8068"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Yükseköğretim Kurumu tarafından yeni bir düzenleme getirilmedikçe hedef sürekliliği koruyacaktır.</w:t>
            </w:r>
          </w:p>
        </w:tc>
      </w:tr>
      <w:tr w:rsidR="00DD3AE2" w:rsidRPr="00D72995" w:rsidTr="0020446A">
        <w:trPr>
          <w:trHeight w:val="745"/>
        </w:trPr>
        <w:tc>
          <w:tcPr>
            <w:tcW w:w="3022" w:type="dxa"/>
            <w:tcBorders>
              <w:top w:val="double" w:sz="4" w:space="0" w:color="auto"/>
              <w:left w:val="double" w:sz="6" w:space="0" w:color="auto"/>
              <w:bottom w:val="double" w:sz="6" w:space="0" w:color="auto"/>
              <w:right w:val="double" w:sz="6" w:space="0" w:color="auto"/>
            </w:tcBorders>
            <w:shd w:val="clear" w:color="auto" w:fill="5B9BD5" w:themeFill="accent1"/>
            <w:vAlign w:val="center"/>
            <w:hideMark/>
          </w:tcPr>
          <w:p w:rsidR="00DD3AE2" w:rsidRPr="00B979FA" w:rsidRDefault="00DD3AE2" w:rsidP="008E39B0">
            <w:pPr>
              <w:rPr>
                <w:b/>
              </w:rPr>
            </w:pPr>
            <w:r w:rsidRPr="00B979FA">
              <w:rPr>
                <w:b/>
              </w:rPr>
              <w:t>Performans Göstergesi</w:t>
            </w:r>
          </w:p>
        </w:tc>
        <w:tc>
          <w:tcPr>
            <w:tcW w:w="921"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B979FA" w:rsidRDefault="00DD3AE2" w:rsidP="008E39B0">
            <w:pPr>
              <w:rPr>
                <w:b/>
              </w:rPr>
            </w:pPr>
            <w:r w:rsidRPr="00B979FA">
              <w:rPr>
                <w:b/>
              </w:rPr>
              <w:t>Hedefe Etkisi (%)</w:t>
            </w:r>
          </w:p>
        </w:tc>
        <w:tc>
          <w:tcPr>
            <w:tcW w:w="1635"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2024"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804"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684"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20446A">
        <w:trPr>
          <w:trHeight w:val="264"/>
        </w:trPr>
        <w:tc>
          <w:tcPr>
            <w:tcW w:w="3022"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116D1D" w:rsidRDefault="00DD3AE2" w:rsidP="008E39B0">
            <w:pPr>
              <w:spacing w:line="240" w:lineRule="auto"/>
              <w:rPr>
                <w:b/>
              </w:rPr>
            </w:pPr>
            <w:r w:rsidRPr="0088554A">
              <w:rPr>
                <w:b/>
                <w:color w:val="FFFFFF" w:themeColor="background1"/>
              </w:rPr>
              <w:t>PG.2.2.2.1:İlgili programlardan yararlanan öğrenci sayısı</w:t>
            </w:r>
            <w:r w:rsidRPr="0088554A">
              <w:rPr>
                <w:b/>
                <w:color w:val="FFFFFF" w:themeColor="background1"/>
                <w:sz w:val="16"/>
                <w:szCs w:val="16"/>
              </w:rPr>
              <w:t>(Lisans programlarında çift anadal ve yandal programları açılması)</w:t>
            </w:r>
          </w:p>
        </w:tc>
        <w:tc>
          <w:tcPr>
            <w:tcW w:w="921" w:type="dxa"/>
            <w:tcBorders>
              <w:top w:val="double" w:sz="4" w:space="0" w:color="auto"/>
              <w:left w:val="nil"/>
              <w:bottom w:val="double" w:sz="6" w:space="0" w:color="auto"/>
              <w:right w:val="double" w:sz="6" w:space="0" w:color="auto"/>
            </w:tcBorders>
            <w:shd w:val="clear" w:color="auto" w:fill="FBE4D5" w:themeFill="accent2" w:themeFillTint="33"/>
            <w:noWrap/>
            <w:vAlign w:val="center"/>
            <w:hideMark/>
          </w:tcPr>
          <w:p w:rsidR="00DD3AE2" w:rsidRPr="00116D1D" w:rsidRDefault="00DD3AE2" w:rsidP="0020446A">
            <w:pPr>
              <w:jc w:val="center"/>
            </w:pPr>
            <w:r w:rsidRPr="00116D1D">
              <w:t>X</w:t>
            </w:r>
          </w:p>
        </w:tc>
        <w:tc>
          <w:tcPr>
            <w:tcW w:w="1635"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20</w:t>
            </w:r>
          </w:p>
        </w:tc>
        <w:tc>
          <w:tcPr>
            <w:tcW w:w="2024"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21</w:t>
            </w:r>
          </w:p>
        </w:tc>
        <w:tc>
          <w:tcPr>
            <w:tcW w:w="1804"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16</w:t>
            </w:r>
          </w:p>
        </w:tc>
        <w:tc>
          <w:tcPr>
            <w:tcW w:w="1684"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%0</w:t>
            </w:r>
          </w:p>
        </w:tc>
      </w:tr>
      <w:tr w:rsidR="00DD3AE2" w:rsidRPr="00D72995" w:rsidTr="0020446A">
        <w:trPr>
          <w:trHeight w:val="303"/>
        </w:trPr>
        <w:tc>
          <w:tcPr>
            <w:tcW w:w="11090"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B979FA" w:rsidRDefault="00DD3AE2" w:rsidP="008E39B0">
            <w:pPr>
              <w:rPr>
                <w:b/>
              </w:rPr>
            </w:pPr>
            <w:r w:rsidRPr="0088554A">
              <w:rPr>
                <w:b/>
                <w:color w:val="FFFFFF" w:themeColor="background1"/>
              </w:rPr>
              <w:t xml:space="preserve">Performans Göstergelerine İlişkin Değerlendirmeler </w:t>
            </w:r>
          </w:p>
        </w:tc>
      </w:tr>
      <w:tr w:rsidR="00DD3AE2" w:rsidRPr="00D72995" w:rsidTr="0020446A">
        <w:trPr>
          <w:trHeight w:val="372"/>
        </w:trPr>
        <w:tc>
          <w:tcPr>
            <w:tcW w:w="3022"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A6E56" w:rsidRDefault="00DD3AE2" w:rsidP="008E39B0">
            <w:pPr>
              <w:rPr>
                <w:b/>
                <w:color w:val="FFFFFF" w:themeColor="background1"/>
              </w:rPr>
            </w:pPr>
            <w:r w:rsidRPr="000A6E56">
              <w:rPr>
                <w:b/>
                <w:color w:val="FFFFFF" w:themeColor="background1"/>
              </w:rPr>
              <w:t>İlgililik</w:t>
            </w:r>
          </w:p>
        </w:tc>
        <w:tc>
          <w:tcPr>
            <w:tcW w:w="8068"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7C5DC9">
            <w:pPr>
              <w:jc w:val="both"/>
            </w:pPr>
            <w:r>
              <w:t>Tespitler ve ihtiyaçlarda herhangi bir değişim bulunmadığından performans göstergesinde bir değişiklik ihtiyacı bulunmamaktadır.</w:t>
            </w:r>
          </w:p>
        </w:tc>
      </w:tr>
      <w:tr w:rsidR="00DD3AE2" w:rsidRPr="00D72995" w:rsidTr="0020446A">
        <w:trPr>
          <w:trHeight w:val="313"/>
        </w:trPr>
        <w:tc>
          <w:tcPr>
            <w:tcW w:w="3022"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A6E56" w:rsidRDefault="00DD3AE2" w:rsidP="008E39B0">
            <w:pPr>
              <w:rPr>
                <w:b/>
                <w:color w:val="FFFFFF" w:themeColor="background1"/>
              </w:rPr>
            </w:pPr>
            <w:r w:rsidRPr="000A6E56">
              <w:rPr>
                <w:b/>
                <w:color w:val="FFFFFF" w:themeColor="background1"/>
              </w:rPr>
              <w:t>Etkililik</w:t>
            </w:r>
          </w:p>
        </w:tc>
        <w:tc>
          <w:tcPr>
            <w:tcW w:w="8068"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B979FA" w:rsidRDefault="00DD3AE2" w:rsidP="007C5DC9">
            <w:pPr>
              <w:jc w:val="both"/>
              <w:rPr>
                <w:b/>
              </w:rPr>
            </w:pPr>
            <w:r>
              <w:t xml:space="preserve">Performans göstergesi değerine ulaşılamamıştır ancak hedeflenen değerlere ulaşabilmek için yılar itibarıyla </w:t>
            </w:r>
            <w:r w:rsidRPr="006F1844">
              <w:t>gerçekleşmesi öngörülen hedef ve göstergelerde değişikliğe ihtiyaç yoktur.</w:t>
            </w:r>
          </w:p>
        </w:tc>
      </w:tr>
      <w:tr w:rsidR="00DD3AE2" w:rsidRPr="00D72995" w:rsidTr="0020446A">
        <w:trPr>
          <w:trHeight w:val="313"/>
        </w:trPr>
        <w:tc>
          <w:tcPr>
            <w:tcW w:w="3022"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A6E56" w:rsidRDefault="00DD3AE2" w:rsidP="008E39B0">
            <w:pPr>
              <w:rPr>
                <w:b/>
                <w:color w:val="FFFFFF" w:themeColor="background1"/>
              </w:rPr>
            </w:pPr>
            <w:r w:rsidRPr="000A6E56">
              <w:rPr>
                <w:b/>
                <w:color w:val="FFFFFF" w:themeColor="background1"/>
              </w:rPr>
              <w:t>Etkinlik</w:t>
            </w:r>
          </w:p>
        </w:tc>
        <w:tc>
          <w:tcPr>
            <w:tcW w:w="8068"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6F1844" w:rsidRDefault="00DD3AE2" w:rsidP="007C5DC9">
            <w:pPr>
              <w:jc w:val="both"/>
            </w:pPr>
            <w:r>
              <w:t>Performans hedeflere ulaşmada çok sayıda çok sayıda öğrenci olmadığı için maliyet sınırlı olmaktadır. Ancak tahmini maliyet tablosunda değişiklik ihtiyacı yoktur.</w:t>
            </w:r>
          </w:p>
        </w:tc>
      </w:tr>
      <w:tr w:rsidR="00DD3AE2" w:rsidRPr="00D72995" w:rsidTr="0020446A">
        <w:trPr>
          <w:trHeight w:val="342"/>
        </w:trPr>
        <w:tc>
          <w:tcPr>
            <w:tcW w:w="3022"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A6E56" w:rsidRDefault="00DD3AE2" w:rsidP="008E39B0">
            <w:pPr>
              <w:rPr>
                <w:b/>
                <w:color w:val="FFFFFF" w:themeColor="background1"/>
              </w:rPr>
            </w:pPr>
            <w:r w:rsidRPr="000A6E56">
              <w:rPr>
                <w:b/>
                <w:color w:val="FFFFFF" w:themeColor="background1"/>
              </w:rPr>
              <w:t>Sürdürülebilirlik</w:t>
            </w:r>
          </w:p>
        </w:tc>
        <w:tc>
          <w:tcPr>
            <w:tcW w:w="8068"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6F1844" w:rsidRDefault="00DD3AE2" w:rsidP="007C5DC9">
            <w:pPr>
              <w:jc w:val="both"/>
            </w:pPr>
            <w:r>
              <w:t xml:space="preserve">İlgili bölümlerle ayrı ayrı karşılıklı çift anadal ve yandal programları çalışmaları devam ettirilerek süreklilik sağlanacaktır. </w:t>
            </w:r>
          </w:p>
        </w:tc>
      </w:tr>
      <w:tr w:rsidR="00DD3AE2" w:rsidRPr="00D72995" w:rsidTr="0020446A">
        <w:trPr>
          <w:trHeight w:val="620"/>
        </w:trPr>
        <w:tc>
          <w:tcPr>
            <w:tcW w:w="3022"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A6E56" w:rsidRDefault="00DD3AE2" w:rsidP="008E39B0">
            <w:pPr>
              <w:spacing w:line="240" w:lineRule="auto"/>
              <w:rPr>
                <w:b/>
                <w:color w:val="FFFFFF" w:themeColor="background1"/>
                <w:sz w:val="16"/>
                <w:szCs w:val="16"/>
              </w:rPr>
            </w:pPr>
            <w:r w:rsidRPr="000A6E56">
              <w:rPr>
                <w:b/>
                <w:color w:val="FFFFFF" w:themeColor="background1"/>
              </w:rPr>
              <w:t>PG.2.2.2.2:Öğrenci memnuniyet oranı</w:t>
            </w:r>
            <w:r w:rsidRPr="000A6E56">
              <w:rPr>
                <w:b/>
                <w:color w:val="FFFFFF" w:themeColor="background1"/>
                <w:sz w:val="16"/>
                <w:szCs w:val="16"/>
              </w:rPr>
              <w:t>(Lisans</w:t>
            </w:r>
          </w:p>
          <w:p w:rsidR="00DD3AE2" w:rsidRPr="000A6E56" w:rsidRDefault="00DD3AE2" w:rsidP="008E39B0">
            <w:pPr>
              <w:spacing w:line="240" w:lineRule="auto"/>
              <w:rPr>
                <w:b/>
                <w:color w:val="FFFFFF" w:themeColor="background1"/>
                <w:sz w:val="16"/>
                <w:szCs w:val="16"/>
              </w:rPr>
            </w:pPr>
            <w:r w:rsidRPr="000A6E56">
              <w:rPr>
                <w:b/>
                <w:color w:val="FFFFFF" w:themeColor="background1"/>
                <w:sz w:val="16"/>
                <w:szCs w:val="16"/>
              </w:rPr>
              <w:t>programlarında çift anadal ve yandal programları açılması)</w:t>
            </w:r>
          </w:p>
        </w:tc>
        <w:tc>
          <w:tcPr>
            <w:tcW w:w="921"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116D1D" w:rsidRDefault="00DD3AE2" w:rsidP="0020446A">
            <w:pPr>
              <w:jc w:val="center"/>
            </w:pPr>
            <w:r w:rsidRPr="00116D1D">
              <w:t>X</w:t>
            </w:r>
          </w:p>
        </w:tc>
        <w:tc>
          <w:tcPr>
            <w:tcW w:w="16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0</w:t>
            </w:r>
          </w:p>
        </w:tc>
        <w:tc>
          <w:tcPr>
            <w:tcW w:w="202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%72</w:t>
            </w:r>
          </w:p>
        </w:tc>
        <w:tc>
          <w:tcPr>
            <w:tcW w:w="180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%82,22</w:t>
            </w:r>
          </w:p>
        </w:tc>
        <w:tc>
          <w:tcPr>
            <w:tcW w:w="168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%100</w:t>
            </w:r>
          </w:p>
        </w:tc>
      </w:tr>
      <w:tr w:rsidR="00DD3AE2" w:rsidRPr="00D72995" w:rsidTr="0020446A">
        <w:trPr>
          <w:trHeight w:val="303"/>
        </w:trPr>
        <w:tc>
          <w:tcPr>
            <w:tcW w:w="11090"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B979FA" w:rsidRDefault="00DD3AE2" w:rsidP="008E39B0">
            <w:pPr>
              <w:rPr>
                <w:b/>
              </w:rPr>
            </w:pPr>
            <w:r w:rsidRPr="000A6E56">
              <w:rPr>
                <w:b/>
                <w:color w:val="FFFFFF" w:themeColor="background1"/>
              </w:rPr>
              <w:t xml:space="preserve">Performans Göstergelerine İlişkin Değerlendirmeler </w:t>
            </w:r>
          </w:p>
        </w:tc>
      </w:tr>
      <w:tr w:rsidR="00DD3AE2" w:rsidRPr="00D72995" w:rsidTr="0020446A">
        <w:trPr>
          <w:trHeight w:val="372"/>
        </w:trPr>
        <w:tc>
          <w:tcPr>
            <w:tcW w:w="3022"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A6E56" w:rsidRDefault="00DD3AE2" w:rsidP="008E39B0">
            <w:pPr>
              <w:rPr>
                <w:b/>
                <w:color w:val="FFFFFF" w:themeColor="background1"/>
              </w:rPr>
            </w:pPr>
            <w:r w:rsidRPr="000A6E56">
              <w:rPr>
                <w:b/>
                <w:color w:val="FFFFFF" w:themeColor="background1"/>
              </w:rPr>
              <w:lastRenderedPageBreak/>
              <w:t>İlgililik</w:t>
            </w:r>
          </w:p>
        </w:tc>
        <w:tc>
          <w:tcPr>
            <w:tcW w:w="8068"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7C5DC9">
            <w:pPr>
              <w:jc w:val="both"/>
            </w:pPr>
            <w:r>
              <w:t>Tespitler ve ihtiyaçlarda herhangi bir değişim bulunmadığından performans göstergesinde bir değişiklik ihtiyacı bulunmamaktadır.</w:t>
            </w:r>
          </w:p>
        </w:tc>
      </w:tr>
      <w:tr w:rsidR="00DD3AE2" w:rsidRPr="00D72995" w:rsidTr="0020446A">
        <w:trPr>
          <w:trHeight w:val="313"/>
        </w:trPr>
        <w:tc>
          <w:tcPr>
            <w:tcW w:w="3022"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A6E56" w:rsidRDefault="00DD3AE2" w:rsidP="008E39B0">
            <w:pPr>
              <w:rPr>
                <w:b/>
                <w:color w:val="FFFFFF" w:themeColor="background1"/>
              </w:rPr>
            </w:pPr>
            <w:r w:rsidRPr="000A6E56">
              <w:rPr>
                <w:b/>
                <w:color w:val="FFFFFF" w:themeColor="background1"/>
              </w:rPr>
              <w:t>Etkililik</w:t>
            </w:r>
          </w:p>
        </w:tc>
        <w:tc>
          <w:tcPr>
            <w:tcW w:w="8068"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7C5DC9">
            <w:pPr>
              <w:jc w:val="both"/>
            </w:pPr>
            <w:r>
              <w:t xml:space="preserve">Performans göstergesi değerine ulaşıldı. Bu nedenle öngörülen hedef ve göstergelerde bir güncellemeye ihtiyaç yoktur. </w:t>
            </w:r>
          </w:p>
        </w:tc>
      </w:tr>
      <w:tr w:rsidR="00DD3AE2" w:rsidRPr="00D72995" w:rsidTr="0020446A">
        <w:trPr>
          <w:trHeight w:val="313"/>
        </w:trPr>
        <w:tc>
          <w:tcPr>
            <w:tcW w:w="3022"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A6E56" w:rsidRDefault="00DD3AE2" w:rsidP="008E39B0">
            <w:pPr>
              <w:rPr>
                <w:b/>
                <w:color w:val="FFFFFF" w:themeColor="background1"/>
              </w:rPr>
            </w:pPr>
            <w:r w:rsidRPr="000A6E56">
              <w:rPr>
                <w:b/>
                <w:color w:val="FFFFFF" w:themeColor="background1"/>
              </w:rPr>
              <w:t>Etkinlik</w:t>
            </w:r>
          </w:p>
        </w:tc>
        <w:tc>
          <w:tcPr>
            <w:tcW w:w="8068"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7C5DC9">
            <w:pPr>
              <w:jc w:val="both"/>
            </w:pPr>
            <w:r>
              <w:t>Öğrenci memnuniyet oranı için maliyet hedefi yoktur.</w:t>
            </w:r>
          </w:p>
        </w:tc>
      </w:tr>
      <w:tr w:rsidR="00DD3AE2" w:rsidRPr="00D72995" w:rsidTr="0020446A">
        <w:trPr>
          <w:trHeight w:val="342"/>
        </w:trPr>
        <w:tc>
          <w:tcPr>
            <w:tcW w:w="3022"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A6E56" w:rsidRDefault="00DD3AE2" w:rsidP="008E39B0">
            <w:pPr>
              <w:rPr>
                <w:b/>
                <w:color w:val="FFFFFF" w:themeColor="background1"/>
              </w:rPr>
            </w:pPr>
            <w:r w:rsidRPr="000A6E56">
              <w:rPr>
                <w:b/>
                <w:color w:val="FFFFFF" w:themeColor="background1"/>
              </w:rPr>
              <w:t>Sürdürülebilirlik</w:t>
            </w:r>
          </w:p>
        </w:tc>
        <w:tc>
          <w:tcPr>
            <w:tcW w:w="8068"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7C5DC9">
            <w:pPr>
              <w:jc w:val="both"/>
            </w:pPr>
            <w:r>
              <w:t>Yükseköğretim Kurumu tarafından yeni bir düzenleme getirilmedikçe hedef sürekliliği koruyacaktır.</w:t>
            </w:r>
          </w:p>
        </w:tc>
      </w:tr>
    </w:tbl>
    <w:p w:rsidR="00DD3AE2" w:rsidRDefault="00DD3AE2" w:rsidP="00DD3AE2"/>
    <w:p w:rsidR="00C14126" w:rsidRDefault="00C14126" w:rsidP="00DD3AE2"/>
    <w:tbl>
      <w:tblPr>
        <w:tblW w:w="11009" w:type="dxa"/>
        <w:tblInd w:w="-1016" w:type="dxa"/>
        <w:tblLayout w:type="fixed"/>
        <w:tblCellMar>
          <w:left w:w="70" w:type="dxa"/>
          <w:right w:w="70" w:type="dxa"/>
        </w:tblCellMar>
        <w:tblLook w:val="04A0" w:firstRow="1" w:lastRow="0" w:firstColumn="1" w:lastColumn="0" w:noHBand="0" w:noVBand="1"/>
      </w:tblPr>
      <w:tblGrid>
        <w:gridCol w:w="3217"/>
        <w:gridCol w:w="74"/>
        <w:gridCol w:w="864"/>
        <w:gridCol w:w="38"/>
        <w:gridCol w:w="1601"/>
        <w:gridCol w:w="25"/>
        <w:gridCol w:w="1957"/>
        <w:gridCol w:w="103"/>
        <w:gridCol w:w="1662"/>
        <w:gridCol w:w="173"/>
        <w:gridCol w:w="1295"/>
      </w:tblGrid>
      <w:tr w:rsidR="00DD3AE2" w:rsidRPr="00D72995" w:rsidTr="00A979B2">
        <w:trPr>
          <w:trHeight w:val="540"/>
        </w:trPr>
        <w:tc>
          <w:tcPr>
            <w:tcW w:w="4193" w:type="dxa"/>
            <w:gridSpan w:val="4"/>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A6E56" w:rsidRDefault="00DD3AE2" w:rsidP="008E39B0">
            <w:pPr>
              <w:rPr>
                <w:b/>
                <w:bCs/>
                <w:color w:val="FFFFFF" w:themeColor="background1"/>
              </w:rPr>
            </w:pPr>
            <w:r w:rsidRPr="000A6E56">
              <w:rPr>
                <w:b/>
                <w:bCs/>
                <w:color w:val="FFFFFF" w:themeColor="background1"/>
              </w:rPr>
              <w:t>A2</w:t>
            </w:r>
          </w:p>
        </w:tc>
        <w:tc>
          <w:tcPr>
            <w:tcW w:w="6816" w:type="dxa"/>
            <w:gridSpan w:val="7"/>
            <w:tcBorders>
              <w:top w:val="double" w:sz="6" w:space="0" w:color="auto"/>
              <w:left w:val="nil"/>
              <w:bottom w:val="double" w:sz="6" w:space="0" w:color="auto"/>
              <w:right w:val="double" w:sz="6" w:space="0" w:color="auto"/>
            </w:tcBorders>
            <w:shd w:val="clear" w:color="auto" w:fill="5B9BD5" w:themeFill="accent1"/>
            <w:noWrap/>
            <w:vAlign w:val="bottom"/>
          </w:tcPr>
          <w:p w:rsidR="00DD3AE2" w:rsidRPr="000A6E56" w:rsidRDefault="00DD3AE2" w:rsidP="008E39B0">
            <w:pPr>
              <w:rPr>
                <w:b/>
                <w:color w:val="FFFFFF" w:themeColor="background1"/>
              </w:rPr>
            </w:pPr>
            <w:r w:rsidRPr="000A6E56">
              <w:rPr>
                <w:b/>
                <w:color w:val="FFFFFF" w:themeColor="background1"/>
              </w:rPr>
              <w:t>EĞİTİM ÖĞRETİM KALİTESİNİ SÜREKLİ İYİLEŞTİREREK TERCİH EDİLME ORANINI</w:t>
            </w:r>
          </w:p>
          <w:p w:rsidR="00DD3AE2" w:rsidRPr="000A6E56" w:rsidRDefault="00DD3AE2" w:rsidP="008E39B0">
            <w:pPr>
              <w:rPr>
                <w:b/>
                <w:color w:val="FFFFFF" w:themeColor="background1"/>
              </w:rPr>
            </w:pPr>
            <w:r w:rsidRPr="000A6E56">
              <w:rPr>
                <w:b/>
                <w:color w:val="FFFFFF" w:themeColor="background1"/>
              </w:rPr>
              <w:t>YÜKSELTMEK</w:t>
            </w:r>
          </w:p>
        </w:tc>
      </w:tr>
      <w:tr w:rsidR="00DD3AE2" w:rsidRPr="00D72995" w:rsidTr="00A979B2">
        <w:trPr>
          <w:trHeight w:val="540"/>
        </w:trPr>
        <w:tc>
          <w:tcPr>
            <w:tcW w:w="4193" w:type="dxa"/>
            <w:gridSpan w:val="4"/>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A6E56" w:rsidRDefault="00DD3AE2" w:rsidP="008E39B0">
            <w:pPr>
              <w:rPr>
                <w:b/>
                <w:bCs/>
                <w:color w:val="FFFFFF" w:themeColor="background1"/>
              </w:rPr>
            </w:pPr>
            <w:r w:rsidRPr="000A6E56">
              <w:rPr>
                <w:b/>
                <w:bCs/>
                <w:color w:val="FFFFFF" w:themeColor="background1"/>
              </w:rPr>
              <w:t>H2.3</w:t>
            </w:r>
          </w:p>
        </w:tc>
        <w:tc>
          <w:tcPr>
            <w:tcW w:w="6816" w:type="dxa"/>
            <w:gridSpan w:val="7"/>
            <w:tcBorders>
              <w:top w:val="double" w:sz="6" w:space="0" w:color="auto"/>
              <w:left w:val="nil"/>
              <w:bottom w:val="double" w:sz="6" w:space="0" w:color="auto"/>
              <w:right w:val="double" w:sz="6" w:space="0" w:color="auto"/>
            </w:tcBorders>
            <w:shd w:val="clear" w:color="auto" w:fill="5B9BD5" w:themeFill="accent1"/>
            <w:noWrap/>
            <w:vAlign w:val="bottom"/>
          </w:tcPr>
          <w:p w:rsidR="00DD3AE2" w:rsidRPr="000A6E56" w:rsidRDefault="00DD3AE2" w:rsidP="008E39B0">
            <w:pPr>
              <w:rPr>
                <w:b/>
                <w:color w:val="FFFFFF" w:themeColor="background1"/>
              </w:rPr>
            </w:pPr>
            <w:r w:rsidRPr="000A6E56">
              <w:rPr>
                <w:b/>
                <w:color w:val="FFFFFF" w:themeColor="background1"/>
              </w:rPr>
              <w:t>Uluslararası öğrenci değişim programlarına ivme kazandırmak</w:t>
            </w:r>
          </w:p>
        </w:tc>
      </w:tr>
      <w:tr w:rsidR="00DD3AE2" w:rsidRPr="00D72995" w:rsidTr="00A979B2">
        <w:trPr>
          <w:trHeight w:val="499"/>
        </w:trPr>
        <w:tc>
          <w:tcPr>
            <w:tcW w:w="4193" w:type="dxa"/>
            <w:gridSpan w:val="4"/>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E463EE" w:rsidRDefault="00DD3AE2" w:rsidP="008E39B0">
            <w:pPr>
              <w:rPr>
                <w:b/>
                <w:bCs/>
                <w:color w:val="FFFFFF" w:themeColor="background1"/>
              </w:rPr>
            </w:pPr>
            <w:r w:rsidRPr="00E463EE">
              <w:rPr>
                <w:b/>
                <w:bCs/>
                <w:color w:val="FFFFFF" w:themeColor="background1"/>
              </w:rPr>
              <w:t>H2.3 Performansı</w:t>
            </w:r>
          </w:p>
        </w:tc>
        <w:tc>
          <w:tcPr>
            <w:tcW w:w="6816" w:type="dxa"/>
            <w:gridSpan w:val="7"/>
            <w:tcBorders>
              <w:top w:val="double" w:sz="6" w:space="0" w:color="auto"/>
              <w:left w:val="nil"/>
              <w:bottom w:val="double" w:sz="6" w:space="0" w:color="auto"/>
              <w:right w:val="double" w:sz="6" w:space="0" w:color="auto"/>
            </w:tcBorders>
            <w:shd w:val="clear" w:color="auto" w:fill="F7CAAC" w:themeFill="accent2" w:themeFillTint="66"/>
            <w:noWrap/>
            <w:vAlign w:val="bottom"/>
          </w:tcPr>
          <w:p w:rsidR="002A27EE" w:rsidRPr="00F860B7" w:rsidRDefault="002A27EE" w:rsidP="002A27EE">
            <w:pPr>
              <w:shd w:val="clear" w:color="auto" w:fill="F7CAAC" w:themeFill="accent2" w:themeFillTint="66"/>
              <w:spacing w:after="0" w:line="240" w:lineRule="auto"/>
              <w:rPr>
                <w:rFonts w:cstheme="minorHAnsi"/>
                <w:i/>
              </w:rPr>
            </w:pPr>
            <w:r w:rsidRPr="00F860B7">
              <w:rPr>
                <w:rFonts w:cstheme="minorHAnsi"/>
                <w:i/>
              </w:rPr>
              <w:t>Kamu İdarelerince Hazır</w:t>
            </w:r>
            <w:r>
              <w:rPr>
                <w:rFonts w:cstheme="minorHAnsi"/>
                <w:i/>
              </w:rPr>
              <w:t>lanacak Stratejik Planlara Dair</w:t>
            </w:r>
            <w:r w:rsidRPr="00F860B7">
              <w:rPr>
                <w:rFonts w:cstheme="minorHAnsi"/>
                <w:i/>
              </w:rPr>
              <w:t xml:space="preserve"> </w:t>
            </w:r>
          </w:p>
          <w:p w:rsidR="00DD3AE2" w:rsidRPr="00E05029" w:rsidRDefault="002A27EE" w:rsidP="002A27EE">
            <w:r w:rsidRPr="00F860B7">
              <w:rPr>
                <w:rFonts w:cstheme="minorHAnsi"/>
                <w:i/>
              </w:rPr>
              <w:t>Tebliğin 3. Maddesinin 2. Fıkrası gereğince doldurulmamıştır.</w:t>
            </w:r>
          </w:p>
        </w:tc>
      </w:tr>
      <w:tr w:rsidR="00DD3AE2" w:rsidRPr="00D72995" w:rsidTr="00A979B2">
        <w:trPr>
          <w:trHeight w:val="520"/>
        </w:trPr>
        <w:tc>
          <w:tcPr>
            <w:tcW w:w="4193" w:type="dxa"/>
            <w:gridSpan w:val="4"/>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E463EE" w:rsidRDefault="00DD3AE2" w:rsidP="008E39B0">
            <w:pPr>
              <w:rPr>
                <w:b/>
                <w:bCs/>
                <w:color w:val="FFFFFF" w:themeColor="background1"/>
              </w:rPr>
            </w:pPr>
            <w:r w:rsidRPr="00E463EE">
              <w:rPr>
                <w:b/>
                <w:bCs/>
                <w:color w:val="FFFFFF" w:themeColor="background1"/>
              </w:rPr>
              <w:t>Hedefe İlişkin Sapmanın Nedeni</w:t>
            </w:r>
          </w:p>
        </w:tc>
        <w:tc>
          <w:tcPr>
            <w:tcW w:w="6816" w:type="dxa"/>
            <w:gridSpan w:val="7"/>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8E39B0">
            <w:pPr>
              <w:jc w:val="both"/>
            </w:pPr>
            <w:r>
              <w:t>*Bölgesel güvenlik algısı nedeniyle tüm Türkiye’de Erasmus programı ile gelen sayısında düşüş olmuştur.</w:t>
            </w:r>
          </w:p>
          <w:p w:rsidR="00DD3AE2" w:rsidRDefault="00DD3AE2" w:rsidP="008E39B0">
            <w:pPr>
              <w:jc w:val="both"/>
            </w:pPr>
            <w:r>
              <w:t>*Erasmus giden öğrenci sayısı hedefinde sapma olmamıştır.</w:t>
            </w:r>
          </w:p>
          <w:p w:rsidR="00DD3AE2" w:rsidRDefault="00DD3AE2" w:rsidP="008E39B0">
            <w:pPr>
              <w:jc w:val="both"/>
            </w:pPr>
            <w:r>
              <w:t>*Erasmus ofisimizin direkt etkisinin olamadığı, öğrencilerin vize ve sigorta döneminde yaşadıkları zorluklar sebebiyle memnuniyet oranı düşük kalmıştır.</w:t>
            </w:r>
          </w:p>
          <w:p w:rsidR="00DD3AE2" w:rsidRDefault="00DD3AE2" w:rsidP="008E39B0">
            <w:pPr>
              <w:jc w:val="both"/>
            </w:pPr>
            <w:r>
              <w:t>*Erasmus yeni protokol sayısı hedefinde sapma olmamıştır.</w:t>
            </w:r>
          </w:p>
          <w:p w:rsidR="00DD3AE2" w:rsidRDefault="00DD3AE2" w:rsidP="008E39B0">
            <w:pPr>
              <w:jc w:val="both"/>
            </w:pPr>
            <w:r>
              <w:t>*Mevlana değişim programı gelen öğrenci sayısı değerinin tamamlayacak şekilde bütçe/kontenjan tahsisinin olmaması.</w:t>
            </w:r>
          </w:p>
          <w:p w:rsidR="00DD3AE2" w:rsidRDefault="00DD3AE2" w:rsidP="008E39B0">
            <w:pPr>
              <w:jc w:val="both"/>
            </w:pPr>
            <w:r>
              <w:t>*Mevlana değişim programı giden öğrenci sayısı değerinin tamamlayacak şekilde bütçe/kontenjan tahsisinin olmaması.</w:t>
            </w:r>
          </w:p>
          <w:p w:rsidR="00DD3AE2" w:rsidRDefault="00DD3AE2" w:rsidP="008E39B0">
            <w:pPr>
              <w:jc w:val="both"/>
            </w:pPr>
            <w:r>
              <w:t xml:space="preserve">*Mevlana değişim programı öğrenci memnuniyet oranının ölçülebileceği bir hareketlilik olmamıştır. </w:t>
            </w:r>
          </w:p>
          <w:p w:rsidR="00DD3AE2" w:rsidRPr="00D72995" w:rsidRDefault="00DD3AE2" w:rsidP="008E39B0">
            <w:pPr>
              <w:jc w:val="both"/>
            </w:pPr>
            <w:r>
              <w:t>*Hedefte sapma olmamıştır.</w:t>
            </w:r>
          </w:p>
        </w:tc>
      </w:tr>
      <w:tr w:rsidR="00DD3AE2" w:rsidRPr="00D72995" w:rsidTr="00A979B2">
        <w:trPr>
          <w:trHeight w:val="588"/>
        </w:trPr>
        <w:tc>
          <w:tcPr>
            <w:tcW w:w="4193" w:type="dxa"/>
            <w:gridSpan w:val="4"/>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E463EE" w:rsidRDefault="00DD3AE2" w:rsidP="008E39B0">
            <w:pPr>
              <w:rPr>
                <w:b/>
                <w:bCs/>
                <w:color w:val="FFFFFF" w:themeColor="background1"/>
              </w:rPr>
            </w:pPr>
            <w:r w:rsidRPr="00E463EE">
              <w:rPr>
                <w:b/>
                <w:bCs/>
                <w:color w:val="FFFFFF" w:themeColor="background1"/>
              </w:rPr>
              <w:t>Hedefe İlişkin Alınacak Önlemler</w:t>
            </w:r>
          </w:p>
        </w:tc>
        <w:tc>
          <w:tcPr>
            <w:tcW w:w="6816" w:type="dxa"/>
            <w:gridSpan w:val="7"/>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8E39B0">
            <w:r>
              <w:t>*Mevcut Uluslararası öğretim üyelerimiz ve öğrencilerimizle kısa video çekimleri yaparak yayınlamak ve Uluslararası öğrencilere yönelik bir toplantı organize etmek.</w:t>
            </w:r>
          </w:p>
          <w:p w:rsidR="00DD3AE2" w:rsidRDefault="00DD3AE2" w:rsidP="008E39B0">
            <w:r>
              <w:lastRenderedPageBreak/>
              <w:t>*Hedefi gerçekleştirmek için var olan uygulamalar devam ettirilecektir.</w:t>
            </w:r>
          </w:p>
          <w:p w:rsidR="00DD3AE2" w:rsidRDefault="00DD3AE2" w:rsidP="008E39B0">
            <w:r>
              <w:t>*Öğrencilere vize ve sigorta işlemleri konusunda bilgilendirme toplantıları yapılacak, web sitemizde konu ile ilgili sayfalar oluşturulacak ve konsolosluklarla iletişime geçilecektir.</w:t>
            </w:r>
          </w:p>
          <w:p w:rsidR="00DD3AE2" w:rsidRDefault="00DD3AE2" w:rsidP="008E39B0">
            <w:r>
              <w:t>*Uluslararası öğretim üyelerimiz ve öğrencilerimizle kısa video çekimleri yapılacak ve web sayfamızda yayınlanacaktır. Üniversitemiz içinde akademik personelin desteğinin artması için toplantılar yapılmaya devam edilecektir.</w:t>
            </w:r>
          </w:p>
          <w:p w:rsidR="00DD3AE2" w:rsidRDefault="00DD3AE2" w:rsidP="008E39B0">
            <w:r>
              <w:t>* Mevlana değişim programı gelen öğrenci başvuru sayısının artırılması için tanıtıcı bilgi paketleri ve ilanlarının anlaşmalı üniversitelere gönderilmesi sağlanacaktır.</w:t>
            </w:r>
          </w:p>
          <w:p w:rsidR="00DD3AE2" w:rsidRDefault="00DD3AE2" w:rsidP="008E39B0">
            <w:r>
              <w:t>* Mevlana değişim programı giden öğrenci başvuru sayısının artırılması için tanıtıcı bilgi paketleri ve ilanlarının anlaşmalı üniversitelere gönderilmesi sağlanacaktır.</w:t>
            </w:r>
          </w:p>
          <w:p w:rsidR="00DD3AE2" w:rsidRDefault="00DD3AE2" w:rsidP="008E39B0">
            <w:r>
              <w:t>*Üniversitemize Mevlana Değişim programı kontenjanı tamamlandığında öğrenci memnuniyeti için gerekli çalışmalar yapılacaktır.</w:t>
            </w:r>
          </w:p>
          <w:p w:rsidR="00DD3AE2" w:rsidRPr="00D72995" w:rsidRDefault="00DD3AE2" w:rsidP="008E39B0">
            <w:r>
              <w:t>*Performans gösterge değerinin altında kalınmamış olup önümüzdeki yıllar için çalışmalar aynı şekilde devam edilecek olup, mevcut Uluslararası öğretim üyelerimiz ve öğrencilerimizle kısa videolar çekilerek web sayfamızda yayınlanacaktır. Akademik personelin desteğinin artması için toplantılar yapılmaya devam edilecektir.</w:t>
            </w:r>
          </w:p>
        </w:tc>
      </w:tr>
      <w:tr w:rsidR="00DD3AE2" w:rsidRPr="00D72995" w:rsidTr="00A979B2">
        <w:trPr>
          <w:trHeight w:val="465"/>
        </w:trPr>
        <w:tc>
          <w:tcPr>
            <w:tcW w:w="4193" w:type="dxa"/>
            <w:gridSpan w:val="4"/>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E463EE" w:rsidRDefault="00DD3AE2" w:rsidP="008E39B0">
            <w:pPr>
              <w:rPr>
                <w:b/>
                <w:bCs/>
                <w:color w:val="FFFFFF" w:themeColor="background1"/>
              </w:rPr>
            </w:pPr>
            <w:r w:rsidRPr="00E463EE">
              <w:rPr>
                <w:b/>
                <w:bCs/>
                <w:color w:val="FFFFFF" w:themeColor="background1"/>
              </w:rPr>
              <w:lastRenderedPageBreak/>
              <w:t>Sorumlu Birim</w:t>
            </w:r>
          </w:p>
        </w:tc>
        <w:tc>
          <w:tcPr>
            <w:tcW w:w="6816" w:type="dxa"/>
            <w:gridSpan w:val="7"/>
            <w:tcBorders>
              <w:top w:val="double" w:sz="6" w:space="0" w:color="auto"/>
              <w:left w:val="nil"/>
              <w:bottom w:val="double" w:sz="6" w:space="0" w:color="auto"/>
              <w:right w:val="double" w:sz="6" w:space="0" w:color="auto"/>
            </w:tcBorders>
            <w:shd w:val="clear" w:color="auto" w:fill="DEEAF6" w:themeFill="accent1" w:themeFillTint="33"/>
            <w:noWrap/>
            <w:hideMark/>
          </w:tcPr>
          <w:p w:rsidR="00DD3AE2" w:rsidRPr="006E7380" w:rsidRDefault="00DD3AE2" w:rsidP="008E39B0">
            <w:pPr>
              <w:rPr>
                <w:rFonts w:cstheme="minorHAnsi"/>
              </w:rPr>
            </w:pPr>
            <w:r w:rsidRPr="006E7380">
              <w:rPr>
                <w:rFonts w:cstheme="minorHAnsi"/>
              </w:rPr>
              <w:t>Erasmus Kurum Koordinatörlüğü</w:t>
            </w:r>
            <w:r>
              <w:rPr>
                <w:rFonts w:cstheme="minorHAnsi"/>
              </w:rPr>
              <w:t>, Mevlana Kurum Koordinatörlüğü</w:t>
            </w:r>
          </w:p>
        </w:tc>
      </w:tr>
      <w:tr w:rsidR="00DD3AE2" w:rsidRPr="00D72995" w:rsidTr="00A979B2">
        <w:trPr>
          <w:trHeight w:val="1288"/>
        </w:trPr>
        <w:tc>
          <w:tcPr>
            <w:tcW w:w="3291" w:type="dxa"/>
            <w:gridSpan w:val="2"/>
            <w:tcBorders>
              <w:top w:val="double" w:sz="4" w:space="0" w:color="auto"/>
              <w:left w:val="double" w:sz="6" w:space="0" w:color="auto"/>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Performans Göstergesi</w:t>
            </w:r>
          </w:p>
        </w:tc>
        <w:tc>
          <w:tcPr>
            <w:tcW w:w="902" w:type="dxa"/>
            <w:gridSpan w:val="2"/>
            <w:tcBorders>
              <w:top w:val="double" w:sz="4" w:space="0" w:color="auto"/>
              <w:left w:val="nil"/>
              <w:bottom w:val="double" w:sz="6" w:space="0" w:color="auto"/>
              <w:right w:val="double" w:sz="6" w:space="0" w:color="auto"/>
            </w:tcBorders>
            <w:shd w:val="clear" w:color="auto" w:fill="5B9BD5" w:themeFill="accent1"/>
            <w:hideMark/>
          </w:tcPr>
          <w:p w:rsidR="00DD3AE2" w:rsidRPr="006E7380" w:rsidRDefault="00DD3AE2" w:rsidP="008E39B0">
            <w:pPr>
              <w:pStyle w:val="Default"/>
              <w:jc w:val="center"/>
              <w:rPr>
                <w:rFonts w:asciiTheme="minorHAnsi" w:hAnsiTheme="minorHAnsi" w:cstheme="minorHAnsi"/>
                <w:sz w:val="22"/>
                <w:szCs w:val="22"/>
              </w:rPr>
            </w:pPr>
            <w:r w:rsidRPr="006E7380">
              <w:rPr>
                <w:rFonts w:asciiTheme="minorHAnsi" w:hAnsiTheme="minorHAnsi" w:cstheme="minorHAnsi"/>
                <w:b/>
                <w:bCs/>
                <w:sz w:val="22"/>
                <w:szCs w:val="22"/>
              </w:rPr>
              <w:t>Hedefe Etkisi (%)</w:t>
            </w:r>
          </w:p>
        </w:tc>
        <w:tc>
          <w:tcPr>
            <w:tcW w:w="1601"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1982"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765"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468"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A979B2">
        <w:trPr>
          <w:trHeight w:val="405"/>
        </w:trPr>
        <w:tc>
          <w:tcPr>
            <w:tcW w:w="3291"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E463EE" w:rsidRDefault="00DD3AE2" w:rsidP="008E39B0">
            <w:pPr>
              <w:rPr>
                <w:b/>
                <w:color w:val="FFFFFF" w:themeColor="background1"/>
              </w:rPr>
            </w:pPr>
            <w:r w:rsidRPr="00E463EE">
              <w:rPr>
                <w:b/>
                <w:color w:val="FFFFFF" w:themeColor="background1"/>
              </w:rPr>
              <w:t>PG.2.3.1.1:Gelen öğrenci</w:t>
            </w:r>
          </w:p>
          <w:p w:rsidR="00DD3AE2" w:rsidRPr="00E463EE" w:rsidRDefault="00DD3AE2" w:rsidP="008E39B0">
            <w:pPr>
              <w:rPr>
                <w:b/>
                <w:color w:val="FFFFFF" w:themeColor="background1"/>
                <w:sz w:val="16"/>
                <w:szCs w:val="16"/>
              </w:rPr>
            </w:pPr>
            <w:r w:rsidRPr="00E463EE">
              <w:rPr>
                <w:b/>
                <w:color w:val="FFFFFF" w:themeColor="background1"/>
              </w:rPr>
              <w:t>Sayısı</w:t>
            </w:r>
            <w:r w:rsidRPr="00E463EE">
              <w:rPr>
                <w:b/>
                <w:color w:val="FFFFFF" w:themeColor="background1"/>
                <w:sz w:val="16"/>
                <w:szCs w:val="16"/>
              </w:rPr>
              <w:t>(Erasmus kapsamında Almanya Finlandiya, Belçika, Danimarka, Avusturya Yunanistan üniversiteleri ile protokol imzalama)</w:t>
            </w:r>
          </w:p>
        </w:tc>
        <w:tc>
          <w:tcPr>
            <w:tcW w:w="902" w:type="dxa"/>
            <w:gridSpan w:val="2"/>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20446A">
            <w:pPr>
              <w:jc w:val="center"/>
            </w:pPr>
            <w:r>
              <w:t>X</w:t>
            </w:r>
          </w:p>
        </w:tc>
        <w:tc>
          <w:tcPr>
            <w:tcW w:w="1601"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5</w:t>
            </w:r>
          </w:p>
        </w:tc>
        <w:tc>
          <w:tcPr>
            <w:tcW w:w="1982"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5</w:t>
            </w:r>
          </w:p>
        </w:tc>
        <w:tc>
          <w:tcPr>
            <w:tcW w:w="1765"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0</w:t>
            </w:r>
          </w:p>
        </w:tc>
        <w:tc>
          <w:tcPr>
            <w:tcW w:w="1468"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%0</w:t>
            </w:r>
          </w:p>
        </w:tc>
      </w:tr>
      <w:tr w:rsidR="00DD3AE2" w:rsidRPr="00E463EE" w:rsidTr="00A979B2">
        <w:trPr>
          <w:trHeight w:val="465"/>
        </w:trPr>
        <w:tc>
          <w:tcPr>
            <w:tcW w:w="11009" w:type="dxa"/>
            <w:gridSpan w:val="11"/>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E463EE" w:rsidRDefault="00DD3AE2" w:rsidP="008E39B0">
            <w:pPr>
              <w:rPr>
                <w:b/>
                <w:bCs/>
                <w:color w:val="FFFFFF" w:themeColor="background1"/>
              </w:rPr>
            </w:pPr>
            <w:r w:rsidRPr="00E463EE">
              <w:rPr>
                <w:b/>
                <w:bCs/>
                <w:color w:val="FFFFFF" w:themeColor="background1"/>
              </w:rPr>
              <w:t xml:space="preserve">Performans Göstergelerine İlişkin Değerlendirmeler </w:t>
            </w:r>
          </w:p>
        </w:tc>
      </w:tr>
      <w:tr w:rsidR="00DD3AE2" w:rsidRPr="00D72995" w:rsidTr="00A979B2">
        <w:trPr>
          <w:trHeight w:val="403"/>
        </w:trPr>
        <w:tc>
          <w:tcPr>
            <w:tcW w:w="3291"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E463EE" w:rsidRDefault="00DD3AE2" w:rsidP="008E39B0">
            <w:pPr>
              <w:rPr>
                <w:b/>
                <w:bCs/>
                <w:color w:val="FFFFFF" w:themeColor="background1"/>
              </w:rPr>
            </w:pPr>
            <w:r w:rsidRPr="00E463EE">
              <w:rPr>
                <w:b/>
                <w:bCs/>
                <w:color w:val="FFFFFF" w:themeColor="background1"/>
              </w:rPr>
              <w:t>İlgililik</w:t>
            </w:r>
          </w:p>
        </w:tc>
        <w:tc>
          <w:tcPr>
            <w:tcW w:w="7718" w:type="dxa"/>
            <w:gridSpan w:val="9"/>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Tespitler ve ihtiyaçlarda herhangi bir değişim bulunmadığından performans göstergesinde bir değişiklik ihtiyacı bulunmamaktadır.</w:t>
            </w:r>
          </w:p>
        </w:tc>
      </w:tr>
      <w:tr w:rsidR="00DD3AE2" w:rsidRPr="00D72995" w:rsidTr="00A979B2">
        <w:trPr>
          <w:trHeight w:val="339"/>
        </w:trPr>
        <w:tc>
          <w:tcPr>
            <w:tcW w:w="3291"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E463EE" w:rsidRDefault="00DD3AE2" w:rsidP="008E39B0">
            <w:pPr>
              <w:rPr>
                <w:b/>
                <w:bCs/>
                <w:color w:val="FFFFFF" w:themeColor="background1"/>
              </w:rPr>
            </w:pPr>
            <w:r w:rsidRPr="00E463EE">
              <w:rPr>
                <w:b/>
                <w:bCs/>
                <w:color w:val="FFFFFF" w:themeColor="background1"/>
              </w:rPr>
              <w:t>Etkililik</w:t>
            </w:r>
          </w:p>
        </w:tc>
        <w:tc>
          <w:tcPr>
            <w:tcW w:w="7718" w:type="dxa"/>
            <w:gridSpan w:val="9"/>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Performans göstergesi değerine ulaşılamadı. Hedeflenen performans değerlerine ulaşılabilmesi adına gerekli faaliyetler yapılmaya devam etmekle birlikte performans hedefinde güncelleme ihtiyacı olmamıştır.</w:t>
            </w:r>
          </w:p>
        </w:tc>
      </w:tr>
      <w:tr w:rsidR="00DD3AE2" w:rsidRPr="00D72995" w:rsidTr="00A979B2">
        <w:trPr>
          <w:trHeight w:val="261"/>
        </w:trPr>
        <w:tc>
          <w:tcPr>
            <w:tcW w:w="3291"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E463EE" w:rsidRDefault="00DD3AE2" w:rsidP="008E39B0">
            <w:pPr>
              <w:rPr>
                <w:b/>
                <w:bCs/>
                <w:color w:val="FFFFFF" w:themeColor="background1"/>
              </w:rPr>
            </w:pPr>
            <w:r w:rsidRPr="00E463EE">
              <w:rPr>
                <w:b/>
                <w:bCs/>
                <w:color w:val="FFFFFF" w:themeColor="background1"/>
              </w:rPr>
              <w:lastRenderedPageBreak/>
              <w:t>Etkinlik</w:t>
            </w:r>
          </w:p>
        </w:tc>
        <w:tc>
          <w:tcPr>
            <w:tcW w:w="7718" w:type="dxa"/>
            <w:gridSpan w:val="9"/>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Erasmus gelen öğrenci hareketliliğinde maliyet unsuru yoktur. Maliyetler ve hibelendirme gönderen kuruluşa aittir. Tahmini maliyet tablosunda değişiklik ihtiyacı yoktur.</w:t>
            </w:r>
          </w:p>
        </w:tc>
      </w:tr>
      <w:tr w:rsidR="00DD3AE2" w:rsidRPr="00D72995" w:rsidTr="00A979B2">
        <w:trPr>
          <w:trHeight w:val="495"/>
        </w:trPr>
        <w:tc>
          <w:tcPr>
            <w:tcW w:w="3291"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E463EE" w:rsidRDefault="00DD3AE2" w:rsidP="008E39B0">
            <w:pPr>
              <w:rPr>
                <w:b/>
                <w:bCs/>
                <w:color w:val="FFFFFF" w:themeColor="background1"/>
              </w:rPr>
            </w:pPr>
            <w:r w:rsidRPr="00E463EE">
              <w:rPr>
                <w:b/>
                <w:bCs/>
                <w:color w:val="FFFFFF" w:themeColor="background1"/>
              </w:rPr>
              <w:t>Sürdürülebilirlik</w:t>
            </w:r>
          </w:p>
        </w:tc>
        <w:tc>
          <w:tcPr>
            <w:tcW w:w="7718" w:type="dxa"/>
            <w:gridSpan w:val="9"/>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Üniversite tanınırlığının arttırılması için yönetim düzeyinde gerekli girişimlerde bulunulacaktır.</w:t>
            </w:r>
          </w:p>
        </w:tc>
      </w:tr>
      <w:tr w:rsidR="00DD3AE2" w:rsidRPr="00D72995" w:rsidTr="00A979B2">
        <w:trPr>
          <w:trHeight w:val="1368"/>
        </w:trPr>
        <w:tc>
          <w:tcPr>
            <w:tcW w:w="3291"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E463EE" w:rsidRDefault="00DD3AE2" w:rsidP="008E39B0">
            <w:pPr>
              <w:rPr>
                <w:b/>
                <w:color w:val="FFFFFF" w:themeColor="background1"/>
              </w:rPr>
            </w:pPr>
            <w:r w:rsidRPr="00E463EE">
              <w:rPr>
                <w:b/>
                <w:color w:val="FFFFFF" w:themeColor="background1"/>
              </w:rPr>
              <w:t>PG.2.3.1.2:Giden öğrenci Sayısı(</w:t>
            </w:r>
            <w:r w:rsidRPr="00E463EE">
              <w:rPr>
                <w:b/>
                <w:color w:val="FFFFFF" w:themeColor="background1"/>
                <w:sz w:val="16"/>
                <w:szCs w:val="16"/>
              </w:rPr>
              <w:t xml:space="preserve"> Erasmus kapsamında Almanya Finlandiya, Belçika, Danimarka, Avusturya Yunanistan üniversiteleri ile protokol imzalama)</w:t>
            </w:r>
          </w:p>
        </w:tc>
        <w:tc>
          <w:tcPr>
            <w:tcW w:w="902" w:type="dxa"/>
            <w:gridSpan w:val="2"/>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20446A">
            <w:pPr>
              <w:jc w:val="center"/>
            </w:pPr>
            <w:r>
              <w:t>X</w:t>
            </w:r>
          </w:p>
        </w:tc>
        <w:tc>
          <w:tcPr>
            <w:tcW w:w="1601"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33</w:t>
            </w:r>
          </w:p>
        </w:tc>
        <w:tc>
          <w:tcPr>
            <w:tcW w:w="1982"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35</w:t>
            </w:r>
          </w:p>
        </w:tc>
        <w:tc>
          <w:tcPr>
            <w:tcW w:w="1765"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71</w:t>
            </w:r>
          </w:p>
        </w:tc>
        <w:tc>
          <w:tcPr>
            <w:tcW w:w="1468"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%100</w:t>
            </w:r>
          </w:p>
        </w:tc>
      </w:tr>
      <w:tr w:rsidR="00DD3AE2" w:rsidRPr="00E463EE" w:rsidTr="00A979B2">
        <w:trPr>
          <w:trHeight w:val="465"/>
        </w:trPr>
        <w:tc>
          <w:tcPr>
            <w:tcW w:w="11009" w:type="dxa"/>
            <w:gridSpan w:val="11"/>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E463EE" w:rsidRDefault="00DD3AE2" w:rsidP="008E39B0">
            <w:pPr>
              <w:rPr>
                <w:b/>
                <w:bCs/>
                <w:color w:val="FFFFFF" w:themeColor="background1"/>
              </w:rPr>
            </w:pPr>
            <w:r w:rsidRPr="00E463EE">
              <w:rPr>
                <w:b/>
                <w:bCs/>
                <w:color w:val="FFFFFF" w:themeColor="background1"/>
              </w:rPr>
              <w:t xml:space="preserve">Performans Göstergelerine İlişkin Değerlendirmeler </w:t>
            </w:r>
          </w:p>
        </w:tc>
      </w:tr>
      <w:tr w:rsidR="00DD3AE2" w:rsidRPr="00D72995" w:rsidTr="00A979B2">
        <w:trPr>
          <w:trHeight w:val="307"/>
        </w:trPr>
        <w:tc>
          <w:tcPr>
            <w:tcW w:w="3291"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C4E90" w:rsidRDefault="00DD3AE2" w:rsidP="008E39B0">
            <w:pPr>
              <w:rPr>
                <w:b/>
                <w:bCs/>
                <w:color w:val="FFFFFF" w:themeColor="background1"/>
              </w:rPr>
            </w:pPr>
            <w:r w:rsidRPr="001C4E90">
              <w:rPr>
                <w:b/>
                <w:bCs/>
                <w:color w:val="FFFFFF" w:themeColor="background1"/>
              </w:rPr>
              <w:t>İlgililik</w:t>
            </w:r>
          </w:p>
        </w:tc>
        <w:tc>
          <w:tcPr>
            <w:tcW w:w="7718" w:type="dxa"/>
            <w:gridSpan w:val="9"/>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Tespitler ve ihtiyaçlarda herhangi bir değişim bulunmadığından performans göstergesinde bir değişiklik ihtiyacı bulunmamaktadır.</w:t>
            </w:r>
          </w:p>
        </w:tc>
      </w:tr>
      <w:tr w:rsidR="00DD3AE2" w:rsidRPr="00D72995" w:rsidTr="00A979B2">
        <w:trPr>
          <w:trHeight w:val="229"/>
        </w:trPr>
        <w:tc>
          <w:tcPr>
            <w:tcW w:w="3291"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C4E90" w:rsidRDefault="00DD3AE2" w:rsidP="008E39B0">
            <w:pPr>
              <w:rPr>
                <w:b/>
                <w:bCs/>
                <w:color w:val="FFFFFF" w:themeColor="background1"/>
              </w:rPr>
            </w:pPr>
            <w:r w:rsidRPr="001C4E90">
              <w:rPr>
                <w:b/>
                <w:bCs/>
                <w:color w:val="FFFFFF" w:themeColor="background1"/>
              </w:rPr>
              <w:t>Etkililik</w:t>
            </w:r>
          </w:p>
        </w:tc>
        <w:tc>
          <w:tcPr>
            <w:tcW w:w="7718" w:type="dxa"/>
            <w:gridSpan w:val="9"/>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 xml:space="preserve">Performans göstergesi değerine ulaşıldı. Bu nedenle öngörülen hedef ve göstergelerde bir güncellemeye ihtiyaç yoktur. Gerçekleşen hedef sayı uluslararası öğrenci değişim programlarına ivme kazandırmak hedefi konusunda kalkınma planına katkıda bulunmuştur. </w:t>
            </w:r>
          </w:p>
        </w:tc>
      </w:tr>
      <w:tr w:rsidR="00DD3AE2" w:rsidRPr="00D72995" w:rsidTr="00A979B2">
        <w:trPr>
          <w:trHeight w:val="480"/>
        </w:trPr>
        <w:tc>
          <w:tcPr>
            <w:tcW w:w="3291" w:type="dxa"/>
            <w:gridSpan w:val="2"/>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1C4E90" w:rsidRDefault="00DD3AE2" w:rsidP="008E39B0">
            <w:pPr>
              <w:rPr>
                <w:b/>
                <w:bCs/>
                <w:color w:val="FFFFFF" w:themeColor="background1"/>
              </w:rPr>
            </w:pPr>
            <w:r w:rsidRPr="001C4E90">
              <w:rPr>
                <w:b/>
                <w:bCs/>
                <w:color w:val="FFFFFF" w:themeColor="background1"/>
              </w:rPr>
              <w:t>Etkinlik</w:t>
            </w:r>
          </w:p>
        </w:tc>
        <w:tc>
          <w:tcPr>
            <w:tcW w:w="7718" w:type="dxa"/>
            <w:gridSpan w:val="9"/>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Tahmin edilen hedef sayının üzerine çıkılmıştır fakat birden fazla projeye başvurulmuş ve kazanılan proje hibesi ile maliyet karşılanmıştır. Tahmini maliyet tablosunda değişiklik ihtiyacı yoktur.</w:t>
            </w:r>
          </w:p>
        </w:tc>
      </w:tr>
      <w:tr w:rsidR="00DD3AE2" w:rsidRPr="00D72995" w:rsidTr="00A979B2">
        <w:trPr>
          <w:trHeight w:val="525"/>
        </w:trPr>
        <w:tc>
          <w:tcPr>
            <w:tcW w:w="3291"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C4E90" w:rsidRDefault="00DD3AE2" w:rsidP="008E39B0">
            <w:pPr>
              <w:rPr>
                <w:b/>
                <w:bCs/>
                <w:color w:val="FFFFFF" w:themeColor="background1"/>
              </w:rPr>
            </w:pPr>
            <w:r w:rsidRPr="001C4E90">
              <w:rPr>
                <w:b/>
                <w:bCs/>
                <w:color w:val="FFFFFF" w:themeColor="background1"/>
              </w:rPr>
              <w:t>Sürdürülebilirlik</w:t>
            </w:r>
          </w:p>
        </w:tc>
        <w:tc>
          <w:tcPr>
            <w:tcW w:w="7718" w:type="dxa"/>
            <w:gridSpan w:val="9"/>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Giden öğrenci hibesinin karşılanamaması ile hedef sayıyı gerçekleştirememe riskine karşı, proje başvuru dönemlerinde birden fazla proje türünde başvuru yaparak hibe kaynağı oluşturmaya devam edilecektir.</w:t>
            </w:r>
          </w:p>
        </w:tc>
      </w:tr>
      <w:tr w:rsidR="00DD3AE2" w:rsidRPr="00D72995" w:rsidTr="00A979B2">
        <w:trPr>
          <w:trHeight w:val="1143"/>
        </w:trPr>
        <w:tc>
          <w:tcPr>
            <w:tcW w:w="3291" w:type="dxa"/>
            <w:gridSpan w:val="2"/>
            <w:tcBorders>
              <w:top w:val="double" w:sz="4" w:space="0" w:color="auto"/>
              <w:left w:val="double" w:sz="6" w:space="0" w:color="auto"/>
              <w:bottom w:val="double" w:sz="6" w:space="0" w:color="auto"/>
              <w:right w:val="double" w:sz="6" w:space="0" w:color="auto"/>
            </w:tcBorders>
            <w:shd w:val="clear" w:color="auto" w:fill="5B9BD5" w:themeFill="accent1"/>
            <w:vAlign w:val="center"/>
            <w:hideMark/>
          </w:tcPr>
          <w:p w:rsidR="00DD3AE2" w:rsidRPr="00B979FA" w:rsidRDefault="00DD3AE2" w:rsidP="008E39B0">
            <w:pPr>
              <w:rPr>
                <w:b/>
              </w:rPr>
            </w:pPr>
            <w:r w:rsidRPr="00B979FA">
              <w:rPr>
                <w:b/>
              </w:rPr>
              <w:t>Performans Göstergesi</w:t>
            </w:r>
          </w:p>
        </w:tc>
        <w:tc>
          <w:tcPr>
            <w:tcW w:w="902"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B979FA" w:rsidRDefault="00DD3AE2" w:rsidP="008E39B0">
            <w:pPr>
              <w:rPr>
                <w:b/>
              </w:rPr>
            </w:pPr>
            <w:r w:rsidRPr="00B979FA">
              <w:rPr>
                <w:b/>
              </w:rPr>
              <w:t>Hedefe Etkisi (%)</w:t>
            </w:r>
          </w:p>
        </w:tc>
        <w:tc>
          <w:tcPr>
            <w:tcW w:w="1601"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1982"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765"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468"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A979B2">
        <w:trPr>
          <w:trHeight w:val="405"/>
        </w:trPr>
        <w:tc>
          <w:tcPr>
            <w:tcW w:w="3291"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C4E90" w:rsidRDefault="00DD3AE2" w:rsidP="008E39B0">
            <w:pPr>
              <w:rPr>
                <w:b/>
                <w:color w:val="FFFFFF" w:themeColor="background1"/>
                <w:sz w:val="16"/>
                <w:szCs w:val="16"/>
              </w:rPr>
            </w:pPr>
            <w:r w:rsidRPr="001C4E90">
              <w:rPr>
                <w:b/>
                <w:color w:val="FFFFFF" w:themeColor="background1"/>
              </w:rPr>
              <w:t>PG.2.3.1.3:Öğrenci memnuniyet oranı</w:t>
            </w:r>
            <w:r w:rsidRPr="001C4E90">
              <w:rPr>
                <w:b/>
                <w:color w:val="FFFFFF" w:themeColor="background1"/>
                <w:sz w:val="16"/>
                <w:szCs w:val="16"/>
              </w:rPr>
              <w:t xml:space="preserve"> (Erasmus kapsamında Almanya Finlandiya, Belçika, Danimarka, Avusturya Yunanistan üniversiteleri ile protokol imzalama)</w:t>
            </w:r>
          </w:p>
        </w:tc>
        <w:tc>
          <w:tcPr>
            <w:tcW w:w="902" w:type="dxa"/>
            <w:gridSpan w:val="2"/>
            <w:tcBorders>
              <w:top w:val="nil"/>
              <w:left w:val="nil"/>
              <w:bottom w:val="double" w:sz="6" w:space="0" w:color="auto"/>
              <w:right w:val="double" w:sz="6" w:space="0" w:color="auto"/>
            </w:tcBorders>
            <w:shd w:val="clear" w:color="auto" w:fill="FBE4D5" w:themeFill="accent2" w:themeFillTint="33"/>
            <w:noWrap/>
            <w:vAlign w:val="center"/>
            <w:hideMark/>
          </w:tcPr>
          <w:p w:rsidR="00DD3AE2" w:rsidRPr="00116D1D" w:rsidRDefault="00DD3AE2" w:rsidP="0020446A">
            <w:pPr>
              <w:jc w:val="center"/>
            </w:pPr>
            <w:r w:rsidRPr="00116D1D">
              <w:t>X</w:t>
            </w:r>
          </w:p>
        </w:tc>
        <w:tc>
          <w:tcPr>
            <w:tcW w:w="1601"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%97</w:t>
            </w:r>
          </w:p>
        </w:tc>
        <w:tc>
          <w:tcPr>
            <w:tcW w:w="1982"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%98</w:t>
            </w:r>
          </w:p>
        </w:tc>
        <w:tc>
          <w:tcPr>
            <w:tcW w:w="1765"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%89</w:t>
            </w:r>
          </w:p>
        </w:tc>
        <w:tc>
          <w:tcPr>
            <w:tcW w:w="1468"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%0</w:t>
            </w:r>
          </w:p>
        </w:tc>
      </w:tr>
      <w:tr w:rsidR="00DD3AE2" w:rsidRPr="00D72995" w:rsidTr="00A979B2">
        <w:trPr>
          <w:trHeight w:val="465"/>
        </w:trPr>
        <w:tc>
          <w:tcPr>
            <w:tcW w:w="11009" w:type="dxa"/>
            <w:gridSpan w:val="11"/>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1C4E90" w:rsidRDefault="00DD3AE2" w:rsidP="008E39B0">
            <w:pPr>
              <w:rPr>
                <w:b/>
                <w:color w:val="FFFFFF" w:themeColor="background1"/>
              </w:rPr>
            </w:pPr>
            <w:r w:rsidRPr="001C4E90">
              <w:rPr>
                <w:b/>
                <w:color w:val="FFFFFF" w:themeColor="background1"/>
              </w:rPr>
              <w:t xml:space="preserve">Performans Göstergelerine İlişkin Değerlendirmeler </w:t>
            </w:r>
          </w:p>
        </w:tc>
      </w:tr>
      <w:tr w:rsidR="00DD3AE2" w:rsidRPr="00D72995" w:rsidTr="00A979B2">
        <w:trPr>
          <w:trHeight w:val="570"/>
        </w:trPr>
        <w:tc>
          <w:tcPr>
            <w:tcW w:w="3291" w:type="dxa"/>
            <w:gridSpan w:val="2"/>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1C4E90" w:rsidRDefault="00DD3AE2" w:rsidP="008E39B0">
            <w:pPr>
              <w:rPr>
                <w:b/>
                <w:color w:val="FFFFFF" w:themeColor="background1"/>
              </w:rPr>
            </w:pPr>
            <w:r w:rsidRPr="001C4E90">
              <w:rPr>
                <w:b/>
                <w:color w:val="FFFFFF" w:themeColor="background1"/>
              </w:rPr>
              <w:t>İlgililik</w:t>
            </w:r>
          </w:p>
        </w:tc>
        <w:tc>
          <w:tcPr>
            <w:tcW w:w="7718" w:type="dxa"/>
            <w:gridSpan w:val="9"/>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193872" w:rsidRDefault="00DD3AE2" w:rsidP="008E39B0">
            <w:pPr>
              <w:jc w:val="both"/>
            </w:pPr>
            <w:r w:rsidRPr="00193872">
              <w:t>Tespit ve ihtiyaçlarda</w:t>
            </w:r>
            <w:r>
              <w:t xml:space="preserve"> herhangi bir değişim bulunmadığından performans göstergesin bir değişik ihtiyacı bulunmamaktadır.</w:t>
            </w:r>
          </w:p>
        </w:tc>
      </w:tr>
      <w:tr w:rsidR="00DD3AE2" w:rsidRPr="00D72995" w:rsidTr="00A979B2">
        <w:trPr>
          <w:trHeight w:val="480"/>
        </w:trPr>
        <w:tc>
          <w:tcPr>
            <w:tcW w:w="3291"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C4E90" w:rsidRDefault="00DD3AE2" w:rsidP="008E39B0">
            <w:pPr>
              <w:rPr>
                <w:b/>
                <w:color w:val="FFFFFF" w:themeColor="background1"/>
              </w:rPr>
            </w:pPr>
            <w:r w:rsidRPr="001C4E90">
              <w:rPr>
                <w:b/>
                <w:color w:val="FFFFFF" w:themeColor="background1"/>
              </w:rPr>
              <w:t>Etkililik</w:t>
            </w:r>
          </w:p>
        </w:tc>
        <w:tc>
          <w:tcPr>
            <w:tcW w:w="7718" w:type="dxa"/>
            <w:gridSpan w:val="9"/>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193872" w:rsidRDefault="00DD3AE2" w:rsidP="008E39B0">
            <w:pPr>
              <w:jc w:val="both"/>
            </w:pPr>
            <w:r w:rsidRPr="00193872">
              <w:t>Göste</w:t>
            </w:r>
            <w:r>
              <w:t>r</w:t>
            </w:r>
            <w:r w:rsidRPr="00193872">
              <w:t xml:space="preserve">ge değerine ulaşılamamıştır fakat </w:t>
            </w:r>
            <w:r>
              <w:t>gösterge değerlerinde bir güncelleme gerekliliği yoktur. Sonraki yıllara ait hedeflenen ulaşılmasıyla ilgili gerekli eğitim çalışmaları yapılacaktır.</w:t>
            </w:r>
          </w:p>
        </w:tc>
      </w:tr>
      <w:tr w:rsidR="00DD3AE2" w:rsidRPr="00D72995" w:rsidTr="00A979B2">
        <w:trPr>
          <w:trHeight w:val="480"/>
        </w:trPr>
        <w:tc>
          <w:tcPr>
            <w:tcW w:w="3291"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C4E90" w:rsidRDefault="00DD3AE2" w:rsidP="008E39B0">
            <w:pPr>
              <w:rPr>
                <w:b/>
                <w:color w:val="FFFFFF" w:themeColor="background1"/>
              </w:rPr>
            </w:pPr>
            <w:r w:rsidRPr="001C4E90">
              <w:rPr>
                <w:b/>
                <w:color w:val="FFFFFF" w:themeColor="background1"/>
              </w:rPr>
              <w:lastRenderedPageBreak/>
              <w:t>Etkinlik</w:t>
            </w:r>
          </w:p>
        </w:tc>
        <w:tc>
          <w:tcPr>
            <w:tcW w:w="7718" w:type="dxa"/>
            <w:gridSpan w:val="9"/>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193872" w:rsidRDefault="00DD3AE2" w:rsidP="008E39B0">
            <w:pPr>
              <w:jc w:val="both"/>
            </w:pPr>
            <w:r w:rsidRPr="00193872">
              <w:t>Öğren</w:t>
            </w:r>
            <w:r>
              <w:t>ci memnuniyet oranı için maliyet hedefi yoktur.</w:t>
            </w:r>
          </w:p>
        </w:tc>
      </w:tr>
      <w:tr w:rsidR="00DD3AE2" w:rsidRPr="00D72995" w:rsidTr="00A979B2">
        <w:trPr>
          <w:trHeight w:val="525"/>
        </w:trPr>
        <w:tc>
          <w:tcPr>
            <w:tcW w:w="3291"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C4E90" w:rsidRDefault="00DD3AE2" w:rsidP="008E39B0">
            <w:pPr>
              <w:rPr>
                <w:b/>
                <w:color w:val="FFFFFF" w:themeColor="background1"/>
              </w:rPr>
            </w:pPr>
            <w:r w:rsidRPr="001C4E90">
              <w:rPr>
                <w:b/>
                <w:color w:val="FFFFFF" w:themeColor="background1"/>
              </w:rPr>
              <w:t>Sürdürülebilirlik</w:t>
            </w:r>
          </w:p>
        </w:tc>
        <w:tc>
          <w:tcPr>
            <w:tcW w:w="7718" w:type="dxa"/>
            <w:gridSpan w:val="9"/>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193872" w:rsidRDefault="00DD3AE2" w:rsidP="008E39B0">
            <w:pPr>
              <w:jc w:val="both"/>
            </w:pPr>
            <w:r w:rsidRPr="00193872">
              <w:t>Öğre</w:t>
            </w:r>
            <w:r>
              <w:t>ncilerin zorluk yaşadıkları asıl konular olan sigorta ve vize işlemlerinin daha da zorlaşması ya da maliyetinin artması bir risk olmakla beraber, bu iki konunun daha iyi anlaşılması için gerekli eğitim ve web site çalışmaları yapılacak, vize süreçlerinin kolaylaştırılması için konsolosluklarla iletişime geçilecektir.</w:t>
            </w:r>
          </w:p>
        </w:tc>
      </w:tr>
      <w:tr w:rsidR="00DD3AE2" w:rsidRPr="00D72995" w:rsidTr="00A979B2">
        <w:trPr>
          <w:trHeight w:val="405"/>
        </w:trPr>
        <w:tc>
          <w:tcPr>
            <w:tcW w:w="3291"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C4E90" w:rsidRDefault="00DD3AE2" w:rsidP="008E39B0">
            <w:pPr>
              <w:spacing w:line="240" w:lineRule="auto"/>
              <w:rPr>
                <w:b/>
                <w:color w:val="FFFFFF" w:themeColor="background1"/>
              </w:rPr>
            </w:pPr>
            <w:r w:rsidRPr="001C4E90">
              <w:rPr>
                <w:b/>
                <w:color w:val="FFFFFF" w:themeColor="background1"/>
              </w:rPr>
              <w:t>PG.2.3.1.4:Yeni protokol sayısı</w:t>
            </w:r>
          </w:p>
          <w:p w:rsidR="00DD3AE2" w:rsidRPr="00116D1D" w:rsidRDefault="00DD3AE2" w:rsidP="008E39B0">
            <w:pPr>
              <w:rPr>
                <w:b/>
                <w:sz w:val="16"/>
                <w:szCs w:val="16"/>
              </w:rPr>
            </w:pPr>
            <w:r w:rsidRPr="001C4E90">
              <w:rPr>
                <w:b/>
                <w:color w:val="FFFFFF" w:themeColor="background1"/>
                <w:sz w:val="16"/>
                <w:szCs w:val="16"/>
              </w:rPr>
              <w:t>(Erasmus kapsamında Almanya Finlandiya, Belçika, Danimarka, Avusturya Yunanistan üniversiteleri ile protokol imzalama)</w:t>
            </w:r>
          </w:p>
        </w:tc>
        <w:tc>
          <w:tcPr>
            <w:tcW w:w="902" w:type="dxa"/>
            <w:gridSpan w:val="2"/>
            <w:tcBorders>
              <w:top w:val="nil"/>
              <w:left w:val="nil"/>
              <w:bottom w:val="double" w:sz="6" w:space="0" w:color="auto"/>
              <w:right w:val="double" w:sz="6" w:space="0" w:color="auto"/>
            </w:tcBorders>
            <w:shd w:val="clear" w:color="auto" w:fill="FBE4D5" w:themeFill="accent2" w:themeFillTint="33"/>
            <w:noWrap/>
            <w:vAlign w:val="center"/>
            <w:hideMark/>
          </w:tcPr>
          <w:p w:rsidR="00DD3AE2" w:rsidRPr="00116D1D" w:rsidRDefault="00DD3AE2" w:rsidP="0020446A">
            <w:pPr>
              <w:jc w:val="center"/>
            </w:pPr>
            <w:r w:rsidRPr="00116D1D">
              <w:t>X</w:t>
            </w:r>
          </w:p>
        </w:tc>
        <w:tc>
          <w:tcPr>
            <w:tcW w:w="1601"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0</w:t>
            </w:r>
          </w:p>
        </w:tc>
        <w:tc>
          <w:tcPr>
            <w:tcW w:w="1982"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2</w:t>
            </w:r>
          </w:p>
        </w:tc>
        <w:tc>
          <w:tcPr>
            <w:tcW w:w="1765"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6</w:t>
            </w:r>
          </w:p>
        </w:tc>
        <w:tc>
          <w:tcPr>
            <w:tcW w:w="1468"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%100</w:t>
            </w:r>
          </w:p>
        </w:tc>
      </w:tr>
      <w:tr w:rsidR="00DD3AE2" w:rsidRPr="00D72995" w:rsidTr="00A979B2">
        <w:trPr>
          <w:trHeight w:val="465"/>
        </w:trPr>
        <w:tc>
          <w:tcPr>
            <w:tcW w:w="11009" w:type="dxa"/>
            <w:gridSpan w:val="11"/>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1C4E90" w:rsidRDefault="00DD3AE2" w:rsidP="008E39B0">
            <w:pPr>
              <w:rPr>
                <w:b/>
                <w:color w:val="FFFFFF" w:themeColor="background1"/>
              </w:rPr>
            </w:pPr>
            <w:r w:rsidRPr="001C4E90">
              <w:rPr>
                <w:b/>
                <w:color w:val="FFFFFF" w:themeColor="background1"/>
              </w:rPr>
              <w:t xml:space="preserve">Performans Göstergelerine İlişkin Değerlendirmeler </w:t>
            </w:r>
          </w:p>
        </w:tc>
      </w:tr>
      <w:tr w:rsidR="00DD3AE2" w:rsidRPr="00D72995" w:rsidTr="00A979B2">
        <w:trPr>
          <w:trHeight w:val="570"/>
        </w:trPr>
        <w:tc>
          <w:tcPr>
            <w:tcW w:w="3291"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C4E90" w:rsidRDefault="00DD3AE2" w:rsidP="008E39B0">
            <w:pPr>
              <w:rPr>
                <w:b/>
                <w:color w:val="FFFFFF" w:themeColor="background1"/>
              </w:rPr>
            </w:pPr>
            <w:r w:rsidRPr="001C4E90">
              <w:rPr>
                <w:b/>
                <w:color w:val="FFFFFF" w:themeColor="background1"/>
              </w:rPr>
              <w:t>İlgililik</w:t>
            </w:r>
          </w:p>
        </w:tc>
        <w:tc>
          <w:tcPr>
            <w:tcW w:w="7718" w:type="dxa"/>
            <w:gridSpan w:val="9"/>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9C4C87" w:rsidRDefault="00DD3AE2" w:rsidP="008E39B0">
            <w:pPr>
              <w:jc w:val="both"/>
            </w:pPr>
            <w:r w:rsidRPr="009C4C87">
              <w:t xml:space="preserve">Tespitler </w:t>
            </w:r>
            <w:r>
              <w:t>ve ihtiyaçlarda herhangi bir değişim bulunmadığından performans göstergesinde bir değişiklik ihtiyacı bulunmamaktadır.</w:t>
            </w:r>
          </w:p>
        </w:tc>
      </w:tr>
      <w:tr w:rsidR="00DD3AE2" w:rsidRPr="00D72995" w:rsidTr="00A979B2">
        <w:trPr>
          <w:trHeight w:val="480"/>
        </w:trPr>
        <w:tc>
          <w:tcPr>
            <w:tcW w:w="3291"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C4E90" w:rsidRDefault="00DD3AE2" w:rsidP="008E39B0">
            <w:pPr>
              <w:rPr>
                <w:b/>
                <w:color w:val="FFFFFF" w:themeColor="background1"/>
              </w:rPr>
            </w:pPr>
            <w:r w:rsidRPr="001C4E90">
              <w:rPr>
                <w:b/>
                <w:color w:val="FFFFFF" w:themeColor="background1"/>
              </w:rPr>
              <w:t>Etkililik</w:t>
            </w:r>
          </w:p>
        </w:tc>
        <w:tc>
          <w:tcPr>
            <w:tcW w:w="7718" w:type="dxa"/>
            <w:gridSpan w:val="9"/>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9C4C87" w:rsidRDefault="00DD3AE2" w:rsidP="008E39B0">
            <w:pPr>
              <w:jc w:val="both"/>
            </w:pPr>
            <w:r w:rsidRPr="009C4C87">
              <w:t>Performans göstergesine ulaşıldı</w:t>
            </w:r>
            <w:r>
              <w:t>. Bu nedenle öngörülen hedef ve göstergelerde bir güncelleme yapılmasına ihtiyaç yoktur. Gerçekleşen hedef sayı uluslararası öğrenci değişim programlarına ivme kazandırma hedefi konusunda kalkınma planına katkıda bulunmuştur.</w:t>
            </w:r>
          </w:p>
        </w:tc>
      </w:tr>
      <w:tr w:rsidR="00DD3AE2" w:rsidRPr="00D72995" w:rsidTr="00A979B2">
        <w:trPr>
          <w:trHeight w:val="480"/>
        </w:trPr>
        <w:tc>
          <w:tcPr>
            <w:tcW w:w="3291"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C4E90" w:rsidRDefault="00DD3AE2" w:rsidP="008E39B0">
            <w:pPr>
              <w:rPr>
                <w:b/>
                <w:color w:val="FFFFFF" w:themeColor="background1"/>
              </w:rPr>
            </w:pPr>
            <w:r w:rsidRPr="001C4E90">
              <w:rPr>
                <w:b/>
                <w:color w:val="FFFFFF" w:themeColor="background1"/>
              </w:rPr>
              <w:t>Etkinlik</w:t>
            </w:r>
          </w:p>
        </w:tc>
        <w:tc>
          <w:tcPr>
            <w:tcW w:w="7718" w:type="dxa"/>
            <w:gridSpan w:val="9"/>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9C4C87" w:rsidRDefault="00DD3AE2" w:rsidP="008E39B0">
            <w:pPr>
              <w:jc w:val="both"/>
            </w:pPr>
            <w:r>
              <w:t>Tahmin edilen sayının üstüne çıkılmıştır. Erasmus anlaşma sayısı için belirlenen bir maliyet yoktur.</w:t>
            </w:r>
          </w:p>
        </w:tc>
      </w:tr>
      <w:tr w:rsidR="00DD3AE2" w:rsidRPr="00D72995" w:rsidTr="00A979B2">
        <w:trPr>
          <w:trHeight w:val="525"/>
        </w:trPr>
        <w:tc>
          <w:tcPr>
            <w:tcW w:w="3291"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C4E90" w:rsidRDefault="00DD3AE2" w:rsidP="008E39B0">
            <w:pPr>
              <w:rPr>
                <w:b/>
                <w:color w:val="FFFFFF" w:themeColor="background1"/>
              </w:rPr>
            </w:pPr>
            <w:r w:rsidRPr="001C4E90">
              <w:rPr>
                <w:b/>
                <w:color w:val="FFFFFF" w:themeColor="background1"/>
              </w:rPr>
              <w:t>Sürdürülebilirlik</w:t>
            </w:r>
          </w:p>
        </w:tc>
        <w:tc>
          <w:tcPr>
            <w:tcW w:w="7718" w:type="dxa"/>
            <w:gridSpan w:val="9"/>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9C4C87" w:rsidRDefault="00DD3AE2" w:rsidP="008E39B0">
            <w:pPr>
              <w:jc w:val="both"/>
            </w:pPr>
            <w:r>
              <w:t>Avrupa üniversitelerinin Erasmus Programı anlaşma sayısına doyma seviyesinde olmaları ve Avrupalı öğrencilerin Türk Üniversitelerini tercih etmedeki düşüş sebebi ile yeni üniversitelerle anlaşma yapılamayabilir. Bu nedenle ülkemizin ve üniversitemizin yetkinliği ile ilgili tanıtıcı çalışmalar yapılmalıdır. Akademik personelin desteği bu konuda öneme sahip olup toplantılar yapılarak üniversiteler arası anlaşma sayısı çoğaltılmaya devam edilecektir.</w:t>
            </w:r>
          </w:p>
        </w:tc>
      </w:tr>
      <w:tr w:rsidR="00DD3AE2" w:rsidRPr="00D72995" w:rsidTr="00A979B2">
        <w:trPr>
          <w:trHeight w:val="1288"/>
        </w:trPr>
        <w:tc>
          <w:tcPr>
            <w:tcW w:w="3217" w:type="dxa"/>
            <w:tcBorders>
              <w:top w:val="double" w:sz="4" w:space="0" w:color="auto"/>
              <w:left w:val="double" w:sz="6" w:space="0" w:color="auto"/>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Performans Göstergesi</w:t>
            </w:r>
          </w:p>
        </w:tc>
        <w:tc>
          <w:tcPr>
            <w:tcW w:w="938"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Hedefe Etkisi (%)</w:t>
            </w:r>
          </w:p>
        </w:tc>
        <w:tc>
          <w:tcPr>
            <w:tcW w:w="1664" w:type="dxa"/>
            <w:gridSpan w:val="3"/>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2060"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835"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295"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A979B2">
        <w:trPr>
          <w:trHeight w:val="405"/>
        </w:trPr>
        <w:tc>
          <w:tcPr>
            <w:tcW w:w="3217"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C4E90" w:rsidRDefault="00DD3AE2" w:rsidP="008E39B0">
            <w:pPr>
              <w:rPr>
                <w:b/>
                <w:color w:val="FFFFFF" w:themeColor="background1"/>
              </w:rPr>
            </w:pPr>
            <w:r w:rsidRPr="001C4E90">
              <w:rPr>
                <w:b/>
                <w:color w:val="FFFFFF" w:themeColor="background1"/>
              </w:rPr>
              <w:t>PG.2.3.2.1:Gelen öğrenci</w:t>
            </w:r>
          </w:p>
          <w:p w:rsidR="00DD3AE2" w:rsidRPr="001C4E90" w:rsidRDefault="00DD3AE2" w:rsidP="008E39B0">
            <w:pPr>
              <w:rPr>
                <w:b/>
                <w:color w:val="FFFFFF" w:themeColor="background1"/>
                <w:sz w:val="16"/>
                <w:szCs w:val="16"/>
              </w:rPr>
            </w:pPr>
            <w:r w:rsidRPr="001C4E90">
              <w:rPr>
                <w:b/>
                <w:color w:val="FFFFFF" w:themeColor="background1"/>
              </w:rPr>
              <w:t>Sayısı</w:t>
            </w:r>
            <w:r w:rsidRPr="001C4E90">
              <w:rPr>
                <w:b/>
                <w:color w:val="FFFFFF" w:themeColor="background1"/>
                <w:sz w:val="16"/>
                <w:szCs w:val="16"/>
              </w:rPr>
              <w:t>( Mevlana kapsamında A.B.D.</w:t>
            </w:r>
            <w:r w:rsidR="0020446A">
              <w:rPr>
                <w:b/>
                <w:color w:val="FFFFFF" w:themeColor="background1"/>
                <w:sz w:val="16"/>
                <w:szCs w:val="16"/>
              </w:rPr>
              <w:t xml:space="preserve"> </w:t>
            </w:r>
            <w:r w:rsidRPr="001C4E90">
              <w:rPr>
                <w:b/>
                <w:color w:val="FFFFFF" w:themeColor="background1"/>
                <w:sz w:val="16"/>
                <w:szCs w:val="16"/>
              </w:rPr>
              <w:t>Japonya</w:t>
            </w:r>
          </w:p>
          <w:p w:rsidR="00DD3AE2" w:rsidRPr="001C4E90" w:rsidRDefault="00DD3AE2" w:rsidP="008E39B0">
            <w:pPr>
              <w:rPr>
                <w:b/>
                <w:color w:val="FFFFFF" w:themeColor="background1"/>
                <w:sz w:val="16"/>
                <w:szCs w:val="16"/>
              </w:rPr>
            </w:pPr>
            <w:r w:rsidRPr="001C4E90">
              <w:rPr>
                <w:b/>
                <w:color w:val="FFFFFF" w:themeColor="background1"/>
                <w:sz w:val="16"/>
                <w:szCs w:val="16"/>
              </w:rPr>
              <w:t>Malezya, G.Afrika, G.Kore, Kanada</w:t>
            </w:r>
          </w:p>
          <w:p w:rsidR="00DD3AE2" w:rsidRPr="006612B2" w:rsidRDefault="00DD3AE2" w:rsidP="008E39B0">
            <w:pPr>
              <w:rPr>
                <w:b/>
                <w:sz w:val="16"/>
                <w:szCs w:val="16"/>
              </w:rPr>
            </w:pPr>
            <w:r w:rsidRPr="001C4E90">
              <w:rPr>
                <w:b/>
                <w:color w:val="FFFFFF" w:themeColor="background1"/>
                <w:sz w:val="16"/>
                <w:szCs w:val="16"/>
              </w:rPr>
              <w:t>Üniversiteleri ile protokol imzalama)</w:t>
            </w:r>
          </w:p>
        </w:tc>
        <w:tc>
          <w:tcPr>
            <w:tcW w:w="938" w:type="dxa"/>
            <w:gridSpan w:val="2"/>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20446A">
            <w:pPr>
              <w:jc w:val="center"/>
            </w:pPr>
            <w:r>
              <w:t>X</w:t>
            </w:r>
          </w:p>
        </w:tc>
        <w:tc>
          <w:tcPr>
            <w:tcW w:w="1664" w:type="dxa"/>
            <w:gridSpan w:val="3"/>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0</w:t>
            </w:r>
          </w:p>
        </w:tc>
        <w:tc>
          <w:tcPr>
            <w:tcW w:w="2060"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2</w:t>
            </w:r>
          </w:p>
        </w:tc>
        <w:tc>
          <w:tcPr>
            <w:tcW w:w="1835"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0</w:t>
            </w:r>
          </w:p>
        </w:tc>
        <w:tc>
          <w:tcPr>
            <w:tcW w:w="129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%0</w:t>
            </w:r>
          </w:p>
        </w:tc>
      </w:tr>
      <w:tr w:rsidR="00DD3AE2" w:rsidRPr="001C4E90" w:rsidTr="00A979B2">
        <w:trPr>
          <w:trHeight w:val="465"/>
        </w:trPr>
        <w:tc>
          <w:tcPr>
            <w:tcW w:w="11009" w:type="dxa"/>
            <w:gridSpan w:val="11"/>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1C4E90" w:rsidRDefault="00DD3AE2" w:rsidP="008E39B0">
            <w:pPr>
              <w:rPr>
                <w:b/>
                <w:bCs/>
                <w:color w:val="FFFFFF" w:themeColor="background1"/>
              </w:rPr>
            </w:pPr>
            <w:r w:rsidRPr="001C4E90">
              <w:rPr>
                <w:b/>
                <w:bCs/>
                <w:color w:val="FFFFFF" w:themeColor="background1"/>
              </w:rPr>
              <w:t xml:space="preserve">Performans Göstergelerine İlişkin Değerlendirmeler </w:t>
            </w:r>
          </w:p>
        </w:tc>
      </w:tr>
      <w:tr w:rsidR="00DD3AE2" w:rsidRPr="00D72995" w:rsidTr="00A979B2">
        <w:trPr>
          <w:trHeight w:val="403"/>
        </w:trPr>
        <w:tc>
          <w:tcPr>
            <w:tcW w:w="3217"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C4E90" w:rsidRDefault="00DD3AE2" w:rsidP="008E39B0">
            <w:pPr>
              <w:rPr>
                <w:b/>
                <w:bCs/>
                <w:color w:val="FFFFFF" w:themeColor="background1"/>
              </w:rPr>
            </w:pPr>
            <w:r w:rsidRPr="001C4E90">
              <w:rPr>
                <w:b/>
                <w:bCs/>
                <w:color w:val="FFFFFF" w:themeColor="background1"/>
              </w:rPr>
              <w:t>İlgililik</w:t>
            </w:r>
          </w:p>
        </w:tc>
        <w:tc>
          <w:tcPr>
            <w:tcW w:w="7792"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Tespitler ve ihtiyaçlarda herhangi bir değişim bulunmadığından performans göstergesinde bir değişiklik ihtiyacı bulunmamaktadır.</w:t>
            </w:r>
          </w:p>
        </w:tc>
      </w:tr>
      <w:tr w:rsidR="00DD3AE2" w:rsidRPr="00D72995" w:rsidTr="00A979B2">
        <w:trPr>
          <w:trHeight w:val="339"/>
        </w:trPr>
        <w:tc>
          <w:tcPr>
            <w:tcW w:w="3217"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C4E90" w:rsidRDefault="00DD3AE2" w:rsidP="008E39B0">
            <w:pPr>
              <w:rPr>
                <w:b/>
                <w:bCs/>
                <w:color w:val="FFFFFF" w:themeColor="background1"/>
              </w:rPr>
            </w:pPr>
            <w:r w:rsidRPr="001C4E90">
              <w:rPr>
                <w:b/>
                <w:bCs/>
                <w:color w:val="FFFFFF" w:themeColor="background1"/>
              </w:rPr>
              <w:lastRenderedPageBreak/>
              <w:t>Etkililik</w:t>
            </w:r>
          </w:p>
        </w:tc>
        <w:tc>
          <w:tcPr>
            <w:tcW w:w="7792"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Gösterge değerine ulaşılamamıştır ancak hedeflenen değere ulaşabilmek için yıllar itibarıyla gerçekleşmesi öngörülen hedef ve göstergelerde değişikliğe ihtiyaç yoktur.</w:t>
            </w:r>
          </w:p>
        </w:tc>
      </w:tr>
      <w:tr w:rsidR="00DD3AE2" w:rsidRPr="00D72995" w:rsidTr="00A979B2">
        <w:trPr>
          <w:trHeight w:val="261"/>
        </w:trPr>
        <w:tc>
          <w:tcPr>
            <w:tcW w:w="3217"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C4E90" w:rsidRDefault="00DD3AE2" w:rsidP="008E39B0">
            <w:pPr>
              <w:rPr>
                <w:b/>
                <w:bCs/>
                <w:color w:val="FFFFFF" w:themeColor="background1"/>
              </w:rPr>
            </w:pPr>
            <w:r w:rsidRPr="001C4E90">
              <w:rPr>
                <w:b/>
                <w:bCs/>
                <w:color w:val="FFFFFF" w:themeColor="background1"/>
              </w:rPr>
              <w:t>Etkinlik</w:t>
            </w:r>
          </w:p>
        </w:tc>
        <w:tc>
          <w:tcPr>
            <w:tcW w:w="7792"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 xml:space="preserve"> Tahmin edilen maliyetin ötesine geçilememiştir.</w:t>
            </w:r>
          </w:p>
        </w:tc>
      </w:tr>
      <w:tr w:rsidR="00DD3AE2" w:rsidRPr="00D72995" w:rsidTr="00A979B2">
        <w:trPr>
          <w:trHeight w:val="495"/>
        </w:trPr>
        <w:tc>
          <w:tcPr>
            <w:tcW w:w="3217"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1C4E90" w:rsidRDefault="00DD3AE2" w:rsidP="008E39B0">
            <w:pPr>
              <w:rPr>
                <w:b/>
                <w:bCs/>
                <w:color w:val="FFFFFF" w:themeColor="background1"/>
              </w:rPr>
            </w:pPr>
            <w:r w:rsidRPr="001C4E90">
              <w:rPr>
                <w:b/>
                <w:bCs/>
                <w:color w:val="FFFFFF" w:themeColor="background1"/>
              </w:rPr>
              <w:t>Sürdürülebilirlik</w:t>
            </w:r>
          </w:p>
        </w:tc>
        <w:tc>
          <w:tcPr>
            <w:tcW w:w="7792"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Başvuru sayısının az olması riskine karşı tanıtım faaliyetleri yapılacak olup daha fazla başvuru hedeflenecektir.</w:t>
            </w:r>
          </w:p>
        </w:tc>
      </w:tr>
      <w:tr w:rsidR="00DD3AE2" w:rsidRPr="00D72995" w:rsidTr="00A979B2">
        <w:trPr>
          <w:trHeight w:val="1368"/>
        </w:trPr>
        <w:tc>
          <w:tcPr>
            <w:tcW w:w="3217"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Default="00DD3AE2" w:rsidP="008E39B0">
            <w:pPr>
              <w:rPr>
                <w:b/>
                <w:color w:val="FFFFFF" w:themeColor="background1"/>
              </w:rPr>
            </w:pPr>
            <w:r w:rsidRPr="001C4E90">
              <w:rPr>
                <w:b/>
                <w:color w:val="FFFFFF" w:themeColor="background1"/>
              </w:rPr>
              <w:t>PG.2.3.2.2:</w:t>
            </w:r>
            <w:r>
              <w:rPr>
                <w:b/>
                <w:color w:val="FFFFFF" w:themeColor="background1"/>
              </w:rPr>
              <w:t>Giden öğrenci</w:t>
            </w:r>
          </w:p>
          <w:p w:rsidR="00DD3AE2" w:rsidRPr="001C4E90" w:rsidRDefault="00DD3AE2" w:rsidP="008E39B0">
            <w:pPr>
              <w:rPr>
                <w:b/>
                <w:color w:val="FFFFFF" w:themeColor="background1"/>
              </w:rPr>
            </w:pPr>
            <w:r w:rsidRPr="001C4E90">
              <w:rPr>
                <w:b/>
                <w:color w:val="FFFFFF" w:themeColor="background1"/>
              </w:rPr>
              <w:t>sayısı</w:t>
            </w:r>
            <w:r w:rsidRPr="001C4E90">
              <w:rPr>
                <w:b/>
                <w:color w:val="FFFFFF" w:themeColor="background1"/>
                <w:sz w:val="16"/>
                <w:szCs w:val="16"/>
              </w:rPr>
              <w:t xml:space="preserve"> ( Mevlana kapsamında A.B.D.Japonya</w:t>
            </w:r>
          </w:p>
          <w:p w:rsidR="00DD3AE2" w:rsidRPr="001C4E90" w:rsidRDefault="00DD3AE2" w:rsidP="008E39B0">
            <w:pPr>
              <w:rPr>
                <w:b/>
                <w:color w:val="FFFFFF" w:themeColor="background1"/>
                <w:sz w:val="16"/>
                <w:szCs w:val="16"/>
              </w:rPr>
            </w:pPr>
            <w:r w:rsidRPr="001C4E90">
              <w:rPr>
                <w:b/>
                <w:color w:val="FFFFFF" w:themeColor="background1"/>
                <w:sz w:val="16"/>
                <w:szCs w:val="16"/>
              </w:rPr>
              <w:t>Malezya, G.Afrika, G.Kore, Kanada</w:t>
            </w:r>
          </w:p>
          <w:p w:rsidR="00DD3AE2" w:rsidRPr="001C4E90" w:rsidRDefault="00DD3AE2" w:rsidP="008E39B0">
            <w:pPr>
              <w:rPr>
                <w:b/>
                <w:color w:val="FFFFFF" w:themeColor="background1"/>
              </w:rPr>
            </w:pPr>
            <w:r w:rsidRPr="001C4E90">
              <w:rPr>
                <w:b/>
                <w:color w:val="FFFFFF" w:themeColor="background1"/>
                <w:sz w:val="16"/>
                <w:szCs w:val="16"/>
              </w:rPr>
              <w:t>Üniversiteleri ile protokol imzalama)</w:t>
            </w:r>
          </w:p>
        </w:tc>
        <w:tc>
          <w:tcPr>
            <w:tcW w:w="938" w:type="dxa"/>
            <w:gridSpan w:val="2"/>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20446A">
            <w:pPr>
              <w:jc w:val="center"/>
            </w:pPr>
            <w:r>
              <w:t>X</w:t>
            </w:r>
          </w:p>
        </w:tc>
        <w:tc>
          <w:tcPr>
            <w:tcW w:w="1664" w:type="dxa"/>
            <w:gridSpan w:val="3"/>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0</w:t>
            </w:r>
          </w:p>
        </w:tc>
        <w:tc>
          <w:tcPr>
            <w:tcW w:w="2060"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5</w:t>
            </w:r>
          </w:p>
        </w:tc>
        <w:tc>
          <w:tcPr>
            <w:tcW w:w="1835"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0</w:t>
            </w:r>
          </w:p>
        </w:tc>
        <w:tc>
          <w:tcPr>
            <w:tcW w:w="129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%0</w:t>
            </w:r>
          </w:p>
        </w:tc>
      </w:tr>
      <w:tr w:rsidR="00DD3AE2" w:rsidRPr="001C4E90" w:rsidTr="00A979B2">
        <w:trPr>
          <w:trHeight w:val="465"/>
        </w:trPr>
        <w:tc>
          <w:tcPr>
            <w:tcW w:w="11009" w:type="dxa"/>
            <w:gridSpan w:val="11"/>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1C4E90" w:rsidRDefault="00DD3AE2" w:rsidP="008E39B0">
            <w:pPr>
              <w:rPr>
                <w:b/>
                <w:bCs/>
                <w:color w:val="FFFFFF" w:themeColor="background1"/>
              </w:rPr>
            </w:pPr>
            <w:r w:rsidRPr="001C4E90">
              <w:rPr>
                <w:b/>
                <w:bCs/>
                <w:color w:val="FFFFFF" w:themeColor="background1"/>
              </w:rPr>
              <w:t xml:space="preserve">Performans Göstergelerine İlişkin Değerlendirmeler </w:t>
            </w:r>
          </w:p>
        </w:tc>
      </w:tr>
      <w:tr w:rsidR="00DD3AE2" w:rsidRPr="00D72995" w:rsidTr="00A979B2">
        <w:trPr>
          <w:trHeight w:val="307"/>
        </w:trPr>
        <w:tc>
          <w:tcPr>
            <w:tcW w:w="3217"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C4E90" w:rsidRDefault="00DD3AE2" w:rsidP="008E39B0">
            <w:pPr>
              <w:rPr>
                <w:b/>
                <w:bCs/>
                <w:color w:val="FFFFFF" w:themeColor="background1"/>
              </w:rPr>
            </w:pPr>
            <w:r w:rsidRPr="001C4E90">
              <w:rPr>
                <w:b/>
                <w:bCs/>
                <w:color w:val="FFFFFF" w:themeColor="background1"/>
              </w:rPr>
              <w:t>İlgililik</w:t>
            </w:r>
          </w:p>
        </w:tc>
        <w:tc>
          <w:tcPr>
            <w:tcW w:w="7792"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Var olan hedef gösterge değerinden hareketle önümüzdeki yılların hedef gösterge değerinin düşürülmesine ihtiyaç vardır.</w:t>
            </w:r>
          </w:p>
        </w:tc>
      </w:tr>
      <w:tr w:rsidR="00DD3AE2" w:rsidRPr="00D72995" w:rsidTr="00A979B2">
        <w:trPr>
          <w:trHeight w:val="229"/>
        </w:trPr>
        <w:tc>
          <w:tcPr>
            <w:tcW w:w="3217"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C4E90" w:rsidRDefault="00DD3AE2" w:rsidP="008E39B0">
            <w:pPr>
              <w:rPr>
                <w:b/>
                <w:bCs/>
                <w:color w:val="FFFFFF" w:themeColor="background1"/>
              </w:rPr>
            </w:pPr>
            <w:r w:rsidRPr="001C4E90">
              <w:rPr>
                <w:b/>
                <w:bCs/>
                <w:color w:val="FFFFFF" w:themeColor="background1"/>
              </w:rPr>
              <w:t>Etkililik</w:t>
            </w:r>
          </w:p>
        </w:tc>
        <w:tc>
          <w:tcPr>
            <w:tcW w:w="7792"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Gösterge değerine ulaşılamamıştır ancak hedeflenen değere ulaşabilmek için yıllar itibarıyla gerçekleşmesi öngörülen hedef ve göstergelerde değişikliğe ihtiyaç yoktur.</w:t>
            </w:r>
          </w:p>
        </w:tc>
      </w:tr>
      <w:tr w:rsidR="00DD3AE2" w:rsidRPr="00D72995" w:rsidTr="00A979B2">
        <w:trPr>
          <w:trHeight w:val="480"/>
        </w:trPr>
        <w:tc>
          <w:tcPr>
            <w:tcW w:w="3217"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C4E90" w:rsidRDefault="00DD3AE2" w:rsidP="008E39B0">
            <w:pPr>
              <w:rPr>
                <w:b/>
                <w:bCs/>
                <w:color w:val="FFFFFF" w:themeColor="background1"/>
              </w:rPr>
            </w:pPr>
            <w:r w:rsidRPr="001C4E90">
              <w:rPr>
                <w:b/>
                <w:bCs/>
                <w:color w:val="FFFFFF" w:themeColor="background1"/>
              </w:rPr>
              <w:t>Etkinlik</w:t>
            </w:r>
          </w:p>
        </w:tc>
        <w:tc>
          <w:tcPr>
            <w:tcW w:w="7792"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Tahmin edilen maliyetin ötesine geçilememiştir.</w:t>
            </w:r>
          </w:p>
        </w:tc>
      </w:tr>
      <w:tr w:rsidR="00DD3AE2" w:rsidRPr="00D72995" w:rsidTr="00A979B2">
        <w:trPr>
          <w:trHeight w:val="525"/>
        </w:trPr>
        <w:tc>
          <w:tcPr>
            <w:tcW w:w="3217" w:type="dxa"/>
            <w:tcBorders>
              <w:top w:val="nil"/>
              <w:left w:val="double" w:sz="6" w:space="0" w:color="auto"/>
              <w:bottom w:val="double" w:sz="4" w:space="0" w:color="auto"/>
              <w:right w:val="double" w:sz="6" w:space="0" w:color="auto"/>
            </w:tcBorders>
            <w:shd w:val="clear" w:color="auto" w:fill="5B9BD5" w:themeFill="accent1"/>
            <w:noWrap/>
            <w:vAlign w:val="bottom"/>
            <w:hideMark/>
          </w:tcPr>
          <w:p w:rsidR="00DD3AE2" w:rsidRPr="001C4E90" w:rsidRDefault="00DD3AE2" w:rsidP="008E39B0">
            <w:pPr>
              <w:rPr>
                <w:b/>
                <w:bCs/>
                <w:color w:val="FFFFFF" w:themeColor="background1"/>
              </w:rPr>
            </w:pPr>
            <w:r w:rsidRPr="001C4E90">
              <w:rPr>
                <w:b/>
                <w:bCs/>
                <w:color w:val="FFFFFF" w:themeColor="background1"/>
              </w:rPr>
              <w:t>Sürdürülebilirlik</w:t>
            </w:r>
          </w:p>
        </w:tc>
        <w:tc>
          <w:tcPr>
            <w:tcW w:w="7792" w:type="dxa"/>
            <w:gridSpan w:val="10"/>
            <w:tcBorders>
              <w:top w:val="double" w:sz="6" w:space="0" w:color="auto"/>
              <w:left w:val="nil"/>
              <w:bottom w:val="double" w:sz="4" w:space="0" w:color="auto"/>
              <w:right w:val="double" w:sz="6" w:space="0" w:color="auto"/>
            </w:tcBorders>
            <w:shd w:val="clear" w:color="auto" w:fill="FBE4D5" w:themeFill="accent2" w:themeFillTint="33"/>
            <w:noWrap/>
            <w:vAlign w:val="bottom"/>
          </w:tcPr>
          <w:p w:rsidR="00DD3AE2" w:rsidRPr="00D72995" w:rsidRDefault="00DD3AE2" w:rsidP="008E39B0">
            <w:pPr>
              <w:jc w:val="both"/>
            </w:pPr>
            <w:r>
              <w:t>Başvuru sayısının az olması riskine karşı tanıtım faaliyetleri yapılacak olup daha fazla başvuru hedeflenecektir.</w:t>
            </w:r>
          </w:p>
        </w:tc>
      </w:tr>
      <w:tr w:rsidR="00DD3AE2" w:rsidRPr="00D72995" w:rsidTr="00A979B2">
        <w:trPr>
          <w:trHeight w:val="1143"/>
        </w:trPr>
        <w:tc>
          <w:tcPr>
            <w:tcW w:w="3217" w:type="dxa"/>
            <w:tcBorders>
              <w:top w:val="double" w:sz="4" w:space="0" w:color="auto"/>
              <w:left w:val="double" w:sz="6" w:space="0" w:color="auto"/>
              <w:bottom w:val="double" w:sz="6" w:space="0" w:color="auto"/>
              <w:right w:val="double" w:sz="6" w:space="0" w:color="auto"/>
            </w:tcBorders>
            <w:shd w:val="clear" w:color="auto" w:fill="5B9BD5" w:themeFill="accent1"/>
            <w:vAlign w:val="center"/>
            <w:hideMark/>
          </w:tcPr>
          <w:p w:rsidR="00DD3AE2" w:rsidRPr="001C4E90" w:rsidRDefault="00DD3AE2" w:rsidP="008E39B0">
            <w:pPr>
              <w:rPr>
                <w:b/>
                <w:color w:val="FFFFFF" w:themeColor="background1"/>
              </w:rPr>
            </w:pPr>
            <w:r w:rsidRPr="001C4E90">
              <w:rPr>
                <w:b/>
                <w:color w:val="FFFFFF" w:themeColor="background1"/>
              </w:rPr>
              <w:t>Performans Göstergesi</w:t>
            </w:r>
          </w:p>
        </w:tc>
        <w:tc>
          <w:tcPr>
            <w:tcW w:w="938"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B979FA" w:rsidRDefault="00DD3AE2" w:rsidP="008E39B0">
            <w:pPr>
              <w:rPr>
                <w:b/>
              </w:rPr>
            </w:pPr>
            <w:r w:rsidRPr="00B979FA">
              <w:rPr>
                <w:b/>
              </w:rPr>
              <w:t>Hedefe Etkisi (%)</w:t>
            </w:r>
          </w:p>
        </w:tc>
        <w:tc>
          <w:tcPr>
            <w:tcW w:w="1664" w:type="dxa"/>
            <w:gridSpan w:val="3"/>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2060"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835"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295"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A979B2">
        <w:trPr>
          <w:trHeight w:val="405"/>
        </w:trPr>
        <w:tc>
          <w:tcPr>
            <w:tcW w:w="3217"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C4E90" w:rsidRDefault="00DD3AE2" w:rsidP="008E39B0">
            <w:pPr>
              <w:rPr>
                <w:b/>
                <w:color w:val="FFFFFF" w:themeColor="background1"/>
                <w:sz w:val="16"/>
                <w:szCs w:val="16"/>
              </w:rPr>
            </w:pPr>
            <w:r w:rsidRPr="001C4E90">
              <w:rPr>
                <w:b/>
                <w:color w:val="FFFFFF" w:themeColor="background1"/>
              </w:rPr>
              <w:t>PG.2.3.2.3:Öğrenci memnuniyet oranı</w:t>
            </w:r>
            <w:r w:rsidRPr="001C4E90">
              <w:rPr>
                <w:b/>
                <w:color w:val="FFFFFF" w:themeColor="background1"/>
                <w:sz w:val="16"/>
                <w:szCs w:val="16"/>
              </w:rPr>
              <w:t xml:space="preserve"> ( Mevlana kapsamında A.B.D.Japonya</w:t>
            </w:r>
          </w:p>
          <w:p w:rsidR="00DD3AE2" w:rsidRPr="001C4E90" w:rsidRDefault="00DD3AE2" w:rsidP="008E39B0">
            <w:pPr>
              <w:rPr>
                <w:b/>
                <w:color w:val="FFFFFF" w:themeColor="background1"/>
                <w:sz w:val="16"/>
                <w:szCs w:val="16"/>
              </w:rPr>
            </w:pPr>
            <w:r w:rsidRPr="001C4E90">
              <w:rPr>
                <w:b/>
                <w:color w:val="FFFFFF" w:themeColor="background1"/>
                <w:sz w:val="16"/>
                <w:szCs w:val="16"/>
              </w:rPr>
              <w:t>Malezya, G.Afrika, G.Kore, Kanada</w:t>
            </w:r>
          </w:p>
          <w:p w:rsidR="00DD3AE2" w:rsidRPr="001C4E90" w:rsidRDefault="00DD3AE2" w:rsidP="008E39B0">
            <w:pPr>
              <w:spacing w:line="240" w:lineRule="auto"/>
              <w:rPr>
                <w:b/>
                <w:color w:val="FFFFFF" w:themeColor="background1"/>
                <w:sz w:val="16"/>
                <w:szCs w:val="16"/>
              </w:rPr>
            </w:pPr>
            <w:r w:rsidRPr="001C4E90">
              <w:rPr>
                <w:b/>
                <w:color w:val="FFFFFF" w:themeColor="background1"/>
                <w:sz w:val="16"/>
                <w:szCs w:val="16"/>
              </w:rPr>
              <w:t>Üniversiteleri ile protokol imzalama)</w:t>
            </w:r>
          </w:p>
        </w:tc>
        <w:tc>
          <w:tcPr>
            <w:tcW w:w="938" w:type="dxa"/>
            <w:gridSpan w:val="2"/>
            <w:tcBorders>
              <w:top w:val="nil"/>
              <w:left w:val="nil"/>
              <w:bottom w:val="double" w:sz="6" w:space="0" w:color="auto"/>
              <w:right w:val="double" w:sz="6" w:space="0" w:color="auto"/>
            </w:tcBorders>
            <w:shd w:val="clear" w:color="auto" w:fill="FBE4D5" w:themeFill="accent2" w:themeFillTint="33"/>
            <w:noWrap/>
            <w:vAlign w:val="center"/>
            <w:hideMark/>
          </w:tcPr>
          <w:p w:rsidR="00DD3AE2" w:rsidRPr="008F7AAB" w:rsidRDefault="00DD3AE2" w:rsidP="0020446A">
            <w:pPr>
              <w:jc w:val="center"/>
            </w:pPr>
            <w:r w:rsidRPr="008F7AAB">
              <w:t>X</w:t>
            </w:r>
          </w:p>
        </w:tc>
        <w:tc>
          <w:tcPr>
            <w:tcW w:w="1664" w:type="dxa"/>
            <w:gridSpan w:val="3"/>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0</w:t>
            </w:r>
          </w:p>
        </w:tc>
        <w:tc>
          <w:tcPr>
            <w:tcW w:w="2060"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%90</w:t>
            </w:r>
          </w:p>
        </w:tc>
        <w:tc>
          <w:tcPr>
            <w:tcW w:w="1835"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0</w:t>
            </w:r>
          </w:p>
        </w:tc>
        <w:tc>
          <w:tcPr>
            <w:tcW w:w="129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%0</w:t>
            </w:r>
          </w:p>
        </w:tc>
      </w:tr>
      <w:tr w:rsidR="00DD3AE2" w:rsidRPr="00D72995" w:rsidTr="00A979B2">
        <w:trPr>
          <w:trHeight w:val="465"/>
        </w:trPr>
        <w:tc>
          <w:tcPr>
            <w:tcW w:w="11009" w:type="dxa"/>
            <w:gridSpan w:val="11"/>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1C4E90" w:rsidRDefault="00DD3AE2" w:rsidP="008E39B0">
            <w:pPr>
              <w:rPr>
                <w:b/>
                <w:color w:val="FFFFFF" w:themeColor="background1"/>
              </w:rPr>
            </w:pPr>
            <w:r w:rsidRPr="001C4E90">
              <w:rPr>
                <w:b/>
                <w:color w:val="FFFFFF" w:themeColor="background1"/>
              </w:rPr>
              <w:t xml:space="preserve">Performans Göstergelerine İlişkin Değerlendirmeler </w:t>
            </w:r>
          </w:p>
        </w:tc>
      </w:tr>
      <w:tr w:rsidR="00DD3AE2" w:rsidRPr="00D72995" w:rsidTr="00A979B2">
        <w:trPr>
          <w:trHeight w:val="570"/>
        </w:trPr>
        <w:tc>
          <w:tcPr>
            <w:tcW w:w="3217"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C4E90" w:rsidRDefault="00DD3AE2" w:rsidP="008E39B0">
            <w:pPr>
              <w:rPr>
                <w:b/>
                <w:color w:val="FFFFFF" w:themeColor="background1"/>
              </w:rPr>
            </w:pPr>
            <w:r w:rsidRPr="001C4E90">
              <w:rPr>
                <w:b/>
                <w:color w:val="FFFFFF" w:themeColor="background1"/>
              </w:rPr>
              <w:t>İlgililik</w:t>
            </w:r>
          </w:p>
        </w:tc>
        <w:tc>
          <w:tcPr>
            <w:tcW w:w="7792"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9C4C87" w:rsidRDefault="00DD3AE2" w:rsidP="008E39B0">
            <w:pPr>
              <w:jc w:val="both"/>
            </w:pPr>
            <w:r w:rsidRPr="009C4C87">
              <w:t xml:space="preserve">Tespitler </w:t>
            </w:r>
            <w:r>
              <w:t>ve ihtiyaçlarda herhangi bir değişim bulunmadığından performans göstergesinde bir değişiklik ihtiyacı bulunmamaktadır.</w:t>
            </w:r>
          </w:p>
        </w:tc>
      </w:tr>
      <w:tr w:rsidR="00DD3AE2" w:rsidRPr="00D72995" w:rsidTr="00A979B2">
        <w:trPr>
          <w:trHeight w:val="480"/>
        </w:trPr>
        <w:tc>
          <w:tcPr>
            <w:tcW w:w="3217"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C4E90" w:rsidRDefault="00DD3AE2" w:rsidP="008E39B0">
            <w:pPr>
              <w:rPr>
                <w:b/>
                <w:color w:val="FFFFFF" w:themeColor="background1"/>
              </w:rPr>
            </w:pPr>
            <w:r w:rsidRPr="001C4E90">
              <w:rPr>
                <w:b/>
                <w:color w:val="FFFFFF" w:themeColor="background1"/>
              </w:rPr>
              <w:t>Etkililik</w:t>
            </w:r>
          </w:p>
        </w:tc>
        <w:tc>
          <w:tcPr>
            <w:tcW w:w="7792"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Gösterge değerine ulaşılamamıştır ancak hedeflenen değere ulaşabilmek için yıllar itibarıyla gerçekleşmesi öngörülen hedef ve göstergelerde değişikliğe ihtiyaç yoktur.</w:t>
            </w:r>
          </w:p>
        </w:tc>
      </w:tr>
      <w:tr w:rsidR="00DD3AE2" w:rsidRPr="00D72995" w:rsidTr="00A979B2">
        <w:trPr>
          <w:trHeight w:val="480"/>
        </w:trPr>
        <w:tc>
          <w:tcPr>
            <w:tcW w:w="3217"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C4E90" w:rsidRDefault="00DD3AE2" w:rsidP="008E39B0">
            <w:pPr>
              <w:rPr>
                <w:b/>
                <w:color w:val="FFFFFF" w:themeColor="background1"/>
              </w:rPr>
            </w:pPr>
            <w:r w:rsidRPr="001C4E90">
              <w:rPr>
                <w:b/>
                <w:color w:val="FFFFFF" w:themeColor="background1"/>
              </w:rPr>
              <w:t>Etkinlik</w:t>
            </w:r>
          </w:p>
        </w:tc>
        <w:tc>
          <w:tcPr>
            <w:tcW w:w="7792"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03174C" w:rsidRDefault="00DD3AE2" w:rsidP="008E39B0">
            <w:pPr>
              <w:jc w:val="both"/>
            </w:pPr>
            <w:r>
              <w:t>Mevlana değişim Programı öğrenci memnuniyet oranı için bütçe tahsis edilmemektedir.</w:t>
            </w:r>
          </w:p>
        </w:tc>
      </w:tr>
      <w:tr w:rsidR="00DD3AE2" w:rsidRPr="00D72995" w:rsidTr="00A979B2">
        <w:trPr>
          <w:trHeight w:val="525"/>
        </w:trPr>
        <w:tc>
          <w:tcPr>
            <w:tcW w:w="3217"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C4E90" w:rsidRDefault="00DD3AE2" w:rsidP="008E39B0">
            <w:pPr>
              <w:rPr>
                <w:b/>
                <w:color w:val="FFFFFF" w:themeColor="background1"/>
              </w:rPr>
            </w:pPr>
            <w:r w:rsidRPr="001C4E90">
              <w:rPr>
                <w:b/>
                <w:color w:val="FFFFFF" w:themeColor="background1"/>
              </w:rPr>
              <w:lastRenderedPageBreak/>
              <w:t>Sürdürülebilirlik</w:t>
            </w:r>
          </w:p>
        </w:tc>
        <w:tc>
          <w:tcPr>
            <w:tcW w:w="7792"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8E39B0">
            <w:pPr>
              <w:jc w:val="both"/>
            </w:pPr>
            <w:r>
              <w:t>Üniversitemize Mevlana Değişim programı kontenjanı tanımlandığında öğrenci memnuniyeti için gerekli çalışmalar yapılacaktır.</w:t>
            </w:r>
          </w:p>
          <w:p w:rsidR="0020446A" w:rsidRPr="0003174C" w:rsidRDefault="0020446A" w:rsidP="008E39B0">
            <w:pPr>
              <w:jc w:val="both"/>
            </w:pPr>
          </w:p>
        </w:tc>
      </w:tr>
      <w:tr w:rsidR="00DD3AE2" w:rsidRPr="00D72995" w:rsidTr="00A979B2">
        <w:trPr>
          <w:trHeight w:val="405"/>
        </w:trPr>
        <w:tc>
          <w:tcPr>
            <w:tcW w:w="3217"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C4E90" w:rsidRDefault="00DD3AE2" w:rsidP="008E39B0">
            <w:pPr>
              <w:spacing w:line="240" w:lineRule="auto"/>
              <w:rPr>
                <w:b/>
                <w:color w:val="FFFFFF" w:themeColor="background1"/>
              </w:rPr>
            </w:pPr>
            <w:r w:rsidRPr="001C4E90">
              <w:rPr>
                <w:b/>
                <w:color w:val="FFFFFF" w:themeColor="background1"/>
              </w:rPr>
              <w:t>PG.2.3.1.4:Yeni protokol sayısı</w:t>
            </w:r>
          </w:p>
          <w:p w:rsidR="00DD3AE2" w:rsidRPr="001C4E90" w:rsidRDefault="00DD3AE2" w:rsidP="008E39B0">
            <w:pPr>
              <w:rPr>
                <w:b/>
                <w:color w:val="FFFFFF" w:themeColor="background1"/>
                <w:sz w:val="16"/>
                <w:szCs w:val="16"/>
              </w:rPr>
            </w:pPr>
            <w:r w:rsidRPr="001C4E90">
              <w:rPr>
                <w:b/>
                <w:color w:val="FFFFFF" w:themeColor="background1"/>
                <w:sz w:val="16"/>
                <w:szCs w:val="16"/>
              </w:rPr>
              <w:t>( Mevlana kapsamında A.B.D.Japonya</w:t>
            </w:r>
          </w:p>
          <w:p w:rsidR="00DD3AE2" w:rsidRPr="001C4E90" w:rsidRDefault="00DD3AE2" w:rsidP="008E39B0">
            <w:pPr>
              <w:rPr>
                <w:b/>
                <w:color w:val="FFFFFF" w:themeColor="background1"/>
                <w:sz w:val="16"/>
                <w:szCs w:val="16"/>
              </w:rPr>
            </w:pPr>
            <w:r w:rsidRPr="001C4E90">
              <w:rPr>
                <w:b/>
                <w:color w:val="FFFFFF" w:themeColor="background1"/>
                <w:sz w:val="16"/>
                <w:szCs w:val="16"/>
              </w:rPr>
              <w:t>Malezya, G.Afrika, G.Kore, Kanada</w:t>
            </w:r>
          </w:p>
          <w:p w:rsidR="00DD3AE2" w:rsidRPr="001C4E90" w:rsidRDefault="00DD3AE2" w:rsidP="008E39B0">
            <w:pPr>
              <w:spacing w:line="240" w:lineRule="auto"/>
              <w:rPr>
                <w:b/>
                <w:color w:val="FFFFFF" w:themeColor="background1"/>
              </w:rPr>
            </w:pPr>
            <w:r w:rsidRPr="001C4E90">
              <w:rPr>
                <w:b/>
                <w:color w:val="FFFFFF" w:themeColor="background1"/>
                <w:sz w:val="16"/>
                <w:szCs w:val="16"/>
              </w:rPr>
              <w:t>Üniversiteleri ile protokol imzalama)</w:t>
            </w:r>
          </w:p>
        </w:tc>
        <w:tc>
          <w:tcPr>
            <w:tcW w:w="938" w:type="dxa"/>
            <w:gridSpan w:val="2"/>
            <w:tcBorders>
              <w:top w:val="nil"/>
              <w:left w:val="nil"/>
              <w:bottom w:val="double" w:sz="6" w:space="0" w:color="auto"/>
              <w:right w:val="double" w:sz="6" w:space="0" w:color="auto"/>
            </w:tcBorders>
            <w:shd w:val="clear" w:color="auto" w:fill="FBE4D5" w:themeFill="accent2" w:themeFillTint="33"/>
            <w:noWrap/>
            <w:vAlign w:val="center"/>
            <w:hideMark/>
          </w:tcPr>
          <w:p w:rsidR="00DD3AE2" w:rsidRPr="008F7AAB" w:rsidRDefault="00DD3AE2" w:rsidP="0020446A">
            <w:pPr>
              <w:jc w:val="center"/>
            </w:pPr>
            <w:r w:rsidRPr="008F7AAB">
              <w:t>X</w:t>
            </w:r>
          </w:p>
        </w:tc>
        <w:tc>
          <w:tcPr>
            <w:tcW w:w="1664" w:type="dxa"/>
            <w:gridSpan w:val="3"/>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0</w:t>
            </w:r>
          </w:p>
        </w:tc>
        <w:tc>
          <w:tcPr>
            <w:tcW w:w="2060"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2</w:t>
            </w:r>
          </w:p>
        </w:tc>
        <w:tc>
          <w:tcPr>
            <w:tcW w:w="1835"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2</w:t>
            </w:r>
          </w:p>
        </w:tc>
        <w:tc>
          <w:tcPr>
            <w:tcW w:w="129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%100</w:t>
            </w:r>
          </w:p>
        </w:tc>
      </w:tr>
      <w:tr w:rsidR="00DD3AE2" w:rsidRPr="00D72995" w:rsidTr="00A979B2">
        <w:trPr>
          <w:trHeight w:val="465"/>
        </w:trPr>
        <w:tc>
          <w:tcPr>
            <w:tcW w:w="11009" w:type="dxa"/>
            <w:gridSpan w:val="11"/>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1C4E90" w:rsidRDefault="00DD3AE2" w:rsidP="008E39B0">
            <w:pPr>
              <w:rPr>
                <w:b/>
                <w:color w:val="FFFFFF" w:themeColor="background1"/>
              </w:rPr>
            </w:pPr>
            <w:r w:rsidRPr="001C4E90">
              <w:rPr>
                <w:b/>
                <w:color w:val="FFFFFF" w:themeColor="background1"/>
              </w:rPr>
              <w:t xml:space="preserve">Performans Göstergelerine İlişkin Değerlendirmeler </w:t>
            </w:r>
          </w:p>
        </w:tc>
      </w:tr>
      <w:tr w:rsidR="00DD3AE2" w:rsidRPr="00D72995" w:rsidTr="00A979B2">
        <w:trPr>
          <w:trHeight w:val="570"/>
        </w:trPr>
        <w:tc>
          <w:tcPr>
            <w:tcW w:w="3217"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C4E90" w:rsidRDefault="00DD3AE2" w:rsidP="008E39B0">
            <w:pPr>
              <w:rPr>
                <w:b/>
                <w:color w:val="FFFFFF" w:themeColor="background1"/>
              </w:rPr>
            </w:pPr>
            <w:r w:rsidRPr="001C4E90">
              <w:rPr>
                <w:b/>
                <w:color w:val="FFFFFF" w:themeColor="background1"/>
              </w:rPr>
              <w:t>İlgililik</w:t>
            </w:r>
          </w:p>
        </w:tc>
        <w:tc>
          <w:tcPr>
            <w:tcW w:w="7792"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9C4C87" w:rsidRDefault="00DD3AE2" w:rsidP="008E39B0">
            <w:pPr>
              <w:jc w:val="both"/>
            </w:pPr>
            <w:r w:rsidRPr="009C4C87">
              <w:t xml:space="preserve">Tespitler </w:t>
            </w:r>
            <w:r>
              <w:t>ve ihtiyaçlarda herhangi bir değişim bulunmadığından performans göstergesinde bir değişiklik ihtiyacı bulunmamaktadır.</w:t>
            </w:r>
          </w:p>
        </w:tc>
      </w:tr>
      <w:tr w:rsidR="00DD3AE2" w:rsidRPr="00D72995" w:rsidTr="00A979B2">
        <w:trPr>
          <w:trHeight w:val="480"/>
        </w:trPr>
        <w:tc>
          <w:tcPr>
            <w:tcW w:w="3217"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C4E90" w:rsidRDefault="00DD3AE2" w:rsidP="008E39B0">
            <w:pPr>
              <w:rPr>
                <w:b/>
                <w:color w:val="FFFFFF" w:themeColor="background1"/>
              </w:rPr>
            </w:pPr>
            <w:r w:rsidRPr="001C4E90">
              <w:rPr>
                <w:b/>
                <w:color w:val="FFFFFF" w:themeColor="background1"/>
              </w:rPr>
              <w:t>Etkililik</w:t>
            </w:r>
          </w:p>
        </w:tc>
        <w:tc>
          <w:tcPr>
            <w:tcW w:w="7792"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Gösterge değerine ulaşılamamıştır ancak hedeflenen değere ulaşabilmek için yıllar itibarıyla gerçekleşmesi öngörülen hedef ve göstergelerde değişikliğe ihtiyaç yoktur.</w:t>
            </w:r>
          </w:p>
        </w:tc>
      </w:tr>
      <w:tr w:rsidR="00DD3AE2" w:rsidRPr="00D72995" w:rsidTr="00A979B2">
        <w:trPr>
          <w:trHeight w:val="480"/>
        </w:trPr>
        <w:tc>
          <w:tcPr>
            <w:tcW w:w="3217"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1C4E90" w:rsidRDefault="00DD3AE2" w:rsidP="008E39B0">
            <w:pPr>
              <w:rPr>
                <w:b/>
                <w:color w:val="FFFFFF" w:themeColor="background1"/>
              </w:rPr>
            </w:pPr>
            <w:r w:rsidRPr="001C4E90">
              <w:rPr>
                <w:b/>
                <w:color w:val="FFFFFF" w:themeColor="background1"/>
              </w:rPr>
              <w:t>Etkinlik</w:t>
            </w:r>
          </w:p>
        </w:tc>
        <w:tc>
          <w:tcPr>
            <w:tcW w:w="7792"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181281" w:rsidRDefault="00DD3AE2" w:rsidP="008E39B0">
            <w:pPr>
              <w:jc w:val="both"/>
            </w:pPr>
            <w:r w:rsidRPr="00181281">
              <w:t>Göster</w:t>
            </w:r>
            <w:r>
              <w:t>ge değerine ulaşılmıştır fakat Mevlana Değişim programı yeni anlaşma sayısı için belirlenen bir maliyet yoktur.</w:t>
            </w:r>
          </w:p>
        </w:tc>
      </w:tr>
      <w:tr w:rsidR="00DD3AE2" w:rsidRPr="00D72995" w:rsidTr="00A979B2">
        <w:trPr>
          <w:trHeight w:val="525"/>
        </w:trPr>
        <w:tc>
          <w:tcPr>
            <w:tcW w:w="3217"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C4E90" w:rsidRDefault="00DD3AE2" w:rsidP="008E39B0">
            <w:pPr>
              <w:rPr>
                <w:b/>
                <w:color w:val="FFFFFF" w:themeColor="background1"/>
              </w:rPr>
            </w:pPr>
            <w:r w:rsidRPr="001C4E90">
              <w:rPr>
                <w:b/>
                <w:color w:val="FFFFFF" w:themeColor="background1"/>
              </w:rPr>
              <w:t>Sürdürülebilirlik</w:t>
            </w:r>
          </w:p>
        </w:tc>
        <w:tc>
          <w:tcPr>
            <w:tcW w:w="7792"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181281" w:rsidRDefault="00DD3AE2" w:rsidP="008E39B0">
            <w:pPr>
              <w:jc w:val="both"/>
            </w:pPr>
            <w:r>
              <w:t>Dünyanın farklı yerlerindeki üniversiteler ile uygulama farklılıkları nedeniyle anlaşma yapmakta zorluklar yaşanacak olsa bile ortak programlı üniversiteler ile iletişime geçilip akademisyenlerimizin desteği ile yeni anlaşmalar yapılmaya devam edilecektir.</w:t>
            </w:r>
          </w:p>
        </w:tc>
      </w:tr>
    </w:tbl>
    <w:p w:rsidR="00DD3AE2" w:rsidRDefault="00DD3AE2" w:rsidP="00DD3AE2"/>
    <w:p w:rsidR="00DD3AE2" w:rsidRDefault="00DD3AE2" w:rsidP="00DD3AE2"/>
    <w:p w:rsidR="00DD3AE2" w:rsidRDefault="00DD3AE2" w:rsidP="00DD3AE2"/>
    <w:p w:rsidR="00C14126" w:rsidRDefault="00C14126" w:rsidP="00DD3AE2"/>
    <w:p w:rsidR="00C14126" w:rsidRDefault="00C14126" w:rsidP="00DD3AE2"/>
    <w:p w:rsidR="00C14126" w:rsidRDefault="00C14126" w:rsidP="00DD3AE2"/>
    <w:p w:rsidR="00C14126" w:rsidRDefault="00C14126" w:rsidP="00DD3AE2"/>
    <w:p w:rsidR="00C14126" w:rsidRDefault="00C14126" w:rsidP="00DD3AE2"/>
    <w:p w:rsidR="00C14126" w:rsidRDefault="00C14126" w:rsidP="00DD3AE2"/>
    <w:p w:rsidR="00C14126" w:rsidRDefault="00C14126" w:rsidP="00DD3AE2"/>
    <w:p w:rsidR="00C14126" w:rsidRDefault="00C14126" w:rsidP="00DD3AE2"/>
    <w:p w:rsidR="00991D92" w:rsidRDefault="00991D92" w:rsidP="00DD3AE2"/>
    <w:p w:rsidR="00991D92" w:rsidRDefault="00991D92" w:rsidP="00DD3AE2"/>
    <w:p w:rsidR="00DD3AE2" w:rsidRDefault="00DD3AE2" w:rsidP="00DD3AE2"/>
    <w:tbl>
      <w:tblPr>
        <w:tblW w:w="11151" w:type="dxa"/>
        <w:tblInd w:w="-1016" w:type="dxa"/>
        <w:tblCellMar>
          <w:left w:w="70" w:type="dxa"/>
          <w:right w:w="70" w:type="dxa"/>
        </w:tblCellMar>
        <w:tblLook w:val="04A0" w:firstRow="1" w:lastRow="0" w:firstColumn="1" w:lastColumn="0" w:noHBand="0" w:noVBand="1"/>
      </w:tblPr>
      <w:tblGrid>
        <w:gridCol w:w="3180"/>
        <w:gridCol w:w="938"/>
        <w:gridCol w:w="1666"/>
        <w:gridCol w:w="2062"/>
        <w:gridCol w:w="1836"/>
        <w:gridCol w:w="1469"/>
      </w:tblGrid>
      <w:tr w:rsidR="00DD3AE2" w:rsidRPr="00D72995" w:rsidTr="00474C58">
        <w:trPr>
          <w:trHeight w:val="540"/>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A4463" w:rsidRDefault="00DD3AE2" w:rsidP="008E39B0">
            <w:pPr>
              <w:rPr>
                <w:b/>
                <w:bCs/>
                <w:color w:val="FFFFFF" w:themeColor="background1"/>
              </w:rPr>
            </w:pPr>
            <w:r w:rsidRPr="000A4463">
              <w:rPr>
                <w:b/>
                <w:bCs/>
                <w:color w:val="FFFFFF" w:themeColor="background1"/>
              </w:rPr>
              <w:lastRenderedPageBreak/>
              <w:t>A2</w:t>
            </w:r>
          </w:p>
        </w:tc>
        <w:tc>
          <w:tcPr>
            <w:tcW w:w="7033" w:type="dxa"/>
            <w:gridSpan w:val="4"/>
            <w:tcBorders>
              <w:top w:val="double" w:sz="6" w:space="0" w:color="auto"/>
              <w:left w:val="nil"/>
              <w:bottom w:val="double" w:sz="6" w:space="0" w:color="auto"/>
              <w:right w:val="double" w:sz="6" w:space="0" w:color="auto"/>
            </w:tcBorders>
            <w:shd w:val="clear" w:color="auto" w:fill="5B9BD5" w:themeFill="accent1"/>
            <w:noWrap/>
            <w:vAlign w:val="bottom"/>
          </w:tcPr>
          <w:p w:rsidR="00DD3AE2" w:rsidRPr="000A4463" w:rsidRDefault="00DD3AE2" w:rsidP="008E39B0">
            <w:pPr>
              <w:rPr>
                <w:b/>
                <w:color w:val="FFFFFF" w:themeColor="background1"/>
              </w:rPr>
            </w:pPr>
            <w:r w:rsidRPr="000A4463">
              <w:rPr>
                <w:b/>
                <w:color w:val="FFFFFF" w:themeColor="background1"/>
              </w:rPr>
              <w:t>EĞİTİM ÖĞRETİM KALİTESİNİ SÜREKLİ İYİLEŞTİREREK TERCİH EDİLME ORANINI</w:t>
            </w:r>
          </w:p>
          <w:p w:rsidR="00DD3AE2" w:rsidRPr="000A4463" w:rsidRDefault="00DD3AE2" w:rsidP="008E39B0">
            <w:pPr>
              <w:rPr>
                <w:b/>
                <w:color w:val="FFFFFF" w:themeColor="background1"/>
              </w:rPr>
            </w:pPr>
            <w:r w:rsidRPr="000A4463">
              <w:rPr>
                <w:b/>
                <w:color w:val="FFFFFF" w:themeColor="background1"/>
              </w:rPr>
              <w:t>YÜKSELTMEK</w:t>
            </w:r>
          </w:p>
        </w:tc>
      </w:tr>
      <w:tr w:rsidR="00DD3AE2" w:rsidRPr="00D72995" w:rsidTr="00474C58">
        <w:trPr>
          <w:trHeight w:val="540"/>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A4463" w:rsidRDefault="00DD3AE2" w:rsidP="008E39B0">
            <w:pPr>
              <w:rPr>
                <w:b/>
                <w:bCs/>
                <w:color w:val="FFFFFF" w:themeColor="background1"/>
              </w:rPr>
            </w:pPr>
            <w:r w:rsidRPr="000A4463">
              <w:rPr>
                <w:b/>
                <w:bCs/>
                <w:color w:val="FFFFFF" w:themeColor="background1"/>
              </w:rPr>
              <w:t>H2.4</w:t>
            </w:r>
          </w:p>
        </w:tc>
        <w:tc>
          <w:tcPr>
            <w:tcW w:w="7033" w:type="dxa"/>
            <w:gridSpan w:val="4"/>
            <w:tcBorders>
              <w:top w:val="double" w:sz="6" w:space="0" w:color="auto"/>
              <w:left w:val="nil"/>
              <w:bottom w:val="double" w:sz="6" w:space="0" w:color="auto"/>
              <w:right w:val="double" w:sz="6" w:space="0" w:color="auto"/>
            </w:tcBorders>
            <w:shd w:val="clear" w:color="auto" w:fill="5B9BD5" w:themeFill="accent1"/>
            <w:noWrap/>
            <w:vAlign w:val="bottom"/>
          </w:tcPr>
          <w:p w:rsidR="00DD3AE2" w:rsidRPr="000A4463" w:rsidRDefault="00DD3AE2" w:rsidP="008E39B0">
            <w:pPr>
              <w:rPr>
                <w:b/>
                <w:color w:val="FFFFFF" w:themeColor="background1"/>
              </w:rPr>
            </w:pPr>
            <w:r w:rsidRPr="000A4463">
              <w:rPr>
                <w:b/>
                <w:color w:val="FFFFFF" w:themeColor="background1"/>
              </w:rPr>
              <w:t>Var olan ve yeni açılan programlarda %100 ingilizce eğitimine geçmek</w:t>
            </w:r>
          </w:p>
        </w:tc>
      </w:tr>
      <w:tr w:rsidR="00DD3AE2" w:rsidRPr="00D72995" w:rsidTr="00474C58">
        <w:trPr>
          <w:trHeight w:val="702"/>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A4463" w:rsidRDefault="00DD3AE2" w:rsidP="008E39B0">
            <w:pPr>
              <w:rPr>
                <w:b/>
                <w:bCs/>
                <w:color w:val="FFFFFF" w:themeColor="background1"/>
              </w:rPr>
            </w:pPr>
            <w:r w:rsidRPr="000A4463">
              <w:rPr>
                <w:b/>
                <w:bCs/>
                <w:color w:val="FFFFFF" w:themeColor="background1"/>
              </w:rPr>
              <w:t>H2.4 Performansı</w:t>
            </w:r>
          </w:p>
        </w:tc>
        <w:tc>
          <w:tcPr>
            <w:tcW w:w="7033" w:type="dxa"/>
            <w:gridSpan w:val="4"/>
            <w:tcBorders>
              <w:top w:val="double" w:sz="6" w:space="0" w:color="auto"/>
              <w:left w:val="nil"/>
              <w:bottom w:val="double" w:sz="6" w:space="0" w:color="auto"/>
              <w:right w:val="double" w:sz="6" w:space="0" w:color="auto"/>
            </w:tcBorders>
            <w:shd w:val="clear" w:color="auto" w:fill="F7CAAC" w:themeFill="accent2" w:themeFillTint="66"/>
            <w:noWrap/>
            <w:vAlign w:val="bottom"/>
          </w:tcPr>
          <w:p w:rsidR="002A27EE" w:rsidRPr="00F860B7" w:rsidRDefault="002A27EE" w:rsidP="002A27EE">
            <w:pPr>
              <w:shd w:val="clear" w:color="auto" w:fill="F7CAAC" w:themeFill="accent2" w:themeFillTint="66"/>
              <w:spacing w:after="0" w:line="240" w:lineRule="auto"/>
              <w:rPr>
                <w:rFonts w:cstheme="minorHAnsi"/>
                <w:i/>
              </w:rPr>
            </w:pPr>
            <w:r w:rsidRPr="00F860B7">
              <w:rPr>
                <w:rFonts w:cstheme="minorHAnsi"/>
                <w:i/>
              </w:rPr>
              <w:t>Kamu İdarelerince Hazır</w:t>
            </w:r>
            <w:r>
              <w:rPr>
                <w:rFonts w:cstheme="minorHAnsi"/>
                <w:i/>
              </w:rPr>
              <w:t>lanacak Stratejik Planlara Dair</w:t>
            </w:r>
            <w:r w:rsidRPr="00F860B7">
              <w:rPr>
                <w:rFonts w:cstheme="minorHAnsi"/>
                <w:i/>
              </w:rPr>
              <w:t xml:space="preserve"> </w:t>
            </w:r>
          </w:p>
          <w:p w:rsidR="00DD3AE2" w:rsidRPr="00E05029" w:rsidRDefault="002A27EE" w:rsidP="002A27EE">
            <w:r w:rsidRPr="00F860B7">
              <w:rPr>
                <w:rFonts w:cstheme="minorHAnsi"/>
                <w:i/>
              </w:rPr>
              <w:t>Tebliğin 3. Maddesinin 2. Fıkrası gereğince doldurulmamıştır.</w:t>
            </w:r>
          </w:p>
        </w:tc>
      </w:tr>
      <w:tr w:rsidR="00DD3AE2" w:rsidRPr="00D72995" w:rsidTr="00474C58">
        <w:trPr>
          <w:trHeight w:val="702"/>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0A4463" w:rsidRDefault="00DD3AE2" w:rsidP="008E39B0">
            <w:pPr>
              <w:rPr>
                <w:b/>
                <w:bCs/>
                <w:color w:val="FFFFFF" w:themeColor="background1"/>
              </w:rPr>
            </w:pPr>
            <w:r w:rsidRPr="000A4463">
              <w:rPr>
                <w:b/>
                <w:bCs/>
                <w:color w:val="FFFFFF" w:themeColor="background1"/>
              </w:rPr>
              <w:t>Hedefe İlişkin Sapmanın Nedeni</w:t>
            </w:r>
          </w:p>
        </w:tc>
        <w:tc>
          <w:tcPr>
            <w:tcW w:w="7033" w:type="dxa"/>
            <w:gridSpan w:val="4"/>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8E39B0">
            <w:r>
              <w:t>*Üniversitemizde inşaat mühendisliği %100 ingilizce programı Haziran ayında YÖK tarafından açılmıştır.2018-2019 eğitim öğretim güz yarıyılında ilk defa öğrenci alındığından değerlendirme yapılamamıştır.</w:t>
            </w:r>
          </w:p>
          <w:p w:rsidR="00DD3AE2" w:rsidRDefault="00DD3AE2" w:rsidP="008E39B0">
            <w:r>
              <w:t>*Öğrenci memnuniyet oranı (temel bilimler programlarında %100 ingilizce eğitime geçilmesi) hedefinde sapma olmamıştır.</w:t>
            </w:r>
          </w:p>
          <w:p w:rsidR="00DD3AE2" w:rsidRDefault="00DD3AE2" w:rsidP="008E39B0">
            <w:r>
              <w:t>*Öğrenci memnuniyet oranı (Yurt dışındaki üniversitelerden yabancı öğretim üyeleri getirilmesi)hedefinde öğretim üyesi talebimize YÖK ten olumlu yanıt alınmadığından dolayı yabancı öğretim üyemizin olmaması.</w:t>
            </w:r>
          </w:p>
          <w:p w:rsidR="00DD3AE2" w:rsidRDefault="00DD3AE2" w:rsidP="008E39B0">
            <w:r>
              <w:t>*Mezun memnuniyet oranı (Yurt dışındaki üniversitelerden yabancı öğretim üyeleri getirilmesi)hedefinde öğretim üyesi talebimize YÖK ten olumlu yanıt alınmadığından dolayı yabancı öğretim üyemizin olmaması.</w:t>
            </w:r>
          </w:p>
          <w:p w:rsidR="00DD3AE2" w:rsidRDefault="00DD3AE2" w:rsidP="008E39B0">
            <w:r>
              <w:t>*İşveren memnuniyet oranı (Yurt dışındaki üniversitelerden yabancı öğretim üyeleri getirilmesi)hedefinde öğretim üyesi talebimize YÖK ten olumlu yanıt alınmadığından dolayı yabancı öğretim üyemizin olmaması.</w:t>
            </w:r>
          </w:p>
          <w:p w:rsidR="00DD3AE2" w:rsidRPr="00D72995" w:rsidRDefault="00DD3AE2" w:rsidP="008E39B0"/>
        </w:tc>
      </w:tr>
      <w:tr w:rsidR="00DD3AE2" w:rsidRPr="00D72995" w:rsidTr="00474C58">
        <w:trPr>
          <w:trHeight w:val="585"/>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0A4463" w:rsidRDefault="00DD3AE2" w:rsidP="008E39B0">
            <w:pPr>
              <w:rPr>
                <w:b/>
                <w:bCs/>
                <w:color w:val="FFFFFF" w:themeColor="background1"/>
              </w:rPr>
            </w:pPr>
            <w:r w:rsidRPr="000A4463">
              <w:rPr>
                <w:b/>
                <w:bCs/>
                <w:color w:val="FFFFFF" w:themeColor="background1"/>
              </w:rPr>
              <w:t>Hedefe İlişkin Alınacak Önlemler</w:t>
            </w:r>
          </w:p>
        </w:tc>
        <w:tc>
          <w:tcPr>
            <w:tcW w:w="7033" w:type="dxa"/>
            <w:gridSpan w:val="4"/>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Default="008E39B0" w:rsidP="008E39B0">
            <w:pPr>
              <w:jc w:val="both"/>
            </w:pPr>
            <w:r>
              <w:t>*İnşaat mühendisliği %100 İ</w:t>
            </w:r>
            <w:r w:rsidR="00DD3AE2">
              <w:t>ngilizce programı için bir önleme gerek duyulmamaktadır.</w:t>
            </w:r>
          </w:p>
          <w:p w:rsidR="00DD3AE2" w:rsidRDefault="00DD3AE2" w:rsidP="008E39B0">
            <w:pPr>
              <w:jc w:val="both"/>
            </w:pPr>
            <w:r>
              <w:t xml:space="preserve">*Öğrenci memnuniyet oranı (temel bilimler programlarında %100 </w:t>
            </w:r>
            <w:r w:rsidR="008E39B0">
              <w:t>İ</w:t>
            </w:r>
            <w:r>
              <w:t>ngilizce eğitime geçilmesi) hedefini gerçekleştirmek için var olan uygulamalar devam ettirilecektir.</w:t>
            </w:r>
          </w:p>
          <w:p w:rsidR="00DD3AE2" w:rsidRDefault="00DD3AE2" w:rsidP="008E39B0">
            <w:pPr>
              <w:jc w:val="both"/>
            </w:pPr>
            <w:r>
              <w:t>*Öğrenci memnuniyet oranı (Yurt dışındaki üniversitelerden yabancı öğretim üyeleri getirilmesi) gerekli başvuru ve taleplerimiz devam edecek olup eğitimlere üniversitemizin yeterlilik belgesine sahip öğretim üyeleriyle devam edilecektir.</w:t>
            </w:r>
          </w:p>
          <w:p w:rsidR="00DD3AE2" w:rsidRDefault="00DD3AE2" w:rsidP="008E39B0">
            <w:pPr>
              <w:jc w:val="both"/>
            </w:pPr>
            <w:r>
              <w:t>*Mezun memnuniyet oranı (Yurt dışındaki üniversitelerden yabancı öğretim üyeleri getirilmesi) gerekli başvuru ve taleplerimiz devam edecek olup eğitimlere üniversitemizin yeterlilik belgesine sahip öğretim üyeleriyle devam edilecektir.</w:t>
            </w:r>
          </w:p>
          <w:p w:rsidR="00DD3AE2" w:rsidRPr="00D72995" w:rsidRDefault="00DD3AE2" w:rsidP="008E39B0">
            <w:pPr>
              <w:jc w:val="both"/>
            </w:pPr>
            <w:r>
              <w:t>*İşveren memnuniyet oranı (Yurt dışındaki üniversitelerden yabancı öğretim üyeleri getirilmesi) gerekli başvuru ve taleplerimiz devam edecektir.</w:t>
            </w:r>
          </w:p>
        </w:tc>
      </w:tr>
      <w:tr w:rsidR="00DD3AE2" w:rsidRPr="00D72995" w:rsidTr="00474C58">
        <w:trPr>
          <w:trHeight w:val="465"/>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A4463" w:rsidRDefault="00DD3AE2" w:rsidP="008E39B0">
            <w:pPr>
              <w:rPr>
                <w:b/>
                <w:bCs/>
                <w:color w:val="FFFFFF" w:themeColor="background1"/>
              </w:rPr>
            </w:pPr>
            <w:r w:rsidRPr="000A4463">
              <w:rPr>
                <w:b/>
                <w:bCs/>
                <w:color w:val="FFFFFF" w:themeColor="background1"/>
              </w:rPr>
              <w:lastRenderedPageBreak/>
              <w:t>Sorumlu Birim</w:t>
            </w:r>
          </w:p>
        </w:tc>
        <w:tc>
          <w:tcPr>
            <w:tcW w:w="7033" w:type="dxa"/>
            <w:gridSpan w:val="4"/>
            <w:tcBorders>
              <w:top w:val="double" w:sz="6" w:space="0" w:color="auto"/>
              <w:left w:val="nil"/>
              <w:bottom w:val="double" w:sz="6" w:space="0" w:color="auto"/>
              <w:right w:val="double" w:sz="6" w:space="0" w:color="auto"/>
            </w:tcBorders>
            <w:shd w:val="clear" w:color="auto" w:fill="DEEAF6" w:themeFill="accent1" w:themeFillTint="33"/>
            <w:noWrap/>
            <w:vAlign w:val="bottom"/>
            <w:hideMark/>
          </w:tcPr>
          <w:p w:rsidR="00DD3AE2" w:rsidRPr="00D72995" w:rsidRDefault="00DD3AE2" w:rsidP="008E39B0">
            <w:r w:rsidRPr="00D72995">
              <w:t> </w:t>
            </w:r>
            <w:r>
              <w:t xml:space="preserve">İlgili Fakülte ve Enstitüler </w:t>
            </w:r>
          </w:p>
        </w:tc>
      </w:tr>
      <w:tr w:rsidR="00DD3AE2" w:rsidRPr="00D72995" w:rsidTr="00474C58">
        <w:trPr>
          <w:trHeight w:val="102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Performans Göstergesi</w:t>
            </w:r>
          </w:p>
        </w:tc>
        <w:tc>
          <w:tcPr>
            <w:tcW w:w="0" w:type="auto"/>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Hedefe Etkisi (%)</w:t>
            </w:r>
          </w:p>
        </w:tc>
        <w:tc>
          <w:tcPr>
            <w:tcW w:w="0" w:type="auto"/>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0" w:type="auto"/>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0" w:type="auto"/>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469"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9C6BF4" w:rsidRDefault="00DD3AE2" w:rsidP="008E39B0">
            <w:pPr>
              <w:rPr>
                <w:b/>
              </w:rPr>
            </w:pPr>
            <w:r w:rsidRPr="000A4463">
              <w:rPr>
                <w:b/>
                <w:color w:val="FFFFFF" w:themeColor="background1"/>
              </w:rPr>
              <w:t>PG.2.4.1.1:Öğrenci memnuniyet oranı</w:t>
            </w:r>
            <w:r w:rsidRPr="000A4463">
              <w:rPr>
                <w:b/>
                <w:color w:val="FFFFFF" w:themeColor="background1"/>
                <w:sz w:val="16"/>
                <w:szCs w:val="16"/>
              </w:rPr>
              <w:t>(İnşaat Mühendisliği lisans</w:t>
            </w:r>
            <w:r w:rsidRPr="000A4463">
              <w:rPr>
                <w:b/>
                <w:color w:val="FFFFFF" w:themeColor="background1"/>
              </w:rPr>
              <w:t xml:space="preserve"> </w:t>
            </w:r>
            <w:r w:rsidRPr="000A4463">
              <w:rPr>
                <w:b/>
                <w:color w:val="FFFFFF" w:themeColor="background1"/>
                <w:sz w:val="16"/>
                <w:szCs w:val="16"/>
              </w:rPr>
              <w:t xml:space="preserve">programında %100 İngilizceye geçilmesi) </w:t>
            </w:r>
          </w:p>
        </w:tc>
        <w:tc>
          <w:tcPr>
            <w:tcW w:w="0" w:type="auto"/>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20446A">
            <w:pPr>
              <w:jc w:val="center"/>
            </w:pPr>
            <w:r>
              <w:t>X</w:t>
            </w:r>
          </w:p>
        </w:tc>
        <w:tc>
          <w:tcPr>
            <w:tcW w:w="0" w:type="auto"/>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0</w:t>
            </w:r>
          </w:p>
        </w:tc>
        <w:tc>
          <w:tcPr>
            <w:tcW w:w="0" w:type="auto"/>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%71</w:t>
            </w:r>
          </w:p>
        </w:tc>
        <w:tc>
          <w:tcPr>
            <w:tcW w:w="0" w:type="auto"/>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0</w:t>
            </w:r>
          </w:p>
        </w:tc>
        <w:tc>
          <w:tcPr>
            <w:tcW w:w="1469"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%0</w:t>
            </w:r>
          </w:p>
        </w:tc>
      </w:tr>
      <w:tr w:rsidR="00DD3AE2" w:rsidRPr="000A4463"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A4463" w:rsidRDefault="00DD3AE2" w:rsidP="008E39B0">
            <w:pPr>
              <w:rPr>
                <w:b/>
                <w:bCs/>
                <w:color w:val="FFFFFF" w:themeColor="background1"/>
              </w:rPr>
            </w:pPr>
            <w:r w:rsidRPr="000A4463">
              <w:rPr>
                <w:b/>
                <w:bCs/>
                <w:color w:val="FFFFFF" w:themeColor="background1"/>
              </w:rPr>
              <w:t xml:space="preserve">Performans Göstergelerine İlişkin Değerlendirmeler </w:t>
            </w:r>
          </w:p>
        </w:tc>
      </w:tr>
      <w:tr w:rsidR="00DD3AE2" w:rsidRPr="00D72995" w:rsidTr="00474C58">
        <w:trPr>
          <w:trHeight w:val="57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A4463" w:rsidRDefault="00DD3AE2" w:rsidP="008E39B0">
            <w:pPr>
              <w:rPr>
                <w:b/>
                <w:bCs/>
                <w:color w:val="FFFFFF" w:themeColor="background1"/>
              </w:rPr>
            </w:pPr>
            <w:r w:rsidRPr="000A4463">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9C4C87" w:rsidRDefault="00DD3AE2" w:rsidP="008E39B0">
            <w:pPr>
              <w:jc w:val="both"/>
            </w:pPr>
            <w:r w:rsidRPr="009C4C87">
              <w:t xml:space="preserve">Tespitler </w:t>
            </w:r>
            <w:r>
              <w:t>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A4463" w:rsidRDefault="00DD3AE2" w:rsidP="008E39B0">
            <w:pPr>
              <w:rPr>
                <w:b/>
                <w:bCs/>
                <w:color w:val="FFFFFF" w:themeColor="background1"/>
              </w:rPr>
            </w:pPr>
            <w:r w:rsidRPr="000A4463">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Performans göstergesi değerine ulaşılamamıştır ancak hedeflenen değere ulaşabilmek için yıllar itibarıyla gerçekleşmesi öngörülen hedef ve göstergelere ilişkin güncelleme ihtiyacı olmamıştır.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A4463" w:rsidRDefault="00DD3AE2" w:rsidP="008E39B0">
            <w:pPr>
              <w:rPr>
                <w:b/>
                <w:bCs/>
                <w:color w:val="FFFFFF" w:themeColor="background1"/>
              </w:rPr>
            </w:pPr>
            <w:r w:rsidRPr="000A4463">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Öngörülmeyen maliyetler ortaya çıkmamıştır. Tahmini maliyet tablosunda değişiklik ihtiyacı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A4463" w:rsidRDefault="00DD3AE2" w:rsidP="008E39B0">
            <w:pPr>
              <w:rPr>
                <w:b/>
                <w:bCs/>
                <w:color w:val="FFFFFF" w:themeColor="background1"/>
              </w:rPr>
            </w:pPr>
            <w:r w:rsidRPr="000A4463">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İlerleyen yıllarda sınıf artışı dolayısıyla ingilizce yeterlilik belgesi olan akademisyen sayısında yetersizlik riskine karşı sayının artırılması için gerekli çalışma ve destekler başlatılacaktır.</w:t>
            </w:r>
          </w:p>
        </w:tc>
      </w:tr>
      <w:tr w:rsidR="00DD3AE2" w:rsidRPr="00D72995" w:rsidTr="00474C58">
        <w:trPr>
          <w:trHeight w:val="1368"/>
        </w:trPr>
        <w:tc>
          <w:tcPr>
            <w:tcW w:w="0" w:type="auto"/>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A4463" w:rsidRDefault="00DD3AE2" w:rsidP="008E39B0">
            <w:pPr>
              <w:rPr>
                <w:b/>
                <w:color w:val="FFFFFF" w:themeColor="background1"/>
              </w:rPr>
            </w:pPr>
            <w:r w:rsidRPr="000A4463">
              <w:rPr>
                <w:b/>
                <w:color w:val="FFFFFF" w:themeColor="background1"/>
              </w:rPr>
              <w:t>PG.2.4.2.1: Öğrenci memnuniyet</w:t>
            </w:r>
          </w:p>
          <w:p w:rsidR="00DD3AE2" w:rsidRPr="000A4463" w:rsidRDefault="00DD3AE2" w:rsidP="008E39B0">
            <w:pPr>
              <w:rPr>
                <w:b/>
                <w:color w:val="FFFFFF" w:themeColor="background1"/>
              </w:rPr>
            </w:pPr>
            <w:r w:rsidRPr="000A4463">
              <w:rPr>
                <w:b/>
                <w:color w:val="FFFFFF" w:themeColor="background1"/>
              </w:rPr>
              <w:t>oranı</w:t>
            </w:r>
            <w:r w:rsidRPr="000A4463">
              <w:rPr>
                <w:b/>
                <w:color w:val="FFFFFF" w:themeColor="background1"/>
                <w:sz w:val="16"/>
                <w:szCs w:val="16"/>
              </w:rPr>
              <w:t xml:space="preserve">(Temel Bilimler programlarında %100 </w:t>
            </w:r>
          </w:p>
          <w:p w:rsidR="00DD3AE2" w:rsidRPr="000A4463" w:rsidRDefault="00DD3AE2" w:rsidP="008E39B0">
            <w:pPr>
              <w:rPr>
                <w:b/>
                <w:color w:val="FFFFFF" w:themeColor="background1"/>
              </w:rPr>
            </w:pPr>
            <w:r w:rsidRPr="000A4463">
              <w:rPr>
                <w:b/>
                <w:color w:val="FFFFFF" w:themeColor="background1"/>
                <w:sz w:val="16"/>
                <w:szCs w:val="16"/>
              </w:rPr>
              <w:t>ingilizceye geçilmesi)</w:t>
            </w:r>
          </w:p>
        </w:tc>
        <w:tc>
          <w:tcPr>
            <w:tcW w:w="0" w:type="auto"/>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20446A">
            <w:pPr>
              <w:jc w:val="center"/>
            </w:pPr>
            <w:r>
              <w:t>X</w:t>
            </w:r>
          </w:p>
        </w:tc>
        <w:tc>
          <w:tcPr>
            <w:tcW w:w="0" w:type="auto"/>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0</w:t>
            </w:r>
          </w:p>
        </w:tc>
        <w:tc>
          <w:tcPr>
            <w:tcW w:w="0" w:type="auto"/>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%72</w:t>
            </w:r>
          </w:p>
        </w:tc>
        <w:tc>
          <w:tcPr>
            <w:tcW w:w="0" w:type="auto"/>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%173,15</w:t>
            </w:r>
          </w:p>
        </w:tc>
        <w:tc>
          <w:tcPr>
            <w:tcW w:w="1469"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20446A">
            <w:pPr>
              <w:jc w:val="center"/>
            </w:pPr>
            <w:r>
              <w:t>%100</w:t>
            </w:r>
          </w:p>
        </w:tc>
      </w:tr>
      <w:tr w:rsidR="00DD3AE2" w:rsidRPr="000A4463"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A4463" w:rsidRDefault="00DD3AE2" w:rsidP="008E39B0">
            <w:pPr>
              <w:rPr>
                <w:b/>
                <w:bCs/>
                <w:color w:val="FFFFFF" w:themeColor="background1"/>
              </w:rPr>
            </w:pPr>
            <w:r w:rsidRPr="000A4463">
              <w:rPr>
                <w:b/>
                <w:bCs/>
                <w:color w:val="FFFFFF" w:themeColor="background1"/>
              </w:rPr>
              <w:t xml:space="preserve">Performans Göstergelerine İlişkin Değerlendirmeler </w:t>
            </w:r>
          </w:p>
        </w:tc>
      </w:tr>
      <w:tr w:rsidR="00DD3AE2" w:rsidRPr="00D72995" w:rsidTr="00474C58">
        <w:trPr>
          <w:trHeight w:val="307"/>
        </w:trPr>
        <w:tc>
          <w:tcPr>
            <w:tcW w:w="0" w:type="auto"/>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A4463" w:rsidRDefault="00DD3AE2" w:rsidP="008E39B0">
            <w:pPr>
              <w:rPr>
                <w:b/>
                <w:bCs/>
                <w:color w:val="FFFFFF" w:themeColor="background1"/>
              </w:rPr>
            </w:pPr>
            <w:r w:rsidRPr="000A4463">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9C4C87" w:rsidRDefault="00DD3AE2" w:rsidP="008E39B0">
            <w:pPr>
              <w:jc w:val="both"/>
            </w:pPr>
            <w:r w:rsidRPr="009C4C87">
              <w:t xml:space="preserve">Tespitler </w:t>
            </w:r>
            <w:r>
              <w:t>ve ihtiyaçlarda herhangi bir değişim bulunmadığından performans göstergesinde bir değişiklik ihtiyacı bulunmamaktadır.</w:t>
            </w:r>
          </w:p>
        </w:tc>
      </w:tr>
      <w:tr w:rsidR="00DD3AE2" w:rsidRPr="00D72995" w:rsidTr="00474C58">
        <w:trPr>
          <w:trHeight w:val="229"/>
        </w:trPr>
        <w:tc>
          <w:tcPr>
            <w:tcW w:w="0" w:type="auto"/>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A4463" w:rsidRDefault="00DD3AE2" w:rsidP="008E39B0">
            <w:pPr>
              <w:rPr>
                <w:b/>
                <w:bCs/>
                <w:color w:val="FFFFFF" w:themeColor="background1"/>
              </w:rPr>
            </w:pPr>
            <w:r w:rsidRPr="000A4463">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9C4C87" w:rsidRDefault="00DD3AE2" w:rsidP="008E39B0">
            <w:pPr>
              <w:jc w:val="both"/>
            </w:pPr>
            <w:r w:rsidRPr="009C4C87">
              <w:t>Performans göstergesine ulaşıldı</w:t>
            </w:r>
            <w:r>
              <w:t xml:space="preserve">. Bu nedenle öngörülen hedef ve göstergelerde bir güncelleme yapılmasına ihtiyaç yoktur. </w:t>
            </w:r>
          </w:p>
        </w:tc>
      </w:tr>
      <w:tr w:rsidR="00DD3AE2" w:rsidRPr="00D72995" w:rsidTr="00474C58">
        <w:trPr>
          <w:trHeight w:val="480"/>
        </w:trPr>
        <w:tc>
          <w:tcPr>
            <w:tcW w:w="0" w:type="auto"/>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A4463" w:rsidRDefault="00DD3AE2" w:rsidP="008E39B0">
            <w:pPr>
              <w:rPr>
                <w:b/>
                <w:bCs/>
                <w:color w:val="FFFFFF" w:themeColor="background1"/>
              </w:rPr>
            </w:pPr>
            <w:r w:rsidRPr="000A4463">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Öğrenci memnuniyet oranı için maliyet hedefi yoktur.</w:t>
            </w:r>
          </w:p>
        </w:tc>
      </w:tr>
      <w:tr w:rsidR="00DD3AE2" w:rsidRPr="00D72995" w:rsidTr="00474C58">
        <w:trPr>
          <w:trHeight w:val="525"/>
        </w:trPr>
        <w:tc>
          <w:tcPr>
            <w:tcW w:w="0" w:type="auto"/>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A4463" w:rsidRDefault="00DD3AE2" w:rsidP="008E39B0">
            <w:pPr>
              <w:rPr>
                <w:b/>
                <w:bCs/>
                <w:color w:val="FFFFFF" w:themeColor="background1"/>
              </w:rPr>
            </w:pPr>
            <w:r w:rsidRPr="000A4463">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İngilizce yeterlilik belgesi olan akademisyen sayısında yetersizlik riskine karşı sayının artırılması için gerekli çalışma ve destekler başlatılacaktır.</w:t>
            </w:r>
          </w:p>
        </w:tc>
      </w:tr>
    </w:tbl>
    <w:p w:rsidR="00DD3AE2" w:rsidRDefault="00DD3AE2" w:rsidP="00DD3AE2"/>
    <w:tbl>
      <w:tblPr>
        <w:tblW w:w="11151" w:type="dxa"/>
        <w:tblInd w:w="-1016" w:type="dxa"/>
        <w:tblLayout w:type="fixed"/>
        <w:tblCellMar>
          <w:left w:w="70" w:type="dxa"/>
          <w:right w:w="70" w:type="dxa"/>
        </w:tblCellMar>
        <w:tblLook w:val="04A0" w:firstRow="1" w:lastRow="0" w:firstColumn="1" w:lastColumn="0" w:noHBand="0" w:noVBand="1"/>
      </w:tblPr>
      <w:tblGrid>
        <w:gridCol w:w="2978"/>
        <w:gridCol w:w="202"/>
        <w:gridCol w:w="736"/>
        <w:gridCol w:w="202"/>
        <w:gridCol w:w="1462"/>
        <w:gridCol w:w="202"/>
        <w:gridCol w:w="1858"/>
        <w:gridCol w:w="202"/>
        <w:gridCol w:w="1633"/>
        <w:gridCol w:w="202"/>
        <w:gridCol w:w="1332"/>
        <w:gridCol w:w="142"/>
      </w:tblGrid>
      <w:tr w:rsidR="00DD3AE2" w:rsidRPr="00D72995" w:rsidTr="00474C58">
        <w:trPr>
          <w:gridAfter w:val="1"/>
          <w:wAfter w:w="142" w:type="dxa"/>
          <w:trHeight w:val="1143"/>
        </w:trPr>
        <w:tc>
          <w:tcPr>
            <w:tcW w:w="2978" w:type="dxa"/>
            <w:tcBorders>
              <w:top w:val="double" w:sz="4" w:space="0" w:color="auto"/>
              <w:left w:val="double" w:sz="6" w:space="0" w:color="auto"/>
              <w:bottom w:val="double" w:sz="6" w:space="0" w:color="auto"/>
              <w:right w:val="double" w:sz="6" w:space="0" w:color="auto"/>
            </w:tcBorders>
            <w:shd w:val="clear" w:color="auto" w:fill="5B9BD5" w:themeFill="accent1"/>
            <w:vAlign w:val="center"/>
            <w:hideMark/>
          </w:tcPr>
          <w:p w:rsidR="00DD3AE2" w:rsidRPr="00B979FA" w:rsidRDefault="00DD3AE2" w:rsidP="008E39B0">
            <w:pPr>
              <w:rPr>
                <w:b/>
              </w:rPr>
            </w:pPr>
            <w:r w:rsidRPr="00B979FA">
              <w:rPr>
                <w:b/>
              </w:rPr>
              <w:lastRenderedPageBreak/>
              <w:t>Performans Göstergesi</w:t>
            </w:r>
          </w:p>
        </w:tc>
        <w:tc>
          <w:tcPr>
            <w:tcW w:w="938"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B979FA" w:rsidRDefault="00DD3AE2" w:rsidP="008E39B0">
            <w:pPr>
              <w:rPr>
                <w:b/>
              </w:rPr>
            </w:pPr>
            <w:r w:rsidRPr="00B979FA">
              <w:rPr>
                <w:b/>
              </w:rPr>
              <w:t>Hedefe Etkisi (%)</w:t>
            </w:r>
          </w:p>
        </w:tc>
        <w:tc>
          <w:tcPr>
            <w:tcW w:w="1664"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2060"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835"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534"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474C58">
        <w:trPr>
          <w:gridAfter w:val="1"/>
          <w:wAfter w:w="142" w:type="dxa"/>
          <w:trHeight w:val="405"/>
        </w:trPr>
        <w:tc>
          <w:tcPr>
            <w:tcW w:w="2978"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A4463" w:rsidRDefault="00DD3AE2" w:rsidP="008E39B0">
            <w:pPr>
              <w:spacing w:line="240" w:lineRule="auto"/>
              <w:rPr>
                <w:b/>
                <w:color w:val="FFFFFF" w:themeColor="background1"/>
                <w:sz w:val="16"/>
                <w:szCs w:val="16"/>
              </w:rPr>
            </w:pPr>
            <w:r w:rsidRPr="000A4463">
              <w:rPr>
                <w:b/>
                <w:color w:val="FFFFFF" w:themeColor="background1"/>
              </w:rPr>
              <w:t>PG.2.4.3.1:Öğrenci memnuniyet oranı</w:t>
            </w:r>
            <w:r w:rsidRPr="000A4463">
              <w:rPr>
                <w:b/>
                <w:color w:val="FFFFFF" w:themeColor="background1"/>
                <w:sz w:val="16"/>
                <w:szCs w:val="16"/>
              </w:rPr>
              <w:t>(Yurt dışındaki üniversitelerden yabancı öğretim üyeleri getirilmesi</w:t>
            </w:r>
          </w:p>
        </w:tc>
        <w:tc>
          <w:tcPr>
            <w:tcW w:w="938" w:type="dxa"/>
            <w:gridSpan w:val="2"/>
            <w:tcBorders>
              <w:top w:val="nil"/>
              <w:left w:val="nil"/>
              <w:bottom w:val="double" w:sz="6" w:space="0" w:color="auto"/>
              <w:right w:val="double" w:sz="6" w:space="0" w:color="auto"/>
            </w:tcBorders>
            <w:shd w:val="clear" w:color="auto" w:fill="FBE4D5" w:themeFill="accent2" w:themeFillTint="33"/>
            <w:noWrap/>
            <w:vAlign w:val="center"/>
            <w:hideMark/>
          </w:tcPr>
          <w:p w:rsidR="00DD3AE2" w:rsidRPr="008F7AAB" w:rsidRDefault="00DD3AE2" w:rsidP="00B40B56">
            <w:pPr>
              <w:jc w:val="center"/>
            </w:pPr>
            <w:r w:rsidRPr="008F7AAB">
              <w:t>X</w:t>
            </w:r>
          </w:p>
        </w:tc>
        <w:tc>
          <w:tcPr>
            <w:tcW w:w="1664"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2060"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%65</w:t>
            </w:r>
          </w:p>
        </w:tc>
        <w:tc>
          <w:tcPr>
            <w:tcW w:w="1835"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1534"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r>
      <w:tr w:rsidR="00DD3AE2" w:rsidRPr="000A4463" w:rsidTr="00474C58">
        <w:trPr>
          <w:gridAfter w:val="1"/>
          <w:wAfter w:w="142" w:type="dxa"/>
          <w:trHeight w:val="465"/>
        </w:trPr>
        <w:tc>
          <w:tcPr>
            <w:tcW w:w="11009" w:type="dxa"/>
            <w:gridSpan w:val="11"/>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A4463" w:rsidRDefault="00DD3AE2" w:rsidP="008E39B0">
            <w:pPr>
              <w:rPr>
                <w:b/>
                <w:color w:val="FFFFFF" w:themeColor="background1"/>
              </w:rPr>
            </w:pPr>
            <w:r w:rsidRPr="000A4463">
              <w:rPr>
                <w:b/>
                <w:color w:val="FFFFFF" w:themeColor="background1"/>
              </w:rPr>
              <w:t xml:space="preserve">Performans Göstergelerine İlişkin Değerlendirmeler </w:t>
            </w:r>
          </w:p>
        </w:tc>
      </w:tr>
      <w:tr w:rsidR="00DD3AE2" w:rsidRPr="00D72995" w:rsidTr="00474C58">
        <w:trPr>
          <w:gridAfter w:val="1"/>
          <w:wAfter w:w="142" w:type="dxa"/>
          <w:trHeight w:val="570"/>
        </w:trPr>
        <w:tc>
          <w:tcPr>
            <w:tcW w:w="2978"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A4463" w:rsidRDefault="00DD3AE2" w:rsidP="008E39B0">
            <w:pPr>
              <w:rPr>
                <w:b/>
                <w:color w:val="FFFFFF" w:themeColor="background1"/>
              </w:rPr>
            </w:pPr>
            <w:r w:rsidRPr="000A4463">
              <w:rPr>
                <w:b/>
                <w:color w:val="FFFFFF" w:themeColor="background1"/>
              </w:rPr>
              <w:t>İlgililik</w:t>
            </w:r>
          </w:p>
        </w:tc>
        <w:tc>
          <w:tcPr>
            <w:tcW w:w="803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9C4C87" w:rsidRDefault="00DD3AE2" w:rsidP="008E39B0">
            <w:pPr>
              <w:jc w:val="both"/>
            </w:pPr>
            <w:r w:rsidRPr="009C4C87">
              <w:t xml:space="preserve">Tespitler </w:t>
            </w:r>
            <w:r>
              <w:t>ve ihtiyaçlarda herhangi bir değişim bulunmadığından performans göstergesinde bir değişiklik ihtiyacı bulunmamaktadır.</w:t>
            </w:r>
          </w:p>
        </w:tc>
      </w:tr>
      <w:tr w:rsidR="00DD3AE2" w:rsidRPr="00D72995" w:rsidTr="00474C58">
        <w:trPr>
          <w:gridAfter w:val="1"/>
          <w:wAfter w:w="142" w:type="dxa"/>
          <w:trHeight w:val="480"/>
        </w:trPr>
        <w:tc>
          <w:tcPr>
            <w:tcW w:w="2978"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A4463" w:rsidRDefault="00DD3AE2" w:rsidP="008E39B0">
            <w:pPr>
              <w:rPr>
                <w:b/>
                <w:color w:val="FFFFFF" w:themeColor="background1"/>
              </w:rPr>
            </w:pPr>
            <w:r w:rsidRPr="000A4463">
              <w:rPr>
                <w:b/>
                <w:color w:val="FFFFFF" w:themeColor="background1"/>
              </w:rPr>
              <w:t>Etkililik</w:t>
            </w:r>
          </w:p>
        </w:tc>
        <w:tc>
          <w:tcPr>
            <w:tcW w:w="803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9C4C87" w:rsidRDefault="00DD3AE2" w:rsidP="008E39B0">
            <w:pPr>
              <w:jc w:val="both"/>
            </w:pPr>
            <w:r>
              <w:t xml:space="preserve">Performans göstergesine ulaşılamamıştır. Buna rağmen öngörülen hedef ve göstergelerde bir güncelleme yapılmasına ihtiyaç yoktur. </w:t>
            </w:r>
          </w:p>
        </w:tc>
      </w:tr>
      <w:tr w:rsidR="00DD3AE2" w:rsidRPr="00D72995" w:rsidTr="00474C58">
        <w:trPr>
          <w:gridAfter w:val="1"/>
          <w:wAfter w:w="142" w:type="dxa"/>
          <w:trHeight w:val="480"/>
        </w:trPr>
        <w:tc>
          <w:tcPr>
            <w:tcW w:w="2978"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A4463" w:rsidRDefault="00DD3AE2" w:rsidP="008E39B0">
            <w:pPr>
              <w:rPr>
                <w:b/>
                <w:color w:val="FFFFFF" w:themeColor="background1"/>
              </w:rPr>
            </w:pPr>
            <w:r w:rsidRPr="000A4463">
              <w:rPr>
                <w:b/>
                <w:color w:val="FFFFFF" w:themeColor="background1"/>
              </w:rPr>
              <w:t>Etkinlik</w:t>
            </w:r>
          </w:p>
        </w:tc>
        <w:tc>
          <w:tcPr>
            <w:tcW w:w="803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BF0E02" w:rsidRDefault="00DD3AE2" w:rsidP="008E39B0">
            <w:pPr>
              <w:jc w:val="both"/>
            </w:pPr>
            <w:r w:rsidRPr="00BF0E02">
              <w:t>Tahmini maliyet tablosunda bir değişiklik yoktur.</w:t>
            </w:r>
          </w:p>
        </w:tc>
      </w:tr>
      <w:tr w:rsidR="00DD3AE2" w:rsidRPr="00D72995" w:rsidTr="00474C58">
        <w:trPr>
          <w:gridAfter w:val="1"/>
          <w:wAfter w:w="142" w:type="dxa"/>
          <w:trHeight w:val="525"/>
        </w:trPr>
        <w:tc>
          <w:tcPr>
            <w:tcW w:w="2978"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A4463" w:rsidRDefault="00DD3AE2" w:rsidP="008E39B0">
            <w:pPr>
              <w:rPr>
                <w:b/>
                <w:color w:val="FFFFFF" w:themeColor="background1"/>
              </w:rPr>
            </w:pPr>
            <w:r w:rsidRPr="000A4463">
              <w:rPr>
                <w:b/>
                <w:color w:val="FFFFFF" w:themeColor="background1"/>
              </w:rPr>
              <w:t>Sürdürülebilirlik</w:t>
            </w:r>
          </w:p>
        </w:tc>
        <w:tc>
          <w:tcPr>
            <w:tcW w:w="803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BF0E02" w:rsidRDefault="00DD3AE2" w:rsidP="008E39B0">
            <w:pPr>
              <w:jc w:val="both"/>
            </w:pPr>
            <w:r>
              <w:t>İngilizce eğitimin devam etmesinde yeterli öğretim üyesi olmama riski vardır bu riske karşı yeterlilik belgesi için gerekli destek verilecek olup yabancı öğretim üyesi için çalışmalar devam edecektir.</w:t>
            </w:r>
          </w:p>
        </w:tc>
      </w:tr>
      <w:tr w:rsidR="00DD3AE2" w:rsidRPr="00D72995" w:rsidTr="00474C58">
        <w:trPr>
          <w:gridAfter w:val="1"/>
          <w:wAfter w:w="142" w:type="dxa"/>
          <w:trHeight w:val="405"/>
        </w:trPr>
        <w:tc>
          <w:tcPr>
            <w:tcW w:w="2978"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A4463" w:rsidRDefault="00DD3AE2" w:rsidP="008E39B0">
            <w:pPr>
              <w:spacing w:line="240" w:lineRule="auto"/>
              <w:rPr>
                <w:b/>
                <w:color w:val="FFFFFF" w:themeColor="background1"/>
                <w:sz w:val="16"/>
                <w:szCs w:val="16"/>
              </w:rPr>
            </w:pPr>
            <w:r w:rsidRPr="000A4463">
              <w:rPr>
                <w:b/>
                <w:color w:val="FFFFFF" w:themeColor="background1"/>
              </w:rPr>
              <w:t>PG.2.4.3.2:Mezun memnuniyet oranı</w:t>
            </w:r>
            <w:r w:rsidRPr="000A4463">
              <w:rPr>
                <w:b/>
                <w:color w:val="FFFFFF" w:themeColor="background1"/>
                <w:sz w:val="16"/>
                <w:szCs w:val="16"/>
              </w:rPr>
              <w:t>(Yurt dışındaki üniversitelerden yabancı öğretim üyeleri getirilmesi</w:t>
            </w:r>
            <w:r w:rsidRPr="000A4463">
              <w:rPr>
                <w:b/>
                <w:color w:val="FFFFFF" w:themeColor="background1"/>
              </w:rPr>
              <w:t xml:space="preserve"> </w:t>
            </w:r>
          </w:p>
        </w:tc>
        <w:tc>
          <w:tcPr>
            <w:tcW w:w="938" w:type="dxa"/>
            <w:gridSpan w:val="2"/>
            <w:tcBorders>
              <w:top w:val="nil"/>
              <w:left w:val="nil"/>
              <w:bottom w:val="double" w:sz="6" w:space="0" w:color="auto"/>
              <w:right w:val="double" w:sz="6" w:space="0" w:color="auto"/>
            </w:tcBorders>
            <w:shd w:val="clear" w:color="auto" w:fill="FBE4D5" w:themeFill="accent2" w:themeFillTint="33"/>
            <w:noWrap/>
            <w:vAlign w:val="center"/>
            <w:hideMark/>
          </w:tcPr>
          <w:p w:rsidR="00DD3AE2" w:rsidRPr="008F7AAB" w:rsidRDefault="00DD3AE2" w:rsidP="00B40B56">
            <w:pPr>
              <w:jc w:val="center"/>
            </w:pPr>
            <w:r w:rsidRPr="008F7AAB">
              <w:t>X</w:t>
            </w:r>
          </w:p>
        </w:tc>
        <w:tc>
          <w:tcPr>
            <w:tcW w:w="1664"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2060"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%65</w:t>
            </w:r>
          </w:p>
        </w:tc>
        <w:tc>
          <w:tcPr>
            <w:tcW w:w="1835"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1534"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r>
      <w:tr w:rsidR="00DD3AE2" w:rsidRPr="00D72995" w:rsidTr="00474C58">
        <w:trPr>
          <w:gridAfter w:val="1"/>
          <w:wAfter w:w="142" w:type="dxa"/>
          <w:trHeight w:val="465"/>
        </w:trPr>
        <w:tc>
          <w:tcPr>
            <w:tcW w:w="11009" w:type="dxa"/>
            <w:gridSpan w:val="11"/>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A4463" w:rsidRDefault="00DD3AE2" w:rsidP="008E39B0">
            <w:pPr>
              <w:rPr>
                <w:b/>
                <w:color w:val="FFFFFF" w:themeColor="background1"/>
              </w:rPr>
            </w:pPr>
            <w:r w:rsidRPr="000A4463">
              <w:rPr>
                <w:b/>
                <w:color w:val="FFFFFF" w:themeColor="background1"/>
              </w:rPr>
              <w:t xml:space="preserve">Performans Göstergelerine İlişkin Değerlendirmeler </w:t>
            </w:r>
          </w:p>
        </w:tc>
      </w:tr>
      <w:tr w:rsidR="00DD3AE2" w:rsidRPr="00D72995" w:rsidTr="00474C58">
        <w:trPr>
          <w:gridAfter w:val="1"/>
          <w:wAfter w:w="142" w:type="dxa"/>
          <w:trHeight w:val="570"/>
        </w:trPr>
        <w:tc>
          <w:tcPr>
            <w:tcW w:w="2978"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color w:val="FFFFFF" w:themeColor="background1"/>
              </w:rPr>
            </w:pPr>
            <w:r w:rsidRPr="000638CC">
              <w:rPr>
                <w:b/>
                <w:color w:val="FFFFFF" w:themeColor="background1"/>
              </w:rPr>
              <w:t>İlgililik</w:t>
            </w:r>
          </w:p>
        </w:tc>
        <w:tc>
          <w:tcPr>
            <w:tcW w:w="803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9C4C87" w:rsidRDefault="00DD3AE2" w:rsidP="008E39B0">
            <w:pPr>
              <w:jc w:val="both"/>
            </w:pPr>
            <w:r w:rsidRPr="009C4C87">
              <w:t xml:space="preserve">Tespitler </w:t>
            </w:r>
            <w:r>
              <w:t>ve ihtiyaçlarda herhangi bir değişim bulunmadığından performans göstergesinde bir değişiklik ihtiyacı bulunmamaktadır.</w:t>
            </w:r>
          </w:p>
        </w:tc>
      </w:tr>
      <w:tr w:rsidR="00DD3AE2" w:rsidRPr="00D72995" w:rsidTr="00474C58">
        <w:trPr>
          <w:gridAfter w:val="1"/>
          <w:wAfter w:w="142" w:type="dxa"/>
          <w:trHeight w:val="480"/>
        </w:trPr>
        <w:tc>
          <w:tcPr>
            <w:tcW w:w="2978"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color w:val="FFFFFF" w:themeColor="background1"/>
              </w:rPr>
            </w:pPr>
            <w:r w:rsidRPr="000638CC">
              <w:rPr>
                <w:b/>
                <w:color w:val="FFFFFF" w:themeColor="background1"/>
              </w:rPr>
              <w:t>Etkililik</w:t>
            </w:r>
          </w:p>
        </w:tc>
        <w:tc>
          <w:tcPr>
            <w:tcW w:w="803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B979FA" w:rsidRDefault="00DD3AE2" w:rsidP="008E39B0">
            <w:pPr>
              <w:jc w:val="both"/>
              <w:rPr>
                <w:b/>
              </w:rPr>
            </w:pPr>
            <w:r>
              <w:t>Performans göstergesine ulaşılamamıştır. Buna rağmen öngörülen hedef ve göstergelerde bir güncelleme yapılmasına ihtiyaç yoktur.</w:t>
            </w:r>
          </w:p>
        </w:tc>
      </w:tr>
      <w:tr w:rsidR="00DD3AE2" w:rsidRPr="00D72995" w:rsidTr="00474C58">
        <w:trPr>
          <w:gridAfter w:val="1"/>
          <w:wAfter w:w="142" w:type="dxa"/>
          <w:trHeight w:val="480"/>
        </w:trPr>
        <w:tc>
          <w:tcPr>
            <w:tcW w:w="2978"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color w:val="FFFFFF" w:themeColor="background1"/>
              </w:rPr>
            </w:pPr>
            <w:r w:rsidRPr="000638CC">
              <w:rPr>
                <w:b/>
                <w:color w:val="FFFFFF" w:themeColor="background1"/>
              </w:rPr>
              <w:t>Etkinlik</w:t>
            </w:r>
          </w:p>
        </w:tc>
        <w:tc>
          <w:tcPr>
            <w:tcW w:w="803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BF0E02" w:rsidRDefault="00DD3AE2" w:rsidP="008E39B0">
            <w:pPr>
              <w:jc w:val="both"/>
            </w:pPr>
            <w:r w:rsidRPr="00BF0E02">
              <w:t>Tahmini maliyet tablosunda bir değişiklik yoktur.</w:t>
            </w:r>
          </w:p>
        </w:tc>
      </w:tr>
      <w:tr w:rsidR="00DD3AE2" w:rsidRPr="00D72995" w:rsidTr="00474C58">
        <w:trPr>
          <w:gridAfter w:val="1"/>
          <w:wAfter w:w="142" w:type="dxa"/>
          <w:trHeight w:val="525"/>
        </w:trPr>
        <w:tc>
          <w:tcPr>
            <w:tcW w:w="2978"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color w:val="FFFFFF" w:themeColor="background1"/>
              </w:rPr>
            </w:pPr>
            <w:r w:rsidRPr="000638CC">
              <w:rPr>
                <w:b/>
                <w:color w:val="FFFFFF" w:themeColor="background1"/>
              </w:rPr>
              <w:t>Sürdürülebilirlik</w:t>
            </w:r>
          </w:p>
        </w:tc>
        <w:tc>
          <w:tcPr>
            <w:tcW w:w="803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BF0E02" w:rsidRDefault="00DD3AE2" w:rsidP="008E39B0">
            <w:pPr>
              <w:jc w:val="both"/>
            </w:pPr>
            <w:r>
              <w:t>İngilizce eğitimin devam etmesinde yeterli öğretim üyesi olmama riski vardır bu riske karşı yeterlilik belgesi için gerekli destek verilecek olup yabancı öğretim üyesi için çalışmalar devam edecektir.</w:t>
            </w:r>
          </w:p>
        </w:tc>
      </w:tr>
      <w:tr w:rsidR="00DD3AE2" w:rsidRPr="00D72995" w:rsidTr="00474C58">
        <w:trPr>
          <w:gridAfter w:val="1"/>
          <w:wAfter w:w="142" w:type="dxa"/>
          <w:trHeight w:val="1371"/>
        </w:trPr>
        <w:tc>
          <w:tcPr>
            <w:tcW w:w="2978"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spacing w:line="240" w:lineRule="auto"/>
              <w:rPr>
                <w:b/>
                <w:color w:val="FFFFFF" w:themeColor="background1"/>
                <w:sz w:val="16"/>
                <w:szCs w:val="16"/>
              </w:rPr>
            </w:pPr>
            <w:r w:rsidRPr="000638CC">
              <w:rPr>
                <w:b/>
                <w:color w:val="FFFFFF" w:themeColor="background1"/>
              </w:rPr>
              <w:t>PG.2.4.3.3:İşveren memnuniyet oranı</w:t>
            </w:r>
            <w:r w:rsidRPr="000638CC">
              <w:rPr>
                <w:b/>
                <w:color w:val="FFFFFF" w:themeColor="background1"/>
                <w:sz w:val="16"/>
                <w:szCs w:val="16"/>
              </w:rPr>
              <w:t>(Yurt dışındaki</w:t>
            </w:r>
          </w:p>
          <w:p w:rsidR="00DD3AE2" w:rsidRPr="000638CC" w:rsidRDefault="00DD3AE2" w:rsidP="008E39B0">
            <w:pPr>
              <w:spacing w:line="240" w:lineRule="auto"/>
              <w:rPr>
                <w:b/>
                <w:color w:val="FFFFFF" w:themeColor="background1"/>
                <w:sz w:val="16"/>
                <w:szCs w:val="16"/>
              </w:rPr>
            </w:pPr>
            <w:r w:rsidRPr="000638CC">
              <w:rPr>
                <w:b/>
                <w:color w:val="FFFFFF" w:themeColor="background1"/>
                <w:sz w:val="16"/>
                <w:szCs w:val="16"/>
              </w:rPr>
              <w:t>Üniversitelerden yabancı öğretim</w:t>
            </w:r>
          </w:p>
          <w:p w:rsidR="00DD3AE2" w:rsidRPr="000638CC" w:rsidRDefault="00DD3AE2" w:rsidP="008E39B0">
            <w:pPr>
              <w:rPr>
                <w:b/>
                <w:color w:val="FFFFFF" w:themeColor="background1"/>
              </w:rPr>
            </w:pPr>
            <w:r w:rsidRPr="000638CC">
              <w:rPr>
                <w:b/>
                <w:color w:val="FFFFFF" w:themeColor="background1"/>
                <w:sz w:val="16"/>
                <w:szCs w:val="16"/>
              </w:rPr>
              <w:t>üyeleri getirilmesi</w:t>
            </w:r>
            <w:r w:rsidRPr="000638CC">
              <w:rPr>
                <w:b/>
                <w:color w:val="FFFFFF" w:themeColor="background1"/>
              </w:rPr>
              <w:t xml:space="preserve"> </w:t>
            </w:r>
          </w:p>
        </w:tc>
        <w:tc>
          <w:tcPr>
            <w:tcW w:w="938" w:type="dxa"/>
            <w:gridSpan w:val="2"/>
            <w:tcBorders>
              <w:top w:val="double" w:sz="4" w:space="0" w:color="auto"/>
              <w:left w:val="nil"/>
              <w:bottom w:val="double" w:sz="6" w:space="0" w:color="auto"/>
              <w:right w:val="double" w:sz="6" w:space="0" w:color="auto"/>
            </w:tcBorders>
            <w:shd w:val="clear" w:color="auto" w:fill="FBE4D5" w:themeFill="accent2" w:themeFillTint="33"/>
            <w:noWrap/>
            <w:vAlign w:val="center"/>
            <w:hideMark/>
          </w:tcPr>
          <w:p w:rsidR="00DD3AE2" w:rsidRPr="008F7AAB" w:rsidRDefault="00DD3AE2" w:rsidP="00B40B56">
            <w:pPr>
              <w:jc w:val="center"/>
            </w:pPr>
            <w:r w:rsidRPr="008F7AAB">
              <w:t>X</w:t>
            </w:r>
          </w:p>
        </w:tc>
        <w:tc>
          <w:tcPr>
            <w:tcW w:w="1664" w:type="dxa"/>
            <w:gridSpan w:val="2"/>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2060" w:type="dxa"/>
            <w:gridSpan w:val="2"/>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%65</w:t>
            </w:r>
          </w:p>
        </w:tc>
        <w:tc>
          <w:tcPr>
            <w:tcW w:w="1835" w:type="dxa"/>
            <w:gridSpan w:val="2"/>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1534" w:type="dxa"/>
            <w:gridSpan w:val="2"/>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r>
      <w:tr w:rsidR="00DD3AE2" w:rsidRPr="000638CC" w:rsidTr="00474C58">
        <w:trPr>
          <w:gridAfter w:val="1"/>
          <w:wAfter w:w="142" w:type="dxa"/>
          <w:trHeight w:val="329"/>
        </w:trPr>
        <w:tc>
          <w:tcPr>
            <w:tcW w:w="11009" w:type="dxa"/>
            <w:gridSpan w:val="11"/>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color w:val="FFFFFF" w:themeColor="background1"/>
              </w:rPr>
            </w:pPr>
            <w:r w:rsidRPr="000638CC">
              <w:rPr>
                <w:b/>
                <w:color w:val="FFFFFF" w:themeColor="background1"/>
              </w:rPr>
              <w:t xml:space="preserve">Performans Göstergelerine İlişkin Değerlendirmeler </w:t>
            </w:r>
          </w:p>
        </w:tc>
      </w:tr>
      <w:tr w:rsidR="00DD3AE2" w:rsidRPr="00D72995" w:rsidTr="00474C58">
        <w:trPr>
          <w:gridAfter w:val="1"/>
          <w:wAfter w:w="142" w:type="dxa"/>
          <w:trHeight w:val="392"/>
        </w:trPr>
        <w:tc>
          <w:tcPr>
            <w:tcW w:w="2978"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color w:val="FFFFFF" w:themeColor="background1"/>
              </w:rPr>
            </w:pPr>
            <w:r w:rsidRPr="000638CC">
              <w:rPr>
                <w:b/>
                <w:color w:val="FFFFFF" w:themeColor="background1"/>
              </w:rPr>
              <w:lastRenderedPageBreak/>
              <w:t>İlgililik</w:t>
            </w:r>
          </w:p>
        </w:tc>
        <w:tc>
          <w:tcPr>
            <w:tcW w:w="803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9C4C87" w:rsidRDefault="00DD3AE2" w:rsidP="008E39B0">
            <w:pPr>
              <w:jc w:val="both"/>
            </w:pPr>
            <w:r w:rsidRPr="009C4C87">
              <w:t xml:space="preserve">Tespitler </w:t>
            </w:r>
            <w:r>
              <w:t>ve ihtiyaçlarda herhangi bir değişim bulunmadığından performans göstergesinde bir değişiklik ihtiyacı bulunmamaktadır.</w:t>
            </w:r>
          </w:p>
        </w:tc>
      </w:tr>
      <w:tr w:rsidR="00DD3AE2" w:rsidRPr="00D72995" w:rsidTr="00474C58">
        <w:trPr>
          <w:gridAfter w:val="1"/>
          <w:wAfter w:w="142" w:type="dxa"/>
          <w:trHeight w:val="328"/>
        </w:trPr>
        <w:tc>
          <w:tcPr>
            <w:tcW w:w="2978"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color w:val="FFFFFF" w:themeColor="background1"/>
              </w:rPr>
            </w:pPr>
            <w:r w:rsidRPr="000638CC">
              <w:rPr>
                <w:b/>
                <w:color w:val="FFFFFF" w:themeColor="background1"/>
              </w:rPr>
              <w:t>Etkililik</w:t>
            </w:r>
          </w:p>
        </w:tc>
        <w:tc>
          <w:tcPr>
            <w:tcW w:w="803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B979FA" w:rsidRDefault="00DD3AE2" w:rsidP="008E39B0">
            <w:pPr>
              <w:jc w:val="both"/>
              <w:rPr>
                <w:b/>
              </w:rPr>
            </w:pPr>
            <w:r>
              <w:t>Performans göstergesine ulaşılamamıştır. Buna rağmen öngörülen hedef ve göstergelerde bir güncelleme yapılmasına ihtiyaç yoktur.</w:t>
            </w:r>
          </w:p>
        </w:tc>
      </w:tr>
      <w:tr w:rsidR="00DD3AE2" w:rsidRPr="00D72995" w:rsidTr="00474C58">
        <w:trPr>
          <w:gridAfter w:val="1"/>
          <w:wAfter w:w="142" w:type="dxa"/>
          <w:trHeight w:val="480"/>
        </w:trPr>
        <w:tc>
          <w:tcPr>
            <w:tcW w:w="2978"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color w:val="FFFFFF" w:themeColor="background1"/>
              </w:rPr>
            </w:pPr>
            <w:r w:rsidRPr="000638CC">
              <w:rPr>
                <w:b/>
                <w:color w:val="FFFFFF" w:themeColor="background1"/>
              </w:rPr>
              <w:t>Etkinlik</w:t>
            </w:r>
          </w:p>
        </w:tc>
        <w:tc>
          <w:tcPr>
            <w:tcW w:w="803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BF0E02" w:rsidRDefault="00DD3AE2" w:rsidP="008E39B0">
            <w:pPr>
              <w:jc w:val="both"/>
            </w:pPr>
            <w:r w:rsidRPr="00BF0E02">
              <w:t>Tahmini maliyet tablosunda bir değişiklik yoktur.</w:t>
            </w:r>
          </w:p>
        </w:tc>
      </w:tr>
      <w:tr w:rsidR="00DD3AE2" w:rsidRPr="00D72995" w:rsidTr="00474C58">
        <w:trPr>
          <w:gridAfter w:val="1"/>
          <w:wAfter w:w="142" w:type="dxa"/>
          <w:trHeight w:val="525"/>
        </w:trPr>
        <w:tc>
          <w:tcPr>
            <w:tcW w:w="2978" w:type="dxa"/>
            <w:tcBorders>
              <w:top w:val="double" w:sz="4" w:space="0" w:color="auto"/>
              <w:left w:val="double" w:sz="6" w:space="0" w:color="auto"/>
              <w:bottom w:val="double" w:sz="4" w:space="0" w:color="auto"/>
              <w:right w:val="double" w:sz="6" w:space="0" w:color="auto"/>
            </w:tcBorders>
            <w:shd w:val="clear" w:color="auto" w:fill="5B9BD5" w:themeFill="accent1"/>
            <w:noWrap/>
            <w:vAlign w:val="bottom"/>
            <w:hideMark/>
          </w:tcPr>
          <w:p w:rsidR="00DD3AE2" w:rsidRPr="000638CC" w:rsidRDefault="00DD3AE2" w:rsidP="008E39B0">
            <w:pPr>
              <w:rPr>
                <w:b/>
                <w:color w:val="FFFFFF" w:themeColor="background1"/>
              </w:rPr>
            </w:pPr>
            <w:r w:rsidRPr="000638CC">
              <w:rPr>
                <w:b/>
                <w:color w:val="FFFFFF" w:themeColor="background1"/>
              </w:rPr>
              <w:t>Sürdürülebilirlik</w:t>
            </w:r>
          </w:p>
        </w:tc>
        <w:tc>
          <w:tcPr>
            <w:tcW w:w="8031" w:type="dxa"/>
            <w:gridSpan w:val="10"/>
            <w:tcBorders>
              <w:top w:val="double" w:sz="6" w:space="0" w:color="auto"/>
              <w:left w:val="nil"/>
              <w:bottom w:val="double" w:sz="4" w:space="0" w:color="auto"/>
              <w:right w:val="double" w:sz="6" w:space="0" w:color="auto"/>
            </w:tcBorders>
            <w:shd w:val="clear" w:color="auto" w:fill="FBE4D5" w:themeFill="accent2" w:themeFillTint="33"/>
            <w:noWrap/>
            <w:vAlign w:val="bottom"/>
          </w:tcPr>
          <w:p w:rsidR="00DD3AE2" w:rsidRPr="00BF0E02" w:rsidRDefault="00DD3AE2" w:rsidP="008E39B0">
            <w:pPr>
              <w:jc w:val="both"/>
            </w:pPr>
            <w:r>
              <w:t>İngilizce eğitimin devam etmesinde yeterli öğretim üyesi olmama riski vardır bu riske karşı yeterlilik belgesi için gerekli destek verilecek olup yabancı öğretim üyesi için çalışmalar devam edecektir.</w:t>
            </w:r>
          </w:p>
        </w:tc>
      </w:tr>
      <w:tr w:rsidR="00DD3AE2" w:rsidRPr="00D72995" w:rsidTr="00474C58">
        <w:trPr>
          <w:gridAfter w:val="1"/>
          <w:wAfter w:w="142" w:type="dxa"/>
          <w:trHeight w:val="525"/>
        </w:trPr>
        <w:tc>
          <w:tcPr>
            <w:tcW w:w="2978" w:type="dxa"/>
            <w:shd w:val="clear" w:color="auto" w:fill="FFFFFF" w:themeFill="background1"/>
            <w:noWrap/>
            <w:vAlign w:val="bottom"/>
          </w:tcPr>
          <w:p w:rsidR="00DD3AE2" w:rsidRPr="00B979FA" w:rsidRDefault="00DD3AE2" w:rsidP="008E39B0">
            <w:pPr>
              <w:rPr>
                <w:b/>
              </w:rPr>
            </w:pPr>
          </w:p>
        </w:tc>
        <w:tc>
          <w:tcPr>
            <w:tcW w:w="8031" w:type="dxa"/>
            <w:gridSpan w:val="10"/>
            <w:shd w:val="clear" w:color="auto" w:fill="auto"/>
            <w:noWrap/>
            <w:vAlign w:val="bottom"/>
          </w:tcPr>
          <w:p w:rsidR="00DD3AE2" w:rsidRDefault="00DD3AE2" w:rsidP="008E39B0"/>
        </w:tc>
      </w:tr>
      <w:tr w:rsidR="00DD3AE2" w:rsidRPr="00D72995" w:rsidTr="00474C58">
        <w:trPr>
          <w:trHeight w:val="540"/>
        </w:trPr>
        <w:tc>
          <w:tcPr>
            <w:tcW w:w="4118" w:type="dxa"/>
            <w:gridSpan w:val="4"/>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A2</w:t>
            </w:r>
          </w:p>
        </w:tc>
        <w:tc>
          <w:tcPr>
            <w:tcW w:w="7033" w:type="dxa"/>
            <w:gridSpan w:val="8"/>
            <w:tcBorders>
              <w:top w:val="double" w:sz="6" w:space="0" w:color="auto"/>
              <w:left w:val="nil"/>
              <w:bottom w:val="double" w:sz="6" w:space="0" w:color="auto"/>
              <w:right w:val="double" w:sz="6" w:space="0" w:color="auto"/>
            </w:tcBorders>
            <w:shd w:val="clear" w:color="auto" w:fill="5B9BD5" w:themeFill="accent1"/>
            <w:noWrap/>
            <w:vAlign w:val="bottom"/>
          </w:tcPr>
          <w:p w:rsidR="00DD3AE2" w:rsidRPr="000638CC" w:rsidRDefault="00DD3AE2" w:rsidP="008E39B0">
            <w:pPr>
              <w:rPr>
                <w:b/>
                <w:color w:val="FFFFFF" w:themeColor="background1"/>
              </w:rPr>
            </w:pPr>
            <w:r w:rsidRPr="000638CC">
              <w:rPr>
                <w:b/>
                <w:color w:val="FFFFFF" w:themeColor="background1"/>
              </w:rPr>
              <w:t>EĞİTİM ÖĞRETİM KALİTESİNİ SÜREKLİ İYİLEŞTİREREK TERCİH EDİLME ORANINI</w:t>
            </w:r>
          </w:p>
          <w:p w:rsidR="00DD3AE2" w:rsidRPr="000638CC" w:rsidRDefault="00DD3AE2" w:rsidP="008E39B0">
            <w:pPr>
              <w:rPr>
                <w:b/>
                <w:color w:val="FFFFFF" w:themeColor="background1"/>
              </w:rPr>
            </w:pPr>
            <w:r w:rsidRPr="000638CC">
              <w:rPr>
                <w:b/>
                <w:color w:val="FFFFFF" w:themeColor="background1"/>
              </w:rPr>
              <w:t>YÜKSELTMEK</w:t>
            </w:r>
          </w:p>
        </w:tc>
      </w:tr>
      <w:tr w:rsidR="00DD3AE2" w:rsidRPr="00D72995" w:rsidTr="00474C58">
        <w:trPr>
          <w:trHeight w:val="540"/>
        </w:trPr>
        <w:tc>
          <w:tcPr>
            <w:tcW w:w="4118" w:type="dxa"/>
            <w:gridSpan w:val="4"/>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H2.5</w:t>
            </w:r>
          </w:p>
        </w:tc>
        <w:tc>
          <w:tcPr>
            <w:tcW w:w="7033" w:type="dxa"/>
            <w:gridSpan w:val="8"/>
            <w:tcBorders>
              <w:top w:val="double" w:sz="6" w:space="0" w:color="auto"/>
              <w:left w:val="nil"/>
              <w:bottom w:val="double" w:sz="6" w:space="0" w:color="auto"/>
              <w:right w:val="double" w:sz="6" w:space="0" w:color="auto"/>
            </w:tcBorders>
            <w:shd w:val="clear" w:color="auto" w:fill="5B9BD5" w:themeFill="accent1"/>
            <w:noWrap/>
            <w:vAlign w:val="bottom"/>
          </w:tcPr>
          <w:p w:rsidR="00DD3AE2" w:rsidRPr="000638CC" w:rsidRDefault="00DD3AE2" w:rsidP="008E39B0">
            <w:pPr>
              <w:rPr>
                <w:b/>
                <w:color w:val="FFFFFF" w:themeColor="background1"/>
              </w:rPr>
            </w:pPr>
            <w:r w:rsidRPr="000638CC">
              <w:rPr>
                <w:b/>
                <w:color w:val="FFFFFF" w:themeColor="background1"/>
              </w:rPr>
              <w:t>Nitelikli öğrenci sayısını artırmak amaçlı faaliyetler yapmak</w:t>
            </w:r>
          </w:p>
        </w:tc>
      </w:tr>
      <w:tr w:rsidR="00DD3AE2" w:rsidRPr="00D72995" w:rsidTr="00474C58">
        <w:trPr>
          <w:trHeight w:val="702"/>
        </w:trPr>
        <w:tc>
          <w:tcPr>
            <w:tcW w:w="4118" w:type="dxa"/>
            <w:gridSpan w:val="4"/>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H2.5 Performansı</w:t>
            </w:r>
          </w:p>
        </w:tc>
        <w:tc>
          <w:tcPr>
            <w:tcW w:w="7033" w:type="dxa"/>
            <w:gridSpan w:val="8"/>
            <w:tcBorders>
              <w:top w:val="double" w:sz="6" w:space="0" w:color="auto"/>
              <w:left w:val="nil"/>
              <w:bottom w:val="double" w:sz="6" w:space="0" w:color="auto"/>
              <w:right w:val="double" w:sz="6" w:space="0" w:color="auto"/>
            </w:tcBorders>
            <w:shd w:val="clear" w:color="auto" w:fill="F7CAAC" w:themeFill="accent2" w:themeFillTint="66"/>
            <w:noWrap/>
            <w:vAlign w:val="bottom"/>
          </w:tcPr>
          <w:p w:rsidR="002A27EE" w:rsidRPr="00F860B7" w:rsidRDefault="002A27EE" w:rsidP="002A27EE">
            <w:pPr>
              <w:shd w:val="clear" w:color="auto" w:fill="F7CAAC" w:themeFill="accent2" w:themeFillTint="66"/>
              <w:spacing w:after="0" w:line="240" w:lineRule="auto"/>
              <w:rPr>
                <w:rFonts w:cstheme="minorHAnsi"/>
                <w:i/>
              </w:rPr>
            </w:pPr>
            <w:r w:rsidRPr="00F860B7">
              <w:rPr>
                <w:rFonts w:cstheme="minorHAnsi"/>
                <w:i/>
              </w:rPr>
              <w:t>Kamu İdarelerince Hazır</w:t>
            </w:r>
            <w:r>
              <w:rPr>
                <w:rFonts w:cstheme="minorHAnsi"/>
                <w:i/>
              </w:rPr>
              <w:t>lanacak Stratejik Planlara Dair</w:t>
            </w:r>
            <w:r w:rsidRPr="00F860B7">
              <w:rPr>
                <w:rFonts w:cstheme="minorHAnsi"/>
                <w:i/>
              </w:rPr>
              <w:t xml:space="preserve"> </w:t>
            </w:r>
          </w:p>
          <w:p w:rsidR="00DD3AE2" w:rsidRPr="00E05029" w:rsidRDefault="002A27EE" w:rsidP="002A27EE">
            <w:r w:rsidRPr="00F860B7">
              <w:rPr>
                <w:rFonts w:cstheme="minorHAnsi"/>
                <w:i/>
              </w:rPr>
              <w:t>Tebliğin 3. Maddesinin 2. Fıkrası gereğince doldurulmamıştır.</w:t>
            </w:r>
          </w:p>
        </w:tc>
      </w:tr>
      <w:tr w:rsidR="00DD3AE2" w:rsidRPr="00D72995" w:rsidTr="00474C58">
        <w:trPr>
          <w:trHeight w:val="702"/>
        </w:trPr>
        <w:tc>
          <w:tcPr>
            <w:tcW w:w="4118" w:type="dxa"/>
            <w:gridSpan w:val="4"/>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0638CC" w:rsidRDefault="00DD3AE2" w:rsidP="008E39B0">
            <w:pPr>
              <w:rPr>
                <w:b/>
                <w:bCs/>
                <w:color w:val="FFFFFF" w:themeColor="background1"/>
              </w:rPr>
            </w:pPr>
            <w:r w:rsidRPr="000638CC">
              <w:rPr>
                <w:b/>
                <w:bCs/>
                <w:color w:val="FFFFFF" w:themeColor="background1"/>
              </w:rPr>
              <w:t>Hedefe İlişkin Sapmanın Nedeni</w:t>
            </w:r>
          </w:p>
        </w:tc>
        <w:tc>
          <w:tcPr>
            <w:tcW w:w="7033" w:type="dxa"/>
            <w:gridSpan w:val="8"/>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8E39B0">
            <w:pPr>
              <w:jc w:val="both"/>
            </w:pPr>
            <w:r>
              <w:t>*Fuarlarda ulaşılan öğrenci sayısı hedefinde sapma olmamıştır.</w:t>
            </w:r>
          </w:p>
          <w:p w:rsidR="00DD3AE2" w:rsidRDefault="00DD3AE2" w:rsidP="008E39B0">
            <w:pPr>
              <w:jc w:val="both"/>
            </w:pPr>
            <w:r>
              <w:t>*Öğrenci memnuniyet oranı hedefinde sapma olmamıştır.</w:t>
            </w:r>
          </w:p>
          <w:p w:rsidR="00DD3AE2" w:rsidRDefault="00DD3AE2" w:rsidP="008E39B0">
            <w:pPr>
              <w:jc w:val="both"/>
            </w:pPr>
            <w:r>
              <w:t>*Tanıtım yapılan okullardan gelen öğrenci sayısı (Liselere giderek tanıtım etkinlikleri) hedefinde sapma olmamıştır.</w:t>
            </w:r>
          </w:p>
          <w:p w:rsidR="00DD3AE2" w:rsidRDefault="00DD3AE2" w:rsidP="008E39B0">
            <w:pPr>
              <w:jc w:val="both"/>
            </w:pPr>
            <w:r>
              <w:t>* Tanıtım yapılan okullardan gelen öğrenci sayısı hedefinde sapma olmamıştır.</w:t>
            </w:r>
          </w:p>
          <w:p w:rsidR="00DD3AE2" w:rsidRPr="00D72995" w:rsidRDefault="00DD3AE2" w:rsidP="008E39B0">
            <w:pPr>
              <w:jc w:val="both"/>
            </w:pPr>
            <w:r>
              <w:t>*Öğrenci memnuniyet oranı hedefinde sapma olmamıştır.</w:t>
            </w:r>
          </w:p>
        </w:tc>
      </w:tr>
      <w:tr w:rsidR="00DD3AE2" w:rsidRPr="00D72995" w:rsidTr="00474C58">
        <w:trPr>
          <w:trHeight w:val="585"/>
        </w:trPr>
        <w:tc>
          <w:tcPr>
            <w:tcW w:w="4118" w:type="dxa"/>
            <w:gridSpan w:val="4"/>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0638CC" w:rsidRDefault="00DD3AE2" w:rsidP="008E39B0">
            <w:pPr>
              <w:rPr>
                <w:b/>
                <w:bCs/>
                <w:color w:val="FFFFFF" w:themeColor="background1"/>
              </w:rPr>
            </w:pPr>
            <w:r w:rsidRPr="000638CC">
              <w:rPr>
                <w:b/>
                <w:bCs/>
                <w:color w:val="FFFFFF" w:themeColor="background1"/>
              </w:rPr>
              <w:t>Hedefe İlişkin Alınacak Önlemler</w:t>
            </w:r>
          </w:p>
        </w:tc>
        <w:tc>
          <w:tcPr>
            <w:tcW w:w="7033" w:type="dxa"/>
            <w:gridSpan w:val="8"/>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8E39B0">
            <w:pPr>
              <w:jc w:val="both"/>
            </w:pPr>
            <w:r>
              <w:t>*Rektörlük bütçesinde fuar katılımları için her yıl bütçeden pay ayrılması.</w:t>
            </w:r>
          </w:p>
          <w:p w:rsidR="00DD3AE2" w:rsidRDefault="00DD3AE2" w:rsidP="008E39B0">
            <w:pPr>
              <w:jc w:val="both"/>
            </w:pPr>
            <w:r>
              <w:t>*Öğrenci memnuniyeti hedefini gerçekleştirmek için var olan uygulamalar devam ettirilecektir.</w:t>
            </w:r>
          </w:p>
          <w:p w:rsidR="00DD3AE2" w:rsidRDefault="00DD3AE2" w:rsidP="008E39B0">
            <w:pPr>
              <w:jc w:val="both"/>
            </w:pPr>
            <w:r>
              <w:t>*Tanıtım yapılan okullardan gelen öğrenci sayısı (Liselere giderek tanıtım etkinlikleri)  hedefini gerçekleştirmek için var uygulamalar devam ettirilecektir.</w:t>
            </w:r>
          </w:p>
          <w:p w:rsidR="00DD3AE2" w:rsidRDefault="00DD3AE2" w:rsidP="008E39B0">
            <w:pPr>
              <w:jc w:val="both"/>
            </w:pPr>
            <w:r>
              <w:t>*Tanıtım yapılan okullardan gelen öğrenci sayısı hedefini gerçekleştirmek için var uygulamalar devam ettirilecektir.</w:t>
            </w:r>
          </w:p>
          <w:p w:rsidR="00DD3AE2" w:rsidRPr="00D72995" w:rsidRDefault="00DD3AE2" w:rsidP="008E39B0">
            <w:pPr>
              <w:jc w:val="both"/>
            </w:pPr>
            <w:r>
              <w:t>*Öğrenci memnuniyeti hedefini gerçekleştirmek için var olan uygulamalar devam ettirilecektir.</w:t>
            </w:r>
          </w:p>
        </w:tc>
      </w:tr>
      <w:tr w:rsidR="00DD3AE2" w:rsidRPr="00D72995" w:rsidTr="00474C58">
        <w:trPr>
          <w:trHeight w:val="465"/>
        </w:trPr>
        <w:tc>
          <w:tcPr>
            <w:tcW w:w="4118" w:type="dxa"/>
            <w:gridSpan w:val="4"/>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72995" w:rsidRDefault="00DD3AE2" w:rsidP="008E39B0">
            <w:pPr>
              <w:rPr>
                <w:b/>
                <w:bCs/>
              </w:rPr>
            </w:pPr>
            <w:r w:rsidRPr="000638CC">
              <w:rPr>
                <w:b/>
                <w:bCs/>
                <w:color w:val="FFFFFF" w:themeColor="background1"/>
              </w:rPr>
              <w:lastRenderedPageBreak/>
              <w:t>Sorumlu Birim</w:t>
            </w:r>
          </w:p>
        </w:tc>
        <w:tc>
          <w:tcPr>
            <w:tcW w:w="7033" w:type="dxa"/>
            <w:gridSpan w:val="8"/>
            <w:tcBorders>
              <w:top w:val="double" w:sz="6" w:space="0" w:color="auto"/>
              <w:left w:val="nil"/>
              <w:bottom w:val="double" w:sz="6" w:space="0" w:color="auto"/>
              <w:right w:val="double" w:sz="6" w:space="0" w:color="auto"/>
            </w:tcBorders>
            <w:shd w:val="clear" w:color="auto" w:fill="DEEAF6" w:themeFill="accent1" w:themeFillTint="33"/>
            <w:noWrap/>
            <w:hideMark/>
          </w:tcPr>
          <w:p w:rsidR="00DD3AE2" w:rsidRPr="006E7380" w:rsidRDefault="00DD3AE2" w:rsidP="008E39B0">
            <w:pPr>
              <w:rPr>
                <w:rFonts w:cstheme="minorHAnsi"/>
              </w:rPr>
            </w:pPr>
            <w:r w:rsidRPr="006E7380">
              <w:rPr>
                <w:rFonts w:cstheme="minorHAnsi"/>
              </w:rPr>
              <w:t>Basın ve Halkla İlişkiler Müdürlüğü</w:t>
            </w:r>
          </w:p>
        </w:tc>
      </w:tr>
      <w:tr w:rsidR="00DD3AE2" w:rsidRPr="00D72995" w:rsidTr="00474C58">
        <w:trPr>
          <w:trHeight w:val="1020"/>
        </w:trPr>
        <w:tc>
          <w:tcPr>
            <w:tcW w:w="3180" w:type="dxa"/>
            <w:gridSpan w:val="2"/>
            <w:tcBorders>
              <w:top w:val="nil"/>
              <w:left w:val="double" w:sz="6" w:space="0" w:color="auto"/>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Performans Göstergesi</w:t>
            </w:r>
          </w:p>
        </w:tc>
        <w:tc>
          <w:tcPr>
            <w:tcW w:w="938" w:type="dxa"/>
            <w:gridSpan w:val="2"/>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Hedefe Etkisi (%)</w:t>
            </w:r>
          </w:p>
        </w:tc>
        <w:tc>
          <w:tcPr>
            <w:tcW w:w="1664" w:type="dxa"/>
            <w:gridSpan w:val="2"/>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2060" w:type="dxa"/>
            <w:gridSpan w:val="2"/>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835" w:type="dxa"/>
            <w:gridSpan w:val="2"/>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474" w:type="dxa"/>
            <w:gridSpan w:val="2"/>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474C58">
        <w:trPr>
          <w:trHeight w:val="405"/>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color w:val="FFFFFF" w:themeColor="background1"/>
              </w:rPr>
            </w:pPr>
            <w:r w:rsidRPr="000638CC">
              <w:rPr>
                <w:b/>
                <w:color w:val="FFFFFF" w:themeColor="background1"/>
              </w:rPr>
              <w:t>PG.2.5.1.1:Fuarlarda ulaşılan öğrenci sayısı</w:t>
            </w:r>
            <w:r w:rsidRPr="000638CC">
              <w:rPr>
                <w:b/>
                <w:color w:val="FFFFFF" w:themeColor="background1"/>
                <w:sz w:val="16"/>
                <w:szCs w:val="16"/>
              </w:rPr>
              <w:t>(Yurt içi ve yurt dışı fuarlara katılım)</w:t>
            </w:r>
          </w:p>
        </w:tc>
        <w:tc>
          <w:tcPr>
            <w:tcW w:w="938" w:type="dxa"/>
            <w:gridSpan w:val="2"/>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B40B56">
            <w:pPr>
              <w:jc w:val="center"/>
            </w:pPr>
            <w:r>
              <w:t>X</w:t>
            </w:r>
          </w:p>
        </w:tc>
        <w:tc>
          <w:tcPr>
            <w:tcW w:w="1664"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1.200</w:t>
            </w:r>
          </w:p>
        </w:tc>
        <w:tc>
          <w:tcPr>
            <w:tcW w:w="2060"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3.000</w:t>
            </w:r>
          </w:p>
        </w:tc>
        <w:tc>
          <w:tcPr>
            <w:tcW w:w="1835"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144.810,00</w:t>
            </w:r>
          </w:p>
        </w:tc>
        <w:tc>
          <w:tcPr>
            <w:tcW w:w="1474"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%100</w:t>
            </w:r>
          </w:p>
        </w:tc>
      </w:tr>
      <w:tr w:rsidR="00DD3AE2" w:rsidRPr="00D72995" w:rsidTr="00474C58">
        <w:trPr>
          <w:trHeight w:val="465"/>
        </w:trPr>
        <w:tc>
          <w:tcPr>
            <w:tcW w:w="11151" w:type="dxa"/>
            <w:gridSpan w:val="1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 xml:space="preserve">Performans Göstergelerine İlişkin Değerlendirmeler </w:t>
            </w:r>
          </w:p>
        </w:tc>
      </w:tr>
      <w:tr w:rsidR="00DD3AE2" w:rsidRPr="00D72995" w:rsidTr="00474C58">
        <w:trPr>
          <w:trHeight w:val="570"/>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İlgililik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Etkililik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Performans göstergesi değerine ulaşıldı. Ücretsiz fuar katılım imkânı sunan kurum etkinliklerine katılarak performans hedefine ulaşılmış olup, daha geniş hedef kitleye ulaşmak için imkân sunan fuarlarda yer almak, nitelikli öğrenci ile buluşabilmek için yeni yeni fırsatlar sunacaktır. Bu nedenle fuar katılımları için bütçenin artırılması gerekmektedir.</w:t>
            </w:r>
          </w:p>
        </w:tc>
      </w:tr>
      <w:tr w:rsidR="00DD3AE2" w:rsidRPr="00D72995" w:rsidTr="00474C58">
        <w:trPr>
          <w:trHeight w:val="480"/>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Etkinlik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Performans gösterge değerine ulaşılırken öngörülmeyen öngörülemeyen maliyetler ortaya çıkmamıştır. Ancak kısıtlı bütçe nedeniyle planlanan bazı fuar katılımları iptal edilmiştir. Hedefte ve performans göstergesi değerinde değişikliğe ihtiyaç yoktur.</w:t>
            </w:r>
          </w:p>
        </w:tc>
      </w:tr>
      <w:tr w:rsidR="00DD3AE2" w:rsidRPr="00D72995" w:rsidTr="00474C58">
        <w:trPr>
          <w:trHeight w:val="525"/>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Sürdürülebilirlik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Personel ve yeterli bütçe performans göstergesinde ihtiyaç duyulan unsurlardandır. Mevcut personel sayısının korunması ve bütçenin artırılması ile sürdürülebilir olacaktır.</w:t>
            </w:r>
          </w:p>
        </w:tc>
      </w:tr>
      <w:tr w:rsidR="00DD3AE2" w:rsidRPr="00D72995" w:rsidTr="00474C58">
        <w:trPr>
          <w:trHeight w:val="405"/>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color w:val="FFFFFF" w:themeColor="background1"/>
              </w:rPr>
            </w:pPr>
            <w:r w:rsidRPr="000638CC">
              <w:rPr>
                <w:b/>
                <w:color w:val="FFFFFF" w:themeColor="background1"/>
              </w:rPr>
              <w:t>PG.2.5.1.2: Öğrenci memnuniyet oranı</w:t>
            </w:r>
            <w:r w:rsidRPr="000638CC">
              <w:rPr>
                <w:b/>
                <w:color w:val="FFFFFF" w:themeColor="background1"/>
                <w:sz w:val="16"/>
                <w:szCs w:val="16"/>
              </w:rPr>
              <w:t>(Yurt içi ve yurt dışı fuarlara katılım)</w:t>
            </w:r>
          </w:p>
        </w:tc>
        <w:tc>
          <w:tcPr>
            <w:tcW w:w="938" w:type="dxa"/>
            <w:gridSpan w:val="2"/>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B40B56">
            <w:pPr>
              <w:jc w:val="center"/>
            </w:pPr>
            <w:r>
              <w:t>X</w:t>
            </w:r>
          </w:p>
        </w:tc>
        <w:tc>
          <w:tcPr>
            <w:tcW w:w="1664"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2060"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%72</w:t>
            </w:r>
          </w:p>
        </w:tc>
        <w:tc>
          <w:tcPr>
            <w:tcW w:w="1835"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%75,87</w:t>
            </w:r>
          </w:p>
        </w:tc>
        <w:tc>
          <w:tcPr>
            <w:tcW w:w="1474"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%100</w:t>
            </w:r>
          </w:p>
        </w:tc>
      </w:tr>
      <w:tr w:rsidR="00DD3AE2" w:rsidRPr="000638CC" w:rsidTr="00474C58">
        <w:trPr>
          <w:trHeight w:val="465"/>
        </w:trPr>
        <w:tc>
          <w:tcPr>
            <w:tcW w:w="11151" w:type="dxa"/>
            <w:gridSpan w:val="1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 xml:space="preserve">Performans Göstergelerine İlişkin Değerlendirmeler </w:t>
            </w:r>
          </w:p>
        </w:tc>
      </w:tr>
      <w:tr w:rsidR="00DD3AE2" w:rsidRPr="00D72995" w:rsidTr="00474C58">
        <w:trPr>
          <w:trHeight w:val="570"/>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İlgililik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gridSpan w:val="2"/>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Etkililik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 xml:space="preserve">Performans göstergesi değerine ulaşılmıştır. Bu nedenle öngörülen hedef ve göstergelerde bir güncelleme yapılmasına ihtiyaç yoktur. Tanıtım çalışmalarında üniversite ve bölüm bazında bilgilendirmelerin öğrencilerde yarattığı memnuniyetin öğrencilerin tercihlerini etkileyen önemli bir unsur olmuştur. </w:t>
            </w:r>
          </w:p>
        </w:tc>
      </w:tr>
      <w:tr w:rsidR="00DD3AE2" w:rsidRPr="00D72995" w:rsidTr="00474C58">
        <w:trPr>
          <w:trHeight w:val="480"/>
        </w:trPr>
        <w:tc>
          <w:tcPr>
            <w:tcW w:w="3180" w:type="dxa"/>
            <w:gridSpan w:val="2"/>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Etkinlik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Performans gösterge değerlerine ulaşılırken öngörülmeyen maliyetler ortaya çıkmamıştır. Değerlerde değişikliğe gerek duyulmamaktadır.</w:t>
            </w:r>
          </w:p>
        </w:tc>
      </w:tr>
      <w:tr w:rsidR="00DD3AE2" w:rsidRPr="00D72995" w:rsidTr="00474C58">
        <w:trPr>
          <w:trHeight w:val="525"/>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Sürdürülebilirlik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Memnuniyet oranının devamı için tercih sürecinde olan öğrencilere iletişim imkânları sunmak ve kampüste bilgilendirme etkinlikleri devam ettirilecektir.</w:t>
            </w:r>
          </w:p>
        </w:tc>
      </w:tr>
      <w:tr w:rsidR="00DD3AE2" w:rsidRPr="00D72995" w:rsidTr="00474C58">
        <w:trPr>
          <w:trHeight w:val="1288"/>
        </w:trPr>
        <w:tc>
          <w:tcPr>
            <w:tcW w:w="3180" w:type="dxa"/>
            <w:gridSpan w:val="2"/>
            <w:tcBorders>
              <w:top w:val="double" w:sz="4" w:space="0" w:color="auto"/>
              <w:left w:val="double" w:sz="6" w:space="0" w:color="auto"/>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lastRenderedPageBreak/>
              <w:t>Performans Göstergesi</w:t>
            </w:r>
          </w:p>
        </w:tc>
        <w:tc>
          <w:tcPr>
            <w:tcW w:w="938"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Hedefe Etkisi (%)</w:t>
            </w:r>
          </w:p>
        </w:tc>
        <w:tc>
          <w:tcPr>
            <w:tcW w:w="1664"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2060"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835"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474"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474C58">
        <w:trPr>
          <w:trHeight w:val="405"/>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5A1323" w:rsidRDefault="00DD3AE2" w:rsidP="008E39B0">
            <w:pPr>
              <w:rPr>
                <w:b/>
              </w:rPr>
            </w:pPr>
            <w:r w:rsidRPr="000638CC">
              <w:rPr>
                <w:b/>
                <w:color w:val="FFFFFF" w:themeColor="background1"/>
              </w:rPr>
              <w:t>PG.2.5.2.1:Tanıtım yapılan okullardan gelen öğrenci sayısı</w:t>
            </w:r>
            <w:r w:rsidRPr="000638CC">
              <w:rPr>
                <w:b/>
                <w:color w:val="FFFFFF" w:themeColor="background1"/>
                <w:sz w:val="16"/>
                <w:szCs w:val="16"/>
              </w:rPr>
              <w:t>(Liselere</w:t>
            </w:r>
            <w:r w:rsidRPr="000638CC">
              <w:rPr>
                <w:b/>
                <w:color w:val="FFFFFF" w:themeColor="background1"/>
              </w:rPr>
              <w:t xml:space="preserve"> </w:t>
            </w:r>
            <w:r w:rsidRPr="000638CC">
              <w:rPr>
                <w:b/>
                <w:color w:val="FFFFFF" w:themeColor="background1"/>
                <w:sz w:val="16"/>
                <w:szCs w:val="16"/>
              </w:rPr>
              <w:t>giderek tanıtım etkinlikleri düzenlenmesi)</w:t>
            </w:r>
          </w:p>
        </w:tc>
        <w:tc>
          <w:tcPr>
            <w:tcW w:w="938" w:type="dxa"/>
            <w:gridSpan w:val="2"/>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B40B56">
            <w:pPr>
              <w:jc w:val="center"/>
            </w:pPr>
            <w:r>
              <w:t>X</w:t>
            </w:r>
          </w:p>
        </w:tc>
        <w:tc>
          <w:tcPr>
            <w:tcW w:w="1664"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10</w:t>
            </w:r>
          </w:p>
        </w:tc>
        <w:tc>
          <w:tcPr>
            <w:tcW w:w="2060"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14</w:t>
            </w:r>
          </w:p>
        </w:tc>
        <w:tc>
          <w:tcPr>
            <w:tcW w:w="1835"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54</w:t>
            </w:r>
          </w:p>
        </w:tc>
        <w:tc>
          <w:tcPr>
            <w:tcW w:w="1474"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%100</w:t>
            </w:r>
          </w:p>
        </w:tc>
      </w:tr>
      <w:tr w:rsidR="00DD3AE2" w:rsidRPr="00D72995" w:rsidTr="00474C58">
        <w:trPr>
          <w:trHeight w:val="465"/>
        </w:trPr>
        <w:tc>
          <w:tcPr>
            <w:tcW w:w="11151" w:type="dxa"/>
            <w:gridSpan w:val="1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 xml:space="preserve">Performans Göstergelerine İlişkin Değerlendirmeler </w:t>
            </w:r>
          </w:p>
        </w:tc>
      </w:tr>
      <w:tr w:rsidR="00DD3AE2" w:rsidRPr="00D72995" w:rsidTr="00474C58">
        <w:trPr>
          <w:trHeight w:val="403"/>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İlgililik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Tespitler ve ihtiyaçlarda herhangi bir değişim bulunmadığından performans göstergesinde bir değişiklik ihtiyacı bulunmamaktadır.</w:t>
            </w:r>
          </w:p>
        </w:tc>
      </w:tr>
      <w:tr w:rsidR="00DD3AE2" w:rsidRPr="00D72995" w:rsidTr="00474C58">
        <w:trPr>
          <w:trHeight w:val="339"/>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Etkililik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Performans göstergesi değerine ulaşılmıştır. Öngörülen hedef ve göstergelerde bir güncelleme yapılmasına ihtiyaç yoktur.</w:t>
            </w:r>
          </w:p>
        </w:tc>
      </w:tr>
      <w:tr w:rsidR="00DD3AE2" w:rsidRPr="00D72995" w:rsidTr="00474C58">
        <w:trPr>
          <w:trHeight w:val="261"/>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Etkinlik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Performans gösterge değerlerine ulaşılırken öngörülmeyen maliyetler ortaya çıkmamıştır. Tahmini maliyet tablosunda artış yapılması gerekmektedir.</w:t>
            </w:r>
          </w:p>
        </w:tc>
      </w:tr>
      <w:tr w:rsidR="00DD3AE2" w:rsidRPr="00D72995" w:rsidTr="00474C58">
        <w:trPr>
          <w:trHeight w:val="495"/>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Sürdürülebilirlik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Mevcut personel sayısı korunarak okullara ziyaretlerin devamlılığı sağlanacaktır.</w:t>
            </w:r>
          </w:p>
        </w:tc>
      </w:tr>
      <w:tr w:rsidR="00DD3AE2" w:rsidRPr="00D72995" w:rsidTr="00474C58">
        <w:trPr>
          <w:trHeight w:val="1368"/>
        </w:trPr>
        <w:tc>
          <w:tcPr>
            <w:tcW w:w="3180" w:type="dxa"/>
            <w:gridSpan w:val="2"/>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3F4213" w:rsidRDefault="00DD3AE2" w:rsidP="008E39B0">
            <w:pPr>
              <w:rPr>
                <w:b/>
              </w:rPr>
            </w:pPr>
            <w:r w:rsidRPr="000638CC">
              <w:rPr>
                <w:b/>
                <w:color w:val="FFFFFF" w:themeColor="background1"/>
              </w:rPr>
              <w:t>PG.2.5.3.1: Tanıtım yapılan okullardan gelen öğrenci sayısı</w:t>
            </w:r>
            <w:r w:rsidRPr="000638CC">
              <w:rPr>
                <w:b/>
                <w:color w:val="FFFFFF" w:themeColor="background1"/>
                <w:sz w:val="16"/>
                <w:szCs w:val="16"/>
              </w:rPr>
              <w:t>(Liseleri GTÜ ye getirerek tanıtım etkinlikleri düzenlenmesi)</w:t>
            </w:r>
          </w:p>
        </w:tc>
        <w:tc>
          <w:tcPr>
            <w:tcW w:w="938" w:type="dxa"/>
            <w:gridSpan w:val="2"/>
            <w:tcBorders>
              <w:top w:val="double" w:sz="4" w:space="0" w:color="auto"/>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B40B56">
            <w:pPr>
              <w:jc w:val="center"/>
            </w:pPr>
            <w:r>
              <w:t>X</w:t>
            </w:r>
          </w:p>
        </w:tc>
        <w:tc>
          <w:tcPr>
            <w:tcW w:w="1664" w:type="dxa"/>
            <w:gridSpan w:val="2"/>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15</w:t>
            </w:r>
          </w:p>
        </w:tc>
        <w:tc>
          <w:tcPr>
            <w:tcW w:w="2060" w:type="dxa"/>
            <w:gridSpan w:val="2"/>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21</w:t>
            </w:r>
          </w:p>
        </w:tc>
        <w:tc>
          <w:tcPr>
            <w:tcW w:w="1835" w:type="dxa"/>
            <w:gridSpan w:val="2"/>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98</w:t>
            </w:r>
          </w:p>
        </w:tc>
        <w:tc>
          <w:tcPr>
            <w:tcW w:w="1474" w:type="dxa"/>
            <w:gridSpan w:val="2"/>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%100</w:t>
            </w:r>
          </w:p>
        </w:tc>
      </w:tr>
      <w:tr w:rsidR="00DD3AE2" w:rsidRPr="00D72995" w:rsidTr="00474C58">
        <w:trPr>
          <w:trHeight w:val="465"/>
        </w:trPr>
        <w:tc>
          <w:tcPr>
            <w:tcW w:w="11151" w:type="dxa"/>
            <w:gridSpan w:val="1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 xml:space="preserve">Performans Göstergelerine İlişkin Değerlendirmeler </w:t>
            </w:r>
          </w:p>
        </w:tc>
      </w:tr>
      <w:tr w:rsidR="00DD3AE2" w:rsidRPr="00D72995" w:rsidTr="00474C58">
        <w:trPr>
          <w:trHeight w:val="307"/>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İlgililik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Tespitler ve ihtiyaçlarda herhangi bir değişim bulunmadığından performans göstergesinde bir değişiklik ihtiyacı bulunmamaktadır.</w:t>
            </w:r>
          </w:p>
        </w:tc>
      </w:tr>
      <w:tr w:rsidR="00DD3AE2" w:rsidRPr="00D72995" w:rsidTr="00474C58">
        <w:trPr>
          <w:trHeight w:val="229"/>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Etkililik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Performans göstergesi değerine ulaşılmıştır. Bu nedenle öngörülen hedef ve göstergelerde bir güncelleme yapılmasına ihtiyaç yoktur.</w:t>
            </w:r>
          </w:p>
        </w:tc>
      </w:tr>
      <w:tr w:rsidR="00DD3AE2" w:rsidRPr="00D72995" w:rsidTr="00474C58">
        <w:trPr>
          <w:trHeight w:val="480"/>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Etkinlik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Performans gösterge değerlerine ulaşılırken öngörülmeyen maliyetler ortaya çıkmamıştır. Değerlerde değişikliğe gerek duyulmamaktadır.</w:t>
            </w:r>
          </w:p>
        </w:tc>
      </w:tr>
      <w:tr w:rsidR="00DD3AE2" w:rsidRPr="00D72995" w:rsidTr="00474C58">
        <w:trPr>
          <w:trHeight w:val="525"/>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Sürdürülebilirlik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Liseleri üniversitemize getirerek yapılan tanıtım etkinliklerinin devamlılığı sağlanacaktır.</w:t>
            </w:r>
          </w:p>
        </w:tc>
      </w:tr>
      <w:tr w:rsidR="00DD3AE2" w:rsidRPr="00D72995" w:rsidTr="00474C58">
        <w:trPr>
          <w:trHeight w:val="1143"/>
        </w:trPr>
        <w:tc>
          <w:tcPr>
            <w:tcW w:w="3180" w:type="dxa"/>
            <w:gridSpan w:val="2"/>
            <w:tcBorders>
              <w:top w:val="double" w:sz="4" w:space="0" w:color="auto"/>
              <w:left w:val="double" w:sz="6" w:space="0" w:color="auto"/>
              <w:bottom w:val="double" w:sz="6" w:space="0" w:color="auto"/>
              <w:right w:val="double" w:sz="6" w:space="0" w:color="auto"/>
            </w:tcBorders>
            <w:shd w:val="clear" w:color="auto" w:fill="5B9BD5" w:themeFill="accent1"/>
            <w:vAlign w:val="center"/>
            <w:hideMark/>
          </w:tcPr>
          <w:p w:rsidR="00DD3AE2" w:rsidRPr="00B979FA" w:rsidRDefault="00DD3AE2" w:rsidP="008E39B0">
            <w:pPr>
              <w:rPr>
                <w:b/>
              </w:rPr>
            </w:pPr>
            <w:r w:rsidRPr="00B979FA">
              <w:rPr>
                <w:b/>
              </w:rPr>
              <w:t>Performans Göstergesi</w:t>
            </w:r>
          </w:p>
        </w:tc>
        <w:tc>
          <w:tcPr>
            <w:tcW w:w="938"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B979FA" w:rsidRDefault="00DD3AE2" w:rsidP="008E39B0">
            <w:pPr>
              <w:rPr>
                <w:b/>
              </w:rPr>
            </w:pPr>
            <w:r w:rsidRPr="00B979FA">
              <w:rPr>
                <w:b/>
              </w:rPr>
              <w:t>Hedefe Etkisi (%)</w:t>
            </w:r>
          </w:p>
        </w:tc>
        <w:tc>
          <w:tcPr>
            <w:tcW w:w="1664"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2060"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835"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474"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474C58">
        <w:trPr>
          <w:trHeight w:val="405"/>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color w:val="FFFFFF" w:themeColor="background1"/>
              </w:rPr>
            </w:pPr>
            <w:r w:rsidRPr="000638CC">
              <w:rPr>
                <w:b/>
                <w:color w:val="FFFFFF" w:themeColor="background1"/>
              </w:rPr>
              <w:t>PG.2.5.4.1: Öğrenci memnuniyet oranı</w:t>
            </w:r>
          </w:p>
        </w:tc>
        <w:tc>
          <w:tcPr>
            <w:tcW w:w="938" w:type="dxa"/>
            <w:gridSpan w:val="2"/>
            <w:tcBorders>
              <w:top w:val="nil"/>
              <w:left w:val="nil"/>
              <w:bottom w:val="double" w:sz="6" w:space="0" w:color="auto"/>
              <w:right w:val="double" w:sz="6" w:space="0" w:color="auto"/>
            </w:tcBorders>
            <w:shd w:val="clear" w:color="auto" w:fill="FBE4D5" w:themeFill="accent2" w:themeFillTint="33"/>
            <w:noWrap/>
            <w:vAlign w:val="bottom"/>
            <w:hideMark/>
          </w:tcPr>
          <w:p w:rsidR="00DD3AE2" w:rsidRPr="008F7AAB" w:rsidRDefault="00DD3AE2" w:rsidP="008E39B0">
            <w:pPr>
              <w:jc w:val="center"/>
            </w:pPr>
            <w:r w:rsidRPr="008F7AAB">
              <w:t>X</w:t>
            </w:r>
          </w:p>
        </w:tc>
        <w:tc>
          <w:tcPr>
            <w:tcW w:w="1664"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2060"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%72</w:t>
            </w:r>
          </w:p>
        </w:tc>
        <w:tc>
          <w:tcPr>
            <w:tcW w:w="1835"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%81</w:t>
            </w:r>
          </w:p>
        </w:tc>
        <w:tc>
          <w:tcPr>
            <w:tcW w:w="1474"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%100</w:t>
            </w:r>
          </w:p>
        </w:tc>
      </w:tr>
      <w:tr w:rsidR="00DD3AE2" w:rsidRPr="000638CC" w:rsidTr="00474C58">
        <w:trPr>
          <w:trHeight w:val="465"/>
        </w:trPr>
        <w:tc>
          <w:tcPr>
            <w:tcW w:w="11151" w:type="dxa"/>
            <w:gridSpan w:val="1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color w:val="FFFFFF" w:themeColor="background1"/>
              </w:rPr>
            </w:pPr>
            <w:r w:rsidRPr="000638CC">
              <w:rPr>
                <w:b/>
                <w:color w:val="FFFFFF" w:themeColor="background1"/>
              </w:rPr>
              <w:lastRenderedPageBreak/>
              <w:t xml:space="preserve">Performans Göstergelerine İlişkin Değerlendirmeler </w:t>
            </w:r>
          </w:p>
        </w:tc>
      </w:tr>
      <w:tr w:rsidR="00DD3AE2" w:rsidRPr="00D72995" w:rsidTr="00474C58">
        <w:trPr>
          <w:trHeight w:val="570"/>
        </w:trPr>
        <w:tc>
          <w:tcPr>
            <w:tcW w:w="3180" w:type="dxa"/>
            <w:gridSpan w:val="2"/>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color w:val="FFFFFF" w:themeColor="background1"/>
              </w:rPr>
            </w:pPr>
            <w:r w:rsidRPr="000638CC">
              <w:rPr>
                <w:b/>
                <w:color w:val="FFFFFF" w:themeColor="background1"/>
              </w:rPr>
              <w:t>İlgililik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color w:val="FFFFFF" w:themeColor="background1"/>
              </w:rPr>
            </w:pPr>
            <w:r w:rsidRPr="000638CC">
              <w:rPr>
                <w:b/>
                <w:color w:val="FFFFFF" w:themeColor="background1"/>
              </w:rPr>
              <w:t>Etkililik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 xml:space="preserve">Performans göstergesi değerine ulaşılmıştır. Bu nedenle öngörülen hedef ve göstergelerde bir güncelleme yapılmasına ihtiyaç yoktur. Tanıtım çalışmalarında üniversite ve bölüm bazında bilgilendirmelerin öğrencilerde yarattığı memnuniyetin öğrencilerin tercihlerini etkileyen önemli bir unsur olmuştur. </w:t>
            </w:r>
          </w:p>
        </w:tc>
      </w:tr>
      <w:tr w:rsidR="00DD3AE2" w:rsidRPr="00D72995" w:rsidTr="00474C58">
        <w:trPr>
          <w:trHeight w:val="480"/>
        </w:trPr>
        <w:tc>
          <w:tcPr>
            <w:tcW w:w="3180" w:type="dxa"/>
            <w:gridSpan w:val="2"/>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color w:val="FFFFFF" w:themeColor="background1"/>
              </w:rPr>
            </w:pPr>
            <w:r w:rsidRPr="000638CC">
              <w:rPr>
                <w:b/>
                <w:color w:val="FFFFFF" w:themeColor="background1"/>
              </w:rPr>
              <w:t>Etkinlik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Performans gösterge değerlerine ulaşılırken öngörülmeyen maliyetler ortaya çıkmamıştır. Değerlerde değişikliğe gerek duyulmamaktadır.</w:t>
            </w:r>
          </w:p>
        </w:tc>
      </w:tr>
      <w:tr w:rsidR="00DD3AE2" w:rsidRPr="00D72995" w:rsidTr="00474C58">
        <w:trPr>
          <w:trHeight w:val="525"/>
        </w:trPr>
        <w:tc>
          <w:tcPr>
            <w:tcW w:w="3180" w:type="dxa"/>
            <w:gridSpan w:val="2"/>
            <w:tcBorders>
              <w:top w:val="double" w:sz="6" w:space="0" w:color="auto"/>
              <w:left w:val="double" w:sz="6" w:space="0" w:color="auto"/>
              <w:bottom w:val="double" w:sz="4" w:space="0" w:color="auto"/>
              <w:right w:val="double" w:sz="6" w:space="0" w:color="auto"/>
            </w:tcBorders>
            <w:shd w:val="clear" w:color="auto" w:fill="5B9BD5" w:themeFill="accent1"/>
            <w:noWrap/>
            <w:vAlign w:val="bottom"/>
            <w:hideMark/>
          </w:tcPr>
          <w:p w:rsidR="00DD3AE2" w:rsidRPr="000638CC" w:rsidRDefault="00DD3AE2" w:rsidP="008E39B0">
            <w:pPr>
              <w:rPr>
                <w:b/>
                <w:color w:val="FFFFFF" w:themeColor="background1"/>
              </w:rPr>
            </w:pPr>
            <w:r w:rsidRPr="000638CC">
              <w:rPr>
                <w:b/>
                <w:color w:val="FFFFFF" w:themeColor="background1"/>
              </w:rPr>
              <w:t>Sürdürülebilirlik</w:t>
            </w:r>
          </w:p>
        </w:tc>
        <w:tc>
          <w:tcPr>
            <w:tcW w:w="7971" w:type="dxa"/>
            <w:gridSpan w:val="10"/>
            <w:tcBorders>
              <w:top w:val="double" w:sz="6" w:space="0" w:color="auto"/>
              <w:left w:val="nil"/>
              <w:bottom w:val="double" w:sz="4" w:space="0" w:color="auto"/>
              <w:right w:val="double" w:sz="6" w:space="0" w:color="auto"/>
            </w:tcBorders>
            <w:shd w:val="clear" w:color="auto" w:fill="FBE4D5" w:themeFill="accent2" w:themeFillTint="33"/>
            <w:noWrap/>
            <w:vAlign w:val="bottom"/>
          </w:tcPr>
          <w:p w:rsidR="00DD3AE2" w:rsidRPr="00D72995" w:rsidRDefault="00DD3AE2" w:rsidP="008E39B0">
            <w:pPr>
              <w:jc w:val="both"/>
            </w:pPr>
            <w:r>
              <w:t>Memnuniyet oranının devamı için tercih sürecinde olan öğrencilere iletişim imkânları sunmak ve kampüste bilgilendirme etkinlikleri devam ettirilecektir.</w:t>
            </w:r>
          </w:p>
        </w:tc>
      </w:tr>
      <w:tr w:rsidR="00DD3AE2" w:rsidRPr="00D72995" w:rsidTr="00474C58">
        <w:trPr>
          <w:trHeight w:val="525"/>
        </w:trPr>
        <w:tc>
          <w:tcPr>
            <w:tcW w:w="3180" w:type="dxa"/>
            <w:gridSpan w:val="2"/>
            <w:shd w:val="clear" w:color="auto" w:fill="FFFFFF" w:themeFill="background1"/>
            <w:noWrap/>
            <w:vAlign w:val="bottom"/>
          </w:tcPr>
          <w:p w:rsidR="00DD3AE2" w:rsidRPr="00B979FA" w:rsidRDefault="00DD3AE2" w:rsidP="008E39B0">
            <w:pPr>
              <w:rPr>
                <w:b/>
              </w:rPr>
            </w:pPr>
          </w:p>
        </w:tc>
        <w:tc>
          <w:tcPr>
            <w:tcW w:w="7971" w:type="dxa"/>
            <w:gridSpan w:val="10"/>
            <w:shd w:val="clear" w:color="auto" w:fill="auto"/>
            <w:noWrap/>
            <w:vAlign w:val="bottom"/>
          </w:tcPr>
          <w:p w:rsidR="00DD3AE2" w:rsidRDefault="00DD3AE2" w:rsidP="008E39B0"/>
        </w:tc>
      </w:tr>
      <w:tr w:rsidR="00DD3AE2" w:rsidRPr="00D72995" w:rsidTr="00474C58">
        <w:trPr>
          <w:trHeight w:val="540"/>
        </w:trPr>
        <w:tc>
          <w:tcPr>
            <w:tcW w:w="4118" w:type="dxa"/>
            <w:gridSpan w:val="4"/>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A2</w:t>
            </w:r>
          </w:p>
        </w:tc>
        <w:tc>
          <w:tcPr>
            <w:tcW w:w="7033" w:type="dxa"/>
            <w:gridSpan w:val="8"/>
            <w:tcBorders>
              <w:top w:val="double" w:sz="4" w:space="0" w:color="auto"/>
              <w:left w:val="nil"/>
              <w:bottom w:val="double" w:sz="6" w:space="0" w:color="auto"/>
              <w:right w:val="double" w:sz="6" w:space="0" w:color="auto"/>
            </w:tcBorders>
            <w:shd w:val="clear" w:color="auto" w:fill="5B9BD5" w:themeFill="accent1"/>
            <w:noWrap/>
            <w:vAlign w:val="bottom"/>
          </w:tcPr>
          <w:p w:rsidR="00DD3AE2" w:rsidRPr="000638CC" w:rsidRDefault="00DD3AE2" w:rsidP="008E39B0">
            <w:pPr>
              <w:rPr>
                <w:b/>
                <w:color w:val="FFFFFF" w:themeColor="background1"/>
              </w:rPr>
            </w:pPr>
            <w:r w:rsidRPr="000638CC">
              <w:rPr>
                <w:b/>
                <w:color w:val="FFFFFF" w:themeColor="background1"/>
              </w:rPr>
              <w:t>EĞİTİM ÖĞRETİM KALİTESİNİ SÜREKLİ İYİLEŞTİREREK TERCİH EDİLME ORANINI</w:t>
            </w:r>
          </w:p>
          <w:p w:rsidR="00DD3AE2" w:rsidRPr="000638CC" w:rsidRDefault="00DD3AE2" w:rsidP="008E39B0">
            <w:pPr>
              <w:rPr>
                <w:b/>
                <w:color w:val="FFFFFF" w:themeColor="background1"/>
              </w:rPr>
            </w:pPr>
            <w:r w:rsidRPr="000638CC">
              <w:rPr>
                <w:b/>
                <w:color w:val="FFFFFF" w:themeColor="background1"/>
              </w:rPr>
              <w:t>YÜKSELTMEK</w:t>
            </w:r>
          </w:p>
        </w:tc>
      </w:tr>
      <w:tr w:rsidR="00DD3AE2" w:rsidRPr="00D72995" w:rsidTr="00474C58">
        <w:trPr>
          <w:trHeight w:val="540"/>
        </w:trPr>
        <w:tc>
          <w:tcPr>
            <w:tcW w:w="4118" w:type="dxa"/>
            <w:gridSpan w:val="4"/>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H2.6</w:t>
            </w:r>
          </w:p>
        </w:tc>
        <w:tc>
          <w:tcPr>
            <w:tcW w:w="7033" w:type="dxa"/>
            <w:gridSpan w:val="8"/>
            <w:tcBorders>
              <w:top w:val="double" w:sz="6" w:space="0" w:color="auto"/>
              <w:left w:val="nil"/>
              <w:bottom w:val="double" w:sz="6" w:space="0" w:color="auto"/>
              <w:right w:val="double" w:sz="6" w:space="0" w:color="auto"/>
            </w:tcBorders>
            <w:shd w:val="clear" w:color="auto" w:fill="5B9BD5" w:themeFill="accent1"/>
            <w:noWrap/>
            <w:vAlign w:val="bottom"/>
          </w:tcPr>
          <w:p w:rsidR="00DD3AE2" w:rsidRPr="000638CC" w:rsidRDefault="00DD3AE2" w:rsidP="008E39B0">
            <w:pPr>
              <w:rPr>
                <w:b/>
                <w:color w:val="FFFFFF" w:themeColor="background1"/>
              </w:rPr>
            </w:pPr>
            <w:r w:rsidRPr="000638CC">
              <w:rPr>
                <w:b/>
                <w:color w:val="FFFFFF" w:themeColor="background1"/>
              </w:rPr>
              <w:t>Öğrencilere mentorlük hizmetleri vermek</w:t>
            </w:r>
          </w:p>
        </w:tc>
      </w:tr>
      <w:tr w:rsidR="00DD3AE2" w:rsidRPr="00D72995" w:rsidTr="00474C58">
        <w:trPr>
          <w:trHeight w:val="702"/>
        </w:trPr>
        <w:tc>
          <w:tcPr>
            <w:tcW w:w="4118" w:type="dxa"/>
            <w:gridSpan w:val="4"/>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H2.6 Performansı</w:t>
            </w:r>
          </w:p>
        </w:tc>
        <w:tc>
          <w:tcPr>
            <w:tcW w:w="7033" w:type="dxa"/>
            <w:gridSpan w:val="8"/>
            <w:tcBorders>
              <w:top w:val="double" w:sz="6" w:space="0" w:color="auto"/>
              <w:left w:val="nil"/>
              <w:bottom w:val="double" w:sz="6" w:space="0" w:color="auto"/>
              <w:right w:val="double" w:sz="6" w:space="0" w:color="auto"/>
            </w:tcBorders>
            <w:shd w:val="clear" w:color="auto" w:fill="F7CAAC" w:themeFill="accent2" w:themeFillTint="66"/>
            <w:noWrap/>
            <w:vAlign w:val="bottom"/>
          </w:tcPr>
          <w:p w:rsidR="002A27EE" w:rsidRPr="00F860B7" w:rsidRDefault="002A27EE" w:rsidP="002A27EE">
            <w:pPr>
              <w:shd w:val="clear" w:color="auto" w:fill="F7CAAC" w:themeFill="accent2" w:themeFillTint="66"/>
              <w:spacing w:after="0" w:line="240" w:lineRule="auto"/>
              <w:rPr>
                <w:rFonts w:cstheme="minorHAnsi"/>
                <w:i/>
              </w:rPr>
            </w:pPr>
            <w:r w:rsidRPr="00F860B7">
              <w:rPr>
                <w:rFonts w:cstheme="minorHAnsi"/>
                <w:i/>
              </w:rPr>
              <w:t>Kamu İdarelerince Hazır</w:t>
            </w:r>
            <w:r>
              <w:rPr>
                <w:rFonts w:cstheme="minorHAnsi"/>
                <w:i/>
              </w:rPr>
              <w:t>lanacak Stratejik Planlara Dair</w:t>
            </w:r>
            <w:r w:rsidRPr="00F860B7">
              <w:rPr>
                <w:rFonts w:cstheme="minorHAnsi"/>
                <w:i/>
              </w:rPr>
              <w:t xml:space="preserve"> </w:t>
            </w:r>
          </w:p>
          <w:p w:rsidR="00DD3AE2" w:rsidRPr="00E05029" w:rsidRDefault="002A27EE" w:rsidP="002A27EE">
            <w:r w:rsidRPr="00F860B7">
              <w:rPr>
                <w:rFonts w:cstheme="minorHAnsi"/>
                <w:i/>
              </w:rPr>
              <w:t>Tebliğin 3. Maddesinin 2. Fıkrası gereğince doldurulmamıştır.</w:t>
            </w:r>
          </w:p>
        </w:tc>
      </w:tr>
      <w:tr w:rsidR="00DD3AE2" w:rsidRPr="00D72995" w:rsidTr="00474C58">
        <w:trPr>
          <w:trHeight w:val="702"/>
        </w:trPr>
        <w:tc>
          <w:tcPr>
            <w:tcW w:w="4118" w:type="dxa"/>
            <w:gridSpan w:val="4"/>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0638CC" w:rsidRDefault="00DD3AE2" w:rsidP="008E39B0">
            <w:pPr>
              <w:rPr>
                <w:b/>
                <w:bCs/>
                <w:color w:val="FFFFFF" w:themeColor="background1"/>
              </w:rPr>
            </w:pPr>
            <w:r w:rsidRPr="000638CC">
              <w:rPr>
                <w:b/>
                <w:bCs/>
                <w:color w:val="FFFFFF" w:themeColor="background1"/>
              </w:rPr>
              <w:t>Hedefe İlişkin Sapmanın Nedeni</w:t>
            </w:r>
          </w:p>
        </w:tc>
        <w:tc>
          <w:tcPr>
            <w:tcW w:w="7033" w:type="dxa"/>
            <w:gridSpan w:val="8"/>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8E39B0">
            <w:pPr>
              <w:jc w:val="both"/>
            </w:pPr>
            <w:r>
              <w:t>*Üniversitemizden mezun öğrencilere ulaşmakta sıkıntı yaşanması ve talep oranının az olması.</w:t>
            </w:r>
          </w:p>
          <w:p w:rsidR="00DD3AE2" w:rsidRPr="00D72995" w:rsidRDefault="00DD3AE2" w:rsidP="008E39B0">
            <w:pPr>
              <w:jc w:val="both"/>
            </w:pPr>
            <w:r>
              <w:t>*Mentorlük hizmetleri memnuniyet oranında sapma olmamıştır.</w:t>
            </w:r>
          </w:p>
        </w:tc>
      </w:tr>
      <w:tr w:rsidR="00DD3AE2" w:rsidRPr="00D72995" w:rsidTr="00474C58">
        <w:trPr>
          <w:trHeight w:val="585"/>
        </w:trPr>
        <w:tc>
          <w:tcPr>
            <w:tcW w:w="4118" w:type="dxa"/>
            <w:gridSpan w:val="4"/>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0638CC" w:rsidRDefault="00DD3AE2" w:rsidP="008E39B0">
            <w:pPr>
              <w:rPr>
                <w:b/>
                <w:bCs/>
                <w:color w:val="FFFFFF" w:themeColor="background1"/>
              </w:rPr>
            </w:pPr>
            <w:r w:rsidRPr="000638CC">
              <w:rPr>
                <w:b/>
                <w:bCs/>
                <w:color w:val="FFFFFF" w:themeColor="background1"/>
              </w:rPr>
              <w:t>Hedefe İlişkin Alınacak Önlemler</w:t>
            </w:r>
          </w:p>
        </w:tc>
        <w:tc>
          <w:tcPr>
            <w:tcW w:w="7033" w:type="dxa"/>
            <w:gridSpan w:val="8"/>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8E39B0">
            <w:pPr>
              <w:jc w:val="both"/>
            </w:pPr>
            <w:r>
              <w:t>*Mezun olmadan öğrenciler bilgilendirilerek mezun olduktan sonra sisteme katılmaları sağlanacaktır.</w:t>
            </w:r>
          </w:p>
          <w:p w:rsidR="00DD3AE2" w:rsidRPr="00D72995" w:rsidRDefault="00DD3AE2" w:rsidP="008E39B0">
            <w:pPr>
              <w:jc w:val="both"/>
            </w:pPr>
            <w:r>
              <w:t>*Mentorlük hizmetleri memnuniyet oranı hedefini gerçekleştirmek için var olan uygulamalar devam ettirilecektir.</w:t>
            </w:r>
          </w:p>
        </w:tc>
      </w:tr>
      <w:tr w:rsidR="00DD3AE2" w:rsidRPr="00D72995" w:rsidTr="00474C58">
        <w:trPr>
          <w:trHeight w:val="465"/>
        </w:trPr>
        <w:tc>
          <w:tcPr>
            <w:tcW w:w="4118" w:type="dxa"/>
            <w:gridSpan w:val="4"/>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Sorumlu Birim</w:t>
            </w:r>
          </w:p>
        </w:tc>
        <w:tc>
          <w:tcPr>
            <w:tcW w:w="7033" w:type="dxa"/>
            <w:gridSpan w:val="8"/>
            <w:tcBorders>
              <w:top w:val="double" w:sz="6" w:space="0" w:color="auto"/>
              <w:left w:val="nil"/>
              <w:bottom w:val="double" w:sz="6" w:space="0" w:color="auto"/>
              <w:right w:val="double" w:sz="6" w:space="0" w:color="auto"/>
            </w:tcBorders>
            <w:shd w:val="clear" w:color="auto" w:fill="DEEAF6" w:themeFill="accent1" w:themeFillTint="33"/>
            <w:noWrap/>
            <w:hideMark/>
          </w:tcPr>
          <w:p w:rsidR="00DD3AE2" w:rsidRPr="006E7380" w:rsidRDefault="00DD3AE2" w:rsidP="008E39B0">
            <w:pPr>
              <w:rPr>
                <w:rFonts w:cstheme="minorHAnsi"/>
              </w:rPr>
            </w:pPr>
            <w:r w:rsidRPr="006E7380">
              <w:rPr>
                <w:rFonts w:cstheme="minorHAnsi"/>
              </w:rPr>
              <w:t>Mezunlar Derneği, Fakülteler ve Enstitüler</w:t>
            </w:r>
          </w:p>
        </w:tc>
      </w:tr>
      <w:tr w:rsidR="00DD3AE2" w:rsidRPr="00D72995" w:rsidTr="00474C58">
        <w:trPr>
          <w:trHeight w:val="1020"/>
        </w:trPr>
        <w:tc>
          <w:tcPr>
            <w:tcW w:w="3180" w:type="dxa"/>
            <w:gridSpan w:val="2"/>
            <w:tcBorders>
              <w:top w:val="nil"/>
              <w:left w:val="double" w:sz="6" w:space="0" w:color="auto"/>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Performans Göstergesi</w:t>
            </w:r>
          </w:p>
        </w:tc>
        <w:tc>
          <w:tcPr>
            <w:tcW w:w="938" w:type="dxa"/>
            <w:gridSpan w:val="2"/>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Hedefe Etkisi (%)</w:t>
            </w:r>
          </w:p>
        </w:tc>
        <w:tc>
          <w:tcPr>
            <w:tcW w:w="1664" w:type="dxa"/>
            <w:gridSpan w:val="2"/>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2060" w:type="dxa"/>
            <w:gridSpan w:val="2"/>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835" w:type="dxa"/>
            <w:gridSpan w:val="2"/>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474" w:type="dxa"/>
            <w:gridSpan w:val="2"/>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474C58">
        <w:trPr>
          <w:trHeight w:val="405"/>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color w:val="FFFFFF" w:themeColor="background1"/>
                <w:sz w:val="16"/>
                <w:szCs w:val="16"/>
              </w:rPr>
            </w:pPr>
            <w:r w:rsidRPr="000638CC">
              <w:rPr>
                <w:b/>
                <w:color w:val="FFFFFF" w:themeColor="background1"/>
              </w:rPr>
              <w:t>PG.2.6.1.1:Mentorlük verilen öğrenci sayısı</w:t>
            </w:r>
          </w:p>
        </w:tc>
        <w:tc>
          <w:tcPr>
            <w:tcW w:w="938" w:type="dxa"/>
            <w:gridSpan w:val="2"/>
            <w:tcBorders>
              <w:top w:val="nil"/>
              <w:left w:val="nil"/>
              <w:bottom w:val="double" w:sz="6" w:space="0" w:color="auto"/>
              <w:right w:val="double" w:sz="6" w:space="0" w:color="auto"/>
            </w:tcBorders>
            <w:shd w:val="clear" w:color="auto" w:fill="FBE4D5" w:themeFill="accent2" w:themeFillTint="33"/>
            <w:noWrap/>
            <w:vAlign w:val="bottom"/>
            <w:hideMark/>
          </w:tcPr>
          <w:p w:rsidR="00DD3AE2" w:rsidRPr="00D72995" w:rsidRDefault="00DD3AE2" w:rsidP="008E39B0">
            <w:pPr>
              <w:jc w:val="center"/>
            </w:pPr>
            <w:r>
              <w:t>X</w:t>
            </w:r>
          </w:p>
        </w:tc>
        <w:tc>
          <w:tcPr>
            <w:tcW w:w="1664"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2060"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300</w:t>
            </w:r>
          </w:p>
        </w:tc>
        <w:tc>
          <w:tcPr>
            <w:tcW w:w="1835"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31</w:t>
            </w:r>
          </w:p>
        </w:tc>
        <w:tc>
          <w:tcPr>
            <w:tcW w:w="1474"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%10</w:t>
            </w:r>
          </w:p>
        </w:tc>
      </w:tr>
      <w:tr w:rsidR="00DD3AE2" w:rsidRPr="00D72995" w:rsidTr="00474C58">
        <w:trPr>
          <w:trHeight w:val="465"/>
        </w:trPr>
        <w:tc>
          <w:tcPr>
            <w:tcW w:w="11151" w:type="dxa"/>
            <w:gridSpan w:val="1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lastRenderedPageBreak/>
              <w:t xml:space="preserve">Performans Göstergelerine İlişkin Değerlendirmeler </w:t>
            </w:r>
          </w:p>
        </w:tc>
      </w:tr>
      <w:tr w:rsidR="00DD3AE2" w:rsidRPr="00D72995" w:rsidTr="00474C58">
        <w:trPr>
          <w:trHeight w:val="570"/>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İlgililik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Tespitler ve ihtiyaçlardaki değişim hedef ve performans göstergelerinde bir değişiklik ihtiyacı doğurmamıştır.</w:t>
            </w:r>
          </w:p>
        </w:tc>
      </w:tr>
      <w:tr w:rsidR="00DD3AE2" w:rsidRPr="00D72995" w:rsidTr="00474C58">
        <w:trPr>
          <w:trHeight w:val="480"/>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Etkililik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Performans göstergesi değerine ulaşılamamıştır. Hedeflenen değere ulaşabilmek için yıllar itibarıyla gerçekleşmesi öngörülen hedef ve göstergelere ilişkin güncelleme ihtiyacı yoktur.</w:t>
            </w:r>
          </w:p>
        </w:tc>
      </w:tr>
      <w:tr w:rsidR="00DD3AE2" w:rsidRPr="00D72995" w:rsidTr="00474C58">
        <w:trPr>
          <w:trHeight w:val="480"/>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Etkinlik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Mentorlük verilen öğrenci sayısı için maliyet hedefi yoktur.</w:t>
            </w:r>
          </w:p>
        </w:tc>
      </w:tr>
      <w:tr w:rsidR="00DD3AE2" w:rsidRPr="00D72995" w:rsidTr="00474C58">
        <w:trPr>
          <w:trHeight w:val="525"/>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Sürdürülebilirlik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Gönüllülük esas olduğu için mezun öğrencinin iş yoğunluğu nedeniyle vazgeçme veya yapmama gibi riskler oluşabilir. GTU mezunlar derneği ile ortak çalışmalara devam edilerek sürdürülebilirliği sağlanacaktır.</w:t>
            </w:r>
          </w:p>
        </w:tc>
      </w:tr>
      <w:tr w:rsidR="00DD3AE2" w:rsidRPr="00D72995" w:rsidTr="00474C58">
        <w:trPr>
          <w:trHeight w:val="405"/>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color w:val="FFFFFF" w:themeColor="background1"/>
                <w:sz w:val="16"/>
                <w:szCs w:val="16"/>
              </w:rPr>
            </w:pPr>
            <w:r w:rsidRPr="000638CC">
              <w:rPr>
                <w:b/>
                <w:color w:val="FFFFFF" w:themeColor="background1"/>
              </w:rPr>
              <w:t>PG.2.6.1.2:Mentorlük hizmetleri memnuniyet oranı</w:t>
            </w:r>
          </w:p>
        </w:tc>
        <w:tc>
          <w:tcPr>
            <w:tcW w:w="938" w:type="dxa"/>
            <w:gridSpan w:val="2"/>
            <w:tcBorders>
              <w:top w:val="nil"/>
              <w:left w:val="nil"/>
              <w:bottom w:val="double" w:sz="6" w:space="0" w:color="auto"/>
              <w:right w:val="double" w:sz="6" w:space="0" w:color="auto"/>
            </w:tcBorders>
            <w:shd w:val="clear" w:color="auto" w:fill="FBE4D5" w:themeFill="accent2" w:themeFillTint="33"/>
            <w:noWrap/>
            <w:vAlign w:val="bottom"/>
            <w:hideMark/>
          </w:tcPr>
          <w:p w:rsidR="00DD3AE2" w:rsidRPr="00D72995" w:rsidRDefault="00DD3AE2" w:rsidP="008E39B0">
            <w:pPr>
              <w:jc w:val="center"/>
            </w:pPr>
            <w:r>
              <w:t>X</w:t>
            </w:r>
          </w:p>
        </w:tc>
        <w:tc>
          <w:tcPr>
            <w:tcW w:w="1664"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2060"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%80</w:t>
            </w:r>
          </w:p>
        </w:tc>
        <w:tc>
          <w:tcPr>
            <w:tcW w:w="1835"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%100</w:t>
            </w:r>
          </w:p>
        </w:tc>
        <w:tc>
          <w:tcPr>
            <w:tcW w:w="1474"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%100</w:t>
            </w:r>
          </w:p>
        </w:tc>
      </w:tr>
      <w:tr w:rsidR="00DD3AE2" w:rsidRPr="00D72995" w:rsidTr="00474C58">
        <w:trPr>
          <w:trHeight w:val="465"/>
        </w:trPr>
        <w:tc>
          <w:tcPr>
            <w:tcW w:w="11151" w:type="dxa"/>
            <w:gridSpan w:val="1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 xml:space="preserve">Performans Göstergelerine İlişkin Değerlendirmeler </w:t>
            </w:r>
          </w:p>
        </w:tc>
      </w:tr>
      <w:tr w:rsidR="00DD3AE2" w:rsidRPr="00D72995" w:rsidTr="00474C58">
        <w:trPr>
          <w:trHeight w:val="570"/>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İlgililik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gridSpan w:val="2"/>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Etkililik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Performans göstergesi değerine ulaşılmıştır. Bu nedenle öngörülen hedef ve göstergelerde bir güncelleme yapılmasına ihtiyaç yoktur.</w:t>
            </w:r>
          </w:p>
        </w:tc>
      </w:tr>
      <w:tr w:rsidR="00DD3AE2" w:rsidRPr="00D72995" w:rsidTr="00474C58">
        <w:trPr>
          <w:trHeight w:val="480"/>
        </w:trPr>
        <w:tc>
          <w:tcPr>
            <w:tcW w:w="3180" w:type="dxa"/>
            <w:gridSpan w:val="2"/>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Etkinlik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Mentorlük verilen öğrenci sayısı için maliyet hedefi yoktur.</w:t>
            </w:r>
          </w:p>
        </w:tc>
      </w:tr>
      <w:tr w:rsidR="00DD3AE2" w:rsidRPr="00D72995" w:rsidTr="00474C58">
        <w:trPr>
          <w:trHeight w:val="525"/>
        </w:trPr>
        <w:tc>
          <w:tcPr>
            <w:tcW w:w="3180" w:type="dxa"/>
            <w:gridSpan w:val="2"/>
            <w:tcBorders>
              <w:top w:val="double" w:sz="4" w:space="0" w:color="auto"/>
              <w:left w:val="double" w:sz="6" w:space="0" w:color="auto"/>
              <w:bottom w:val="double" w:sz="4"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Sürdürülebilirlik</w:t>
            </w:r>
          </w:p>
        </w:tc>
        <w:tc>
          <w:tcPr>
            <w:tcW w:w="7971" w:type="dxa"/>
            <w:gridSpan w:val="10"/>
            <w:tcBorders>
              <w:top w:val="double" w:sz="6" w:space="0" w:color="auto"/>
              <w:left w:val="nil"/>
              <w:bottom w:val="double" w:sz="4" w:space="0" w:color="auto"/>
              <w:right w:val="double" w:sz="6" w:space="0" w:color="auto"/>
            </w:tcBorders>
            <w:shd w:val="clear" w:color="auto" w:fill="FBE4D5" w:themeFill="accent2" w:themeFillTint="33"/>
            <w:noWrap/>
            <w:vAlign w:val="bottom"/>
          </w:tcPr>
          <w:p w:rsidR="00DD3AE2" w:rsidRPr="00D72995" w:rsidRDefault="00DD3AE2" w:rsidP="008E39B0">
            <w:pPr>
              <w:jc w:val="both"/>
            </w:pPr>
            <w:r>
              <w:t>GTÜ mezunlar derneği ile bölümler ortak çalışarak mezun olmadan ve mezun olan öğrenciler bilgilendirilecektir.</w:t>
            </w:r>
          </w:p>
        </w:tc>
      </w:tr>
      <w:tr w:rsidR="00DD3AE2" w:rsidRPr="00D72995" w:rsidTr="00474C58">
        <w:trPr>
          <w:trHeight w:val="525"/>
        </w:trPr>
        <w:tc>
          <w:tcPr>
            <w:tcW w:w="3180" w:type="dxa"/>
            <w:gridSpan w:val="2"/>
            <w:tcBorders>
              <w:top w:val="double" w:sz="4" w:space="0" w:color="auto"/>
            </w:tcBorders>
            <w:shd w:val="clear" w:color="auto" w:fill="FFFFFF" w:themeFill="background1"/>
            <w:noWrap/>
            <w:vAlign w:val="bottom"/>
          </w:tcPr>
          <w:p w:rsidR="00DD3AE2" w:rsidRPr="00D72995" w:rsidRDefault="00DD3AE2" w:rsidP="008E39B0">
            <w:pPr>
              <w:rPr>
                <w:b/>
                <w:bCs/>
              </w:rPr>
            </w:pPr>
          </w:p>
        </w:tc>
        <w:tc>
          <w:tcPr>
            <w:tcW w:w="7971" w:type="dxa"/>
            <w:gridSpan w:val="10"/>
            <w:tcBorders>
              <w:top w:val="double" w:sz="4" w:space="0" w:color="auto"/>
            </w:tcBorders>
            <w:shd w:val="clear" w:color="auto" w:fill="FFFFFF" w:themeFill="background1"/>
            <w:noWrap/>
            <w:vAlign w:val="bottom"/>
          </w:tcPr>
          <w:p w:rsidR="00DD3AE2" w:rsidRPr="00D72995" w:rsidRDefault="00DD3AE2" w:rsidP="008E39B0"/>
        </w:tc>
      </w:tr>
      <w:tr w:rsidR="00DD3AE2" w:rsidRPr="00D72995" w:rsidTr="00474C58">
        <w:trPr>
          <w:trHeight w:val="540"/>
        </w:trPr>
        <w:tc>
          <w:tcPr>
            <w:tcW w:w="4118" w:type="dxa"/>
            <w:gridSpan w:val="4"/>
            <w:tcBorders>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A2</w:t>
            </w:r>
          </w:p>
        </w:tc>
        <w:tc>
          <w:tcPr>
            <w:tcW w:w="7033" w:type="dxa"/>
            <w:gridSpan w:val="8"/>
            <w:tcBorders>
              <w:top w:val="double" w:sz="4" w:space="0" w:color="auto"/>
              <w:left w:val="nil"/>
              <w:bottom w:val="double" w:sz="6" w:space="0" w:color="auto"/>
              <w:right w:val="double" w:sz="6" w:space="0" w:color="auto"/>
            </w:tcBorders>
            <w:shd w:val="clear" w:color="auto" w:fill="5B9BD5" w:themeFill="accent1"/>
            <w:noWrap/>
            <w:vAlign w:val="bottom"/>
          </w:tcPr>
          <w:p w:rsidR="00DD3AE2" w:rsidRPr="000638CC" w:rsidRDefault="00DD3AE2" w:rsidP="008E39B0">
            <w:pPr>
              <w:rPr>
                <w:b/>
                <w:color w:val="FFFFFF" w:themeColor="background1"/>
              </w:rPr>
            </w:pPr>
            <w:r w:rsidRPr="000638CC">
              <w:rPr>
                <w:b/>
                <w:color w:val="FFFFFF" w:themeColor="background1"/>
              </w:rPr>
              <w:t>EĞİTİM ÖĞRETİM KALİTESİNİ SÜREKLİ İYİLEŞTİREREK TERCİH EDİLME ORANINI</w:t>
            </w:r>
          </w:p>
          <w:p w:rsidR="00DD3AE2" w:rsidRPr="000638CC" w:rsidRDefault="00DD3AE2" w:rsidP="008E39B0">
            <w:pPr>
              <w:rPr>
                <w:b/>
                <w:color w:val="FFFFFF" w:themeColor="background1"/>
              </w:rPr>
            </w:pPr>
            <w:r w:rsidRPr="000638CC">
              <w:rPr>
                <w:b/>
                <w:color w:val="FFFFFF" w:themeColor="background1"/>
              </w:rPr>
              <w:t>YÜKSELTMEK</w:t>
            </w:r>
          </w:p>
        </w:tc>
      </w:tr>
      <w:tr w:rsidR="00DD3AE2" w:rsidRPr="00D72995" w:rsidTr="00474C58">
        <w:trPr>
          <w:trHeight w:val="540"/>
        </w:trPr>
        <w:tc>
          <w:tcPr>
            <w:tcW w:w="4118" w:type="dxa"/>
            <w:gridSpan w:val="4"/>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H2.7</w:t>
            </w:r>
          </w:p>
        </w:tc>
        <w:tc>
          <w:tcPr>
            <w:tcW w:w="7033" w:type="dxa"/>
            <w:gridSpan w:val="8"/>
            <w:tcBorders>
              <w:top w:val="double" w:sz="6" w:space="0" w:color="auto"/>
              <w:left w:val="nil"/>
              <w:bottom w:val="double" w:sz="6" w:space="0" w:color="auto"/>
              <w:right w:val="double" w:sz="6" w:space="0" w:color="auto"/>
            </w:tcBorders>
            <w:shd w:val="clear" w:color="auto" w:fill="5B9BD5" w:themeFill="accent1"/>
            <w:noWrap/>
            <w:vAlign w:val="bottom"/>
          </w:tcPr>
          <w:p w:rsidR="00DD3AE2" w:rsidRPr="000638CC" w:rsidRDefault="00DD3AE2" w:rsidP="008E39B0">
            <w:pPr>
              <w:rPr>
                <w:b/>
                <w:color w:val="FFFFFF" w:themeColor="background1"/>
              </w:rPr>
            </w:pPr>
            <w:r w:rsidRPr="000638CC">
              <w:rPr>
                <w:b/>
                <w:color w:val="FFFFFF" w:themeColor="background1"/>
              </w:rPr>
              <w:t>Yabancı dil eğitim kalitesini iyileştirmek</w:t>
            </w:r>
          </w:p>
        </w:tc>
      </w:tr>
      <w:tr w:rsidR="00DD3AE2" w:rsidRPr="00D72995" w:rsidTr="00474C58">
        <w:trPr>
          <w:trHeight w:val="702"/>
        </w:trPr>
        <w:tc>
          <w:tcPr>
            <w:tcW w:w="4118" w:type="dxa"/>
            <w:gridSpan w:val="4"/>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H2.7 Performansı</w:t>
            </w:r>
          </w:p>
        </w:tc>
        <w:tc>
          <w:tcPr>
            <w:tcW w:w="7033" w:type="dxa"/>
            <w:gridSpan w:val="8"/>
            <w:tcBorders>
              <w:top w:val="double" w:sz="6" w:space="0" w:color="auto"/>
              <w:left w:val="nil"/>
              <w:bottom w:val="double" w:sz="6" w:space="0" w:color="auto"/>
              <w:right w:val="double" w:sz="6" w:space="0" w:color="auto"/>
            </w:tcBorders>
            <w:shd w:val="clear" w:color="auto" w:fill="F7CAAC" w:themeFill="accent2" w:themeFillTint="66"/>
            <w:noWrap/>
            <w:vAlign w:val="bottom"/>
          </w:tcPr>
          <w:p w:rsidR="002A27EE" w:rsidRPr="00F860B7" w:rsidRDefault="002A27EE" w:rsidP="002A27EE">
            <w:pPr>
              <w:shd w:val="clear" w:color="auto" w:fill="F7CAAC" w:themeFill="accent2" w:themeFillTint="66"/>
              <w:spacing w:after="0" w:line="240" w:lineRule="auto"/>
              <w:rPr>
                <w:rFonts w:cstheme="minorHAnsi"/>
                <w:i/>
              </w:rPr>
            </w:pPr>
            <w:r w:rsidRPr="00F860B7">
              <w:rPr>
                <w:rFonts w:cstheme="minorHAnsi"/>
                <w:i/>
              </w:rPr>
              <w:t>Kamu İdarelerince Hazır</w:t>
            </w:r>
            <w:r>
              <w:rPr>
                <w:rFonts w:cstheme="minorHAnsi"/>
                <w:i/>
              </w:rPr>
              <w:t>lanacak Stratejik Planlara Dair</w:t>
            </w:r>
            <w:r w:rsidRPr="00F860B7">
              <w:rPr>
                <w:rFonts w:cstheme="minorHAnsi"/>
                <w:i/>
              </w:rPr>
              <w:t xml:space="preserve"> </w:t>
            </w:r>
          </w:p>
          <w:p w:rsidR="00DD3AE2" w:rsidRPr="00E05029" w:rsidRDefault="002A27EE" w:rsidP="002A27EE">
            <w:r w:rsidRPr="00F860B7">
              <w:rPr>
                <w:rFonts w:cstheme="minorHAnsi"/>
                <w:i/>
              </w:rPr>
              <w:t>Tebliğin 3. Maddesinin 2. Fıkrası gereğince doldurulmamıştır.</w:t>
            </w:r>
          </w:p>
        </w:tc>
      </w:tr>
      <w:tr w:rsidR="00DD3AE2" w:rsidRPr="00D72995" w:rsidTr="00474C58">
        <w:trPr>
          <w:trHeight w:val="702"/>
        </w:trPr>
        <w:tc>
          <w:tcPr>
            <w:tcW w:w="4118" w:type="dxa"/>
            <w:gridSpan w:val="4"/>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0638CC" w:rsidRDefault="00DD3AE2" w:rsidP="008E39B0">
            <w:pPr>
              <w:rPr>
                <w:b/>
                <w:bCs/>
                <w:color w:val="FFFFFF" w:themeColor="background1"/>
              </w:rPr>
            </w:pPr>
            <w:r w:rsidRPr="000638CC">
              <w:rPr>
                <w:b/>
                <w:bCs/>
                <w:color w:val="FFFFFF" w:themeColor="background1"/>
              </w:rPr>
              <w:t>Hedefe İlişkin Sapmanın Nedeni</w:t>
            </w:r>
          </w:p>
        </w:tc>
        <w:tc>
          <w:tcPr>
            <w:tcW w:w="7033" w:type="dxa"/>
            <w:gridSpan w:val="8"/>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8E39B0">
            <w:pPr>
              <w:jc w:val="both"/>
            </w:pPr>
            <w:r>
              <w:t>*Yabancı öğretim elemanı alınmasındaki gösterge hedefinde YÖK ten yabancı uyruklu öğretim görevlisi talebimize olumlu yanıt alınamaması.</w:t>
            </w:r>
          </w:p>
          <w:p w:rsidR="00DD3AE2" w:rsidRPr="00D72995" w:rsidRDefault="00DD3AE2" w:rsidP="008E39B0">
            <w:pPr>
              <w:jc w:val="both"/>
            </w:pPr>
            <w:r>
              <w:t xml:space="preserve">*Yabancı dil laboratuvarının açılması ve var olanların iyileştirilmesi hedefinde fiziki mekân ve ödenek yetersizliği. </w:t>
            </w:r>
          </w:p>
        </w:tc>
      </w:tr>
      <w:tr w:rsidR="00DD3AE2" w:rsidRPr="00D72995" w:rsidTr="00474C58">
        <w:trPr>
          <w:trHeight w:val="585"/>
        </w:trPr>
        <w:tc>
          <w:tcPr>
            <w:tcW w:w="4118" w:type="dxa"/>
            <w:gridSpan w:val="4"/>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0638CC" w:rsidRDefault="00DD3AE2" w:rsidP="008E39B0">
            <w:pPr>
              <w:rPr>
                <w:b/>
                <w:bCs/>
                <w:color w:val="FFFFFF" w:themeColor="background1"/>
              </w:rPr>
            </w:pPr>
            <w:r w:rsidRPr="000638CC">
              <w:rPr>
                <w:b/>
                <w:bCs/>
                <w:color w:val="FFFFFF" w:themeColor="background1"/>
              </w:rPr>
              <w:lastRenderedPageBreak/>
              <w:t>Hedefe İlişkin Alınacak Önlemler</w:t>
            </w:r>
          </w:p>
        </w:tc>
        <w:tc>
          <w:tcPr>
            <w:tcW w:w="7033" w:type="dxa"/>
            <w:gridSpan w:val="8"/>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8E39B0">
            <w:pPr>
              <w:jc w:val="both"/>
            </w:pPr>
            <w:r>
              <w:t>*Yabancı öğretim elemanı için gerekli başvurular tekrardan yapılacak olup ek ödenek talebinde bulunulacaktır.</w:t>
            </w:r>
          </w:p>
          <w:p w:rsidR="00DD3AE2" w:rsidRPr="00D72995" w:rsidRDefault="00DD3AE2" w:rsidP="008E39B0">
            <w:pPr>
              <w:jc w:val="both"/>
            </w:pPr>
            <w:r>
              <w:t>*Yabancı dil laboratuvarının açılması ve var olanların iyileştirilmesi için gerekli protokol çalışmaları devam ettirilecek olup ek ödenek talebinde bulunulacaktır.</w:t>
            </w:r>
          </w:p>
        </w:tc>
      </w:tr>
      <w:tr w:rsidR="00DD3AE2" w:rsidRPr="00D72995" w:rsidTr="00474C58">
        <w:trPr>
          <w:trHeight w:val="465"/>
        </w:trPr>
        <w:tc>
          <w:tcPr>
            <w:tcW w:w="4118" w:type="dxa"/>
            <w:gridSpan w:val="4"/>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Sorumlu Birim</w:t>
            </w:r>
          </w:p>
        </w:tc>
        <w:tc>
          <w:tcPr>
            <w:tcW w:w="7033" w:type="dxa"/>
            <w:gridSpan w:val="8"/>
            <w:tcBorders>
              <w:top w:val="double" w:sz="6" w:space="0" w:color="auto"/>
              <w:left w:val="nil"/>
              <w:bottom w:val="double" w:sz="6" w:space="0" w:color="auto"/>
              <w:right w:val="double" w:sz="6" w:space="0" w:color="auto"/>
            </w:tcBorders>
            <w:shd w:val="clear" w:color="auto" w:fill="DEEAF6" w:themeFill="accent1" w:themeFillTint="33"/>
            <w:noWrap/>
            <w:vAlign w:val="bottom"/>
            <w:hideMark/>
          </w:tcPr>
          <w:p w:rsidR="00DD3AE2" w:rsidRPr="00D72995" w:rsidRDefault="00DD3AE2" w:rsidP="008E39B0">
            <w:r w:rsidRPr="00D72995">
              <w:t> </w:t>
            </w:r>
            <w:r w:rsidRPr="006E7380">
              <w:rPr>
                <w:rFonts w:cstheme="minorHAnsi"/>
              </w:rPr>
              <w:t>Yabancı Diller Bölümü</w:t>
            </w:r>
          </w:p>
        </w:tc>
      </w:tr>
      <w:tr w:rsidR="00DD3AE2" w:rsidRPr="00D72995" w:rsidTr="00474C58">
        <w:trPr>
          <w:trHeight w:val="1020"/>
        </w:trPr>
        <w:tc>
          <w:tcPr>
            <w:tcW w:w="3180" w:type="dxa"/>
            <w:gridSpan w:val="2"/>
            <w:tcBorders>
              <w:top w:val="nil"/>
              <w:left w:val="double" w:sz="6" w:space="0" w:color="auto"/>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Performans Göstergesi</w:t>
            </w:r>
          </w:p>
        </w:tc>
        <w:tc>
          <w:tcPr>
            <w:tcW w:w="938" w:type="dxa"/>
            <w:gridSpan w:val="2"/>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Hedefe Etkisi (%)</w:t>
            </w:r>
          </w:p>
        </w:tc>
        <w:tc>
          <w:tcPr>
            <w:tcW w:w="1664" w:type="dxa"/>
            <w:gridSpan w:val="2"/>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2060" w:type="dxa"/>
            <w:gridSpan w:val="2"/>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835" w:type="dxa"/>
            <w:gridSpan w:val="2"/>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474" w:type="dxa"/>
            <w:gridSpan w:val="2"/>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474C58">
        <w:trPr>
          <w:trHeight w:val="405"/>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color w:val="FFFFFF" w:themeColor="background1"/>
              </w:rPr>
            </w:pPr>
            <w:r w:rsidRPr="000638CC">
              <w:rPr>
                <w:b/>
                <w:color w:val="FFFFFF" w:themeColor="background1"/>
              </w:rPr>
              <w:t>PG.2.7.1.1:Öğrenci memnuniyet oranı</w:t>
            </w:r>
            <w:r w:rsidRPr="000638CC">
              <w:rPr>
                <w:b/>
                <w:color w:val="FFFFFF" w:themeColor="background1"/>
                <w:sz w:val="16"/>
                <w:szCs w:val="16"/>
              </w:rPr>
              <w:t xml:space="preserve">(Yabancı öğretim elemanı alınması) </w:t>
            </w:r>
          </w:p>
        </w:tc>
        <w:tc>
          <w:tcPr>
            <w:tcW w:w="938" w:type="dxa"/>
            <w:gridSpan w:val="2"/>
            <w:tcBorders>
              <w:top w:val="nil"/>
              <w:left w:val="nil"/>
              <w:bottom w:val="double" w:sz="6" w:space="0" w:color="auto"/>
              <w:right w:val="double" w:sz="6" w:space="0" w:color="auto"/>
            </w:tcBorders>
            <w:shd w:val="clear" w:color="auto" w:fill="FBE4D5" w:themeFill="accent2" w:themeFillTint="33"/>
            <w:noWrap/>
            <w:vAlign w:val="bottom"/>
            <w:hideMark/>
          </w:tcPr>
          <w:p w:rsidR="00DD3AE2" w:rsidRPr="00D72995" w:rsidRDefault="00DD3AE2" w:rsidP="008E39B0">
            <w:pPr>
              <w:jc w:val="center"/>
            </w:pPr>
            <w:r>
              <w:t>X</w:t>
            </w:r>
          </w:p>
        </w:tc>
        <w:tc>
          <w:tcPr>
            <w:tcW w:w="1664"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2060"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%72</w:t>
            </w:r>
          </w:p>
        </w:tc>
        <w:tc>
          <w:tcPr>
            <w:tcW w:w="1835"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1474"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 xml:space="preserve">        %0</w:t>
            </w:r>
          </w:p>
        </w:tc>
      </w:tr>
      <w:tr w:rsidR="00DD3AE2" w:rsidRPr="00D72995" w:rsidTr="00474C58">
        <w:trPr>
          <w:trHeight w:val="465"/>
        </w:trPr>
        <w:tc>
          <w:tcPr>
            <w:tcW w:w="11151" w:type="dxa"/>
            <w:gridSpan w:val="1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 xml:space="preserve">Performans Göstergelerine İlişkin Değerlendirmeler </w:t>
            </w:r>
          </w:p>
        </w:tc>
      </w:tr>
      <w:tr w:rsidR="00DD3AE2" w:rsidRPr="00D72995" w:rsidTr="00474C58">
        <w:trPr>
          <w:trHeight w:val="570"/>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İlgililik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Etkililik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Performans gösterge değerine ulaşılamamış olup gerçekleşmesi öngörülen hedef ve göstergelere ilişkin güncelleme ihtiyacı yoktur.</w:t>
            </w:r>
          </w:p>
        </w:tc>
      </w:tr>
      <w:tr w:rsidR="00DD3AE2" w:rsidRPr="00D72995" w:rsidTr="00474C58">
        <w:trPr>
          <w:trHeight w:val="480"/>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Etkinlik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Öngörülemeyen maliyetler ortaya çıkmamış olup tahmini maliyet tablosunda değişiklik ihtiyacı yoktur.</w:t>
            </w:r>
          </w:p>
        </w:tc>
      </w:tr>
      <w:tr w:rsidR="00DD3AE2" w:rsidRPr="00D72995" w:rsidTr="00474C58">
        <w:trPr>
          <w:trHeight w:val="525"/>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Sürdürülebilirlik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Yabancı öğretim elemanı alınamaması ile öğrencilerimizin dil eğitim seviyesini kaliteli iyileştirememe ve geliştirememe riski vardır. Yabancı öğretim görevlisi alımı için gerekli müracaat ve protokol işlemlerine devam edilecektir.</w:t>
            </w:r>
          </w:p>
        </w:tc>
      </w:tr>
      <w:tr w:rsidR="00DD3AE2" w:rsidRPr="00D72995" w:rsidTr="00474C58">
        <w:trPr>
          <w:trHeight w:val="405"/>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color w:val="FFFFFF" w:themeColor="background1"/>
              </w:rPr>
            </w:pPr>
            <w:r w:rsidRPr="000638CC">
              <w:rPr>
                <w:b/>
                <w:color w:val="FFFFFF" w:themeColor="background1"/>
              </w:rPr>
              <w:t>PG.2.7.1.2:Öğretim üyesi memnuniyet oranı(</w:t>
            </w:r>
            <w:r w:rsidRPr="000638CC">
              <w:rPr>
                <w:b/>
                <w:color w:val="FFFFFF" w:themeColor="background1"/>
                <w:sz w:val="16"/>
                <w:szCs w:val="16"/>
              </w:rPr>
              <w:t>Yabancı öğretim elemanı alınması)</w:t>
            </w:r>
          </w:p>
        </w:tc>
        <w:tc>
          <w:tcPr>
            <w:tcW w:w="938" w:type="dxa"/>
            <w:gridSpan w:val="2"/>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B40B56">
            <w:pPr>
              <w:jc w:val="center"/>
            </w:pPr>
            <w:r>
              <w:t>X</w:t>
            </w:r>
          </w:p>
        </w:tc>
        <w:tc>
          <w:tcPr>
            <w:tcW w:w="1664"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2060"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%71</w:t>
            </w:r>
          </w:p>
        </w:tc>
        <w:tc>
          <w:tcPr>
            <w:tcW w:w="1835"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1474"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r>
      <w:tr w:rsidR="00DD3AE2" w:rsidRPr="00D72995" w:rsidTr="00474C58">
        <w:trPr>
          <w:trHeight w:val="465"/>
        </w:trPr>
        <w:tc>
          <w:tcPr>
            <w:tcW w:w="11151" w:type="dxa"/>
            <w:gridSpan w:val="1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 xml:space="preserve">Performans Göstergelerine İlişkin Değerlendirmeler </w:t>
            </w:r>
          </w:p>
        </w:tc>
      </w:tr>
      <w:tr w:rsidR="00DD3AE2" w:rsidRPr="00D72995" w:rsidTr="00474C58">
        <w:trPr>
          <w:trHeight w:val="570"/>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İlgililik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gridSpan w:val="2"/>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Etkililik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Performans gösterge değerine ulaşılamamış olup gerçekleşmesi öngörülen hedef ve göstergelere ilişkin güncelleme ihtiyacı yoktur.</w:t>
            </w:r>
          </w:p>
        </w:tc>
      </w:tr>
      <w:tr w:rsidR="00DD3AE2" w:rsidRPr="00D72995" w:rsidTr="00474C58">
        <w:trPr>
          <w:trHeight w:val="480"/>
        </w:trPr>
        <w:tc>
          <w:tcPr>
            <w:tcW w:w="3180" w:type="dxa"/>
            <w:gridSpan w:val="2"/>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Etkinlik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Öngörülemeyen maliyetler ortaya çıkmamış olup tahmini maliyet tablosunda değişiklik ihtiyacı yoktur.</w:t>
            </w:r>
          </w:p>
        </w:tc>
      </w:tr>
      <w:tr w:rsidR="00DD3AE2" w:rsidRPr="00D72995" w:rsidTr="00474C58">
        <w:trPr>
          <w:trHeight w:val="525"/>
        </w:trPr>
        <w:tc>
          <w:tcPr>
            <w:tcW w:w="3180" w:type="dxa"/>
            <w:gridSpan w:val="2"/>
            <w:tcBorders>
              <w:top w:val="nil"/>
              <w:left w:val="double" w:sz="6" w:space="0" w:color="auto"/>
              <w:bottom w:val="double" w:sz="4"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Sürdürülebilirlik</w:t>
            </w:r>
          </w:p>
        </w:tc>
        <w:tc>
          <w:tcPr>
            <w:tcW w:w="7971" w:type="dxa"/>
            <w:gridSpan w:val="10"/>
            <w:tcBorders>
              <w:top w:val="double" w:sz="6" w:space="0" w:color="auto"/>
              <w:left w:val="nil"/>
              <w:bottom w:val="double" w:sz="4" w:space="0" w:color="auto"/>
              <w:right w:val="double" w:sz="6" w:space="0" w:color="auto"/>
            </w:tcBorders>
            <w:shd w:val="clear" w:color="auto" w:fill="FBE4D5" w:themeFill="accent2" w:themeFillTint="33"/>
            <w:noWrap/>
            <w:vAlign w:val="bottom"/>
          </w:tcPr>
          <w:p w:rsidR="00DD3AE2" w:rsidRPr="00D72995" w:rsidRDefault="00DD3AE2" w:rsidP="008E39B0">
            <w:pPr>
              <w:jc w:val="both"/>
            </w:pPr>
            <w:r>
              <w:t xml:space="preserve"> Yabancı öğretim görevlisi alımı için gerekli müracaat ve protokol işlemlerine devam edilecektir.</w:t>
            </w:r>
          </w:p>
        </w:tc>
      </w:tr>
      <w:tr w:rsidR="00DD3AE2" w:rsidRPr="00D72995" w:rsidTr="00474C58">
        <w:trPr>
          <w:trHeight w:val="525"/>
        </w:trPr>
        <w:tc>
          <w:tcPr>
            <w:tcW w:w="3180" w:type="dxa"/>
            <w:gridSpan w:val="2"/>
            <w:tcBorders>
              <w:top w:val="double" w:sz="4" w:space="0" w:color="auto"/>
            </w:tcBorders>
            <w:shd w:val="clear" w:color="auto" w:fill="FFFFFF" w:themeFill="background1"/>
            <w:noWrap/>
            <w:vAlign w:val="bottom"/>
          </w:tcPr>
          <w:p w:rsidR="00DD3AE2" w:rsidRDefault="00DD3AE2" w:rsidP="008E39B0">
            <w:pPr>
              <w:rPr>
                <w:b/>
                <w:bCs/>
                <w:color w:val="FFFFFF" w:themeColor="background1"/>
              </w:rPr>
            </w:pPr>
          </w:p>
          <w:p w:rsidR="00DD3AE2" w:rsidRPr="000638CC" w:rsidRDefault="00DD3AE2" w:rsidP="008E39B0">
            <w:pPr>
              <w:rPr>
                <w:b/>
                <w:bCs/>
                <w:color w:val="FFFFFF" w:themeColor="background1"/>
              </w:rPr>
            </w:pPr>
          </w:p>
        </w:tc>
        <w:tc>
          <w:tcPr>
            <w:tcW w:w="7971" w:type="dxa"/>
            <w:gridSpan w:val="10"/>
            <w:tcBorders>
              <w:top w:val="double" w:sz="4" w:space="0" w:color="auto"/>
            </w:tcBorders>
            <w:shd w:val="clear" w:color="auto" w:fill="FFFFFF" w:themeFill="background1"/>
            <w:noWrap/>
            <w:vAlign w:val="bottom"/>
          </w:tcPr>
          <w:p w:rsidR="00DD3AE2" w:rsidRDefault="00DD3AE2" w:rsidP="008E39B0"/>
        </w:tc>
      </w:tr>
      <w:tr w:rsidR="00DD3AE2" w:rsidRPr="00D72995" w:rsidTr="00474C58">
        <w:trPr>
          <w:trHeight w:val="1288"/>
        </w:trPr>
        <w:tc>
          <w:tcPr>
            <w:tcW w:w="3180" w:type="dxa"/>
            <w:gridSpan w:val="2"/>
            <w:tcBorders>
              <w:top w:val="double" w:sz="4" w:space="0" w:color="auto"/>
              <w:left w:val="double" w:sz="6" w:space="0" w:color="auto"/>
              <w:bottom w:val="double" w:sz="6" w:space="0" w:color="auto"/>
              <w:right w:val="double" w:sz="6" w:space="0" w:color="auto"/>
            </w:tcBorders>
            <w:shd w:val="clear" w:color="auto" w:fill="5B9BD5" w:themeFill="accent1"/>
            <w:vAlign w:val="center"/>
            <w:hideMark/>
          </w:tcPr>
          <w:p w:rsidR="00DD3AE2" w:rsidRPr="000638CC" w:rsidRDefault="00DD3AE2" w:rsidP="008E39B0">
            <w:pPr>
              <w:rPr>
                <w:b/>
                <w:bCs/>
                <w:color w:val="FFFFFF" w:themeColor="background1"/>
              </w:rPr>
            </w:pPr>
            <w:r w:rsidRPr="000638CC">
              <w:rPr>
                <w:b/>
                <w:bCs/>
              </w:rPr>
              <w:t>Performans Göstergesi</w:t>
            </w:r>
          </w:p>
        </w:tc>
        <w:tc>
          <w:tcPr>
            <w:tcW w:w="938"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Hedefe Etkisi (%)</w:t>
            </w:r>
          </w:p>
        </w:tc>
        <w:tc>
          <w:tcPr>
            <w:tcW w:w="1664"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2060"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835"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474"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474C58">
        <w:trPr>
          <w:trHeight w:val="405"/>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6612B2" w:rsidRDefault="00DD3AE2" w:rsidP="008E39B0">
            <w:pPr>
              <w:rPr>
                <w:b/>
                <w:sz w:val="16"/>
                <w:szCs w:val="16"/>
              </w:rPr>
            </w:pPr>
            <w:r w:rsidRPr="000638CC">
              <w:rPr>
                <w:b/>
                <w:color w:val="FFFFFF" w:themeColor="background1"/>
              </w:rPr>
              <w:t>PG.2.7.1.3:İşveren memnuniyet oranı</w:t>
            </w:r>
            <w:r w:rsidRPr="000638CC">
              <w:rPr>
                <w:b/>
                <w:color w:val="FFFFFF" w:themeColor="background1"/>
                <w:sz w:val="16"/>
                <w:szCs w:val="16"/>
              </w:rPr>
              <w:t>(Yabancı Öğretim elemanı alınması)</w:t>
            </w:r>
          </w:p>
        </w:tc>
        <w:tc>
          <w:tcPr>
            <w:tcW w:w="938" w:type="dxa"/>
            <w:gridSpan w:val="2"/>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B40B56">
            <w:pPr>
              <w:jc w:val="center"/>
            </w:pPr>
            <w:r>
              <w:t>X</w:t>
            </w:r>
          </w:p>
        </w:tc>
        <w:tc>
          <w:tcPr>
            <w:tcW w:w="1664"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2060"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%72</w:t>
            </w:r>
          </w:p>
        </w:tc>
        <w:tc>
          <w:tcPr>
            <w:tcW w:w="1835"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1474"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r>
      <w:tr w:rsidR="00DD3AE2" w:rsidRPr="00D72995" w:rsidTr="00474C58">
        <w:trPr>
          <w:trHeight w:val="465"/>
        </w:trPr>
        <w:tc>
          <w:tcPr>
            <w:tcW w:w="11151" w:type="dxa"/>
            <w:gridSpan w:val="1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 xml:space="preserve">Performans Göstergelerine İlişkin Değerlendirmeler </w:t>
            </w:r>
          </w:p>
        </w:tc>
      </w:tr>
      <w:tr w:rsidR="00DD3AE2" w:rsidRPr="00D72995" w:rsidTr="00474C58">
        <w:trPr>
          <w:trHeight w:val="403"/>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İlgililik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Tespitler ve ihtiyaçlarda herhangi bir değişim bulunmadığından performans göstergesinde bir değişiklik ihtiyacı bulunmamaktadır.</w:t>
            </w:r>
          </w:p>
        </w:tc>
      </w:tr>
      <w:tr w:rsidR="00DD3AE2" w:rsidRPr="00D72995" w:rsidTr="00474C58">
        <w:trPr>
          <w:trHeight w:val="339"/>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Etkililik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Performans gösterge değerine ulaşılamamış olup gerçekleşmesi öngörülen hedef ve göstergelere ilişkin güncelleme ihtiyacı yoktur.</w:t>
            </w:r>
          </w:p>
        </w:tc>
      </w:tr>
      <w:tr w:rsidR="00DD3AE2" w:rsidRPr="00D72995" w:rsidTr="00474C58">
        <w:trPr>
          <w:trHeight w:val="261"/>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Etkinlik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Öngörülemeyen maliyetler ortaya çıkmamış olup tahmini maliyet tablosunda değişiklik ihtiyacı yoktur.</w:t>
            </w:r>
          </w:p>
        </w:tc>
      </w:tr>
      <w:tr w:rsidR="00DD3AE2" w:rsidRPr="00D72995" w:rsidTr="00474C58">
        <w:trPr>
          <w:trHeight w:val="495"/>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Sürdürülebilirlik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 xml:space="preserve"> Yabancı öğretim görevlisi alımı için gerekli müracaat ve protokol işlemlerine devam edilecektir.</w:t>
            </w:r>
          </w:p>
        </w:tc>
      </w:tr>
      <w:tr w:rsidR="00DD3AE2" w:rsidRPr="00D72995" w:rsidTr="00474C58">
        <w:trPr>
          <w:trHeight w:val="1368"/>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color w:val="FFFFFF" w:themeColor="background1"/>
              </w:rPr>
            </w:pPr>
            <w:r w:rsidRPr="000638CC">
              <w:rPr>
                <w:b/>
                <w:color w:val="FFFFFF" w:themeColor="background1"/>
              </w:rPr>
              <w:t>PG.2.7.2.1: Öğrenci memnuniyet oranı</w:t>
            </w:r>
            <w:r w:rsidRPr="000638CC">
              <w:rPr>
                <w:b/>
                <w:color w:val="FFFFFF" w:themeColor="background1"/>
                <w:sz w:val="16"/>
                <w:szCs w:val="16"/>
              </w:rPr>
              <w:t>(Yabancı dil laboratuvarlarının açılması ve var olanların iyileştirilmesi)</w:t>
            </w:r>
          </w:p>
        </w:tc>
        <w:tc>
          <w:tcPr>
            <w:tcW w:w="938" w:type="dxa"/>
            <w:gridSpan w:val="2"/>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B40B56">
            <w:pPr>
              <w:jc w:val="center"/>
            </w:pPr>
            <w:r>
              <w:t>X</w:t>
            </w:r>
          </w:p>
        </w:tc>
        <w:tc>
          <w:tcPr>
            <w:tcW w:w="1664"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2060"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%72</w:t>
            </w:r>
          </w:p>
        </w:tc>
        <w:tc>
          <w:tcPr>
            <w:tcW w:w="1835"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1474"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r>
      <w:tr w:rsidR="00DD3AE2" w:rsidRPr="00D72995" w:rsidTr="00474C58">
        <w:trPr>
          <w:trHeight w:val="465"/>
        </w:trPr>
        <w:tc>
          <w:tcPr>
            <w:tcW w:w="11151" w:type="dxa"/>
            <w:gridSpan w:val="1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 xml:space="preserve">Performans Göstergelerine İlişkin Değerlendirmeler </w:t>
            </w:r>
          </w:p>
        </w:tc>
      </w:tr>
      <w:tr w:rsidR="00DD3AE2" w:rsidRPr="00D72995" w:rsidTr="00474C58">
        <w:trPr>
          <w:trHeight w:val="307"/>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İlgililik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Tespitler ve ihtiyaçlarda herhangi bir değişim bulunmadığından performans göstergesinde bir değişiklik ihtiyacı bulunmamaktadır.</w:t>
            </w:r>
          </w:p>
        </w:tc>
      </w:tr>
      <w:tr w:rsidR="00DD3AE2" w:rsidRPr="00D72995" w:rsidTr="00474C58">
        <w:trPr>
          <w:trHeight w:val="229"/>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Etkililik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Performans gösterge değerine ulaşılamamış olup gerçekleşmesi öngörülen hedef ve göstergelere ilişkin güncelleme ihtiyacı yoktur.</w:t>
            </w:r>
          </w:p>
        </w:tc>
      </w:tr>
      <w:tr w:rsidR="00DD3AE2" w:rsidRPr="00D72995" w:rsidTr="00474C58">
        <w:trPr>
          <w:trHeight w:val="480"/>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Etkinlik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Öngörülemeyen maliyetler ortaya çıkmamış olup tahmini maliyet tablosunda değişiklik ihtiyacı yoktur.</w:t>
            </w:r>
          </w:p>
        </w:tc>
      </w:tr>
      <w:tr w:rsidR="00DD3AE2" w:rsidRPr="00D72995" w:rsidTr="00474C58">
        <w:trPr>
          <w:trHeight w:val="525"/>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Sürdürülebilirlik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Yabancı öğretim elemanı alınamaması ile öğrencilerimizin dil eğitim seviyesini kaliteli iyileştirememe ve geliştirememe riski vardır. Yabancı öğretim görevlisi alımı için gerekli müracaat ve protokol işlemlerine devam edilecektir.</w:t>
            </w:r>
          </w:p>
        </w:tc>
      </w:tr>
      <w:tr w:rsidR="00DD3AE2" w:rsidRPr="00D72995" w:rsidTr="00474C58">
        <w:trPr>
          <w:trHeight w:val="1143"/>
        </w:trPr>
        <w:tc>
          <w:tcPr>
            <w:tcW w:w="3180" w:type="dxa"/>
            <w:gridSpan w:val="2"/>
            <w:tcBorders>
              <w:top w:val="double" w:sz="4" w:space="0" w:color="auto"/>
              <w:left w:val="double" w:sz="6" w:space="0" w:color="auto"/>
              <w:bottom w:val="double" w:sz="6" w:space="0" w:color="auto"/>
              <w:right w:val="double" w:sz="6" w:space="0" w:color="auto"/>
            </w:tcBorders>
            <w:shd w:val="clear" w:color="auto" w:fill="5B9BD5" w:themeFill="accent1"/>
            <w:vAlign w:val="center"/>
            <w:hideMark/>
          </w:tcPr>
          <w:p w:rsidR="00DD3AE2" w:rsidRPr="00B979FA" w:rsidRDefault="00DD3AE2" w:rsidP="008E39B0">
            <w:pPr>
              <w:rPr>
                <w:b/>
              </w:rPr>
            </w:pPr>
            <w:r w:rsidRPr="00B979FA">
              <w:rPr>
                <w:b/>
              </w:rPr>
              <w:lastRenderedPageBreak/>
              <w:t>Performans Göstergesi</w:t>
            </w:r>
          </w:p>
        </w:tc>
        <w:tc>
          <w:tcPr>
            <w:tcW w:w="938"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B979FA" w:rsidRDefault="00DD3AE2" w:rsidP="008E39B0">
            <w:pPr>
              <w:rPr>
                <w:b/>
              </w:rPr>
            </w:pPr>
            <w:r w:rsidRPr="00B979FA">
              <w:rPr>
                <w:b/>
              </w:rPr>
              <w:t>Hedefe Etkisi (%)</w:t>
            </w:r>
          </w:p>
        </w:tc>
        <w:tc>
          <w:tcPr>
            <w:tcW w:w="1664"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2060"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835"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474"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474C58">
        <w:trPr>
          <w:trHeight w:val="405"/>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color w:val="FFFFFF" w:themeColor="background1"/>
              </w:rPr>
            </w:pPr>
            <w:r w:rsidRPr="000638CC">
              <w:rPr>
                <w:b/>
                <w:color w:val="FFFFFF" w:themeColor="background1"/>
              </w:rPr>
              <w:t>PG.2.7.2.2: Öğretim üyesi memnuniyet oranı</w:t>
            </w:r>
            <w:r w:rsidRPr="000638CC">
              <w:rPr>
                <w:b/>
                <w:color w:val="FFFFFF" w:themeColor="background1"/>
                <w:sz w:val="16"/>
                <w:szCs w:val="16"/>
              </w:rPr>
              <w:t>(Yabancı dil laboratuvarlarının açılması ve var olanların iyileştirilmesi)</w:t>
            </w:r>
          </w:p>
        </w:tc>
        <w:tc>
          <w:tcPr>
            <w:tcW w:w="938" w:type="dxa"/>
            <w:gridSpan w:val="2"/>
            <w:tcBorders>
              <w:top w:val="nil"/>
              <w:left w:val="nil"/>
              <w:bottom w:val="double" w:sz="6" w:space="0" w:color="auto"/>
              <w:right w:val="double" w:sz="6" w:space="0" w:color="auto"/>
            </w:tcBorders>
            <w:shd w:val="clear" w:color="auto" w:fill="FBE4D5" w:themeFill="accent2" w:themeFillTint="33"/>
            <w:noWrap/>
            <w:vAlign w:val="bottom"/>
            <w:hideMark/>
          </w:tcPr>
          <w:p w:rsidR="00DD3AE2" w:rsidRPr="008F7AAB" w:rsidRDefault="00DD3AE2" w:rsidP="008E39B0">
            <w:pPr>
              <w:jc w:val="center"/>
            </w:pPr>
            <w:r w:rsidRPr="008F7AAB">
              <w:t>X</w:t>
            </w:r>
          </w:p>
        </w:tc>
        <w:tc>
          <w:tcPr>
            <w:tcW w:w="1664"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2060"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%71</w:t>
            </w:r>
          </w:p>
        </w:tc>
        <w:tc>
          <w:tcPr>
            <w:tcW w:w="1835"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1474"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 xml:space="preserve">        %0</w:t>
            </w:r>
          </w:p>
        </w:tc>
      </w:tr>
      <w:tr w:rsidR="00DD3AE2" w:rsidRPr="00B979FA" w:rsidTr="00474C58">
        <w:trPr>
          <w:trHeight w:val="465"/>
        </w:trPr>
        <w:tc>
          <w:tcPr>
            <w:tcW w:w="11151" w:type="dxa"/>
            <w:gridSpan w:val="1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color w:val="FFFFFF" w:themeColor="background1"/>
              </w:rPr>
            </w:pPr>
            <w:r w:rsidRPr="000638CC">
              <w:rPr>
                <w:b/>
                <w:color w:val="FFFFFF" w:themeColor="background1"/>
              </w:rPr>
              <w:t xml:space="preserve">Performans Göstergelerine İlişkin Değerlendirmeler </w:t>
            </w:r>
          </w:p>
        </w:tc>
      </w:tr>
      <w:tr w:rsidR="00DD3AE2" w:rsidRPr="00B979FA" w:rsidTr="00474C58">
        <w:trPr>
          <w:trHeight w:val="570"/>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color w:val="FFFFFF" w:themeColor="background1"/>
              </w:rPr>
            </w:pPr>
            <w:r w:rsidRPr="000638CC">
              <w:rPr>
                <w:b/>
                <w:color w:val="FFFFFF" w:themeColor="background1"/>
              </w:rPr>
              <w:t>İlgililik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Tespitler ve ihtiyaçlarda herhangi bir değişim bulunmadığından performans göstergesinde bir değişiklik ihtiyacı bulunmamaktadır.</w:t>
            </w:r>
          </w:p>
        </w:tc>
      </w:tr>
      <w:tr w:rsidR="00DD3AE2" w:rsidRPr="00B979FA" w:rsidTr="00474C58">
        <w:trPr>
          <w:trHeight w:val="480"/>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color w:val="FFFFFF" w:themeColor="background1"/>
              </w:rPr>
            </w:pPr>
            <w:r w:rsidRPr="000638CC">
              <w:rPr>
                <w:b/>
                <w:color w:val="FFFFFF" w:themeColor="background1"/>
              </w:rPr>
              <w:t>Etkililik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Performans gösterge değerine ulaşılamamış olup gerçekleşmesi öngörülen hedef ve göstergelere ilişkin güncelleme ihtiyacı yoktur.</w:t>
            </w:r>
          </w:p>
        </w:tc>
      </w:tr>
      <w:tr w:rsidR="00DD3AE2" w:rsidRPr="00B979FA" w:rsidTr="00474C58">
        <w:trPr>
          <w:trHeight w:val="480"/>
        </w:trPr>
        <w:tc>
          <w:tcPr>
            <w:tcW w:w="3180" w:type="dxa"/>
            <w:gridSpan w:val="2"/>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color w:val="FFFFFF" w:themeColor="background1"/>
              </w:rPr>
            </w:pPr>
            <w:r w:rsidRPr="000638CC">
              <w:rPr>
                <w:b/>
                <w:color w:val="FFFFFF" w:themeColor="background1"/>
              </w:rPr>
              <w:t>Etkinlik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Öngörülemeyen maliyetler ortaya çıkmamış olup tahmini maliyet tablosunda değişiklik ihtiyacı yoktur.</w:t>
            </w:r>
          </w:p>
        </w:tc>
      </w:tr>
      <w:tr w:rsidR="00DD3AE2" w:rsidRPr="00B979FA" w:rsidTr="00474C58">
        <w:trPr>
          <w:trHeight w:val="525"/>
        </w:trPr>
        <w:tc>
          <w:tcPr>
            <w:tcW w:w="3180" w:type="dxa"/>
            <w:gridSpan w:val="2"/>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color w:val="FFFFFF" w:themeColor="background1"/>
              </w:rPr>
            </w:pPr>
            <w:r w:rsidRPr="000638CC">
              <w:rPr>
                <w:b/>
                <w:color w:val="FFFFFF" w:themeColor="background1"/>
              </w:rPr>
              <w:t>Sürdürülebilirlik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 xml:space="preserve"> Yabancı öğretim görevlisi alımı için gerekli müracaat ve protokol işlemlerine devam edilecektir.</w:t>
            </w:r>
          </w:p>
        </w:tc>
      </w:tr>
      <w:tr w:rsidR="00DD3AE2" w:rsidRPr="00D72995" w:rsidTr="00474C58">
        <w:trPr>
          <w:trHeight w:val="405"/>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color w:val="FFFFFF" w:themeColor="background1"/>
                <w:sz w:val="16"/>
                <w:szCs w:val="16"/>
              </w:rPr>
            </w:pPr>
            <w:r w:rsidRPr="000638CC">
              <w:rPr>
                <w:b/>
                <w:color w:val="FFFFFF" w:themeColor="background1"/>
              </w:rPr>
              <w:t>PG.2.7.2.3:İşveren memnuniyet oranı</w:t>
            </w:r>
            <w:r w:rsidRPr="000638CC">
              <w:rPr>
                <w:b/>
                <w:color w:val="FFFFFF" w:themeColor="background1"/>
                <w:sz w:val="16"/>
                <w:szCs w:val="16"/>
              </w:rPr>
              <w:t>(Yabancı dil laboratuvarlarının açılması ve var olanların iyileştirilmesi)</w:t>
            </w:r>
          </w:p>
        </w:tc>
        <w:tc>
          <w:tcPr>
            <w:tcW w:w="938" w:type="dxa"/>
            <w:gridSpan w:val="2"/>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B40B56">
            <w:pPr>
              <w:jc w:val="center"/>
            </w:pPr>
            <w:r>
              <w:t>X</w:t>
            </w:r>
          </w:p>
        </w:tc>
        <w:tc>
          <w:tcPr>
            <w:tcW w:w="1664"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2060"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%72</w:t>
            </w:r>
          </w:p>
        </w:tc>
        <w:tc>
          <w:tcPr>
            <w:tcW w:w="1835"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1474"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r>
      <w:tr w:rsidR="00DD3AE2" w:rsidRPr="00D72995" w:rsidTr="00474C58">
        <w:trPr>
          <w:trHeight w:val="465"/>
        </w:trPr>
        <w:tc>
          <w:tcPr>
            <w:tcW w:w="11151" w:type="dxa"/>
            <w:gridSpan w:val="1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72995" w:rsidRDefault="00DD3AE2" w:rsidP="008E39B0">
            <w:pPr>
              <w:rPr>
                <w:b/>
                <w:bCs/>
              </w:rPr>
            </w:pPr>
            <w:r w:rsidRPr="000638CC">
              <w:rPr>
                <w:b/>
                <w:bCs/>
                <w:color w:val="FFFFFF" w:themeColor="background1"/>
              </w:rPr>
              <w:t xml:space="preserve">Performans Göstergelerine İlişkin Değerlendirmeler </w:t>
            </w:r>
          </w:p>
        </w:tc>
      </w:tr>
      <w:tr w:rsidR="00DD3AE2" w:rsidRPr="00D72995" w:rsidTr="00474C58">
        <w:trPr>
          <w:trHeight w:val="403"/>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İlgililik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Tespitler ve ihtiyaçlarda herhangi bir değişim bulunmadığından performans göstergesinde bir değişiklik ihtiyacı bulunmamaktadır.</w:t>
            </w:r>
          </w:p>
        </w:tc>
      </w:tr>
      <w:tr w:rsidR="00DD3AE2" w:rsidRPr="00D72995" w:rsidTr="00474C58">
        <w:trPr>
          <w:trHeight w:val="339"/>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Etkililik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Performans gösterge değerine ulaşılamamış olup gerçekleşmesi öngörülen hedef ve göstergelere ilişkin güncelleme ihtiyacı yoktur.</w:t>
            </w:r>
          </w:p>
        </w:tc>
      </w:tr>
      <w:tr w:rsidR="00DD3AE2" w:rsidRPr="00D72995" w:rsidTr="00474C58">
        <w:trPr>
          <w:trHeight w:val="261"/>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Etkinlik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Öngörülemeyen maliyetler ortaya çıkmamış olup tahmini maliyet tablosunda değişiklik ihtiyacı yoktur.</w:t>
            </w:r>
          </w:p>
        </w:tc>
      </w:tr>
      <w:tr w:rsidR="00DD3AE2" w:rsidRPr="00D72995" w:rsidTr="00474C58">
        <w:trPr>
          <w:trHeight w:val="495"/>
        </w:trPr>
        <w:tc>
          <w:tcPr>
            <w:tcW w:w="3180" w:type="dxa"/>
            <w:gridSpan w:val="2"/>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Sürdürülebilirlik</w:t>
            </w:r>
          </w:p>
        </w:tc>
        <w:tc>
          <w:tcPr>
            <w:tcW w:w="7971" w:type="dxa"/>
            <w:gridSpan w:val="10"/>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 xml:space="preserve"> Yabancı öğretim görevlisi alımı için gerekli müracaat ve protokol işlemlerine devam edilecektir.</w:t>
            </w:r>
          </w:p>
        </w:tc>
      </w:tr>
    </w:tbl>
    <w:p w:rsidR="00DD3AE2" w:rsidRDefault="00DD3AE2" w:rsidP="00DD3AE2"/>
    <w:p w:rsidR="00C14126" w:rsidRDefault="00C14126" w:rsidP="00DD3AE2"/>
    <w:p w:rsidR="00C14126" w:rsidRDefault="00C14126" w:rsidP="00DD3AE2"/>
    <w:p w:rsidR="00C14126" w:rsidRDefault="00C14126" w:rsidP="00DD3AE2"/>
    <w:p w:rsidR="00C14126" w:rsidRDefault="00C14126" w:rsidP="00DD3AE2"/>
    <w:tbl>
      <w:tblPr>
        <w:tblW w:w="11151" w:type="dxa"/>
        <w:tblInd w:w="-1016" w:type="dxa"/>
        <w:tblLayout w:type="fixed"/>
        <w:tblCellMar>
          <w:left w:w="70" w:type="dxa"/>
          <w:right w:w="70" w:type="dxa"/>
        </w:tblCellMar>
        <w:tblLook w:val="04A0" w:firstRow="1" w:lastRow="0" w:firstColumn="1" w:lastColumn="0" w:noHBand="0" w:noVBand="1"/>
      </w:tblPr>
      <w:tblGrid>
        <w:gridCol w:w="3180"/>
        <w:gridCol w:w="938"/>
        <w:gridCol w:w="1664"/>
        <w:gridCol w:w="2060"/>
        <w:gridCol w:w="1835"/>
        <w:gridCol w:w="1474"/>
      </w:tblGrid>
      <w:tr w:rsidR="00DD3AE2" w:rsidRPr="00D72995" w:rsidTr="00474C58">
        <w:trPr>
          <w:trHeight w:val="540"/>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lastRenderedPageBreak/>
              <w:t>A2</w:t>
            </w:r>
          </w:p>
        </w:tc>
        <w:tc>
          <w:tcPr>
            <w:tcW w:w="7033" w:type="dxa"/>
            <w:gridSpan w:val="4"/>
            <w:tcBorders>
              <w:top w:val="double" w:sz="6" w:space="0" w:color="auto"/>
              <w:left w:val="nil"/>
              <w:bottom w:val="double" w:sz="6" w:space="0" w:color="auto"/>
              <w:right w:val="double" w:sz="6" w:space="0" w:color="auto"/>
            </w:tcBorders>
            <w:shd w:val="clear" w:color="auto" w:fill="5B9BD5" w:themeFill="accent1"/>
            <w:noWrap/>
            <w:vAlign w:val="bottom"/>
          </w:tcPr>
          <w:p w:rsidR="00DD3AE2" w:rsidRPr="000638CC" w:rsidRDefault="00DD3AE2" w:rsidP="008E39B0">
            <w:pPr>
              <w:rPr>
                <w:b/>
                <w:color w:val="FFFFFF" w:themeColor="background1"/>
              </w:rPr>
            </w:pPr>
            <w:r w:rsidRPr="000638CC">
              <w:rPr>
                <w:b/>
                <w:color w:val="FFFFFF" w:themeColor="background1"/>
              </w:rPr>
              <w:t>EĞİTİM ÖĞRETİM KALİTESİNİ SÜREKLİ İYİLEŞTİREREK TERCİH EDİLME ORANINI</w:t>
            </w:r>
          </w:p>
          <w:p w:rsidR="00DD3AE2" w:rsidRPr="000638CC" w:rsidRDefault="00DD3AE2" w:rsidP="008E39B0">
            <w:pPr>
              <w:rPr>
                <w:b/>
                <w:color w:val="FFFFFF" w:themeColor="background1"/>
              </w:rPr>
            </w:pPr>
            <w:r w:rsidRPr="000638CC">
              <w:rPr>
                <w:b/>
                <w:color w:val="FFFFFF" w:themeColor="background1"/>
              </w:rPr>
              <w:t>YÜKSELTMEK</w:t>
            </w:r>
          </w:p>
        </w:tc>
      </w:tr>
      <w:tr w:rsidR="00DD3AE2" w:rsidRPr="00D72995" w:rsidTr="00474C58">
        <w:trPr>
          <w:trHeight w:val="540"/>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H2.8</w:t>
            </w:r>
          </w:p>
        </w:tc>
        <w:tc>
          <w:tcPr>
            <w:tcW w:w="7033" w:type="dxa"/>
            <w:gridSpan w:val="4"/>
            <w:tcBorders>
              <w:top w:val="double" w:sz="6" w:space="0" w:color="auto"/>
              <w:left w:val="nil"/>
              <w:bottom w:val="double" w:sz="6" w:space="0" w:color="auto"/>
              <w:right w:val="double" w:sz="6" w:space="0" w:color="auto"/>
            </w:tcBorders>
            <w:shd w:val="clear" w:color="auto" w:fill="5B9BD5" w:themeFill="accent1"/>
            <w:noWrap/>
            <w:vAlign w:val="bottom"/>
          </w:tcPr>
          <w:p w:rsidR="00DD3AE2" w:rsidRPr="000638CC" w:rsidRDefault="00DD3AE2" w:rsidP="008E39B0">
            <w:pPr>
              <w:rPr>
                <w:b/>
                <w:color w:val="FFFFFF" w:themeColor="background1"/>
              </w:rPr>
            </w:pPr>
            <w:r w:rsidRPr="000638CC">
              <w:rPr>
                <w:b/>
                <w:color w:val="FFFFFF" w:themeColor="background1"/>
              </w:rPr>
              <w:t>Öğrenci eğitim-öğretim memnuniyetini ölçümlemek ve sürekli iyileştirmek</w:t>
            </w:r>
          </w:p>
        </w:tc>
      </w:tr>
      <w:tr w:rsidR="00DD3AE2" w:rsidRPr="00D72995" w:rsidTr="00474C58">
        <w:trPr>
          <w:trHeight w:val="702"/>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H2.8 Performansı</w:t>
            </w:r>
          </w:p>
        </w:tc>
        <w:tc>
          <w:tcPr>
            <w:tcW w:w="7033" w:type="dxa"/>
            <w:gridSpan w:val="4"/>
            <w:tcBorders>
              <w:top w:val="double" w:sz="6" w:space="0" w:color="auto"/>
              <w:left w:val="nil"/>
              <w:bottom w:val="double" w:sz="6" w:space="0" w:color="auto"/>
              <w:right w:val="double" w:sz="6" w:space="0" w:color="auto"/>
            </w:tcBorders>
            <w:shd w:val="clear" w:color="auto" w:fill="F7CAAC" w:themeFill="accent2" w:themeFillTint="66"/>
            <w:noWrap/>
            <w:vAlign w:val="bottom"/>
          </w:tcPr>
          <w:p w:rsidR="002A27EE" w:rsidRPr="00F860B7" w:rsidRDefault="002A27EE" w:rsidP="002A27EE">
            <w:pPr>
              <w:shd w:val="clear" w:color="auto" w:fill="F7CAAC" w:themeFill="accent2" w:themeFillTint="66"/>
              <w:spacing w:after="0" w:line="240" w:lineRule="auto"/>
              <w:rPr>
                <w:rFonts w:cstheme="minorHAnsi"/>
                <w:i/>
              </w:rPr>
            </w:pPr>
            <w:r w:rsidRPr="00F860B7">
              <w:rPr>
                <w:rFonts w:cstheme="minorHAnsi"/>
                <w:i/>
              </w:rPr>
              <w:t>Kamu İdarelerince Hazır</w:t>
            </w:r>
            <w:r>
              <w:rPr>
                <w:rFonts w:cstheme="minorHAnsi"/>
                <w:i/>
              </w:rPr>
              <w:t>lanacak Stratejik Planlara Dair</w:t>
            </w:r>
            <w:r w:rsidRPr="00F860B7">
              <w:rPr>
                <w:rFonts w:cstheme="minorHAnsi"/>
                <w:i/>
              </w:rPr>
              <w:t xml:space="preserve"> </w:t>
            </w:r>
          </w:p>
          <w:p w:rsidR="00DD3AE2" w:rsidRPr="00E05029" w:rsidRDefault="002A27EE" w:rsidP="002A27EE">
            <w:r w:rsidRPr="00F860B7">
              <w:rPr>
                <w:rFonts w:cstheme="minorHAnsi"/>
                <w:i/>
              </w:rPr>
              <w:t>Tebliğin 3. Maddesinin 2. Fıkrası gereğince doldurulmamıştır.</w:t>
            </w:r>
          </w:p>
        </w:tc>
      </w:tr>
      <w:tr w:rsidR="00DD3AE2" w:rsidRPr="00D72995" w:rsidTr="00474C58">
        <w:trPr>
          <w:trHeight w:val="702"/>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0638CC" w:rsidRDefault="00DD3AE2" w:rsidP="008E39B0">
            <w:pPr>
              <w:rPr>
                <w:b/>
                <w:bCs/>
                <w:color w:val="FFFFFF" w:themeColor="background1"/>
              </w:rPr>
            </w:pPr>
            <w:r w:rsidRPr="000638CC">
              <w:rPr>
                <w:b/>
                <w:bCs/>
                <w:color w:val="FFFFFF" w:themeColor="background1"/>
              </w:rPr>
              <w:t>Hedefe İlişkin Sapmanın Nedeni</w:t>
            </w:r>
          </w:p>
        </w:tc>
        <w:tc>
          <w:tcPr>
            <w:tcW w:w="7033" w:type="dxa"/>
            <w:gridSpan w:val="4"/>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*Hedeflerde bir sapma olmamıştır.</w:t>
            </w:r>
          </w:p>
        </w:tc>
      </w:tr>
      <w:tr w:rsidR="00DD3AE2" w:rsidRPr="00D72995" w:rsidTr="00474C58">
        <w:trPr>
          <w:trHeight w:val="585"/>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0638CC" w:rsidRDefault="00DD3AE2" w:rsidP="008E39B0">
            <w:pPr>
              <w:rPr>
                <w:b/>
                <w:bCs/>
                <w:color w:val="FFFFFF" w:themeColor="background1"/>
              </w:rPr>
            </w:pPr>
            <w:r w:rsidRPr="000638CC">
              <w:rPr>
                <w:b/>
                <w:bCs/>
                <w:color w:val="FFFFFF" w:themeColor="background1"/>
              </w:rPr>
              <w:t>Hedefe İlişkin Alınacak Önlemler</w:t>
            </w:r>
          </w:p>
        </w:tc>
        <w:tc>
          <w:tcPr>
            <w:tcW w:w="7033" w:type="dxa"/>
            <w:gridSpan w:val="4"/>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8E39B0">
            <w:pPr>
              <w:jc w:val="both"/>
            </w:pPr>
            <w:r>
              <w:t>*Öğrenci memnuniyet oranı gerçekleşme hedefinde mevcut uygulamalara devam edilecektir.</w:t>
            </w:r>
          </w:p>
          <w:p w:rsidR="00DD3AE2" w:rsidRPr="00D72995" w:rsidRDefault="00DD3AE2" w:rsidP="008E39B0">
            <w:pPr>
              <w:jc w:val="both"/>
            </w:pPr>
            <w:r>
              <w:t>*Yapılan anketlerin daha hızlı sonuçlandırılması ve beklenti altında çıkanlara bölümlerce aksiyon alınacaktır.</w:t>
            </w:r>
          </w:p>
        </w:tc>
      </w:tr>
      <w:tr w:rsidR="00DD3AE2" w:rsidRPr="00D72995" w:rsidTr="00474C58">
        <w:trPr>
          <w:trHeight w:val="465"/>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72995" w:rsidRDefault="00DD3AE2" w:rsidP="008E39B0">
            <w:pPr>
              <w:rPr>
                <w:b/>
                <w:bCs/>
              </w:rPr>
            </w:pPr>
            <w:r w:rsidRPr="000638CC">
              <w:rPr>
                <w:b/>
                <w:bCs/>
                <w:color w:val="FFFFFF" w:themeColor="background1"/>
              </w:rPr>
              <w:t>Sorumlu Birim</w:t>
            </w:r>
          </w:p>
        </w:tc>
        <w:tc>
          <w:tcPr>
            <w:tcW w:w="7033" w:type="dxa"/>
            <w:gridSpan w:val="4"/>
            <w:tcBorders>
              <w:top w:val="double" w:sz="6" w:space="0" w:color="auto"/>
              <w:left w:val="nil"/>
              <w:bottom w:val="double" w:sz="6" w:space="0" w:color="auto"/>
              <w:right w:val="double" w:sz="6" w:space="0" w:color="auto"/>
            </w:tcBorders>
            <w:shd w:val="clear" w:color="auto" w:fill="DEEAF6" w:themeFill="accent1" w:themeFillTint="33"/>
            <w:noWrap/>
            <w:vAlign w:val="bottom"/>
            <w:hideMark/>
          </w:tcPr>
          <w:p w:rsidR="00DD3AE2" w:rsidRPr="00D72995" w:rsidRDefault="00DD3AE2" w:rsidP="008E39B0">
            <w:r w:rsidRPr="00D72995">
              <w:t> </w:t>
            </w:r>
            <w:r w:rsidRPr="006E7380">
              <w:rPr>
                <w:rFonts w:cstheme="minorHAnsi"/>
              </w:rPr>
              <w:t>Fakülteler</w:t>
            </w:r>
          </w:p>
        </w:tc>
      </w:tr>
      <w:tr w:rsidR="00DD3AE2" w:rsidRPr="00D72995" w:rsidTr="00474C58">
        <w:trPr>
          <w:trHeight w:val="1020"/>
        </w:trPr>
        <w:tc>
          <w:tcPr>
            <w:tcW w:w="3180" w:type="dxa"/>
            <w:tcBorders>
              <w:top w:val="nil"/>
              <w:left w:val="double" w:sz="6" w:space="0" w:color="auto"/>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Performans Göstergesi</w:t>
            </w:r>
          </w:p>
        </w:tc>
        <w:tc>
          <w:tcPr>
            <w:tcW w:w="938"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Hedefe Etkisi (%)</w:t>
            </w:r>
          </w:p>
        </w:tc>
        <w:tc>
          <w:tcPr>
            <w:tcW w:w="1664"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2060"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835"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474"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color w:val="FFFFFF" w:themeColor="background1"/>
              </w:rPr>
            </w:pPr>
            <w:r w:rsidRPr="000638CC">
              <w:rPr>
                <w:b/>
                <w:color w:val="FFFFFF" w:themeColor="background1"/>
              </w:rPr>
              <w:t>PG.2.8.1.1:</w:t>
            </w:r>
            <w:r>
              <w:rPr>
                <w:b/>
                <w:color w:val="FFFFFF" w:themeColor="background1"/>
              </w:rPr>
              <w:t xml:space="preserve">Öğrenci </w:t>
            </w:r>
            <w:r w:rsidRPr="000638CC">
              <w:rPr>
                <w:b/>
                <w:color w:val="FFFFFF" w:themeColor="background1"/>
              </w:rPr>
              <w:t>memnuniyet oranı</w:t>
            </w:r>
            <w:r w:rsidRPr="000638CC">
              <w:rPr>
                <w:b/>
                <w:color w:val="FFFFFF" w:themeColor="background1"/>
                <w:sz w:val="16"/>
                <w:szCs w:val="16"/>
              </w:rPr>
              <w:t xml:space="preserve"> </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B40B56">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%72</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%86,33</w:t>
            </w:r>
          </w:p>
        </w:tc>
        <w:tc>
          <w:tcPr>
            <w:tcW w:w="147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%100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 xml:space="preserve">Performans Göstergelerine İlişkin Değerlendirmeler </w:t>
            </w:r>
          </w:p>
        </w:tc>
      </w:tr>
      <w:tr w:rsidR="00DD3AE2" w:rsidRPr="00D72995" w:rsidTr="00474C58">
        <w:trPr>
          <w:trHeight w:val="57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Performans göstergesine ulaşılmış olup gerçekleşmede öngörülen hedef ve göstergelerde değişikliğe ihtiyaç yoktur.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Öngörülmeyen maliyetler ortaya çıkmamış olup tahmini maliyet tablosunda değişikliğe gerek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Sarf malzemelerinin artması ile oluşacak mali olumsuzluklar laboratuvar derslerinde memnuniyetsizlik riski oluşturabilir, gerektiğinde ek ödenek talebi ile bu olumsuzluklar giderilecektir.</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color w:val="FFFFFF" w:themeColor="background1"/>
              </w:rPr>
            </w:pPr>
            <w:r w:rsidRPr="000638CC">
              <w:rPr>
                <w:b/>
                <w:color w:val="FFFFFF" w:themeColor="background1"/>
              </w:rPr>
              <w:t>PG.2.8.1.2:Öğrenci memnuniyet</w:t>
            </w:r>
          </w:p>
          <w:p w:rsidR="00DD3AE2" w:rsidRPr="0021306B" w:rsidRDefault="00DD3AE2" w:rsidP="008E39B0">
            <w:pPr>
              <w:rPr>
                <w:b/>
              </w:rPr>
            </w:pPr>
            <w:r w:rsidRPr="000638CC">
              <w:rPr>
                <w:b/>
                <w:color w:val="FFFFFF" w:themeColor="background1"/>
              </w:rPr>
              <w:t>aksiyon planına uyum oranı</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B40B56">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%72</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%89,40</w:t>
            </w:r>
          </w:p>
        </w:tc>
        <w:tc>
          <w:tcPr>
            <w:tcW w:w="147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%100</w:t>
            </w:r>
          </w:p>
        </w:tc>
      </w:tr>
      <w:tr w:rsidR="00DD3AE2" w:rsidRPr="000638CC"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 xml:space="preserve">Performans Göstergelerine İlişkin Değerlendirmeler </w:t>
            </w:r>
          </w:p>
        </w:tc>
      </w:tr>
      <w:tr w:rsidR="00DD3AE2" w:rsidRPr="00D72995" w:rsidTr="00474C58">
        <w:trPr>
          <w:trHeight w:val="57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lastRenderedPageBreak/>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Performans göstergesine ulaşılmış olup gerçekleşmede öngörülen hedef ve göstergelerde değişikliğe ihtiyaç yoktur.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Öngörülmeyen maliyetler ortaya çıkmamış olup tahmini maliyet tablosunda değişikliğe gerek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Anket sonuçları sürekli incelenmeli ve iyileştirmelerin takibi yapılmalıdır.</w:t>
            </w:r>
          </w:p>
        </w:tc>
      </w:tr>
    </w:tbl>
    <w:p w:rsidR="00DD3AE2" w:rsidRDefault="00DD3AE2" w:rsidP="00DD3AE2"/>
    <w:p w:rsidR="00C14126" w:rsidRDefault="00C14126" w:rsidP="00DD3AE2"/>
    <w:tbl>
      <w:tblPr>
        <w:tblW w:w="11151" w:type="dxa"/>
        <w:tblInd w:w="-1016" w:type="dxa"/>
        <w:tblLayout w:type="fixed"/>
        <w:tblCellMar>
          <w:left w:w="70" w:type="dxa"/>
          <w:right w:w="70" w:type="dxa"/>
        </w:tblCellMar>
        <w:tblLook w:val="04A0" w:firstRow="1" w:lastRow="0" w:firstColumn="1" w:lastColumn="0" w:noHBand="0" w:noVBand="1"/>
      </w:tblPr>
      <w:tblGrid>
        <w:gridCol w:w="3180"/>
        <w:gridCol w:w="938"/>
        <w:gridCol w:w="1664"/>
        <w:gridCol w:w="2060"/>
        <w:gridCol w:w="1835"/>
        <w:gridCol w:w="1474"/>
      </w:tblGrid>
      <w:tr w:rsidR="00DD3AE2" w:rsidRPr="00D72995" w:rsidTr="00474C58">
        <w:trPr>
          <w:trHeight w:val="540"/>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A2</w:t>
            </w:r>
          </w:p>
        </w:tc>
        <w:tc>
          <w:tcPr>
            <w:tcW w:w="7033" w:type="dxa"/>
            <w:gridSpan w:val="4"/>
            <w:tcBorders>
              <w:top w:val="double" w:sz="6" w:space="0" w:color="auto"/>
              <w:left w:val="nil"/>
              <w:bottom w:val="double" w:sz="6" w:space="0" w:color="auto"/>
              <w:right w:val="double" w:sz="6" w:space="0" w:color="auto"/>
            </w:tcBorders>
            <w:shd w:val="clear" w:color="auto" w:fill="5B9BD5" w:themeFill="accent1"/>
            <w:noWrap/>
            <w:vAlign w:val="bottom"/>
          </w:tcPr>
          <w:p w:rsidR="00DD3AE2" w:rsidRPr="000638CC" w:rsidRDefault="00DD3AE2" w:rsidP="008E39B0">
            <w:pPr>
              <w:rPr>
                <w:b/>
                <w:color w:val="FFFFFF" w:themeColor="background1"/>
              </w:rPr>
            </w:pPr>
            <w:r w:rsidRPr="000638CC">
              <w:rPr>
                <w:b/>
                <w:color w:val="FFFFFF" w:themeColor="background1"/>
              </w:rPr>
              <w:t>EĞİTİM ÖĞRETİM KALİTESİNİ SÜREKLİ İYİLEŞTİREREK TERCİH EDİLME ORANINI</w:t>
            </w:r>
          </w:p>
          <w:p w:rsidR="00DD3AE2" w:rsidRPr="000638CC" w:rsidRDefault="00DD3AE2" w:rsidP="008E39B0">
            <w:pPr>
              <w:rPr>
                <w:b/>
                <w:color w:val="FFFFFF" w:themeColor="background1"/>
              </w:rPr>
            </w:pPr>
            <w:r w:rsidRPr="000638CC">
              <w:rPr>
                <w:b/>
                <w:color w:val="FFFFFF" w:themeColor="background1"/>
              </w:rPr>
              <w:t>YÜKSELTMEK</w:t>
            </w:r>
          </w:p>
        </w:tc>
      </w:tr>
      <w:tr w:rsidR="00DD3AE2" w:rsidRPr="00D72995" w:rsidTr="00474C58">
        <w:trPr>
          <w:trHeight w:val="540"/>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H2.9</w:t>
            </w:r>
          </w:p>
        </w:tc>
        <w:tc>
          <w:tcPr>
            <w:tcW w:w="7033" w:type="dxa"/>
            <w:gridSpan w:val="4"/>
            <w:tcBorders>
              <w:top w:val="double" w:sz="6" w:space="0" w:color="auto"/>
              <w:left w:val="nil"/>
              <w:bottom w:val="double" w:sz="6" w:space="0" w:color="auto"/>
              <w:right w:val="double" w:sz="6" w:space="0" w:color="auto"/>
            </w:tcBorders>
            <w:shd w:val="clear" w:color="auto" w:fill="5B9BD5" w:themeFill="accent1"/>
            <w:noWrap/>
            <w:vAlign w:val="bottom"/>
          </w:tcPr>
          <w:p w:rsidR="00DD3AE2" w:rsidRPr="000638CC" w:rsidRDefault="00DD3AE2" w:rsidP="008E39B0">
            <w:pPr>
              <w:rPr>
                <w:b/>
                <w:color w:val="FFFFFF" w:themeColor="background1"/>
              </w:rPr>
            </w:pPr>
            <w:r w:rsidRPr="000638CC">
              <w:rPr>
                <w:b/>
                <w:color w:val="FFFFFF" w:themeColor="background1"/>
              </w:rPr>
              <w:t>Uzaktan eğitim sistemine geçerek zamanı daha etkin kullanabilmek</w:t>
            </w:r>
          </w:p>
        </w:tc>
      </w:tr>
      <w:tr w:rsidR="00DD3AE2" w:rsidRPr="00D72995" w:rsidTr="00474C58">
        <w:trPr>
          <w:trHeight w:val="702"/>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H2.9 Performansı</w:t>
            </w:r>
          </w:p>
        </w:tc>
        <w:tc>
          <w:tcPr>
            <w:tcW w:w="7033" w:type="dxa"/>
            <w:gridSpan w:val="4"/>
            <w:tcBorders>
              <w:top w:val="double" w:sz="6" w:space="0" w:color="auto"/>
              <w:left w:val="nil"/>
              <w:bottom w:val="double" w:sz="6" w:space="0" w:color="auto"/>
              <w:right w:val="double" w:sz="6" w:space="0" w:color="auto"/>
            </w:tcBorders>
            <w:shd w:val="clear" w:color="auto" w:fill="F7CAAC" w:themeFill="accent2" w:themeFillTint="66"/>
            <w:noWrap/>
            <w:vAlign w:val="bottom"/>
          </w:tcPr>
          <w:p w:rsidR="002A27EE" w:rsidRPr="00F860B7" w:rsidRDefault="002A27EE" w:rsidP="002A27EE">
            <w:pPr>
              <w:shd w:val="clear" w:color="auto" w:fill="F7CAAC" w:themeFill="accent2" w:themeFillTint="66"/>
              <w:spacing w:after="0" w:line="240" w:lineRule="auto"/>
              <w:rPr>
                <w:rFonts w:cstheme="minorHAnsi"/>
                <w:i/>
              </w:rPr>
            </w:pPr>
            <w:r w:rsidRPr="00F860B7">
              <w:rPr>
                <w:rFonts w:cstheme="minorHAnsi"/>
                <w:i/>
              </w:rPr>
              <w:t>Kamu İdarelerince Hazır</w:t>
            </w:r>
            <w:r>
              <w:rPr>
                <w:rFonts w:cstheme="minorHAnsi"/>
                <w:i/>
              </w:rPr>
              <w:t>lanacak Stratejik Planlara Dair</w:t>
            </w:r>
            <w:r w:rsidRPr="00F860B7">
              <w:rPr>
                <w:rFonts w:cstheme="minorHAnsi"/>
                <w:i/>
              </w:rPr>
              <w:t xml:space="preserve"> </w:t>
            </w:r>
          </w:p>
          <w:p w:rsidR="00DD3AE2" w:rsidRPr="00E05029" w:rsidRDefault="002A27EE" w:rsidP="002A27EE">
            <w:r w:rsidRPr="00F860B7">
              <w:rPr>
                <w:rFonts w:cstheme="minorHAnsi"/>
                <w:i/>
              </w:rPr>
              <w:t>Tebliğin 3. Maddesinin 2. Fıkrası gereğince doldurulmamıştır.</w:t>
            </w:r>
          </w:p>
        </w:tc>
      </w:tr>
      <w:tr w:rsidR="00DD3AE2" w:rsidRPr="00D72995" w:rsidTr="00474C58">
        <w:trPr>
          <w:trHeight w:val="702"/>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0638CC" w:rsidRDefault="00DD3AE2" w:rsidP="008E39B0">
            <w:pPr>
              <w:rPr>
                <w:b/>
                <w:bCs/>
                <w:color w:val="FFFFFF" w:themeColor="background1"/>
              </w:rPr>
            </w:pPr>
            <w:r w:rsidRPr="000638CC">
              <w:rPr>
                <w:b/>
                <w:bCs/>
                <w:color w:val="FFFFFF" w:themeColor="background1"/>
              </w:rPr>
              <w:t>Hedefe İlişkin Sapmanın Nedeni</w:t>
            </w:r>
          </w:p>
        </w:tc>
        <w:tc>
          <w:tcPr>
            <w:tcW w:w="7033" w:type="dxa"/>
            <w:gridSpan w:val="4"/>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rsidRPr="000638CC">
              <w:rPr>
                <w:b/>
              </w:rPr>
              <w:t>*</w:t>
            </w:r>
            <w:r>
              <w:t>Uzaktan eğitim sistemine gerekli alt yapı ve personel olmaması, yetersiz bütçeden dolayı geçilememiştir.</w:t>
            </w:r>
          </w:p>
        </w:tc>
      </w:tr>
      <w:tr w:rsidR="00DD3AE2" w:rsidRPr="00D72995" w:rsidTr="00474C58">
        <w:trPr>
          <w:trHeight w:val="585"/>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0638CC" w:rsidRDefault="00DD3AE2" w:rsidP="008E39B0">
            <w:pPr>
              <w:rPr>
                <w:b/>
                <w:bCs/>
                <w:color w:val="FFFFFF" w:themeColor="background1"/>
              </w:rPr>
            </w:pPr>
            <w:r w:rsidRPr="000638CC">
              <w:rPr>
                <w:b/>
                <w:bCs/>
                <w:color w:val="FFFFFF" w:themeColor="background1"/>
              </w:rPr>
              <w:t>Hedefe İlişkin Alınacak Önlemler</w:t>
            </w:r>
          </w:p>
        </w:tc>
        <w:tc>
          <w:tcPr>
            <w:tcW w:w="7033" w:type="dxa"/>
            <w:gridSpan w:val="4"/>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rsidRPr="000638CC">
              <w:rPr>
                <w:b/>
              </w:rPr>
              <w:t>*</w:t>
            </w:r>
            <w:r>
              <w:t>Uzaktan eğitime geçebilmek için gerekli protokol çalışmalarına devam edilecektir.</w:t>
            </w:r>
          </w:p>
        </w:tc>
      </w:tr>
      <w:tr w:rsidR="00DD3AE2" w:rsidRPr="00D72995" w:rsidTr="00474C58">
        <w:trPr>
          <w:trHeight w:val="465"/>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Sorumlu Birim</w:t>
            </w:r>
          </w:p>
        </w:tc>
        <w:tc>
          <w:tcPr>
            <w:tcW w:w="7033" w:type="dxa"/>
            <w:gridSpan w:val="4"/>
            <w:tcBorders>
              <w:top w:val="double" w:sz="6" w:space="0" w:color="auto"/>
              <w:left w:val="nil"/>
              <w:bottom w:val="double" w:sz="6" w:space="0" w:color="auto"/>
              <w:right w:val="double" w:sz="6" w:space="0" w:color="auto"/>
            </w:tcBorders>
            <w:shd w:val="clear" w:color="auto" w:fill="DEEAF6" w:themeFill="accent1" w:themeFillTint="33"/>
            <w:noWrap/>
            <w:vAlign w:val="bottom"/>
            <w:hideMark/>
          </w:tcPr>
          <w:p w:rsidR="00DD3AE2" w:rsidRPr="00D72995" w:rsidRDefault="00DD3AE2" w:rsidP="008E39B0">
            <w:r w:rsidRPr="00D72995">
              <w:t> </w:t>
            </w:r>
            <w:r w:rsidRPr="006E7380">
              <w:rPr>
                <w:rFonts w:cstheme="minorHAnsi"/>
              </w:rPr>
              <w:t>Fakülteler ve Enstitüler</w:t>
            </w:r>
          </w:p>
        </w:tc>
      </w:tr>
      <w:tr w:rsidR="00DD3AE2" w:rsidRPr="00D72995" w:rsidTr="00474C58">
        <w:trPr>
          <w:trHeight w:val="1020"/>
        </w:trPr>
        <w:tc>
          <w:tcPr>
            <w:tcW w:w="3180" w:type="dxa"/>
            <w:tcBorders>
              <w:top w:val="nil"/>
              <w:left w:val="double" w:sz="6" w:space="0" w:color="auto"/>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Performans Göstergesi</w:t>
            </w:r>
          </w:p>
        </w:tc>
        <w:tc>
          <w:tcPr>
            <w:tcW w:w="938"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Hedefe Etkisi (%)</w:t>
            </w:r>
          </w:p>
        </w:tc>
        <w:tc>
          <w:tcPr>
            <w:tcW w:w="1664"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2060"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835"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474"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color w:val="FFFFFF" w:themeColor="background1"/>
              </w:rPr>
            </w:pPr>
            <w:r w:rsidRPr="000638CC">
              <w:rPr>
                <w:b/>
                <w:color w:val="FFFFFF" w:themeColor="background1"/>
              </w:rPr>
              <w:t xml:space="preserve">PG.2.9.1.1:Öğrenci </w:t>
            </w:r>
          </w:p>
          <w:p w:rsidR="00DD3AE2" w:rsidRPr="000638CC" w:rsidRDefault="00DD3AE2" w:rsidP="008E39B0">
            <w:pPr>
              <w:rPr>
                <w:b/>
                <w:color w:val="FFFFFF" w:themeColor="background1"/>
              </w:rPr>
            </w:pPr>
            <w:r w:rsidRPr="000638CC">
              <w:rPr>
                <w:b/>
                <w:color w:val="FFFFFF" w:themeColor="background1"/>
              </w:rPr>
              <w:t>memnuniyet oranı</w:t>
            </w:r>
            <w:r w:rsidRPr="000638CC">
              <w:rPr>
                <w:b/>
                <w:color w:val="FFFFFF" w:themeColor="background1"/>
                <w:sz w:val="16"/>
                <w:szCs w:val="16"/>
              </w:rPr>
              <w:t xml:space="preserve"> </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B40B56">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%70</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147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 xml:space="preserve">Performans Göstergelerine İlişkin Değerlendirmeler </w:t>
            </w:r>
          </w:p>
        </w:tc>
      </w:tr>
      <w:tr w:rsidR="00DD3AE2" w:rsidRPr="00D72995" w:rsidTr="00474C58">
        <w:trPr>
          <w:trHeight w:val="57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Performans değerine ulaşılamamıştır, ancak gerçekleşmede öngörülen hedef ve göstergelerde değişikliğe gerek yoktur.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lastRenderedPageBreak/>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Öngörülmeyen maliyetler ortaya çıkmamış olup tahmini maliyet tablosunda değişikliğe gerek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 xml:space="preserve"> Uzaktan eğitim dersleri için gerekli alt yapı çalışmalarına devam edilerek uzaktan eğitim ile zamanı etkin kullanma sağlanacaktır. </w:t>
            </w:r>
          </w:p>
        </w:tc>
      </w:tr>
    </w:tbl>
    <w:p w:rsidR="00DD3AE2" w:rsidRDefault="00DD3AE2" w:rsidP="00DD3AE2"/>
    <w:p w:rsidR="00C14126" w:rsidRDefault="00C14126" w:rsidP="00DD3AE2"/>
    <w:tbl>
      <w:tblPr>
        <w:tblW w:w="11151" w:type="dxa"/>
        <w:tblInd w:w="-1016" w:type="dxa"/>
        <w:tblLayout w:type="fixed"/>
        <w:tblCellMar>
          <w:left w:w="70" w:type="dxa"/>
          <w:right w:w="70" w:type="dxa"/>
        </w:tblCellMar>
        <w:tblLook w:val="04A0" w:firstRow="1" w:lastRow="0" w:firstColumn="1" w:lastColumn="0" w:noHBand="0" w:noVBand="1"/>
      </w:tblPr>
      <w:tblGrid>
        <w:gridCol w:w="3180"/>
        <w:gridCol w:w="938"/>
        <w:gridCol w:w="1664"/>
        <w:gridCol w:w="2060"/>
        <w:gridCol w:w="1835"/>
        <w:gridCol w:w="1474"/>
      </w:tblGrid>
      <w:tr w:rsidR="00DD3AE2" w:rsidRPr="000638CC" w:rsidTr="00474C58">
        <w:trPr>
          <w:trHeight w:val="540"/>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A2</w:t>
            </w:r>
          </w:p>
        </w:tc>
        <w:tc>
          <w:tcPr>
            <w:tcW w:w="7033" w:type="dxa"/>
            <w:gridSpan w:val="4"/>
            <w:tcBorders>
              <w:top w:val="double" w:sz="6" w:space="0" w:color="auto"/>
              <w:left w:val="nil"/>
              <w:bottom w:val="double" w:sz="6" w:space="0" w:color="auto"/>
              <w:right w:val="double" w:sz="6" w:space="0" w:color="auto"/>
            </w:tcBorders>
            <w:shd w:val="clear" w:color="auto" w:fill="5B9BD5" w:themeFill="accent1"/>
            <w:noWrap/>
            <w:vAlign w:val="bottom"/>
          </w:tcPr>
          <w:p w:rsidR="00DD3AE2" w:rsidRPr="000638CC" w:rsidRDefault="00DD3AE2" w:rsidP="008E39B0">
            <w:pPr>
              <w:rPr>
                <w:b/>
                <w:color w:val="FFFFFF" w:themeColor="background1"/>
              </w:rPr>
            </w:pPr>
            <w:r w:rsidRPr="000638CC">
              <w:rPr>
                <w:b/>
                <w:color w:val="FFFFFF" w:themeColor="background1"/>
              </w:rPr>
              <w:t>EĞİTİM ÖĞRETİM KALİTESİNİ SÜREKLİ İYİLEŞTİREREK TERCİH EDİLME ORANINI</w:t>
            </w:r>
          </w:p>
          <w:p w:rsidR="00DD3AE2" w:rsidRPr="000638CC" w:rsidRDefault="00DD3AE2" w:rsidP="008E39B0">
            <w:pPr>
              <w:rPr>
                <w:b/>
                <w:color w:val="FFFFFF" w:themeColor="background1"/>
              </w:rPr>
            </w:pPr>
            <w:r w:rsidRPr="000638CC">
              <w:rPr>
                <w:b/>
                <w:color w:val="FFFFFF" w:themeColor="background1"/>
              </w:rPr>
              <w:t>YÜKSELTMEK</w:t>
            </w:r>
          </w:p>
        </w:tc>
      </w:tr>
      <w:tr w:rsidR="00DD3AE2" w:rsidRPr="000638CC" w:rsidTr="00474C58">
        <w:trPr>
          <w:trHeight w:val="540"/>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H2.10</w:t>
            </w:r>
          </w:p>
        </w:tc>
        <w:tc>
          <w:tcPr>
            <w:tcW w:w="7033" w:type="dxa"/>
            <w:gridSpan w:val="4"/>
            <w:tcBorders>
              <w:top w:val="double" w:sz="6" w:space="0" w:color="auto"/>
              <w:left w:val="nil"/>
              <w:bottom w:val="double" w:sz="6" w:space="0" w:color="auto"/>
              <w:right w:val="double" w:sz="6" w:space="0" w:color="auto"/>
            </w:tcBorders>
            <w:shd w:val="clear" w:color="auto" w:fill="5B9BD5" w:themeFill="accent1"/>
            <w:noWrap/>
            <w:vAlign w:val="bottom"/>
          </w:tcPr>
          <w:p w:rsidR="00DD3AE2" w:rsidRPr="000638CC" w:rsidRDefault="00DD3AE2" w:rsidP="008E39B0">
            <w:pPr>
              <w:rPr>
                <w:b/>
                <w:color w:val="FFFFFF" w:themeColor="background1"/>
              </w:rPr>
            </w:pPr>
            <w:r w:rsidRPr="000638CC">
              <w:rPr>
                <w:b/>
                <w:color w:val="FFFFFF" w:themeColor="background1"/>
              </w:rPr>
              <w:t>Akreditasyon konusunda çalışarak akredite olan program sayısını artırmak</w:t>
            </w:r>
          </w:p>
        </w:tc>
      </w:tr>
      <w:tr w:rsidR="00DD3AE2" w:rsidRPr="00D72995" w:rsidTr="00474C58">
        <w:trPr>
          <w:trHeight w:val="702"/>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H2.10 Performansı</w:t>
            </w:r>
          </w:p>
        </w:tc>
        <w:tc>
          <w:tcPr>
            <w:tcW w:w="7033" w:type="dxa"/>
            <w:gridSpan w:val="4"/>
            <w:tcBorders>
              <w:top w:val="double" w:sz="6" w:space="0" w:color="auto"/>
              <w:left w:val="nil"/>
              <w:bottom w:val="double" w:sz="6" w:space="0" w:color="auto"/>
              <w:right w:val="double" w:sz="6" w:space="0" w:color="auto"/>
            </w:tcBorders>
            <w:shd w:val="clear" w:color="auto" w:fill="F7CAAC" w:themeFill="accent2" w:themeFillTint="66"/>
            <w:noWrap/>
            <w:vAlign w:val="bottom"/>
          </w:tcPr>
          <w:p w:rsidR="002A27EE" w:rsidRPr="00F860B7" w:rsidRDefault="002A27EE" w:rsidP="002A27EE">
            <w:pPr>
              <w:shd w:val="clear" w:color="auto" w:fill="F7CAAC" w:themeFill="accent2" w:themeFillTint="66"/>
              <w:spacing w:after="0" w:line="240" w:lineRule="auto"/>
              <w:rPr>
                <w:rFonts w:cstheme="minorHAnsi"/>
                <w:i/>
              </w:rPr>
            </w:pPr>
            <w:r w:rsidRPr="00F860B7">
              <w:rPr>
                <w:rFonts w:cstheme="minorHAnsi"/>
                <w:i/>
              </w:rPr>
              <w:t>Kamu İdarelerince Hazır</w:t>
            </w:r>
            <w:r>
              <w:rPr>
                <w:rFonts w:cstheme="minorHAnsi"/>
                <w:i/>
              </w:rPr>
              <w:t>lanacak Stratejik Planlara Dair</w:t>
            </w:r>
            <w:r w:rsidRPr="00F860B7">
              <w:rPr>
                <w:rFonts w:cstheme="minorHAnsi"/>
                <w:i/>
              </w:rPr>
              <w:t xml:space="preserve"> </w:t>
            </w:r>
          </w:p>
          <w:p w:rsidR="00DD3AE2" w:rsidRPr="00E05029" w:rsidRDefault="002A27EE" w:rsidP="002A27EE">
            <w:r w:rsidRPr="00F860B7">
              <w:rPr>
                <w:rFonts w:cstheme="minorHAnsi"/>
                <w:i/>
              </w:rPr>
              <w:t>Tebliğin 3. Maddesinin 2. Fıkrası gereğince doldurulmamıştır.</w:t>
            </w:r>
          </w:p>
        </w:tc>
      </w:tr>
      <w:tr w:rsidR="00DD3AE2" w:rsidRPr="00D72995" w:rsidTr="00474C58">
        <w:trPr>
          <w:trHeight w:val="702"/>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0638CC" w:rsidRDefault="00DD3AE2" w:rsidP="008E39B0">
            <w:pPr>
              <w:rPr>
                <w:b/>
                <w:bCs/>
                <w:color w:val="FFFFFF" w:themeColor="background1"/>
              </w:rPr>
            </w:pPr>
            <w:r w:rsidRPr="000638CC">
              <w:rPr>
                <w:b/>
                <w:bCs/>
                <w:color w:val="FFFFFF" w:themeColor="background1"/>
              </w:rPr>
              <w:t>Hedefe İlişkin Sapmanın Nedeni</w:t>
            </w:r>
          </w:p>
        </w:tc>
        <w:tc>
          <w:tcPr>
            <w:tcW w:w="7033" w:type="dxa"/>
            <w:gridSpan w:val="4"/>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*MİAK akreditasyonuna 3 yıllık üye olunmuş ancak yılsonu hedefine ulaşılamamıştır.</w:t>
            </w:r>
          </w:p>
        </w:tc>
      </w:tr>
      <w:tr w:rsidR="00DD3AE2" w:rsidRPr="00D72995" w:rsidTr="00474C58">
        <w:trPr>
          <w:trHeight w:val="585"/>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0638CC" w:rsidRDefault="00DD3AE2" w:rsidP="008E39B0">
            <w:pPr>
              <w:rPr>
                <w:b/>
                <w:bCs/>
                <w:color w:val="FFFFFF" w:themeColor="background1"/>
              </w:rPr>
            </w:pPr>
            <w:r w:rsidRPr="000638CC">
              <w:rPr>
                <w:b/>
                <w:bCs/>
                <w:color w:val="FFFFFF" w:themeColor="background1"/>
              </w:rPr>
              <w:t>Hedefe İlişkin Alınacak Önlemler</w:t>
            </w:r>
          </w:p>
        </w:tc>
        <w:tc>
          <w:tcPr>
            <w:tcW w:w="7033" w:type="dxa"/>
            <w:gridSpan w:val="4"/>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*Program akreditasyonları için gerekli başvurular ilerleyen yıllarda devam edecektir.</w:t>
            </w:r>
          </w:p>
        </w:tc>
      </w:tr>
      <w:tr w:rsidR="00DD3AE2" w:rsidRPr="00D72995" w:rsidTr="00474C58">
        <w:trPr>
          <w:trHeight w:val="465"/>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Sorumlu Birim</w:t>
            </w:r>
          </w:p>
        </w:tc>
        <w:tc>
          <w:tcPr>
            <w:tcW w:w="7033" w:type="dxa"/>
            <w:gridSpan w:val="4"/>
            <w:tcBorders>
              <w:top w:val="double" w:sz="6" w:space="0" w:color="auto"/>
              <w:left w:val="nil"/>
              <w:bottom w:val="double" w:sz="6" w:space="0" w:color="auto"/>
              <w:right w:val="double" w:sz="6" w:space="0" w:color="auto"/>
            </w:tcBorders>
            <w:shd w:val="clear" w:color="auto" w:fill="DEEAF6" w:themeFill="accent1" w:themeFillTint="33"/>
            <w:noWrap/>
            <w:vAlign w:val="bottom"/>
            <w:hideMark/>
          </w:tcPr>
          <w:p w:rsidR="00DD3AE2" w:rsidRPr="00D72995" w:rsidRDefault="00DD3AE2" w:rsidP="008E39B0">
            <w:r w:rsidRPr="00D72995">
              <w:t> </w:t>
            </w:r>
            <w:r w:rsidRPr="006E7380">
              <w:rPr>
                <w:rFonts w:cstheme="minorHAnsi"/>
              </w:rPr>
              <w:t>Fakülteler</w:t>
            </w:r>
          </w:p>
        </w:tc>
      </w:tr>
      <w:tr w:rsidR="00DD3AE2" w:rsidRPr="00D72995" w:rsidTr="00474C58">
        <w:trPr>
          <w:trHeight w:val="102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Performans Göstergesi</w:t>
            </w:r>
          </w:p>
        </w:tc>
        <w:tc>
          <w:tcPr>
            <w:tcW w:w="938"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Hedefe Etkisi (%)</w:t>
            </w:r>
          </w:p>
        </w:tc>
        <w:tc>
          <w:tcPr>
            <w:tcW w:w="1664"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2060"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835"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474"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693682" w:rsidRDefault="00DD3AE2" w:rsidP="008E39B0">
            <w:pPr>
              <w:rPr>
                <w:b/>
                <w:sz w:val="16"/>
                <w:szCs w:val="16"/>
              </w:rPr>
            </w:pPr>
            <w:r w:rsidRPr="000638CC">
              <w:rPr>
                <w:b/>
                <w:color w:val="FFFFFF" w:themeColor="background1"/>
              </w:rPr>
              <w:t>PG.2.10.1.1:Akredite olan program sayısı</w:t>
            </w:r>
          </w:p>
        </w:tc>
        <w:tc>
          <w:tcPr>
            <w:tcW w:w="938" w:type="dxa"/>
            <w:tcBorders>
              <w:top w:val="nil"/>
              <w:left w:val="nil"/>
              <w:bottom w:val="double" w:sz="6" w:space="0" w:color="auto"/>
              <w:right w:val="double" w:sz="6" w:space="0" w:color="auto"/>
            </w:tcBorders>
            <w:shd w:val="clear" w:color="auto" w:fill="FBE4D5" w:themeFill="accent2" w:themeFillTint="33"/>
            <w:noWrap/>
            <w:vAlign w:val="bottom"/>
            <w:hideMark/>
          </w:tcPr>
          <w:p w:rsidR="00DD3AE2" w:rsidRPr="00D72995" w:rsidRDefault="00DD3AE2" w:rsidP="008E39B0">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2</w:t>
            </w:r>
          </w:p>
        </w:tc>
        <w:tc>
          <w:tcPr>
            <w:tcW w:w="1835"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1</w:t>
            </w:r>
          </w:p>
        </w:tc>
        <w:tc>
          <w:tcPr>
            <w:tcW w:w="1474"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%50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 xml:space="preserve">Performans Göstergelerine İlişkin Değerlendirmeler </w:t>
            </w:r>
          </w:p>
        </w:tc>
      </w:tr>
      <w:tr w:rsidR="00DD3AE2" w:rsidRPr="00D72995" w:rsidTr="00474C58">
        <w:trPr>
          <w:trHeight w:val="57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Performans göstergesi değerine ulaşılamamıştır. Hedeflenen değere ulaşılabilmesi için gelecek yıla dair bir güncelleme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Performans göstergesine ulaşılırken öngörülemeyen maliyet unsuru olmamıştır.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Akreditasyon için gerekli çalışmalar ve akademisyenlerin desteklerini arttırıcı faaliyetler devam edecektir.</w:t>
            </w:r>
          </w:p>
        </w:tc>
      </w:tr>
    </w:tbl>
    <w:p w:rsidR="00DD3AE2" w:rsidRDefault="00DD3AE2" w:rsidP="00DD3AE2"/>
    <w:tbl>
      <w:tblPr>
        <w:tblW w:w="11151" w:type="dxa"/>
        <w:tblInd w:w="-1016" w:type="dxa"/>
        <w:tblLayout w:type="fixed"/>
        <w:tblCellMar>
          <w:left w:w="70" w:type="dxa"/>
          <w:right w:w="70" w:type="dxa"/>
        </w:tblCellMar>
        <w:tblLook w:val="04A0" w:firstRow="1" w:lastRow="0" w:firstColumn="1" w:lastColumn="0" w:noHBand="0" w:noVBand="1"/>
      </w:tblPr>
      <w:tblGrid>
        <w:gridCol w:w="3180"/>
        <w:gridCol w:w="938"/>
        <w:gridCol w:w="1664"/>
        <w:gridCol w:w="2060"/>
        <w:gridCol w:w="1835"/>
        <w:gridCol w:w="1474"/>
      </w:tblGrid>
      <w:tr w:rsidR="00DD3AE2" w:rsidRPr="00D72995" w:rsidTr="00474C58">
        <w:trPr>
          <w:trHeight w:val="540"/>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lastRenderedPageBreak/>
              <w:t>A2</w:t>
            </w:r>
          </w:p>
        </w:tc>
        <w:tc>
          <w:tcPr>
            <w:tcW w:w="7033" w:type="dxa"/>
            <w:gridSpan w:val="4"/>
            <w:tcBorders>
              <w:top w:val="double" w:sz="6" w:space="0" w:color="auto"/>
              <w:left w:val="nil"/>
              <w:bottom w:val="double" w:sz="6" w:space="0" w:color="auto"/>
              <w:right w:val="double" w:sz="6" w:space="0" w:color="auto"/>
            </w:tcBorders>
            <w:shd w:val="clear" w:color="auto" w:fill="5B9BD5" w:themeFill="accent1"/>
            <w:noWrap/>
            <w:vAlign w:val="bottom"/>
          </w:tcPr>
          <w:p w:rsidR="00DD3AE2" w:rsidRPr="000638CC" w:rsidRDefault="00DD3AE2" w:rsidP="008E39B0">
            <w:pPr>
              <w:rPr>
                <w:b/>
                <w:color w:val="FFFFFF" w:themeColor="background1"/>
              </w:rPr>
            </w:pPr>
            <w:r w:rsidRPr="000638CC">
              <w:rPr>
                <w:b/>
                <w:color w:val="FFFFFF" w:themeColor="background1"/>
              </w:rPr>
              <w:t>EĞİTİM ÖĞRETİM KALİTESİNİ SÜREKLİ İYİLEŞTİREREK TERCİH EDİLME ORANINI</w:t>
            </w:r>
          </w:p>
          <w:p w:rsidR="00DD3AE2" w:rsidRPr="000638CC" w:rsidRDefault="00DD3AE2" w:rsidP="008E39B0">
            <w:pPr>
              <w:rPr>
                <w:b/>
                <w:color w:val="FFFFFF" w:themeColor="background1"/>
              </w:rPr>
            </w:pPr>
            <w:r w:rsidRPr="000638CC">
              <w:rPr>
                <w:b/>
                <w:color w:val="FFFFFF" w:themeColor="background1"/>
              </w:rPr>
              <w:t>YÜKSELTMEK</w:t>
            </w:r>
          </w:p>
        </w:tc>
      </w:tr>
      <w:tr w:rsidR="00DD3AE2" w:rsidRPr="00D72995" w:rsidTr="00474C58">
        <w:trPr>
          <w:trHeight w:val="540"/>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H2.11</w:t>
            </w:r>
          </w:p>
        </w:tc>
        <w:tc>
          <w:tcPr>
            <w:tcW w:w="7033" w:type="dxa"/>
            <w:gridSpan w:val="4"/>
            <w:tcBorders>
              <w:top w:val="double" w:sz="6" w:space="0" w:color="auto"/>
              <w:left w:val="nil"/>
              <w:bottom w:val="double" w:sz="6" w:space="0" w:color="auto"/>
              <w:right w:val="double" w:sz="6" w:space="0" w:color="auto"/>
            </w:tcBorders>
            <w:shd w:val="clear" w:color="auto" w:fill="5B9BD5" w:themeFill="accent1"/>
            <w:noWrap/>
            <w:vAlign w:val="bottom"/>
          </w:tcPr>
          <w:p w:rsidR="00DD3AE2" w:rsidRPr="000638CC" w:rsidRDefault="00DD3AE2" w:rsidP="008E39B0">
            <w:pPr>
              <w:rPr>
                <w:b/>
                <w:color w:val="FFFFFF" w:themeColor="background1"/>
              </w:rPr>
            </w:pPr>
            <w:r w:rsidRPr="000638CC">
              <w:rPr>
                <w:b/>
                <w:color w:val="FFFFFF" w:themeColor="background1"/>
              </w:rPr>
              <w:t>Öğrencilerin nitelikli staj yapmalarını sağlamak</w:t>
            </w:r>
          </w:p>
        </w:tc>
      </w:tr>
      <w:tr w:rsidR="00DD3AE2" w:rsidRPr="00D72995" w:rsidTr="00474C58">
        <w:trPr>
          <w:trHeight w:val="702"/>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H2.11 Performansı</w:t>
            </w:r>
          </w:p>
        </w:tc>
        <w:tc>
          <w:tcPr>
            <w:tcW w:w="7033" w:type="dxa"/>
            <w:gridSpan w:val="4"/>
            <w:tcBorders>
              <w:top w:val="double" w:sz="6" w:space="0" w:color="auto"/>
              <w:left w:val="nil"/>
              <w:bottom w:val="double" w:sz="6" w:space="0" w:color="auto"/>
              <w:right w:val="double" w:sz="6" w:space="0" w:color="auto"/>
            </w:tcBorders>
            <w:shd w:val="clear" w:color="auto" w:fill="F7CAAC" w:themeFill="accent2" w:themeFillTint="66"/>
            <w:noWrap/>
            <w:vAlign w:val="bottom"/>
          </w:tcPr>
          <w:p w:rsidR="002A27EE" w:rsidRPr="00F860B7" w:rsidRDefault="002A27EE" w:rsidP="002A27EE">
            <w:pPr>
              <w:shd w:val="clear" w:color="auto" w:fill="F7CAAC" w:themeFill="accent2" w:themeFillTint="66"/>
              <w:spacing w:after="0" w:line="240" w:lineRule="auto"/>
              <w:rPr>
                <w:rFonts w:cstheme="minorHAnsi"/>
                <w:i/>
              </w:rPr>
            </w:pPr>
            <w:r w:rsidRPr="00F860B7">
              <w:rPr>
                <w:rFonts w:cstheme="minorHAnsi"/>
                <w:i/>
              </w:rPr>
              <w:t>Kamu İdarelerince Hazır</w:t>
            </w:r>
            <w:r>
              <w:rPr>
                <w:rFonts w:cstheme="minorHAnsi"/>
                <w:i/>
              </w:rPr>
              <w:t>lanacak Stratejik Planlara Dair</w:t>
            </w:r>
            <w:r w:rsidRPr="00F860B7">
              <w:rPr>
                <w:rFonts w:cstheme="minorHAnsi"/>
                <w:i/>
              </w:rPr>
              <w:t xml:space="preserve"> </w:t>
            </w:r>
          </w:p>
          <w:p w:rsidR="00DD3AE2" w:rsidRPr="00E05029" w:rsidRDefault="002A27EE" w:rsidP="002A27EE">
            <w:r w:rsidRPr="00F860B7">
              <w:rPr>
                <w:rFonts w:cstheme="minorHAnsi"/>
                <w:i/>
              </w:rPr>
              <w:t>Tebliğin 3. Maddesinin 2. Fıkrası gereğince doldurulmamıştır.</w:t>
            </w:r>
          </w:p>
        </w:tc>
      </w:tr>
      <w:tr w:rsidR="00DD3AE2" w:rsidRPr="00D72995" w:rsidTr="00474C58">
        <w:trPr>
          <w:trHeight w:val="702"/>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0638CC" w:rsidRDefault="00DD3AE2" w:rsidP="008E39B0">
            <w:pPr>
              <w:rPr>
                <w:b/>
                <w:bCs/>
                <w:color w:val="FFFFFF" w:themeColor="background1"/>
              </w:rPr>
            </w:pPr>
            <w:r w:rsidRPr="000638CC">
              <w:rPr>
                <w:b/>
                <w:bCs/>
                <w:color w:val="FFFFFF" w:themeColor="background1"/>
              </w:rPr>
              <w:t>Hedefe İlişkin Sapmanın Nedeni</w:t>
            </w:r>
          </w:p>
        </w:tc>
        <w:tc>
          <w:tcPr>
            <w:tcW w:w="7033" w:type="dxa"/>
            <w:gridSpan w:val="4"/>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Hedefte sapma olmamıştır.</w:t>
            </w:r>
          </w:p>
        </w:tc>
      </w:tr>
      <w:tr w:rsidR="00DD3AE2" w:rsidRPr="00D72995" w:rsidTr="00474C58">
        <w:trPr>
          <w:trHeight w:val="585"/>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0638CC" w:rsidRDefault="00DD3AE2" w:rsidP="008E39B0">
            <w:pPr>
              <w:rPr>
                <w:b/>
                <w:bCs/>
                <w:color w:val="FFFFFF" w:themeColor="background1"/>
              </w:rPr>
            </w:pPr>
            <w:r w:rsidRPr="000638CC">
              <w:rPr>
                <w:b/>
                <w:bCs/>
                <w:color w:val="FFFFFF" w:themeColor="background1"/>
              </w:rPr>
              <w:t>Hedefe İlişkin Alınacak Önlemler</w:t>
            </w:r>
          </w:p>
        </w:tc>
        <w:tc>
          <w:tcPr>
            <w:tcW w:w="7033" w:type="dxa"/>
            <w:gridSpan w:val="4"/>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Başvuran bütün öğrencilerin staj yapmaları için çalışmalara devam edilecektir.</w:t>
            </w:r>
          </w:p>
        </w:tc>
      </w:tr>
      <w:tr w:rsidR="00DD3AE2" w:rsidRPr="00D72995" w:rsidTr="00474C58">
        <w:trPr>
          <w:trHeight w:val="465"/>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bCs/>
                <w:color w:val="FFFFFF" w:themeColor="background1"/>
              </w:rPr>
            </w:pPr>
            <w:r w:rsidRPr="000638CC">
              <w:rPr>
                <w:b/>
                <w:bCs/>
                <w:color w:val="FFFFFF" w:themeColor="background1"/>
              </w:rPr>
              <w:t>Sorumlu Birim</w:t>
            </w:r>
          </w:p>
        </w:tc>
        <w:tc>
          <w:tcPr>
            <w:tcW w:w="7033" w:type="dxa"/>
            <w:gridSpan w:val="4"/>
            <w:tcBorders>
              <w:top w:val="double" w:sz="6" w:space="0" w:color="auto"/>
              <w:left w:val="nil"/>
              <w:bottom w:val="double" w:sz="6" w:space="0" w:color="auto"/>
              <w:right w:val="double" w:sz="6" w:space="0" w:color="auto"/>
            </w:tcBorders>
            <w:shd w:val="clear" w:color="auto" w:fill="DEEAF6" w:themeFill="accent1" w:themeFillTint="33"/>
            <w:noWrap/>
            <w:vAlign w:val="bottom"/>
            <w:hideMark/>
          </w:tcPr>
          <w:p w:rsidR="00DD3AE2" w:rsidRPr="00D72995" w:rsidRDefault="00DD3AE2" w:rsidP="008E39B0">
            <w:r w:rsidRPr="00D72995">
              <w:t> </w:t>
            </w:r>
            <w:r w:rsidRPr="006E7380">
              <w:rPr>
                <w:rFonts w:cstheme="minorHAnsi"/>
              </w:rPr>
              <w:t>Teknoloji Transfer Ofisi - Mezunlar Derneği – Fakülteler, Enstitüler</w:t>
            </w:r>
          </w:p>
        </w:tc>
      </w:tr>
      <w:tr w:rsidR="00DD3AE2" w:rsidRPr="00D72995" w:rsidTr="00474C58">
        <w:trPr>
          <w:trHeight w:val="102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Performans Göstergesi</w:t>
            </w:r>
          </w:p>
        </w:tc>
        <w:tc>
          <w:tcPr>
            <w:tcW w:w="938"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Hedefe Etkisi (%)</w:t>
            </w:r>
          </w:p>
        </w:tc>
        <w:tc>
          <w:tcPr>
            <w:tcW w:w="1664"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2060"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835"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474"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638CC" w:rsidRDefault="00DD3AE2" w:rsidP="008E39B0">
            <w:pPr>
              <w:rPr>
                <w:b/>
                <w:color w:val="FFFFFF" w:themeColor="background1"/>
              </w:rPr>
            </w:pPr>
            <w:r w:rsidRPr="000638CC">
              <w:rPr>
                <w:b/>
                <w:color w:val="FFFFFF" w:themeColor="background1"/>
              </w:rPr>
              <w:t>PG.2.11.1.1:Staj imkânı yaratılan öğrenci sayısı</w:t>
            </w:r>
          </w:p>
        </w:tc>
        <w:tc>
          <w:tcPr>
            <w:tcW w:w="938" w:type="dxa"/>
            <w:tcBorders>
              <w:top w:val="nil"/>
              <w:left w:val="nil"/>
              <w:bottom w:val="double" w:sz="6" w:space="0" w:color="auto"/>
              <w:right w:val="double" w:sz="6" w:space="0" w:color="auto"/>
            </w:tcBorders>
            <w:shd w:val="clear" w:color="auto" w:fill="FBE4D5" w:themeFill="accent2" w:themeFillTint="33"/>
            <w:noWrap/>
            <w:vAlign w:val="bottom"/>
            <w:hideMark/>
          </w:tcPr>
          <w:p w:rsidR="00DD3AE2" w:rsidRPr="00D72995" w:rsidRDefault="00DD3AE2" w:rsidP="008E39B0">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365</w:t>
            </w:r>
          </w:p>
        </w:tc>
        <w:tc>
          <w:tcPr>
            <w:tcW w:w="2060"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490</w:t>
            </w:r>
          </w:p>
        </w:tc>
        <w:tc>
          <w:tcPr>
            <w:tcW w:w="1835"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1.551</w:t>
            </w:r>
          </w:p>
        </w:tc>
        <w:tc>
          <w:tcPr>
            <w:tcW w:w="1474"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%100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72995" w:rsidRDefault="00DD3AE2" w:rsidP="008E39B0">
            <w:pPr>
              <w:rPr>
                <w:b/>
                <w:bCs/>
              </w:rPr>
            </w:pPr>
            <w:r w:rsidRPr="000638CC">
              <w:rPr>
                <w:b/>
                <w:bCs/>
                <w:color w:val="FFFFFF" w:themeColor="background1"/>
              </w:rPr>
              <w:t xml:space="preserve">Performans Göstergelerine İlişkin Değerlendirmeler </w:t>
            </w:r>
          </w:p>
        </w:tc>
      </w:tr>
      <w:tr w:rsidR="00DD3AE2" w:rsidRPr="00D72995" w:rsidTr="00474C58">
        <w:trPr>
          <w:trHeight w:val="57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 xml:space="preserve">Performans değerine ulaşılmıştır. </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Öngörülmeyen maliyetler ortaya çıkmamış olup tahmini maliyet tablosunda değişikliğe gerek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Öğrencilerimize verilen desteğe devam edilecektir.</w:t>
            </w:r>
          </w:p>
        </w:tc>
      </w:tr>
    </w:tbl>
    <w:p w:rsidR="00DD3AE2" w:rsidRDefault="00DD3AE2" w:rsidP="00DD3AE2"/>
    <w:p w:rsidR="00C14126" w:rsidRDefault="00C14126" w:rsidP="00DD3AE2"/>
    <w:p w:rsidR="00C14126" w:rsidRDefault="00C14126" w:rsidP="00DD3AE2"/>
    <w:p w:rsidR="00C14126" w:rsidRDefault="00C14126" w:rsidP="00DD3AE2"/>
    <w:p w:rsidR="00C14126" w:rsidRDefault="00C14126" w:rsidP="00DD3AE2"/>
    <w:p w:rsidR="00C14126" w:rsidRDefault="00C14126" w:rsidP="00DD3AE2"/>
    <w:p w:rsidR="00C14126" w:rsidRDefault="00C14126" w:rsidP="00DD3AE2"/>
    <w:tbl>
      <w:tblPr>
        <w:tblW w:w="11151" w:type="dxa"/>
        <w:tblInd w:w="-1016" w:type="dxa"/>
        <w:tblLayout w:type="fixed"/>
        <w:tblCellMar>
          <w:left w:w="70" w:type="dxa"/>
          <w:right w:w="70" w:type="dxa"/>
        </w:tblCellMar>
        <w:tblLook w:val="04A0" w:firstRow="1" w:lastRow="0" w:firstColumn="1" w:lastColumn="0" w:noHBand="0" w:noVBand="1"/>
      </w:tblPr>
      <w:tblGrid>
        <w:gridCol w:w="3180"/>
        <w:gridCol w:w="938"/>
        <w:gridCol w:w="1664"/>
        <w:gridCol w:w="2060"/>
        <w:gridCol w:w="1835"/>
        <w:gridCol w:w="1474"/>
      </w:tblGrid>
      <w:tr w:rsidR="00DD3AE2" w:rsidRPr="00D72995" w:rsidTr="00474C58">
        <w:trPr>
          <w:trHeight w:val="540"/>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lastRenderedPageBreak/>
              <w:t>A2</w:t>
            </w:r>
          </w:p>
        </w:tc>
        <w:tc>
          <w:tcPr>
            <w:tcW w:w="7033" w:type="dxa"/>
            <w:gridSpan w:val="4"/>
            <w:tcBorders>
              <w:top w:val="double" w:sz="6" w:space="0" w:color="auto"/>
              <w:left w:val="nil"/>
              <w:bottom w:val="double" w:sz="6" w:space="0" w:color="auto"/>
              <w:right w:val="double" w:sz="6" w:space="0" w:color="auto"/>
            </w:tcBorders>
            <w:shd w:val="clear" w:color="auto" w:fill="5B9BD5" w:themeFill="accent1"/>
            <w:noWrap/>
            <w:vAlign w:val="bottom"/>
          </w:tcPr>
          <w:p w:rsidR="00DD3AE2" w:rsidRPr="002224D0" w:rsidRDefault="00DD3AE2" w:rsidP="008E39B0">
            <w:pPr>
              <w:rPr>
                <w:b/>
                <w:color w:val="FFFFFF" w:themeColor="background1"/>
              </w:rPr>
            </w:pPr>
            <w:r w:rsidRPr="002224D0">
              <w:rPr>
                <w:b/>
                <w:color w:val="FFFFFF" w:themeColor="background1"/>
              </w:rPr>
              <w:t>EĞİTİM ÖĞRETİM KALİTESİNİ SÜREKLİ İYİLEŞTİREREK TERCİH EDİLME ORANINI</w:t>
            </w:r>
          </w:p>
          <w:p w:rsidR="00DD3AE2" w:rsidRPr="002224D0" w:rsidRDefault="00DD3AE2" w:rsidP="008E39B0">
            <w:pPr>
              <w:rPr>
                <w:b/>
                <w:color w:val="FFFFFF" w:themeColor="background1"/>
              </w:rPr>
            </w:pPr>
            <w:r w:rsidRPr="002224D0">
              <w:rPr>
                <w:b/>
                <w:color w:val="FFFFFF" w:themeColor="background1"/>
              </w:rPr>
              <w:t>YÜKSELTMEK</w:t>
            </w:r>
          </w:p>
        </w:tc>
      </w:tr>
      <w:tr w:rsidR="00DD3AE2" w:rsidRPr="00D72995" w:rsidTr="00474C58">
        <w:trPr>
          <w:trHeight w:val="540"/>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H2.12</w:t>
            </w:r>
          </w:p>
        </w:tc>
        <w:tc>
          <w:tcPr>
            <w:tcW w:w="7033" w:type="dxa"/>
            <w:gridSpan w:val="4"/>
            <w:tcBorders>
              <w:top w:val="double" w:sz="6" w:space="0" w:color="auto"/>
              <w:left w:val="nil"/>
              <w:bottom w:val="double" w:sz="6" w:space="0" w:color="auto"/>
              <w:right w:val="double" w:sz="6" w:space="0" w:color="auto"/>
            </w:tcBorders>
            <w:shd w:val="clear" w:color="auto" w:fill="5B9BD5" w:themeFill="accent1"/>
            <w:noWrap/>
            <w:vAlign w:val="bottom"/>
          </w:tcPr>
          <w:p w:rsidR="00DD3AE2" w:rsidRPr="002224D0" w:rsidRDefault="00DD3AE2" w:rsidP="008E39B0">
            <w:pPr>
              <w:rPr>
                <w:b/>
                <w:color w:val="FFFFFF" w:themeColor="background1"/>
              </w:rPr>
            </w:pPr>
            <w:r w:rsidRPr="002224D0">
              <w:rPr>
                <w:b/>
                <w:color w:val="FFFFFF" w:themeColor="background1"/>
              </w:rPr>
              <w:t>Öğrenci ve akademisyenlerin başarılarını desteklemek</w:t>
            </w:r>
          </w:p>
        </w:tc>
      </w:tr>
      <w:tr w:rsidR="00DD3AE2" w:rsidRPr="00D72995" w:rsidTr="00474C58">
        <w:trPr>
          <w:trHeight w:val="702"/>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H2.12 Performansı</w:t>
            </w:r>
          </w:p>
        </w:tc>
        <w:tc>
          <w:tcPr>
            <w:tcW w:w="7033" w:type="dxa"/>
            <w:gridSpan w:val="4"/>
            <w:tcBorders>
              <w:top w:val="double" w:sz="6" w:space="0" w:color="auto"/>
              <w:left w:val="nil"/>
              <w:bottom w:val="double" w:sz="6" w:space="0" w:color="auto"/>
              <w:right w:val="double" w:sz="6" w:space="0" w:color="auto"/>
            </w:tcBorders>
            <w:shd w:val="clear" w:color="auto" w:fill="F7CAAC" w:themeFill="accent2" w:themeFillTint="66"/>
            <w:noWrap/>
            <w:vAlign w:val="bottom"/>
          </w:tcPr>
          <w:p w:rsidR="002A27EE" w:rsidRPr="00F860B7" w:rsidRDefault="002A27EE" w:rsidP="002A27EE">
            <w:pPr>
              <w:shd w:val="clear" w:color="auto" w:fill="F7CAAC" w:themeFill="accent2" w:themeFillTint="66"/>
              <w:spacing w:after="0" w:line="240" w:lineRule="auto"/>
              <w:rPr>
                <w:rFonts w:cstheme="minorHAnsi"/>
                <w:i/>
              </w:rPr>
            </w:pPr>
            <w:r w:rsidRPr="00F860B7">
              <w:rPr>
                <w:rFonts w:cstheme="minorHAnsi"/>
                <w:i/>
              </w:rPr>
              <w:t>Kamu İdarelerince Hazır</w:t>
            </w:r>
            <w:r>
              <w:rPr>
                <w:rFonts w:cstheme="minorHAnsi"/>
                <w:i/>
              </w:rPr>
              <w:t>lanacak Stratejik Planlara Dair</w:t>
            </w:r>
            <w:r w:rsidRPr="00F860B7">
              <w:rPr>
                <w:rFonts w:cstheme="minorHAnsi"/>
                <w:i/>
              </w:rPr>
              <w:t xml:space="preserve"> </w:t>
            </w:r>
          </w:p>
          <w:p w:rsidR="00DD3AE2" w:rsidRPr="00E05029" w:rsidRDefault="002A27EE" w:rsidP="002A27EE">
            <w:r w:rsidRPr="00F860B7">
              <w:rPr>
                <w:rFonts w:cstheme="minorHAnsi"/>
                <w:i/>
              </w:rPr>
              <w:t>Tebliğin 3. Maddesinin 2. Fıkrası gereğince doldurulmamıştır.</w:t>
            </w:r>
          </w:p>
        </w:tc>
      </w:tr>
      <w:tr w:rsidR="00DD3AE2" w:rsidRPr="00D72995" w:rsidTr="00474C58">
        <w:trPr>
          <w:trHeight w:val="702"/>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2224D0" w:rsidRDefault="00DD3AE2" w:rsidP="008E39B0">
            <w:pPr>
              <w:rPr>
                <w:b/>
                <w:bCs/>
                <w:color w:val="FFFFFF" w:themeColor="background1"/>
              </w:rPr>
            </w:pPr>
            <w:r w:rsidRPr="002224D0">
              <w:rPr>
                <w:b/>
                <w:bCs/>
                <w:color w:val="FFFFFF" w:themeColor="background1"/>
              </w:rPr>
              <w:t>Hedefe İlişkin Sapmanın Nedeni</w:t>
            </w:r>
          </w:p>
        </w:tc>
        <w:tc>
          <w:tcPr>
            <w:tcW w:w="7033" w:type="dxa"/>
            <w:gridSpan w:val="4"/>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8E39B0">
            <w:pPr>
              <w:jc w:val="both"/>
            </w:pPr>
            <w:r>
              <w:t>*Lisans ortalama öğrenim süresi hedefinde öğrenci başarı durumları düşmüştür.</w:t>
            </w:r>
          </w:p>
          <w:p w:rsidR="00DD3AE2" w:rsidRDefault="00DD3AE2" w:rsidP="008E39B0">
            <w:pPr>
              <w:jc w:val="both"/>
            </w:pPr>
            <w:r>
              <w:t>* Yüksek lisans ortalama öğrenim süresi hedefinde öğrenci başarı durumları düşmüştür.</w:t>
            </w:r>
          </w:p>
          <w:p w:rsidR="00DD3AE2" w:rsidRDefault="00DD3AE2" w:rsidP="008E39B0">
            <w:pPr>
              <w:jc w:val="both"/>
            </w:pPr>
            <w:r>
              <w:t>* Doktora ortalama öğrenim süresi hedefinde sapma olmamıştır.</w:t>
            </w:r>
          </w:p>
          <w:p w:rsidR="00DD3AE2" w:rsidRPr="00D72995" w:rsidRDefault="00DD3AE2" w:rsidP="008E39B0">
            <w:pPr>
              <w:jc w:val="both"/>
            </w:pPr>
            <w:r>
              <w:t>*Alınan ödül sayısı artışı hedefinde akademisyen ve öğrencilerimizin belirlenen sürede yeteri sayıda ödül alamamaları.</w:t>
            </w:r>
          </w:p>
        </w:tc>
      </w:tr>
      <w:tr w:rsidR="00DD3AE2" w:rsidRPr="00D72995" w:rsidTr="00474C58">
        <w:trPr>
          <w:trHeight w:val="585"/>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2224D0" w:rsidRDefault="00DD3AE2" w:rsidP="008E39B0">
            <w:pPr>
              <w:rPr>
                <w:b/>
                <w:bCs/>
                <w:color w:val="FFFFFF" w:themeColor="background1"/>
              </w:rPr>
            </w:pPr>
            <w:r w:rsidRPr="002224D0">
              <w:rPr>
                <w:b/>
                <w:bCs/>
                <w:color w:val="FFFFFF" w:themeColor="background1"/>
              </w:rPr>
              <w:t>Hedefe İlişkin Alınacak Önlemler</w:t>
            </w:r>
          </w:p>
        </w:tc>
        <w:tc>
          <w:tcPr>
            <w:tcW w:w="7033" w:type="dxa"/>
            <w:gridSpan w:val="4"/>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8E39B0">
            <w:pPr>
              <w:jc w:val="both"/>
            </w:pPr>
            <w:r>
              <w:t xml:space="preserve">*Akademik birimlere lisans ortalama öğrenim süresi hedef ve gerçekleşme değerleri bildirilecektir. </w:t>
            </w:r>
          </w:p>
          <w:p w:rsidR="00DD3AE2" w:rsidRDefault="00DD3AE2" w:rsidP="008E39B0">
            <w:pPr>
              <w:jc w:val="both"/>
            </w:pPr>
            <w:r>
              <w:t>*Akademik birimlere yüksek lisans ortalama öğrenim süresi hedef ve gerçekleşme değerleri bildirilecektir.</w:t>
            </w:r>
          </w:p>
          <w:p w:rsidR="00DD3AE2" w:rsidRDefault="00DD3AE2" w:rsidP="008E39B0">
            <w:pPr>
              <w:jc w:val="both"/>
            </w:pPr>
            <w:r>
              <w:t>*Doktora ortalama öğrenim süresi hedefini gerçekleştirmek için var olan uygulamalar devam ettirilecektir.</w:t>
            </w:r>
          </w:p>
          <w:p w:rsidR="00DD3AE2" w:rsidRPr="00D72995" w:rsidRDefault="00DD3AE2" w:rsidP="008E39B0">
            <w:pPr>
              <w:jc w:val="both"/>
            </w:pPr>
            <w:r>
              <w:t>*Alınan ödül sayısı artışı hedefi gerçekleştirmek için var olan uygulamalar devam ettirilecektir.</w:t>
            </w:r>
          </w:p>
        </w:tc>
      </w:tr>
      <w:tr w:rsidR="00DD3AE2" w:rsidRPr="00D72995" w:rsidTr="00474C58">
        <w:trPr>
          <w:trHeight w:val="465"/>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Sorumlu Birim</w:t>
            </w:r>
          </w:p>
        </w:tc>
        <w:tc>
          <w:tcPr>
            <w:tcW w:w="7033" w:type="dxa"/>
            <w:gridSpan w:val="4"/>
            <w:tcBorders>
              <w:top w:val="double" w:sz="6" w:space="0" w:color="auto"/>
              <w:left w:val="nil"/>
              <w:bottom w:val="double" w:sz="6" w:space="0" w:color="auto"/>
              <w:right w:val="double" w:sz="6" w:space="0" w:color="auto"/>
            </w:tcBorders>
            <w:shd w:val="clear" w:color="auto" w:fill="DEEAF6" w:themeFill="accent1" w:themeFillTint="33"/>
            <w:noWrap/>
            <w:vAlign w:val="bottom"/>
            <w:hideMark/>
          </w:tcPr>
          <w:p w:rsidR="00DD3AE2" w:rsidRPr="00D72995" w:rsidRDefault="00DD3AE2" w:rsidP="008E39B0">
            <w:r w:rsidRPr="00D72995">
              <w:t> </w:t>
            </w:r>
            <w:r w:rsidRPr="006E7380">
              <w:rPr>
                <w:rFonts w:cstheme="minorHAnsi"/>
              </w:rPr>
              <w:t>Öğrenci İşleri Daire Başkanlığı</w:t>
            </w:r>
          </w:p>
        </w:tc>
      </w:tr>
      <w:tr w:rsidR="00DD3AE2" w:rsidRPr="00D72995" w:rsidTr="00474C58">
        <w:trPr>
          <w:trHeight w:val="1020"/>
        </w:trPr>
        <w:tc>
          <w:tcPr>
            <w:tcW w:w="3180" w:type="dxa"/>
            <w:tcBorders>
              <w:top w:val="nil"/>
              <w:left w:val="double" w:sz="6" w:space="0" w:color="auto"/>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Performans Göstergesi</w:t>
            </w:r>
          </w:p>
        </w:tc>
        <w:tc>
          <w:tcPr>
            <w:tcW w:w="938"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Hedefe Etkisi (%)</w:t>
            </w:r>
          </w:p>
        </w:tc>
        <w:tc>
          <w:tcPr>
            <w:tcW w:w="1664"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2060"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835"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474"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30738B" w:rsidRDefault="00DD3AE2" w:rsidP="008E39B0">
            <w:pPr>
              <w:rPr>
                <w:b/>
                <w:sz w:val="16"/>
                <w:szCs w:val="16"/>
              </w:rPr>
            </w:pPr>
            <w:r w:rsidRPr="002224D0">
              <w:rPr>
                <w:b/>
                <w:color w:val="FFFFFF" w:themeColor="background1"/>
              </w:rPr>
              <w:t>PG.2.12.1.1:Lisans ortalama öğrenim süresi</w:t>
            </w:r>
            <w:r w:rsidRPr="002224D0">
              <w:rPr>
                <w:b/>
                <w:color w:val="FFFFFF" w:themeColor="background1"/>
                <w:sz w:val="16"/>
                <w:szCs w:val="16"/>
              </w:rPr>
              <w:t>(Öğrencilerin okulu nominal öğrenim süresinde bitirmelerinin sağlanması)</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A3401D" w:rsidRDefault="00DD3AE2" w:rsidP="00B40B56">
            <w:pPr>
              <w:jc w:val="center"/>
            </w:pPr>
            <w:r w:rsidRPr="00A3401D">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A3401D" w:rsidRDefault="00DD3AE2" w:rsidP="00B40B56">
            <w:pPr>
              <w:jc w:val="center"/>
            </w:pPr>
            <w:r w:rsidRPr="00A3401D">
              <w:t>4,5</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A3401D" w:rsidRDefault="00DD3AE2" w:rsidP="00B40B56">
            <w:pPr>
              <w:jc w:val="center"/>
            </w:pPr>
            <w:r w:rsidRPr="00A3401D">
              <w:t>4,5</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A3401D" w:rsidRDefault="00DD3AE2" w:rsidP="00B40B56">
            <w:pPr>
              <w:jc w:val="center"/>
            </w:pPr>
            <w:r w:rsidRPr="00A3401D">
              <w:t>6,03</w:t>
            </w:r>
          </w:p>
        </w:tc>
        <w:tc>
          <w:tcPr>
            <w:tcW w:w="1474" w:type="dxa"/>
            <w:tcBorders>
              <w:top w:val="nil"/>
              <w:left w:val="nil"/>
              <w:bottom w:val="double" w:sz="6" w:space="0" w:color="auto"/>
              <w:right w:val="double" w:sz="6" w:space="0" w:color="auto"/>
            </w:tcBorders>
            <w:shd w:val="clear" w:color="auto" w:fill="FBE4D5" w:themeFill="accent2" w:themeFillTint="33"/>
            <w:noWrap/>
            <w:vAlign w:val="center"/>
          </w:tcPr>
          <w:p w:rsidR="00DD3AE2" w:rsidRPr="00A3401D" w:rsidRDefault="00DD3AE2" w:rsidP="00B40B56">
            <w:pPr>
              <w:jc w:val="center"/>
            </w:pPr>
            <w:r w:rsidRPr="00A3401D">
              <w:t>%0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 xml:space="preserve">Performans Göstergelerine İlişkin Değerlendirmeler </w:t>
            </w:r>
          </w:p>
        </w:tc>
      </w:tr>
      <w:tr w:rsidR="00DD3AE2" w:rsidRPr="00D72995" w:rsidTr="00474C58">
        <w:trPr>
          <w:trHeight w:val="57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Müfredat ve yönetmeliklerde ciddi değişiklikler olmamasına rağmen ortalama öğrenim süresi hedeflenen değerin üzerinde çıkmıştır. Buna rağmen hedef ve performans göstergesinde bir değişiklik ihtiyacı olmamıştır.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lastRenderedPageBreak/>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Performans göstergesi değerine ulaşılamamıştır. Hedeflenen değere ulaşılabilmesi için gelecek yıla dair bir güncelleme ihtiyacı bulunmamaktadır.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Performans göstergesine ulaşılırken öngörülemeyen maliyet unsuru olmamıştır.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Lisans ortalama öğrenim süresi hedeflenen değere ulaşılabilmesi için danışman hocalarımızın desteği devam edecektir.</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color w:val="FFFFFF" w:themeColor="background1"/>
                <w:sz w:val="16"/>
                <w:szCs w:val="16"/>
              </w:rPr>
            </w:pPr>
            <w:r w:rsidRPr="002224D0">
              <w:rPr>
                <w:b/>
                <w:color w:val="FFFFFF" w:themeColor="background1"/>
              </w:rPr>
              <w:t>PG.2.12.1.2:Yüksek lisans ortalama öğrenim süresi</w:t>
            </w:r>
            <w:r w:rsidRPr="002224D0">
              <w:rPr>
                <w:b/>
                <w:color w:val="FFFFFF" w:themeColor="background1"/>
                <w:sz w:val="16"/>
                <w:szCs w:val="16"/>
              </w:rPr>
              <w:t>(Öğrencilerin okulu nominal öğrenim süresinde bitirmelerinin sağlanması)</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B40B56">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3,5</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3,0</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4,69</w:t>
            </w:r>
          </w:p>
        </w:tc>
        <w:tc>
          <w:tcPr>
            <w:tcW w:w="147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 xml:space="preserve">Performans Göstergelerine İlişkin Değerlendirmeler </w:t>
            </w:r>
          </w:p>
        </w:tc>
      </w:tr>
      <w:tr w:rsidR="00DD3AE2" w:rsidRPr="00D72995" w:rsidTr="00474C58">
        <w:trPr>
          <w:trHeight w:val="57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Müfredat ve yönetmeliklerde ciddi değişiklikler olmamasına rağmen ortalama öğrenim süresi hedeflenen değerin üzerinde çıkmıştır. Buna rağmen hedef ve performans göstergesinde bir değişikliğe ihtiyaç olmamıştır.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Performans göstergesi değerine ulaşılamamıştır. Hedeflenen değere ulaşılabilmesi için gelecek yıla dair bir güncelleme ihtiyacı bulunmamaktadır.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Performans göstergesine ulaşılırken öngörülemeyen maliyet unsuru olmamıştır.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both"/>
            </w:pPr>
            <w:r>
              <w:t>Yüksek lisans ortalama öğrenim süresi hedeflenen değere ulaşılabilmesi için danışman hocalarımızın desteği devam edecektir.</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30738B" w:rsidRDefault="00DD3AE2" w:rsidP="008E39B0">
            <w:pPr>
              <w:rPr>
                <w:b/>
                <w:sz w:val="16"/>
                <w:szCs w:val="16"/>
              </w:rPr>
            </w:pPr>
            <w:r w:rsidRPr="002224D0">
              <w:rPr>
                <w:b/>
                <w:color w:val="FFFFFF" w:themeColor="background1"/>
              </w:rPr>
              <w:t>PG.2.12.1.3:Doktora ortalama öğrenim süresi</w:t>
            </w:r>
            <w:r w:rsidRPr="002224D0">
              <w:rPr>
                <w:b/>
                <w:color w:val="FFFFFF" w:themeColor="background1"/>
                <w:sz w:val="16"/>
                <w:szCs w:val="16"/>
              </w:rPr>
              <w:t>(Öğrencilerin okulu nominal öğrenim süresinde bitirmelerinin sağlanması)</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B40B56">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6</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6</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5,08</w:t>
            </w:r>
          </w:p>
        </w:tc>
        <w:tc>
          <w:tcPr>
            <w:tcW w:w="147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%85</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 xml:space="preserve">Performans Göstergelerine İlişkin Değerlendirmeler </w:t>
            </w:r>
          </w:p>
        </w:tc>
      </w:tr>
      <w:tr w:rsidR="00DD3AE2" w:rsidRPr="00D72995" w:rsidTr="00474C58">
        <w:trPr>
          <w:trHeight w:val="57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ulaşılmıştır. Hedeflenen değere ulaşılabilmesi için gelecek yıla dair bir güncelleme ihtiyacı olmuştur.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göstergesine ulaşılırken öngörülemeyen maliyet unsuru olmamıştır.</w:t>
            </w:r>
          </w:p>
        </w:tc>
      </w:tr>
      <w:tr w:rsidR="00DD3AE2" w:rsidRPr="00D72995" w:rsidTr="00474C58">
        <w:trPr>
          <w:trHeight w:val="525"/>
        </w:trPr>
        <w:tc>
          <w:tcPr>
            <w:tcW w:w="3180" w:type="dxa"/>
            <w:tcBorders>
              <w:top w:val="nil"/>
              <w:left w:val="double" w:sz="6" w:space="0" w:color="auto"/>
              <w:bottom w:val="double" w:sz="4" w:space="0" w:color="auto"/>
              <w:right w:val="double" w:sz="6" w:space="0" w:color="auto"/>
            </w:tcBorders>
            <w:shd w:val="clear" w:color="auto" w:fill="5B9BD5" w:themeFill="accent1"/>
            <w:noWrap/>
            <w:vAlign w:val="bottom"/>
            <w:hideMark/>
          </w:tcPr>
          <w:p w:rsidR="00DD3AE2" w:rsidRDefault="00DD3AE2" w:rsidP="008E39B0">
            <w:pPr>
              <w:rPr>
                <w:b/>
                <w:bCs/>
                <w:color w:val="FFFFFF" w:themeColor="background1"/>
              </w:rPr>
            </w:pPr>
            <w:r w:rsidRPr="002224D0">
              <w:rPr>
                <w:b/>
                <w:bCs/>
                <w:color w:val="FFFFFF" w:themeColor="background1"/>
              </w:rPr>
              <w:t>Sürdürülebilirlik</w:t>
            </w:r>
          </w:p>
          <w:p w:rsidR="00DD3AE2" w:rsidRPr="002224D0" w:rsidRDefault="00DD3AE2" w:rsidP="008E39B0">
            <w:pPr>
              <w:rPr>
                <w:b/>
                <w:bCs/>
                <w:color w:val="FFFFFF" w:themeColor="background1"/>
              </w:rPr>
            </w:pPr>
          </w:p>
        </w:tc>
        <w:tc>
          <w:tcPr>
            <w:tcW w:w="7971" w:type="dxa"/>
            <w:gridSpan w:val="5"/>
            <w:tcBorders>
              <w:top w:val="double" w:sz="6" w:space="0" w:color="auto"/>
              <w:left w:val="nil"/>
              <w:bottom w:val="double" w:sz="4" w:space="0" w:color="auto"/>
              <w:right w:val="double" w:sz="6" w:space="0" w:color="auto"/>
            </w:tcBorders>
            <w:shd w:val="clear" w:color="auto" w:fill="FBE4D5" w:themeFill="accent2" w:themeFillTint="33"/>
            <w:noWrap/>
            <w:vAlign w:val="bottom"/>
          </w:tcPr>
          <w:p w:rsidR="00DD3AE2" w:rsidRPr="00D72995" w:rsidRDefault="00DD3AE2" w:rsidP="00D25F44">
            <w:pPr>
              <w:jc w:val="both"/>
            </w:pPr>
            <w:r>
              <w:t>Doktora ortalama öğrenim süresi hedeflenen değere ulaşılabilmesi için danışman hocalarımızın desteği devam edecektir.</w:t>
            </w:r>
          </w:p>
        </w:tc>
      </w:tr>
      <w:tr w:rsidR="00DD3AE2" w:rsidRPr="00D72995" w:rsidTr="00474C58">
        <w:trPr>
          <w:trHeight w:val="405"/>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color w:val="FFFFFF" w:themeColor="background1"/>
                <w:sz w:val="16"/>
                <w:szCs w:val="16"/>
              </w:rPr>
            </w:pPr>
            <w:r w:rsidRPr="002224D0">
              <w:rPr>
                <w:b/>
                <w:color w:val="FFFFFF" w:themeColor="background1"/>
              </w:rPr>
              <w:t>PG.2.12.2.1:Alınan ödül sayısı artış oranı</w:t>
            </w:r>
            <w:r w:rsidRPr="002224D0">
              <w:rPr>
                <w:b/>
                <w:color w:val="FFFFFF" w:themeColor="background1"/>
                <w:sz w:val="16"/>
                <w:szCs w:val="16"/>
              </w:rPr>
              <w:t>(Akademisyen ve öğrencilerin uluslararası platformda başarılar kazanması için gerekli desteklerin verilmesi)</w:t>
            </w:r>
          </w:p>
        </w:tc>
        <w:tc>
          <w:tcPr>
            <w:tcW w:w="938" w:type="dxa"/>
            <w:tcBorders>
              <w:top w:val="double" w:sz="4" w:space="0" w:color="auto"/>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B40B56">
            <w:pPr>
              <w:jc w:val="center"/>
            </w:pPr>
            <w:r>
              <w:t>X</w:t>
            </w:r>
          </w:p>
        </w:tc>
        <w:tc>
          <w:tcPr>
            <w:tcW w:w="1664"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2060"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%5</w:t>
            </w:r>
          </w:p>
        </w:tc>
        <w:tc>
          <w:tcPr>
            <w:tcW w:w="1835"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%3</w:t>
            </w:r>
          </w:p>
        </w:tc>
        <w:tc>
          <w:tcPr>
            <w:tcW w:w="1474"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%60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lastRenderedPageBreak/>
              <w:t xml:space="preserve">Performans Göstergelerine İlişkin Değerlendirmeler </w:t>
            </w:r>
          </w:p>
        </w:tc>
      </w:tr>
      <w:tr w:rsidR="00DD3AE2" w:rsidRPr="00D72995" w:rsidTr="00474C58">
        <w:trPr>
          <w:trHeight w:val="57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ulaşılamamıştır. Hedeflenen değere ulaşılabilmesi için gelecek yıla dair bir güncelleme ihtiyacı olmamıştır.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göstergesine ulaşılırken öngörülemeyen maliyet unsuru olmamıştır.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Akademisyen ve öğrencilerimizin uluslararası platformda başarı kazanmaları için gerekli desteğin verilmesine devam edilecektir.</w:t>
            </w:r>
          </w:p>
        </w:tc>
      </w:tr>
    </w:tbl>
    <w:p w:rsidR="00DD3AE2" w:rsidRDefault="00DD3AE2" w:rsidP="00DD3AE2"/>
    <w:p w:rsidR="00C14126" w:rsidRDefault="00C14126" w:rsidP="00DD3AE2"/>
    <w:p w:rsidR="00C14126" w:rsidRDefault="00C14126" w:rsidP="00DD3AE2"/>
    <w:p w:rsidR="00C14126" w:rsidRDefault="00C14126" w:rsidP="00DD3AE2"/>
    <w:p w:rsidR="00C14126" w:rsidRDefault="00C14126" w:rsidP="00DD3AE2"/>
    <w:p w:rsidR="00C14126" w:rsidRDefault="00C14126" w:rsidP="00DD3AE2"/>
    <w:p w:rsidR="00C14126" w:rsidRDefault="00C14126" w:rsidP="00DD3AE2"/>
    <w:p w:rsidR="00C14126" w:rsidRDefault="00C14126" w:rsidP="00DD3AE2"/>
    <w:p w:rsidR="00C14126" w:rsidRDefault="00C14126" w:rsidP="00DD3AE2"/>
    <w:p w:rsidR="00C14126" w:rsidRDefault="00C14126" w:rsidP="00DD3AE2"/>
    <w:p w:rsidR="00C14126" w:rsidRDefault="00C14126" w:rsidP="00DD3AE2"/>
    <w:p w:rsidR="00C14126" w:rsidRDefault="00C14126" w:rsidP="00DD3AE2"/>
    <w:p w:rsidR="00C14126" w:rsidRDefault="00C14126" w:rsidP="00DD3AE2"/>
    <w:p w:rsidR="00C14126" w:rsidRDefault="00C14126" w:rsidP="00DD3AE2"/>
    <w:p w:rsidR="00C14126" w:rsidRDefault="00C14126" w:rsidP="00DD3AE2"/>
    <w:p w:rsidR="00C14126" w:rsidRDefault="00C14126" w:rsidP="00DD3AE2"/>
    <w:p w:rsidR="00C14126" w:rsidRDefault="00C14126" w:rsidP="00DD3AE2"/>
    <w:p w:rsidR="00C14126" w:rsidRDefault="00C14126" w:rsidP="00DD3AE2"/>
    <w:p w:rsidR="00C14126" w:rsidRDefault="00C14126" w:rsidP="00DD3AE2"/>
    <w:p w:rsidR="00C14126" w:rsidRDefault="00C14126" w:rsidP="00DD3AE2"/>
    <w:p w:rsidR="00C14126" w:rsidRDefault="00C14126" w:rsidP="00DD3AE2"/>
    <w:tbl>
      <w:tblPr>
        <w:tblW w:w="11151" w:type="dxa"/>
        <w:tblInd w:w="-1016" w:type="dxa"/>
        <w:tblLayout w:type="fixed"/>
        <w:tblCellMar>
          <w:left w:w="70" w:type="dxa"/>
          <w:right w:w="70" w:type="dxa"/>
        </w:tblCellMar>
        <w:tblLook w:val="04A0" w:firstRow="1" w:lastRow="0" w:firstColumn="1" w:lastColumn="0" w:noHBand="0" w:noVBand="1"/>
      </w:tblPr>
      <w:tblGrid>
        <w:gridCol w:w="3180"/>
        <w:gridCol w:w="938"/>
        <w:gridCol w:w="1664"/>
        <w:gridCol w:w="2060"/>
        <w:gridCol w:w="1835"/>
        <w:gridCol w:w="1474"/>
      </w:tblGrid>
      <w:tr w:rsidR="00DD3AE2" w:rsidRPr="00D72995" w:rsidTr="00474C58">
        <w:trPr>
          <w:trHeight w:val="540"/>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lastRenderedPageBreak/>
              <w:t>A3</w:t>
            </w:r>
          </w:p>
        </w:tc>
        <w:tc>
          <w:tcPr>
            <w:tcW w:w="7033" w:type="dxa"/>
            <w:gridSpan w:val="4"/>
            <w:tcBorders>
              <w:top w:val="double" w:sz="6" w:space="0" w:color="auto"/>
              <w:left w:val="nil"/>
              <w:bottom w:val="double" w:sz="6" w:space="0" w:color="auto"/>
              <w:right w:val="double" w:sz="6" w:space="0" w:color="auto"/>
            </w:tcBorders>
            <w:shd w:val="clear" w:color="auto" w:fill="5B9BD5" w:themeFill="accent1"/>
            <w:noWrap/>
            <w:vAlign w:val="bottom"/>
          </w:tcPr>
          <w:p w:rsidR="00DD3AE2" w:rsidRPr="002224D0" w:rsidRDefault="00DD3AE2" w:rsidP="008E39B0">
            <w:pPr>
              <w:rPr>
                <w:b/>
                <w:color w:val="FFFFFF" w:themeColor="background1"/>
              </w:rPr>
            </w:pPr>
            <w:r w:rsidRPr="002224D0">
              <w:rPr>
                <w:b/>
                <w:color w:val="FFFFFF" w:themeColor="background1"/>
              </w:rPr>
              <w:t xml:space="preserve">KURUMSALLAŞMA DÖNGÜSÜNÜ, KURDUĞU MODERN SİSTEMLER İLE GELİŞTİRMEK </w:t>
            </w:r>
          </w:p>
        </w:tc>
      </w:tr>
      <w:tr w:rsidR="00DD3AE2" w:rsidRPr="00D72995" w:rsidTr="00474C58">
        <w:trPr>
          <w:trHeight w:val="540"/>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H3.1</w:t>
            </w:r>
          </w:p>
        </w:tc>
        <w:tc>
          <w:tcPr>
            <w:tcW w:w="7033" w:type="dxa"/>
            <w:gridSpan w:val="4"/>
            <w:tcBorders>
              <w:top w:val="double" w:sz="6" w:space="0" w:color="auto"/>
              <w:left w:val="nil"/>
              <w:bottom w:val="double" w:sz="6" w:space="0" w:color="auto"/>
              <w:right w:val="double" w:sz="6" w:space="0" w:color="auto"/>
            </w:tcBorders>
            <w:shd w:val="clear" w:color="auto" w:fill="5B9BD5" w:themeFill="accent1"/>
            <w:noWrap/>
            <w:vAlign w:val="bottom"/>
          </w:tcPr>
          <w:p w:rsidR="00DD3AE2" w:rsidRPr="002224D0" w:rsidRDefault="00DD3AE2" w:rsidP="008E39B0">
            <w:pPr>
              <w:rPr>
                <w:b/>
                <w:color w:val="FFFFFF" w:themeColor="background1"/>
              </w:rPr>
            </w:pPr>
            <w:r w:rsidRPr="002224D0">
              <w:rPr>
                <w:b/>
                <w:color w:val="FFFFFF" w:themeColor="background1"/>
              </w:rPr>
              <w:t>Çeşitli yönetim sistemleri kurmak ve iyileştirmek</w:t>
            </w:r>
          </w:p>
        </w:tc>
      </w:tr>
      <w:tr w:rsidR="00DD3AE2" w:rsidRPr="00D72995" w:rsidTr="00474C58">
        <w:trPr>
          <w:trHeight w:val="702"/>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H3.1 Performansı</w:t>
            </w:r>
          </w:p>
        </w:tc>
        <w:tc>
          <w:tcPr>
            <w:tcW w:w="7033" w:type="dxa"/>
            <w:gridSpan w:val="4"/>
            <w:tcBorders>
              <w:top w:val="double" w:sz="6" w:space="0" w:color="auto"/>
              <w:left w:val="nil"/>
              <w:bottom w:val="double" w:sz="6" w:space="0" w:color="auto"/>
              <w:right w:val="double" w:sz="6" w:space="0" w:color="auto"/>
            </w:tcBorders>
            <w:shd w:val="clear" w:color="auto" w:fill="F7CAAC" w:themeFill="accent2" w:themeFillTint="66"/>
            <w:noWrap/>
            <w:vAlign w:val="bottom"/>
          </w:tcPr>
          <w:p w:rsidR="002A27EE" w:rsidRPr="00F860B7" w:rsidRDefault="002A27EE" w:rsidP="002A27EE">
            <w:pPr>
              <w:shd w:val="clear" w:color="auto" w:fill="F7CAAC" w:themeFill="accent2" w:themeFillTint="66"/>
              <w:spacing w:after="0" w:line="240" w:lineRule="auto"/>
              <w:rPr>
                <w:rFonts w:cstheme="minorHAnsi"/>
                <w:i/>
              </w:rPr>
            </w:pPr>
            <w:r w:rsidRPr="00F860B7">
              <w:rPr>
                <w:rFonts w:cstheme="minorHAnsi"/>
                <w:i/>
              </w:rPr>
              <w:t>Kamu İdarelerince Hazır</w:t>
            </w:r>
            <w:r>
              <w:rPr>
                <w:rFonts w:cstheme="minorHAnsi"/>
                <w:i/>
              </w:rPr>
              <w:t>lanacak Stratejik Planlara Dair</w:t>
            </w:r>
            <w:r w:rsidRPr="00F860B7">
              <w:rPr>
                <w:rFonts w:cstheme="minorHAnsi"/>
                <w:i/>
              </w:rPr>
              <w:t xml:space="preserve"> </w:t>
            </w:r>
          </w:p>
          <w:p w:rsidR="00DD3AE2" w:rsidRPr="00E05029" w:rsidRDefault="002A27EE" w:rsidP="002A27EE">
            <w:r w:rsidRPr="00F860B7">
              <w:rPr>
                <w:rFonts w:cstheme="minorHAnsi"/>
                <w:i/>
              </w:rPr>
              <w:t>Tebliğin 3. Maddesinin 2. Fıkrası gereğince doldurulmamıştır.</w:t>
            </w:r>
          </w:p>
        </w:tc>
      </w:tr>
      <w:tr w:rsidR="00DD3AE2" w:rsidRPr="00D72995" w:rsidTr="00474C58">
        <w:trPr>
          <w:trHeight w:val="702"/>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2224D0" w:rsidRDefault="00DD3AE2" w:rsidP="008E39B0">
            <w:pPr>
              <w:rPr>
                <w:b/>
                <w:bCs/>
                <w:color w:val="FFFFFF" w:themeColor="background1"/>
              </w:rPr>
            </w:pPr>
            <w:r w:rsidRPr="002224D0">
              <w:rPr>
                <w:b/>
                <w:bCs/>
                <w:color w:val="FFFFFF" w:themeColor="background1"/>
              </w:rPr>
              <w:t>Hedefe İlişkin Sapmanın Nedeni</w:t>
            </w:r>
          </w:p>
        </w:tc>
        <w:tc>
          <w:tcPr>
            <w:tcW w:w="7033" w:type="dxa"/>
            <w:gridSpan w:val="4"/>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D25F44">
            <w:pPr>
              <w:jc w:val="both"/>
            </w:pPr>
            <w:r>
              <w:t>*Kalite hedefleri gerçekleşme  %86,11 olarak gerçekleşmiş ancak hedef gösterge değerinde sapma olmuştur.</w:t>
            </w:r>
          </w:p>
          <w:p w:rsidR="00DD3AE2" w:rsidRDefault="00DD3AE2" w:rsidP="00D25F44">
            <w:pPr>
              <w:jc w:val="both"/>
            </w:pPr>
            <w:r>
              <w:t>*Şikâyet çözümleme süresi hedef göstergesinde sık sorumlu değişmesi nedeniyle sapma olmuştur.</w:t>
            </w:r>
          </w:p>
          <w:p w:rsidR="00DD3AE2" w:rsidRDefault="00DD3AE2" w:rsidP="00D25F44">
            <w:pPr>
              <w:jc w:val="both"/>
            </w:pPr>
            <w:r>
              <w:t>*Şikâyet çözüm memnuniyet oranı hedef göstergesinde sistem kaynaklı yaşanan sorunlar ve de sıklıkla yemekhane kaynaklı sorunlardan dolayı sapma olmuştur.</w:t>
            </w:r>
          </w:p>
          <w:p w:rsidR="00DD3AE2" w:rsidRDefault="00DD3AE2" w:rsidP="00D25F44">
            <w:pPr>
              <w:jc w:val="both"/>
            </w:pPr>
            <w:r>
              <w:t>*Tekrarlayan şikâyet sayısı hedef göstergesinde sapma olmamıştır.</w:t>
            </w:r>
          </w:p>
          <w:p w:rsidR="00DD3AE2" w:rsidRDefault="00DD3AE2" w:rsidP="00D25F44">
            <w:pPr>
              <w:jc w:val="both"/>
            </w:pPr>
            <w:r>
              <w:t>*İş kazası hedef göstergesinde sapma olmamıştır.</w:t>
            </w:r>
          </w:p>
          <w:p w:rsidR="00DD3AE2" w:rsidRDefault="00DD3AE2" w:rsidP="00D25F44">
            <w:pPr>
              <w:jc w:val="both"/>
            </w:pPr>
            <w:r>
              <w:t>*Ramak kala olay sayısı yıl içerisinde 15 adet olmuş ve hedef göstergesinde sapma olmamıştır.</w:t>
            </w:r>
          </w:p>
          <w:p w:rsidR="00DD3AE2" w:rsidRPr="00D72995" w:rsidRDefault="00DD3AE2" w:rsidP="00D25F44">
            <w:pPr>
              <w:jc w:val="both"/>
            </w:pPr>
            <w:r>
              <w:t>*Tatbikatta bina boşaltma süresi 2,17 gerçekleşmiş olup hedef göstergesinde sapma olmamıştır.</w:t>
            </w:r>
          </w:p>
        </w:tc>
      </w:tr>
      <w:tr w:rsidR="00DD3AE2" w:rsidRPr="00D72995" w:rsidTr="00474C58">
        <w:trPr>
          <w:trHeight w:val="585"/>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2224D0" w:rsidRDefault="00DD3AE2" w:rsidP="008E39B0">
            <w:pPr>
              <w:rPr>
                <w:b/>
                <w:bCs/>
                <w:color w:val="FFFFFF" w:themeColor="background1"/>
              </w:rPr>
            </w:pPr>
            <w:r w:rsidRPr="002224D0">
              <w:rPr>
                <w:b/>
                <w:bCs/>
                <w:color w:val="FFFFFF" w:themeColor="background1"/>
              </w:rPr>
              <w:t>Hedefe İlişkin Alınacak Önlemler</w:t>
            </w:r>
          </w:p>
        </w:tc>
        <w:tc>
          <w:tcPr>
            <w:tcW w:w="7033" w:type="dxa"/>
            <w:gridSpan w:val="4"/>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D25F44">
            <w:pPr>
              <w:jc w:val="both"/>
            </w:pPr>
            <w:r>
              <w:t>*Birimlerimize kalite hedefleri gerçekleşmeleri ile ilgili eğitimler verilmeye devam edilecektir.</w:t>
            </w:r>
          </w:p>
          <w:p w:rsidR="00DD3AE2" w:rsidRDefault="00DD3AE2" w:rsidP="00D25F44">
            <w:pPr>
              <w:jc w:val="both"/>
            </w:pPr>
            <w:r>
              <w:t>*Birimlerdeki şikâyet sistemi sorumluları gelen talepler doğrultusunda iki sorumlu belirlenmesi ile daha hızlı çözümlemelere gidilmeye devam edilecektir.</w:t>
            </w:r>
          </w:p>
          <w:p w:rsidR="00DD3AE2" w:rsidRDefault="00DD3AE2" w:rsidP="00D25F44">
            <w:pPr>
              <w:jc w:val="both"/>
            </w:pPr>
            <w:r>
              <w:t>*Şikâyet sistemi memnuniyet oranı çoğu birimlerimizde risk faktörü olarak belirlenmiş olup gerekli önlemlerin alınması devam edecektir.</w:t>
            </w:r>
          </w:p>
          <w:p w:rsidR="00DD3AE2" w:rsidRDefault="00DD3AE2" w:rsidP="00D25F44">
            <w:pPr>
              <w:jc w:val="both"/>
            </w:pPr>
            <w:r>
              <w:t>*Tekrarlayan şikâyet sayısı hedef göstergesinde var olan uygulamalar devam ettirilecektir.</w:t>
            </w:r>
          </w:p>
          <w:p w:rsidR="00DD3AE2" w:rsidRDefault="00DD3AE2" w:rsidP="00D25F44">
            <w:pPr>
              <w:jc w:val="both"/>
            </w:pPr>
            <w:r>
              <w:t>*İş kazalarının gerçekleşmemesi için çalışanların bilgilendirilmesine, eğitilmesine ve farkındalığın oluşturulmasına devam edilecektir.</w:t>
            </w:r>
          </w:p>
          <w:p w:rsidR="00DD3AE2" w:rsidRDefault="00DD3AE2" w:rsidP="00D25F44">
            <w:pPr>
              <w:jc w:val="both"/>
            </w:pPr>
            <w:r>
              <w:t>*Ramak kala olay sayısını en aza indirgemek için düzenli bilgilendirme ve farkındalık eğitimleri düzenlenmesine devam edilecektir.</w:t>
            </w:r>
          </w:p>
          <w:p w:rsidR="00DD3AE2" w:rsidRPr="00D72995" w:rsidRDefault="00DD3AE2" w:rsidP="00D25F44">
            <w:pPr>
              <w:jc w:val="both"/>
            </w:pPr>
            <w:r>
              <w:t>*Afet, yangın gibi durumlarda bina boşaltma eğitimleri devam ettirilecek ve uygulamalı eğitimler devam edecektir.</w:t>
            </w:r>
          </w:p>
        </w:tc>
      </w:tr>
      <w:tr w:rsidR="00DD3AE2" w:rsidRPr="00D72995" w:rsidTr="00474C58">
        <w:trPr>
          <w:trHeight w:val="465"/>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Sorumlu Birim</w:t>
            </w:r>
          </w:p>
        </w:tc>
        <w:tc>
          <w:tcPr>
            <w:tcW w:w="7033" w:type="dxa"/>
            <w:gridSpan w:val="4"/>
            <w:tcBorders>
              <w:top w:val="double" w:sz="6" w:space="0" w:color="auto"/>
              <w:left w:val="nil"/>
              <w:bottom w:val="double" w:sz="6" w:space="0" w:color="auto"/>
              <w:right w:val="double" w:sz="6" w:space="0" w:color="auto"/>
            </w:tcBorders>
            <w:shd w:val="clear" w:color="auto" w:fill="DEEAF6" w:themeFill="accent1" w:themeFillTint="33"/>
            <w:noWrap/>
            <w:hideMark/>
          </w:tcPr>
          <w:p w:rsidR="00DD3AE2" w:rsidRPr="006E7380" w:rsidRDefault="00DD3AE2" w:rsidP="008E39B0">
            <w:pPr>
              <w:rPr>
                <w:rFonts w:cstheme="minorHAnsi"/>
              </w:rPr>
            </w:pPr>
            <w:r w:rsidRPr="006E7380">
              <w:rPr>
                <w:rFonts w:cstheme="minorHAnsi"/>
              </w:rPr>
              <w:t>Tüm Birimler</w:t>
            </w:r>
          </w:p>
        </w:tc>
      </w:tr>
      <w:tr w:rsidR="00DD3AE2" w:rsidRPr="00D72995" w:rsidTr="00474C58">
        <w:trPr>
          <w:trHeight w:val="1020"/>
        </w:trPr>
        <w:tc>
          <w:tcPr>
            <w:tcW w:w="3180" w:type="dxa"/>
            <w:tcBorders>
              <w:top w:val="nil"/>
              <w:left w:val="double" w:sz="6" w:space="0" w:color="auto"/>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lastRenderedPageBreak/>
              <w:t>Performans Göstergesi</w:t>
            </w:r>
          </w:p>
        </w:tc>
        <w:tc>
          <w:tcPr>
            <w:tcW w:w="938"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Hedefe Etkisi (%)</w:t>
            </w:r>
          </w:p>
        </w:tc>
        <w:tc>
          <w:tcPr>
            <w:tcW w:w="1664"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2060"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835"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474"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color w:val="FFFFFF" w:themeColor="background1"/>
                <w:sz w:val="16"/>
                <w:szCs w:val="16"/>
              </w:rPr>
            </w:pPr>
            <w:r w:rsidRPr="002224D0">
              <w:rPr>
                <w:b/>
                <w:color w:val="FFFFFF" w:themeColor="background1"/>
              </w:rPr>
              <w:t>PG.3.1.1.1:Kalite hedefleri gerçekleşme oranı</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B40B56">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%100</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%86,11</w:t>
            </w:r>
          </w:p>
        </w:tc>
        <w:tc>
          <w:tcPr>
            <w:tcW w:w="147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%86,11</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 xml:space="preserve">Performans Göstergelerine İlişkin Değerlendirmeler </w:t>
            </w:r>
          </w:p>
        </w:tc>
      </w:tr>
      <w:tr w:rsidR="00DD3AE2" w:rsidRPr="00D72995" w:rsidTr="00474C58">
        <w:trPr>
          <w:trHeight w:val="57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ulaşılamamıştır. Hedeflenen değere ulaşılabilmesi için gelecek yıla dair bir güncelleme ihtiyacı olmamıştır.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göstergesine ulaşılırken öngörülemeyen maliyet unsuru olmamıştır.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 xml:space="preserve">Kalite sisteminin devamlılığı için kalite ofisi uzman elemanlarla takviye edilerek yeterli personel seviyesine ulaştırılacak ve birimlere gerekli destek verilmeye devam edilecektir. </w:t>
            </w:r>
          </w:p>
        </w:tc>
      </w:tr>
      <w:tr w:rsidR="00DD3AE2" w:rsidRPr="00D72995" w:rsidTr="00474C58">
        <w:trPr>
          <w:trHeight w:val="405"/>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E8197E" w:rsidRDefault="00DD3AE2" w:rsidP="008E39B0">
            <w:pPr>
              <w:rPr>
                <w:b/>
              </w:rPr>
            </w:pPr>
            <w:r w:rsidRPr="00E8197E">
              <w:rPr>
                <w:b/>
              </w:rPr>
              <w:t>Performans Göstergesi</w:t>
            </w:r>
          </w:p>
        </w:tc>
        <w:tc>
          <w:tcPr>
            <w:tcW w:w="938" w:type="dxa"/>
            <w:tcBorders>
              <w:top w:val="double" w:sz="4" w:space="0" w:color="auto"/>
              <w:left w:val="nil"/>
              <w:bottom w:val="double" w:sz="6" w:space="0" w:color="auto"/>
              <w:right w:val="double" w:sz="6" w:space="0" w:color="auto"/>
            </w:tcBorders>
            <w:shd w:val="clear" w:color="auto" w:fill="5B9BD5" w:themeFill="accent1"/>
            <w:noWrap/>
            <w:vAlign w:val="bottom"/>
            <w:hideMark/>
          </w:tcPr>
          <w:p w:rsidR="00DD3AE2" w:rsidRPr="00785E5F" w:rsidRDefault="00DD3AE2" w:rsidP="008E39B0">
            <w:pPr>
              <w:rPr>
                <w:b/>
              </w:rPr>
            </w:pPr>
            <w:r w:rsidRPr="00785E5F">
              <w:rPr>
                <w:b/>
              </w:rPr>
              <w:t>Hedefe Etkisi (%)</w:t>
            </w:r>
          </w:p>
        </w:tc>
        <w:tc>
          <w:tcPr>
            <w:tcW w:w="1664" w:type="dxa"/>
            <w:tcBorders>
              <w:top w:val="double" w:sz="4" w:space="0" w:color="auto"/>
              <w:left w:val="nil"/>
              <w:bottom w:val="double" w:sz="6" w:space="0" w:color="auto"/>
              <w:right w:val="double" w:sz="6" w:space="0" w:color="auto"/>
            </w:tcBorders>
            <w:shd w:val="clear" w:color="auto" w:fill="5B9BD5" w:themeFill="accent1"/>
            <w:noWrap/>
            <w:vAlign w:val="bottom"/>
          </w:tcPr>
          <w:p w:rsidR="00DD3AE2" w:rsidRPr="00785E5F" w:rsidRDefault="00DD3AE2" w:rsidP="008E39B0">
            <w:pPr>
              <w:rPr>
                <w:b/>
              </w:rPr>
            </w:pPr>
            <w:r w:rsidRPr="00785E5F">
              <w:rPr>
                <w:b/>
              </w:rPr>
              <w:t>Plan Dönemi Başlangıç Dönemi (A)</w:t>
            </w:r>
          </w:p>
        </w:tc>
        <w:tc>
          <w:tcPr>
            <w:tcW w:w="2060" w:type="dxa"/>
            <w:tcBorders>
              <w:top w:val="double" w:sz="4" w:space="0" w:color="auto"/>
              <w:left w:val="nil"/>
              <w:bottom w:val="double" w:sz="6" w:space="0" w:color="auto"/>
              <w:right w:val="double" w:sz="6" w:space="0" w:color="auto"/>
            </w:tcBorders>
            <w:shd w:val="clear" w:color="auto" w:fill="5B9BD5" w:themeFill="accent1"/>
            <w:noWrap/>
            <w:vAlign w:val="bottom"/>
          </w:tcPr>
          <w:p w:rsidR="00DD3AE2" w:rsidRPr="00785E5F" w:rsidRDefault="00DD3AE2" w:rsidP="008E39B0">
            <w:pPr>
              <w:rPr>
                <w:b/>
              </w:rPr>
            </w:pPr>
            <w:r w:rsidRPr="00785E5F">
              <w:rPr>
                <w:b/>
              </w:rPr>
              <w:t xml:space="preserve">İzleme Dönemindeki Yılsonu Hedeflenen Değer (B) </w:t>
            </w:r>
          </w:p>
        </w:tc>
        <w:tc>
          <w:tcPr>
            <w:tcW w:w="1835" w:type="dxa"/>
            <w:tcBorders>
              <w:top w:val="double" w:sz="4" w:space="0" w:color="auto"/>
              <w:left w:val="nil"/>
              <w:bottom w:val="double" w:sz="6" w:space="0" w:color="auto"/>
              <w:right w:val="double" w:sz="6" w:space="0" w:color="auto"/>
            </w:tcBorders>
            <w:shd w:val="clear" w:color="auto" w:fill="5B9BD5" w:themeFill="accent1"/>
            <w:noWrap/>
            <w:vAlign w:val="bottom"/>
          </w:tcPr>
          <w:p w:rsidR="00DD3AE2" w:rsidRPr="00785E5F" w:rsidRDefault="00DD3AE2" w:rsidP="008E39B0">
            <w:pPr>
              <w:rPr>
                <w:b/>
              </w:rPr>
            </w:pPr>
            <w:r w:rsidRPr="00785E5F">
              <w:rPr>
                <w:b/>
              </w:rPr>
              <w:t xml:space="preserve">İzleme Dönemindeki Gerçekleşme Değeri (C) </w:t>
            </w:r>
          </w:p>
        </w:tc>
        <w:tc>
          <w:tcPr>
            <w:tcW w:w="1474" w:type="dxa"/>
            <w:tcBorders>
              <w:top w:val="double" w:sz="4" w:space="0" w:color="auto"/>
              <w:left w:val="nil"/>
              <w:bottom w:val="double" w:sz="6" w:space="0" w:color="auto"/>
              <w:right w:val="double" w:sz="6" w:space="0" w:color="auto"/>
            </w:tcBorders>
            <w:shd w:val="clear" w:color="auto" w:fill="5B9BD5" w:themeFill="accent1"/>
            <w:noWrap/>
            <w:vAlign w:val="bottom"/>
          </w:tcPr>
          <w:p w:rsidR="00DD3AE2" w:rsidRPr="00785E5F" w:rsidRDefault="00DD3AE2" w:rsidP="008E39B0">
            <w:pPr>
              <w:rPr>
                <w:b/>
              </w:rPr>
            </w:pPr>
            <w:r w:rsidRPr="00785E5F">
              <w:rPr>
                <w:b/>
              </w:rPr>
              <w:t xml:space="preserve">Performans (DK)             (C-A)/(B-A) </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color w:val="FFFFFF" w:themeColor="background1"/>
                <w:sz w:val="16"/>
                <w:szCs w:val="16"/>
              </w:rPr>
            </w:pPr>
            <w:r w:rsidRPr="002224D0">
              <w:rPr>
                <w:b/>
                <w:color w:val="FFFFFF" w:themeColor="background1"/>
              </w:rPr>
              <w:t>PG.3.1.3.1:Şikâyet çözümlenme süresi</w:t>
            </w:r>
            <w:r w:rsidRPr="002224D0">
              <w:rPr>
                <w:b/>
                <w:color w:val="FFFFFF" w:themeColor="background1"/>
                <w:sz w:val="16"/>
                <w:szCs w:val="16"/>
              </w:rPr>
              <w:t>(Şikâyet hattının kurulması ve çalıştırılması)</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B40B56">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5</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21,36</w:t>
            </w:r>
          </w:p>
        </w:tc>
        <w:tc>
          <w:tcPr>
            <w:tcW w:w="147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%100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 xml:space="preserve">Performans Göstergelerine İlişkin Değerlendirmeler </w:t>
            </w:r>
          </w:p>
        </w:tc>
      </w:tr>
      <w:tr w:rsidR="00DD3AE2" w:rsidRPr="00D72995" w:rsidTr="00474C58">
        <w:trPr>
          <w:trHeight w:val="57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ulaşılamamıştır. Hedeflenen değere ulaşılabilmesi için gelecek yıla dair bir güncelleme ihtiyacı olmamıştır.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göstergesine ulaşılırken öngörülemeyen maliyet unsuru olmamıştır.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Mevcut şikâyet sistemi ile ilgili eğitimler ve bilgilendirmeler yapılarak daha hızlı ve etkili çözümlemeler yapılması için gerekli destek sağlanacaktır.</w:t>
            </w:r>
          </w:p>
        </w:tc>
      </w:tr>
      <w:tr w:rsidR="00DD3AE2" w:rsidRPr="00D72995" w:rsidTr="00474C58">
        <w:trPr>
          <w:trHeight w:val="102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Performans Göstergesi</w:t>
            </w:r>
          </w:p>
        </w:tc>
        <w:tc>
          <w:tcPr>
            <w:tcW w:w="938"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Hedefe Etkisi (%)</w:t>
            </w:r>
          </w:p>
        </w:tc>
        <w:tc>
          <w:tcPr>
            <w:tcW w:w="1664"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2060"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835"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474"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53218A" w:rsidRDefault="00DD3AE2" w:rsidP="008E39B0">
            <w:pPr>
              <w:rPr>
                <w:b/>
                <w:sz w:val="16"/>
                <w:szCs w:val="16"/>
              </w:rPr>
            </w:pPr>
            <w:r w:rsidRPr="002224D0">
              <w:rPr>
                <w:b/>
                <w:color w:val="FFFFFF" w:themeColor="background1"/>
              </w:rPr>
              <w:lastRenderedPageBreak/>
              <w:t xml:space="preserve">PG.3.1.3.2:Şikâyet çözüm memnuniyet oranı </w:t>
            </w:r>
            <w:r w:rsidRPr="002224D0">
              <w:rPr>
                <w:b/>
                <w:color w:val="FFFFFF" w:themeColor="background1"/>
                <w:sz w:val="16"/>
                <w:szCs w:val="16"/>
              </w:rPr>
              <w:t>(Şikâyet hattının kurulması ve çalıştırılması)</w:t>
            </w:r>
          </w:p>
        </w:tc>
        <w:tc>
          <w:tcPr>
            <w:tcW w:w="938" w:type="dxa"/>
            <w:tcBorders>
              <w:top w:val="nil"/>
              <w:left w:val="nil"/>
              <w:bottom w:val="double" w:sz="6" w:space="0" w:color="auto"/>
              <w:right w:val="double" w:sz="6" w:space="0" w:color="auto"/>
            </w:tcBorders>
            <w:shd w:val="clear" w:color="auto" w:fill="FBE4D5" w:themeFill="accent2" w:themeFillTint="33"/>
            <w:noWrap/>
            <w:vAlign w:val="bottom"/>
            <w:hideMark/>
          </w:tcPr>
          <w:p w:rsidR="00DD3AE2" w:rsidRPr="00D72995" w:rsidRDefault="00DD3AE2" w:rsidP="008E39B0">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%77</w:t>
            </w:r>
          </w:p>
        </w:tc>
        <w:tc>
          <w:tcPr>
            <w:tcW w:w="1835"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1474"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 xml:space="preserve">        %0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 xml:space="preserve">Performans Göstergelerine İlişkin Değerlendirmeler </w:t>
            </w:r>
          </w:p>
        </w:tc>
      </w:tr>
      <w:tr w:rsidR="00DD3AE2" w:rsidRPr="00D72995" w:rsidTr="00474C58">
        <w:trPr>
          <w:trHeight w:val="57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ulaşılamamıştır. Hedeflenen değere ulaşılabilmesi için gelecek yıla dair bir güncelleme ihtiyacı olmamıştır.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göstergesine ulaşılırken öngörülemeyen maliyet unsuru olmamıştır.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 xml:space="preserve">Birimlerin şikâyet hattı sorumlu sayısı gerektiğinde ikiye çıkartılarak daha kısa sürede ve çözüm odaklı çalışmaya devam edilerek sürdürülebilirliği sağlanacaktır. </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color w:val="FFFFFF" w:themeColor="background1"/>
                <w:sz w:val="16"/>
                <w:szCs w:val="16"/>
              </w:rPr>
            </w:pPr>
            <w:r w:rsidRPr="002224D0">
              <w:rPr>
                <w:b/>
                <w:color w:val="FFFFFF" w:themeColor="background1"/>
              </w:rPr>
              <w:t xml:space="preserve">PG.3.1.3.3:Tekrarlayan şikâyet sayısı </w:t>
            </w:r>
            <w:r w:rsidRPr="002224D0">
              <w:rPr>
                <w:b/>
                <w:color w:val="FFFFFF" w:themeColor="background1"/>
                <w:sz w:val="16"/>
                <w:szCs w:val="16"/>
              </w:rPr>
              <w:t>(Şikâyet hattının kurulması ve çalıştırılması)</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B40B56">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147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%100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 xml:space="preserve">Performans Göstergelerine İlişkin Değerlendirmeler </w:t>
            </w:r>
          </w:p>
        </w:tc>
      </w:tr>
      <w:tr w:rsidR="00DD3AE2" w:rsidRPr="00D72995" w:rsidTr="00474C58">
        <w:trPr>
          <w:trHeight w:val="57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 değerine ulaşılmıştır.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göstergesine ulaşılırken öngörülemeyen maliyet unsuru olmamıştır.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Şikâyet sisteminde gelen şikâyetler çözüm odaklı değerlendirilmeye devam edecektir.</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color w:val="FFFFFF" w:themeColor="background1"/>
                <w:sz w:val="16"/>
                <w:szCs w:val="16"/>
              </w:rPr>
            </w:pPr>
            <w:r w:rsidRPr="002224D0">
              <w:rPr>
                <w:b/>
                <w:color w:val="FFFFFF" w:themeColor="background1"/>
              </w:rPr>
              <w:t>PG.3.1.4.1:İş kazası sayısı</w:t>
            </w:r>
            <w:r w:rsidRPr="002224D0">
              <w:rPr>
                <w:b/>
                <w:color w:val="FFFFFF" w:themeColor="background1"/>
                <w:sz w:val="16"/>
                <w:szCs w:val="16"/>
              </w:rPr>
              <w:t>(İş sağlığı ve güvenliği çalışmalarının başlatılması)</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B40B56">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147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%100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 xml:space="preserve">Performans Göstergelerine İlişkin Değerlendirmeler </w:t>
            </w:r>
          </w:p>
        </w:tc>
      </w:tr>
      <w:tr w:rsidR="00DD3AE2" w:rsidRPr="00D72995" w:rsidTr="00474C58">
        <w:trPr>
          <w:trHeight w:val="57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 değerine ulaşılmıştır.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göstergesine ulaşılırken öngörülemeyen maliyet unsuru olmamıştır.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İş sağlığı ve güvenliği hizmet içi eğitimlerinin verilmesine devam edilecektir.</w:t>
            </w:r>
          </w:p>
        </w:tc>
      </w:tr>
      <w:tr w:rsidR="00DD3AE2" w:rsidRPr="00D72995" w:rsidTr="00474C58">
        <w:trPr>
          <w:trHeight w:val="405"/>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color w:val="FFFFFF" w:themeColor="background1"/>
                <w:sz w:val="16"/>
                <w:szCs w:val="16"/>
              </w:rPr>
            </w:pPr>
            <w:r w:rsidRPr="002224D0">
              <w:rPr>
                <w:b/>
                <w:color w:val="FFFFFF" w:themeColor="background1"/>
              </w:rPr>
              <w:t>PG.3.1.4.2:Ramak kala olay sayısı</w:t>
            </w:r>
            <w:r w:rsidRPr="002224D0">
              <w:rPr>
                <w:b/>
                <w:color w:val="FFFFFF" w:themeColor="background1"/>
                <w:sz w:val="16"/>
                <w:szCs w:val="16"/>
              </w:rPr>
              <w:t>(İş sağlığı ve güvenliği çalışmalarının başlatılması)</w:t>
            </w:r>
          </w:p>
        </w:tc>
        <w:tc>
          <w:tcPr>
            <w:tcW w:w="938" w:type="dxa"/>
            <w:tcBorders>
              <w:top w:val="double" w:sz="4" w:space="0" w:color="auto"/>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B40B56">
            <w:pPr>
              <w:jc w:val="center"/>
            </w:pPr>
            <w:r>
              <w:t>X</w:t>
            </w:r>
          </w:p>
        </w:tc>
        <w:tc>
          <w:tcPr>
            <w:tcW w:w="1664"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2060"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30</w:t>
            </w:r>
          </w:p>
        </w:tc>
        <w:tc>
          <w:tcPr>
            <w:tcW w:w="1835"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15</w:t>
            </w:r>
          </w:p>
        </w:tc>
        <w:tc>
          <w:tcPr>
            <w:tcW w:w="1474"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%100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lastRenderedPageBreak/>
              <w:t xml:space="preserve">Performans Göstergelerine İlişkin Değerlendirmeler </w:t>
            </w:r>
          </w:p>
        </w:tc>
      </w:tr>
      <w:tr w:rsidR="00DD3AE2" w:rsidRPr="00D72995" w:rsidTr="00474C58">
        <w:trPr>
          <w:trHeight w:val="57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 değerine ulaşılmıştır.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göstergesine ulaşılırken öngörülemeyen maliyet unsuru olmamıştır.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İş sağlığı ve güvenliği hizmet içi eğitimlerinin verilmesine devam edilecektir.</w:t>
            </w:r>
          </w:p>
        </w:tc>
      </w:tr>
      <w:tr w:rsidR="00DD3AE2" w:rsidRPr="00D72995" w:rsidTr="00474C58">
        <w:trPr>
          <w:trHeight w:val="405"/>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405308" w:rsidRDefault="00DD3AE2" w:rsidP="008E39B0">
            <w:pPr>
              <w:rPr>
                <w:b/>
                <w:sz w:val="16"/>
                <w:szCs w:val="16"/>
              </w:rPr>
            </w:pPr>
            <w:r w:rsidRPr="002224D0">
              <w:rPr>
                <w:b/>
                <w:color w:val="FFFFFF" w:themeColor="background1"/>
              </w:rPr>
              <w:t>PG.3.1.4.3:</w:t>
            </w:r>
            <w:r w:rsidRPr="002224D0">
              <w:rPr>
                <w:b/>
                <w:color w:val="FFFFFF" w:themeColor="background1"/>
                <w:shd w:val="clear" w:color="auto" w:fill="5B9BD5" w:themeFill="accent1"/>
              </w:rPr>
              <w:t>Tatbikatta bina boşaltma süresi</w:t>
            </w:r>
            <w:r w:rsidRPr="002224D0">
              <w:rPr>
                <w:b/>
                <w:color w:val="FFFFFF" w:themeColor="background1"/>
                <w:sz w:val="16"/>
                <w:szCs w:val="16"/>
                <w:shd w:val="clear" w:color="auto" w:fill="5B9BD5" w:themeFill="accent1"/>
              </w:rPr>
              <w:t xml:space="preserve">(İş sağlığı ve güvenliği çalışmalarının </w:t>
            </w:r>
            <w:r w:rsidRPr="00DA3369">
              <w:rPr>
                <w:b/>
                <w:color w:val="FFFFFF" w:themeColor="background1"/>
                <w:sz w:val="16"/>
                <w:szCs w:val="16"/>
                <w:shd w:val="clear" w:color="auto" w:fill="5B9BD5" w:themeFill="accent1"/>
              </w:rPr>
              <w:t>başlatılm</w:t>
            </w:r>
            <w:r w:rsidRPr="00DA3369">
              <w:rPr>
                <w:b/>
                <w:color w:val="FFFFFF" w:themeColor="background1"/>
                <w:sz w:val="16"/>
                <w:szCs w:val="16"/>
              </w:rPr>
              <w:t>ası)</w:t>
            </w:r>
          </w:p>
        </w:tc>
        <w:tc>
          <w:tcPr>
            <w:tcW w:w="938" w:type="dxa"/>
            <w:tcBorders>
              <w:top w:val="double" w:sz="4" w:space="0" w:color="auto"/>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B40B56">
            <w:pPr>
              <w:jc w:val="center"/>
            </w:pPr>
            <w:r>
              <w:t>X</w:t>
            </w:r>
          </w:p>
        </w:tc>
        <w:tc>
          <w:tcPr>
            <w:tcW w:w="1664"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2060"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3</w:t>
            </w:r>
          </w:p>
        </w:tc>
        <w:tc>
          <w:tcPr>
            <w:tcW w:w="1835"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2,17</w:t>
            </w:r>
          </w:p>
        </w:tc>
        <w:tc>
          <w:tcPr>
            <w:tcW w:w="1474"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%100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 xml:space="preserve">Performans Göstergelerine İlişkin Değerlendirmeler </w:t>
            </w:r>
          </w:p>
        </w:tc>
      </w:tr>
      <w:tr w:rsidR="00DD3AE2" w:rsidRPr="00D72995" w:rsidTr="00474C58">
        <w:trPr>
          <w:trHeight w:val="57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 değerine ulaşılmıştır.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göstergesine ulaşılırken öngörülemeyen maliyet unsuru olmamıştır.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Düzenli olarak tatbikat eğitimlerine devam edilecektir.</w:t>
            </w:r>
          </w:p>
        </w:tc>
      </w:tr>
    </w:tbl>
    <w:p w:rsidR="00DD3AE2" w:rsidRDefault="00DD3AE2" w:rsidP="00DD3AE2"/>
    <w:p w:rsidR="00DD3AE2" w:rsidRDefault="00DD3AE2" w:rsidP="00DD3AE2"/>
    <w:p w:rsidR="00DD3AE2" w:rsidRDefault="00DD3AE2" w:rsidP="00DD3AE2"/>
    <w:p w:rsidR="00DD3AE2" w:rsidRDefault="00DD3AE2" w:rsidP="00DD3AE2"/>
    <w:p w:rsidR="00DD3AE2" w:rsidRDefault="00DD3AE2" w:rsidP="00DD3AE2"/>
    <w:p w:rsidR="00DD3AE2" w:rsidRDefault="00DD3AE2" w:rsidP="00DD3AE2"/>
    <w:p w:rsidR="00DD3AE2" w:rsidRDefault="00DD3AE2" w:rsidP="00DD3AE2"/>
    <w:p w:rsidR="00DD3AE2" w:rsidRDefault="00DD3AE2" w:rsidP="00DD3AE2"/>
    <w:p w:rsidR="00DD3AE2" w:rsidRDefault="00DD3AE2" w:rsidP="00DD3AE2"/>
    <w:p w:rsidR="00DD3AE2" w:rsidRDefault="00DD3AE2" w:rsidP="00DD3AE2"/>
    <w:p w:rsidR="00DD3AE2" w:rsidRDefault="00DD3AE2" w:rsidP="00DD3AE2"/>
    <w:p w:rsidR="00DD3AE2" w:rsidRDefault="00DD3AE2" w:rsidP="00DD3AE2"/>
    <w:p w:rsidR="00C14126" w:rsidRDefault="00C14126" w:rsidP="00DD3AE2"/>
    <w:p w:rsidR="00DD3AE2" w:rsidRDefault="00DD3AE2" w:rsidP="00DD3AE2"/>
    <w:tbl>
      <w:tblPr>
        <w:tblW w:w="11151" w:type="dxa"/>
        <w:tblInd w:w="-1016" w:type="dxa"/>
        <w:tblLayout w:type="fixed"/>
        <w:tblCellMar>
          <w:left w:w="70" w:type="dxa"/>
          <w:right w:w="70" w:type="dxa"/>
        </w:tblCellMar>
        <w:tblLook w:val="04A0" w:firstRow="1" w:lastRow="0" w:firstColumn="1" w:lastColumn="0" w:noHBand="0" w:noVBand="1"/>
      </w:tblPr>
      <w:tblGrid>
        <w:gridCol w:w="3180"/>
        <w:gridCol w:w="938"/>
        <w:gridCol w:w="1664"/>
        <w:gridCol w:w="2060"/>
        <w:gridCol w:w="1835"/>
        <w:gridCol w:w="1474"/>
      </w:tblGrid>
      <w:tr w:rsidR="00DD3AE2" w:rsidRPr="00D72995" w:rsidTr="00474C58">
        <w:trPr>
          <w:trHeight w:val="540"/>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lastRenderedPageBreak/>
              <w:t>A3</w:t>
            </w:r>
          </w:p>
        </w:tc>
        <w:tc>
          <w:tcPr>
            <w:tcW w:w="7033" w:type="dxa"/>
            <w:gridSpan w:val="4"/>
            <w:tcBorders>
              <w:top w:val="double" w:sz="6" w:space="0" w:color="auto"/>
              <w:left w:val="nil"/>
              <w:bottom w:val="double" w:sz="6" w:space="0" w:color="auto"/>
              <w:right w:val="double" w:sz="6" w:space="0" w:color="auto"/>
            </w:tcBorders>
            <w:shd w:val="clear" w:color="auto" w:fill="5B9BD5" w:themeFill="accent1"/>
            <w:noWrap/>
            <w:vAlign w:val="bottom"/>
          </w:tcPr>
          <w:p w:rsidR="00DD3AE2" w:rsidRPr="002224D0" w:rsidRDefault="00DD3AE2" w:rsidP="008E39B0">
            <w:pPr>
              <w:rPr>
                <w:b/>
                <w:color w:val="FFFFFF" w:themeColor="background1"/>
              </w:rPr>
            </w:pPr>
            <w:r w:rsidRPr="002224D0">
              <w:rPr>
                <w:b/>
                <w:color w:val="FFFFFF" w:themeColor="background1"/>
              </w:rPr>
              <w:t xml:space="preserve">KURUMSALLAŞMA DÖNGÜSÜNÜ, KURDUĞU MODERN SİSTEMLER İLE GELİŞTİRMEK </w:t>
            </w:r>
          </w:p>
        </w:tc>
      </w:tr>
      <w:tr w:rsidR="00DD3AE2" w:rsidRPr="00D72995" w:rsidTr="00474C58">
        <w:trPr>
          <w:trHeight w:val="540"/>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H3.2</w:t>
            </w:r>
          </w:p>
        </w:tc>
        <w:tc>
          <w:tcPr>
            <w:tcW w:w="7033" w:type="dxa"/>
            <w:gridSpan w:val="4"/>
            <w:tcBorders>
              <w:top w:val="double" w:sz="6" w:space="0" w:color="auto"/>
              <w:left w:val="nil"/>
              <w:bottom w:val="double" w:sz="6" w:space="0" w:color="auto"/>
              <w:right w:val="double" w:sz="6" w:space="0" w:color="auto"/>
            </w:tcBorders>
            <w:shd w:val="clear" w:color="auto" w:fill="5B9BD5" w:themeFill="accent1"/>
            <w:noWrap/>
            <w:vAlign w:val="bottom"/>
          </w:tcPr>
          <w:p w:rsidR="00DD3AE2" w:rsidRPr="002224D0" w:rsidRDefault="00DD3AE2" w:rsidP="008E39B0">
            <w:pPr>
              <w:rPr>
                <w:b/>
                <w:color w:val="FFFFFF" w:themeColor="background1"/>
              </w:rPr>
            </w:pPr>
            <w:r w:rsidRPr="002224D0">
              <w:rPr>
                <w:b/>
                <w:color w:val="FFFFFF" w:themeColor="background1"/>
              </w:rPr>
              <w:t>Birimlerde norm kadro çalışmalarının yapılmasını sağlamak</w:t>
            </w:r>
          </w:p>
        </w:tc>
      </w:tr>
      <w:tr w:rsidR="00DD3AE2" w:rsidRPr="00D72995" w:rsidTr="00474C58">
        <w:trPr>
          <w:trHeight w:val="702"/>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H3.2 Performansı</w:t>
            </w:r>
          </w:p>
        </w:tc>
        <w:tc>
          <w:tcPr>
            <w:tcW w:w="7033" w:type="dxa"/>
            <w:gridSpan w:val="4"/>
            <w:tcBorders>
              <w:top w:val="double" w:sz="6" w:space="0" w:color="auto"/>
              <w:left w:val="nil"/>
              <w:bottom w:val="double" w:sz="6" w:space="0" w:color="auto"/>
              <w:right w:val="double" w:sz="6" w:space="0" w:color="auto"/>
            </w:tcBorders>
            <w:shd w:val="clear" w:color="auto" w:fill="F7CAAC" w:themeFill="accent2" w:themeFillTint="66"/>
            <w:noWrap/>
            <w:vAlign w:val="bottom"/>
          </w:tcPr>
          <w:p w:rsidR="002A27EE" w:rsidRPr="00F860B7" w:rsidRDefault="002A27EE" w:rsidP="002A27EE">
            <w:pPr>
              <w:shd w:val="clear" w:color="auto" w:fill="F7CAAC" w:themeFill="accent2" w:themeFillTint="66"/>
              <w:spacing w:after="0" w:line="240" w:lineRule="auto"/>
              <w:rPr>
                <w:rFonts w:cstheme="minorHAnsi"/>
                <w:i/>
              </w:rPr>
            </w:pPr>
            <w:r w:rsidRPr="00F860B7">
              <w:rPr>
                <w:rFonts w:cstheme="minorHAnsi"/>
                <w:i/>
              </w:rPr>
              <w:t>Kamu İdarelerince Hazır</w:t>
            </w:r>
            <w:r>
              <w:rPr>
                <w:rFonts w:cstheme="minorHAnsi"/>
                <w:i/>
              </w:rPr>
              <w:t>lanacak Stratejik Planlara Dair</w:t>
            </w:r>
            <w:r w:rsidRPr="00F860B7">
              <w:rPr>
                <w:rFonts w:cstheme="minorHAnsi"/>
                <w:i/>
              </w:rPr>
              <w:t xml:space="preserve"> </w:t>
            </w:r>
          </w:p>
          <w:p w:rsidR="00DD3AE2" w:rsidRPr="00E05029" w:rsidRDefault="002A27EE" w:rsidP="002A27EE">
            <w:r w:rsidRPr="00F860B7">
              <w:rPr>
                <w:rFonts w:cstheme="minorHAnsi"/>
                <w:i/>
              </w:rPr>
              <w:t>Tebliğin 3. Maddesinin 2. Fıkrası gereğince doldurulmamıştır.</w:t>
            </w:r>
          </w:p>
        </w:tc>
      </w:tr>
      <w:tr w:rsidR="00DD3AE2" w:rsidRPr="00D72995" w:rsidTr="00474C58">
        <w:trPr>
          <w:trHeight w:val="702"/>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2224D0" w:rsidRDefault="00DD3AE2" w:rsidP="008E39B0">
            <w:pPr>
              <w:rPr>
                <w:b/>
                <w:bCs/>
                <w:color w:val="FFFFFF" w:themeColor="background1"/>
              </w:rPr>
            </w:pPr>
            <w:r w:rsidRPr="002224D0">
              <w:rPr>
                <w:b/>
                <w:bCs/>
                <w:color w:val="FFFFFF" w:themeColor="background1"/>
              </w:rPr>
              <w:t>Hedefe İlişkin Sapmanın Nedeni</w:t>
            </w:r>
          </w:p>
        </w:tc>
        <w:tc>
          <w:tcPr>
            <w:tcW w:w="7033" w:type="dxa"/>
            <w:gridSpan w:val="4"/>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İş zaman etütleri yıl içerisinde yapılamadığından hedef göstergelerde sapma olmuştur.</w:t>
            </w:r>
          </w:p>
        </w:tc>
      </w:tr>
      <w:tr w:rsidR="00DD3AE2" w:rsidRPr="00D72995" w:rsidTr="00474C58">
        <w:trPr>
          <w:trHeight w:val="585"/>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2224D0" w:rsidRDefault="00DD3AE2" w:rsidP="008E39B0">
            <w:pPr>
              <w:rPr>
                <w:b/>
                <w:bCs/>
                <w:color w:val="FFFFFF" w:themeColor="background1"/>
              </w:rPr>
            </w:pPr>
            <w:r w:rsidRPr="002224D0">
              <w:rPr>
                <w:b/>
                <w:bCs/>
                <w:color w:val="FFFFFF" w:themeColor="background1"/>
              </w:rPr>
              <w:t>Hedefe İlişkin Alınacak Önlemler</w:t>
            </w:r>
          </w:p>
        </w:tc>
        <w:tc>
          <w:tcPr>
            <w:tcW w:w="7033" w:type="dxa"/>
            <w:gridSpan w:val="4"/>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İş zaman etütlerinin ilerleyen yıllarda yapılması sağlanacaktır.</w:t>
            </w:r>
          </w:p>
        </w:tc>
      </w:tr>
      <w:tr w:rsidR="00DD3AE2" w:rsidRPr="00D72995" w:rsidTr="00474C58">
        <w:trPr>
          <w:trHeight w:val="465"/>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Sorumlu Birim</w:t>
            </w:r>
          </w:p>
        </w:tc>
        <w:tc>
          <w:tcPr>
            <w:tcW w:w="7033" w:type="dxa"/>
            <w:gridSpan w:val="4"/>
            <w:tcBorders>
              <w:top w:val="double" w:sz="6" w:space="0" w:color="auto"/>
              <w:left w:val="nil"/>
              <w:bottom w:val="double" w:sz="6" w:space="0" w:color="auto"/>
              <w:right w:val="double" w:sz="6" w:space="0" w:color="auto"/>
            </w:tcBorders>
            <w:shd w:val="clear" w:color="auto" w:fill="DEEAF6" w:themeFill="accent1" w:themeFillTint="33"/>
            <w:noWrap/>
            <w:hideMark/>
          </w:tcPr>
          <w:p w:rsidR="00DD3AE2" w:rsidRPr="006E7380" w:rsidRDefault="00DD3AE2" w:rsidP="008E39B0">
            <w:pPr>
              <w:rPr>
                <w:rFonts w:cstheme="minorHAnsi"/>
              </w:rPr>
            </w:pPr>
            <w:r w:rsidRPr="006E7380">
              <w:rPr>
                <w:rFonts w:cstheme="minorHAnsi"/>
              </w:rPr>
              <w:t>Personel Dairesi Başkanlığı</w:t>
            </w:r>
          </w:p>
        </w:tc>
      </w:tr>
      <w:tr w:rsidR="00DD3AE2" w:rsidRPr="00D72995" w:rsidTr="00474C58">
        <w:trPr>
          <w:trHeight w:val="1020"/>
        </w:trPr>
        <w:tc>
          <w:tcPr>
            <w:tcW w:w="3180" w:type="dxa"/>
            <w:tcBorders>
              <w:top w:val="nil"/>
              <w:left w:val="double" w:sz="6" w:space="0" w:color="auto"/>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Performans Göstergesi</w:t>
            </w:r>
          </w:p>
        </w:tc>
        <w:tc>
          <w:tcPr>
            <w:tcW w:w="938"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Hedefe Etkisi (%)</w:t>
            </w:r>
          </w:p>
        </w:tc>
        <w:tc>
          <w:tcPr>
            <w:tcW w:w="1664"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2060"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835"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474"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color w:val="FFFFFF" w:themeColor="background1"/>
                <w:sz w:val="16"/>
                <w:szCs w:val="16"/>
              </w:rPr>
            </w:pPr>
            <w:r w:rsidRPr="002224D0">
              <w:rPr>
                <w:b/>
                <w:color w:val="FFFFFF" w:themeColor="background1"/>
              </w:rPr>
              <w:t>PG.3.2.1.1: Rotasyon planına uyum oranı</w:t>
            </w:r>
            <w:r w:rsidRPr="002224D0">
              <w:rPr>
                <w:b/>
                <w:color w:val="FFFFFF" w:themeColor="background1"/>
                <w:sz w:val="16"/>
                <w:szCs w:val="16"/>
              </w:rPr>
              <w:t>(İş zaman etütlerinin yapılmasının sağlanması)</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B40B56">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%92</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147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 xml:space="preserve">Performans Göstergelerine İlişkin Değerlendirmeler </w:t>
            </w:r>
          </w:p>
        </w:tc>
      </w:tr>
      <w:tr w:rsidR="00DD3AE2" w:rsidRPr="00D72995" w:rsidTr="00474C58">
        <w:trPr>
          <w:trHeight w:val="57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ulaşılamamıştır. Hedeflenen değere ulaşılabilmesi için gelecek yıla dair bir güncelleme ihtiyacı olmamıştır.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göstergesine ulaşılırken öngörülemeyen maliyet unsuru olmamıştır.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İlerleyen yıllarda iş zaman etütlerinin programlı yapılması planlanmaktadır.</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color w:val="FFFFFF" w:themeColor="background1"/>
                <w:sz w:val="16"/>
                <w:szCs w:val="16"/>
              </w:rPr>
            </w:pPr>
            <w:r w:rsidRPr="002224D0">
              <w:rPr>
                <w:b/>
                <w:color w:val="FFFFFF" w:themeColor="background1"/>
              </w:rPr>
              <w:t>PG.3.2.1.2: Çalışan memnuniyet oranı</w:t>
            </w:r>
            <w:r w:rsidRPr="002224D0">
              <w:rPr>
                <w:b/>
                <w:color w:val="FFFFFF" w:themeColor="background1"/>
                <w:sz w:val="16"/>
                <w:szCs w:val="16"/>
              </w:rPr>
              <w:t>(İş zaman etütlerinin yapılmasının sağlanması)</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B40B56">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%72</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147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r>
      <w:tr w:rsidR="00DD3AE2" w:rsidRPr="002224D0"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 xml:space="preserve">Performans Göstergelerine İlişkin Değerlendirmeler </w:t>
            </w:r>
          </w:p>
        </w:tc>
      </w:tr>
      <w:tr w:rsidR="00DD3AE2" w:rsidRPr="00D72995" w:rsidTr="00474C58">
        <w:trPr>
          <w:trHeight w:val="57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ulaşılamamıştır. Hedeflenen değere ulaşılabilmesi için gelecek yıla dair bir güncelleme ihtiyacı olmamıştır.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göstergesine ulaşılırken öngörülemeyen maliyet unsuru olmamıştır.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lastRenderedPageBreak/>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İlerleyen yıllarda iş zaman etütlerinin programlı yapılması planlanmaktadır.</w:t>
            </w:r>
          </w:p>
        </w:tc>
      </w:tr>
      <w:tr w:rsidR="00DD3AE2" w:rsidRPr="00D72995" w:rsidTr="00474C58">
        <w:trPr>
          <w:trHeight w:val="405"/>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color w:val="FFFFFF" w:themeColor="background1"/>
                <w:sz w:val="16"/>
                <w:szCs w:val="16"/>
              </w:rPr>
            </w:pPr>
            <w:r w:rsidRPr="002224D0">
              <w:rPr>
                <w:b/>
                <w:color w:val="FFFFFF" w:themeColor="background1"/>
              </w:rPr>
              <w:t>PG.3.2.1.3: İşgücünü verimli kullanma oranı</w:t>
            </w:r>
            <w:r w:rsidRPr="002224D0">
              <w:rPr>
                <w:b/>
                <w:color w:val="FFFFFF" w:themeColor="background1"/>
                <w:sz w:val="16"/>
                <w:szCs w:val="16"/>
              </w:rPr>
              <w:t>(İş zaman etütlerinin yapılmasının sağlanması)</w:t>
            </w:r>
          </w:p>
        </w:tc>
        <w:tc>
          <w:tcPr>
            <w:tcW w:w="938" w:type="dxa"/>
            <w:tcBorders>
              <w:top w:val="double" w:sz="4" w:space="0" w:color="auto"/>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B40B56">
            <w:pPr>
              <w:jc w:val="center"/>
            </w:pPr>
            <w:r>
              <w:t>X</w:t>
            </w:r>
          </w:p>
        </w:tc>
        <w:tc>
          <w:tcPr>
            <w:tcW w:w="1664"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2060"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%82</w:t>
            </w:r>
          </w:p>
        </w:tc>
        <w:tc>
          <w:tcPr>
            <w:tcW w:w="1835"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1474"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 xml:space="preserve">Performans Göstergelerine İlişkin Değerlendirmeler </w:t>
            </w:r>
          </w:p>
        </w:tc>
      </w:tr>
      <w:tr w:rsidR="00DD3AE2" w:rsidRPr="00D72995" w:rsidTr="00474C58">
        <w:trPr>
          <w:trHeight w:val="57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ulaşılamamıştır. Hedeflenen değere ulaşılabilmesi için gelecek yıla dair bir güncelleme ihtiyacı olmamıştır.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göstergesine ulaşılırken öngörülemeyen maliyet unsuru olmamıştır.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İlerleyen yıllarda iş zaman etütlerinin programlı yapılması planlanmaktadır.</w:t>
            </w:r>
          </w:p>
        </w:tc>
      </w:tr>
    </w:tbl>
    <w:p w:rsidR="00DD3AE2" w:rsidRDefault="00DD3AE2" w:rsidP="00DD3AE2"/>
    <w:tbl>
      <w:tblPr>
        <w:tblW w:w="11151" w:type="dxa"/>
        <w:tblInd w:w="-1016" w:type="dxa"/>
        <w:tblLayout w:type="fixed"/>
        <w:tblCellMar>
          <w:left w:w="70" w:type="dxa"/>
          <w:right w:w="70" w:type="dxa"/>
        </w:tblCellMar>
        <w:tblLook w:val="04A0" w:firstRow="1" w:lastRow="0" w:firstColumn="1" w:lastColumn="0" w:noHBand="0" w:noVBand="1"/>
      </w:tblPr>
      <w:tblGrid>
        <w:gridCol w:w="3180"/>
        <w:gridCol w:w="938"/>
        <w:gridCol w:w="1664"/>
        <w:gridCol w:w="2060"/>
        <w:gridCol w:w="1835"/>
        <w:gridCol w:w="1474"/>
      </w:tblGrid>
      <w:tr w:rsidR="00DD3AE2" w:rsidRPr="00D72995" w:rsidTr="00474C58">
        <w:trPr>
          <w:trHeight w:val="540"/>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A3</w:t>
            </w:r>
          </w:p>
        </w:tc>
        <w:tc>
          <w:tcPr>
            <w:tcW w:w="7033" w:type="dxa"/>
            <w:gridSpan w:val="4"/>
            <w:tcBorders>
              <w:top w:val="double" w:sz="6" w:space="0" w:color="auto"/>
              <w:left w:val="nil"/>
              <w:bottom w:val="double" w:sz="6" w:space="0" w:color="auto"/>
              <w:right w:val="double" w:sz="6" w:space="0" w:color="auto"/>
            </w:tcBorders>
            <w:shd w:val="clear" w:color="auto" w:fill="5B9BD5" w:themeFill="accent1"/>
            <w:noWrap/>
            <w:vAlign w:val="bottom"/>
          </w:tcPr>
          <w:p w:rsidR="00DD3AE2" w:rsidRPr="002224D0" w:rsidRDefault="00DD3AE2" w:rsidP="008E39B0">
            <w:pPr>
              <w:rPr>
                <w:b/>
                <w:color w:val="FFFFFF" w:themeColor="background1"/>
              </w:rPr>
            </w:pPr>
            <w:r w:rsidRPr="002224D0">
              <w:rPr>
                <w:b/>
                <w:color w:val="FFFFFF" w:themeColor="background1"/>
              </w:rPr>
              <w:t xml:space="preserve">KURUMSALLAŞMA DÖNGÜSÜNÜ, KURDUĞU MODERN SİSTEMLER İLE GELİŞTİRMEK </w:t>
            </w:r>
          </w:p>
        </w:tc>
      </w:tr>
      <w:tr w:rsidR="00DD3AE2" w:rsidRPr="00D72995" w:rsidTr="00474C58">
        <w:trPr>
          <w:trHeight w:val="540"/>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H3.3</w:t>
            </w:r>
          </w:p>
        </w:tc>
        <w:tc>
          <w:tcPr>
            <w:tcW w:w="7033" w:type="dxa"/>
            <w:gridSpan w:val="4"/>
            <w:tcBorders>
              <w:top w:val="double" w:sz="6" w:space="0" w:color="auto"/>
              <w:left w:val="nil"/>
              <w:bottom w:val="double" w:sz="6" w:space="0" w:color="auto"/>
              <w:right w:val="double" w:sz="6" w:space="0" w:color="auto"/>
            </w:tcBorders>
            <w:shd w:val="clear" w:color="auto" w:fill="5B9BD5" w:themeFill="accent1"/>
            <w:noWrap/>
            <w:vAlign w:val="bottom"/>
          </w:tcPr>
          <w:p w:rsidR="00DD3AE2" w:rsidRPr="002224D0" w:rsidRDefault="00DD3AE2" w:rsidP="008E39B0">
            <w:pPr>
              <w:rPr>
                <w:b/>
                <w:color w:val="FFFFFF" w:themeColor="background1"/>
              </w:rPr>
            </w:pPr>
            <w:r w:rsidRPr="002224D0">
              <w:rPr>
                <w:b/>
                <w:color w:val="FFFFFF" w:themeColor="background1"/>
              </w:rPr>
              <w:t>Üniversite bünyesinde çeşitli konularda yazılımlar geliştirmek</w:t>
            </w:r>
          </w:p>
        </w:tc>
      </w:tr>
      <w:tr w:rsidR="00DD3AE2" w:rsidRPr="00D72995" w:rsidTr="00474C58">
        <w:trPr>
          <w:trHeight w:val="702"/>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H3.3 Performansı</w:t>
            </w:r>
          </w:p>
        </w:tc>
        <w:tc>
          <w:tcPr>
            <w:tcW w:w="7033" w:type="dxa"/>
            <w:gridSpan w:val="4"/>
            <w:tcBorders>
              <w:top w:val="double" w:sz="6" w:space="0" w:color="auto"/>
              <w:left w:val="nil"/>
              <w:bottom w:val="double" w:sz="6" w:space="0" w:color="auto"/>
              <w:right w:val="double" w:sz="6" w:space="0" w:color="auto"/>
            </w:tcBorders>
            <w:shd w:val="clear" w:color="auto" w:fill="F7CAAC" w:themeFill="accent2" w:themeFillTint="66"/>
            <w:noWrap/>
            <w:vAlign w:val="bottom"/>
          </w:tcPr>
          <w:p w:rsidR="002A27EE" w:rsidRPr="00F860B7" w:rsidRDefault="002A27EE" w:rsidP="002A27EE">
            <w:pPr>
              <w:shd w:val="clear" w:color="auto" w:fill="F7CAAC" w:themeFill="accent2" w:themeFillTint="66"/>
              <w:spacing w:after="0" w:line="240" w:lineRule="auto"/>
              <w:rPr>
                <w:rFonts w:cstheme="minorHAnsi"/>
                <w:i/>
              </w:rPr>
            </w:pPr>
            <w:r w:rsidRPr="00F860B7">
              <w:rPr>
                <w:rFonts w:cstheme="minorHAnsi"/>
                <w:i/>
              </w:rPr>
              <w:t>Kamu İdarelerince Hazır</w:t>
            </w:r>
            <w:r>
              <w:rPr>
                <w:rFonts w:cstheme="minorHAnsi"/>
                <w:i/>
              </w:rPr>
              <w:t>lanacak Stratejik Planlara Dair</w:t>
            </w:r>
            <w:r w:rsidRPr="00F860B7">
              <w:rPr>
                <w:rFonts w:cstheme="minorHAnsi"/>
                <w:i/>
              </w:rPr>
              <w:t xml:space="preserve"> </w:t>
            </w:r>
          </w:p>
          <w:p w:rsidR="00DD3AE2" w:rsidRPr="00E05029" w:rsidRDefault="002A27EE" w:rsidP="002A27EE">
            <w:r w:rsidRPr="00F860B7">
              <w:rPr>
                <w:rFonts w:cstheme="minorHAnsi"/>
                <w:i/>
              </w:rPr>
              <w:t>Tebliğin 3. Maddesinin 2. Fıkrası gereğince doldurulmamıştır.</w:t>
            </w:r>
          </w:p>
        </w:tc>
      </w:tr>
      <w:tr w:rsidR="00DD3AE2" w:rsidRPr="00D72995" w:rsidTr="00474C58">
        <w:trPr>
          <w:trHeight w:val="702"/>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2224D0" w:rsidRDefault="00DD3AE2" w:rsidP="008E39B0">
            <w:pPr>
              <w:rPr>
                <w:b/>
                <w:bCs/>
                <w:color w:val="FFFFFF" w:themeColor="background1"/>
              </w:rPr>
            </w:pPr>
            <w:r w:rsidRPr="002224D0">
              <w:rPr>
                <w:b/>
                <w:bCs/>
                <w:color w:val="FFFFFF" w:themeColor="background1"/>
              </w:rPr>
              <w:t>Hedefe İlişkin Sapmanın Nedeni</w:t>
            </w:r>
          </w:p>
        </w:tc>
        <w:tc>
          <w:tcPr>
            <w:tcW w:w="7033" w:type="dxa"/>
            <w:gridSpan w:val="4"/>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D25F44">
            <w:pPr>
              <w:jc w:val="both"/>
              <w:rPr>
                <w:rFonts w:cstheme="minorHAnsi"/>
              </w:rPr>
            </w:pPr>
            <w:r>
              <w:t>*</w:t>
            </w:r>
            <w:r>
              <w:rPr>
                <w:rFonts w:cstheme="minorHAnsi"/>
              </w:rPr>
              <w:t xml:space="preserve"> Şikâyet yönetimi yazılımı son çeyrekte hazırlandığı için yeterli kullanım bulunmadığından değerlendirme anketi düzenlenememiştir.</w:t>
            </w:r>
          </w:p>
          <w:p w:rsidR="00DD3AE2" w:rsidRDefault="00DD3AE2" w:rsidP="00D25F44">
            <w:pPr>
              <w:jc w:val="both"/>
              <w:rPr>
                <w:rFonts w:cstheme="minorHAnsi"/>
              </w:rPr>
            </w:pPr>
            <w:r>
              <w:rPr>
                <w:rFonts w:cstheme="minorHAnsi"/>
              </w:rPr>
              <w:t>* Merkezi arşiv birimi kurulamadığından anket düzenlenememiştir.</w:t>
            </w:r>
          </w:p>
          <w:p w:rsidR="00DD3AE2" w:rsidRDefault="00DD3AE2" w:rsidP="00D25F44">
            <w:pPr>
              <w:jc w:val="both"/>
              <w:rPr>
                <w:rFonts w:cstheme="minorHAnsi"/>
              </w:rPr>
            </w:pPr>
            <w:r>
              <w:rPr>
                <w:rFonts w:cstheme="minorHAnsi"/>
              </w:rPr>
              <w:t>*Öğrenci işleri ve mezun sistemlerinin entegre yazılımı yetersiz uzman personel nedeniyle tamamlanamayıp devreye alınamadığı için anket düzenlenememiştir.</w:t>
            </w:r>
          </w:p>
          <w:p w:rsidR="00DD3AE2" w:rsidRPr="007A16DC" w:rsidRDefault="00DD3AE2" w:rsidP="00D25F44">
            <w:pPr>
              <w:jc w:val="both"/>
              <w:rPr>
                <w:rFonts w:cstheme="minorHAnsi"/>
              </w:rPr>
            </w:pPr>
            <w:r>
              <w:rPr>
                <w:rFonts w:cstheme="minorHAnsi"/>
              </w:rPr>
              <w:t>*Memnuniyet ölçüm sistemleri yazılımı yetersiz bütçe ve uzman personel eksikliği sebebiyle Office 365 uygulaması bu performansı karşıladığı için hazırlamamıştır.</w:t>
            </w:r>
          </w:p>
        </w:tc>
      </w:tr>
      <w:tr w:rsidR="00DD3AE2" w:rsidRPr="00D72995" w:rsidTr="00474C58">
        <w:trPr>
          <w:trHeight w:val="585"/>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2224D0" w:rsidRDefault="00DD3AE2" w:rsidP="008E39B0">
            <w:pPr>
              <w:rPr>
                <w:b/>
                <w:bCs/>
                <w:color w:val="FFFFFF" w:themeColor="background1"/>
              </w:rPr>
            </w:pPr>
            <w:r w:rsidRPr="002224D0">
              <w:rPr>
                <w:b/>
                <w:bCs/>
                <w:color w:val="FFFFFF" w:themeColor="background1"/>
              </w:rPr>
              <w:t>Hedefe İlişkin Alınacak Önlemler</w:t>
            </w:r>
          </w:p>
        </w:tc>
        <w:tc>
          <w:tcPr>
            <w:tcW w:w="7033" w:type="dxa"/>
            <w:gridSpan w:val="4"/>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D25F44">
            <w:pPr>
              <w:jc w:val="both"/>
            </w:pPr>
            <w:r>
              <w:t>*Şikâyet yönetim sistemi kullanımı tanıtımı yapılarak tamamen aktif hale getirmek.</w:t>
            </w:r>
          </w:p>
          <w:p w:rsidR="00DD3AE2" w:rsidRDefault="00DD3AE2" w:rsidP="00D25F44">
            <w:pPr>
              <w:jc w:val="both"/>
            </w:pPr>
            <w:r>
              <w:t>*Merkezi arşiv birimi kurulduktan sonra gerekli çalışmalar başlatılacaktır.</w:t>
            </w:r>
          </w:p>
          <w:p w:rsidR="00DD3AE2" w:rsidRDefault="00DD3AE2" w:rsidP="00D25F44">
            <w:pPr>
              <w:jc w:val="both"/>
              <w:rPr>
                <w:rFonts w:cstheme="minorHAnsi"/>
              </w:rPr>
            </w:pPr>
            <w:r>
              <w:t>*</w:t>
            </w:r>
            <w:r>
              <w:rPr>
                <w:rFonts w:cstheme="minorHAnsi"/>
              </w:rPr>
              <w:t xml:space="preserve"> Öğrenci işleri ve mezun sistemlerinin entegre yazılımı için yeterli bütçe ve uzman personel ihtiyacı karşılanması için çalışmalara hız verilecektir.</w:t>
            </w:r>
          </w:p>
          <w:p w:rsidR="00DD3AE2" w:rsidRPr="00D72995" w:rsidRDefault="00DD3AE2" w:rsidP="00D25F44">
            <w:pPr>
              <w:jc w:val="both"/>
            </w:pPr>
            <w:r>
              <w:rPr>
                <w:rFonts w:cstheme="minorHAnsi"/>
              </w:rPr>
              <w:t xml:space="preserve">*Office 365 uygulaması ihtiyacı karşılayamadığı zaman yazılım için alt yapı </w:t>
            </w:r>
            <w:r>
              <w:rPr>
                <w:rFonts w:cstheme="minorHAnsi"/>
              </w:rPr>
              <w:lastRenderedPageBreak/>
              <w:t xml:space="preserve">oluşturma çalışmaları başlatılacaktır. </w:t>
            </w:r>
          </w:p>
        </w:tc>
      </w:tr>
      <w:tr w:rsidR="00DD3AE2" w:rsidRPr="00D72995" w:rsidTr="00474C58">
        <w:trPr>
          <w:trHeight w:val="465"/>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lastRenderedPageBreak/>
              <w:t>Sorumlu Birim</w:t>
            </w:r>
          </w:p>
        </w:tc>
        <w:tc>
          <w:tcPr>
            <w:tcW w:w="7033" w:type="dxa"/>
            <w:gridSpan w:val="4"/>
            <w:tcBorders>
              <w:top w:val="double" w:sz="6" w:space="0" w:color="auto"/>
              <w:left w:val="nil"/>
              <w:bottom w:val="double" w:sz="6" w:space="0" w:color="auto"/>
              <w:right w:val="double" w:sz="6" w:space="0" w:color="auto"/>
            </w:tcBorders>
            <w:shd w:val="clear" w:color="auto" w:fill="DEEAF6" w:themeFill="accent1" w:themeFillTint="33"/>
            <w:noWrap/>
            <w:vAlign w:val="bottom"/>
            <w:hideMark/>
          </w:tcPr>
          <w:p w:rsidR="00DD3AE2" w:rsidRPr="00D72995" w:rsidRDefault="00DD3AE2" w:rsidP="008E39B0">
            <w:r w:rsidRPr="00D72995">
              <w:t> </w:t>
            </w:r>
            <w:r w:rsidRPr="006E7380">
              <w:rPr>
                <w:rFonts w:cstheme="minorHAnsi"/>
              </w:rPr>
              <w:t>Bilgi İşlem Dairesi Başkanlığı</w:t>
            </w:r>
          </w:p>
        </w:tc>
      </w:tr>
      <w:tr w:rsidR="00DD3AE2" w:rsidRPr="00D72995" w:rsidTr="00474C58">
        <w:trPr>
          <w:trHeight w:val="102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Performans Göstergesi</w:t>
            </w:r>
          </w:p>
        </w:tc>
        <w:tc>
          <w:tcPr>
            <w:tcW w:w="938"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Hedefe Etkisi (%)</w:t>
            </w:r>
          </w:p>
        </w:tc>
        <w:tc>
          <w:tcPr>
            <w:tcW w:w="1664"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2060"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835"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474"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474C58">
        <w:trPr>
          <w:trHeight w:val="405"/>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color w:val="FFFFFF" w:themeColor="background1"/>
                <w:sz w:val="16"/>
                <w:szCs w:val="16"/>
              </w:rPr>
            </w:pPr>
            <w:r w:rsidRPr="002224D0">
              <w:rPr>
                <w:b/>
                <w:color w:val="FFFFFF" w:themeColor="background1"/>
              </w:rPr>
              <w:t>PG.3.3.2.1: Yazılım memnuniyet oranı</w:t>
            </w:r>
            <w:r w:rsidRPr="002224D0">
              <w:rPr>
                <w:b/>
                <w:color w:val="FFFFFF" w:themeColor="background1"/>
                <w:sz w:val="16"/>
                <w:szCs w:val="16"/>
              </w:rPr>
              <w:t>(Şikâyet yönetimi için yazılım hazırlanması)</w:t>
            </w:r>
          </w:p>
        </w:tc>
        <w:tc>
          <w:tcPr>
            <w:tcW w:w="938" w:type="dxa"/>
            <w:tcBorders>
              <w:top w:val="double" w:sz="4" w:space="0" w:color="auto"/>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B40B56">
            <w:pPr>
              <w:jc w:val="center"/>
            </w:pPr>
            <w:r>
              <w:t>X</w:t>
            </w:r>
          </w:p>
        </w:tc>
        <w:tc>
          <w:tcPr>
            <w:tcW w:w="1664"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2060"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%87</w:t>
            </w:r>
          </w:p>
        </w:tc>
        <w:tc>
          <w:tcPr>
            <w:tcW w:w="1835"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1474"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 xml:space="preserve">Performans Göstergelerine İlişkin Değerlendirmeler </w:t>
            </w:r>
          </w:p>
        </w:tc>
      </w:tr>
      <w:tr w:rsidR="00DD3AE2" w:rsidRPr="00D72995" w:rsidTr="00474C58">
        <w:trPr>
          <w:trHeight w:val="57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ulaşılamamıştır. Hedeflenen değere ulaşılabilmesi için gelecek yıla dair bir güncelleme ihtiyacı olmamıştır.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göstergesine ulaşılırken öngörülemeyen maliyet unsuru olmamıştır.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Teknolojik kaynaklar ve kullanıcılardan kaynaklanan riskler oluşabilir bunun için yazılımın tanıtımına ve ihtiyaç halinde desteğe devam edilecektir.</w:t>
            </w:r>
          </w:p>
        </w:tc>
      </w:tr>
      <w:tr w:rsidR="00DD3AE2" w:rsidRPr="00D72995" w:rsidTr="00474C58">
        <w:trPr>
          <w:trHeight w:val="405"/>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color w:val="FFFFFF" w:themeColor="background1"/>
                <w:sz w:val="16"/>
                <w:szCs w:val="16"/>
              </w:rPr>
            </w:pPr>
            <w:r w:rsidRPr="002224D0">
              <w:rPr>
                <w:b/>
                <w:color w:val="FFFFFF" w:themeColor="background1"/>
              </w:rPr>
              <w:t>PG.3.3.3.1: Yazılım memnuniyet oranı</w:t>
            </w:r>
            <w:r w:rsidRPr="002224D0">
              <w:rPr>
                <w:b/>
                <w:color w:val="FFFFFF" w:themeColor="background1"/>
                <w:sz w:val="16"/>
                <w:szCs w:val="16"/>
              </w:rPr>
              <w:t>(Merkezi arşiv yazılımı hazırlanması)</w:t>
            </w:r>
          </w:p>
        </w:tc>
        <w:tc>
          <w:tcPr>
            <w:tcW w:w="938" w:type="dxa"/>
            <w:tcBorders>
              <w:top w:val="double" w:sz="4" w:space="0" w:color="auto"/>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B40B56">
            <w:pPr>
              <w:jc w:val="center"/>
            </w:pPr>
            <w:r>
              <w:t>X</w:t>
            </w:r>
          </w:p>
        </w:tc>
        <w:tc>
          <w:tcPr>
            <w:tcW w:w="1664"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2060"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%87</w:t>
            </w:r>
          </w:p>
        </w:tc>
        <w:tc>
          <w:tcPr>
            <w:tcW w:w="1835"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1474"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 xml:space="preserve">Performans Göstergelerine İlişkin Değerlendirmeler </w:t>
            </w:r>
          </w:p>
        </w:tc>
      </w:tr>
      <w:tr w:rsidR="00DD3AE2" w:rsidRPr="00D72995" w:rsidTr="00474C58">
        <w:trPr>
          <w:trHeight w:val="57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ulaşılamamıştır. Hedeflenen değere ulaşılabilmesi için gelecek yıla dair bir güncelleme ihtiyacı olmamıştır.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göstergesinde yazılım çalışmalarına başlanılmadığı için öngörülmeyen maliyet hesabı olmamıştır.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Program yazılımı olmadığından riskler ortaya çıkmamıştır.</w:t>
            </w:r>
          </w:p>
        </w:tc>
      </w:tr>
      <w:tr w:rsidR="00DD3AE2" w:rsidRPr="00D72995" w:rsidTr="00474C58">
        <w:trPr>
          <w:trHeight w:val="405"/>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color w:val="FFFFFF" w:themeColor="background1"/>
                <w:sz w:val="16"/>
                <w:szCs w:val="16"/>
              </w:rPr>
            </w:pPr>
            <w:r w:rsidRPr="002224D0">
              <w:rPr>
                <w:b/>
                <w:color w:val="FFFFFF" w:themeColor="background1"/>
              </w:rPr>
              <w:t>PG.3.3.4.1: Yazılım memnuniyet oranı</w:t>
            </w:r>
            <w:r w:rsidRPr="002224D0">
              <w:rPr>
                <w:b/>
                <w:color w:val="FFFFFF" w:themeColor="background1"/>
                <w:sz w:val="16"/>
                <w:szCs w:val="16"/>
              </w:rPr>
              <w:t>(Öğrenci işleri ve mezun sistemlerinin entegre yazılımının hazırlanması)</w:t>
            </w:r>
          </w:p>
        </w:tc>
        <w:tc>
          <w:tcPr>
            <w:tcW w:w="938" w:type="dxa"/>
            <w:tcBorders>
              <w:top w:val="double" w:sz="4" w:space="0" w:color="auto"/>
              <w:left w:val="nil"/>
              <w:bottom w:val="double" w:sz="6" w:space="0" w:color="auto"/>
              <w:right w:val="double" w:sz="6" w:space="0" w:color="auto"/>
            </w:tcBorders>
            <w:shd w:val="clear" w:color="auto" w:fill="FBE4D5" w:themeFill="accent2" w:themeFillTint="33"/>
            <w:noWrap/>
            <w:vAlign w:val="bottom"/>
            <w:hideMark/>
          </w:tcPr>
          <w:p w:rsidR="00DD3AE2" w:rsidRPr="00D72995" w:rsidRDefault="00DD3AE2" w:rsidP="008E39B0">
            <w:pPr>
              <w:jc w:val="center"/>
            </w:pPr>
            <w:r>
              <w:t>X</w:t>
            </w:r>
          </w:p>
        </w:tc>
        <w:tc>
          <w:tcPr>
            <w:tcW w:w="1664" w:type="dxa"/>
            <w:tcBorders>
              <w:top w:val="double" w:sz="4"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2060" w:type="dxa"/>
            <w:tcBorders>
              <w:top w:val="double" w:sz="4"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%87</w:t>
            </w:r>
          </w:p>
        </w:tc>
        <w:tc>
          <w:tcPr>
            <w:tcW w:w="1835" w:type="dxa"/>
            <w:tcBorders>
              <w:top w:val="double" w:sz="4"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1474" w:type="dxa"/>
            <w:tcBorders>
              <w:top w:val="double" w:sz="4"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 xml:space="preserve">        %0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 xml:space="preserve">Performans Göstergelerine İlişkin Değerlendirmeler </w:t>
            </w:r>
          </w:p>
        </w:tc>
      </w:tr>
      <w:tr w:rsidR="00DD3AE2" w:rsidRPr="00D72995" w:rsidTr="00474C58">
        <w:trPr>
          <w:trHeight w:val="57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 xml:space="preserve">Tespitler ve ihtiyaçlarda herhangi bir değişim bulunmadığından performans </w:t>
            </w:r>
            <w:r>
              <w:lastRenderedPageBreak/>
              <w:t>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lastRenderedPageBreak/>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yazılım tamamlanmadığından ulaşılamamıştır. Hedeflenen değere ulaşılabilmesi için gelecek yıla dair bir güncelleme ihtiyacı olmamıştır.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Tam olarak bitmemiş bir yazılım projesi olduğundan öngörülemeyen maliyetler ile karşılaşılmış ancak tahmini maliyet tablosunda değişikliğe ihtiyaç duyulmamıştır.</w:t>
            </w:r>
          </w:p>
        </w:tc>
      </w:tr>
      <w:tr w:rsidR="00DD3AE2" w:rsidRPr="00D72995" w:rsidTr="00474C58">
        <w:trPr>
          <w:trHeight w:val="525"/>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Teknolojik ve kullanıcı kaynaklı riskler oluşabilir. Yazılım tamamlandıktan sonra gerekli desteğin karşılanmasına devam edilecektir.</w:t>
            </w:r>
          </w:p>
        </w:tc>
      </w:tr>
      <w:tr w:rsidR="00DD3AE2" w:rsidRPr="00D72995" w:rsidTr="00474C58">
        <w:trPr>
          <w:trHeight w:val="405"/>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color w:val="FFFFFF" w:themeColor="background1"/>
                <w:sz w:val="16"/>
                <w:szCs w:val="16"/>
              </w:rPr>
            </w:pPr>
            <w:r w:rsidRPr="002224D0">
              <w:rPr>
                <w:b/>
                <w:color w:val="FFFFFF" w:themeColor="background1"/>
              </w:rPr>
              <w:t>PG.3.3.5.1: Yazılım memnuniyet oranı</w:t>
            </w:r>
            <w:r w:rsidRPr="002224D0">
              <w:rPr>
                <w:b/>
                <w:color w:val="FFFFFF" w:themeColor="background1"/>
                <w:sz w:val="16"/>
                <w:szCs w:val="16"/>
              </w:rPr>
              <w:t>(Memnuniyet ölçüm sistemleri yazılımlarının hazırlanması)</w:t>
            </w:r>
          </w:p>
        </w:tc>
        <w:tc>
          <w:tcPr>
            <w:tcW w:w="938" w:type="dxa"/>
            <w:tcBorders>
              <w:top w:val="double" w:sz="4" w:space="0" w:color="auto"/>
              <w:left w:val="nil"/>
              <w:bottom w:val="double" w:sz="6" w:space="0" w:color="auto"/>
              <w:right w:val="double" w:sz="6" w:space="0" w:color="auto"/>
            </w:tcBorders>
            <w:shd w:val="clear" w:color="auto" w:fill="FBE4D5" w:themeFill="accent2" w:themeFillTint="33"/>
            <w:noWrap/>
            <w:vAlign w:val="bottom"/>
            <w:hideMark/>
          </w:tcPr>
          <w:p w:rsidR="00DD3AE2" w:rsidRPr="00D72995" w:rsidRDefault="00DD3AE2" w:rsidP="008E39B0">
            <w:pPr>
              <w:jc w:val="center"/>
            </w:pPr>
            <w:r>
              <w:t>X</w:t>
            </w:r>
          </w:p>
        </w:tc>
        <w:tc>
          <w:tcPr>
            <w:tcW w:w="1664" w:type="dxa"/>
            <w:tcBorders>
              <w:top w:val="double" w:sz="4"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2060" w:type="dxa"/>
            <w:tcBorders>
              <w:top w:val="double" w:sz="4"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%87</w:t>
            </w:r>
          </w:p>
        </w:tc>
        <w:tc>
          <w:tcPr>
            <w:tcW w:w="1835" w:type="dxa"/>
            <w:tcBorders>
              <w:top w:val="double" w:sz="4"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1474" w:type="dxa"/>
            <w:tcBorders>
              <w:top w:val="double" w:sz="4"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 xml:space="preserve">        %0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 xml:space="preserve">Performans Göstergelerine İlişkin Değerlendirmeler </w:t>
            </w:r>
          </w:p>
        </w:tc>
      </w:tr>
      <w:tr w:rsidR="00DD3AE2" w:rsidRPr="00D72995" w:rsidTr="00474C58">
        <w:trPr>
          <w:trHeight w:val="57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Yerine idame ettirecek başka bir yazılım kullanılmaktadır.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 değerine ulaşılamamıştır.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Yazılım oluşturulmadığından dolayı öngörülmeyen maliyet oluşmamıştır.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Var olan yazılımın yetersiz kalma riski oluşabilir gerekli yazılım için uzman personel ve alt yapı çalışmaları için protokol çalışmaları başlatılacaktır.</w:t>
            </w:r>
          </w:p>
        </w:tc>
      </w:tr>
    </w:tbl>
    <w:p w:rsidR="00DD3AE2" w:rsidRDefault="00DD3AE2" w:rsidP="00DD3AE2"/>
    <w:p w:rsidR="00C14126" w:rsidRDefault="00C14126" w:rsidP="00DD3AE2"/>
    <w:p w:rsidR="00C14126" w:rsidRDefault="00C14126" w:rsidP="00DD3AE2"/>
    <w:p w:rsidR="00C14126" w:rsidRDefault="00C14126" w:rsidP="00DD3AE2"/>
    <w:p w:rsidR="00C14126" w:rsidRDefault="00C14126" w:rsidP="00DD3AE2"/>
    <w:p w:rsidR="00C14126" w:rsidRDefault="00C14126" w:rsidP="00DD3AE2"/>
    <w:p w:rsidR="00C14126" w:rsidRDefault="00C14126" w:rsidP="00DD3AE2"/>
    <w:p w:rsidR="00C14126" w:rsidRDefault="00C14126" w:rsidP="00DD3AE2"/>
    <w:p w:rsidR="00C14126" w:rsidRDefault="00C14126" w:rsidP="00DD3AE2"/>
    <w:p w:rsidR="00C14126" w:rsidRDefault="00C14126" w:rsidP="00DD3AE2"/>
    <w:p w:rsidR="00C14126" w:rsidRDefault="00C14126" w:rsidP="00DD3AE2"/>
    <w:p w:rsidR="00C14126" w:rsidRDefault="00C14126" w:rsidP="00DD3AE2"/>
    <w:p w:rsidR="00C14126" w:rsidRDefault="00C14126" w:rsidP="00DD3AE2"/>
    <w:tbl>
      <w:tblPr>
        <w:tblW w:w="11151" w:type="dxa"/>
        <w:tblInd w:w="-1016" w:type="dxa"/>
        <w:tblLayout w:type="fixed"/>
        <w:tblCellMar>
          <w:left w:w="70" w:type="dxa"/>
          <w:right w:w="70" w:type="dxa"/>
        </w:tblCellMar>
        <w:tblLook w:val="04A0" w:firstRow="1" w:lastRow="0" w:firstColumn="1" w:lastColumn="0" w:noHBand="0" w:noVBand="1"/>
      </w:tblPr>
      <w:tblGrid>
        <w:gridCol w:w="3180"/>
        <w:gridCol w:w="938"/>
        <w:gridCol w:w="1664"/>
        <w:gridCol w:w="2060"/>
        <w:gridCol w:w="1835"/>
        <w:gridCol w:w="1474"/>
      </w:tblGrid>
      <w:tr w:rsidR="00DD3AE2" w:rsidRPr="00D72995" w:rsidTr="00474C58">
        <w:trPr>
          <w:trHeight w:val="540"/>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lastRenderedPageBreak/>
              <w:t>A3</w:t>
            </w:r>
          </w:p>
        </w:tc>
        <w:tc>
          <w:tcPr>
            <w:tcW w:w="7033" w:type="dxa"/>
            <w:gridSpan w:val="4"/>
            <w:tcBorders>
              <w:top w:val="double" w:sz="6" w:space="0" w:color="auto"/>
              <w:left w:val="nil"/>
              <w:bottom w:val="double" w:sz="6" w:space="0" w:color="auto"/>
              <w:right w:val="double" w:sz="6" w:space="0" w:color="auto"/>
            </w:tcBorders>
            <w:shd w:val="clear" w:color="auto" w:fill="5B9BD5" w:themeFill="accent1"/>
            <w:noWrap/>
            <w:vAlign w:val="bottom"/>
          </w:tcPr>
          <w:p w:rsidR="00DD3AE2" w:rsidRPr="002224D0" w:rsidRDefault="00DD3AE2" w:rsidP="008E39B0">
            <w:pPr>
              <w:rPr>
                <w:b/>
                <w:color w:val="FFFFFF" w:themeColor="background1"/>
              </w:rPr>
            </w:pPr>
            <w:r w:rsidRPr="002224D0">
              <w:rPr>
                <w:b/>
                <w:color w:val="FFFFFF" w:themeColor="background1"/>
              </w:rPr>
              <w:t xml:space="preserve">KURUMSALLAŞMA DÖNGÜSÜNÜ, KURDUĞU MODERN SİSTEMLER İLE GELİŞTİRMEK </w:t>
            </w:r>
          </w:p>
        </w:tc>
      </w:tr>
      <w:tr w:rsidR="00DD3AE2" w:rsidRPr="00D72995" w:rsidTr="00474C58">
        <w:trPr>
          <w:trHeight w:val="540"/>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H3.4</w:t>
            </w:r>
          </w:p>
        </w:tc>
        <w:tc>
          <w:tcPr>
            <w:tcW w:w="7033" w:type="dxa"/>
            <w:gridSpan w:val="4"/>
            <w:tcBorders>
              <w:top w:val="double" w:sz="6" w:space="0" w:color="auto"/>
              <w:left w:val="nil"/>
              <w:bottom w:val="double" w:sz="6" w:space="0" w:color="auto"/>
              <w:right w:val="double" w:sz="6" w:space="0" w:color="auto"/>
            </w:tcBorders>
            <w:shd w:val="clear" w:color="auto" w:fill="5B9BD5" w:themeFill="accent1"/>
            <w:noWrap/>
            <w:vAlign w:val="bottom"/>
          </w:tcPr>
          <w:p w:rsidR="00DD3AE2" w:rsidRPr="002224D0" w:rsidRDefault="00DD3AE2" w:rsidP="008E39B0">
            <w:pPr>
              <w:rPr>
                <w:b/>
                <w:color w:val="FFFFFF" w:themeColor="background1"/>
              </w:rPr>
            </w:pPr>
            <w:r w:rsidRPr="002224D0">
              <w:rPr>
                <w:b/>
                <w:color w:val="FFFFFF" w:themeColor="background1"/>
              </w:rPr>
              <w:t xml:space="preserve">Sürekli eğitim merkezinin (sem) etkinliğini arttırmak </w:t>
            </w:r>
          </w:p>
        </w:tc>
      </w:tr>
      <w:tr w:rsidR="00DD3AE2" w:rsidRPr="00D72995" w:rsidTr="00474C58">
        <w:trPr>
          <w:trHeight w:val="702"/>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H3.4 Performansı</w:t>
            </w:r>
          </w:p>
        </w:tc>
        <w:tc>
          <w:tcPr>
            <w:tcW w:w="7033" w:type="dxa"/>
            <w:gridSpan w:val="4"/>
            <w:tcBorders>
              <w:top w:val="double" w:sz="6" w:space="0" w:color="auto"/>
              <w:left w:val="nil"/>
              <w:bottom w:val="double" w:sz="6" w:space="0" w:color="auto"/>
              <w:right w:val="double" w:sz="6" w:space="0" w:color="auto"/>
            </w:tcBorders>
            <w:shd w:val="clear" w:color="auto" w:fill="F7CAAC" w:themeFill="accent2" w:themeFillTint="66"/>
            <w:noWrap/>
            <w:vAlign w:val="bottom"/>
          </w:tcPr>
          <w:p w:rsidR="002A27EE" w:rsidRPr="00F860B7" w:rsidRDefault="002A27EE" w:rsidP="002A27EE">
            <w:pPr>
              <w:shd w:val="clear" w:color="auto" w:fill="F7CAAC" w:themeFill="accent2" w:themeFillTint="66"/>
              <w:spacing w:after="0" w:line="240" w:lineRule="auto"/>
              <w:rPr>
                <w:rFonts w:cstheme="minorHAnsi"/>
                <w:i/>
              </w:rPr>
            </w:pPr>
            <w:r w:rsidRPr="00F860B7">
              <w:rPr>
                <w:rFonts w:cstheme="minorHAnsi"/>
                <w:i/>
              </w:rPr>
              <w:t>Kamu İdarelerince Hazır</w:t>
            </w:r>
            <w:r>
              <w:rPr>
                <w:rFonts w:cstheme="minorHAnsi"/>
                <w:i/>
              </w:rPr>
              <w:t>lanacak Stratejik Planlara Dair</w:t>
            </w:r>
            <w:r w:rsidRPr="00F860B7">
              <w:rPr>
                <w:rFonts w:cstheme="minorHAnsi"/>
                <w:i/>
              </w:rPr>
              <w:t xml:space="preserve"> </w:t>
            </w:r>
          </w:p>
          <w:p w:rsidR="00DD3AE2" w:rsidRPr="00E05029" w:rsidRDefault="002A27EE" w:rsidP="002A27EE">
            <w:r w:rsidRPr="00F860B7">
              <w:rPr>
                <w:rFonts w:cstheme="minorHAnsi"/>
                <w:i/>
              </w:rPr>
              <w:t>Tebliğin 3. Maddesinin 2. Fıkrası gereğince doldurulmamıştır.</w:t>
            </w:r>
          </w:p>
        </w:tc>
      </w:tr>
      <w:tr w:rsidR="00DD3AE2" w:rsidRPr="00D72995" w:rsidTr="00474C58">
        <w:trPr>
          <w:trHeight w:val="702"/>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2224D0" w:rsidRDefault="00DD3AE2" w:rsidP="008E39B0">
            <w:pPr>
              <w:rPr>
                <w:b/>
                <w:bCs/>
                <w:color w:val="FFFFFF" w:themeColor="background1"/>
              </w:rPr>
            </w:pPr>
            <w:r w:rsidRPr="002224D0">
              <w:rPr>
                <w:b/>
                <w:bCs/>
                <w:color w:val="FFFFFF" w:themeColor="background1"/>
              </w:rPr>
              <w:t>Hedefe İlişkin Sapmanın Nedeni</w:t>
            </w:r>
          </w:p>
        </w:tc>
        <w:tc>
          <w:tcPr>
            <w:tcW w:w="7033" w:type="dxa"/>
            <w:gridSpan w:val="4"/>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D25F44">
            <w:pPr>
              <w:jc w:val="both"/>
            </w:pPr>
            <w:r>
              <w:t>*Eğitim katılım oranı hedefinde sapma olmamıştır.</w:t>
            </w:r>
          </w:p>
          <w:p w:rsidR="00DD3AE2" w:rsidRDefault="00DD3AE2" w:rsidP="00D25F44">
            <w:pPr>
              <w:jc w:val="both"/>
            </w:pPr>
            <w:r>
              <w:t>*Eğitim memnuniyet oranı hedefinde makul değere ulaşılmıştır.</w:t>
            </w:r>
          </w:p>
          <w:p w:rsidR="00DD3AE2" w:rsidRPr="00D72995" w:rsidRDefault="00DD3AE2" w:rsidP="00D25F44">
            <w:pPr>
              <w:jc w:val="both"/>
            </w:pPr>
            <w:r>
              <w:t>*Verilen eğitim sayısı hedefi yetersiz bütçe ve personel kaynaklı yetersiz gerçekleşme olmuştur.</w:t>
            </w:r>
          </w:p>
        </w:tc>
      </w:tr>
      <w:tr w:rsidR="00DD3AE2" w:rsidRPr="00D72995" w:rsidTr="00474C58">
        <w:trPr>
          <w:trHeight w:val="585"/>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2224D0" w:rsidRDefault="00DD3AE2" w:rsidP="008E39B0">
            <w:pPr>
              <w:rPr>
                <w:b/>
                <w:bCs/>
                <w:color w:val="FFFFFF" w:themeColor="background1"/>
              </w:rPr>
            </w:pPr>
            <w:r w:rsidRPr="002224D0">
              <w:rPr>
                <w:b/>
                <w:bCs/>
                <w:color w:val="FFFFFF" w:themeColor="background1"/>
              </w:rPr>
              <w:t>Hedefe İlişkin Alınacak Önlemler</w:t>
            </w:r>
          </w:p>
        </w:tc>
        <w:tc>
          <w:tcPr>
            <w:tcW w:w="7033" w:type="dxa"/>
            <w:gridSpan w:val="4"/>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D25F44">
            <w:pPr>
              <w:jc w:val="both"/>
            </w:pPr>
            <w:r>
              <w:t>*Eğitim katılım oranı için var olan uygulamalara devam edilecektir.</w:t>
            </w:r>
          </w:p>
          <w:p w:rsidR="00DD3AE2" w:rsidRDefault="00DD3AE2" w:rsidP="00D25F44">
            <w:pPr>
              <w:jc w:val="both"/>
            </w:pPr>
            <w:r>
              <w:t>*Eğitim memnuniyet oranı için mevcut uygulamalara devam edilecek, web sayfasında katılım için yönlendirme ve bilgilendirmeler yapılacaktır.</w:t>
            </w:r>
          </w:p>
          <w:p w:rsidR="00DD3AE2" w:rsidRPr="00D72995" w:rsidRDefault="00DD3AE2" w:rsidP="00D25F44">
            <w:pPr>
              <w:jc w:val="both"/>
            </w:pPr>
            <w:r>
              <w:t>*Eğitimler için gerekli duyurular fazlalaştırılarak katılım sayısı arttırılarak eğitimler çeşitlendirilecektir.</w:t>
            </w:r>
          </w:p>
        </w:tc>
      </w:tr>
      <w:tr w:rsidR="00DD3AE2" w:rsidRPr="00D72995" w:rsidTr="00474C58">
        <w:trPr>
          <w:trHeight w:val="465"/>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Sorumlu Birim</w:t>
            </w:r>
          </w:p>
        </w:tc>
        <w:tc>
          <w:tcPr>
            <w:tcW w:w="7033" w:type="dxa"/>
            <w:gridSpan w:val="4"/>
            <w:tcBorders>
              <w:top w:val="double" w:sz="6" w:space="0" w:color="auto"/>
              <w:left w:val="nil"/>
              <w:bottom w:val="double" w:sz="6" w:space="0" w:color="auto"/>
              <w:right w:val="double" w:sz="6" w:space="0" w:color="auto"/>
            </w:tcBorders>
            <w:shd w:val="clear" w:color="auto" w:fill="DEEAF6" w:themeFill="accent1" w:themeFillTint="33"/>
            <w:noWrap/>
            <w:vAlign w:val="bottom"/>
            <w:hideMark/>
          </w:tcPr>
          <w:p w:rsidR="00DD3AE2" w:rsidRPr="00D72995" w:rsidRDefault="00DD3AE2" w:rsidP="00D25F44">
            <w:pPr>
              <w:jc w:val="both"/>
            </w:pPr>
            <w:r w:rsidRPr="00D72995">
              <w:t> </w:t>
            </w:r>
            <w:r w:rsidRPr="006E7380">
              <w:rPr>
                <w:rFonts w:cstheme="minorHAnsi"/>
              </w:rPr>
              <w:t>Sürekli Eğitim Merkezi</w:t>
            </w:r>
          </w:p>
        </w:tc>
      </w:tr>
      <w:tr w:rsidR="00DD3AE2" w:rsidRPr="00D72995" w:rsidTr="00474C58">
        <w:trPr>
          <w:trHeight w:val="1020"/>
        </w:trPr>
        <w:tc>
          <w:tcPr>
            <w:tcW w:w="3180" w:type="dxa"/>
            <w:tcBorders>
              <w:top w:val="nil"/>
              <w:left w:val="double" w:sz="6" w:space="0" w:color="auto"/>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Performans Göstergesi</w:t>
            </w:r>
          </w:p>
        </w:tc>
        <w:tc>
          <w:tcPr>
            <w:tcW w:w="938"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Hedefe Etkisi (%)</w:t>
            </w:r>
          </w:p>
        </w:tc>
        <w:tc>
          <w:tcPr>
            <w:tcW w:w="1664"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D25F44">
            <w:pPr>
              <w:jc w:val="both"/>
              <w:rPr>
                <w:b/>
                <w:bCs/>
              </w:rPr>
            </w:pPr>
            <w:r w:rsidRPr="00D72995">
              <w:rPr>
                <w:b/>
                <w:bCs/>
              </w:rPr>
              <w:t>Plan Dönemi Başlangıç Dönemi (A)</w:t>
            </w:r>
          </w:p>
        </w:tc>
        <w:tc>
          <w:tcPr>
            <w:tcW w:w="2060"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D25F44">
            <w:pPr>
              <w:jc w:val="both"/>
              <w:rPr>
                <w:b/>
                <w:bCs/>
              </w:rPr>
            </w:pPr>
            <w:r w:rsidRPr="00D72995">
              <w:rPr>
                <w:b/>
                <w:bCs/>
              </w:rPr>
              <w:t xml:space="preserve">İzleme Dönemindeki Yılsonu Hedeflenen Değer (B) </w:t>
            </w:r>
          </w:p>
        </w:tc>
        <w:tc>
          <w:tcPr>
            <w:tcW w:w="1835"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D25F44">
            <w:pPr>
              <w:jc w:val="both"/>
              <w:rPr>
                <w:b/>
                <w:bCs/>
              </w:rPr>
            </w:pPr>
            <w:r w:rsidRPr="00D72995">
              <w:rPr>
                <w:b/>
                <w:bCs/>
              </w:rPr>
              <w:t xml:space="preserve">İzleme Dönemindeki Gerçekleşme Değeri (C) </w:t>
            </w:r>
          </w:p>
        </w:tc>
        <w:tc>
          <w:tcPr>
            <w:tcW w:w="1474"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color w:val="FFFFFF" w:themeColor="background1"/>
                <w:sz w:val="16"/>
                <w:szCs w:val="16"/>
              </w:rPr>
            </w:pPr>
            <w:r w:rsidRPr="002224D0">
              <w:rPr>
                <w:b/>
                <w:color w:val="FFFFFF" w:themeColor="background1"/>
              </w:rPr>
              <w:t>PG.3.4.1.1: Eğitim katılım oranı</w:t>
            </w:r>
          </w:p>
        </w:tc>
        <w:tc>
          <w:tcPr>
            <w:tcW w:w="938" w:type="dxa"/>
            <w:tcBorders>
              <w:top w:val="nil"/>
              <w:left w:val="nil"/>
              <w:bottom w:val="double" w:sz="6" w:space="0" w:color="auto"/>
              <w:right w:val="double" w:sz="6" w:space="0" w:color="auto"/>
            </w:tcBorders>
            <w:shd w:val="clear" w:color="auto" w:fill="FBE4D5" w:themeFill="accent2" w:themeFillTint="33"/>
            <w:noWrap/>
            <w:vAlign w:val="bottom"/>
            <w:hideMark/>
          </w:tcPr>
          <w:p w:rsidR="00DD3AE2" w:rsidRPr="00D72995" w:rsidRDefault="00DD3AE2" w:rsidP="008E39B0">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%87</w:t>
            </w:r>
          </w:p>
        </w:tc>
        <w:tc>
          <w:tcPr>
            <w:tcW w:w="1835"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%89,38</w:t>
            </w:r>
          </w:p>
        </w:tc>
        <w:tc>
          <w:tcPr>
            <w:tcW w:w="1474"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%100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D25F44">
            <w:pPr>
              <w:jc w:val="both"/>
              <w:rPr>
                <w:b/>
                <w:bCs/>
                <w:color w:val="FFFFFF" w:themeColor="background1"/>
              </w:rPr>
            </w:pPr>
            <w:r w:rsidRPr="002224D0">
              <w:rPr>
                <w:b/>
                <w:bCs/>
                <w:color w:val="FFFFFF" w:themeColor="background1"/>
              </w:rPr>
              <w:t xml:space="preserve">Performans Göstergelerine İlişkin Değerlendirmeler </w:t>
            </w:r>
          </w:p>
        </w:tc>
      </w:tr>
      <w:tr w:rsidR="00DD3AE2" w:rsidRPr="00D72995" w:rsidTr="00474C58">
        <w:trPr>
          <w:trHeight w:val="57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ulaşılmış ve gelecek yıllara dair bir güncelleme ihtiyacı olmamıştır.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göstergesine ulaşılırken öngörülemeyen maliyet unsuru olmamıştır.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Verilen eğitimlerden haberdar olunması için web sayfamızda bilgilendirmeler ve duyurular yapılmaya devam edilecektir.</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color w:val="FFFFFF" w:themeColor="background1"/>
                <w:sz w:val="16"/>
                <w:szCs w:val="16"/>
              </w:rPr>
            </w:pPr>
            <w:r w:rsidRPr="002224D0">
              <w:rPr>
                <w:b/>
                <w:color w:val="FFFFFF" w:themeColor="background1"/>
              </w:rPr>
              <w:t>PG.3.4.1.2: Eğitim memnuniyet oranı</w:t>
            </w:r>
          </w:p>
        </w:tc>
        <w:tc>
          <w:tcPr>
            <w:tcW w:w="938" w:type="dxa"/>
            <w:tcBorders>
              <w:top w:val="nil"/>
              <w:left w:val="nil"/>
              <w:bottom w:val="double" w:sz="6" w:space="0" w:color="auto"/>
              <w:right w:val="double" w:sz="6" w:space="0" w:color="auto"/>
            </w:tcBorders>
            <w:shd w:val="clear" w:color="auto" w:fill="FBE4D5" w:themeFill="accent2" w:themeFillTint="33"/>
            <w:noWrap/>
            <w:vAlign w:val="bottom"/>
            <w:hideMark/>
          </w:tcPr>
          <w:p w:rsidR="00DD3AE2" w:rsidRPr="00D72995" w:rsidRDefault="00DD3AE2" w:rsidP="00D25F44">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center"/>
            </w:pPr>
            <w:r>
              <w:t>%82</w:t>
            </w:r>
          </w:p>
        </w:tc>
        <w:tc>
          <w:tcPr>
            <w:tcW w:w="1835"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center"/>
            </w:pPr>
            <w:r>
              <w:t>%80,87</w:t>
            </w:r>
          </w:p>
        </w:tc>
        <w:tc>
          <w:tcPr>
            <w:tcW w:w="1474"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center"/>
            </w:pPr>
            <w:r>
              <w:t>%99</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D25F44">
            <w:pPr>
              <w:jc w:val="both"/>
              <w:rPr>
                <w:b/>
                <w:bCs/>
                <w:color w:val="FFFFFF" w:themeColor="background1"/>
              </w:rPr>
            </w:pPr>
            <w:r w:rsidRPr="002224D0">
              <w:rPr>
                <w:b/>
                <w:bCs/>
                <w:color w:val="FFFFFF" w:themeColor="background1"/>
              </w:rPr>
              <w:t xml:space="preserve">Performans Göstergelerine İlişkin Değerlendirmeler </w:t>
            </w:r>
          </w:p>
        </w:tc>
      </w:tr>
      <w:tr w:rsidR="00DD3AE2" w:rsidRPr="00D72995" w:rsidTr="00474C58">
        <w:trPr>
          <w:trHeight w:val="57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72995" w:rsidRDefault="00DD3AE2" w:rsidP="008E39B0">
            <w:pPr>
              <w:rPr>
                <w:b/>
                <w:bCs/>
              </w:rPr>
            </w:pPr>
            <w:r w:rsidRPr="002224D0">
              <w:rPr>
                <w:b/>
                <w:bCs/>
                <w:color w:val="FFFFFF" w:themeColor="background1"/>
              </w:rPr>
              <w:lastRenderedPageBreak/>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makul seviyede ulaşılmış ve gelecek yıllara dair bir güncelleme ihtiyacı olmamıştır.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göstergesine ulaşılırken öngörülemeyen maliyet unsuru olmamıştır.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Verilen eğitimlerden haberdar olunması için web sayfamızda bilgilendirmeler ve duyurular yapılmaya devam edilecektir.</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color w:val="FFFFFF" w:themeColor="background1"/>
                <w:sz w:val="16"/>
                <w:szCs w:val="16"/>
              </w:rPr>
            </w:pPr>
            <w:r w:rsidRPr="002224D0">
              <w:rPr>
                <w:b/>
                <w:color w:val="FFFFFF" w:themeColor="background1"/>
              </w:rPr>
              <w:t>PG.3.4.1.3: Verilen eğitim sayısı</w:t>
            </w:r>
          </w:p>
        </w:tc>
        <w:tc>
          <w:tcPr>
            <w:tcW w:w="938" w:type="dxa"/>
            <w:tcBorders>
              <w:top w:val="nil"/>
              <w:left w:val="nil"/>
              <w:bottom w:val="double" w:sz="6" w:space="0" w:color="auto"/>
              <w:right w:val="double" w:sz="6" w:space="0" w:color="auto"/>
            </w:tcBorders>
            <w:shd w:val="clear" w:color="auto" w:fill="FBE4D5" w:themeFill="accent2" w:themeFillTint="33"/>
            <w:noWrap/>
            <w:vAlign w:val="bottom"/>
            <w:hideMark/>
          </w:tcPr>
          <w:p w:rsidR="00DD3AE2" w:rsidRPr="00D72995" w:rsidRDefault="00DD3AE2" w:rsidP="008E39B0">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12</w:t>
            </w:r>
          </w:p>
        </w:tc>
        <w:tc>
          <w:tcPr>
            <w:tcW w:w="1835"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7</w:t>
            </w:r>
          </w:p>
        </w:tc>
        <w:tc>
          <w:tcPr>
            <w:tcW w:w="1474"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%58</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 xml:space="preserve">Performans Göstergelerine İlişkin Değerlendirmeler </w:t>
            </w:r>
          </w:p>
        </w:tc>
      </w:tr>
      <w:tr w:rsidR="00DD3AE2" w:rsidRPr="00D72995" w:rsidTr="00474C58">
        <w:trPr>
          <w:trHeight w:val="57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ulaşılamamış ve gelecek yıllara dair bir güncelleme ihtiyacı olmamıştır.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göstergesine ulaşılırken öngörülemeyen maliyet unsuru olmamıştır.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Zamanla ihtiyaç duyulan eğitimlerde değişiklikler doğmakla beraber ihtiyaç ve taleplere göre eğitimler düzenlenmeye devam edilecektir.</w:t>
            </w:r>
          </w:p>
        </w:tc>
      </w:tr>
    </w:tbl>
    <w:p w:rsidR="00DD3AE2" w:rsidRDefault="00DD3AE2" w:rsidP="00DD3AE2"/>
    <w:p w:rsidR="00DD3AE2" w:rsidRDefault="00DD3AE2" w:rsidP="00DD3AE2"/>
    <w:p w:rsidR="00DD3AE2" w:rsidRDefault="00DD3AE2" w:rsidP="00DD3AE2"/>
    <w:p w:rsidR="00DD3AE2" w:rsidRDefault="00DD3AE2" w:rsidP="00DD3AE2"/>
    <w:p w:rsidR="00C14126" w:rsidRDefault="00C14126" w:rsidP="00DD3AE2"/>
    <w:p w:rsidR="00C14126" w:rsidRDefault="00C14126" w:rsidP="00DD3AE2"/>
    <w:p w:rsidR="00C14126" w:rsidRDefault="00C14126" w:rsidP="00DD3AE2"/>
    <w:p w:rsidR="00C14126" w:rsidRDefault="00C14126" w:rsidP="00DD3AE2"/>
    <w:p w:rsidR="00C14126" w:rsidRDefault="00C14126" w:rsidP="00DD3AE2"/>
    <w:p w:rsidR="00C14126" w:rsidRDefault="00C14126" w:rsidP="00DD3AE2"/>
    <w:p w:rsidR="00C14126" w:rsidRDefault="00C14126" w:rsidP="00DD3AE2"/>
    <w:p w:rsidR="00C14126" w:rsidRDefault="00C14126" w:rsidP="00DD3AE2"/>
    <w:p w:rsidR="00DD3AE2" w:rsidRDefault="00DD3AE2" w:rsidP="00DD3AE2"/>
    <w:tbl>
      <w:tblPr>
        <w:tblW w:w="11292" w:type="dxa"/>
        <w:tblInd w:w="-1016" w:type="dxa"/>
        <w:tblLayout w:type="fixed"/>
        <w:tblCellMar>
          <w:left w:w="70" w:type="dxa"/>
          <w:right w:w="70" w:type="dxa"/>
        </w:tblCellMar>
        <w:tblLook w:val="04A0" w:firstRow="1" w:lastRow="0" w:firstColumn="1" w:lastColumn="0" w:noHBand="0" w:noVBand="1"/>
      </w:tblPr>
      <w:tblGrid>
        <w:gridCol w:w="3180"/>
        <w:gridCol w:w="938"/>
        <w:gridCol w:w="1664"/>
        <w:gridCol w:w="2060"/>
        <w:gridCol w:w="1835"/>
        <w:gridCol w:w="1615"/>
      </w:tblGrid>
      <w:tr w:rsidR="00DD3AE2" w:rsidRPr="00D72995" w:rsidTr="00474C58">
        <w:trPr>
          <w:trHeight w:val="540"/>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lastRenderedPageBreak/>
              <w:t>A3</w:t>
            </w:r>
          </w:p>
        </w:tc>
        <w:tc>
          <w:tcPr>
            <w:tcW w:w="7174" w:type="dxa"/>
            <w:gridSpan w:val="4"/>
            <w:tcBorders>
              <w:top w:val="double" w:sz="6" w:space="0" w:color="auto"/>
              <w:left w:val="nil"/>
              <w:bottom w:val="double" w:sz="6" w:space="0" w:color="auto"/>
              <w:right w:val="double" w:sz="6" w:space="0" w:color="auto"/>
            </w:tcBorders>
            <w:shd w:val="clear" w:color="auto" w:fill="5B9BD5" w:themeFill="accent1"/>
            <w:noWrap/>
            <w:vAlign w:val="bottom"/>
          </w:tcPr>
          <w:p w:rsidR="00DD3AE2" w:rsidRPr="002224D0" w:rsidRDefault="00DD3AE2" w:rsidP="008E39B0">
            <w:pPr>
              <w:rPr>
                <w:b/>
                <w:color w:val="FFFFFF" w:themeColor="background1"/>
              </w:rPr>
            </w:pPr>
            <w:r w:rsidRPr="002224D0">
              <w:rPr>
                <w:b/>
                <w:color w:val="FFFFFF" w:themeColor="background1"/>
              </w:rPr>
              <w:t xml:space="preserve">KURUMSALLAŞMA DÖNGÜSÜNÜ, KURDUĞU MODERN SİSTEMLER İLE GELİŞTİRMEK </w:t>
            </w:r>
          </w:p>
        </w:tc>
      </w:tr>
      <w:tr w:rsidR="00DD3AE2" w:rsidRPr="00D72995" w:rsidTr="00474C58">
        <w:trPr>
          <w:trHeight w:val="540"/>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224D0" w:rsidRDefault="00DD3AE2" w:rsidP="008E39B0">
            <w:pPr>
              <w:rPr>
                <w:b/>
                <w:bCs/>
                <w:color w:val="FFFFFF" w:themeColor="background1"/>
              </w:rPr>
            </w:pPr>
            <w:r w:rsidRPr="002224D0">
              <w:rPr>
                <w:b/>
                <w:bCs/>
                <w:color w:val="FFFFFF" w:themeColor="background1"/>
              </w:rPr>
              <w:t>H3.5</w:t>
            </w:r>
          </w:p>
        </w:tc>
        <w:tc>
          <w:tcPr>
            <w:tcW w:w="7174" w:type="dxa"/>
            <w:gridSpan w:val="4"/>
            <w:tcBorders>
              <w:top w:val="double" w:sz="6" w:space="0" w:color="auto"/>
              <w:left w:val="nil"/>
              <w:bottom w:val="double" w:sz="6" w:space="0" w:color="auto"/>
              <w:right w:val="double" w:sz="6" w:space="0" w:color="auto"/>
            </w:tcBorders>
            <w:shd w:val="clear" w:color="auto" w:fill="5B9BD5" w:themeFill="accent1"/>
            <w:noWrap/>
            <w:vAlign w:val="bottom"/>
          </w:tcPr>
          <w:p w:rsidR="00DD3AE2" w:rsidRPr="002224D0" w:rsidRDefault="00DD3AE2" w:rsidP="008E39B0">
            <w:pPr>
              <w:rPr>
                <w:b/>
                <w:color w:val="FFFFFF" w:themeColor="background1"/>
              </w:rPr>
            </w:pPr>
            <w:r w:rsidRPr="002224D0">
              <w:rPr>
                <w:b/>
                <w:color w:val="FFFFFF" w:themeColor="background1"/>
              </w:rPr>
              <w:t xml:space="preserve">Doküman arşivleme sistemini oluşturmak </w:t>
            </w:r>
          </w:p>
        </w:tc>
      </w:tr>
      <w:tr w:rsidR="00DD3AE2" w:rsidRPr="00D72995" w:rsidTr="00474C58">
        <w:trPr>
          <w:trHeight w:val="702"/>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E5445" w:rsidRDefault="00DD3AE2" w:rsidP="008E39B0">
            <w:pPr>
              <w:rPr>
                <w:b/>
                <w:bCs/>
                <w:color w:val="FFFFFF" w:themeColor="background1"/>
              </w:rPr>
            </w:pPr>
            <w:r w:rsidRPr="00DE5445">
              <w:rPr>
                <w:b/>
                <w:bCs/>
                <w:color w:val="FFFFFF" w:themeColor="background1"/>
              </w:rPr>
              <w:t>H3.5 Performansı</w:t>
            </w:r>
          </w:p>
        </w:tc>
        <w:tc>
          <w:tcPr>
            <w:tcW w:w="7174" w:type="dxa"/>
            <w:gridSpan w:val="4"/>
            <w:tcBorders>
              <w:top w:val="double" w:sz="6" w:space="0" w:color="auto"/>
              <w:left w:val="nil"/>
              <w:bottom w:val="double" w:sz="6" w:space="0" w:color="auto"/>
              <w:right w:val="double" w:sz="6" w:space="0" w:color="auto"/>
            </w:tcBorders>
            <w:shd w:val="clear" w:color="auto" w:fill="F7CAAC" w:themeFill="accent2" w:themeFillTint="66"/>
            <w:noWrap/>
            <w:vAlign w:val="bottom"/>
          </w:tcPr>
          <w:p w:rsidR="002A27EE" w:rsidRPr="00F860B7" w:rsidRDefault="002A27EE" w:rsidP="002A27EE">
            <w:pPr>
              <w:shd w:val="clear" w:color="auto" w:fill="F7CAAC" w:themeFill="accent2" w:themeFillTint="66"/>
              <w:spacing w:after="0" w:line="240" w:lineRule="auto"/>
              <w:rPr>
                <w:rFonts w:cstheme="minorHAnsi"/>
                <w:i/>
              </w:rPr>
            </w:pPr>
            <w:r w:rsidRPr="00F860B7">
              <w:rPr>
                <w:rFonts w:cstheme="minorHAnsi"/>
                <w:i/>
              </w:rPr>
              <w:t>Kamu İdarelerince Hazır</w:t>
            </w:r>
            <w:r>
              <w:rPr>
                <w:rFonts w:cstheme="minorHAnsi"/>
                <w:i/>
              </w:rPr>
              <w:t>lanacak Stratejik Planlara Dair</w:t>
            </w:r>
            <w:r w:rsidRPr="00F860B7">
              <w:rPr>
                <w:rFonts w:cstheme="minorHAnsi"/>
                <w:i/>
              </w:rPr>
              <w:t xml:space="preserve"> </w:t>
            </w:r>
          </w:p>
          <w:p w:rsidR="00DD3AE2" w:rsidRPr="00E05029" w:rsidRDefault="002A27EE" w:rsidP="002A27EE">
            <w:r w:rsidRPr="00F860B7">
              <w:rPr>
                <w:rFonts w:cstheme="minorHAnsi"/>
                <w:i/>
              </w:rPr>
              <w:t>Tebliğin 3. Maddesinin 2. Fıkrası gereğince doldurulmamıştır.</w:t>
            </w:r>
          </w:p>
        </w:tc>
      </w:tr>
      <w:tr w:rsidR="00DD3AE2" w:rsidRPr="00D72995" w:rsidTr="00474C58">
        <w:trPr>
          <w:trHeight w:val="702"/>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DE5445" w:rsidRDefault="00DD3AE2" w:rsidP="008E39B0">
            <w:pPr>
              <w:rPr>
                <w:b/>
                <w:bCs/>
                <w:color w:val="FFFFFF" w:themeColor="background1"/>
              </w:rPr>
            </w:pPr>
            <w:r w:rsidRPr="00DE5445">
              <w:rPr>
                <w:b/>
                <w:bCs/>
                <w:color w:val="FFFFFF" w:themeColor="background1"/>
              </w:rPr>
              <w:t>Hedefe İlişkin Sapmanın Nedeni</w:t>
            </w:r>
          </w:p>
        </w:tc>
        <w:tc>
          <w:tcPr>
            <w:tcW w:w="7174" w:type="dxa"/>
            <w:gridSpan w:val="4"/>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Yatırım programına alınmadığından dolayı hedefe ulaşılamamıştır.</w:t>
            </w:r>
          </w:p>
        </w:tc>
      </w:tr>
      <w:tr w:rsidR="00DD3AE2" w:rsidRPr="00D72995" w:rsidTr="00474C58">
        <w:trPr>
          <w:trHeight w:val="585"/>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DE5445" w:rsidRDefault="00DD3AE2" w:rsidP="008E39B0">
            <w:pPr>
              <w:rPr>
                <w:b/>
                <w:bCs/>
                <w:color w:val="FFFFFF" w:themeColor="background1"/>
              </w:rPr>
            </w:pPr>
            <w:r w:rsidRPr="00DE5445">
              <w:rPr>
                <w:b/>
                <w:bCs/>
                <w:color w:val="FFFFFF" w:themeColor="background1"/>
              </w:rPr>
              <w:t>Hedefe İlişkin Alınacak Önlemler</w:t>
            </w:r>
          </w:p>
        </w:tc>
        <w:tc>
          <w:tcPr>
            <w:tcW w:w="7174" w:type="dxa"/>
            <w:gridSpan w:val="4"/>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 xml:space="preserve">İlerleyen yıllarda projenin kabulü için tekrardan gerekli süreçler başlatılacaktır. </w:t>
            </w:r>
          </w:p>
        </w:tc>
      </w:tr>
      <w:tr w:rsidR="00DD3AE2" w:rsidRPr="00D72995" w:rsidTr="00474C58">
        <w:trPr>
          <w:trHeight w:val="465"/>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E5445" w:rsidRDefault="00DD3AE2" w:rsidP="008E39B0">
            <w:pPr>
              <w:rPr>
                <w:b/>
                <w:bCs/>
                <w:color w:val="FFFFFF" w:themeColor="background1"/>
              </w:rPr>
            </w:pPr>
            <w:r w:rsidRPr="00DE5445">
              <w:rPr>
                <w:b/>
                <w:bCs/>
                <w:color w:val="FFFFFF" w:themeColor="background1"/>
              </w:rPr>
              <w:t>Sorumlu Birim</w:t>
            </w:r>
          </w:p>
        </w:tc>
        <w:tc>
          <w:tcPr>
            <w:tcW w:w="7174" w:type="dxa"/>
            <w:gridSpan w:val="4"/>
            <w:tcBorders>
              <w:top w:val="double" w:sz="6" w:space="0" w:color="auto"/>
              <w:left w:val="nil"/>
              <w:bottom w:val="double" w:sz="6" w:space="0" w:color="auto"/>
              <w:right w:val="double" w:sz="6" w:space="0" w:color="auto"/>
            </w:tcBorders>
            <w:shd w:val="clear" w:color="auto" w:fill="DEEAF6" w:themeFill="accent1" w:themeFillTint="33"/>
            <w:noWrap/>
            <w:vAlign w:val="bottom"/>
            <w:hideMark/>
          </w:tcPr>
          <w:p w:rsidR="00DD3AE2" w:rsidRPr="00D72995" w:rsidRDefault="00DD3AE2" w:rsidP="008E39B0">
            <w:r w:rsidRPr="00D72995">
              <w:t> </w:t>
            </w:r>
            <w:r w:rsidRPr="006E7380">
              <w:rPr>
                <w:rFonts w:cstheme="minorHAnsi"/>
              </w:rPr>
              <w:t>Genel Sekreterlik</w:t>
            </w:r>
          </w:p>
        </w:tc>
      </w:tr>
      <w:tr w:rsidR="00DD3AE2" w:rsidRPr="00D72995" w:rsidTr="00474C58">
        <w:trPr>
          <w:trHeight w:val="1020"/>
        </w:trPr>
        <w:tc>
          <w:tcPr>
            <w:tcW w:w="3180" w:type="dxa"/>
            <w:tcBorders>
              <w:top w:val="nil"/>
              <w:left w:val="double" w:sz="6" w:space="0" w:color="auto"/>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Performans Göstergesi</w:t>
            </w:r>
          </w:p>
        </w:tc>
        <w:tc>
          <w:tcPr>
            <w:tcW w:w="938"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Hedefe Etkisi (%)</w:t>
            </w:r>
          </w:p>
        </w:tc>
        <w:tc>
          <w:tcPr>
            <w:tcW w:w="1664"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2060"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835"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615"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E5445" w:rsidRDefault="00DD3AE2" w:rsidP="008E39B0">
            <w:pPr>
              <w:rPr>
                <w:b/>
                <w:color w:val="FFFFFF" w:themeColor="background1"/>
                <w:sz w:val="16"/>
                <w:szCs w:val="16"/>
              </w:rPr>
            </w:pPr>
            <w:r w:rsidRPr="00DE5445">
              <w:rPr>
                <w:b/>
                <w:color w:val="FFFFFF" w:themeColor="background1"/>
              </w:rPr>
              <w:t>PG.3.5.1.1: Arşivden doküman bulma süresi(dk.)</w:t>
            </w:r>
          </w:p>
        </w:tc>
        <w:tc>
          <w:tcPr>
            <w:tcW w:w="938" w:type="dxa"/>
            <w:tcBorders>
              <w:top w:val="nil"/>
              <w:left w:val="nil"/>
              <w:bottom w:val="double" w:sz="6" w:space="0" w:color="auto"/>
              <w:right w:val="double" w:sz="6" w:space="0" w:color="auto"/>
            </w:tcBorders>
            <w:shd w:val="clear" w:color="auto" w:fill="FBE4D5" w:themeFill="accent2" w:themeFillTint="33"/>
            <w:noWrap/>
            <w:vAlign w:val="bottom"/>
            <w:hideMark/>
          </w:tcPr>
          <w:p w:rsidR="00DD3AE2" w:rsidRPr="00D72995" w:rsidRDefault="00DD3AE2" w:rsidP="008E39B0">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1-3</w:t>
            </w:r>
          </w:p>
        </w:tc>
        <w:tc>
          <w:tcPr>
            <w:tcW w:w="2060"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3</w:t>
            </w:r>
          </w:p>
        </w:tc>
        <w:tc>
          <w:tcPr>
            <w:tcW w:w="1835"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1615"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 xml:space="preserve">        %0</w:t>
            </w:r>
          </w:p>
        </w:tc>
      </w:tr>
      <w:tr w:rsidR="00DD3AE2" w:rsidRPr="00D72995" w:rsidTr="00474C58">
        <w:trPr>
          <w:trHeight w:val="465"/>
        </w:trPr>
        <w:tc>
          <w:tcPr>
            <w:tcW w:w="11292"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E5445" w:rsidRDefault="00DD3AE2" w:rsidP="008E39B0">
            <w:pPr>
              <w:rPr>
                <w:b/>
                <w:bCs/>
                <w:color w:val="FFFFFF" w:themeColor="background1"/>
              </w:rPr>
            </w:pPr>
            <w:r w:rsidRPr="00DE5445">
              <w:rPr>
                <w:b/>
                <w:bCs/>
                <w:color w:val="FFFFFF" w:themeColor="background1"/>
              </w:rPr>
              <w:t xml:space="preserve">Performans Göstergelerine İlişkin Değerlendirmeler </w:t>
            </w:r>
          </w:p>
        </w:tc>
      </w:tr>
      <w:tr w:rsidR="00DD3AE2" w:rsidRPr="00D72995" w:rsidTr="00474C58">
        <w:trPr>
          <w:trHeight w:val="57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E5445" w:rsidRDefault="00DD3AE2" w:rsidP="008E39B0">
            <w:pPr>
              <w:rPr>
                <w:b/>
                <w:bCs/>
                <w:color w:val="FFFFFF" w:themeColor="background1"/>
              </w:rPr>
            </w:pPr>
            <w:r w:rsidRPr="00DE5445">
              <w:rPr>
                <w:b/>
                <w:bCs/>
                <w:color w:val="FFFFFF" w:themeColor="background1"/>
              </w:rPr>
              <w:t>İlgililik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E5445" w:rsidRDefault="00DD3AE2" w:rsidP="008E39B0">
            <w:pPr>
              <w:rPr>
                <w:b/>
                <w:bCs/>
                <w:color w:val="FFFFFF" w:themeColor="background1"/>
              </w:rPr>
            </w:pPr>
            <w:r w:rsidRPr="00DE5445">
              <w:rPr>
                <w:b/>
                <w:bCs/>
                <w:color w:val="FFFFFF" w:themeColor="background1"/>
              </w:rPr>
              <w:t>Etkililik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ulaşılamamış ve gelecek yıllara dair bir güncelleme ihtiyacı olmamıştır.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E5445" w:rsidRDefault="00DD3AE2" w:rsidP="008E39B0">
            <w:pPr>
              <w:rPr>
                <w:b/>
                <w:bCs/>
                <w:color w:val="FFFFFF" w:themeColor="background1"/>
              </w:rPr>
            </w:pPr>
            <w:r w:rsidRPr="00DE5445">
              <w:rPr>
                <w:b/>
                <w:bCs/>
                <w:color w:val="FFFFFF" w:themeColor="background1"/>
              </w:rPr>
              <w:t>Etkinlik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Tahmin edilen maliyetin ötesine geçilmemiştir.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E5445" w:rsidRDefault="00DD3AE2" w:rsidP="008E39B0">
            <w:pPr>
              <w:rPr>
                <w:b/>
                <w:bCs/>
                <w:color w:val="FFFFFF" w:themeColor="background1"/>
              </w:rPr>
            </w:pPr>
            <w:r w:rsidRPr="00DE5445">
              <w:rPr>
                <w:b/>
                <w:bCs/>
                <w:color w:val="FFFFFF" w:themeColor="background1"/>
              </w:rPr>
              <w:t>Sürdürülebilirlik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Arşiv dokümanlarına ulaşılamama riski oluşabilir. Merkezi arşiv kurulması ve arşivden doküman bulunması için gerekli alt yapı ve personel için çalışmalar ilerleyen dönemlerde başlatılacaktır.</w:t>
            </w:r>
          </w:p>
        </w:tc>
      </w:tr>
    </w:tbl>
    <w:p w:rsidR="00DD3AE2" w:rsidRDefault="00DD3AE2" w:rsidP="00DD3AE2"/>
    <w:p w:rsidR="007638BA" w:rsidRDefault="007638BA" w:rsidP="00DD3AE2"/>
    <w:p w:rsidR="007638BA" w:rsidRDefault="007638BA" w:rsidP="00DD3AE2"/>
    <w:p w:rsidR="007638BA" w:rsidRDefault="007638BA" w:rsidP="00DD3AE2"/>
    <w:p w:rsidR="007638BA" w:rsidRDefault="007638BA" w:rsidP="00DD3AE2"/>
    <w:p w:rsidR="007638BA" w:rsidRDefault="007638BA" w:rsidP="00DD3AE2"/>
    <w:p w:rsidR="00DD3AE2" w:rsidRDefault="00DD3AE2" w:rsidP="00DD3AE2"/>
    <w:tbl>
      <w:tblPr>
        <w:tblW w:w="11292" w:type="dxa"/>
        <w:tblInd w:w="-1016" w:type="dxa"/>
        <w:tblLayout w:type="fixed"/>
        <w:tblCellMar>
          <w:left w:w="70" w:type="dxa"/>
          <w:right w:w="70" w:type="dxa"/>
        </w:tblCellMar>
        <w:tblLook w:val="04A0" w:firstRow="1" w:lastRow="0" w:firstColumn="1" w:lastColumn="0" w:noHBand="0" w:noVBand="1"/>
      </w:tblPr>
      <w:tblGrid>
        <w:gridCol w:w="3180"/>
        <w:gridCol w:w="938"/>
        <w:gridCol w:w="1664"/>
        <w:gridCol w:w="2060"/>
        <w:gridCol w:w="1749"/>
        <w:gridCol w:w="86"/>
        <w:gridCol w:w="1615"/>
      </w:tblGrid>
      <w:tr w:rsidR="00DD3AE2" w:rsidRPr="00D72995" w:rsidTr="007E6D01">
        <w:trPr>
          <w:trHeight w:val="540"/>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E5445" w:rsidRDefault="00DD3AE2" w:rsidP="008E39B0">
            <w:pPr>
              <w:rPr>
                <w:b/>
                <w:bCs/>
                <w:color w:val="FFFFFF" w:themeColor="background1"/>
              </w:rPr>
            </w:pPr>
            <w:r w:rsidRPr="00DE5445">
              <w:rPr>
                <w:b/>
                <w:bCs/>
                <w:color w:val="FFFFFF" w:themeColor="background1"/>
              </w:rPr>
              <w:lastRenderedPageBreak/>
              <w:t>A3</w:t>
            </w:r>
          </w:p>
        </w:tc>
        <w:tc>
          <w:tcPr>
            <w:tcW w:w="7174" w:type="dxa"/>
            <w:gridSpan w:val="5"/>
            <w:tcBorders>
              <w:top w:val="double" w:sz="6" w:space="0" w:color="auto"/>
              <w:left w:val="nil"/>
              <w:bottom w:val="double" w:sz="6" w:space="0" w:color="auto"/>
              <w:right w:val="double" w:sz="6" w:space="0" w:color="auto"/>
            </w:tcBorders>
            <w:shd w:val="clear" w:color="auto" w:fill="5B9BD5" w:themeFill="accent1"/>
            <w:noWrap/>
            <w:vAlign w:val="bottom"/>
          </w:tcPr>
          <w:p w:rsidR="00DD3AE2" w:rsidRPr="00DE5445" w:rsidRDefault="00DD3AE2" w:rsidP="008E39B0">
            <w:pPr>
              <w:rPr>
                <w:b/>
                <w:color w:val="FFFFFF" w:themeColor="background1"/>
              </w:rPr>
            </w:pPr>
            <w:r w:rsidRPr="00DE5445">
              <w:rPr>
                <w:b/>
                <w:color w:val="FFFFFF" w:themeColor="background1"/>
              </w:rPr>
              <w:t xml:space="preserve">KURUMSALLAŞMA DÖNGÜSÜNÜ, KURDUĞU MODERN SİSTEMLER İLE GELİŞTİRMEK </w:t>
            </w:r>
          </w:p>
        </w:tc>
      </w:tr>
      <w:tr w:rsidR="00DD3AE2" w:rsidRPr="00D72995" w:rsidTr="007E6D01">
        <w:trPr>
          <w:trHeight w:val="540"/>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E5445" w:rsidRDefault="00DD3AE2" w:rsidP="008E39B0">
            <w:pPr>
              <w:rPr>
                <w:b/>
                <w:bCs/>
                <w:color w:val="FFFFFF" w:themeColor="background1"/>
              </w:rPr>
            </w:pPr>
            <w:r w:rsidRPr="00DE5445">
              <w:rPr>
                <w:b/>
                <w:bCs/>
                <w:color w:val="FFFFFF" w:themeColor="background1"/>
              </w:rPr>
              <w:t>H3.6</w:t>
            </w:r>
          </w:p>
        </w:tc>
        <w:tc>
          <w:tcPr>
            <w:tcW w:w="7174" w:type="dxa"/>
            <w:gridSpan w:val="5"/>
            <w:tcBorders>
              <w:top w:val="double" w:sz="6" w:space="0" w:color="auto"/>
              <w:left w:val="nil"/>
              <w:bottom w:val="double" w:sz="6" w:space="0" w:color="auto"/>
              <w:right w:val="double" w:sz="6" w:space="0" w:color="auto"/>
            </w:tcBorders>
            <w:shd w:val="clear" w:color="auto" w:fill="5B9BD5" w:themeFill="accent1"/>
            <w:noWrap/>
            <w:vAlign w:val="bottom"/>
          </w:tcPr>
          <w:p w:rsidR="00DD3AE2" w:rsidRPr="00DE5445" w:rsidRDefault="00DD3AE2" w:rsidP="008E39B0">
            <w:pPr>
              <w:rPr>
                <w:b/>
                <w:color w:val="FFFFFF" w:themeColor="background1"/>
              </w:rPr>
            </w:pPr>
            <w:r w:rsidRPr="00DE5445">
              <w:rPr>
                <w:b/>
                <w:color w:val="FFFFFF" w:themeColor="background1"/>
              </w:rPr>
              <w:t xml:space="preserve">Üniversitenin bilinirliğini artırmak </w:t>
            </w:r>
          </w:p>
        </w:tc>
      </w:tr>
      <w:tr w:rsidR="00DD3AE2" w:rsidRPr="00D72995" w:rsidTr="007E6D01">
        <w:trPr>
          <w:trHeight w:val="702"/>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E5445" w:rsidRDefault="00DD3AE2" w:rsidP="008E39B0">
            <w:pPr>
              <w:rPr>
                <w:b/>
                <w:bCs/>
                <w:color w:val="FFFFFF" w:themeColor="background1"/>
              </w:rPr>
            </w:pPr>
            <w:r w:rsidRPr="00DE5445">
              <w:rPr>
                <w:b/>
                <w:bCs/>
                <w:color w:val="FFFFFF" w:themeColor="background1"/>
              </w:rPr>
              <w:t>H3.6 Performansı</w:t>
            </w:r>
          </w:p>
        </w:tc>
        <w:tc>
          <w:tcPr>
            <w:tcW w:w="7174" w:type="dxa"/>
            <w:gridSpan w:val="5"/>
            <w:tcBorders>
              <w:top w:val="double" w:sz="6" w:space="0" w:color="auto"/>
              <w:left w:val="nil"/>
              <w:bottom w:val="double" w:sz="6" w:space="0" w:color="auto"/>
              <w:right w:val="double" w:sz="6" w:space="0" w:color="auto"/>
            </w:tcBorders>
            <w:shd w:val="clear" w:color="auto" w:fill="F7CAAC" w:themeFill="accent2" w:themeFillTint="66"/>
            <w:noWrap/>
            <w:vAlign w:val="bottom"/>
          </w:tcPr>
          <w:p w:rsidR="002A27EE" w:rsidRPr="00F860B7" w:rsidRDefault="002A27EE" w:rsidP="002A27EE">
            <w:pPr>
              <w:shd w:val="clear" w:color="auto" w:fill="F7CAAC" w:themeFill="accent2" w:themeFillTint="66"/>
              <w:spacing w:after="0" w:line="240" w:lineRule="auto"/>
              <w:rPr>
                <w:rFonts w:cstheme="minorHAnsi"/>
                <w:i/>
              </w:rPr>
            </w:pPr>
            <w:r w:rsidRPr="00F860B7">
              <w:rPr>
                <w:rFonts w:cstheme="minorHAnsi"/>
                <w:i/>
              </w:rPr>
              <w:t>Kamu İdarelerince Hazır</w:t>
            </w:r>
            <w:r>
              <w:rPr>
                <w:rFonts w:cstheme="minorHAnsi"/>
                <w:i/>
              </w:rPr>
              <w:t>lanacak Stratejik Planlara Dair</w:t>
            </w:r>
            <w:r w:rsidRPr="00F860B7">
              <w:rPr>
                <w:rFonts w:cstheme="minorHAnsi"/>
                <w:i/>
              </w:rPr>
              <w:t xml:space="preserve"> </w:t>
            </w:r>
          </w:p>
          <w:p w:rsidR="00DD3AE2" w:rsidRPr="00E05029" w:rsidRDefault="002A27EE" w:rsidP="002A27EE">
            <w:r w:rsidRPr="00F860B7">
              <w:rPr>
                <w:rFonts w:cstheme="minorHAnsi"/>
                <w:i/>
              </w:rPr>
              <w:t>Tebliğin 3. Maddesinin 2. Fıkrası gereğince doldurulmamıştır.</w:t>
            </w:r>
          </w:p>
        </w:tc>
      </w:tr>
      <w:tr w:rsidR="00DD3AE2" w:rsidRPr="00D72995" w:rsidTr="007E6D01">
        <w:trPr>
          <w:trHeight w:val="702"/>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DE5445" w:rsidRDefault="00DD3AE2" w:rsidP="008E39B0">
            <w:pPr>
              <w:rPr>
                <w:b/>
                <w:bCs/>
                <w:color w:val="FFFFFF" w:themeColor="background1"/>
              </w:rPr>
            </w:pPr>
            <w:r w:rsidRPr="00DE5445">
              <w:rPr>
                <w:b/>
                <w:bCs/>
                <w:color w:val="FFFFFF" w:themeColor="background1"/>
              </w:rPr>
              <w:t>Hedefe İlişkin Sapmanın Nedeni</w:t>
            </w:r>
          </w:p>
        </w:tc>
        <w:tc>
          <w:tcPr>
            <w:tcW w:w="7174"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D25F44">
            <w:pPr>
              <w:jc w:val="both"/>
            </w:pPr>
            <w:r>
              <w:t>*</w:t>
            </w:r>
            <w:r w:rsidR="00D25F44">
              <w:t xml:space="preserve"> </w:t>
            </w:r>
            <w:r>
              <w:t>Üniversite Facebook sayfası beğeni sayısı hedefinde sapma olmamıştır.</w:t>
            </w:r>
          </w:p>
          <w:p w:rsidR="00DD3AE2" w:rsidRDefault="00DD3AE2" w:rsidP="00D25F44">
            <w:pPr>
              <w:jc w:val="both"/>
            </w:pPr>
            <w:r>
              <w:t>*</w:t>
            </w:r>
            <w:r w:rsidR="00D25F44">
              <w:t xml:space="preserve"> </w:t>
            </w:r>
            <w:r>
              <w:t>Üniversite Twitter sayfası beğeni sayısı hedefinde sapma olmamıştır.</w:t>
            </w:r>
          </w:p>
          <w:p w:rsidR="00DD3AE2" w:rsidRDefault="00DD3AE2" w:rsidP="00D25F44">
            <w:pPr>
              <w:jc w:val="both"/>
            </w:pPr>
            <w:r>
              <w:t>*</w:t>
            </w:r>
            <w:r w:rsidR="00D25F44">
              <w:t xml:space="preserve"> </w:t>
            </w:r>
            <w:r>
              <w:t>Üniversite tanınırlık oranı için istatistik biriminin kurulamaması.</w:t>
            </w:r>
          </w:p>
          <w:p w:rsidR="00DD3AE2" w:rsidRDefault="00DD3AE2" w:rsidP="00D25F44">
            <w:pPr>
              <w:jc w:val="both"/>
              <w:rPr>
                <w:b/>
              </w:rPr>
            </w:pPr>
            <w:r>
              <w:t>*</w:t>
            </w:r>
            <w:r>
              <w:rPr>
                <w:b/>
              </w:rPr>
              <w:t xml:space="preserve"> </w:t>
            </w:r>
            <w:r w:rsidRPr="00315580">
              <w:t>QS Ranking sistemindeki sıralama</w:t>
            </w:r>
            <w:r>
              <w:t xml:space="preserve"> hedefinde sapma olmuştur.</w:t>
            </w:r>
          </w:p>
          <w:p w:rsidR="00DD3AE2" w:rsidRPr="00C86EAA" w:rsidRDefault="00DD3AE2" w:rsidP="00D25F44">
            <w:pPr>
              <w:jc w:val="both"/>
              <w:rPr>
                <w:b/>
              </w:rPr>
            </w:pPr>
            <w:r>
              <w:rPr>
                <w:b/>
              </w:rPr>
              <w:t xml:space="preserve">* </w:t>
            </w:r>
            <w:r w:rsidRPr="00C86EAA">
              <w:t>Times Higher Education Ranking sistemindeki sıralama</w:t>
            </w:r>
            <w:r>
              <w:t xml:space="preserve"> hedefinde sapma olmamıştır.</w:t>
            </w:r>
          </w:p>
        </w:tc>
      </w:tr>
      <w:tr w:rsidR="00DD3AE2" w:rsidRPr="00D72995" w:rsidTr="007E6D01">
        <w:trPr>
          <w:trHeight w:val="585"/>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D72995" w:rsidRDefault="00DD3AE2" w:rsidP="008E39B0">
            <w:pPr>
              <w:rPr>
                <w:b/>
                <w:bCs/>
              </w:rPr>
            </w:pPr>
            <w:r w:rsidRPr="00DE5445">
              <w:rPr>
                <w:b/>
                <w:bCs/>
                <w:color w:val="FFFFFF" w:themeColor="background1"/>
              </w:rPr>
              <w:t>Hedefe İlişkin Alınacak Önlemler</w:t>
            </w:r>
          </w:p>
        </w:tc>
        <w:tc>
          <w:tcPr>
            <w:tcW w:w="7174"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D25F44">
            <w:pPr>
              <w:jc w:val="both"/>
            </w:pPr>
            <w:r>
              <w:t>* Üniversite Facebook sayfası beğeni sayısı hedefini gerçekleştirmek için var olan uygulamalar devam ettirilecektir.</w:t>
            </w:r>
          </w:p>
          <w:p w:rsidR="00DD3AE2" w:rsidRDefault="00DD3AE2" w:rsidP="00D25F44">
            <w:pPr>
              <w:jc w:val="both"/>
            </w:pPr>
            <w:r>
              <w:t>* Üniversite Twitter sayfası beğeni sayısı hedefini gerçekleştirmek için var olan uygulamalar devam ettirilecektir.</w:t>
            </w:r>
          </w:p>
          <w:p w:rsidR="00DD3AE2" w:rsidRDefault="00DD3AE2" w:rsidP="00D25F44">
            <w:pPr>
              <w:jc w:val="both"/>
            </w:pPr>
            <w:r>
              <w:t>*</w:t>
            </w:r>
            <w:r w:rsidR="00D25F44">
              <w:t xml:space="preserve"> </w:t>
            </w:r>
            <w:r>
              <w:t>Üniversite tanınırlık oranı için gerekli personel ve mekân çalışmalarına ilerleyen yıllarda başlanılacaktır.</w:t>
            </w:r>
          </w:p>
          <w:p w:rsidR="00DD3AE2" w:rsidRDefault="00DD3AE2" w:rsidP="00D25F44">
            <w:pPr>
              <w:jc w:val="both"/>
              <w:rPr>
                <w:b/>
              </w:rPr>
            </w:pPr>
            <w:r>
              <w:t>*</w:t>
            </w:r>
            <w:r w:rsidR="002A27EE">
              <w:rPr>
                <w:b/>
              </w:rPr>
              <w:t xml:space="preserve"> </w:t>
            </w:r>
            <w:r w:rsidRPr="00315580">
              <w:t>QS Ranking sistemindeki sıralama</w:t>
            </w:r>
            <w:r>
              <w:t xml:space="preserve"> hedefi için var olan çalışmalara devam edilecektir.</w:t>
            </w:r>
          </w:p>
          <w:p w:rsidR="00DD3AE2" w:rsidRPr="00D72995" w:rsidRDefault="00DD3AE2" w:rsidP="00D25F44">
            <w:pPr>
              <w:jc w:val="both"/>
            </w:pPr>
            <w:r>
              <w:rPr>
                <w:b/>
              </w:rPr>
              <w:t xml:space="preserve">* </w:t>
            </w:r>
            <w:r w:rsidRPr="00C86EAA">
              <w:t>Times Higher Educati</w:t>
            </w:r>
            <w:r>
              <w:t>on Ranking sisteminde sıralama hedefi için var olan uygulamalara devam edilecektir.</w:t>
            </w:r>
          </w:p>
        </w:tc>
      </w:tr>
      <w:tr w:rsidR="00DD3AE2" w:rsidRPr="00D72995" w:rsidTr="007E6D01">
        <w:trPr>
          <w:trHeight w:val="465"/>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72995" w:rsidRDefault="00DD3AE2" w:rsidP="008E39B0">
            <w:pPr>
              <w:rPr>
                <w:b/>
                <w:bCs/>
              </w:rPr>
            </w:pPr>
            <w:r w:rsidRPr="00DE5445">
              <w:rPr>
                <w:b/>
                <w:bCs/>
                <w:color w:val="FFFFFF" w:themeColor="background1"/>
              </w:rPr>
              <w:t>Sorumlu Birim</w:t>
            </w:r>
          </w:p>
        </w:tc>
        <w:tc>
          <w:tcPr>
            <w:tcW w:w="7174" w:type="dxa"/>
            <w:gridSpan w:val="5"/>
            <w:tcBorders>
              <w:top w:val="double" w:sz="6" w:space="0" w:color="auto"/>
              <w:left w:val="nil"/>
              <w:bottom w:val="double" w:sz="6" w:space="0" w:color="auto"/>
              <w:right w:val="double" w:sz="6" w:space="0" w:color="auto"/>
            </w:tcBorders>
            <w:shd w:val="clear" w:color="auto" w:fill="DEEAF6" w:themeFill="accent1" w:themeFillTint="33"/>
            <w:noWrap/>
            <w:vAlign w:val="bottom"/>
            <w:hideMark/>
          </w:tcPr>
          <w:p w:rsidR="00DD3AE2" w:rsidRPr="00D72995" w:rsidRDefault="00DD3AE2" w:rsidP="008E39B0">
            <w:r w:rsidRPr="00D72995">
              <w:t> </w:t>
            </w:r>
            <w:r w:rsidRPr="006E7380">
              <w:rPr>
                <w:rFonts w:cstheme="minorHAnsi"/>
              </w:rPr>
              <w:t>Basın ve Halkla İlişkiler Müdürlüğü</w:t>
            </w:r>
            <w:r>
              <w:rPr>
                <w:rFonts w:cstheme="minorHAnsi"/>
              </w:rPr>
              <w:t>, Rektörlük</w:t>
            </w:r>
          </w:p>
        </w:tc>
      </w:tr>
      <w:tr w:rsidR="00DD3AE2" w:rsidRPr="00D72995" w:rsidTr="007E6D01">
        <w:trPr>
          <w:trHeight w:val="1020"/>
        </w:trPr>
        <w:tc>
          <w:tcPr>
            <w:tcW w:w="3180" w:type="dxa"/>
            <w:tcBorders>
              <w:top w:val="nil"/>
              <w:left w:val="double" w:sz="6" w:space="0" w:color="auto"/>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Performans Göstergesi</w:t>
            </w:r>
          </w:p>
        </w:tc>
        <w:tc>
          <w:tcPr>
            <w:tcW w:w="938"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Hedefe Etkisi (%)</w:t>
            </w:r>
          </w:p>
        </w:tc>
        <w:tc>
          <w:tcPr>
            <w:tcW w:w="1664"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2060"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835" w:type="dxa"/>
            <w:gridSpan w:val="2"/>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615"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7E6D01">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B27852" w:rsidRDefault="00DD3AE2" w:rsidP="008E39B0">
            <w:pPr>
              <w:rPr>
                <w:b/>
                <w:sz w:val="16"/>
                <w:szCs w:val="16"/>
              </w:rPr>
            </w:pPr>
            <w:r w:rsidRPr="00DE5445">
              <w:rPr>
                <w:b/>
                <w:color w:val="FFFFFF" w:themeColor="background1"/>
              </w:rPr>
              <w:t>PG.3.6.1.1: Üniversite Facebook sayfası beğeni sayısı</w:t>
            </w:r>
            <w:r w:rsidRPr="00DE5445">
              <w:rPr>
                <w:b/>
                <w:color w:val="FFFFFF" w:themeColor="background1"/>
                <w:sz w:val="16"/>
                <w:szCs w:val="16"/>
              </w:rPr>
              <w:t>(Sosyal medyanın etkin kullanımının sağlanması)</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B40B56">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1.081</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2.700</w:t>
            </w:r>
          </w:p>
        </w:tc>
        <w:tc>
          <w:tcPr>
            <w:tcW w:w="1835"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7.891</w:t>
            </w:r>
          </w:p>
        </w:tc>
        <w:tc>
          <w:tcPr>
            <w:tcW w:w="161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%100</w:t>
            </w:r>
          </w:p>
        </w:tc>
      </w:tr>
      <w:tr w:rsidR="00DD3AE2" w:rsidRPr="00D72995" w:rsidTr="007E6D01">
        <w:trPr>
          <w:trHeight w:val="465"/>
        </w:trPr>
        <w:tc>
          <w:tcPr>
            <w:tcW w:w="11292" w:type="dxa"/>
            <w:gridSpan w:val="7"/>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E5445" w:rsidRDefault="00DD3AE2" w:rsidP="008E39B0">
            <w:pPr>
              <w:rPr>
                <w:b/>
                <w:bCs/>
                <w:color w:val="FFFFFF" w:themeColor="background1"/>
              </w:rPr>
            </w:pPr>
            <w:r w:rsidRPr="00DE5445">
              <w:rPr>
                <w:b/>
                <w:bCs/>
                <w:color w:val="FFFFFF" w:themeColor="background1"/>
              </w:rPr>
              <w:t xml:space="preserve">Performans Göstergelerine İlişkin Değerlendirmeler </w:t>
            </w:r>
          </w:p>
        </w:tc>
      </w:tr>
      <w:tr w:rsidR="00DD3AE2" w:rsidRPr="00D72995" w:rsidTr="007E6D01">
        <w:trPr>
          <w:trHeight w:val="57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E5445" w:rsidRDefault="00DD3AE2" w:rsidP="008E39B0">
            <w:pPr>
              <w:rPr>
                <w:b/>
                <w:bCs/>
                <w:color w:val="FFFFFF" w:themeColor="background1"/>
              </w:rPr>
            </w:pPr>
            <w:r w:rsidRPr="00DE5445">
              <w:rPr>
                <w:b/>
                <w:bCs/>
                <w:color w:val="FFFFFF" w:themeColor="background1"/>
              </w:rPr>
              <w:t>İlgililik</w:t>
            </w:r>
          </w:p>
        </w:tc>
        <w:tc>
          <w:tcPr>
            <w:tcW w:w="8112" w:type="dxa"/>
            <w:gridSpan w:val="6"/>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7E6D01">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E5445" w:rsidRDefault="00DD3AE2" w:rsidP="008E39B0">
            <w:pPr>
              <w:rPr>
                <w:b/>
                <w:bCs/>
                <w:color w:val="FFFFFF" w:themeColor="background1"/>
              </w:rPr>
            </w:pPr>
            <w:r w:rsidRPr="00DE5445">
              <w:rPr>
                <w:b/>
                <w:bCs/>
                <w:color w:val="FFFFFF" w:themeColor="background1"/>
              </w:rPr>
              <w:t>Etkililik</w:t>
            </w:r>
          </w:p>
        </w:tc>
        <w:tc>
          <w:tcPr>
            <w:tcW w:w="8112" w:type="dxa"/>
            <w:gridSpan w:val="6"/>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 xml:space="preserve">Performans göstergesi değerine ulaşılmıştır. Bu nedenle öngörülen hedef ve </w:t>
            </w:r>
            <w:r>
              <w:lastRenderedPageBreak/>
              <w:t xml:space="preserve">göstergelerde bir güncelleme yapılmasına ihtiyaç yoktur. </w:t>
            </w:r>
          </w:p>
        </w:tc>
      </w:tr>
      <w:tr w:rsidR="00DD3AE2" w:rsidRPr="00D72995" w:rsidTr="007E6D01">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E5445" w:rsidRDefault="00DD3AE2" w:rsidP="008E39B0">
            <w:pPr>
              <w:rPr>
                <w:b/>
                <w:bCs/>
                <w:color w:val="FFFFFF" w:themeColor="background1"/>
              </w:rPr>
            </w:pPr>
            <w:r w:rsidRPr="00DE5445">
              <w:rPr>
                <w:b/>
                <w:bCs/>
                <w:color w:val="FFFFFF" w:themeColor="background1"/>
              </w:rPr>
              <w:lastRenderedPageBreak/>
              <w:t>Etkinlik</w:t>
            </w:r>
          </w:p>
        </w:tc>
        <w:tc>
          <w:tcPr>
            <w:tcW w:w="8112" w:type="dxa"/>
            <w:gridSpan w:val="6"/>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 xml:space="preserve">Performans gösterge değerlerine ulaşılırken öngörülmeyen maliyetler ortaya çıkmamıştır. </w:t>
            </w:r>
          </w:p>
        </w:tc>
      </w:tr>
      <w:tr w:rsidR="00DD3AE2" w:rsidRPr="00D72995" w:rsidTr="007E6D01">
        <w:trPr>
          <w:trHeight w:val="525"/>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E5445" w:rsidRDefault="00DD3AE2" w:rsidP="008E39B0">
            <w:pPr>
              <w:rPr>
                <w:b/>
                <w:bCs/>
                <w:color w:val="FFFFFF" w:themeColor="background1"/>
              </w:rPr>
            </w:pPr>
            <w:r w:rsidRPr="00DE5445">
              <w:rPr>
                <w:b/>
                <w:bCs/>
                <w:color w:val="FFFFFF" w:themeColor="background1"/>
              </w:rPr>
              <w:t>Sürdürülebilirlik</w:t>
            </w:r>
          </w:p>
        </w:tc>
        <w:tc>
          <w:tcPr>
            <w:tcW w:w="8112" w:type="dxa"/>
            <w:gridSpan w:val="6"/>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Facebook kullanıcı kitlesinin hedef kitlemiz ile tamamen farklılık göstermesi durumunda, üniversitenin bilinirliğini artırmak hedefi için öncelikli performans göstergelerinden olup olmayacağının belirlenmesi için zaman içerisinde takibinin yapılarak yeni stratejik hedefler belirlenirken bu performans göstergesinin gözden geçirilmesi faydalı olacaktır.</w:t>
            </w:r>
          </w:p>
        </w:tc>
      </w:tr>
      <w:tr w:rsidR="00DD3AE2" w:rsidRPr="00D72995" w:rsidTr="007E6D01">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E5445" w:rsidRDefault="00DD3AE2" w:rsidP="008E39B0">
            <w:pPr>
              <w:rPr>
                <w:b/>
                <w:color w:val="FFFFFF" w:themeColor="background1"/>
                <w:sz w:val="16"/>
                <w:szCs w:val="16"/>
              </w:rPr>
            </w:pPr>
            <w:r w:rsidRPr="00DE5445">
              <w:rPr>
                <w:b/>
                <w:color w:val="FFFFFF" w:themeColor="background1"/>
              </w:rPr>
              <w:t>PG.3.6.1.2: Üniversite Twitter sayfası takipçi sayısı</w:t>
            </w:r>
            <w:r w:rsidRPr="00DE5445">
              <w:rPr>
                <w:b/>
                <w:color w:val="FFFFFF" w:themeColor="background1"/>
                <w:sz w:val="16"/>
                <w:szCs w:val="16"/>
              </w:rPr>
              <w:t>(Sosyal medyanın etkin kullanımının sağlanması)</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B40B56">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1.068</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2.700</w:t>
            </w:r>
          </w:p>
        </w:tc>
        <w:tc>
          <w:tcPr>
            <w:tcW w:w="1835"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3.569</w:t>
            </w:r>
          </w:p>
        </w:tc>
        <w:tc>
          <w:tcPr>
            <w:tcW w:w="161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%100</w:t>
            </w:r>
          </w:p>
        </w:tc>
      </w:tr>
      <w:tr w:rsidR="00DD3AE2" w:rsidRPr="00D72995" w:rsidTr="007E6D01">
        <w:trPr>
          <w:trHeight w:val="465"/>
        </w:trPr>
        <w:tc>
          <w:tcPr>
            <w:tcW w:w="11292" w:type="dxa"/>
            <w:gridSpan w:val="7"/>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E5445" w:rsidRDefault="00DD3AE2" w:rsidP="008E39B0">
            <w:pPr>
              <w:rPr>
                <w:b/>
                <w:bCs/>
                <w:color w:val="FFFFFF" w:themeColor="background1"/>
              </w:rPr>
            </w:pPr>
            <w:r w:rsidRPr="00DE5445">
              <w:rPr>
                <w:b/>
                <w:bCs/>
                <w:color w:val="FFFFFF" w:themeColor="background1"/>
              </w:rPr>
              <w:t xml:space="preserve">Performans Göstergelerine İlişkin Değerlendirmeler </w:t>
            </w:r>
          </w:p>
        </w:tc>
      </w:tr>
      <w:tr w:rsidR="00DD3AE2" w:rsidRPr="00D72995" w:rsidTr="007E6D01">
        <w:trPr>
          <w:trHeight w:val="57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E5445" w:rsidRDefault="00DD3AE2" w:rsidP="008E39B0">
            <w:pPr>
              <w:rPr>
                <w:b/>
                <w:bCs/>
                <w:color w:val="FFFFFF" w:themeColor="background1"/>
              </w:rPr>
            </w:pPr>
            <w:r w:rsidRPr="00DE5445">
              <w:rPr>
                <w:b/>
                <w:bCs/>
                <w:color w:val="FFFFFF" w:themeColor="background1"/>
              </w:rPr>
              <w:t>İlgililik</w:t>
            </w:r>
          </w:p>
        </w:tc>
        <w:tc>
          <w:tcPr>
            <w:tcW w:w="8112" w:type="dxa"/>
            <w:gridSpan w:val="6"/>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7E6D01">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E5445" w:rsidRDefault="00DD3AE2" w:rsidP="008E39B0">
            <w:pPr>
              <w:rPr>
                <w:b/>
                <w:bCs/>
                <w:color w:val="FFFFFF" w:themeColor="background1"/>
              </w:rPr>
            </w:pPr>
            <w:r w:rsidRPr="00DE5445">
              <w:rPr>
                <w:b/>
                <w:bCs/>
                <w:color w:val="FFFFFF" w:themeColor="background1"/>
              </w:rPr>
              <w:t>Etkililik</w:t>
            </w:r>
          </w:p>
        </w:tc>
        <w:tc>
          <w:tcPr>
            <w:tcW w:w="8112" w:type="dxa"/>
            <w:gridSpan w:val="6"/>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 xml:space="preserve">Performans göstergesi değerine ulaşılmıştır. Bu nedenle öngörülen hedef ve göstergelerde bir güncelleme yapılmasına ihtiyaç yoktur. </w:t>
            </w:r>
          </w:p>
        </w:tc>
      </w:tr>
      <w:tr w:rsidR="00DD3AE2" w:rsidRPr="00D72995" w:rsidTr="007E6D01">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E5445" w:rsidRDefault="00DD3AE2" w:rsidP="008E39B0">
            <w:pPr>
              <w:rPr>
                <w:b/>
                <w:bCs/>
                <w:color w:val="FFFFFF" w:themeColor="background1"/>
              </w:rPr>
            </w:pPr>
            <w:r w:rsidRPr="00DE5445">
              <w:rPr>
                <w:b/>
                <w:bCs/>
                <w:color w:val="FFFFFF" w:themeColor="background1"/>
              </w:rPr>
              <w:t>Etkinlik</w:t>
            </w:r>
          </w:p>
        </w:tc>
        <w:tc>
          <w:tcPr>
            <w:tcW w:w="8112" w:type="dxa"/>
            <w:gridSpan w:val="6"/>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Öngörülmeyen maliyetler ortaya çıkmamıştır.</w:t>
            </w:r>
          </w:p>
        </w:tc>
      </w:tr>
      <w:tr w:rsidR="00DD3AE2" w:rsidRPr="00D72995" w:rsidTr="007E6D01">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E5445" w:rsidRDefault="00DD3AE2" w:rsidP="008E39B0">
            <w:pPr>
              <w:rPr>
                <w:b/>
                <w:bCs/>
                <w:color w:val="FFFFFF" w:themeColor="background1"/>
              </w:rPr>
            </w:pPr>
            <w:r w:rsidRPr="00DE5445">
              <w:rPr>
                <w:b/>
                <w:bCs/>
                <w:color w:val="FFFFFF" w:themeColor="background1"/>
              </w:rPr>
              <w:t>Sürdürülebilirlik</w:t>
            </w:r>
          </w:p>
        </w:tc>
        <w:tc>
          <w:tcPr>
            <w:tcW w:w="8112" w:type="dxa"/>
            <w:gridSpan w:val="6"/>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Mevcut personel sayısının korunarak sosyal medya hesaplarının aktif yönetilmesine ve güncel tutulmasına devam edilecektir.</w:t>
            </w:r>
          </w:p>
        </w:tc>
      </w:tr>
      <w:tr w:rsidR="00DD3AE2" w:rsidRPr="00D72995" w:rsidTr="007E6D01">
        <w:trPr>
          <w:trHeight w:val="405"/>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E5445" w:rsidRDefault="00DD3AE2" w:rsidP="008E39B0">
            <w:pPr>
              <w:rPr>
                <w:b/>
                <w:color w:val="FFFFFF" w:themeColor="background1"/>
              </w:rPr>
            </w:pPr>
            <w:r w:rsidRPr="00DE5445">
              <w:rPr>
                <w:b/>
                <w:color w:val="FFFFFF" w:themeColor="background1"/>
              </w:rPr>
              <w:t>PG.3.6.2.1: Üniversite tanınırlık oranı</w:t>
            </w:r>
          </w:p>
        </w:tc>
        <w:tc>
          <w:tcPr>
            <w:tcW w:w="938" w:type="dxa"/>
            <w:tcBorders>
              <w:top w:val="double" w:sz="4" w:space="0" w:color="auto"/>
              <w:left w:val="nil"/>
              <w:bottom w:val="double" w:sz="6" w:space="0" w:color="auto"/>
              <w:right w:val="double" w:sz="6" w:space="0" w:color="auto"/>
            </w:tcBorders>
            <w:shd w:val="clear" w:color="auto" w:fill="FBE4D5" w:themeFill="accent2" w:themeFillTint="33"/>
            <w:noWrap/>
            <w:vAlign w:val="bottom"/>
            <w:hideMark/>
          </w:tcPr>
          <w:p w:rsidR="00DD3AE2" w:rsidRPr="00D72995" w:rsidRDefault="00DD3AE2" w:rsidP="008E39B0">
            <w:pPr>
              <w:jc w:val="center"/>
            </w:pPr>
            <w:r>
              <w:t>X</w:t>
            </w:r>
          </w:p>
        </w:tc>
        <w:tc>
          <w:tcPr>
            <w:tcW w:w="1664" w:type="dxa"/>
            <w:tcBorders>
              <w:top w:val="double" w:sz="4"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2060" w:type="dxa"/>
            <w:tcBorders>
              <w:top w:val="double" w:sz="4"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%65</w:t>
            </w:r>
          </w:p>
        </w:tc>
        <w:tc>
          <w:tcPr>
            <w:tcW w:w="1835" w:type="dxa"/>
            <w:gridSpan w:val="2"/>
            <w:tcBorders>
              <w:top w:val="double" w:sz="4"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1615" w:type="dxa"/>
            <w:tcBorders>
              <w:top w:val="double" w:sz="4"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 xml:space="preserve">        %0</w:t>
            </w:r>
          </w:p>
        </w:tc>
      </w:tr>
      <w:tr w:rsidR="00DD3AE2" w:rsidRPr="00DE5445" w:rsidTr="007E6D01">
        <w:trPr>
          <w:trHeight w:val="465"/>
        </w:trPr>
        <w:tc>
          <w:tcPr>
            <w:tcW w:w="11292" w:type="dxa"/>
            <w:gridSpan w:val="7"/>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E5445" w:rsidRDefault="00DD3AE2" w:rsidP="008E39B0">
            <w:pPr>
              <w:rPr>
                <w:b/>
                <w:bCs/>
                <w:color w:val="FFFFFF" w:themeColor="background1"/>
              </w:rPr>
            </w:pPr>
            <w:r w:rsidRPr="00DE5445">
              <w:rPr>
                <w:b/>
                <w:bCs/>
                <w:color w:val="FFFFFF" w:themeColor="background1"/>
              </w:rPr>
              <w:t xml:space="preserve">Performans Göstergelerine İlişkin Değerlendirmeler </w:t>
            </w:r>
          </w:p>
        </w:tc>
      </w:tr>
      <w:tr w:rsidR="00DD3AE2" w:rsidRPr="00D72995" w:rsidTr="007E6D01">
        <w:trPr>
          <w:trHeight w:val="57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E5445" w:rsidRDefault="00DD3AE2" w:rsidP="008E39B0">
            <w:pPr>
              <w:rPr>
                <w:b/>
                <w:bCs/>
                <w:color w:val="FFFFFF" w:themeColor="background1"/>
              </w:rPr>
            </w:pPr>
            <w:r w:rsidRPr="00DE5445">
              <w:rPr>
                <w:b/>
                <w:bCs/>
                <w:color w:val="FFFFFF" w:themeColor="background1"/>
              </w:rPr>
              <w:t>İlgililik</w:t>
            </w:r>
          </w:p>
        </w:tc>
        <w:tc>
          <w:tcPr>
            <w:tcW w:w="8112" w:type="dxa"/>
            <w:gridSpan w:val="6"/>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7E6D01">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E5445" w:rsidRDefault="00DD3AE2" w:rsidP="008E39B0">
            <w:pPr>
              <w:rPr>
                <w:b/>
                <w:bCs/>
                <w:color w:val="FFFFFF" w:themeColor="background1"/>
              </w:rPr>
            </w:pPr>
            <w:r w:rsidRPr="00DE5445">
              <w:rPr>
                <w:b/>
                <w:bCs/>
                <w:color w:val="FFFFFF" w:themeColor="background1"/>
              </w:rPr>
              <w:t>Etkililik</w:t>
            </w:r>
          </w:p>
        </w:tc>
        <w:tc>
          <w:tcPr>
            <w:tcW w:w="8112" w:type="dxa"/>
            <w:gridSpan w:val="6"/>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 değerine ulaşılamamıştır.</w:t>
            </w:r>
          </w:p>
        </w:tc>
      </w:tr>
      <w:tr w:rsidR="00DD3AE2" w:rsidRPr="00D72995" w:rsidTr="007E6D01">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E5445" w:rsidRDefault="00DD3AE2" w:rsidP="008E39B0">
            <w:pPr>
              <w:rPr>
                <w:b/>
                <w:bCs/>
                <w:color w:val="FFFFFF" w:themeColor="background1"/>
              </w:rPr>
            </w:pPr>
            <w:r w:rsidRPr="00DE5445">
              <w:rPr>
                <w:b/>
                <w:bCs/>
                <w:color w:val="FFFFFF" w:themeColor="background1"/>
              </w:rPr>
              <w:t>Etkinlik</w:t>
            </w:r>
          </w:p>
        </w:tc>
        <w:tc>
          <w:tcPr>
            <w:tcW w:w="8112" w:type="dxa"/>
            <w:gridSpan w:val="6"/>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Tahmini maliyet tablosunda değişikliğe ihtiyaç yoktur.</w:t>
            </w:r>
          </w:p>
        </w:tc>
      </w:tr>
      <w:tr w:rsidR="00DD3AE2" w:rsidRPr="00D72995" w:rsidTr="007E6D01">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E5445" w:rsidRDefault="00DD3AE2" w:rsidP="008E39B0">
            <w:pPr>
              <w:rPr>
                <w:b/>
                <w:bCs/>
                <w:color w:val="FFFFFF" w:themeColor="background1"/>
              </w:rPr>
            </w:pPr>
            <w:r w:rsidRPr="00DE5445">
              <w:rPr>
                <w:b/>
                <w:bCs/>
                <w:color w:val="FFFFFF" w:themeColor="background1"/>
              </w:rPr>
              <w:t>Sürdürülebilirlik</w:t>
            </w:r>
          </w:p>
        </w:tc>
        <w:tc>
          <w:tcPr>
            <w:tcW w:w="8112" w:type="dxa"/>
            <w:gridSpan w:val="6"/>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İstatistik biriminin kurulmasıyla ilerleyen yıllarda üniversite tanınırlık oranı verileri alınacak ve oranın arttırılması için gerekli çalışmalara devam edilecektir.</w:t>
            </w:r>
          </w:p>
        </w:tc>
      </w:tr>
      <w:tr w:rsidR="00DD3AE2" w:rsidRPr="00D72995" w:rsidTr="007E6D01">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E5445" w:rsidRDefault="00DD3AE2" w:rsidP="008E39B0">
            <w:pPr>
              <w:rPr>
                <w:b/>
                <w:color w:val="FFFFFF" w:themeColor="background1"/>
                <w:sz w:val="16"/>
                <w:szCs w:val="16"/>
              </w:rPr>
            </w:pPr>
            <w:r w:rsidRPr="00DE5445">
              <w:rPr>
                <w:b/>
                <w:color w:val="FFFFFF" w:themeColor="background1"/>
              </w:rPr>
              <w:t>PG.3.6.3.1: QS Ranking sistemindeki sıralama</w:t>
            </w:r>
            <w:r w:rsidRPr="00DE5445">
              <w:rPr>
                <w:b/>
                <w:color w:val="FFFFFF" w:themeColor="background1"/>
                <w:sz w:val="16"/>
                <w:szCs w:val="16"/>
              </w:rPr>
              <w:t>(Üniversitenin ranking sistemlerinde en üstlerde yer almasının sağlanması)</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B40B56">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701+</w:t>
            </w:r>
          </w:p>
        </w:tc>
        <w:tc>
          <w:tcPr>
            <w:tcW w:w="1835"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161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r>
      <w:tr w:rsidR="00DD3AE2" w:rsidRPr="00D72995" w:rsidTr="007E6D01">
        <w:trPr>
          <w:trHeight w:val="465"/>
        </w:trPr>
        <w:tc>
          <w:tcPr>
            <w:tcW w:w="11292" w:type="dxa"/>
            <w:gridSpan w:val="7"/>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E5445" w:rsidRDefault="00DD3AE2" w:rsidP="008E39B0">
            <w:pPr>
              <w:rPr>
                <w:b/>
                <w:bCs/>
                <w:color w:val="FFFFFF" w:themeColor="background1"/>
              </w:rPr>
            </w:pPr>
            <w:r w:rsidRPr="00DE5445">
              <w:rPr>
                <w:b/>
                <w:bCs/>
                <w:color w:val="FFFFFF" w:themeColor="background1"/>
              </w:rPr>
              <w:t xml:space="preserve">Performans Göstergelerine İlişkin Değerlendirmeler </w:t>
            </w:r>
          </w:p>
        </w:tc>
      </w:tr>
      <w:tr w:rsidR="00DD3AE2" w:rsidRPr="00D72995" w:rsidTr="007E6D01">
        <w:trPr>
          <w:trHeight w:val="57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E5445" w:rsidRDefault="00DD3AE2" w:rsidP="008E39B0">
            <w:pPr>
              <w:rPr>
                <w:b/>
                <w:bCs/>
                <w:color w:val="FFFFFF" w:themeColor="background1"/>
              </w:rPr>
            </w:pPr>
            <w:r w:rsidRPr="00DE5445">
              <w:rPr>
                <w:b/>
                <w:bCs/>
                <w:color w:val="FFFFFF" w:themeColor="background1"/>
              </w:rPr>
              <w:lastRenderedPageBreak/>
              <w:t>İlgililik</w:t>
            </w:r>
          </w:p>
        </w:tc>
        <w:tc>
          <w:tcPr>
            <w:tcW w:w="8112" w:type="dxa"/>
            <w:gridSpan w:val="6"/>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7E6D01">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E5445" w:rsidRDefault="00DD3AE2" w:rsidP="008E39B0">
            <w:pPr>
              <w:rPr>
                <w:b/>
                <w:bCs/>
                <w:color w:val="FFFFFF" w:themeColor="background1"/>
              </w:rPr>
            </w:pPr>
            <w:r w:rsidRPr="00DE5445">
              <w:rPr>
                <w:b/>
                <w:bCs/>
                <w:color w:val="FFFFFF" w:themeColor="background1"/>
              </w:rPr>
              <w:t>Etkililik</w:t>
            </w:r>
          </w:p>
        </w:tc>
        <w:tc>
          <w:tcPr>
            <w:tcW w:w="8112" w:type="dxa"/>
            <w:gridSpan w:val="6"/>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ulaşılamamıştır.</w:t>
            </w:r>
          </w:p>
        </w:tc>
      </w:tr>
      <w:tr w:rsidR="00DD3AE2" w:rsidRPr="00D72995" w:rsidTr="007E6D01">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E5445" w:rsidRDefault="00DD3AE2" w:rsidP="008E39B0">
            <w:pPr>
              <w:rPr>
                <w:b/>
                <w:bCs/>
                <w:color w:val="FFFFFF" w:themeColor="background1"/>
              </w:rPr>
            </w:pPr>
            <w:r w:rsidRPr="00DE5445">
              <w:rPr>
                <w:b/>
                <w:bCs/>
                <w:color w:val="FFFFFF" w:themeColor="background1"/>
              </w:rPr>
              <w:t>Etkinlik</w:t>
            </w:r>
          </w:p>
        </w:tc>
        <w:tc>
          <w:tcPr>
            <w:tcW w:w="8112" w:type="dxa"/>
            <w:gridSpan w:val="6"/>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Tahmini maliyet tablosunda değişikliğe ihtiyaç yoktur.</w:t>
            </w:r>
          </w:p>
        </w:tc>
      </w:tr>
      <w:tr w:rsidR="00DD3AE2" w:rsidRPr="00D72995" w:rsidTr="007E6D01">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E5445" w:rsidRDefault="00DD3AE2" w:rsidP="008E39B0">
            <w:pPr>
              <w:rPr>
                <w:b/>
                <w:bCs/>
                <w:color w:val="FFFFFF" w:themeColor="background1"/>
              </w:rPr>
            </w:pPr>
            <w:r w:rsidRPr="00DE5445">
              <w:rPr>
                <w:b/>
                <w:bCs/>
                <w:color w:val="FFFFFF" w:themeColor="background1"/>
              </w:rPr>
              <w:t>Sürdürülebilirlik</w:t>
            </w:r>
          </w:p>
        </w:tc>
        <w:tc>
          <w:tcPr>
            <w:tcW w:w="8112" w:type="dxa"/>
            <w:gridSpan w:val="6"/>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Üniversitemizin daha kaliteli ve yüksek standartlarda eğitim vermesi için gerekli akademik kadroda kadrolaşma ve teknolojik gelişmeleri takip etmeye devam edilecek, Üniversitemizin tercih edilirliğini ve bilinirliğini arttırmaya devam edilecektir.</w:t>
            </w:r>
          </w:p>
        </w:tc>
      </w:tr>
      <w:tr w:rsidR="00DD3AE2" w:rsidRPr="000F2D7D" w:rsidTr="007E6D01">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E5445" w:rsidRDefault="00DD3AE2" w:rsidP="008E39B0">
            <w:pPr>
              <w:rPr>
                <w:b/>
                <w:color w:val="FFFFFF" w:themeColor="background1"/>
                <w:sz w:val="16"/>
                <w:szCs w:val="16"/>
              </w:rPr>
            </w:pPr>
            <w:r w:rsidRPr="00DE5445">
              <w:rPr>
                <w:b/>
                <w:color w:val="FFFFFF" w:themeColor="background1"/>
              </w:rPr>
              <w:t>PG.3.6.3.2:Times Higher Education Ranking sistemindeki sıralama</w:t>
            </w:r>
            <w:r w:rsidRPr="00DE5445">
              <w:rPr>
                <w:b/>
                <w:color w:val="FFFFFF" w:themeColor="background1"/>
                <w:sz w:val="16"/>
                <w:szCs w:val="16"/>
              </w:rPr>
              <w:t xml:space="preserve"> (Üniversitenin ranking sistemlerinde en üstlerde yer almasının sağlanması)</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BE1754" w:rsidRDefault="00DD3AE2" w:rsidP="00B40B56">
            <w:pPr>
              <w:jc w:val="center"/>
            </w:pPr>
            <w:r w:rsidRPr="00BE1754">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BE1754" w:rsidRDefault="00DD3AE2" w:rsidP="00B40B56">
            <w:pPr>
              <w:jc w:val="center"/>
            </w:pPr>
            <w:r w:rsidRPr="00BE1754">
              <w:t>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BE1754" w:rsidRDefault="00DD3AE2" w:rsidP="00B40B56">
            <w:pPr>
              <w:jc w:val="center"/>
            </w:pPr>
            <w:r w:rsidRPr="00BE1754">
              <w:t>601</w:t>
            </w:r>
          </w:p>
        </w:tc>
        <w:tc>
          <w:tcPr>
            <w:tcW w:w="1835"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BE1754" w:rsidRDefault="00DD3AE2" w:rsidP="00B40B56">
            <w:pPr>
              <w:jc w:val="center"/>
            </w:pPr>
            <w:r w:rsidRPr="00BE1754">
              <w:t>601.800,00</w:t>
            </w:r>
          </w:p>
        </w:tc>
        <w:tc>
          <w:tcPr>
            <w:tcW w:w="1615" w:type="dxa"/>
            <w:tcBorders>
              <w:top w:val="nil"/>
              <w:left w:val="nil"/>
              <w:bottom w:val="double" w:sz="6" w:space="0" w:color="auto"/>
              <w:right w:val="double" w:sz="6" w:space="0" w:color="auto"/>
            </w:tcBorders>
            <w:shd w:val="clear" w:color="auto" w:fill="FBE4D5" w:themeFill="accent2" w:themeFillTint="33"/>
            <w:noWrap/>
            <w:vAlign w:val="center"/>
          </w:tcPr>
          <w:p w:rsidR="00DD3AE2" w:rsidRPr="00BE1754" w:rsidRDefault="00DD3AE2" w:rsidP="00B40B56">
            <w:pPr>
              <w:jc w:val="center"/>
            </w:pPr>
            <w:r w:rsidRPr="00BE1754">
              <w:t>%100</w:t>
            </w:r>
          </w:p>
        </w:tc>
      </w:tr>
      <w:tr w:rsidR="00DD3AE2" w:rsidRPr="00D72995" w:rsidTr="007E6D01">
        <w:trPr>
          <w:trHeight w:val="465"/>
        </w:trPr>
        <w:tc>
          <w:tcPr>
            <w:tcW w:w="11292" w:type="dxa"/>
            <w:gridSpan w:val="7"/>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E5445" w:rsidRDefault="00DD3AE2" w:rsidP="008E39B0">
            <w:pPr>
              <w:rPr>
                <w:b/>
                <w:bCs/>
                <w:color w:val="FFFFFF" w:themeColor="background1"/>
              </w:rPr>
            </w:pPr>
            <w:r w:rsidRPr="00DE5445">
              <w:rPr>
                <w:b/>
                <w:bCs/>
                <w:color w:val="FFFFFF" w:themeColor="background1"/>
              </w:rPr>
              <w:t xml:space="preserve">Performans Göstergelerine İlişkin Değerlendirmeler </w:t>
            </w:r>
          </w:p>
        </w:tc>
      </w:tr>
      <w:tr w:rsidR="00DD3AE2" w:rsidRPr="00D72995" w:rsidTr="007E6D01">
        <w:trPr>
          <w:trHeight w:val="57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E5445" w:rsidRDefault="00DD3AE2" w:rsidP="008E39B0">
            <w:pPr>
              <w:rPr>
                <w:b/>
                <w:bCs/>
                <w:color w:val="FFFFFF" w:themeColor="background1"/>
              </w:rPr>
            </w:pPr>
            <w:r w:rsidRPr="00DE5445">
              <w:rPr>
                <w:b/>
                <w:bCs/>
                <w:color w:val="FFFFFF" w:themeColor="background1"/>
              </w:rPr>
              <w:t>İlgililik</w:t>
            </w:r>
          </w:p>
        </w:tc>
        <w:tc>
          <w:tcPr>
            <w:tcW w:w="8112" w:type="dxa"/>
            <w:gridSpan w:val="6"/>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7E6D01">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Etkililik</w:t>
            </w:r>
          </w:p>
        </w:tc>
        <w:tc>
          <w:tcPr>
            <w:tcW w:w="8112" w:type="dxa"/>
            <w:gridSpan w:val="6"/>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 xml:space="preserve">Performans göstergesi değerine ulaşılmıştır </w:t>
            </w:r>
          </w:p>
        </w:tc>
      </w:tr>
      <w:tr w:rsidR="00DD3AE2" w:rsidRPr="00D72995" w:rsidTr="007E6D01">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Etkinlik</w:t>
            </w:r>
          </w:p>
        </w:tc>
        <w:tc>
          <w:tcPr>
            <w:tcW w:w="8112" w:type="dxa"/>
            <w:gridSpan w:val="6"/>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Tahmini maliyet tablosunda değişikliğe ihtiyaç yoktur.</w:t>
            </w:r>
          </w:p>
        </w:tc>
      </w:tr>
      <w:tr w:rsidR="00DD3AE2" w:rsidRPr="00D72995" w:rsidTr="007E6D01">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Sürdürülebilirlik</w:t>
            </w:r>
          </w:p>
        </w:tc>
        <w:tc>
          <w:tcPr>
            <w:tcW w:w="8112" w:type="dxa"/>
            <w:gridSpan w:val="6"/>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Üniversitemizin daha kaliteli ve yüksek standartlarda eğitim vermesi için gerekli akademik kadroda kadrolaşma ve teknolojik gelişmeleri takip etmeye devam edilecek, Üniversitemizin tercih edilirliğini ve bilinirliğini arttırmaya devam edilecektir.</w:t>
            </w:r>
          </w:p>
        </w:tc>
      </w:tr>
      <w:tr w:rsidR="00DD3AE2" w:rsidRPr="00D72995" w:rsidTr="007E6D01">
        <w:trPr>
          <w:trHeight w:val="540"/>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A3</w:t>
            </w:r>
          </w:p>
        </w:tc>
        <w:tc>
          <w:tcPr>
            <w:tcW w:w="7174" w:type="dxa"/>
            <w:gridSpan w:val="5"/>
            <w:tcBorders>
              <w:top w:val="double" w:sz="6" w:space="0" w:color="auto"/>
              <w:left w:val="nil"/>
              <w:bottom w:val="double" w:sz="6" w:space="0" w:color="auto"/>
              <w:right w:val="double" w:sz="6" w:space="0" w:color="auto"/>
            </w:tcBorders>
            <w:shd w:val="clear" w:color="auto" w:fill="5B9BD5" w:themeFill="accent1"/>
            <w:noWrap/>
            <w:vAlign w:val="bottom"/>
          </w:tcPr>
          <w:p w:rsidR="00DD3AE2" w:rsidRPr="00AB4059" w:rsidRDefault="00DD3AE2" w:rsidP="008E39B0">
            <w:pPr>
              <w:rPr>
                <w:b/>
                <w:color w:val="FFFFFF" w:themeColor="background1"/>
              </w:rPr>
            </w:pPr>
            <w:r w:rsidRPr="00AB4059">
              <w:rPr>
                <w:b/>
                <w:color w:val="FFFFFF" w:themeColor="background1"/>
              </w:rPr>
              <w:t xml:space="preserve">KURUMSALLAŞMA DÖNGÜSÜNÜ, KURDUĞU MODERN SİSTEMLER İLE GELİŞTİRMEK </w:t>
            </w:r>
          </w:p>
        </w:tc>
      </w:tr>
      <w:tr w:rsidR="00DD3AE2" w:rsidRPr="00D72995" w:rsidTr="007E6D01">
        <w:trPr>
          <w:trHeight w:val="540"/>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H3.7</w:t>
            </w:r>
          </w:p>
        </w:tc>
        <w:tc>
          <w:tcPr>
            <w:tcW w:w="7174" w:type="dxa"/>
            <w:gridSpan w:val="5"/>
            <w:tcBorders>
              <w:top w:val="double" w:sz="6" w:space="0" w:color="auto"/>
              <w:left w:val="nil"/>
              <w:bottom w:val="double" w:sz="6" w:space="0" w:color="auto"/>
              <w:right w:val="double" w:sz="6" w:space="0" w:color="auto"/>
            </w:tcBorders>
            <w:shd w:val="clear" w:color="auto" w:fill="5B9BD5" w:themeFill="accent1"/>
            <w:noWrap/>
            <w:vAlign w:val="bottom"/>
          </w:tcPr>
          <w:p w:rsidR="00DD3AE2" w:rsidRPr="00AB4059" w:rsidRDefault="00DD3AE2" w:rsidP="008E39B0">
            <w:pPr>
              <w:rPr>
                <w:b/>
                <w:color w:val="FFFFFF" w:themeColor="background1"/>
              </w:rPr>
            </w:pPr>
            <w:r w:rsidRPr="00AB4059">
              <w:rPr>
                <w:b/>
                <w:color w:val="FFFFFF" w:themeColor="background1"/>
              </w:rPr>
              <w:t xml:space="preserve">Akademik ve idari personelin performansını ölçmek ve ödüllendirmek </w:t>
            </w:r>
          </w:p>
        </w:tc>
      </w:tr>
      <w:tr w:rsidR="00DD3AE2" w:rsidRPr="00D72995" w:rsidTr="007E6D01">
        <w:trPr>
          <w:trHeight w:val="702"/>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H3.7 Performansı</w:t>
            </w:r>
          </w:p>
        </w:tc>
        <w:tc>
          <w:tcPr>
            <w:tcW w:w="7174" w:type="dxa"/>
            <w:gridSpan w:val="5"/>
            <w:tcBorders>
              <w:top w:val="double" w:sz="6" w:space="0" w:color="auto"/>
              <w:left w:val="nil"/>
              <w:bottom w:val="double" w:sz="6" w:space="0" w:color="auto"/>
              <w:right w:val="double" w:sz="6" w:space="0" w:color="auto"/>
            </w:tcBorders>
            <w:shd w:val="clear" w:color="auto" w:fill="F7CAAC" w:themeFill="accent2" w:themeFillTint="66"/>
            <w:noWrap/>
            <w:vAlign w:val="bottom"/>
          </w:tcPr>
          <w:p w:rsidR="002A27EE" w:rsidRPr="00F860B7" w:rsidRDefault="002A27EE" w:rsidP="002A27EE">
            <w:pPr>
              <w:shd w:val="clear" w:color="auto" w:fill="F7CAAC" w:themeFill="accent2" w:themeFillTint="66"/>
              <w:spacing w:after="0" w:line="240" w:lineRule="auto"/>
              <w:rPr>
                <w:rFonts w:cstheme="minorHAnsi"/>
                <w:i/>
              </w:rPr>
            </w:pPr>
            <w:r w:rsidRPr="00F860B7">
              <w:rPr>
                <w:rFonts w:cstheme="minorHAnsi"/>
                <w:i/>
              </w:rPr>
              <w:t>Kamu İdarelerince Hazır</w:t>
            </w:r>
            <w:r>
              <w:rPr>
                <w:rFonts w:cstheme="minorHAnsi"/>
                <w:i/>
              </w:rPr>
              <w:t>lanacak Stratejik Planlara Dair</w:t>
            </w:r>
            <w:r w:rsidRPr="00F860B7">
              <w:rPr>
                <w:rFonts w:cstheme="minorHAnsi"/>
                <w:i/>
              </w:rPr>
              <w:t xml:space="preserve"> </w:t>
            </w:r>
          </w:p>
          <w:p w:rsidR="00DD3AE2" w:rsidRPr="00E05029" w:rsidRDefault="002A27EE" w:rsidP="002A27EE">
            <w:r w:rsidRPr="00F860B7">
              <w:rPr>
                <w:rFonts w:cstheme="minorHAnsi"/>
                <w:i/>
              </w:rPr>
              <w:t>Tebliğin 3. Maddesinin 2. Fıkrası gereğince doldurulmamıştır.</w:t>
            </w:r>
          </w:p>
        </w:tc>
      </w:tr>
      <w:tr w:rsidR="00DD3AE2" w:rsidRPr="00D72995" w:rsidTr="007E6D01">
        <w:trPr>
          <w:trHeight w:val="702"/>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AB4059" w:rsidRDefault="00DD3AE2" w:rsidP="008E39B0">
            <w:pPr>
              <w:rPr>
                <w:b/>
                <w:bCs/>
                <w:color w:val="FFFFFF" w:themeColor="background1"/>
              </w:rPr>
            </w:pPr>
            <w:r w:rsidRPr="00AB4059">
              <w:rPr>
                <w:b/>
                <w:bCs/>
                <w:color w:val="FFFFFF" w:themeColor="background1"/>
              </w:rPr>
              <w:t>Hedefe İlişkin Sapmanın Nedeni</w:t>
            </w:r>
          </w:p>
        </w:tc>
        <w:tc>
          <w:tcPr>
            <w:tcW w:w="7174"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Yıl içerisinde hedef göstergeleri yönünde bir çalışma yapılmadığı için sapma olmuştur.</w:t>
            </w:r>
          </w:p>
        </w:tc>
      </w:tr>
      <w:tr w:rsidR="00DD3AE2" w:rsidRPr="00D72995" w:rsidTr="007E6D01">
        <w:trPr>
          <w:trHeight w:val="585"/>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AB4059" w:rsidRDefault="00DD3AE2" w:rsidP="008E39B0">
            <w:pPr>
              <w:rPr>
                <w:b/>
                <w:bCs/>
                <w:color w:val="FFFFFF" w:themeColor="background1"/>
              </w:rPr>
            </w:pPr>
            <w:r w:rsidRPr="00AB4059">
              <w:rPr>
                <w:b/>
                <w:bCs/>
                <w:color w:val="FFFFFF" w:themeColor="background1"/>
              </w:rPr>
              <w:t>Hedefe İlişkin Alınacak Önlemler</w:t>
            </w:r>
          </w:p>
        </w:tc>
        <w:tc>
          <w:tcPr>
            <w:tcW w:w="7174"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İlerleyen yıllarda çalışma yapılması planlanmaktadır.</w:t>
            </w:r>
          </w:p>
        </w:tc>
      </w:tr>
      <w:tr w:rsidR="00DD3AE2" w:rsidRPr="00D72995" w:rsidTr="007E6D01">
        <w:trPr>
          <w:trHeight w:val="465"/>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Sorumlu Birim</w:t>
            </w:r>
          </w:p>
        </w:tc>
        <w:tc>
          <w:tcPr>
            <w:tcW w:w="7174" w:type="dxa"/>
            <w:gridSpan w:val="5"/>
            <w:tcBorders>
              <w:top w:val="double" w:sz="6" w:space="0" w:color="auto"/>
              <w:left w:val="nil"/>
              <w:bottom w:val="double" w:sz="6" w:space="0" w:color="auto"/>
              <w:right w:val="double" w:sz="6" w:space="0" w:color="auto"/>
            </w:tcBorders>
            <w:shd w:val="clear" w:color="auto" w:fill="DEEAF6" w:themeFill="accent1" w:themeFillTint="33"/>
            <w:noWrap/>
            <w:vAlign w:val="bottom"/>
            <w:hideMark/>
          </w:tcPr>
          <w:p w:rsidR="00DD3AE2" w:rsidRPr="00D72995" w:rsidRDefault="00DD3AE2" w:rsidP="008E39B0">
            <w:r w:rsidRPr="00D72995">
              <w:t> </w:t>
            </w:r>
            <w:r w:rsidRPr="006E7380">
              <w:rPr>
                <w:rFonts w:cstheme="minorHAnsi"/>
              </w:rPr>
              <w:t>Rektörlük</w:t>
            </w:r>
          </w:p>
        </w:tc>
      </w:tr>
      <w:tr w:rsidR="00DD3AE2" w:rsidRPr="00D72995" w:rsidTr="007E6D01">
        <w:trPr>
          <w:trHeight w:val="1020"/>
        </w:trPr>
        <w:tc>
          <w:tcPr>
            <w:tcW w:w="3180" w:type="dxa"/>
            <w:tcBorders>
              <w:top w:val="nil"/>
              <w:left w:val="double" w:sz="6" w:space="0" w:color="auto"/>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Performans Göstergesi</w:t>
            </w:r>
          </w:p>
        </w:tc>
        <w:tc>
          <w:tcPr>
            <w:tcW w:w="938"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Hedefe Etkisi (%)</w:t>
            </w:r>
          </w:p>
        </w:tc>
        <w:tc>
          <w:tcPr>
            <w:tcW w:w="1664"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2060"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749"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7E6D01">
              <w:rPr>
                <w:b/>
                <w:bCs/>
                <w:sz w:val="18"/>
                <w:szCs w:val="18"/>
              </w:rPr>
              <w:t>İzleme Dönemindeki Gerçekleşme</w:t>
            </w:r>
            <w:r w:rsidRPr="00D72995">
              <w:rPr>
                <w:b/>
                <w:bCs/>
              </w:rPr>
              <w:t xml:space="preserve"> Değeri (C) </w:t>
            </w:r>
          </w:p>
        </w:tc>
        <w:tc>
          <w:tcPr>
            <w:tcW w:w="1701" w:type="dxa"/>
            <w:gridSpan w:val="2"/>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7E6D01">
        <w:trPr>
          <w:trHeight w:val="405"/>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color w:val="FFFFFF" w:themeColor="background1"/>
                <w:sz w:val="16"/>
                <w:szCs w:val="16"/>
              </w:rPr>
            </w:pPr>
            <w:r w:rsidRPr="00AB4059">
              <w:rPr>
                <w:b/>
                <w:color w:val="FFFFFF" w:themeColor="background1"/>
              </w:rPr>
              <w:lastRenderedPageBreak/>
              <w:t>PG.3.7.1.1: Akademik personel performans değerlendirme artış oranı</w:t>
            </w:r>
          </w:p>
        </w:tc>
        <w:tc>
          <w:tcPr>
            <w:tcW w:w="938" w:type="dxa"/>
            <w:tcBorders>
              <w:top w:val="double" w:sz="4" w:space="0" w:color="auto"/>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B40B56">
            <w:pPr>
              <w:jc w:val="center"/>
            </w:pPr>
            <w:r>
              <w:t>X</w:t>
            </w:r>
          </w:p>
        </w:tc>
        <w:tc>
          <w:tcPr>
            <w:tcW w:w="1664"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2060"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%82</w:t>
            </w:r>
          </w:p>
        </w:tc>
        <w:tc>
          <w:tcPr>
            <w:tcW w:w="1749"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1701" w:type="dxa"/>
            <w:gridSpan w:val="2"/>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r>
      <w:tr w:rsidR="00DD3AE2" w:rsidRPr="00AB4059" w:rsidTr="007E6D01">
        <w:trPr>
          <w:trHeight w:val="465"/>
        </w:trPr>
        <w:tc>
          <w:tcPr>
            <w:tcW w:w="11292" w:type="dxa"/>
            <w:gridSpan w:val="7"/>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 xml:space="preserve">Performans Göstergelerine İlişkin Değerlendirmeler </w:t>
            </w:r>
          </w:p>
        </w:tc>
      </w:tr>
      <w:tr w:rsidR="00DD3AE2" w:rsidRPr="00D72995" w:rsidTr="007E6D01">
        <w:trPr>
          <w:trHeight w:val="57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İlgililik</w:t>
            </w:r>
          </w:p>
        </w:tc>
        <w:tc>
          <w:tcPr>
            <w:tcW w:w="8112" w:type="dxa"/>
            <w:gridSpan w:val="6"/>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7E6D01">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Etkililik</w:t>
            </w:r>
          </w:p>
        </w:tc>
        <w:tc>
          <w:tcPr>
            <w:tcW w:w="8112" w:type="dxa"/>
            <w:gridSpan w:val="6"/>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 xml:space="preserve">Performans göstergesi değerine ulaşılamamıştır. </w:t>
            </w:r>
          </w:p>
        </w:tc>
      </w:tr>
      <w:tr w:rsidR="00DD3AE2" w:rsidRPr="00D72995" w:rsidTr="007E6D01">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Etkinlik</w:t>
            </w:r>
          </w:p>
        </w:tc>
        <w:tc>
          <w:tcPr>
            <w:tcW w:w="8112" w:type="dxa"/>
            <w:gridSpan w:val="6"/>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Tahmini maliyet tablosunda değişikliğe ihtiyaç yoktur.</w:t>
            </w:r>
          </w:p>
        </w:tc>
      </w:tr>
      <w:tr w:rsidR="00DD3AE2" w:rsidRPr="00D72995" w:rsidTr="007E6D01">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Sürdürülebilirlik</w:t>
            </w:r>
          </w:p>
        </w:tc>
        <w:tc>
          <w:tcPr>
            <w:tcW w:w="8112" w:type="dxa"/>
            <w:gridSpan w:val="6"/>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İlerleyen yıllarda akademik personel performansına yönelik çalışmalar planlanmaktadır.</w:t>
            </w:r>
          </w:p>
        </w:tc>
      </w:tr>
      <w:tr w:rsidR="00DD3AE2" w:rsidRPr="00D72995" w:rsidTr="007E6D01">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color w:val="FFFFFF" w:themeColor="background1"/>
                <w:sz w:val="16"/>
                <w:szCs w:val="16"/>
              </w:rPr>
            </w:pPr>
            <w:r w:rsidRPr="00AB4059">
              <w:rPr>
                <w:b/>
                <w:color w:val="FFFFFF" w:themeColor="background1"/>
              </w:rPr>
              <w:t>PG.3.7.2.1: İdari personel performans değerlendirme artış oranı</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B40B56">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%72</w:t>
            </w:r>
          </w:p>
        </w:tc>
        <w:tc>
          <w:tcPr>
            <w:tcW w:w="1835" w:type="dxa"/>
            <w:gridSpan w:val="2"/>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161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r>
      <w:tr w:rsidR="00DD3AE2" w:rsidRPr="00D72995" w:rsidTr="007E6D01">
        <w:trPr>
          <w:trHeight w:val="465"/>
        </w:trPr>
        <w:tc>
          <w:tcPr>
            <w:tcW w:w="11292" w:type="dxa"/>
            <w:gridSpan w:val="7"/>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 xml:space="preserve">Performans Göstergelerine İlişkin Değerlendirmeler </w:t>
            </w:r>
          </w:p>
        </w:tc>
      </w:tr>
      <w:tr w:rsidR="00DD3AE2" w:rsidRPr="00D72995" w:rsidTr="007E6D01">
        <w:trPr>
          <w:trHeight w:val="57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İlgililik</w:t>
            </w:r>
          </w:p>
        </w:tc>
        <w:tc>
          <w:tcPr>
            <w:tcW w:w="8112" w:type="dxa"/>
            <w:gridSpan w:val="6"/>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7E6D01">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Etkililik</w:t>
            </w:r>
          </w:p>
        </w:tc>
        <w:tc>
          <w:tcPr>
            <w:tcW w:w="8112" w:type="dxa"/>
            <w:gridSpan w:val="6"/>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 xml:space="preserve">Performans göstergesi değerine ulaşılamamıştır. </w:t>
            </w:r>
          </w:p>
        </w:tc>
      </w:tr>
      <w:tr w:rsidR="00DD3AE2" w:rsidRPr="00D72995" w:rsidTr="007E6D01">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Etkinlik</w:t>
            </w:r>
          </w:p>
        </w:tc>
        <w:tc>
          <w:tcPr>
            <w:tcW w:w="8112" w:type="dxa"/>
            <w:gridSpan w:val="6"/>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Tahmini maliyet tablosunda değişikliğe ihtiyaç yoktur.</w:t>
            </w:r>
          </w:p>
        </w:tc>
      </w:tr>
      <w:tr w:rsidR="00DD3AE2" w:rsidRPr="00D72995" w:rsidTr="007E6D01">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Sürdürülebilirlik</w:t>
            </w:r>
          </w:p>
        </w:tc>
        <w:tc>
          <w:tcPr>
            <w:tcW w:w="8112" w:type="dxa"/>
            <w:gridSpan w:val="6"/>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İlerleyen yıllarda idari personel performansına yönelik çalışmalar planlanmaktadır.</w:t>
            </w:r>
          </w:p>
        </w:tc>
      </w:tr>
      <w:tr w:rsidR="00DD3AE2" w:rsidRPr="00D72995" w:rsidTr="007E6D01">
        <w:trPr>
          <w:trHeight w:val="540"/>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A3</w:t>
            </w:r>
          </w:p>
        </w:tc>
        <w:tc>
          <w:tcPr>
            <w:tcW w:w="7174" w:type="dxa"/>
            <w:gridSpan w:val="5"/>
            <w:tcBorders>
              <w:top w:val="double" w:sz="6" w:space="0" w:color="auto"/>
              <w:left w:val="nil"/>
              <w:bottom w:val="double" w:sz="6" w:space="0" w:color="auto"/>
              <w:right w:val="double" w:sz="6" w:space="0" w:color="auto"/>
            </w:tcBorders>
            <w:shd w:val="clear" w:color="auto" w:fill="5B9BD5" w:themeFill="accent1"/>
            <w:noWrap/>
            <w:vAlign w:val="bottom"/>
          </w:tcPr>
          <w:p w:rsidR="00DD3AE2" w:rsidRPr="00AB4059" w:rsidRDefault="00DD3AE2" w:rsidP="008E39B0">
            <w:pPr>
              <w:rPr>
                <w:b/>
                <w:color w:val="FFFFFF" w:themeColor="background1"/>
              </w:rPr>
            </w:pPr>
            <w:r w:rsidRPr="00AB4059">
              <w:rPr>
                <w:b/>
                <w:color w:val="FFFFFF" w:themeColor="background1"/>
              </w:rPr>
              <w:t xml:space="preserve">KURUMSALLAŞMA DÖNGÜSÜNÜ, KURDUĞU MODERN SİSTEMLER İLE GELİŞTİRMEK </w:t>
            </w:r>
          </w:p>
        </w:tc>
      </w:tr>
      <w:tr w:rsidR="00DD3AE2" w:rsidRPr="00D72995" w:rsidTr="007E6D01">
        <w:trPr>
          <w:trHeight w:val="540"/>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H3.8</w:t>
            </w:r>
          </w:p>
        </w:tc>
        <w:tc>
          <w:tcPr>
            <w:tcW w:w="7174" w:type="dxa"/>
            <w:gridSpan w:val="5"/>
            <w:tcBorders>
              <w:top w:val="double" w:sz="6" w:space="0" w:color="auto"/>
              <w:left w:val="nil"/>
              <w:bottom w:val="double" w:sz="6" w:space="0" w:color="auto"/>
              <w:right w:val="double" w:sz="6" w:space="0" w:color="auto"/>
            </w:tcBorders>
            <w:shd w:val="clear" w:color="auto" w:fill="5B9BD5" w:themeFill="accent1"/>
            <w:noWrap/>
            <w:vAlign w:val="bottom"/>
          </w:tcPr>
          <w:p w:rsidR="00DD3AE2" w:rsidRPr="00AB4059" w:rsidRDefault="00DD3AE2" w:rsidP="008E39B0">
            <w:pPr>
              <w:rPr>
                <w:b/>
                <w:color w:val="FFFFFF" w:themeColor="background1"/>
              </w:rPr>
            </w:pPr>
            <w:r w:rsidRPr="00AB4059">
              <w:rPr>
                <w:b/>
                <w:color w:val="FFFFFF" w:themeColor="background1"/>
              </w:rPr>
              <w:t>Çalışan memnuniyet ve aidiyet duygusunu iyileştirmek</w:t>
            </w:r>
          </w:p>
        </w:tc>
      </w:tr>
      <w:tr w:rsidR="00DD3AE2" w:rsidRPr="00D72995" w:rsidTr="007E6D01">
        <w:trPr>
          <w:trHeight w:val="702"/>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H3.8 Performansı</w:t>
            </w:r>
          </w:p>
        </w:tc>
        <w:tc>
          <w:tcPr>
            <w:tcW w:w="7174" w:type="dxa"/>
            <w:gridSpan w:val="5"/>
            <w:tcBorders>
              <w:top w:val="double" w:sz="6" w:space="0" w:color="auto"/>
              <w:left w:val="nil"/>
              <w:bottom w:val="double" w:sz="6" w:space="0" w:color="auto"/>
              <w:right w:val="double" w:sz="6" w:space="0" w:color="auto"/>
            </w:tcBorders>
            <w:shd w:val="clear" w:color="auto" w:fill="F7CAAC" w:themeFill="accent2" w:themeFillTint="66"/>
            <w:noWrap/>
            <w:vAlign w:val="bottom"/>
          </w:tcPr>
          <w:p w:rsidR="002A27EE" w:rsidRPr="00F860B7" w:rsidRDefault="002A27EE" w:rsidP="002A27EE">
            <w:pPr>
              <w:shd w:val="clear" w:color="auto" w:fill="F7CAAC" w:themeFill="accent2" w:themeFillTint="66"/>
              <w:spacing w:after="0" w:line="240" w:lineRule="auto"/>
              <w:rPr>
                <w:rFonts w:cstheme="minorHAnsi"/>
                <w:i/>
              </w:rPr>
            </w:pPr>
            <w:r w:rsidRPr="00F860B7">
              <w:rPr>
                <w:rFonts w:cstheme="minorHAnsi"/>
                <w:i/>
              </w:rPr>
              <w:t>Kamu İdarelerince Hazır</w:t>
            </w:r>
            <w:r>
              <w:rPr>
                <w:rFonts w:cstheme="minorHAnsi"/>
                <w:i/>
              </w:rPr>
              <w:t>lanacak Stratejik Planlara Dair</w:t>
            </w:r>
            <w:r w:rsidRPr="00F860B7">
              <w:rPr>
                <w:rFonts w:cstheme="minorHAnsi"/>
                <w:i/>
              </w:rPr>
              <w:t xml:space="preserve"> </w:t>
            </w:r>
          </w:p>
          <w:p w:rsidR="00DD3AE2" w:rsidRPr="00E05029" w:rsidRDefault="002A27EE" w:rsidP="002A27EE">
            <w:r w:rsidRPr="00F860B7">
              <w:rPr>
                <w:rFonts w:cstheme="minorHAnsi"/>
                <w:i/>
              </w:rPr>
              <w:t>Tebliğin 3. Maddesinin 2. Fıkrası gereğince doldurulmamıştır.</w:t>
            </w:r>
          </w:p>
        </w:tc>
      </w:tr>
      <w:tr w:rsidR="00DD3AE2" w:rsidRPr="00D72995" w:rsidTr="007E6D01">
        <w:trPr>
          <w:trHeight w:val="702"/>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AB4059" w:rsidRDefault="00DD3AE2" w:rsidP="008E39B0">
            <w:pPr>
              <w:rPr>
                <w:b/>
                <w:bCs/>
                <w:color w:val="FFFFFF" w:themeColor="background1"/>
              </w:rPr>
            </w:pPr>
            <w:r w:rsidRPr="00AB4059">
              <w:rPr>
                <w:b/>
                <w:bCs/>
                <w:color w:val="FFFFFF" w:themeColor="background1"/>
              </w:rPr>
              <w:t>Hedefe İlişkin Sapmanın Nedeni</w:t>
            </w:r>
          </w:p>
        </w:tc>
        <w:tc>
          <w:tcPr>
            <w:tcW w:w="7174"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Kurum içi desteğin az olması, farkındalığın oluşturulamaması, kurum aidiyet bilincinin yerleştirilememesi nedenleriyle hedef göstergelerinde sapma olmuştur.</w:t>
            </w:r>
          </w:p>
        </w:tc>
      </w:tr>
      <w:tr w:rsidR="00DD3AE2" w:rsidRPr="00D72995" w:rsidTr="007E6D01">
        <w:trPr>
          <w:trHeight w:val="585"/>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AB4059" w:rsidRDefault="00DD3AE2" w:rsidP="008E39B0">
            <w:pPr>
              <w:rPr>
                <w:b/>
                <w:bCs/>
                <w:color w:val="FFFFFF" w:themeColor="background1"/>
              </w:rPr>
            </w:pPr>
            <w:r w:rsidRPr="00AB4059">
              <w:rPr>
                <w:b/>
                <w:bCs/>
                <w:color w:val="FFFFFF" w:themeColor="background1"/>
              </w:rPr>
              <w:t>Hedefe İlişkin Alınacak Önlemler</w:t>
            </w:r>
          </w:p>
        </w:tc>
        <w:tc>
          <w:tcPr>
            <w:tcW w:w="7174"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Farkındalığı artırmak için çalışanları yönlendirmek, geliştirmek, kurum aidiyet bilincinin yerleşmesi için yapılan aktiviteler devam edecektir.</w:t>
            </w:r>
          </w:p>
        </w:tc>
      </w:tr>
      <w:tr w:rsidR="00DD3AE2" w:rsidRPr="00D72995" w:rsidTr="007E6D01">
        <w:trPr>
          <w:trHeight w:val="465"/>
        </w:trPr>
        <w:tc>
          <w:tcPr>
            <w:tcW w:w="4118" w:type="dxa"/>
            <w:gridSpan w:val="2"/>
            <w:tcBorders>
              <w:top w:val="double" w:sz="6" w:space="0" w:color="auto"/>
              <w:left w:val="double" w:sz="6" w:space="0" w:color="auto"/>
              <w:bottom w:val="double" w:sz="4"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Sorumlu Birim</w:t>
            </w:r>
          </w:p>
        </w:tc>
        <w:tc>
          <w:tcPr>
            <w:tcW w:w="7174" w:type="dxa"/>
            <w:gridSpan w:val="5"/>
            <w:tcBorders>
              <w:top w:val="double" w:sz="6" w:space="0" w:color="auto"/>
              <w:left w:val="nil"/>
              <w:bottom w:val="double" w:sz="4" w:space="0" w:color="auto"/>
              <w:right w:val="double" w:sz="6" w:space="0" w:color="auto"/>
            </w:tcBorders>
            <w:shd w:val="clear" w:color="auto" w:fill="DEEAF6" w:themeFill="accent1" w:themeFillTint="33"/>
            <w:noWrap/>
            <w:hideMark/>
          </w:tcPr>
          <w:p w:rsidR="00DD3AE2" w:rsidRPr="006E7380" w:rsidRDefault="00DD3AE2" w:rsidP="008E39B0">
            <w:pPr>
              <w:rPr>
                <w:rFonts w:cstheme="minorHAnsi"/>
              </w:rPr>
            </w:pPr>
            <w:r w:rsidRPr="006E7380">
              <w:rPr>
                <w:rFonts w:cstheme="minorHAnsi"/>
              </w:rPr>
              <w:t>Yönetim</w:t>
            </w:r>
          </w:p>
        </w:tc>
      </w:tr>
      <w:tr w:rsidR="00DD3AE2" w:rsidRPr="00003D52" w:rsidTr="007E6D01">
        <w:trPr>
          <w:trHeight w:val="465"/>
        </w:trPr>
        <w:tc>
          <w:tcPr>
            <w:tcW w:w="4118" w:type="dxa"/>
            <w:gridSpan w:val="2"/>
            <w:tcBorders>
              <w:top w:val="double" w:sz="4" w:space="0" w:color="auto"/>
            </w:tcBorders>
            <w:shd w:val="clear" w:color="auto" w:fill="FFFFFF" w:themeFill="background1"/>
            <w:noWrap/>
            <w:vAlign w:val="bottom"/>
          </w:tcPr>
          <w:p w:rsidR="00DD3AE2" w:rsidRPr="00003D52" w:rsidRDefault="00DD3AE2" w:rsidP="008E39B0">
            <w:pPr>
              <w:rPr>
                <w:b/>
                <w:bCs/>
                <w:color w:val="FFFFFF" w:themeColor="background1"/>
              </w:rPr>
            </w:pPr>
          </w:p>
        </w:tc>
        <w:tc>
          <w:tcPr>
            <w:tcW w:w="7174" w:type="dxa"/>
            <w:gridSpan w:val="5"/>
            <w:tcBorders>
              <w:top w:val="double" w:sz="4" w:space="0" w:color="auto"/>
            </w:tcBorders>
            <w:shd w:val="clear" w:color="auto" w:fill="FFFFFF" w:themeFill="background1"/>
            <w:noWrap/>
          </w:tcPr>
          <w:p w:rsidR="00DD3AE2" w:rsidRPr="00003D52" w:rsidRDefault="00DD3AE2" w:rsidP="008E39B0">
            <w:pPr>
              <w:rPr>
                <w:rFonts w:cstheme="minorHAnsi"/>
                <w:color w:val="FFFFFF" w:themeColor="background1"/>
              </w:rPr>
            </w:pPr>
          </w:p>
        </w:tc>
      </w:tr>
      <w:tr w:rsidR="00DD3AE2" w:rsidRPr="00D72995" w:rsidTr="007E6D01">
        <w:trPr>
          <w:trHeight w:val="102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lastRenderedPageBreak/>
              <w:t>Performans Göstergesi</w:t>
            </w:r>
          </w:p>
        </w:tc>
        <w:tc>
          <w:tcPr>
            <w:tcW w:w="938"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Hedefe Etkisi (%)</w:t>
            </w:r>
          </w:p>
        </w:tc>
        <w:tc>
          <w:tcPr>
            <w:tcW w:w="1664"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2060"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835" w:type="dxa"/>
            <w:gridSpan w:val="2"/>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615"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7E6D01">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color w:val="FFFFFF" w:themeColor="background1"/>
                <w:sz w:val="16"/>
                <w:szCs w:val="16"/>
              </w:rPr>
            </w:pPr>
            <w:r w:rsidRPr="00AB4059">
              <w:rPr>
                <w:b/>
                <w:color w:val="FFFFFF" w:themeColor="background1"/>
              </w:rPr>
              <w:t>PG.3.8.1.1: Çalışan memnuniyet oranı</w:t>
            </w:r>
          </w:p>
        </w:tc>
        <w:tc>
          <w:tcPr>
            <w:tcW w:w="938" w:type="dxa"/>
            <w:tcBorders>
              <w:top w:val="nil"/>
              <w:left w:val="nil"/>
              <w:bottom w:val="double" w:sz="6" w:space="0" w:color="auto"/>
              <w:right w:val="double" w:sz="6" w:space="0" w:color="auto"/>
            </w:tcBorders>
            <w:shd w:val="clear" w:color="auto" w:fill="FBE4D5" w:themeFill="accent2" w:themeFillTint="33"/>
            <w:noWrap/>
            <w:vAlign w:val="bottom"/>
            <w:hideMark/>
          </w:tcPr>
          <w:p w:rsidR="00DD3AE2" w:rsidRPr="00D72995" w:rsidRDefault="00DD3AE2" w:rsidP="008E39B0">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%70</w:t>
            </w:r>
          </w:p>
        </w:tc>
        <w:tc>
          <w:tcPr>
            <w:tcW w:w="2060"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%72</w:t>
            </w:r>
          </w:p>
        </w:tc>
        <w:tc>
          <w:tcPr>
            <w:tcW w:w="1835"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1615"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 xml:space="preserve">        %0</w:t>
            </w:r>
          </w:p>
        </w:tc>
      </w:tr>
      <w:tr w:rsidR="00DD3AE2" w:rsidRPr="00D72995" w:rsidTr="007E6D01">
        <w:trPr>
          <w:trHeight w:val="465"/>
        </w:trPr>
        <w:tc>
          <w:tcPr>
            <w:tcW w:w="11292" w:type="dxa"/>
            <w:gridSpan w:val="7"/>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 xml:space="preserve">Performans Göstergelerine İlişkin Değerlendirmeler </w:t>
            </w:r>
          </w:p>
        </w:tc>
      </w:tr>
      <w:tr w:rsidR="00DD3AE2" w:rsidRPr="00D72995" w:rsidTr="007E6D01">
        <w:trPr>
          <w:trHeight w:val="57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İlgililik</w:t>
            </w:r>
          </w:p>
        </w:tc>
        <w:tc>
          <w:tcPr>
            <w:tcW w:w="8112" w:type="dxa"/>
            <w:gridSpan w:val="6"/>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7E6D01">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Etkililik</w:t>
            </w:r>
          </w:p>
        </w:tc>
        <w:tc>
          <w:tcPr>
            <w:tcW w:w="8112" w:type="dxa"/>
            <w:gridSpan w:val="6"/>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 xml:space="preserve">Performans göstergesi değerine ulaşılamamıştır. </w:t>
            </w:r>
          </w:p>
        </w:tc>
      </w:tr>
      <w:tr w:rsidR="00DD3AE2" w:rsidRPr="00D72995" w:rsidTr="007E6D01">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Etkinlik</w:t>
            </w:r>
          </w:p>
        </w:tc>
        <w:tc>
          <w:tcPr>
            <w:tcW w:w="8112" w:type="dxa"/>
            <w:gridSpan w:val="6"/>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Tahmini maliyet tablosunda değişikliğe ihtiyaç yoktur.</w:t>
            </w:r>
          </w:p>
        </w:tc>
      </w:tr>
      <w:tr w:rsidR="00DD3AE2" w:rsidRPr="00D72995" w:rsidTr="007E6D01">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Sürdürülebilirlik</w:t>
            </w:r>
          </w:p>
        </w:tc>
        <w:tc>
          <w:tcPr>
            <w:tcW w:w="8112" w:type="dxa"/>
            <w:gridSpan w:val="6"/>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İlerleyen yıllarda da aktivitelere devam edilecek ve memnuniyet oranını artırıcı faaliyetler devam edecektir.</w:t>
            </w:r>
          </w:p>
        </w:tc>
      </w:tr>
      <w:tr w:rsidR="00DD3AE2" w:rsidRPr="00D72995" w:rsidTr="007E6D01">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color w:val="FFFFFF" w:themeColor="background1"/>
                <w:sz w:val="16"/>
                <w:szCs w:val="16"/>
              </w:rPr>
            </w:pPr>
            <w:r w:rsidRPr="00AB4059">
              <w:rPr>
                <w:b/>
                <w:color w:val="FFFFFF" w:themeColor="background1"/>
              </w:rPr>
              <w:t>PG.3.8.1.2: Çalışan memnuniyet aksiyon planı uygulanma oranı</w:t>
            </w:r>
          </w:p>
        </w:tc>
        <w:tc>
          <w:tcPr>
            <w:tcW w:w="938" w:type="dxa"/>
            <w:tcBorders>
              <w:top w:val="nil"/>
              <w:left w:val="nil"/>
              <w:bottom w:val="double" w:sz="6" w:space="0" w:color="auto"/>
              <w:right w:val="double" w:sz="6" w:space="0" w:color="auto"/>
            </w:tcBorders>
            <w:shd w:val="clear" w:color="auto" w:fill="FBE4D5" w:themeFill="accent2" w:themeFillTint="33"/>
            <w:noWrap/>
            <w:vAlign w:val="bottom"/>
            <w:hideMark/>
          </w:tcPr>
          <w:p w:rsidR="00DD3AE2" w:rsidRPr="00D72995" w:rsidRDefault="00DD3AE2" w:rsidP="008E39B0">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%85</w:t>
            </w:r>
          </w:p>
        </w:tc>
        <w:tc>
          <w:tcPr>
            <w:tcW w:w="1835" w:type="dxa"/>
            <w:gridSpan w:val="2"/>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1615"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 xml:space="preserve">        %0</w:t>
            </w:r>
          </w:p>
        </w:tc>
      </w:tr>
      <w:tr w:rsidR="00DD3AE2" w:rsidRPr="00D72995" w:rsidTr="007E6D01">
        <w:trPr>
          <w:trHeight w:val="465"/>
        </w:trPr>
        <w:tc>
          <w:tcPr>
            <w:tcW w:w="11292" w:type="dxa"/>
            <w:gridSpan w:val="7"/>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72995" w:rsidRDefault="00DD3AE2" w:rsidP="008E39B0">
            <w:pPr>
              <w:rPr>
                <w:b/>
                <w:bCs/>
              </w:rPr>
            </w:pPr>
            <w:r>
              <w:rPr>
                <w:b/>
                <w:bCs/>
              </w:rPr>
              <w:t>Performans Göste</w:t>
            </w:r>
            <w:r w:rsidRPr="00D72995">
              <w:rPr>
                <w:b/>
                <w:bCs/>
              </w:rPr>
              <w:t>rgele</w:t>
            </w:r>
            <w:r>
              <w:rPr>
                <w:b/>
                <w:bCs/>
              </w:rPr>
              <w:t>rine İlişkin Değerlendirmeler</w:t>
            </w:r>
            <w:r w:rsidRPr="00D72995">
              <w:rPr>
                <w:b/>
                <w:bCs/>
              </w:rPr>
              <w:t xml:space="preserve"> </w:t>
            </w:r>
          </w:p>
        </w:tc>
      </w:tr>
      <w:tr w:rsidR="00DD3AE2" w:rsidRPr="00D72995" w:rsidTr="007E6D01">
        <w:trPr>
          <w:trHeight w:val="57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İlgililik</w:t>
            </w:r>
          </w:p>
        </w:tc>
        <w:tc>
          <w:tcPr>
            <w:tcW w:w="8112" w:type="dxa"/>
            <w:gridSpan w:val="6"/>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7E6D01">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Etkililik</w:t>
            </w:r>
          </w:p>
        </w:tc>
        <w:tc>
          <w:tcPr>
            <w:tcW w:w="8112" w:type="dxa"/>
            <w:gridSpan w:val="6"/>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 xml:space="preserve">Performans göstergesi değerine ulaşılamamıştır. </w:t>
            </w:r>
          </w:p>
        </w:tc>
      </w:tr>
      <w:tr w:rsidR="00DD3AE2" w:rsidRPr="00D72995" w:rsidTr="007E6D01">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Etkinlik</w:t>
            </w:r>
          </w:p>
        </w:tc>
        <w:tc>
          <w:tcPr>
            <w:tcW w:w="8112" w:type="dxa"/>
            <w:gridSpan w:val="6"/>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Tahmini maliyet tablosunda değişikliğe ihtiyaç yoktur.</w:t>
            </w:r>
          </w:p>
        </w:tc>
      </w:tr>
      <w:tr w:rsidR="00DD3AE2" w:rsidRPr="00D72995" w:rsidTr="007E6D01">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Sürdürülebilirlik</w:t>
            </w:r>
          </w:p>
        </w:tc>
        <w:tc>
          <w:tcPr>
            <w:tcW w:w="8112" w:type="dxa"/>
            <w:gridSpan w:val="6"/>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İlerleyen yıllarda çalışmaların daha verimli olması için gerekli önlemlerin alınması sağlanacaktır.</w:t>
            </w:r>
          </w:p>
        </w:tc>
      </w:tr>
    </w:tbl>
    <w:p w:rsidR="00DD3AE2" w:rsidRDefault="00DD3AE2" w:rsidP="00DD3AE2"/>
    <w:p w:rsidR="00DB73B1" w:rsidRDefault="00DB73B1" w:rsidP="00DD3AE2"/>
    <w:p w:rsidR="00DB73B1" w:rsidRDefault="00DB73B1" w:rsidP="00DD3AE2"/>
    <w:p w:rsidR="00DB73B1" w:rsidRDefault="00DB73B1" w:rsidP="00DD3AE2"/>
    <w:tbl>
      <w:tblPr>
        <w:tblW w:w="11151" w:type="dxa"/>
        <w:tblInd w:w="-1016" w:type="dxa"/>
        <w:tblLayout w:type="fixed"/>
        <w:tblCellMar>
          <w:left w:w="70" w:type="dxa"/>
          <w:right w:w="70" w:type="dxa"/>
        </w:tblCellMar>
        <w:tblLook w:val="04A0" w:firstRow="1" w:lastRow="0" w:firstColumn="1" w:lastColumn="0" w:noHBand="0" w:noVBand="1"/>
      </w:tblPr>
      <w:tblGrid>
        <w:gridCol w:w="3120"/>
        <w:gridCol w:w="998"/>
        <w:gridCol w:w="1664"/>
        <w:gridCol w:w="2060"/>
        <w:gridCol w:w="1835"/>
        <w:gridCol w:w="1474"/>
      </w:tblGrid>
      <w:tr w:rsidR="00DD3AE2" w:rsidRPr="00D72995" w:rsidTr="00474C58">
        <w:trPr>
          <w:trHeight w:val="689"/>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A3</w:t>
            </w:r>
          </w:p>
        </w:tc>
        <w:tc>
          <w:tcPr>
            <w:tcW w:w="7033" w:type="dxa"/>
            <w:gridSpan w:val="4"/>
            <w:tcBorders>
              <w:top w:val="double" w:sz="6" w:space="0" w:color="auto"/>
              <w:left w:val="nil"/>
              <w:bottom w:val="double" w:sz="6" w:space="0" w:color="auto"/>
              <w:right w:val="double" w:sz="6" w:space="0" w:color="auto"/>
            </w:tcBorders>
            <w:shd w:val="clear" w:color="auto" w:fill="5B9BD5" w:themeFill="accent1"/>
            <w:noWrap/>
            <w:vAlign w:val="bottom"/>
          </w:tcPr>
          <w:p w:rsidR="00DD3AE2" w:rsidRPr="00AB4059" w:rsidRDefault="00DD3AE2" w:rsidP="008E39B0">
            <w:pPr>
              <w:rPr>
                <w:b/>
                <w:color w:val="FFFFFF" w:themeColor="background1"/>
              </w:rPr>
            </w:pPr>
            <w:r w:rsidRPr="00AB4059">
              <w:rPr>
                <w:b/>
                <w:color w:val="FFFFFF" w:themeColor="background1"/>
              </w:rPr>
              <w:t xml:space="preserve">KURUMSALLAŞMA DÖNGÜSÜNÜ, KURDUĞU MODERN SİSTEMLER İLE GELİŞTİRMEK </w:t>
            </w:r>
          </w:p>
        </w:tc>
      </w:tr>
      <w:tr w:rsidR="00DD3AE2" w:rsidRPr="00D72995" w:rsidTr="00474C58">
        <w:trPr>
          <w:trHeight w:val="540"/>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H3.9</w:t>
            </w:r>
          </w:p>
        </w:tc>
        <w:tc>
          <w:tcPr>
            <w:tcW w:w="7033" w:type="dxa"/>
            <w:gridSpan w:val="4"/>
            <w:tcBorders>
              <w:top w:val="double" w:sz="6" w:space="0" w:color="auto"/>
              <w:left w:val="nil"/>
              <w:bottom w:val="double" w:sz="6" w:space="0" w:color="auto"/>
              <w:right w:val="double" w:sz="6" w:space="0" w:color="auto"/>
            </w:tcBorders>
            <w:shd w:val="clear" w:color="auto" w:fill="5B9BD5" w:themeFill="accent1"/>
            <w:noWrap/>
            <w:vAlign w:val="bottom"/>
          </w:tcPr>
          <w:p w:rsidR="00DD3AE2" w:rsidRPr="00AB4059" w:rsidRDefault="00DD3AE2" w:rsidP="008E39B0">
            <w:pPr>
              <w:rPr>
                <w:b/>
                <w:color w:val="FFFFFF" w:themeColor="background1"/>
              </w:rPr>
            </w:pPr>
            <w:r w:rsidRPr="00AB4059">
              <w:rPr>
                <w:b/>
                <w:color w:val="FFFFFF" w:themeColor="background1"/>
              </w:rPr>
              <w:t>Hizmet içi eğitim programlarının niteliğini artırmak</w:t>
            </w:r>
          </w:p>
        </w:tc>
      </w:tr>
      <w:tr w:rsidR="00DD3AE2" w:rsidRPr="00D72995" w:rsidTr="00474C58">
        <w:trPr>
          <w:trHeight w:val="453"/>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H3.9 Performansı</w:t>
            </w:r>
          </w:p>
        </w:tc>
        <w:tc>
          <w:tcPr>
            <w:tcW w:w="7033" w:type="dxa"/>
            <w:gridSpan w:val="4"/>
            <w:tcBorders>
              <w:top w:val="double" w:sz="6" w:space="0" w:color="auto"/>
              <w:left w:val="nil"/>
              <w:bottom w:val="double" w:sz="6" w:space="0" w:color="auto"/>
              <w:right w:val="double" w:sz="6" w:space="0" w:color="auto"/>
            </w:tcBorders>
            <w:shd w:val="clear" w:color="auto" w:fill="F7CAAC" w:themeFill="accent2" w:themeFillTint="66"/>
            <w:noWrap/>
            <w:vAlign w:val="bottom"/>
          </w:tcPr>
          <w:p w:rsidR="002A27EE" w:rsidRPr="00F860B7" w:rsidRDefault="002A27EE" w:rsidP="002A27EE">
            <w:pPr>
              <w:shd w:val="clear" w:color="auto" w:fill="F7CAAC" w:themeFill="accent2" w:themeFillTint="66"/>
              <w:spacing w:after="0" w:line="240" w:lineRule="auto"/>
              <w:rPr>
                <w:rFonts w:cstheme="minorHAnsi"/>
                <w:i/>
              </w:rPr>
            </w:pPr>
            <w:r w:rsidRPr="00F860B7">
              <w:rPr>
                <w:rFonts w:cstheme="minorHAnsi"/>
                <w:i/>
              </w:rPr>
              <w:t>Kamu İdarelerince Hazır</w:t>
            </w:r>
            <w:r>
              <w:rPr>
                <w:rFonts w:cstheme="minorHAnsi"/>
                <w:i/>
              </w:rPr>
              <w:t>lanacak Stratejik Planlara Dair</w:t>
            </w:r>
            <w:r w:rsidRPr="00F860B7">
              <w:rPr>
                <w:rFonts w:cstheme="minorHAnsi"/>
                <w:i/>
              </w:rPr>
              <w:t xml:space="preserve"> </w:t>
            </w:r>
          </w:p>
          <w:p w:rsidR="00DD3AE2" w:rsidRPr="00E05029" w:rsidRDefault="002A27EE" w:rsidP="002A27EE">
            <w:r w:rsidRPr="00F860B7">
              <w:rPr>
                <w:rFonts w:cstheme="minorHAnsi"/>
                <w:i/>
              </w:rPr>
              <w:t>Tebliğin 3. Maddesinin 2. Fıkrası gereğince doldurulmamıştır.</w:t>
            </w:r>
          </w:p>
        </w:tc>
      </w:tr>
      <w:tr w:rsidR="00DD3AE2" w:rsidRPr="00D72995" w:rsidTr="00474C58">
        <w:trPr>
          <w:trHeight w:val="702"/>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AB4059" w:rsidRDefault="00DD3AE2" w:rsidP="008E39B0">
            <w:pPr>
              <w:rPr>
                <w:b/>
                <w:bCs/>
                <w:color w:val="FFFFFF" w:themeColor="background1"/>
              </w:rPr>
            </w:pPr>
            <w:r w:rsidRPr="00AB4059">
              <w:rPr>
                <w:b/>
                <w:bCs/>
                <w:color w:val="FFFFFF" w:themeColor="background1"/>
              </w:rPr>
              <w:lastRenderedPageBreak/>
              <w:t>Hedefe İlişkin Sapmanın Nedeni</w:t>
            </w:r>
          </w:p>
        </w:tc>
        <w:tc>
          <w:tcPr>
            <w:tcW w:w="7033" w:type="dxa"/>
            <w:gridSpan w:val="4"/>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D25F44">
            <w:pPr>
              <w:jc w:val="both"/>
            </w:pPr>
            <w:r>
              <w:t>*Eğitim sayısı hedefinde personelin yoğun iş yükü nedeniyle hedefte %58 de kalınmıştır.</w:t>
            </w:r>
          </w:p>
          <w:p w:rsidR="00DD3AE2" w:rsidRPr="00D72995" w:rsidRDefault="00DD3AE2" w:rsidP="00D25F44">
            <w:pPr>
              <w:jc w:val="both"/>
            </w:pPr>
            <w:r>
              <w:t>*Eğitim memnuniyet oranı hedefinde sapma olmamıştır.</w:t>
            </w:r>
          </w:p>
        </w:tc>
      </w:tr>
      <w:tr w:rsidR="00DD3AE2" w:rsidRPr="00D72995" w:rsidTr="00474C58">
        <w:trPr>
          <w:trHeight w:val="585"/>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vAlign w:val="bottom"/>
            <w:hideMark/>
          </w:tcPr>
          <w:p w:rsidR="00DD3AE2" w:rsidRPr="00AB4059" w:rsidRDefault="00DD3AE2" w:rsidP="008E39B0">
            <w:pPr>
              <w:rPr>
                <w:b/>
                <w:bCs/>
                <w:color w:val="FFFFFF" w:themeColor="background1"/>
              </w:rPr>
            </w:pPr>
            <w:r w:rsidRPr="00AB4059">
              <w:rPr>
                <w:b/>
                <w:bCs/>
                <w:color w:val="FFFFFF" w:themeColor="background1"/>
              </w:rPr>
              <w:t>Hedefe İlişkin Alınacak Önlemler</w:t>
            </w:r>
          </w:p>
        </w:tc>
        <w:tc>
          <w:tcPr>
            <w:tcW w:w="7033" w:type="dxa"/>
            <w:gridSpan w:val="4"/>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D25F44">
            <w:pPr>
              <w:jc w:val="both"/>
            </w:pPr>
            <w:r>
              <w:t xml:space="preserve">*Verilen eğitimlerin nitelik ve verimliliğini artırmak için her ay toplantı yapılması planlanmaktadır. </w:t>
            </w:r>
          </w:p>
          <w:p w:rsidR="00DD3AE2" w:rsidRPr="00D72995" w:rsidRDefault="00DD3AE2" w:rsidP="00D25F44">
            <w:pPr>
              <w:jc w:val="both"/>
            </w:pPr>
            <w:r>
              <w:t>*Eğitim memnuniyet oranı hedefi için var olan uygulamalara devam edilecektir.</w:t>
            </w:r>
          </w:p>
        </w:tc>
      </w:tr>
      <w:tr w:rsidR="00DD3AE2" w:rsidRPr="00D72995" w:rsidTr="00474C58">
        <w:trPr>
          <w:trHeight w:val="465"/>
        </w:trPr>
        <w:tc>
          <w:tcPr>
            <w:tcW w:w="4118" w:type="dxa"/>
            <w:gridSpan w:val="2"/>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Sorumlu Birim</w:t>
            </w:r>
          </w:p>
        </w:tc>
        <w:tc>
          <w:tcPr>
            <w:tcW w:w="7033" w:type="dxa"/>
            <w:gridSpan w:val="4"/>
            <w:tcBorders>
              <w:top w:val="double" w:sz="6" w:space="0" w:color="auto"/>
              <w:left w:val="nil"/>
              <w:bottom w:val="double" w:sz="6" w:space="0" w:color="auto"/>
              <w:right w:val="double" w:sz="6" w:space="0" w:color="auto"/>
            </w:tcBorders>
            <w:shd w:val="clear" w:color="auto" w:fill="DEEAF6" w:themeFill="accent1" w:themeFillTint="33"/>
            <w:noWrap/>
            <w:vAlign w:val="bottom"/>
            <w:hideMark/>
          </w:tcPr>
          <w:p w:rsidR="00DD3AE2" w:rsidRPr="00D72995" w:rsidRDefault="00DD3AE2" w:rsidP="008E39B0">
            <w:r w:rsidRPr="00D72995">
              <w:t> </w:t>
            </w:r>
            <w:r w:rsidRPr="006E7380">
              <w:rPr>
                <w:rFonts w:cstheme="minorHAnsi"/>
              </w:rPr>
              <w:t>Personel Dairesi Başkanlığı</w:t>
            </w:r>
          </w:p>
        </w:tc>
      </w:tr>
      <w:tr w:rsidR="00DD3AE2" w:rsidRPr="00D72995" w:rsidTr="00474C58">
        <w:trPr>
          <w:trHeight w:val="1020"/>
        </w:trPr>
        <w:tc>
          <w:tcPr>
            <w:tcW w:w="3120" w:type="dxa"/>
            <w:tcBorders>
              <w:top w:val="nil"/>
              <w:left w:val="double" w:sz="6" w:space="0" w:color="auto"/>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Performans Göstergesi</w:t>
            </w:r>
          </w:p>
        </w:tc>
        <w:tc>
          <w:tcPr>
            <w:tcW w:w="998"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Hedefe Etkisi (%)</w:t>
            </w:r>
          </w:p>
        </w:tc>
        <w:tc>
          <w:tcPr>
            <w:tcW w:w="1664"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2060"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835"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474"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474C58">
        <w:trPr>
          <w:trHeight w:val="405"/>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B27852" w:rsidRDefault="00DD3AE2" w:rsidP="008E39B0">
            <w:pPr>
              <w:rPr>
                <w:b/>
                <w:sz w:val="16"/>
                <w:szCs w:val="16"/>
              </w:rPr>
            </w:pPr>
            <w:r w:rsidRPr="00AB4059">
              <w:rPr>
                <w:b/>
                <w:color w:val="FFFFFF" w:themeColor="background1"/>
              </w:rPr>
              <w:t>PG.3.9.1.1: Eğitim sayısı</w:t>
            </w:r>
          </w:p>
        </w:tc>
        <w:tc>
          <w:tcPr>
            <w:tcW w:w="99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B03D54" w:rsidRDefault="00DD3AE2" w:rsidP="00B40B56">
            <w:pPr>
              <w:jc w:val="center"/>
            </w:pPr>
            <w:r w:rsidRPr="00B03D54">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B03D54" w:rsidRDefault="00DD3AE2" w:rsidP="00B40B56">
            <w:pPr>
              <w:jc w:val="center"/>
            </w:pPr>
            <w:r w:rsidRPr="00B03D54">
              <w:t>6</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B03D54" w:rsidRDefault="00DD3AE2" w:rsidP="00B40B56">
            <w:pPr>
              <w:jc w:val="center"/>
            </w:pPr>
            <w:r w:rsidRPr="00B03D54">
              <w:t>12</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B03D54" w:rsidRDefault="00DD3AE2" w:rsidP="00B40B56">
            <w:pPr>
              <w:jc w:val="center"/>
            </w:pPr>
            <w:r w:rsidRPr="00B03D54">
              <w:t>7</w:t>
            </w:r>
          </w:p>
        </w:tc>
        <w:tc>
          <w:tcPr>
            <w:tcW w:w="1474" w:type="dxa"/>
            <w:tcBorders>
              <w:top w:val="nil"/>
              <w:left w:val="nil"/>
              <w:bottom w:val="double" w:sz="6" w:space="0" w:color="auto"/>
              <w:right w:val="double" w:sz="6" w:space="0" w:color="auto"/>
            </w:tcBorders>
            <w:shd w:val="clear" w:color="auto" w:fill="FBE4D5" w:themeFill="accent2" w:themeFillTint="33"/>
            <w:noWrap/>
            <w:vAlign w:val="center"/>
          </w:tcPr>
          <w:p w:rsidR="00DD3AE2" w:rsidRPr="00B03D54" w:rsidRDefault="00DD3AE2" w:rsidP="00B40B56">
            <w:pPr>
              <w:jc w:val="center"/>
            </w:pPr>
            <w:r w:rsidRPr="00B03D54">
              <w:t>%17</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 xml:space="preserve">Performans Göstergelerine İlişkin Değerlendirmeler </w:t>
            </w:r>
          </w:p>
        </w:tc>
      </w:tr>
      <w:tr w:rsidR="00DD3AE2" w:rsidRPr="00D72995" w:rsidTr="00474C58">
        <w:trPr>
          <w:trHeight w:val="397"/>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İlgililik</w:t>
            </w:r>
          </w:p>
        </w:tc>
        <w:tc>
          <w:tcPr>
            <w:tcW w:w="803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Etkililik</w:t>
            </w:r>
          </w:p>
        </w:tc>
        <w:tc>
          <w:tcPr>
            <w:tcW w:w="803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ulaşılamamıştır.</w:t>
            </w:r>
          </w:p>
        </w:tc>
      </w:tr>
      <w:tr w:rsidR="00DD3AE2" w:rsidRPr="00D72995" w:rsidTr="00474C58">
        <w:trPr>
          <w:trHeight w:val="399"/>
        </w:trPr>
        <w:tc>
          <w:tcPr>
            <w:tcW w:w="312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Etkinlik</w:t>
            </w:r>
          </w:p>
        </w:tc>
        <w:tc>
          <w:tcPr>
            <w:tcW w:w="803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Tahmini maliyet tablosunda değişikliğe ihtiyaç yoktur.</w:t>
            </w:r>
          </w:p>
        </w:tc>
      </w:tr>
      <w:tr w:rsidR="00DD3AE2" w:rsidRPr="00D72995" w:rsidTr="00474C58">
        <w:trPr>
          <w:trHeight w:val="525"/>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Sürdürülebilirlik</w:t>
            </w:r>
          </w:p>
        </w:tc>
        <w:tc>
          <w:tcPr>
            <w:tcW w:w="803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Görev vekâlet sistemini için hizmet eğitimleri devam ettirilecek olup her ay toplantılar yapılarak sürdürülebilirliği devam ettirilecektir.</w:t>
            </w:r>
          </w:p>
        </w:tc>
      </w:tr>
      <w:tr w:rsidR="00DD3AE2" w:rsidRPr="00D72995" w:rsidTr="00474C58">
        <w:trPr>
          <w:trHeight w:val="712"/>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color w:val="FFFFFF" w:themeColor="background1"/>
                <w:sz w:val="16"/>
                <w:szCs w:val="16"/>
              </w:rPr>
            </w:pPr>
            <w:r w:rsidRPr="00AB4059">
              <w:rPr>
                <w:b/>
                <w:color w:val="FFFFFF" w:themeColor="background1"/>
              </w:rPr>
              <w:t>PG.3.9.1.2: Eğitim memnuniyet oranı</w:t>
            </w:r>
          </w:p>
        </w:tc>
        <w:tc>
          <w:tcPr>
            <w:tcW w:w="998" w:type="dxa"/>
            <w:tcBorders>
              <w:top w:val="nil"/>
              <w:left w:val="nil"/>
              <w:bottom w:val="double" w:sz="6" w:space="0" w:color="auto"/>
              <w:right w:val="double" w:sz="6" w:space="0" w:color="auto"/>
            </w:tcBorders>
            <w:shd w:val="clear" w:color="auto" w:fill="FBE4D5" w:themeFill="accent2" w:themeFillTint="33"/>
            <w:noWrap/>
            <w:vAlign w:val="bottom"/>
            <w:hideMark/>
          </w:tcPr>
          <w:p w:rsidR="00DD3AE2" w:rsidRPr="00D72995" w:rsidRDefault="00DD3AE2" w:rsidP="008E39B0">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%63</w:t>
            </w:r>
          </w:p>
        </w:tc>
        <w:tc>
          <w:tcPr>
            <w:tcW w:w="2060"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%71</w:t>
            </w:r>
          </w:p>
        </w:tc>
        <w:tc>
          <w:tcPr>
            <w:tcW w:w="1835"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%84</w:t>
            </w:r>
          </w:p>
        </w:tc>
        <w:tc>
          <w:tcPr>
            <w:tcW w:w="1474"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%100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 xml:space="preserve">Performans Göstergelerine İlişkin Değerlendirmeler </w:t>
            </w:r>
          </w:p>
        </w:tc>
      </w:tr>
      <w:tr w:rsidR="00DD3AE2" w:rsidRPr="00D72995" w:rsidTr="00474C58">
        <w:trPr>
          <w:trHeight w:val="277"/>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İlgililik</w:t>
            </w:r>
          </w:p>
        </w:tc>
        <w:tc>
          <w:tcPr>
            <w:tcW w:w="803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2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Etkililik</w:t>
            </w:r>
          </w:p>
        </w:tc>
        <w:tc>
          <w:tcPr>
            <w:tcW w:w="803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ulaşılmıştır.</w:t>
            </w:r>
          </w:p>
        </w:tc>
      </w:tr>
      <w:tr w:rsidR="00DD3AE2" w:rsidRPr="00D72995" w:rsidTr="00474C58">
        <w:trPr>
          <w:trHeight w:val="480"/>
        </w:trPr>
        <w:tc>
          <w:tcPr>
            <w:tcW w:w="312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Etkinlik</w:t>
            </w:r>
          </w:p>
        </w:tc>
        <w:tc>
          <w:tcPr>
            <w:tcW w:w="803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Tahmini maliyet tablosunda değişikliğe ihtiyaç yoktur.</w:t>
            </w:r>
          </w:p>
        </w:tc>
      </w:tr>
      <w:tr w:rsidR="00DD3AE2" w:rsidRPr="00D72995" w:rsidTr="00474C58">
        <w:trPr>
          <w:trHeight w:val="525"/>
        </w:trPr>
        <w:tc>
          <w:tcPr>
            <w:tcW w:w="3120" w:type="dxa"/>
            <w:tcBorders>
              <w:top w:val="nil"/>
              <w:left w:val="double" w:sz="6" w:space="0" w:color="auto"/>
              <w:bottom w:val="double" w:sz="4"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Sürdürülebilirlik</w:t>
            </w:r>
          </w:p>
        </w:tc>
        <w:tc>
          <w:tcPr>
            <w:tcW w:w="8031" w:type="dxa"/>
            <w:gridSpan w:val="5"/>
            <w:tcBorders>
              <w:top w:val="double" w:sz="6" w:space="0" w:color="auto"/>
              <w:left w:val="nil"/>
              <w:bottom w:val="double" w:sz="4" w:space="0" w:color="auto"/>
              <w:right w:val="double" w:sz="6" w:space="0" w:color="auto"/>
            </w:tcBorders>
            <w:shd w:val="clear" w:color="auto" w:fill="FBE4D5" w:themeFill="accent2" w:themeFillTint="33"/>
            <w:noWrap/>
            <w:vAlign w:val="bottom"/>
          </w:tcPr>
          <w:p w:rsidR="00DD3AE2" w:rsidRPr="00D72995" w:rsidRDefault="00DD3AE2" w:rsidP="00D25F44">
            <w:pPr>
              <w:jc w:val="both"/>
            </w:pPr>
            <w:r>
              <w:t>Verilen eğitimler ile personelin bilgilendirilerek hata yapma riskini minimize edilerek sürdürülebilirlik devam ettirilecektir.</w:t>
            </w:r>
          </w:p>
        </w:tc>
      </w:tr>
      <w:tr w:rsidR="00DD3AE2" w:rsidRPr="00D72995" w:rsidTr="00474C58">
        <w:trPr>
          <w:trHeight w:val="525"/>
        </w:trPr>
        <w:tc>
          <w:tcPr>
            <w:tcW w:w="3120" w:type="dxa"/>
            <w:tcBorders>
              <w:top w:val="double" w:sz="4" w:space="0" w:color="auto"/>
              <w:bottom w:val="double" w:sz="4" w:space="0" w:color="auto"/>
            </w:tcBorders>
            <w:shd w:val="clear" w:color="auto" w:fill="FFFFFF" w:themeFill="background1"/>
            <w:noWrap/>
            <w:vAlign w:val="bottom"/>
          </w:tcPr>
          <w:p w:rsidR="00DD3AE2" w:rsidRDefault="00DD3AE2" w:rsidP="008E39B0">
            <w:pPr>
              <w:rPr>
                <w:b/>
                <w:bCs/>
              </w:rPr>
            </w:pPr>
          </w:p>
          <w:p w:rsidR="00DD3AE2" w:rsidRDefault="00DD3AE2" w:rsidP="008E39B0">
            <w:pPr>
              <w:rPr>
                <w:b/>
                <w:bCs/>
              </w:rPr>
            </w:pPr>
          </w:p>
          <w:p w:rsidR="00DD3AE2" w:rsidRPr="00D72995" w:rsidRDefault="00DD3AE2" w:rsidP="008E39B0">
            <w:pPr>
              <w:rPr>
                <w:b/>
                <w:bCs/>
              </w:rPr>
            </w:pPr>
          </w:p>
        </w:tc>
        <w:tc>
          <w:tcPr>
            <w:tcW w:w="8031" w:type="dxa"/>
            <w:gridSpan w:val="5"/>
            <w:tcBorders>
              <w:top w:val="double" w:sz="4" w:space="0" w:color="auto"/>
              <w:bottom w:val="double" w:sz="4" w:space="0" w:color="auto"/>
            </w:tcBorders>
            <w:shd w:val="clear" w:color="auto" w:fill="auto"/>
            <w:noWrap/>
            <w:vAlign w:val="bottom"/>
          </w:tcPr>
          <w:p w:rsidR="00DD3AE2" w:rsidRPr="00D72995" w:rsidRDefault="00DD3AE2" w:rsidP="008E39B0"/>
        </w:tc>
      </w:tr>
      <w:tr w:rsidR="00DD3AE2" w:rsidRPr="00D72995" w:rsidTr="00474C58">
        <w:trPr>
          <w:trHeight w:val="525"/>
        </w:trPr>
        <w:tc>
          <w:tcPr>
            <w:tcW w:w="312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lastRenderedPageBreak/>
              <w:t>A3</w:t>
            </w:r>
          </w:p>
        </w:tc>
        <w:tc>
          <w:tcPr>
            <w:tcW w:w="8031" w:type="dxa"/>
            <w:gridSpan w:val="5"/>
            <w:tcBorders>
              <w:top w:val="double" w:sz="4" w:space="0" w:color="auto"/>
              <w:left w:val="nil"/>
              <w:bottom w:val="double" w:sz="6" w:space="0" w:color="auto"/>
              <w:right w:val="double" w:sz="6" w:space="0" w:color="auto"/>
            </w:tcBorders>
            <w:shd w:val="clear" w:color="auto" w:fill="5B9BD5" w:themeFill="accent1"/>
            <w:noWrap/>
            <w:vAlign w:val="bottom"/>
          </w:tcPr>
          <w:p w:rsidR="00DD3AE2" w:rsidRPr="00AB4059" w:rsidRDefault="00DD3AE2" w:rsidP="008E39B0">
            <w:pPr>
              <w:rPr>
                <w:b/>
                <w:color w:val="FFFFFF" w:themeColor="background1"/>
              </w:rPr>
            </w:pPr>
            <w:r w:rsidRPr="00AB4059">
              <w:rPr>
                <w:b/>
                <w:color w:val="FFFFFF" w:themeColor="background1"/>
              </w:rPr>
              <w:t xml:space="preserve">KURUMSALLAŞMA DÖNGÜSÜNÜ, KURDUĞU MODERN SİSTEMLER İLE GELİŞTİRMEK </w:t>
            </w:r>
          </w:p>
        </w:tc>
      </w:tr>
      <w:tr w:rsidR="00DD3AE2" w:rsidRPr="00D72995" w:rsidTr="00474C58">
        <w:trPr>
          <w:trHeight w:val="525"/>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H3.10</w:t>
            </w:r>
          </w:p>
        </w:tc>
        <w:tc>
          <w:tcPr>
            <w:tcW w:w="8031" w:type="dxa"/>
            <w:gridSpan w:val="5"/>
            <w:tcBorders>
              <w:top w:val="double" w:sz="6" w:space="0" w:color="auto"/>
              <w:left w:val="nil"/>
              <w:bottom w:val="double" w:sz="6" w:space="0" w:color="auto"/>
              <w:right w:val="double" w:sz="6" w:space="0" w:color="auto"/>
            </w:tcBorders>
            <w:shd w:val="clear" w:color="auto" w:fill="5B9BD5" w:themeFill="accent1"/>
            <w:noWrap/>
            <w:vAlign w:val="bottom"/>
          </w:tcPr>
          <w:p w:rsidR="00DD3AE2" w:rsidRPr="00AB4059" w:rsidRDefault="00DD3AE2" w:rsidP="008E39B0">
            <w:pPr>
              <w:rPr>
                <w:b/>
                <w:color w:val="FFFFFF" w:themeColor="background1"/>
              </w:rPr>
            </w:pPr>
            <w:r w:rsidRPr="00AB4059">
              <w:rPr>
                <w:b/>
                <w:color w:val="FFFFFF" w:themeColor="background1"/>
              </w:rPr>
              <w:t>Üniversite web sayfasının iyileştirilmesini sağlamak</w:t>
            </w:r>
          </w:p>
        </w:tc>
      </w:tr>
      <w:tr w:rsidR="00DD3AE2" w:rsidRPr="00D72995" w:rsidTr="00474C58">
        <w:trPr>
          <w:trHeight w:val="525"/>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H3.10 Performansı</w:t>
            </w:r>
          </w:p>
        </w:tc>
        <w:tc>
          <w:tcPr>
            <w:tcW w:w="8031" w:type="dxa"/>
            <w:gridSpan w:val="5"/>
            <w:tcBorders>
              <w:top w:val="double" w:sz="6" w:space="0" w:color="auto"/>
              <w:left w:val="nil"/>
              <w:bottom w:val="double" w:sz="6" w:space="0" w:color="auto"/>
              <w:right w:val="double" w:sz="6" w:space="0" w:color="auto"/>
            </w:tcBorders>
            <w:shd w:val="clear" w:color="auto" w:fill="F7CAAC" w:themeFill="accent2" w:themeFillTint="66"/>
            <w:noWrap/>
            <w:vAlign w:val="bottom"/>
          </w:tcPr>
          <w:p w:rsidR="002A27EE" w:rsidRPr="00F860B7" w:rsidRDefault="002A27EE" w:rsidP="002A27EE">
            <w:pPr>
              <w:shd w:val="clear" w:color="auto" w:fill="F7CAAC" w:themeFill="accent2" w:themeFillTint="66"/>
              <w:spacing w:after="0" w:line="240" w:lineRule="auto"/>
              <w:rPr>
                <w:rFonts w:cstheme="minorHAnsi"/>
                <w:i/>
              </w:rPr>
            </w:pPr>
            <w:r w:rsidRPr="00F860B7">
              <w:rPr>
                <w:rFonts w:cstheme="minorHAnsi"/>
                <w:i/>
              </w:rPr>
              <w:t>Kamu İdarelerince Hazır</w:t>
            </w:r>
            <w:r>
              <w:rPr>
                <w:rFonts w:cstheme="minorHAnsi"/>
                <w:i/>
              </w:rPr>
              <w:t>lanacak Stratejik Planlara Dair</w:t>
            </w:r>
            <w:r w:rsidRPr="00F860B7">
              <w:rPr>
                <w:rFonts w:cstheme="minorHAnsi"/>
                <w:i/>
              </w:rPr>
              <w:t xml:space="preserve"> </w:t>
            </w:r>
          </w:p>
          <w:p w:rsidR="00DD3AE2" w:rsidRPr="00E05029" w:rsidRDefault="002A27EE" w:rsidP="002A27EE">
            <w:r w:rsidRPr="00F860B7">
              <w:rPr>
                <w:rFonts w:cstheme="minorHAnsi"/>
                <w:i/>
              </w:rPr>
              <w:t>Tebliğin 3. Maddesinin 2. Fıkrası gereğince doldurulmamıştır.</w:t>
            </w:r>
          </w:p>
        </w:tc>
      </w:tr>
      <w:tr w:rsidR="00DD3AE2" w:rsidRPr="00D72995" w:rsidTr="00474C58">
        <w:trPr>
          <w:trHeight w:val="525"/>
        </w:trPr>
        <w:tc>
          <w:tcPr>
            <w:tcW w:w="312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jc w:val="center"/>
              <w:rPr>
                <w:b/>
                <w:bCs/>
                <w:color w:val="FFFFFF" w:themeColor="background1"/>
              </w:rPr>
            </w:pPr>
            <w:r w:rsidRPr="00AB4059">
              <w:rPr>
                <w:b/>
                <w:bCs/>
                <w:color w:val="FFFFFF" w:themeColor="background1"/>
              </w:rPr>
              <w:t>Hedefe İlişkin Sapmanın Nedeni</w:t>
            </w:r>
          </w:p>
        </w:tc>
        <w:tc>
          <w:tcPr>
            <w:tcW w:w="8031" w:type="dxa"/>
            <w:gridSpan w:val="5"/>
            <w:tcBorders>
              <w:top w:val="double" w:sz="4"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D25F44">
            <w:pPr>
              <w:jc w:val="both"/>
            </w:pPr>
            <w:r>
              <w:t>*Web sayfası memnuniyet oranı hedeflerinde sapma olmamıştır.</w:t>
            </w:r>
          </w:p>
          <w:p w:rsidR="00DD3AE2" w:rsidRPr="00D72995" w:rsidRDefault="00DD3AE2" w:rsidP="00D25F44">
            <w:pPr>
              <w:jc w:val="both"/>
            </w:pPr>
            <w:r>
              <w:t>*Web sayfası tıklanma sayısı hedefleri içerik yönetim problemleri nedeniyle saptanamamıştır.</w:t>
            </w:r>
          </w:p>
        </w:tc>
      </w:tr>
      <w:tr w:rsidR="00DD3AE2" w:rsidRPr="00D72995" w:rsidTr="00474C58">
        <w:trPr>
          <w:trHeight w:val="525"/>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Hedefe İlişkin Alınacak Önlemler</w:t>
            </w:r>
          </w:p>
        </w:tc>
        <w:tc>
          <w:tcPr>
            <w:tcW w:w="803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D25F44">
            <w:pPr>
              <w:jc w:val="both"/>
            </w:pPr>
            <w:r>
              <w:t>*Üniversitemizin Türkçe-İngilizce web sayfasının kullanıcı dostu haline getirilmesi hedefinde var olan çalışmalar devam ettirilecektir.</w:t>
            </w:r>
          </w:p>
          <w:p w:rsidR="00DD3AE2" w:rsidRPr="00D72995" w:rsidRDefault="00DD3AE2" w:rsidP="00D25F44">
            <w:pPr>
              <w:jc w:val="both"/>
            </w:pPr>
            <w:r>
              <w:t>*Web sayfası tıklanma sayısı hedeflerinin gerçekleşmesi için mevcut olan problemler çözümlenecek ve 2019 yılında verilerin alınması sağlanacaktır.</w:t>
            </w:r>
          </w:p>
        </w:tc>
      </w:tr>
      <w:tr w:rsidR="00DD3AE2" w:rsidRPr="00D72995" w:rsidTr="00474C58">
        <w:trPr>
          <w:trHeight w:val="525"/>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Sorumlu Birim</w:t>
            </w:r>
          </w:p>
        </w:tc>
        <w:tc>
          <w:tcPr>
            <w:tcW w:w="8031" w:type="dxa"/>
            <w:gridSpan w:val="5"/>
            <w:tcBorders>
              <w:top w:val="double" w:sz="6" w:space="0" w:color="auto"/>
              <w:left w:val="nil"/>
              <w:bottom w:val="double" w:sz="6" w:space="0" w:color="auto"/>
              <w:right w:val="double" w:sz="6" w:space="0" w:color="auto"/>
            </w:tcBorders>
            <w:shd w:val="clear" w:color="auto" w:fill="DEEAF6" w:themeFill="accent1" w:themeFillTint="33"/>
            <w:noWrap/>
          </w:tcPr>
          <w:p w:rsidR="00DD3AE2" w:rsidRPr="006E7380" w:rsidRDefault="00DD3AE2" w:rsidP="008E39B0">
            <w:pPr>
              <w:rPr>
                <w:rFonts w:cstheme="minorHAnsi"/>
              </w:rPr>
            </w:pPr>
            <w:r w:rsidRPr="006E7380">
              <w:rPr>
                <w:rFonts w:cstheme="minorHAnsi"/>
              </w:rPr>
              <w:t>Bilgi İşlem Dairesi Başkanlığı</w:t>
            </w:r>
          </w:p>
        </w:tc>
      </w:tr>
      <w:tr w:rsidR="00DD3AE2" w:rsidRPr="00D72995" w:rsidTr="00474C58">
        <w:trPr>
          <w:trHeight w:val="1020"/>
        </w:trPr>
        <w:tc>
          <w:tcPr>
            <w:tcW w:w="3120" w:type="dxa"/>
            <w:tcBorders>
              <w:top w:val="nil"/>
              <w:left w:val="double" w:sz="6" w:space="0" w:color="auto"/>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Performans Göstergesi</w:t>
            </w:r>
          </w:p>
        </w:tc>
        <w:tc>
          <w:tcPr>
            <w:tcW w:w="998"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Hedefe Etkisi (%)</w:t>
            </w:r>
          </w:p>
        </w:tc>
        <w:tc>
          <w:tcPr>
            <w:tcW w:w="1664"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2060"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835"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474"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474C58">
        <w:trPr>
          <w:trHeight w:val="405"/>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color w:val="FFFFFF" w:themeColor="background1"/>
                <w:sz w:val="16"/>
                <w:szCs w:val="16"/>
              </w:rPr>
            </w:pPr>
            <w:r w:rsidRPr="00AB4059">
              <w:rPr>
                <w:b/>
                <w:color w:val="FFFFFF" w:themeColor="background1"/>
              </w:rPr>
              <w:t>PG.3.10.1.1: Web sayfası memnuniyet oranı</w:t>
            </w:r>
            <w:r w:rsidRPr="00AB4059">
              <w:rPr>
                <w:b/>
                <w:color w:val="FFFFFF" w:themeColor="background1"/>
                <w:sz w:val="16"/>
                <w:szCs w:val="16"/>
              </w:rPr>
              <w:t>(Üniversite Türkçe web sayfasının kullanıcı dostu haline getirilmesi)</w:t>
            </w:r>
          </w:p>
        </w:tc>
        <w:tc>
          <w:tcPr>
            <w:tcW w:w="99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B40B56">
            <w:pPr>
              <w:pStyle w:val="AralkYok"/>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pStyle w:val="AralkYok"/>
              <w:jc w:val="center"/>
            </w:pPr>
            <w:r>
              <w:t>%80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pStyle w:val="AralkYok"/>
              <w:jc w:val="center"/>
            </w:pPr>
            <w:r>
              <w:t>%87</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pStyle w:val="AralkYok"/>
              <w:jc w:val="center"/>
            </w:pPr>
            <w:r>
              <w:t>%87</w:t>
            </w:r>
          </w:p>
        </w:tc>
        <w:tc>
          <w:tcPr>
            <w:tcW w:w="147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pStyle w:val="AralkYok"/>
              <w:jc w:val="center"/>
            </w:pPr>
            <w:r>
              <w:t>%100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AB4059" w:rsidRDefault="00DD3AE2" w:rsidP="008E39B0">
            <w:pPr>
              <w:rPr>
                <w:b/>
                <w:bCs/>
                <w:color w:val="FFFFFF" w:themeColor="background1"/>
              </w:rPr>
            </w:pPr>
            <w:r w:rsidRPr="00AB4059">
              <w:rPr>
                <w:b/>
                <w:bCs/>
                <w:color w:val="FFFFFF" w:themeColor="background1"/>
              </w:rPr>
              <w:t xml:space="preserve">Performans Göstergelerine İlişkin Değerlendirmeler </w:t>
            </w:r>
          </w:p>
        </w:tc>
      </w:tr>
      <w:tr w:rsidR="00DD3AE2" w:rsidRPr="00D72995" w:rsidTr="00474C58">
        <w:trPr>
          <w:trHeight w:val="397"/>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758D1" w:rsidRDefault="00DD3AE2" w:rsidP="008E39B0">
            <w:pPr>
              <w:rPr>
                <w:b/>
                <w:bCs/>
                <w:color w:val="FFFFFF" w:themeColor="background1"/>
              </w:rPr>
            </w:pPr>
            <w:r w:rsidRPr="002758D1">
              <w:rPr>
                <w:b/>
                <w:bCs/>
                <w:color w:val="FFFFFF" w:themeColor="background1"/>
              </w:rPr>
              <w:t>İlgililik</w:t>
            </w:r>
          </w:p>
        </w:tc>
        <w:tc>
          <w:tcPr>
            <w:tcW w:w="803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758D1" w:rsidRDefault="00DD3AE2" w:rsidP="008E39B0">
            <w:pPr>
              <w:rPr>
                <w:b/>
                <w:bCs/>
                <w:color w:val="FFFFFF" w:themeColor="background1"/>
              </w:rPr>
            </w:pPr>
            <w:r w:rsidRPr="002758D1">
              <w:rPr>
                <w:b/>
                <w:bCs/>
                <w:color w:val="FFFFFF" w:themeColor="background1"/>
              </w:rPr>
              <w:t>Etkililik</w:t>
            </w:r>
          </w:p>
        </w:tc>
        <w:tc>
          <w:tcPr>
            <w:tcW w:w="803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ulaşılmıştır. Bu nedenle öngörülen hedef ve göstergelerde bir güncelleme yapılmasına ihtiyaç yoktur.</w:t>
            </w:r>
          </w:p>
        </w:tc>
      </w:tr>
      <w:tr w:rsidR="00DD3AE2" w:rsidRPr="00D72995" w:rsidTr="00474C58">
        <w:trPr>
          <w:trHeight w:val="399"/>
        </w:trPr>
        <w:tc>
          <w:tcPr>
            <w:tcW w:w="312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758D1" w:rsidRDefault="00DD3AE2" w:rsidP="008E39B0">
            <w:pPr>
              <w:rPr>
                <w:b/>
                <w:bCs/>
                <w:color w:val="FFFFFF" w:themeColor="background1"/>
              </w:rPr>
            </w:pPr>
            <w:r w:rsidRPr="002758D1">
              <w:rPr>
                <w:b/>
                <w:bCs/>
                <w:color w:val="FFFFFF" w:themeColor="background1"/>
              </w:rPr>
              <w:t>Etkinlik</w:t>
            </w:r>
          </w:p>
        </w:tc>
        <w:tc>
          <w:tcPr>
            <w:tcW w:w="803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Öngörülmeyen maliyetler ortaya çıkmamıştır. Tahmini maliyet tablosunda değişikliğe ihtiyaç yoktur.</w:t>
            </w:r>
          </w:p>
        </w:tc>
      </w:tr>
      <w:tr w:rsidR="00DD3AE2" w:rsidRPr="00D72995" w:rsidTr="00474C58">
        <w:trPr>
          <w:trHeight w:val="525"/>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758D1" w:rsidRDefault="00DD3AE2" w:rsidP="008E39B0">
            <w:pPr>
              <w:rPr>
                <w:b/>
                <w:bCs/>
                <w:color w:val="FFFFFF" w:themeColor="background1"/>
              </w:rPr>
            </w:pPr>
            <w:r w:rsidRPr="002758D1">
              <w:rPr>
                <w:b/>
                <w:bCs/>
                <w:color w:val="FFFFFF" w:themeColor="background1"/>
              </w:rPr>
              <w:t>Sürdürülebilirlik</w:t>
            </w:r>
          </w:p>
        </w:tc>
        <w:tc>
          <w:tcPr>
            <w:tcW w:w="803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Üniversitemizin web sayfasının aktif yönetilmesine ve güncel tutulmasına devam edilecektir.</w:t>
            </w:r>
          </w:p>
        </w:tc>
      </w:tr>
      <w:tr w:rsidR="00DD3AE2" w:rsidRPr="00D72995" w:rsidTr="00474C58">
        <w:trPr>
          <w:trHeight w:val="712"/>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758D1" w:rsidRDefault="00DD3AE2" w:rsidP="008E39B0">
            <w:pPr>
              <w:rPr>
                <w:b/>
                <w:color w:val="FFFFFF" w:themeColor="background1"/>
                <w:sz w:val="16"/>
                <w:szCs w:val="16"/>
              </w:rPr>
            </w:pPr>
            <w:r w:rsidRPr="002758D1">
              <w:rPr>
                <w:b/>
                <w:color w:val="FFFFFF" w:themeColor="background1"/>
              </w:rPr>
              <w:t>PG.3.10.1.2: Web sayfası tıklanma sayısı</w:t>
            </w:r>
            <w:r w:rsidRPr="002758D1">
              <w:rPr>
                <w:b/>
                <w:color w:val="FFFFFF" w:themeColor="background1"/>
                <w:sz w:val="16"/>
                <w:szCs w:val="16"/>
              </w:rPr>
              <w:t>(Üniversite Türkçe web sayfasının kullanıcı dostu haline getirilmesi)</w:t>
            </w:r>
          </w:p>
        </w:tc>
        <w:tc>
          <w:tcPr>
            <w:tcW w:w="99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B40B56">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5.000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9.000</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c>
          <w:tcPr>
            <w:tcW w:w="147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B40B56">
            <w:pPr>
              <w:jc w:val="center"/>
            </w:pPr>
            <w:r>
              <w:t>%0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758D1" w:rsidRDefault="00DD3AE2" w:rsidP="008E39B0">
            <w:pPr>
              <w:rPr>
                <w:b/>
                <w:bCs/>
                <w:color w:val="FFFFFF" w:themeColor="background1"/>
              </w:rPr>
            </w:pPr>
            <w:r w:rsidRPr="002758D1">
              <w:rPr>
                <w:b/>
                <w:bCs/>
                <w:color w:val="FFFFFF" w:themeColor="background1"/>
              </w:rPr>
              <w:lastRenderedPageBreak/>
              <w:t xml:space="preserve">Performans Göstergelerine İlişkin Değerlendirmeler </w:t>
            </w:r>
          </w:p>
        </w:tc>
      </w:tr>
      <w:tr w:rsidR="00DD3AE2" w:rsidRPr="00D72995" w:rsidTr="00474C58">
        <w:trPr>
          <w:trHeight w:val="277"/>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758D1" w:rsidRDefault="00DD3AE2" w:rsidP="008E39B0">
            <w:pPr>
              <w:rPr>
                <w:b/>
                <w:bCs/>
                <w:color w:val="FFFFFF" w:themeColor="background1"/>
              </w:rPr>
            </w:pPr>
            <w:r w:rsidRPr="002758D1">
              <w:rPr>
                <w:b/>
                <w:bCs/>
                <w:color w:val="FFFFFF" w:themeColor="background1"/>
              </w:rPr>
              <w:t>İlgililik</w:t>
            </w:r>
          </w:p>
        </w:tc>
        <w:tc>
          <w:tcPr>
            <w:tcW w:w="803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2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758D1" w:rsidRDefault="00DD3AE2" w:rsidP="008E39B0">
            <w:pPr>
              <w:rPr>
                <w:b/>
                <w:bCs/>
                <w:color w:val="FFFFFF" w:themeColor="background1"/>
              </w:rPr>
            </w:pPr>
            <w:r w:rsidRPr="002758D1">
              <w:rPr>
                <w:b/>
                <w:bCs/>
                <w:color w:val="FFFFFF" w:themeColor="background1"/>
              </w:rPr>
              <w:t>Etkililik</w:t>
            </w:r>
          </w:p>
        </w:tc>
        <w:tc>
          <w:tcPr>
            <w:tcW w:w="803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ulaşılamamış, ancak öngörülen hedef ve göstergelerde bir güncelleme yapılmasına ihtiyaç yoktur.</w:t>
            </w:r>
          </w:p>
        </w:tc>
      </w:tr>
      <w:tr w:rsidR="00DD3AE2" w:rsidRPr="00D72995" w:rsidTr="00474C58">
        <w:trPr>
          <w:trHeight w:val="480"/>
        </w:trPr>
        <w:tc>
          <w:tcPr>
            <w:tcW w:w="312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758D1" w:rsidRDefault="00DD3AE2" w:rsidP="008E39B0">
            <w:pPr>
              <w:rPr>
                <w:b/>
                <w:bCs/>
                <w:color w:val="FFFFFF" w:themeColor="background1"/>
              </w:rPr>
            </w:pPr>
            <w:r w:rsidRPr="002758D1">
              <w:rPr>
                <w:b/>
                <w:bCs/>
                <w:color w:val="FFFFFF" w:themeColor="background1"/>
              </w:rPr>
              <w:t>Etkinlik</w:t>
            </w:r>
          </w:p>
        </w:tc>
        <w:tc>
          <w:tcPr>
            <w:tcW w:w="803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Öngörülmeyen maliyetler ortaya çıkmamıştır. Tahmini maliyet tablosunda değişikliğe ihtiyaç yoktur.</w:t>
            </w:r>
          </w:p>
        </w:tc>
      </w:tr>
      <w:tr w:rsidR="00DD3AE2" w:rsidRPr="00D72995" w:rsidTr="00474C58">
        <w:trPr>
          <w:trHeight w:val="525"/>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758D1" w:rsidRDefault="00DD3AE2" w:rsidP="008E39B0">
            <w:pPr>
              <w:rPr>
                <w:b/>
                <w:bCs/>
                <w:color w:val="FFFFFF" w:themeColor="background1"/>
              </w:rPr>
            </w:pPr>
            <w:r w:rsidRPr="002758D1">
              <w:rPr>
                <w:b/>
                <w:bCs/>
                <w:color w:val="FFFFFF" w:themeColor="background1"/>
              </w:rPr>
              <w:t>Sürdürülebilirlik</w:t>
            </w:r>
          </w:p>
        </w:tc>
        <w:tc>
          <w:tcPr>
            <w:tcW w:w="803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 xml:space="preserve">Üniversite web sayfamızın aktif ve güncel tutulması için gerekli uzman kadro ve teknolojik olanaklar sağlanacaktır. </w:t>
            </w:r>
          </w:p>
        </w:tc>
      </w:tr>
      <w:tr w:rsidR="00DD3AE2" w:rsidRPr="00D72995" w:rsidTr="00474C58">
        <w:trPr>
          <w:trHeight w:val="405"/>
        </w:trPr>
        <w:tc>
          <w:tcPr>
            <w:tcW w:w="312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758D1" w:rsidRDefault="00DD3AE2" w:rsidP="008E39B0">
            <w:pPr>
              <w:rPr>
                <w:b/>
                <w:color w:val="FFFFFF" w:themeColor="background1"/>
                <w:sz w:val="16"/>
                <w:szCs w:val="16"/>
              </w:rPr>
            </w:pPr>
            <w:r w:rsidRPr="002758D1">
              <w:rPr>
                <w:b/>
                <w:color w:val="FFFFFF" w:themeColor="background1"/>
              </w:rPr>
              <w:t>PG.3.10.2.1: Web sayfası memnuniyet oranı</w:t>
            </w:r>
            <w:r w:rsidRPr="002758D1">
              <w:rPr>
                <w:b/>
                <w:color w:val="FFFFFF" w:themeColor="background1"/>
                <w:sz w:val="16"/>
                <w:szCs w:val="16"/>
              </w:rPr>
              <w:t>(Üniversite İngilizce web sayfasının kullanıcı dostu haline getirilmesi)</w:t>
            </w:r>
          </w:p>
        </w:tc>
        <w:tc>
          <w:tcPr>
            <w:tcW w:w="998" w:type="dxa"/>
            <w:tcBorders>
              <w:top w:val="double" w:sz="4" w:space="0" w:color="auto"/>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084667">
            <w:pPr>
              <w:pStyle w:val="AralkYok"/>
              <w:jc w:val="center"/>
            </w:pPr>
            <w:r>
              <w:t>X</w:t>
            </w:r>
          </w:p>
        </w:tc>
        <w:tc>
          <w:tcPr>
            <w:tcW w:w="1664"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084667">
            <w:pPr>
              <w:pStyle w:val="AralkYok"/>
              <w:jc w:val="center"/>
            </w:pPr>
            <w:r>
              <w:t>%80</w:t>
            </w:r>
          </w:p>
        </w:tc>
        <w:tc>
          <w:tcPr>
            <w:tcW w:w="2060"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084667">
            <w:pPr>
              <w:pStyle w:val="AralkYok"/>
              <w:jc w:val="center"/>
            </w:pPr>
            <w:r>
              <w:t>%87</w:t>
            </w:r>
          </w:p>
        </w:tc>
        <w:tc>
          <w:tcPr>
            <w:tcW w:w="1835"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084667">
            <w:pPr>
              <w:pStyle w:val="AralkYok"/>
              <w:jc w:val="center"/>
            </w:pPr>
            <w:r>
              <w:t>%172</w:t>
            </w:r>
          </w:p>
        </w:tc>
        <w:tc>
          <w:tcPr>
            <w:tcW w:w="1474"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084667">
            <w:pPr>
              <w:pStyle w:val="AralkYok"/>
              <w:jc w:val="center"/>
            </w:pPr>
            <w:r>
              <w:t>%100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758D1" w:rsidRDefault="00DD3AE2" w:rsidP="008E39B0">
            <w:pPr>
              <w:rPr>
                <w:b/>
                <w:bCs/>
                <w:color w:val="FFFFFF" w:themeColor="background1"/>
              </w:rPr>
            </w:pPr>
            <w:r w:rsidRPr="002758D1">
              <w:rPr>
                <w:b/>
                <w:bCs/>
                <w:color w:val="FFFFFF" w:themeColor="background1"/>
              </w:rPr>
              <w:t xml:space="preserve">Performans Göstergelerine İlişkin Değerlendirmeler </w:t>
            </w:r>
          </w:p>
        </w:tc>
      </w:tr>
      <w:tr w:rsidR="00DD3AE2" w:rsidRPr="00D72995" w:rsidTr="00474C58">
        <w:trPr>
          <w:trHeight w:val="397"/>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758D1" w:rsidRDefault="00DD3AE2" w:rsidP="008E39B0">
            <w:pPr>
              <w:rPr>
                <w:b/>
                <w:bCs/>
                <w:color w:val="FFFFFF" w:themeColor="background1"/>
              </w:rPr>
            </w:pPr>
            <w:r w:rsidRPr="002758D1">
              <w:rPr>
                <w:b/>
                <w:bCs/>
                <w:color w:val="FFFFFF" w:themeColor="background1"/>
              </w:rPr>
              <w:t>İlgililik</w:t>
            </w:r>
          </w:p>
        </w:tc>
        <w:tc>
          <w:tcPr>
            <w:tcW w:w="803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758D1" w:rsidRDefault="00DD3AE2" w:rsidP="008E39B0">
            <w:pPr>
              <w:rPr>
                <w:b/>
                <w:bCs/>
                <w:color w:val="FFFFFF" w:themeColor="background1"/>
              </w:rPr>
            </w:pPr>
            <w:r w:rsidRPr="002758D1">
              <w:rPr>
                <w:b/>
                <w:bCs/>
                <w:color w:val="FFFFFF" w:themeColor="background1"/>
              </w:rPr>
              <w:t>Etkililik</w:t>
            </w:r>
          </w:p>
        </w:tc>
        <w:tc>
          <w:tcPr>
            <w:tcW w:w="803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ulaşılmıştır. Bu nedenle öngörülen hedef ve göstergelerde bir güncelleme yapılmasına ihtiyaç yoktur.</w:t>
            </w:r>
          </w:p>
        </w:tc>
      </w:tr>
      <w:tr w:rsidR="00DD3AE2" w:rsidRPr="00D72995" w:rsidTr="00474C58">
        <w:trPr>
          <w:trHeight w:val="399"/>
        </w:trPr>
        <w:tc>
          <w:tcPr>
            <w:tcW w:w="312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758D1" w:rsidRDefault="00DD3AE2" w:rsidP="008E39B0">
            <w:pPr>
              <w:rPr>
                <w:b/>
                <w:bCs/>
                <w:color w:val="FFFFFF" w:themeColor="background1"/>
              </w:rPr>
            </w:pPr>
            <w:r w:rsidRPr="002758D1">
              <w:rPr>
                <w:b/>
                <w:bCs/>
                <w:color w:val="FFFFFF" w:themeColor="background1"/>
              </w:rPr>
              <w:t>Etkinlik</w:t>
            </w:r>
          </w:p>
        </w:tc>
        <w:tc>
          <w:tcPr>
            <w:tcW w:w="803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Öngörülmeyen maliyetler ortaya çıkmamıştır. Tahmini maliyet tablosunda değişikliğe ihtiyaç yoktur.</w:t>
            </w:r>
          </w:p>
        </w:tc>
      </w:tr>
      <w:tr w:rsidR="00DD3AE2" w:rsidRPr="00D72995" w:rsidTr="00474C58">
        <w:trPr>
          <w:trHeight w:val="525"/>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758D1" w:rsidRDefault="00DD3AE2" w:rsidP="008E39B0">
            <w:pPr>
              <w:rPr>
                <w:b/>
                <w:bCs/>
                <w:color w:val="FFFFFF" w:themeColor="background1"/>
              </w:rPr>
            </w:pPr>
            <w:r w:rsidRPr="002758D1">
              <w:rPr>
                <w:b/>
                <w:bCs/>
                <w:color w:val="FFFFFF" w:themeColor="background1"/>
              </w:rPr>
              <w:t>Sürdürülebilirlik</w:t>
            </w:r>
          </w:p>
        </w:tc>
        <w:tc>
          <w:tcPr>
            <w:tcW w:w="803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Üniversitemizin web sayfasının aktif yönetilmesine ve güncel tutulmasına devam edilecektir.</w:t>
            </w:r>
          </w:p>
        </w:tc>
      </w:tr>
      <w:tr w:rsidR="00DD3AE2" w:rsidRPr="00D72995" w:rsidTr="00474C58">
        <w:trPr>
          <w:trHeight w:val="712"/>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758D1" w:rsidRDefault="00DD3AE2" w:rsidP="008E39B0">
            <w:pPr>
              <w:rPr>
                <w:b/>
                <w:color w:val="FFFFFF" w:themeColor="background1"/>
                <w:sz w:val="16"/>
                <w:szCs w:val="16"/>
              </w:rPr>
            </w:pPr>
            <w:r w:rsidRPr="002758D1">
              <w:rPr>
                <w:b/>
                <w:color w:val="FFFFFF" w:themeColor="background1"/>
              </w:rPr>
              <w:t>PG.3.10.2.2: Web sayfası tıklanma sayısı</w:t>
            </w:r>
            <w:r w:rsidRPr="002758D1">
              <w:rPr>
                <w:b/>
                <w:color w:val="FFFFFF" w:themeColor="background1"/>
                <w:sz w:val="16"/>
                <w:szCs w:val="16"/>
              </w:rPr>
              <w:t>(Üniversite İngilizce web sayfasının kullanıcı dostu haline getirilmesi)</w:t>
            </w:r>
          </w:p>
        </w:tc>
        <w:tc>
          <w:tcPr>
            <w:tcW w:w="99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084667">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084667">
            <w:pPr>
              <w:jc w:val="center"/>
            </w:pPr>
            <w:r>
              <w:t>1.000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084667">
            <w:pPr>
              <w:jc w:val="center"/>
            </w:pPr>
            <w:r>
              <w:t>3.000</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084667">
            <w:pPr>
              <w:jc w:val="center"/>
            </w:pPr>
            <w:r>
              <w:t>0</w:t>
            </w:r>
          </w:p>
        </w:tc>
        <w:tc>
          <w:tcPr>
            <w:tcW w:w="147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084667">
            <w:pPr>
              <w:jc w:val="center"/>
            </w:pPr>
            <w:r>
              <w:t>%0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758D1" w:rsidRDefault="00DD3AE2" w:rsidP="008E39B0">
            <w:pPr>
              <w:rPr>
                <w:b/>
                <w:bCs/>
                <w:color w:val="FFFFFF" w:themeColor="background1"/>
              </w:rPr>
            </w:pPr>
            <w:r w:rsidRPr="002758D1">
              <w:rPr>
                <w:b/>
                <w:bCs/>
                <w:color w:val="FFFFFF" w:themeColor="background1"/>
              </w:rPr>
              <w:t xml:space="preserve">Performans Göstergelerine İlişkin Değerlendirmeler </w:t>
            </w:r>
          </w:p>
        </w:tc>
      </w:tr>
      <w:tr w:rsidR="00DD3AE2" w:rsidRPr="00D72995" w:rsidTr="00474C58">
        <w:trPr>
          <w:trHeight w:val="277"/>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758D1" w:rsidRDefault="00DD3AE2" w:rsidP="008E39B0">
            <w:pPr>
              <w:rPr>
                <w:b/>
                <w:bCs/>
                <w:color w:val="FFFFFF" w:themeColor="background1"/>
              </w:rPr>
            </w:pPr>
            <w:r w:rsidRPr="002758D1">
              <w:rPr>
                <w:b/>
                <w:bCs/>
                <w:color w:val="FFFFFF" w:themeColor="background1"/>
              </w:rPr>
              <w:t>İlgililik</w:t>
            </w:r>
          </w:p>
        </w:tc>
        <w:tc>
          <w:tcPr>
            <w:tcW w:w="803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2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758D1" w:rsidRDefault="00DD3AE2" w:rsidP="008E39B0">
            <w:pPr>
              <w:rPr>
                <w:b/>
                <w:bCs/>
                <w:color w:val="FFFFFF" w:themeColor="background1"/>
              </w:rPr>
            </w:pPr>
            <w:r w:rsidRPr="002758D1">
              <w:rPr>
                <w:b/>
                <w:bCs/>
                <w:color w:val="FFFFFF" w:themeColor="background1"/>
              </w:rPr>
              <w:t>Etkililik</w:t>
            </w:r>
          </w:p>
        </w:tc>
        <w:tc>
          <w:tcPr>
            <w:tcW w:w="803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ulaşılamamış, ancak öngörülen hedef ve göstergelerde bir güncelleme yapılmasına ihtiyaç yoktur.</w:t>
            </w:r>
          </w:p>
        </w:tc>
      </w:tr>
      <w:tr w:rsidR="00DD3AE2" w:rsidRPr="00D72995" w:rsidTr="00474C58">
        <w:trPr>
          <w:trHeight w:val="480"/>
        </w:trPr>
        <w:tc>
          <w:tcPr>
            <w:tcW w:w="312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758D1" w:rsidRDefault="00DD3AE2" w:rsidP="008E39B0">
            <w:pPr>
              <w:rPr>
                <w:b/>
                <w:bCs/>
                <w:color w:val="FFFFFF" w:themeColor="background1"/>
              </w:rPr>
            </w:pPr>
            <w:r w:rsidRPr="002758D1">
              <w:rPr>
                <w:b/>
                <w:bCs/>
                <w:color w:val="FFFFFF" w:themeColor="background1"/>
              </w:rPr>
              <w:t>Etkinlik</w:t>
            </w:r>
          </w:p>
        </w:tc>
        <w:tc>
          <w:tcPr>
            <w:tcW w:w="803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Öngörülmeyen maliyetler ortaya çıkmamıştır. Tahmini maliyet tablosunda değişikliğe ihtiyaç yoktur.</w:t>
            </w:r>
          </w:p>
        </w:tc>
      </w:tr>
      <w:tr w:rsidR="00DD3AE2" w:rsidRPr="00D72995" w:rsidTr="00474C58">
        <w:trPr>
          <w:trHeight w:val="525"/>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758D1" w:rsidRDefault="00DD3AE2" w:rsidP="008E39B0">
            <w:pPr>
              <w:rPr>
                <w:b/>
                <w:bCs/>
                <w:color w:val="FFFFFF" w:themeColor="background1"/>
              </w:rPr>
            </w:pPr>
            <w:r w:rsidRPr="002758D1">
              <w:rPr>
                <w:b/>
                <w:bCs/>
                <w:color w:val="FFFFFF" w:themeColor="background1"/>
              </w:rPr>
              <w:t>Sürdürülebilirlik</w:t>
            </w:r>
          </w:p>
        </w:tc>
        <w:tc>
          <w:tcPr>
            <w:tcW w:w="803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 xml:space="preserve">Üniversite web sayfamızın aktif ve güncel tutulması için gerekli uzman kadro ve teknolojik olanaklar sağlanacaktır. </w:t>
            </w:r>
          </w:p>
        </w:tc>
      </w:tr>
      <w:tr w:rsidR="00DD3AE2" w:rsidRPr="00D72995" w:rsidTr="00474C58">
        <w:trPr>
          <w:trHeight w:val="405"/>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758D1" w:rsidRDefault="00DD3AE2" w:rsidP="008E39B0">
            <w:pPr>
              <w:rPr>
                <w:b/>
                <w:color w:val="FFFFFF" w:themeColor="background1"/>
                <w:sz w:val="16"/>
                <w:szCs w:val="16"/>
              </w:rPr>
            </w:pPr>
            <w:r w:rsidRPr="002758D1">
              <w:rPr>
                <w:b/>
                <w:color w:val="FFFFFF" w:themeColor="background1"/>
              </w:rPr>
              <w:lastRenderedPageBreak/>
              <w:t>PG.3.10.3.1: Web sayfası memnuniyet oranı</w:t>
            </w:r>
            <w:r w:rsidRPr="002758D1">
              <w:rPr>
                <w:b/>
                <w:color w:val="FFFFFF" w:themeColor="background1"/>
                <w:sz w:val="16"/>
                <w:szCs w:val="16"/>
              </w:rPr>
              <w:t>(Bölümlerin web sayfasının özgün tasarlamasına imkân sağlanması)</w:t>
            </w:r>
          </w:p>
        </w:tc>
        <w:tc>
          <w:tcPr>
            <w:tcW w:w="99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084667">
            <w:pPr>
              <w:pStyle w:val="AralkYok"/>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084667">
            <w:pPr>
              <w:pStyle w:val="AralkYok"/>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084667">
            <w:pPr>
              <w:pStyle w:val="AralkYok"/>
              <w:jc w:val="center"/>
            </w:pPr>
            <w:r>
              <w:t>%85</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084667">
            <w:pPr>
              <w:pStyle w:val="AralkYok"/>
              <w:jc w:val="center"/>
            </w:pPr>
            <w:r>
              <w:t>%172</w:t>
            </w:r>
          </w:p>
        </w:tc>
        <w:tc>
          <w:tcPr>
            <w:tcW w:w="147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084667">
            <w:pPr>
              <w:pStyle w:val="AralkYok"/>
              <w:jc w:val="center"/>
            </w:pPr>
            <w:r>
              <w:t>%100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758D1" w:rsidRDefault="00DD3AE2" w:rsidP="008E39B0">
            <w:pPr>
              <w:rPr>
                <w:b/>
                <w:bCs/>
                <w:color w:val="FFFFFF" w:themeColor="background1"/>
              </w:rPr>
            </w:pPr>
            <w:r w:rsidRPr="002758D1">
              <w:rPr>
                <w:b/>
                <w:bCs/>
                <w:color w:val="FFFFFF" w:themeColor="background1"/>
              </w:rPr>
              <w:t xml:space="preserve">Performans Göstergelerine İlişkin Değerlendirmeler </w:t>
            </w:r>
          </w:p>
        </w:tc>
      </w:tr>
      <w:tr w:rsidR="00DD3AE2" w:rsidRPr="00D72995" w:rsidTr="00474C58">
        <w:trPr>
          <w:trHeight w:val="397"/>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758D1" w:rsidRDefault="00DD3AE2" w:rsidP="008E39B0">
            <w:pPr>
              <w:rPr>
                <w:b/>
                <w:bCs/>
                <w:color w:val="FFFFFF" w:themeColor="background1"/>
              </w:rPr>
            </w:pPr>
            <w:r w:rsidRPr="002758D1">
              <w:rPr>
                <w:b/>
                <w:bCs/>
                <w:color w:val="FFFFFF" w:themeColor="background1"/>
              </w:rPr>
              <w:t>İlgililik</w:t>
            </w:r>
          </w:p>
        </w:tc>
        <w:tc>
          <w:tcPr>
            <w:tcW w:w="803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2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758D1" w:rsidRDefault="00DD3AE2" w:rsidP="008E39B0">
            <w:pPr>
              <w:rPr>
                <w:b/>
                <w:bCs/>
                <w:color w:val="FFFFFF" w:themeColor="background1"/>
              </w:rPr>
            </w:pPr>
            <w:r w:rsidRPr="002758D1">
              <w:rPr>
                <w:b/>
                <w:bCs/>
                <w:color w:val="FFFFFF" w:themeColor="background1"/>
              </w:rPr>
              <w:t>Etkililik</w:t>
            </w:r>
          </w:p>
        </w:tc>
        <w:tc>
          <w:tcPr>
            <w:tcW w:w="803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ulaşılmıştır. Bu nedenle öngörülen hedef ve göstergelerde bir güncelleme yapılmasına ihtiyaç yoktur.</w:t>
            </w:r>
          </w:p>
        </w:tc>
      </w:tr>
      <w:tr w:rsidR="00DD3AE2" w:rsidRPr="00D72995" w:rsidTr="00474C58">
        <w:trPr>
          <w:trHeight w:val="399"/>
        </w:trPr>
        <w:tc>
          <w:tcPr>
            <w:tcW w:w="312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758D1" w:rsidRDefault="00DD3AE2" w:rsidP="008E39B0">
            <w:pPr>
              <w:rPr>
                <w:b/>
                <w:bCs/>
                <w:color w:val="FFFFFF" w:themeColor="background1"/>
              </w:rPr>
            </w:pPr>
            <w:r w:rsidRPr="002758D1">
              <w:rPr>
                <w:b/>
                <w:bCs/>
                <w:color w:val="FFFFFF" w:themeColor="background1"/>
              </w:rPr>
              <w:t>Etkinlik</w:t>
            </w:r>
          </w:p>
        </w:tc>
        <w:tc>
          <w:tcPr>
            <w:tcW w:w="803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Öngörülmeyen maliyetler ortaya çıkmamıştır. Tahmini maliyet tablosunda değişikliğe ihtiyaç yoktur.</w:t>
            </w:r>
          </w:p>
        </w:tc>
      </w:tr>
      <w:tr w:rsidR="00DD3AE2" w:rsidRPr="00D72995" w:rsidTr="00474C58">
        <w:trPr>
          <w:trHeight w:val="525"/>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758D1" w:rsidRDefault="00DD3AE2" w:rsidP="008E39B0">
            <w:pPr>
              <w:rPr>
                <w:b/>
                <w:bCs/>
                <w:color w:val="FFFFFF" w:themeColor="background1"/>
              </w:rPr>
            </w:pPr>
            <w:r w:rsidRPr="002758D1">
              <w:rPr>
                <w:b/>
                <w:bCs/>
                <w:color w:val="FFFFFF" w:themeColor="background1"/>
              </w:rPr>
              <w:t>Sürdürülebilirlik</w:t>
            </w:r>
          </w:p>
        </w:tc>
        <w:tc>
          <w:tcPr>
            <w:tcW w:w="803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Bölümlerimizin web sayfalarının özgün kullanılması için personelimiz tarafından birimlere verilen teknolojik ve donanımsal desteğin devamlılığı sağlanacaktır.</w:t>
            </w:r>
          </w:p>
        </w:tc>
      </w:tr>
      <w:tr w:rsidR="00DD3AE2" w:rsidRPr="00D72995" w:rsidTr="00474C58">
        <w:trPr>
          <w:trHeight w:val="712"/>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758D1" w:rsidRDefault="00DD3AE2" w:rsidP="008E39B0">
            <w:pPr>
              <w:rPr>
                <w:b/>
                <w:color w:val="FFFFFF" w:themeColor="background1"/>
                <w:sz w:val="16"/>
                <w:szCs w:val="16"/>
              </w:rPr>
            </w:pPr>
            <w:r w:rsidRPr="002758D1">
              <w:rPr>
                <w:b/>
                <w:color w:val="FFFFFF" w:themeColor="background1"/>
              </w:rPr>
              <w:t>PG.3.10.3.2: Web sayfası tıklanma sayısı</w:t>
            </w:r>
            <w:r w:rsidRPr="002758D1">
              <w:rPr>
                <w:b/>
                <w:color w:val="FFFFFF" w:themeColor="background1"/>
                <w:sz w:val="16"/>
                <w:szCs w:val="16"/>
              </w:rPr>
              <w:t>(Bölümlerin web sayfasının özgün tasarlamasına imkân sağlanması)</w:t>
            </w:r>
          </w:p>
        </w:tc>
        <w:tc>
          <w:tcPr>
            <w:tcW w:w="99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084667">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084667">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084667">
            <w:pPr>
              <w:jc w:val="center"/>
            </w:pPr>
            <w:r>
              <w:t>650</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084667">
            <w:pPr>
              <w:jc w:val="center"/>
            </w:pPr>
            <w:r>
              <w:t>0</w:t>
            </w:r>
          </w:p>
        </w:tc>
        <w:tc>
          <w:tcPr>
            <w:tcW w:w="147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084667">
            <w:pPr>
              <w:jc w:val="center"/>
            </w:pPr>
            <w:r>
              <w:t>%0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758D1" w:rsidRDefault="00DD3AE2" w:rsidP="008E39B0">
            <w:pPr>
              <w:rPr>
                <w:b/>
                <w:bCs/>
                <w:color w:val="FFFFFF" w:themeColor="background1"/>
              </w:rPr>
            </w:pPr>
            <w:r w:rsidRPr="002758D1">
              <w:rPr>
                <w:b/>
                <w:bCs/>
                <w:color w:val="FFFFFF" w:themeColor="background1"/>
              </w:rPr>
              <w:t xml:space="preserve">Performans Göstergelerine İlişkin Değerlendirmeler </w:t>
            </w:r>
          </w:p>
        </w:tc>
      </w:tr>
      <w:tr w:rsidR="00DD3AE2" w:rsidRPr="00D72995" w:rsidTr="00474C58">
        <w:trPr>
          <w:trHeight w:val="277"/>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2758D1" w:rsidRDefault="00DD3AE2" w:rsidP="008E39B0">
            <w:pPr>
              <w:rPr>
                <w:b/>
                <w:bCs/>
                <w:color w:val="FFFFFF" w:themeColor="background1"/>
              </w:rPr>
            </w:pPr>
            <w:r w:rsidRPr="002758D1">
              <w:rPr>
                <w:b/>
                <w:bCs/>
                <w:color w:val="FFFFFF" w:themeColor="background1"/>
              </w:rPr>
              <w:t>İlgililik</w:t>
            </w:r>
          </w:p>
        </w:tc>
        <w:tc>
          <w:tcPr>
            <w:tcW w:w="803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2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2758D1" w:rsidRDefault="00DD3AE2" w:rsidP="008E39B0">
            <w:pPr>
              <w:rPr>
                <w:b/>
                <w:bCs/>
                <w:color w:val="FFFFFF" w:themeColor="background1"/>
              </w:rPr>
            </w:pPr>
            <w:r w:rsidRPr="002758D1">
              <w:rPr>
                <w:b/>
                <w:bCs/>
                <w:color w:val="FFFFFF" w:themeColor="background1"/>
              </w:rPr>
              <w:t>Etkililik</w:t>
            </w:r>
          </w:p>
        </w:tc>
        <w:tc>
          <w:tcPr>
            <w:tcW w:w="803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ulaşılamamış, ancak öngörülen hedef ve göstergelerde bir güncelleme yapılmasına ihtiyaç yoktur.</w:t>
            </w:r>
          </w:p>
        </w:tc>
      </w:tr>
      <w:tr w:rsidR="00DD3AE2" w:rsidRPr="00D72995" w:rsidTr="00474C58">
        <w:trPr>
          <w:trHeight w:val="480"/>
        </w:trPr>
        <w:tc>
          <w:tcPr>
            <w:tcW w:w="312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6E6D81" w:rsidRDefault="00DD3AE2" w:rsidP="008E39B0">
            <w:pPr>
              <w:rPr>
                <w:b/>
                <w:bCs/>
                <w:color w:val="FFFFFF" w:themeColor="background1"/>
              </w:rPr>
            </w:pPr>
            <w:r w:rsidRPr="006E6D81">
              <w:rPr>
                <w:b/>
                <w:bCs/>
                <w:color w:val="FFFFFF" w:themeColor="background1"/>
              </w:rPr>
              <w:t>Etkinlik</w:t>
            </w:r>
          </w:p>
        </w:tc>
        <w:tc>
          <w:tcPr>
            <w:tcW w:w="803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Öngörülmeyen maliyetler ortaya çıkmamıştır. Tahmini maliyet tablosunda değişikliğe ihtiyaç yoktur.</w:t>
            </w:r>
          </w:p>
        </w:tc>
      </w:tr>
      <w:tr w:rsidR="00DD3AE2" w:rsidRPr="00D72995" w:rsidTr="00474C58">
        <w:trPr>
          <w:trHeight w:val="525"/>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72995" w:rsidRDefault="00DD3AE2" w:rsidP="008E39B0">
            <w:pPr>
              <w:rPr>
                <w:b/>
                <w:bCs/>
              </w:rPr>
            </w:pPr>
            <w:r w:rsidRPr="006E6D81">
              <w:rPr>
                <w:b/>
                <w:bCs/>
                <w:color w:val="FFFFFF" w:themeColor="background1"/>
              </w:rPr>
              <w:t>Sürdürülebilirlik</w:t>
            </w:r>
          </w:p>
        </w:tc>
        <w:tc>
          <w:tcPr>
            <w:tcW w:w="803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 xml:space="preserve">Üniversite web sayfamızın aktif ve güncel tutulması için gerekli uzman kadro ve teknolojik olanaklar sağlanacaktır. </w:t>
            </w:r>
          </w:p>
        </w:tc>
      </w:tr>
    </w:tbl>
    <w:p w:rsidR="00DD3AE2" w:rsidRDefault="00DD3AE2" w:rsidP="00DD3AE2"/>
    <w:p w:rsidR="00DB73B1" w:rsidRDefault="00DB73B1" w:rsidP="00DD3AE2"/>
    <w:tbl>
      <w:tblPr>
        <w:tblW w:w="11151" w:type="dxa"/>
        <w:tblInd w:w="-1016" w:type="dxa"/>
        <w:tblLayout w:type="fixed"/>
        <w:tblCellMar>
          <w:left w:w="70" w:type="dxa"/>
          <w:right w:w="70" w:type="dxa"/>
        </w:tblCellMar>
        <w:tblLook w:val="04A0" w:firstRow="1" w:lastRow="0" w:firstColumn="1" w:lastColumn="0" w:noHBand="0" w:noVBand="1"/>
      </w:tblPr>
      <w:tblGrid>
        <w:gridCol w:w="3180"/>
        <w:gridCol w:w="938"/>
        <w:gridCol w:w="1664"/>
        <w:gridCol w:w="2060"/>
        <w:gridCol w:w="1835"/>
        <w:gridCol w:w="1474"/>
      </w:tblGrid>
      <w:tr w:rsidR="00DD3AE2" w:rsidRPr="00D72995" w:rsidTr="00474C58">
        <w:trPr>
          <w:trHeight w:val="525"/>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6E6D81" w:rsidRDefault="00DD3AE2" w:rsidP="008E39B0">
            <w:pPr>
              <w:rPr>
                <w:b/>
                <w:bCs/>
                <w:color w:val="FFFFFF" w:themeColor="background1"/>
              </w:rPr>
            </w:pPr>
            <w:r w:rsidRPr="006E6D81">
              <w:rPr>
                <w:b/>
                <w:bCs/>
                <w:color w:val="FFFFFF" w:themeColor="background1"/>
              </w:rPr>
              <w:t>A3</w:t>
            </w:r>
          </w:p>
        </w:tc>
        <w:tc>
          <w:tcPr>
            <w:tcW w:w="7971" w:type="dxa"/>
            <w:gridSpan w:val="5"/>
            <w:tcBorders>
              <w:top w:val="double" w:sz="6" w:space="0" w:color="auto"/>
              <w:left w:val="nil"/>
              <w:bottom w:val="double" w:sz="6" w:space="0" w:color="auto"/>
              <w:right w:val="double" w:sz="6" w:space="0" w:color="auto"/>
            </w:tcBorders>
            <w:shd w:val="clear" w:color="auto" w:fill="5B9BD5" w:themeFill="accent1"/>
            <w:noWrap/>
            <w:vAlign w:val="bottom"/>
          </w:tcPr>
          <w:p w:rsidR="00DD3AE2" w:rsidRPr="006E6D81" w:rsidRDefault="00DD3AE2" w:rsidP="008E39B0">
            <w:pPr>
              <w:rPr>
                <w:b/>
                <w:color w:val="FFFFFF" w:themeColor="background1"/>
              </w:rPr>
            </w:pPr>
            <w:r w:rsidRPr="006E6D81">
              <w:rPr>
                <w:b/>
                <w:color w:val="FFFFFF" w:themeColor="background1"/>
              </w:rPr>
              <w:t xml:space="preserve">KURUMSALLAŞMA DÖNGÜSÜNÜ, KURDUĞU MODERN SİSTEMLER İLE GELİŞTİRMEK </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6E6D81" w:rsidRDefault="00DD3AE2" w:rsidP="008E39B0">
            <w:pPr>
              <w:rPr>
                <w:b/>
                <w:bCs/>
                <w:color w:val="FFFFFF" w:themeColor="background1"/>
              </w:rPr>
            </w:pPr>
            <w:r w:rsidRPr="006E6D81">
              <w:rPr>
                <w:b/>
                <w:bCs/>
                <w:color w:val="FFFFFF" w:themeColor="background1"/>
              </w:rPr>
              <w:t>H3.11</w:t>
            </w:r>
          </w:p>
        </w:tc>
        <w:tc>
          <w:tcPr>
            <w:tcW w:w="7971" w:type="dxa"/>
            <w:gridSpan w:val="5"/>
            <w:tcBorders>
              <w:top w:val="double" w:sz="6" w:space="0" w:color="auto"/>
              <w:left w:val="nil"/>
              <w:bottom w:val="double" w:sz="6" w:space="0" w:color="auto"/>
              <w:right w:val="double" w:sz="6" w:space="0" w:color="auto"/>
            </w:tcBorders>
            <w:shd w:val="clear" w:color="auto" w:fill="5B9BD5" w:themeFill="accent1"/>
            <w:noWrap/>
            <w:vAlign w:val="bottom"/>
          </w:tcPr>
          <w:p w:rsidR="00DD3AE2" w:rsidRPr="006E6D81" w:rsidRDefault="00DD3AE2" w:rsidP="008E39B0">
            <w:pPr>
              <w:rPr>
                <w:b/>
                <w:color w:val="FFFFFF" w:themeColor="background1"/>
              </w:rPr>
            </w:pPr>
            <w:r w:rsidRPr="006E6D81">
              <w:rPr>
                <w:b/>
                <w:color w:val="FFFFFF" w:themeColor="background1"/>
              </w:rPr>
              <w:t>Bilgi işlem altyapısını sürekli iyileştirmek</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6E6D81" w:rsidRDefault="00DD3AE2" w:rsidP="008E39B0">
            <w:pPr>
              <w:rPr>
                <w:b/>
                <w:bCs/>
                <w:color w:val="FFFFFF" w:themeColor="background1"/>
              </w:rPr>
            </w:pPr>
            <w:r w:rsidRPr="006E6D81">
              <w:rPr>
                <w:b/>
                <w:bCs/>
                <w:color w:val="FFFFFF" w:themeColor="background1"/>
              </w:rPr>
              <w:t>H3.11 Performansı</w:t>
            </w:r>
          </w:p>
        </w:tc>
        <w:tc>
          <w:tcPr>
            <w:tcW w:w="7971" w:type="dxa"/>
            <w:gridSpan w:val="5"/>
            <w:tcBorders>
              <w:top w:val="double" w:sz="6" w:space="0" w:color="auto"/>
              <w:left w:val="nil"/>
              <w:bottom w:val="double" w:sz="6" w:space="0" w:color="auto"/>
              <w:right w:val="double" w:sz="6" w:space="0" w:color="auto"/>
            </w:tcBorders>
            <w:shd w:val="clear" w:color="auto" w:fill="F7CAAC" w:themeFill="accent2" w:themeFillTint="66"/>
            <w:noWrap/>
            <w:vAlign w:val="bottom"/>
          </w:tcPr>
          <w:p w:rsidR="002A27EE" w:rsidRPr="00F860B7" w:rsidRDefault="002A27EE" w:rsidP="002A27EE">
            <w:pPr>
              <w:shd w:val="clear" w:color="auto" w:fill="F7CAAC" w:themeFill="accent2" w:themeFillTint="66"/>
              <w:spacing w:after="0" w:line="240" w:lineRule="auto"/>
              <w:rPr>
                <w:rFonts w:cstheme="minorHAnsi"/>
                <w:i/>
              </w:rPr>
            </w:pPr>
            <w:r w:rsidRPr="00F860B7">
              <w:rPr>
                <w:rFonts w:cstheme="minorHAnsi"/>
                <w:i/>
              </w:rPr>
              <w:t>Kamu İdarelerince Hazır</w:t>
            </w:r>
            <w:r>
              <w:rPr>
                <w:rFonts w:cstheme="minorHAnsi"/>
                <w:i/>
              </w:rPr>
              <w:t>lanacak Stratejik Planlara Dair</w:t>
            </w:r>
            <w:r w:rsidRPr="00F860B7">
              <w:rPr>
                <w:rFonts w:cstheme="minorHAnsi"/>
                <w:i/>
              </w:rPr>
              <w:t xml:space="preserve"> </w:t>
            </w:r>
          </w:p>
          <w:p w:rsidR="00DD3AE2" w:rsidRPr="00E05029" w:rsidRDefault="002A27EE" w:rsidP="002A27EE">
            <w:r w:rsidRPr="00F860B7">
              <w:rPr>
                <w:rFonts w:cstheme="minorHAnsi"/>
                <w:i/>
              </w:rPr>
              <w:t>Tebliğin 3. Maddesinin 2. Fıkrası gereğince doldurulmamıştır.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6E6D81" w:rsidRDefault="00DD3AE2" w:rsidP="008E39B0">
            <w:pPr>
              <w:rPr>
                <w:b/>
                <w:bCs/>
                <w:color w:val="FFFFFF" w:themeColor="background1"/>
              </w:rPr>
            </w:pPr>
            <w:r w:rsidRPr="006E6D81">
              <w:rPr>
                <w:b/>
                <w:bCs/>
                <w:color w:val="FFFFFF" w:themeColor="background1"/>
              </w:rPr>
              <w:t>Hedefe İlişkin Sapmanın Nedeni</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D25F44">
            <w:pPr>
              <w:jc w:val="both"/>
            </w:pPr>
            <w:r>
              <w:t>*Kablosuz ağ kullanım memnuniyet oranı hedefinde sapma olmamıştır.</w:t>
            </w:r>
          </w:p>
          <w:p w:rsidR="00DD3AE2" w:rsidRDefault="00DD3AE2" w:rsidP="00D25F44">
            <w:pPr>
              <w:jc w:val="both"/>
            </w:pPr>
            <w:r>
              <w:lastRenderedPageBreak/>
              <w:t>*Arıza oranı hedefinde sapma olmamıştır.</w:t>
            </w:r>
          </w:p>
          <w:p w:rsidR="00DD3AE2" w:rsidRDefault="00DD3AE2" w:rsidP="00D25F44">
            <w:pPr>
              <w:jc w:val="both"/>
            </w:pPr>
            <w:r>
              <w:t>*Veri kaybı oranı hedefinde sapma olmamıştır.</w:t>
            </w:r>
          </w:p>
          <w:p w:rsidR="00DD3AE2" w:rsidRDefault="00DD3AE2" w:rsidP="00D25F44">
            <w:pPr>
              <w:jc w:val="both"/>
              <w:rPr>
                <w:rFonts w:cstheme="minorHAnsi"/>
              </w:rPr>
            </w:pPr>
            <w:r>
              <w:t>*Öğrenci memnuniyet oranı hedefi ölçülememiştir.</w:t>
            </w:r>
            <w:r>
              <w:rPr>
                <w:rFonts w:cstheme="minorHAnsi"/>
              </w:rPr>
              <w:t xml:space="preserve"> Gmail hesabı için bir değerlendirme yapılmamıştır. Bunun yerine Microsoft Office 365 hesabı kullanılarak her bir öğrenciye 1TB alan verilerek beraberinde birçok Ofis uygulaması da aktif hale getirilmiştir.</w:t>
            </w:r>
          </w:p>
          <w:p w:rsidR="00DD3AE2" w:rsidRDefault="00DD3AE2" w:rsidP="00D25F44">
            <w:pPr>
              <w:jc w:val="both"/>
              <w:rPr>
                <w:rFonts w:cstheme="minorHAnsi"/>
              </w:rPr>
            </w:pPr>
            <w:r>
              <w:rPr>
                <w:rFonts w:cstheme="minorHAnsi"/>
              </w:rPr>
              <w:t>*Mobil uygulama hizmete sunulmadığı için kullanıcı memnuniyet oranı ölçümlemesi yapılamamıştır.</w:t>
            </w:r>
          </w:p>
          <w:p w:rsidR="00DD3AE2" w:rsidRPr="00D72995" w:rsidRDefault="00DD3AE2" w:rsidP="00D25F44">
            <w:pPr>
              <w:jc w:val="both"/>
            </w:pPr>
            <w:r>
              <w:rPr>
                <w:rFonts w:cstheme="minorHAnsi"/>
              </w:rPr>
              <w:t>*Eğitim katılımları, memnuniyet oranları, etkinlik oranları hedeflerine gerekli uzman kadrosu oluşturulmadığından ulaşılamamıştır.</w:t>
            </w:r>
          </w:p>
        </w:tc>
      </w:tr>
      <w:tr w:rsidR="00DD3AE2" w:rsidRPr="00D72995" w:rsidTr="00474C58">
        <w:trPr>
          <w:trHeight w:val="525"/>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6E6D81" w:rsidRDefault="00DD3AE2" w:rsidP="008E39B0">
            <w:pPr>
              <w:rPr>
                <w:b/>
                <w:bCs/>
                <w:color w:val="FFFFFF" w:themeColor="background1"/>
              </w:rPr>
            </w:pPr>
            <w:r w:rsidRPr="006E6D81">
              <w:rPr>
                <w:b/>
                <w:bCs/>
                <w:color w:val="FFFFFF" w:themeColor="background1"/>
              </w:rPr>
              <w:lastRenderedPageBreak/>
              <w:t>Hedefe İlişkin Alınacak Önlemler</w:t>
            </w:r>
          </w:p>
        </w:tc>
        <w:tc>
          <w:tcPr>
            <w:tcW w:w="7971" w:type="dxa"/>
            <w:gridSpan w:val="5"/>
            <w:tcBorders>
              <w:top w:val="double" w:sz="4"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D25F44">
            <w:pPr>
              <w:jc w:val="both"/>
            </w:pPr>
            <w:r>
              <w:t>*Kablosuz ağlarda kullanılan cihazların sayısı arttırılacaktır.</w:t>
            </w:r>
          </w:p>
          <w:p w:rsidR="00DD3AE2" w:rsidRDefault="00DD3AE2" w:rsidP="00D25F44">
            <w:pPr>
              <w:jc w:val="both"/>
            </w:pPr>
            <w:r>
              <w:t>*Arıza oranı hedefini gerçekleştirmek için var olan uygulamalara devam edilecek ve yeni disk ve ram alımları yapılarak performansın devamlılığı sağlanacaktır.</w:t>
            </w:r>
          </w:p>
          <w:p w:rsidR="00DD3AE2" w:rsidRDefault="00DD3AE2" w:rsidP="00D25F44">
            <w:pPr>
              <w:jc w:val="both"/>
            </w:pPr>
            <w:r>
              <w:t>*Veri kaybı olmaması için yedekleme sistemi kampüs içerisinde farklı bir lokasyonda tutulacaktır.</w:t>
            </w:r>
          </w:p>
          <w:p w:rsidR="00DD3AE2" w:rsidRDefault="00DD3AE2" w:rsidP="00D25F44">
            <w:pPr>
              <w:jc w:val="both"/>
            </w:pPr>
            <w:r>
              <w:t>*Ofis uygulaması yetersiz kaldığında gmail için gerekli çalışmalar başlatılacaktır.</w:t>
            </w:r>
          </w:p>
          <w:p w:rsidR="00DD3AE2" w:rsidRDefault="00DD3AE2" w:rsidP="00D25F44">
            <w:pPr>
              <w:jc w:val="both"/>
            </w:pPr>
            <w:r>
              <w:t>*Mobil uygulama başlatılmasına ilerleyen yıllarda başlanılacaktır.</w:t>
            </w:r>
          </w:p>
          <w:p w:rsidR="00DD3AE2" w:rsidRPr="00D72995" w:rsidRDefault="00DD3AE2" w:rsidP="00D25F44">
            <w:pPr>
              <w:jc w:val="both"/>
            </w:pPr>
            <w:r>
              <w:t xml:space="preserve"> </w:t>
            </w:r>
            <w:r>
              <w:rPr>
                <w:rFonts w:cstheme="minorHAnsi"/>
              </w:rPr>
              <w:t>*Eğitim katılımları, memnuniyet oranları, etkinlik oranları hedeflerine gerekli uzman kadrosu oluşturmak için ilerleyen yıllarda çalışmalar başlatılacaktır.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6E6D81" w:rsidRDefault="00DD3AE2" w:rsidP="008E39B0">
            <w:pPr>
              <w:rPr>
                <w:b/>
                <w:bCs/>
                <w:color w:val="FFFFFF" w:themeColor="background1"/>
              </w:rPr>
            </w:pPr>
            <w:r w:rsidRPr="006E6D81">
              <w:rPr>
                <w:b/>
                <w:bCs/>
                <w:color w:val="FFFFFF" w:themeColor="background1"/>
              </w:rPr>
              <w:t>Sorumlu Birim</w:t>
            </w:r>
          </w:p>
        </w:tc>
        <w:tc>
          <w:tcPr>
            <w:tcW w:w="7971" w:type="dxa"/>
            <w:gridSpan w:val="5"/>
            <w:tcBorders>
              <w:top w:val="double" w:sz="6" w:space="0" w:color="auto"/>
              <w:left w:val="nil"/>
              <w:bottom w:val="double" w:sz="6" w:space="0" w:color="auto"/>
              <w:right w:val="double" w:sz="6" w:space="0" w:color="auto"/>
            </w:tcBorders>
            <w:shd w:val="clear" w:color="auto" w:fill="DEEAF6" w:themeFill="accent1" w:themeFillTint="33"/>
            <w:noWrap/>
            <w:vAlign w:val="bottom"/>
          </w:tcPr>
          <w:p w:rsidR="00DD3AE2" w:rsidRPr="00D72995" w:rsidRDefault="00DD3AE2" w:rsidP="008E39B0">
            <w:r w:rsidRPr="00D72995">
              <w:t> </w:t>
            </w:r>
            <w:r w:rsidRPr="006E7380">
              <w:rPr>
                <w:rFonts w:cstheme="minorHAnsi"/>
              </w:rPr>
              <w:t>Bilgi İşlem Dairesi Başkanlığı</w:t>
            </w:r>
          </w:p>
        </w:tc>
      </w:tr>
      <w:tr w:rsidR="00DD3AE2" w:rsidRPr="00D72995" w:rsidTr="00474C58">
        <w:trPr>
          <w:trHeight w:val="1020"/>
        </w:trPr>
        <w:tc>
          <w:tcPr>
            <w:tcW w:w="3180" w:type="dxa"/>
            <w:tcBorders>
              <w:top w:val="nil"/>
              <w:left w:val="double" w:sz="6" w:space="0" w:color="auto"/>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Performans Göstergesi</w:t>
            </w:r>
          </w:p>
        </w:tc>
        <w:tc>
          <w:tcPr>
            <w:tcW w:w="938"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Hedefe Etkisi (%)</w:t>
            </w:r>
          </w:p>
        </w:tc>
        <w:tc>
          <w:tcPr>
            <w:tcW w:w="1664"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2060"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835"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474"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6E6D81" w:rsidRDefault="00DD3AE2" w:rsidP="008E39B0">
            <w:pPr>
              <w:rPr>
                <w:b/>
                <w:color w:val="FFFFFF" w:themeColor="background1"/>
                <w:sz w:val="16"/>
                <w:szCs w:val="16"/>
              </w:rPr>
            </w:pPr>
            <w:r w:rsidRPr="006E6D81">
              <w:rPr>
                <w:b/>
                <w:color w:val="FFFFFF" w:themeColor="background1"/>
              </w:rPr>
              <w:t>PG.3.11.1.1: Kablosuz ağ kullanım memnuniyet oranı</w:t>
            </w:r>
          </w:p>
        </w:tc>
        <w:tc>
          <w:tcPr>
            <w:tcW w:w="938" w:type="dxa"/>
            <w:tcBorders>
              <w:top w:val="nil"/>
              <w:left w:val="nil"/>
              <w:bottom w:val="double" w:sz="6" w:space="0" w:color="auto"/>
              <w:right w:val="double" w:sz="6" w:space="0" w:color="auto"/>
            </w:tcBorders>
            <w:shd w:val="clear" w:color="auto" w:fill="FBE4D5" w:themeFill="accent2" w:themeFillTint="33"/>
            <w:noWrap/>
            <w:vAlign w:val="bottom"/>
            <w:hideMark/>
          </w:tcPr>
          <w:p w:rsidR="00DD3AE2" w:rsidRPr="00D72995" w:rsidRDefault="00DD3AE2" w:rsidP="008E39B0">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%90</w:t>
            </w:r>
          </w:p>
        </w:tc>
        <w:tc>
          <w:tcPr>
            <w:tcW w:w="1835"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%90</w:t>
            </w:r>
          </w:p>
        </w:tc>
        <w:tc>
          <w:tcPr>
            <w:tcW w:w="1474"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%100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6E6D81" w:rsidRDefault="00DD3AE2" w:rsidP="008E39B0">
            <w:pPr>
              <w:rPr>
                <w:b/>
                <w:bCs/>
                <w:color w:val="FFFFFF" w:themeColor="background1"/>
              </w:rPr>
            </w:pPr>
            <w:r w:rsidRPr="006E6D81">
              <w:rPr>
                <w:b/>
                <w:bCs/>
                <w:color w:val="FFFFFF" w:themeColor="background1"/>
              </w:rPr>
              <w:t xml:space="preserve">Performans Göstergelerine İlişkin Değerlendirmeler </w:t>
            </w:r>
          </w:p>
        </w:tc>
      </w:tr>
      <w:tr w:rsidR="00DD3AE2" w:rsidRPr="00D72995" w:rsidTr="00474C58">
        <w:trPr>
          <w:trHeight w:val="39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6E6D81" w:rsidRDefault="00DD3AE2" w:rsidP="008E39B0">
            <w:pPr>
              <w:rPr>
                <w:b/>
                <w:bCs/>
                <w:color w:val="FFFFFF" w:themeColor="background1"/>
              </w:rPr>
            </w:pPr>
            <w:r w:rsidRPr="006E6D81">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6E6D81" w:rsidRDefault="00DD3AE2" w:rsidP="008E39B0">
            <w:pPr>
              <w:rPr>
                <w:b/>
                <w:bCs/>
                <w:color w:val="FFFFFF" w:themeColor="background1"/>
              </w:rPr>
            </w:pPr>
            <w:r w:rsidRPr="006E6D81">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ulaşılmıştır. Bu nedenle öngörülen hedef ve göstergelerde bir güncelleme yapılmasına ihtiyaç yoktur.</w:t>
            </w:r>
          </w:p>
        </w:tc>
      </w:tr>
      <w:tr w:rsidR="00DD3AE2" w:rsidRPr="00D72995" w:rsidTr="00474C58">
        <w:trPr>
          <w:trHeight w:val="399"/>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6E6D81" w:rsidRDefault="00DD3AE2" w:rsidP="008E39B0">
            <w:pPr>
              <w:rPr>
                <w:b/>
                <w:bCs/>
                <w:color w:val="FFFFFF" w:themeColor="background1"/>
              </w:rPr>
            </w:pPr>
            <w:r w:rsidRPr="006E6D81">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Öngörülmeyen maliyetler ortaya çıkmamıştır. Tahmini maliyet tablosunda değişikliğe ihtiyaç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6E6D81" w:rsidRDefault="00DD3AE2" w:rsidP="008E39B0">
            <w:pPr>
              <w:rPr>
                <w:b/>
                <w:bCs/>
                <w:color w:val="FFFFFF" w:themeColor="background1"/>
              </w:rPr>
            </w:pPr>
            <w:r w:rsidRPr="006E6D81">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 xml:space="preserve">Üniversitemiz devamlı büyümekte olduğundan vericilerin yetersiz kalabilir. Cihazların </w:t>
            </w:r>
            <w:r>
              <w:lastRenderedPageBreak/>
              <w:t>devamlı iyileştirilmesi ve yenilenmesi devam edecektir.</w:t>
            </w:r>
          </w:p>
        </w:tc>
      </w:tr>
      <w:tr w:rsidR="00DD3AE2" w:rsidRPr="00D72995" w:rsidTr="00474C58">
        <w:trPr>
          <w:trHeight w:val="712"/>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6E6D81" w:rsidRDefault="00DD3AE2" w:rsidP="008E39B0">
            <w:pPr>
              <w:rPr>
                <w:b/>
                <w:color w:val="FFFFFF" w:themeColor="background1"/>
                <w:sz w:val="16"/>
                <w:szCs w:val="16"/>
              </w:rPr>
            </w:pPr>
            <w:r w:rsidRPr="006E6D81">
              <w:rPr>
                <w:b/>
                <w:color w:val="FFFFFF" w:themeColor="background1"/>
              </w:rPr>
              <w:lastRenderedPageBreak/>
              <w:t>PG.3.11.2.1: Arıza oranı</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084667">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084667">
            <w:pPr>
              <w:jc w:val="center"/>
            </w:pPr>
            <w:r>
              <w:t>%0,10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084667">
            <w:pPr>
              <w:jc w:val="center"/>
            </w:pPr>
            <w:r>
              <w:t>%0,01</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084667">
            <w:pPr>
              <w:jc w:val="center"/>
            </w:pPr>
            <w:r>
              <w:t>0</w:t>
            </w:r>
          </w:p>
        </w:tc>
        <w:tc>
          <w:tcPr>
            <w:tcW w:w="147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084667">
            <w:pPr>
              <w:jc w:val="center"/>
            </w:pPr>
            <w:r>
              <w:t>%100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6E6D81" w:rsidRDefault="00DD3AE2" w:rsidP="008E39B0">
            <w:pPr>
              <w:rPr>
                <w:b/>
                <w:bCs/>
                <w:color w:val="FFFFFF" w:themeColor="background1"/>
              </w:rPr>
            </w:pPr>
            <w:r w:rsidRPr="006E6D81">
              <w:rPr>
                <w:b/>
                <w:bCs/>
                <w:color w:val="FFFFFF" w:themeColor="background1"/>
              </w:rPr>
              <w:t xml:space="preserve">Performans Göstergelerine İlişkin Değerlendirmeler </w:t>
            </w:r>
          </w:p>
        </w:tc>
      </w:tr>
      <w:tr w:rsidR="00DD3AE2" w:rsidRPr="00D72995" w:rsidTr="00474C58">
        <w:trPr>
          <w:trHeight w:val="27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6E6D81" w:rsidRDefault="00DD3AE2" w:rsidP="008E39B0">
            <w:pPr>
              <w:rPr>
                <w:b/>
                <w:bCs/>
                <w:color w:val="FFFFFF" w:themeColor="background1"/>
              </w:rPr>
            </w:pPr>
            <w:r w:rsidRPr="006E6D81">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6E6D81" w:rsidRDefault="00DD3AE2" w:rsidP="008E39B0">
            <w:pPr>
              <w:rPr>
                <w:b/>
                <w:bCs/>
                <w:color w:val="FFFFFF" w:themeColor="background1"/>
              </w:rPr>
            </w:pPr>
            <w:r w:rsidRPr="006E6D81">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ulaşılmıştır. Bu nedenle öngörülen hedef ve göstergelerde bir güncelleme yapılmasına ihtiyaç yoktur.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6E6D81" w:rsidRDefault="00DD3AE2" w:rsidP="008E39B0">
            <w:pPr>
              <w:rPr>
                <w:b/>
                <w:bCs/>
                <w:color w:val="FFFFFF" w:themeColor="background1"/>
              </w:rPr>
            </w:pPr>
            <w:r w:rsidRPr="006E6D81">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Öngörülmeyen maliyetler ortaya çıkmamıştır. Tahmini maliyet tablosunda değişikliğe ihtiyaç yoktur.</w:t>
            </w:r>
          </w:p>
        </w:tc>
      </w:tr>
      <w:tr w:rsidR="00DD3AE2" w:rsidRPr="00D72995" w:rsidTr="00474C58">
        <w:trPr>
          <w:trHeight w:val="525"/>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6E6D81" w:rsidRDefault="00DD3AE2" w:rsidP="008E39B0">
            <w:pPr>
              <w:rPr>
                <w:b/>
                <w:bCs/>
                <w:color w:val="FFFFFF" w:themeColor="background1"/>
              </w:rPr>
            </w:pPr>
            <w:r w:rsidRPr="006E6D81">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Personel kadromuz korunarak verilen teknolojik ve donanımsal desteğin devamlılığı sürdürülecektir.</w:t>
            </w:r>
          </w:p>
        </w:tc>
      </w:tr>
      <w:tr w:rsidR="00DD3AE2" w:rsidRPr="00D72995" w:rsidTr="00474C58">
        <w:trPr>
          <w:trHeight w:val="405"/>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6E6D81" w:rsidRDefault="00DD3AE2" w:rsidP="008E39B0">
            <w:pPr>
              <w:rPr>
                <w:b/>
                <w:color w:val="FFFFFF" w:themeColor="background1"/>
                <w:sz w:val="16"/>
                <w:szCs w:val="16"/>
              </w:rPr>
            </w:pPr>
            <w:r w:rsidRPr="006E6D81">
              <w:rPr>
                <w:b/>
                <w:color w:val="FFFFFF" w:themeColor="background1"/>
              </w:rPr>
              <w:t>PG.3.11.3.1: Veri kaybı oranı</w:t>
            </w:r>
          </w:p>
        </w:tc>
        <w:tc>
          <w:tcPr>
            <w:tcW w:w="938" w:type="dxa"/>
            <w:tcBorders>
              <w:top w:val="double" w:sz="4" w:space="0" w:color="auto"/>
              <w:left w:val="nil"/>
              <w:bottom w:val="double" w:sz="6" w:space="0" w:color="auto"/>
              <w:right w:val="double" w:sz="6" w:space="0" w:color="auto"/>
            </w:tcBorders>
            <w:shd w:val="clear" w:color="auto" w:fill="FBE4D5" w:themeFill="accent2" w:themeFillTint="33"/>
            <w:noWrap/>
            <w:vAlign w:val="bottom"/>
            <w:hideMark/>
          </w:tcPr>
          <w:p w:rsidR="00DD3AE2" w:rsidRPr="00D72995" w:rsidRDefault="00DD3AE2" w:rsidP="008E39B0">
            <w:pPr>
              <w:jc w:val="center"/>
            </w:pPr>
            <w:r>
              <w:t>X</w:t>
            </w:r>
          </w:p>
        </w:tc>
        <w:tc>
          <w:tcPr>
            <w:tcW w:w="1664" w:type="dxa"/>
            <w:tcBorders>
              <w:top w:val="double" w:sz="4"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2060" w:type="dxa"/>
            <w:tcBorders>
              <w:top w:val="double" w:sz="4"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1835" w:type="dxa"/>
            <w:tcBorders>
              <w:top w:val="double" w:sz="4"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1474" w:type="dxa"/>
            <w:tcBorders>
              <w:top w:val="double" w:sz="4"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%100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6E6D81" w:rsidRDefault="00DD3AE2" w:rsidP="008E39B0">
            <w:pPr>
              <w:rPr>
                <w:b/>
                <w:bCs/>
                <w:color w:val="FFFFFF" w:themeColor="background1"/>
              </w:rPr>
            </w:pPr>
            <w:r w:rsidRPr="006E6D81">
              <w:rPr>
                <w:b/>
                <w:bCs/>
                <w:color w:val="FFFFFF" w:themeColor="background1"/>
              </w:rPr>
              <w:t xml:space="preserve">Performans Göstergelerine İlişkin Değerlendirmeler </w:t>
            </w:r>
          </w:p>
        </w:tc>
      </w:tr>
      <w:tr w:rsidR="00DD3AE2" w:rsidRPr="00D72995" w:rsidTr="00474C58">
        <w:trPr>
          <w:trHeight w:val="39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6E6D81" w:rsidRDefault="00DD3AE2" w:rsidP="008E39B0">
            <w:pPr>
              <w:rPr>
                <w:b/>
                <w:bCs/>
                <w:color w:val="FFFFFF" w:themeColor="background1"/>
              </w:rPr>
            </w:pPr>
            <w:r w:rsidRPr="006E6D81">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6E6D81" w:rsidRDefault="00DD3AE2" w:rsidP="008E39B0">
            <w:pPr>
              <w:rPr>
                <w:b/>
                <w:bCs/>
                <w:color w:val="FFFFFF" w:themeColor="background1"/>
              </w:rPr>
            </w:pPr>
            <w:r w:rsidRPr="006E6D81">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ulaşılmıştır. Bu nedenle öngörülen hedef ve göstergelerde bir güncelleme yapılmasına ihtiyaç yoktur.</w:t>
            </w:r>
          </w:p>
        </w:tc>
      </w:tr>
      <w:tr w:rsidR="00DD3AE2" w:rsidRPr="00D72995" w:rsidTr="00474C58">
        <w:trPr>
          <w:trHeight w:val="399"/>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6E6D81" w:rsidRDefault="00DD3AE2" w:rsidP="008E39B0">
            <w:pPr>
              <w:rPr>
                <w:b/>
                <w:bCs/>
                <w:color w:val="FFFFFF" w:themeColor="background1"/>
              </w:rPr>
            </w:pPr>
            <w:r w:rsidRPr="006E6D81">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Öngörülmeyen maliyetler ortaya çıkmamıştır. Tahmini maliyet tablosunda değişikliğe ihtiyaç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6E6D81" w:rsidRDefault="00DD3AE2" w:rsidP="008E39B0">
            <w:pPr>
              <w:rPr>
                <w:b/>
                <w:bCs/>
                <w:color w:val="FFFFFF" w:themeColor="background1"/>
              </w:rPr>
            </w:pPr>
            <w:r w:rsidRPr="006E6D81">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Yedekleme sisteminin bakımı düzenli olarak yıl içerisinde yapılmaktadır.</w:t>
            </w:r>
          </w:p>
        </w:tc>
      </w:tr>
      <w:tr w:rsidR="00DD3AE2" w:rsidRPr="00D72995" w:rsidTr="00474C58">
        <w:trPr>
          <w:trHeight w:val="712"/>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6E6D81" w:rsidRDefault="00DD3AE2" w:rsidP="008E39B0">
            <w:pPr>
              <w:rPr>
                <w:b/>
                <w:color w:val="FFFFFF" w:themeColor="background1"/>
                <w:sz w:val="16"/>
                <w:szCs w:val="16"/>
              </w:rPr>
            </w:pPr>
            <w:r w:rsidRPr="006E6D81">
              <w:rPr>
                <w:b/>
                <w:color w:val="FFFFFF" w:themeColor="background1"/>
              </w:rPr>
              <w:t>PG.3.11.4.1: Öğrenci memnuniyet oranı</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4C29C1">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%90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%92</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147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6E6D81" w:rsidRDefault="00DD3AE2" w:rsidP="008E39B0">
            <w:pPr>
              <w:rPr>
                <w:b/>
                <w:bCs/>
                <w:color w:val="FFFFFF" w:themeColor="background1"/>
              </w:rPr>
            </w:pPr>
            <w:r w:rsidRPr="006E6D81">
              <w:rPr>
                <w:b/>
                <w:bCs/>
                <w:color w:val="FFFFFF" w:themeColor="background1"/>
              </w:rPr>
              <w:t xml:space="preserve">Performans Göstergelerine İlişkin Değerlendirmeler </w:t>
            </w:r>
          </w:p>
        </w:tc>
      </w:tr>
      <w:tr w:rsidR="00DD3AE2" w:rsidRPr="00D72995" w:rsidTr="00474C58">
        <w:trPr>
          <w:trHeight w:val="27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6E6D81" w:rsidRDefault="00DD3AE2" w:rsidP="008E39B0">
            <w:pPr>
              <w:rPr>
                <w:b/>
                <w:bCs/>
                <w:color w:val="FFFFFF" w:themeColor="background1"/>
              </w:rPr>
            </w:pPr>
            <w:r w:rsidRPr="006E6D81">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6E6D81" w:rsidRDefault="00DD3AE2" w:rsidP="008E39B0">
            <w:pPr>
              <w:rPr>
                <w:b/>
                <w:bCs/>
                <w:color w:val="FFFFFF" w:themeColor="background1"/>
              </w:rPr>
            </w:pPr>
            <w:r w:rsidRPr="006E6D81">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ulaşılamamıştır ancak öngörülen hedef ve göstergelerde bir güncelleme yapılmasına ihtiyaç yoktur.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6E6D81" w:rsidRDefault="00DD3AE2" w:rsidP="008E39B0">
            <w:pPr>
              <w:rPr>
                <w:b/>
                <w:bCs/>
                <w:color w:val="FFFFFF" w:themeColor="background1"/>
              </w:rPr>
            </w:pPr>
            <w:r w:rsidRPr="006E6D81">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Öngörülmeyen maliyetler ortaya çıkmamıştır. Tahmini maliyet tablosunda değişikliğe ihtiyaç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6E6D81" w:rsidRDefault="00DD3AE2" w:rsidP="008E39B0">
            <w:pPr>
              <w:rPr>
                <w:b/>
                <w:bCs/>
                <w:color w:val="FFFFFF" w:themeColor="background1"/>
              </w:rPr>
            </w:pPr>
            <w:r w:rsidRPr="006E6D81">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 xml:space="preserve">Ofis uygulamasının yetersiz kalması durumunda gmail için gerekli çalışmalar ilerleyen </w:t>
            </w:r>
            <w:r>
              <w:lastRenderedPageBreak/>
              <w:t>dönemlerde başlatılacaktır.</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6E6D81" w:rsidRDefault="00DD3AE2" w:rsidP="008E39B0">
            <w:pPr>
              <w:rPr>
                <w:b/>
                <w:color w:val="FFFFFF" w:themeColor="background1"/>
                <w:sz w:val="16"/>
                <w:szCs w:val="16"/>
              </w:rPr>
            </w:pPr>
            <w:r w:rsidRPr="006E6D81">
              <w:rPr>
                <w:b/>
                <w:color w:val="FFFFFF" w:themeColor="background1"/>
              </w:rPr>
              <w:lastRenderedPageBreak/>
              <w:t>PG.3.11.5.1:Kullanıcı memnuniyet oranı</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4C29C1">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%20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%72</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147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6E6D81" w:rsidRDefault="00DD3AE2" w:rsidP="008E39B0">
            <w:pPr>
              <w:rPr>
                <w:b/>
                <w:bCs/>
                <w:color w:val="FFFFFF" w:themeColor="background1"/>
              </w:rPr>
            </w:pPr>
            <w:r w:rsidRPr="006E6D81">
              <w:rPr>
                <w:b/>
                <w:bCs/>
                <w:color w:val="FFFFFF" w:themeColor="background1"/>
              </w:rPr>
              <w:t xml:space="preserve">Performans Göstergelerine İlişkin Değerlendirmeler </w:t>
            </w:r>
          </w:p>
        </w:tc>
      </w:tr>
      <w:tr w:rsidR="00DD3AE2" w:rsidRPr="00D72995" w:rsidTr="00474C58">
        <w:trPr>
          <w:trHeight w:val="39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6E6D81" w:rsidRDefault="00DD3AE2" w:rsidP="008E39B0">
            <w:pPr>
              <w:rPr>
                <w:b/>
                <w:bCs/>
                <w:color w:val="FFFFFF" w:themeColor="background1"/>
              </w:rPr>
            </w:pPr>
            <w:r w:rsidRPr="006E6D81">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6E6D81" w:rsidRDefault="00DD3AE2" w:rsidP="008E39B0">
            <w:pPr>
              <w:rPr>
                <w:b/>
                <w:bCs/>
                <w:color w:val="FFFFFF" w:themeColor="background1"/>
              </w:rPr>
            </w:pPr>
            <w:r w:rsidRPr="006E6D81">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ulaşılamamıştır ancak öngörülen hedef ve göstergelerde bir güncelleme yapılmasına ihtiyaç yoktur.</w:t>
            </w:r>
          </w:p>
        </w:tc>
      </w:tr>
      <w:tr w:rsidR="00DD3AE2" w:rsidRPr="00D72995" w:rsidTr="00474C58">
        <w:trPr>
          <w:trHeight w:val="399"/>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6E6D81" w:rsidRDefault="00DD3AE2" w:rsidP="008E39B0">
            <w:pPr>
              <w:rPr>
                <w:b/>
                <w:bCs/>
                <w:color w:val="FFFFFF" w:themeColor="background1"/>
              </w:rPr>
            </w:pPr>
            <w:r w:rsidRPr="006E6D81">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 xml:space="preserve">Tahmin edilen maliyetin ötesine geçilmemiştir. </w:t>
            </w:r>
          </w:p>
        </w:tc>
      </w:tr>
      <w:tr w:rsidR="00DD3AE2" w:rsidRPr="00D72995" w:rsidTr="00474C58">
        <w:trPr>
          <w:trHeight w:val="525"/>
        </w:trPr>
        <w:tc>
          <w:tcPr>
            <w:tcW w:w="3180" w:type="dxa"/>
            <w:tcBorders>
              <w:top w:val="nil"/>
              <w:left w:val="double" w:sz="6" w:space="0" w:color="auto"/>
              <w:bottom w:val="double" w:sz="4" w:space="0" w:color="auto"/>
              <w:right w:val="double" w:sz="6" w:space="0" w:color="auto"/>
            </w:tcBorders>
            <w:shd w:val="clear" w:color="auto" w:fill="5B9BD5" w:themeFill="accent1"/>
            <w:noWrap/>
            <w:vAlign w:val="bottom"/>
          </w:tcPr>
          <w:p w:rsidR="00DD3AE2" w:rsidRPr="006E6D81" w:rsidRDefault="00DD3AE2" w:rsidP="008E39B0">
            <w:pPr>
              <w:rPr>
                <w:b/>
                <w:bCs/>
                <w:color w:val="FFFFFF" w:themeColor="background1"/>
              </w:rPr>
            </w:pPr>
          </w:p>
        </w:tc>
        <w:tc>
          <w:tcPr>
            <w:tcW w:w="7971" w:type="dxa"/>
            <w:gridSpan w:val="5"/>
            <w:tcBorders>
              <w:top w:val="double" w:sz="6" w:space="0" w:color="auto"/>
              <w:left w:val="nil"/>
              <w:bottom w:val="double" w:sz="4" w:space="0" w:color="auto"/>
              <w:right w:val="double" w:sz="6" w:space="0" w:color="auto"/>
            </w:tcBorders>
            <w:shd w:val="clear" w:color="auto" w:fill="FBE4D5" w:themeFill="accent2" w:themeFillTint="33"/>
            <w:noWrap/>
            <w:vAlign w:val="bottom"/>
          </w:tcPr>
          <w:p w:rsidR="00DD3AE2" w:rsidRPr="00D72995" w:rsidRDefault="00DD3AE2" w:rsidP="00D25F44">
            <w:pPr>
              <w:jc w:val="both"/>
            </w:pPr>
            <w:r>
              <w:t>Mobil uygulama için talep oluştuğunda ilerleyen yıllarda değerlendirilecektir.</w:t>
            </w:r>
          </w:p>
        </w:tc>
      </w:tr>
      <w:tr w:rsidR="00DD3AE2" w:rsidRPr="00D72995" w:rsidTr="00474C58">
        <w:trPr>
          <w:trHeight w:val="712"/>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6E6D81" w:rsidRDefault="00DD3AE2" w:rsidP="008E39B0">
            <w:pPr>
              <w:rPr>
                <w:b/>
                <w:color w:val="FFFFFF" w:themeColor="background1"/>
                <w:sz w:val="16"/>
                <w:szCs w:val="16"/>
              </w:rPr>
            </w:pPr>
            <w:r w:rsidRPr="006E6D81">
              <w:rPr>
                <w:b/>
                <w:color w:val="FFFFFF" w:themeColor="background1"/>
              </w:rPr>
              <w:t>PG.3.11.6.1: Eğitim katılım oranı</w:t>
            </w:r>
            <w:r w:rsidRPr="006E6D81">
              <w:rPr>
                <w:b/>
                <w:color w:val="FFFFFF" w:themeColor="background1"/>
                <w:sz w:val="16"/>
                <w:szCs w:val="16"/>
              </w:rPr>
              <w:t>(CISCO sertifika eğitimlerinin başlaması ve premium eğitim merkezi olunması)</w:t>
            </w:r>
          </w:p>
        </w:tc>
        <w:tc>
          <w:tcPr>
            <w:tcW w:w="938" w:type="dxa"/>
            <w:tcBorders>
              <w:top w:val="double" w:sz="4" w:space="0" w:color="auto"/>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4C29C1">
            <w:pPr>
              <w:jc w:val="center"/>
            </w:pPr>
            <w:r>
              <w:t>X</w:t>
            </w:r>
          </w:p>
        </w:tc>
        <w:tc>
          <w:tcPr>
            <w:tcW w:w="1664"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2060"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%90</w:t>
            </w:r>
          </w:p>
        </w:tc>
        <w:tc>
          <w:tcPr>
            <w:tcW w:w="1835"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1474"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6E6D81" w:rsidRDefault="00DD3AE2" w:rsidP="008E39B0">
            <w:pPr>
              <w:rPr>
                <w:b/>
                <w:bCs/>
                <w:color w:val="FFFFFF" w:themeColor="background1"/>
              </w:rPr>
            </w:pPr>
            <w:r w:rsidRPr="006E6D81">
              <w:rPr>
                <w:b/>
                <w:bCs/>
                <w:color w:val="FFFFFF" w:themeColor="background1"/>
              </w:rPr>
              <w:t xml:space="preserve">Performans Göstergelerine İlişkin Değerlendirmeler </w:t>
            </w:r>
          </w:p>
        </w:tc>
      </w:tr>
      <w:tr w:rsidR="00DD3AE2" w:rsidRPr="00D72995" w:rsidTr="00474C58">
        <w:trPr>
          <w:trHeight w:val="27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72995" w:rsidRDefault="00DD3AE2" w:rsidP="008E39B0">
            <w:pPr>
              <w:rPr>
                <w:b/>
                <w:bCs/>
              </w:rPr>
            </w:pPr>
            <w:r w:rsidRPr="006E6D81">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8E50C2" w:rsidRDefault="00DD3AE2" w:rsidP="008E39B0">
            <w:pPr>
              <w:rPr>
                <w:b/>
                <w:bCs/>
                <w:color w:val="FFFFFF" w:themeColor="background1"/>
              </w:rPr>
            </w:pPr>
            <w:r w:rsidRPr="008E50C2">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ulaşılamamıştır ancak öngörülen hedef ve göstergelerde bir güncelleme yapılmasına ihtiyaç yoktur.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8E50C2" w:rsidRDefault="00DD3AE2" w:rsidP="008E39B0">
            <w:pPr>
              <w:rPr>
                <w:b/>
                <w:bCs/>
                <w:color w:val="FFFFFF" w:themeColor="background1"/>
              </w:rPr>
            </w:pPr>
            <w:r w:rsidRPr="008E50C2">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Gösterge hedefi için belirlenmiş bir maliyet hedefi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8E50C2" w:rsidRDefault="00DD3AE2" w:rsidP="008E39B0">
            <w:pPr>
              <w:rPr>
                <w:b/>
                <w:bCs/>
                <w:color w:val="FFFFFF" w:themeColor="background1"/>
              </w:rPr>
            </w:pPr>
            <w:r w:rsidRPr="008E50C2">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Uzaman kadrolaşma çalışmalarına devam edilecek olup eğitim talebi olduğunda değerlendirilecektir.</w:t>
            </w:r>
          </w:p>
        </w:tc>
      </w:tr>
      <w:tr w:rsidR="00DD3AE2" w:rsidRPr="00D72995" w:rsidTr="00474C58">
        <w:trPr>
          <w:trHeight w:val="712"/>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8E50C2" w:rsidRDefault="00DD3AE2" w:rsidP="008E39B0">
            <w:pPr>
              <w:rPr>
                <w:b/>
                <w:color w:val="FFFFFF" w:themeColor="background1"/>
                <w:sz w:val="16"/>
                <w:szCs w:val="16"/>
              </w:rPr>
            </w:pPr>
            <w:r w:rsidRPr="008E50C2">
              <w:rPr>
                <w:b/>
                <w:color w:val="FFFFFF" w:themeColor="background1"/>
              </w:rPr>
              <w:t>PG.3.11.6.2: Eğitim memnuniyet oranı</w:t>
            </w:r>
            <w:r w:rsidRPr="008E50C2">
              <w:rPr>
                <w:b/>
                <w:color w:val="FFFFFF" w:themeColor="background1"/>
                <w:sz w:val="16"/>
                <w:szCs w:val="16"/>
              </w:rPr>
              <w:t>(CISCO sertifika eğitimlerinin başlaması ve premium eğitim merkezi olunması)</w:t>
            </w:r>
          </w:p>
        </w:tc>
        <w:tc>
          <w:tcPr>
            <w:tcW w:w="938" w:type="dxa"/>
            <w:tcBorders>
              <w:top w:val="double" w:sz="4" w:space="0" w:color="auto"/>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4C29C1">
            <w:pPr>
              <w:jc w:val="center"/>
            </w:pPr>
            <w:r>
              <w:t>X</w:t>
            </w:r>
          </w:p>
        </w:tc>
        <w:tc>
          <w:tcPr>
            <w:tcW w:w="1664"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2060"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%77</w:t>
            </w:r>
          </w:p>
        </w:tc>
        <w:tc>
          <w:tcPr>
            <w:tcW w:w="1835"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1474"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8E50C2" w:rsidRDefault="00DD3AE2" w:rsidP="008E39B0">
            <w:pPr>
              <w:rPr>
                <w:b/>
                <w:bCs/>
                <w:color w:val="FFFFFF" w:themeColor="background1"/>
              </w:rPr>
            </w:pPr>
            <w:r w:rsidRPr="008E50C2">
              <w:rPr>
                <w:b/>
                <w:bCs/>
                <w:color w:val="FFFFFF" w:themeColor="background1"/>
              </w:rPr>
              <w:t xml:space="preserve">Performans Göstergelerine İlişkin Değerlendirmeler </w:t>
            </w:r>
          </w:p>
        </w:tc>
      </w:tr>
      <w:tr w:rsidR="00DD3AE2" w:rsidRPr="00D72995" w:rsidTr="00474C58">
        <w:trPr>
          <w:trHeight w:val="27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8E50C2" w:rsidRDefault="00DD3AE2" w:rsidP="008E39B0">
            <w:pPr>
              <w:rPr>
                <w:b/>
                <w:bCs/>
                <w:color w:val="FFFFFF" w:themeColor="background1"/>
              </w:rPr>
            </w:pPr>
            <w:r w:rsidRPr="008E50C2">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8E50C2" w:rsidRDefault="00DD3AE2" w:rsidP="008E39B0">
            <w:pPr>
              <w:rPr>
                <w:b/>
                <w:bCs/>
                <w:color w:val="FFFFFF" w:themeColor="background1"/>
              </w:rPr>
            </w:pPr>
            <w:r w:rsidRPr="008E50C2">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Performans göstergesi değerine ulaşılamamıştır.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8E50C2" w:rsidRDefault="00DD3AE2" w:rsidP="008E39B0">
            <w:pPr>
              <w:rPr>
                <w:b/>
                <w:bCs/>
                <w:color w:val="FFFFFF" w:themeColor="background1"/>
              </w:rPr>
            </w:pPr>
            <w:r w:rsidRPr="008E50C2">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 xml:space="preserve">Gösterge hedefi için belirlenmiş bir maliyet hedefi yoktur. </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8E50C2" w:rsidRDefault="00DD3AE2" w:rsidP="008E39B0">
            <w:pPr>
              <w:rPr>
                <w:b/>
                <w:bCs/>
                <w:color w:val="FFFFFF" w:themeColor="background1"/>
              </w:rPr>
            </w:pPr>
            <w:r w:rsidRPr="008E50C2">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 xml:space="preserve">Uzaman kadrolaşma çalışmalarına devam edilecek olup eğitimlerin yapıldığı yıllarda </w:t>
            </w:r>
            <w:r>
              <w:lastRenderedPageBreak/>
              <w:t>değerlendirmeler yapılacaktır.</w:t>
            </w:r>
          </w:p>
        </w:tc>
      </w:tr>
      <w:tr w:rsidR="00DD3AE2" w:rsidRPr="00D72995" w:rsidTr="00474C58">
        <w:trPr>
          <w:trHeight w:val="712"/>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8E50C2" w:rsidRDefault="00DD3AE2" w:rsidP="008E39B0">
            <w:pPr>
              <w:rPr>
                <w:b/>
                <w:color w:val="FFFFFF" w:themeColor="background1"/>
                <w:sz w:val="16"/>
                <w:szCs w:val="16"/>
              </w:rPr>
            </w:pPr>
            <w:r w:rsidRPr="008E50C2">
              <w:rPr>
                <w:b/>
                <w:color w:val="FFFFFF" w:themeColor="background1"/>
              </w:rPr>
              <w:lastRenderedPageBreak/>
              <w:t>PG.3.11.6.3: Eğitim etkinlik oranı</w:t>
            </w:r>
            <w:r w:rsidRPr="008E50C2">
              <w:rPr>
                <w:b/>
                <w:color w:val="FFFFFF" w:themeColor="background1"/>
                <w:sz w:val="16"/>
                <w:szCs w:val="16"/>
              </w:rPr>
              <w:t>(CISCO sertifika eğitimlerinin başlaması ve premium eğitim merkezi olunması)</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4C29C1">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%76</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147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8E50C2" w:rsidRDefault="00DD3AE2" w:rsidP="008E39B0">
            <w:pPr>
              <w:rPr>
                <w:b/>
                <w:bCs/>
                <w:color w:val="FFFFFF" w:themeColor="background1"/>
              </w:rPr>
            </w:pPr>
            <w:r w:rsidRPr="008E50C2">
              <w:rPr>
                <w:b/>
                <w:bCs/>
                <w:color w:val="FFFFFF" w:themeColor="background1"/>
              </w:rPr>
              <w:t xml:space="preserve">Performans Göstergelerine İlişkin Değerlendirmeler </w:t>
            </w:r>
          </w:p>
        </w:tc>
      </w:tr>
      <w:tr w:rsidR="00DD3AE2" w:rsidRPr="00D72995" w:rsidTr="00474C58">
        <w:trPr>
          <w:trHeight w:val="27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8E50C2" w:rsidRDefault="00DD3AE2" w:rsidP="008E39B0">
            <w:pPr>
              <w:rPr>
                <w:b/>
                <w:bCs/>
                <w:color w:val="FFFFFF" w:themeColor="background1"/>
              </w:rPr>
            </w:pPr>
            <w:r w:rsidRPr="008E50C2">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8E50C2" w:rsidRDefault="00DD3AE2" w:rsidP="008E39B0">
            <w:pPr>
              <w:rPr>
                <w:b/>
                <w:bCs/>
                <w:color w:val="FFFFFF" w:themeColor="background1"/>
              </w:rPr>
            </w:pPr>
            <w:r w:rsidRPr="008E50C2">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ulaşılamamıştır.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8E50C2" w:rsidRDefault="00DD3AE2" w:rsidP="008E39B0">
            <w:pPr>
              <w:rPr>
                <w:b/>
                <w:bCs/>
                <w:color w:val="FFFFFF" w:themeColor="background1"/>
              </w:rPr>
            </w:pPr>
            <w:r w:rsidRPr="008E50C2">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Gösterge hedefi için belirlenmiş bir maliyet hedefi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8E50C2" w:rsidRDefault="00DD3AE2" w:rsidP="008E39B0">
            <w:pPr>
              <w:rPr>
                <w:b/>
                <w:bCs/>
                <w:color w:val="FFFFFF" w:themeColor="background1"/>
              </w:rPr>
            </w:pPr>
            <w:r w:rsidRPr="008E50C2">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Uzaman kadrolaşma çalışmalarına devam edilecek olup eğitimlerin gerçekleştiği yıllarda gerekli değerlendirmeler yapılacaktır.</w:t>
            </w:r>
          </w:p>
        </w:tc>
      </w:tr>
      <w:tr w:rsidR="00DD3AE2" w:rsidRPr="00D72995" w:rsidTr="00474C58">
        <w:trPr>
          <w:trHeight w:val="712"/>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8E50C2" w:rsidRDefault="00DD3AE2" w:rsidP="008E39B0">
            <w:pPr>
              <w:rPr>
                <w:b/>
                <w:color w:val="FFFFFF" w:themeColor="background1"/>
                <w:sz w:val="16"/>
                <w:szCs w:val="16"/>
              </w:rPr>
            </w:pPr>
            <w:r w:rsidRPr="008E50C2">
              <w:rPr>
                <w:b/>
                <w:color w:val="FFFFFF" w:themeColor="background1"/>
              </w:rPr>
              <w:t>PG.3.11.7.1: Eğitim katılım oranı</w:t>
            </w:r>
            <w:r w:rsidRPr="008E50C2">
              <w:rPr>
                <w:b/>
                <w:color w:val="FFFFFF" w:themeColor="background1"/>
                <w:sz w:val="16"/>
                <w:szCs w:val="16"/>
              </w:rPr>
              <w:t>(APPLE SWIFT eğitim işbirliğinin hazırlanması ve Türkiye’de bu konuda merkez olunması)</w:t>
            </w:r>
          </w:p>
        </w:tc>
        <w:tc>
          <w:tcPr>
            <w:tcW w:w="938" w:type="dxa"/>
            <w:tcBorders>
              <w:top w:val="double" w:sz="4" w:space="0" w:color="auto"/>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4C29C1">
            <w:pPr>
              <w:jc w:val="center"/>
            </w:pPr>
            <w:r>
              <w:t>X</w:t>
            </w:r>
          </w:p>
        </w:tc>
        <w:tc>
          <w:tcPr>
            <w:tcW w:w="1664"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2060"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%90</w:t>
            </w:r>
          </w:p>
        </w:tc>
        <w:tc>
          <w:tcPr>
            <w:tcW w:w="1835"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1474"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8E50C2" w:rsidRDefault="00DD3AE2" w:rsidP="008E39B0">
            <w:pPr>
              <w:rPr>
                <w:b/>
                <w:bCs/>
                <w:color w:val="FFFFFF" w:themeColor="background1"/>
              </w:rPr>
            </w:pPr>
            <w:r w:rsidRPr="008E50C2">
              <w:rPr>
                <w:b/>
                <w:bCs/>
                <w:color w:val="FFFFFF" w:themeColor="background1"/>
              </w:rPr>
              <w:t xml:space="preserve">Performans Göstergelerine İlişkin Değerlendirmeler </w:t>
            </w:r>
          </w:p>
        </w:tc>
      </w:tr>
      <w:tr w:rsidR="00DD3AE2" w:rsidRPr="00D72995" w:rsidTr="00474C58">
        <w:trPr>
          <w:trHeight w:val="27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8E50C2" w:rsidRDefault="00DD3AE2" w:rsidP="008E39B0">
            <w:pPr>
              <w:rPr>
                <w:b/>
                <w:bCs/>
                <w:color w:val="FFFFFF" w:themeColor="background1"/>
              </w:rPr>
            </w:pPr>
            <w:r w:rsidRPr="008E50C2">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8E50C2" w:rsidRDefault="00DD3AE2" w:rsidP="008E39B0">
            <w:pPr>
              <w:rPr>
                <w:b/>
                <w:bCs/>
                <w:color w:val="FFFFFF" w:themeColor="background1"/>
              </w:rPr>
            </w:pPr>
            <w:r w:rsidRPr="008E50C2">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ulaşılamamıştır.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347431" w:rsidRDefault="00DD3AE2" w:rsidP="008E39B0">
            <w:pPr>
              <w:rPr>
                <w:b/>
                <w:bCs/>
                <w:color w:val="FFFFFF" w:themeColor="background1"/>
              </w:rPr>
            </w:pPr>
            <w:r w:rsidRPr="00347431">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Gösterge hedefi için belirlenmiş bir maliyet hedefi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347431" w:rsidRDefault="00DD3AE2" w:rsidP="008E39B0">
            <w:pPr>
              <w:rPr>
                <w:b/>
                <w:bCs/>
                <w:color w:val="FFFFFF" w:themeColor="background1"/>
              </w:rPr>
            </w:pPr>
            <w:r w:rsidRPr="00347431">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 xml:space="preserve">Uzaman kadrolaşma çalışmalarına devam edilecek olup eğitimlerin gerçekleştiği yıllarda gerekli ölçümler yapılacaktır. </w:t>
            </w:r>
          </w:p>
        </w:tc>
      </w:tr>
      <w:tr w:rsidR="00DD3AE2" w:rsidRPr="00D72995" w:rsidTr="00474C58">
        <w:trPr>
          <w:trHeight w:val="712"/>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347431" w:rsidRDefault="00DD3AE2" w:rsidP="008E39B0">
            <w:pPr>
              <w:rPr>
                <w:b/>
                <w:color w:val="FFFFFF" w:themeColor="background1"/>
                <w:sz w:val="16"/>
                <w:szCs w:val="16"/>
              </w:rPr>
            </w:pPr>
            <w:r w:rsidRPr="00347431">
              <w:rPr>
                <w:b/>
                <w:color w:val="FFFFFF" w:themeColor="background1"/>
              </w:rPr>
              <w:t>PG.3.11.7.2: Eğitim memnuniyet oranı</w:t>
            </w:r>
            <w:r w:rsidRPr="00347431">
              <w:rPr>
                <w:b/>
                <w:color w:val="FFFFFF" w:themeColor="background1"/>
                <w:sz w:val="16"/>
                <w:szCs w:val="16"/>
              </w:rPr>
              <w:t>(APPLE SWIFT eğitim işbirliğinin hazırlanması ve Türkiye’de bu konuda merkez olunması)</w:t>
            </w:r>
          </w:p>
        </w:tc>
        <w:tc>
          <w:tcPr>
            <w:tcW w:w="938" w:type="dxa"/>
            <w:tcBorders>
              <w:top w:val="double" w:sz="4" w:space="0" w:color="auto"/>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4C29C1">
            <w:pPr>
              <w:jc w:val="center"/>
            </w:pPr>
            <w:r>
              <w:t>X</w:t>
            </w:r>
          </w:p>
        </w:tc>
        <w:tc>
          <w:tcPr>
            <w:tcW w:w="1664"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2060"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%75</w:t>
            </w:r>
          </w:p>
        </w:tc>
        <w:tc>
          <w:tcPr>
            <w:tcW w:w="1835"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1474"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347431" w:rsidRDefault="00DD3AE2" w:rsidP="008E39B0">
            <w:pPr>
              <w:rPr>
                <w:b/>
                <w:bCs/>
                <w:color w:val="FFFFFF" w:themeColor="background1"/>
              </w:rPr>
            </w:pPr>
            <w:r w:rsidRPr="00347431">
              <w:rPr>
                <w:b/>
                <w:bCs/>
                <w:color w:val="FFFFFF" w:themeColor="background1"/>
              </w:rPr>
              <w:t xml:space="preserve">Performans Göstergelerine İlişkin Değerlendirmeler </w:t>
            </w:r>
          </w:p>
        </w:tc>
      </w:tr>
      <w:tr w:rsidR="00DD3AE2" w:rsidRPr="00D72995" w:rsidTr="00474C58">
        <w:trPr>
          <w:trHeight w:val="27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347431" w:rsidRDefault="00DD3AE2" w:rsidP="008E39B0">
            <w:pPr>
              <w:rPr>
                <w:b/>
                <w:bCs/>
                <w:color w:val="FFFFFF" w:themeColor="background1"/>
              </w:rPr>
            </w:pPr>
            <w:r w:rsidRPr="00347431">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347431" w:rsidRDefault="00DD3AE2" w:rsidP="008E39B0">
            <w:pPr>
              <w:rPr>
                <w:b/>
                <w:bCs/>
                <w:color w:val="FFFFFF" w:themeColor="background1"/>
              </w:rPr>
            </w:pPr>
            <w:r w:rsidRPr="00347431">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ulaşılamamıştır.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347431" w:rsidRDefault="00DD3AE2" w:rsidP="008E39B0">
            <w:pPr>
              <w:rPr>
                <w:b/>
                <w:bCs/>
                <w:color w:val="FFFFFF" w:themeColor="background1"/>
              </w:rPr>
            </w:pPr>
            <w:r w:rsidRPr="00347431">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Gösterge hedefi için belirlenmiş bir maliyet hedefi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347431" w:rsidRDefault="00DD3AE2" w:rsidP="008E39B0">
            <w:pPr>
              <w:rPr>
                <w:b/>
                <w:bCs/>
                <w:color w:val="FFFFFF" w:themeColor="background1"/>
              </w:rPr>
            </w:pPr>
            <w:r w:rsidRPr="00347431">
              <w:rPr>
                <w:b/>
                <w:bCs/>
                <w:color w:val="FFFFFF" w:themeColor="background1"/>
              </w:rPr>
              <w:lastRenderedPageBreak/>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 xml:space="preserve">Uzaman kadrolaşma çalışmalarına devam edilecek olup eğitimlerin gerçekleştiği yıllarda gerekli ölçümler yapılacaktır. </w:t>
            </w:r>
          </w:p>
        </w:tc>
      </w:tr>
      <w:tr w:rsidR="00DD3AE2" w:rsidRPr="00D72995" w:rsidTr="00474C58">
        <w:trPr>
          <w:trHeight w:val="712"/>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347431" w:rsidRDefault="00DD3AE2" w:rsidP="008E39B0">
            <w:pPr>
              <w:rPr>
                <w:b/>
                <w:color w:val="FFFFFF" w:themeColor="background1"/>
                <w:sz w:val="16"/>
                <w:szCs w:val="16"/>
              </w:rPr>
            </w:pPr>
            <w:r w:rsidRPr="00347431">
              <w:rPr>
                <w:b/>
                <w:color w:val="FFFFFF" w:themeColor="background1"/>
              </w:rPr>
              <w:t>PG.3.11.7.3: Eğitim etkinlik oranı</w:t>
            </w:r>
            <w:r w:rsidRPr="00347431">
              <w:rPr>
                <w:b/>
                <w:color w:val="FFFFFF" w:themeColor="background1"/>
                <w:sz w:val="16"/>
                <w:szCs w:val="16"/>
              </w:rPr>
              <w:t>(APPLE SWIFT eğitim işbirliğinin hazırlanması ve Türkiye’de bu konuda merkez olunması)</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4C29C1">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%76</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147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33BD9" w:rsidRDefault="00DD3AE2" w:rsidP="008E39B0">
            <w:pPr>
              <w:rPr>
                <w:b/>
                <w:bCs/>
                <w:color w:val="FFFFFF" w:themeColor="background1"/>
              </w:rPr>
            </w:pPr>
            <w:r w:rsidRPr="00033BD9">
              <w:rPr>
                <w:b/>
                <w:bCs/>
                <w:color w:val="FFFFFF" w:themeColor="background1"/>
              </w:rPr>
              <w:t xml:space="preserve">Performans Göstergelerine İlişkin Değerlendirmeler </w:t>
            </w:r>
          </w:p>
        </w:tc>
      </w:tr>
      <w:tr w:rsidR="00DD3AE2" w:rsidRPr="00D72995" w:rsidTr="00474C58">
        <w:trPr>
          <w:trHeight w:val="27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33BD9" w:rsidRDefault="00DD3AE2" w:rsidP="008E39B0">
            <w:pPr>
              <w:rPr>
                <w:b/>
                <w:bCs/>
                <w:color w:val="FFFFFF" w:themeColor="background1"/>
              </w:rPr>
            </w:pPr>
            <w:r w:rsidRPr="00033BD9">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33BD9" w:rsidRDefault="00DD3AE2" w:rsidP="008E39B0">
            <w:pPr>
              <w:rPr>
                <w:b/>
                <w:bCs/>
                <w:color w:val="FFFFFF" w:themeColor="background1"/>
              </w:rPr>
            </w:pPr>
            <w:r w:rsidRPr="00033BD9">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ulaşılamamıştır.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33BD9" w:rsidRDefault="00DD3AE2" w:rsidP="008E39B0">
            <w:pPr>
              <w:rPr>
                <w:b/>
                <w:bCs/>
                <w:color w:val="FFFFFF" w:themeColor="background1"/>
              </w:rPr>
            </w:pPr>
            <w:r w:rsidRPr="00033BD9">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Gösterge hedefi için belirlenmiş bir maliyet hedefi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33BD9" w:rsidRDefault="00DD3AE2" w:rsidP="008E39B0">
            <w:pPr>
              <w:rPr>
                <w:b/>
                <w:bCs/>
                <w:color w:val="FFFFFF" w:themeColor="background1"/>
              </w:rPr>
            </w:pPr>
            <w:r w:rsidRPr="00033BD9">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 xml:space="preserve">Uzaman kadrolaşma çalışmalarına devam edilecek olup eğitimlerin gerçekleştiği yıllarda gerekli ölçümler yapılacaktır. </w:t>
            </w:r>
          </w:p>
        </w:tc>
      </w:tr>
      <w:tr w:rsidR="00DD3AE2" w:rsidRPr="00D72995" w:rsidTr="00474C58">
        <w:trPr>
          <w:trHeight w:val="712"/>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9D7626" w:rsidRDefault="00DD3AE2" w:rsidP="008E39B0">
            <w:pPr>
              <w:rPr>
                <w:b/>
                <w:sz w:val="16"/>
                <w:szCs w:val="16"/>
              </w:rPr>
            </w:pPr>
            <w:r w:rsidRPr="00033BD9">
              <w:rPr>
                <w:b/>
                <w:color w:val="FFFFFF" w:themeColor="background1"/>
              </w:rPr>
              <w:t>PG.3.11.8.1: Eğitim katılım oranı</w:t>
            </w:r>
            <w:r w:rsidRPr="00033BD9">
              <w:rPr>
                <w:b/>
                <w:color w:val="FFFFFF" w:themeColor="background1"/>
                <w:sz w:val="16"/>
                <w:szCs w:val="16"/>
              </w:rPr>
              <w:t>(Oracle / MySQL eğitimleri ve Türkiye Oracle ile işbirliği kapsamında hizmetler verilmesi)</w:t>
            </w:r>
          </w:p>
        </w:tc>
        <w:tc>
          <w:tcPr>
            <w:tcW w:w="938" w:type="dxa"/>
            <w:tcBorders>
              <w:top w:val="double" w:sz="4" w:space="0" w:color="auto"/>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4C29C1">
            <w:pPr>
              <w:jc w:val="center"/>
            </w:pPr>
            <w:r>
              <w:t>X</w:t>
            </w:r>
          </w:p>
        </w:tc>
        <w:tc>
          <w:tcPr>
            <w:tcW w:w="1664"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2060"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%85</w:t>
            </w:r>
          </w:p>
        </w:tc>
        <w:tc>
          <w:tcPr>
            <w:tcW w:w="1835"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1474"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33BD9" w:rsidRDefault="00DD3AE2" w:rsidP="008E39B0">
            <w:pPr>
              <w:rPr>
                <w:b/>
                <w:bCs/>
                <w:color w:val="FFFFFF" w:themeColor="background1"/>
              </w:rPr>
            </w:pPr>
            <w:r w:rsidRPr="00033BD9">
              <w:rPr>
                <w:b/>
                <w:bCs/>
                <w:color w:val="FFFFFF" w:themeColor="background1"/>
              </w:rPr>
              <w:t xml:space="preserve">Performans Göstergelerine İlişkin Değerlendirmeler </w:t>
            </w:r>
          </w:p>
        </w:tc>
      </w:tr>
      <w:tr w:rsidR="00DD3AE2" w:rsidRPr="00D72995" w:rsidTr="00474C58">
        <w:trPr>
          <w:trHeight w:val="27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33BD9" w:rsidRDefault="00DD3AE2" w:rsidP="008E39B0">
            <w:pPr>
              <w:rPr>
                <w:b/>
                <w:bCs/>
                <w:color w:val="FFFFFF" w:themeColor="background1"/>
              </w:rPr>
            </w:pPr>
            <w:r w:rsidRPr="00033BD9">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33BD9" w:rsidRDefault="00DD3AE2" w:rsidP="008E39B0">
            <w:pPr>
              <w:rPr>
                <w:b/>
                <w:bCs/>
                <w:color w:val="FFFFFF" w:themeColor="background1"/>
              </w:rPr>
            </w:pPr>
            <w:r w:rsidRPr="00033BD9">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ulaşılamamıştır.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33BD9" w:rsidRDefault="00DD3AE2" w:rsidP="008E39B0">
            <w:pPr>
              <w:rPr>
                <w:b/>
                <w:bCs/>
                <w:color w:val="FFFFFF" w:themeColor="background1"/>
              </w:rPr>
            </w:pPr>
            <w:r w:rsidRPr="00033BD9">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Gösterge hedefi için belirlenmiş bir maliyet hedefi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33BD9" w:rsidRDefault="00DD3AE2" w:rsidP="008E39B0">
            <w:pPr>
              <w:rPr>
                <w:b/>
                <w:bCs/>
                <w:color w:val="FFFFFF" w:themeColor="background1"/>
              </w:rPr>
            </w:pPr>
            <w:r w:rsidRPr="00033BD9">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 xml:space="preserve">Uzaman kadrolaşma çalışmalarına devam edilecek olup eğitimlerin gerçekleştiği yıllarda gerekli ölçümler yapılacaktır. </w:t>
            </w:r>
          </w:p>
        </w:tc>
      </w:tr>
      <w:tr w:rsidR="00DD3AE2" w:rsidRPr="00D72995" w:rsidTr="00474C58">
        <w:trPr>
          <w:trHeight w:val="712"/>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33BD9" w:rsidRDefault="00DD3AE2" w:rsidP="008E39B0">
            <w:pPr>
              <w:rPr>
                <w:b/>
                <w:color w:val="FFFFFF" w:themeColor="background1"/>
                <w:sz w:val="16"/>
                <w:szCs w:val="16"/>
              </w:rPr>
            </w:pPr>
            <w:r w:rsidRPr="00033BD9">
              <w:rPr>
                <w:b/>
                <w:color w:val="FFFFFF" w:themeColor="background1"/>
              </w:rPr>
              <w:t>PG.3.11.8.2: Eğitim memnuniyet oranı</w:t>
            </w:r>
            <w:r w:rsidRPr="00033BD9">
              <w:rPr>
                <w:b/>
                <w:color w:val="FFFFFF" w:themeColor="background1"/>
                <w:sz w:val="16"/>
                <w:szCs w:val="16"/>
              </w:rPr>
              <w:t>(Oracle / MySQL eğitimleri ve Türkiye Oracle ile işbirliği kapsamında hizmetler verilmesi)</w:t>
            </w:r>
          </w:p>
        </w:tc>
        <w:tc>
          <w:tcPr>
            <w:tcW w:w="938" w:type="dxa"/>
            <w:tcBorders>
              <w:top w:val="double" w:sz="4" w:space="0" w:color="auto"/>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4C29C1">
            <w:pPr>
              <w:jc w:val="center"/>
            </w:pPr>
            <w:r>
              <w:t>X</w:t>
            </w:r>
          </w:p>
        </w:tc>
        <w:tc>
          <w:tcPr>
            <w:tcW w:w="1664"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2060"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%77</w:t>
            </w:r>
          </w:p>
        </w:tc>
        <w:tc>
          <w:tcPr>
            <w:tcW w:w="1835"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1474"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33BD9" w:rsidRDefault="00DD3AE2" w:rsidP="008E39B0">
            <w:pPr>
              <w:rPr>
                <w:b/>
                <w:bCs/>
                <w:color w:val="FFFFFF" w:themeColor="background1"/>
              </w:rPr>
            </w:pPr>
            <w:r w:rsidRPr="00033BD9">
              <w:rPr>
                <w:b/>
                <w:bCs/>
                <w:color w:val="FFFFFF" w:themeColor="background1"/>
              </w:rPr>
              <w:t xml:space="preserve">Performans Göstergelerine İlişkin Değerlendirmeler </w:t>
            </w:r>
          </w:p>
        </w:tc>
      </w:tr>
      <w:tr w:rsidR="00DD3AE2" w:rsidRPr="00D72995" w:rsidTr="00474C58">
        <w:trPr>
          <w:trHeight w:val="27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33BD9" w:rsidRDefault="00DD3AE2" w:rsidP="008E39B0">
            <w:pPr>
              <w:rPr>
                <w:b/>
                <w:bCs/>
                <w:color w:val="FFFFFF" w:themeColor="background1"/>
              </w:rPr>
            </w:pPr>
            <w:r w:rsidRPr="00033BD9">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33BD9" w:rsidRDefault="00DD3AE2" w:rsidP="008E39B0">
            <w:pPr>
              <w:rPr>
                <w:b/>
                <w:bCs/>
                <w:color w:val="FFFFFF" w:themeColor="background1"/>
              </w:rPr>
            </w:pPr>
            <w:r w:rsidRPr="00033BD9">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ulaşılamamıştır.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33BD9" w:rsidRDefault="00DD3AE2" w:rsidP="008E39B0">
            <w:pPr>
              <w:rPr>
                <w:b/>
                <w:bCs/>
                <w:color w:val="FFFFFF" w:themeColor="background1"/>
              </w:rPr>
            </w:pPr>
            <w:r w:rsidRPr="00033BD9">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Gösterge hedefi için belirlenmiş bir maliyet hedefi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33BD9" w:rsidRDefault="00DD3AE2" w:rsidP="008E39B0">
            <w:pPr>
              <w:rPr>
                <w:b/>
                <w:bCs/>
                <w:color w:val="FFFFFF" w:themeColor="background1"/>
              </w:rPr>
            </w:pPr>
            <w:r w:rsidRPr="00033BD9">
              <w:rPr>
                <w:b/>
                <w:bCs/>
                <w:color w:val="FFFFFF" w:themeColor="background1"/>
              </w:rPr>
              <w:lastRenderedPageBreak/>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 xml:space="preserve">Uzaman kadrolaşma çalışmalarına devam edilecek olup eğitimlerin gerçekleştiği yıllarda gerekli ölçümler yapılacaktır. </w:t>
            </w:r>
          </w:p>
        </w:tc>
      </w:tr>
      <w:tr w:rsidR="00DD3AE2" w:rsidRPr="00D72995" w:rsidTr="00474C58">
        <w:trPr>
          <w:trHeight w:val="712"/>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33BD9" w:rsidRDefault="00DD3AE2" w:rsidP="008E39B0">
            <w:pPr>
              <w:rPr>
                <w:b/>
                <w:color w:val="FFFFFF" w:themeColor="background1"/>
                <w:sz w:val="16"/>
                <w:szCs w:val="16"/>
              </w:rPr>
            </w:pPr>
            <w:r w:rsidRPr="00033BD9">
              <w:rPr>
                <w:b/>
                <w:color w:val="FFFFFF" w:themeColor="background1"/>
              </w:rPr>
              <w:t>PG.3.11.8.3: Eğitim etkinlik oranı</w:t>
            </w:r>
            <w:r w:rsidRPr="00033BD9">
              <w:rPr>
                <w:b/>
                <w:color w:val="FFFFFF" w:themeColor="background1"/>
                <w:sz w:val="16"/>
                <w:szCs w:val="16"/>
              </w:rPr>
              <w:t>(Oracle / MySQL eğitimleri ve Türkiye Oracle ile işbirliği kapsamında hizmetler verilmesi)</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4C29C1">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%76</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147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33BD9" w:rsidRDefault="00DD3AE2" w:rsidP="008E39B0">
            <w:pPr>
              <w:rPr>
                <w:b/>
                <w:bCs/>
                <w:color w:val="FFFFFF" w:themeColor="background1"/>
              </w:rPr>
            </w:pPr>
            <w:r w:rsidRPr="00033BD9">
              <w:rPr>
                <w:b/>
                <w:bCs/>
                <w:color w:val="FFFFFF" w:themeColor="background1"/>
              </w:rPr>
              <w:t xml:space="preserve">Performans Göstergelerine İlişkin Değerlendirmeler </w:t>
            </w:r>
          </w:p>
        </w:tc>
      </w:tr>
      <w:tr w:rsidR="00DD3AE2" w:rsidRPr="00D72995" w:rsidTr="00474C58">
        <w:trPr>
          <w:trHeight w:val="27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33BD9" w:rsidRDefault="00DD3AE2" w:rsidP="008E39B0">
            <w:pPr>
              <w:rPr>
                <w:b/>
                <w:bCs/>
                <w:color w:val="FFFFFF" w:themeColor="background1"/>
              </w:rPr>
            </w:pPr>
            <w:r w:rsidRPr="00033BD9">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033BD9" w:rsidRDefault="00DD3AE2" w:rsidP="008E39B0">
            <w:pPr>
              <w:rPr>
                <w:b/>
                <w:bCs/>
                <w:color w:val="FFFFFF" w:themeColor="background1"/>
              </w:rPr>
            </w:pPr>
            <w:r w:rsidRPr="00033BD9">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ulaşılamamıştır.</w:t>
            </w:r>
          </w:p>
        </w:tc>
      </w:tr>
      <w:tr w:rsidR="00DD3AE2" w:rsidRPr="00D72995" w:rsidTr="00474C58">
        <w:trPr>
          <w:trHeight w:val="480"/>
        </w:trPr>
        <w:tc>
          <w:tcPr>
            <w:tcW w:w="3180" w:type="dxa"/>
            <w:tcBorders>
              <w:top w:val="double" w:sz="4" w:space="0" w:color="auto"/>
              <w:left w:val="double" w:sz="6" w:space="0" w:color="auto"/>
              <w:bottom w:val="double" w:sz="4" w:space="0" w:color="auto"/>
              <w:right w:val="double" w:sz="6" w:space="0" w:color="auto"/>
            </w:tcBorders>
            <w:shd w:val="clear" w:color="auto" w:fill="5B9BD5" w:themeFill="accent1"/>
            <w:noWrap/>
            <w:vAlign w:val="bottom"/>
            <w:hideMark/>
          </w:tcPr>
          <w:p w:rsidR="00DD3AE2" w:rsidRPr="00033BD9" w:rsidRDefault="00DD3AE2" w:rsidP="008E39B0">
            <w:pPr>
              <w:rPr>
                <w:b/>
                <w:bCs/>
                <w:color w:val="FFFFFF" w:themeColor="background1"/>
              </w:rPr>
            </w:pPr>
            <w:r w:rsidRPr="00033BD9">
              <w:rPr>
                <w:b/>
                <w:bCs/>
                <w:color w:val="FFFFFF" w:themeColor="background1"/>
              </w:rPr>
              <w:t>Etkinlik</w:t>
            </w:r>
          </w:p>
        </w:tc>
        <w:tc>
          <w:tcPr>
            <w:tcW w:w="7971" w:type="dxa"/>
            <w:gridSpan w:val="5"/>
            <w:tcBorders>
              <w:top w:val="double" w:sz="6" w:space="0" w:color="auto"/>
              <w:left w:val="nil"/>
              <w:right w:val="double" w:sz="6" w:space="0" w:color="auto"/>
            </w:tcBorders>
            <w:shd w:val="clear" w:color="auto" w:fill="FBE4D5" w:themeFill="accent2" w:themeFillTint="33"/>
            <w:noWrap/>
            <w:vAlign w:val="bottom"/>
          </w:tcPr>
          <w:p w:rsidR="00DD3AE2" w:rsidRPr="00D72995" w:rsidRDefault="00DD3AE2" w:rsidP="00D25F44">
            <w:pPr>
              <w:jc w:val="both"/>
            </w:pPr>
            <w:r>
              <w:t>Gösterge hedefi için belirlenmiş bir maliyet hedefi yoktur.</w:t>
            </w:r>
          </w:p>
        </w:tc>
      </w:tr>
      <w:tr w:rsidR="00DD3AE2" w:rsidRPr="00D72995" w:rsidTr="00474C58">
        <w:trPr>
          <w:trHeight w:val="525"/>
        </w:trPr>
        <w:tc>
          <w:tcPr>
            <w:tcW w:w="3180" w:type="dxa"/>
            <w:tcBorders>
              <w:top w:val="nil"/>
              <w:left w:val="double" w:sz="6" w:space="0" w:color="auto"/>
              <w:bottom w:val="double" w:sz="4" w:space="0" w:color="auto"/>
              <w:right w:val="double" w:sz="6" w:space="0" w:color="auto"/>
            </w:tcBorders>
            <w:shd w:val="clear" w:color="auto" w:fill="5B9BD5" w:themeFill="accent1"/>
            <w:noWrap/>
            <w:vAlign w:val="bottom"/>
            <w:hideMark/>
          </w:tcPr>
          <w:p w:rsidR="00DD3AE2" w:rsidRPr="00033BD9" w:rsidRDefault="00DD3AE2" w:rsidP="008E39B0">
            <w:pPr>
              <w:rPr>
                <w:b/>
                <w:bCs/>
                <w:color w:val="FFFFFF" w:themeColor="background1"/>
              </w:rPr>
            </w:pPr>
            <w:r w:rsidRPr="00033BD9">
              <w:rPr>
                <w:b/>
                <w:bCs/>
                <w:color w:val="FFFFFF" w:themeColor="background1"/>
              </w:rPr>
              <w:t>Sürdürülebilirlik</w:t>
            </w:r>
          </w:p>
        </w:tc>
        <w:tc>
          <w:tcPr>
            <w:tcW w:w="7971" w:type="dxa"/>
            <w:gridSpan w:val="5"/>
            <w:tcBorders>
              <w:top w:val="double" w:sz="6" w:space="0" w:color="auto"/>
              <w:left w:val="nil"/>
              <w:bottom w:val="double" w:sz="4" w:space="0" w:color="auto"/>
              <w:right w:val="double" w:sz="6" w:space="0" w:color="auto"/>
            </w:tcBorders>
            <w:shd w:val="clear" w:color="auto" w:fill="FBE4D5" w:themeFill="accent2" w:themeFillTint="33"/>
            <w:noWrap/>
            <w:vAlign w:val="bottom"/>
          </w:tcPr>
          <w:p w:rsidR="00DD3AE2" w:rsidRPr="00D72995" w:rsidRDefault="00DD3AE2" w:rsidP="00D25F44">
            <w:pPr>
              <w:jc w:val="both"/>
            </w:pPr>
            <w:r>
              <w:t xml:space="preserve">Uzaman kadrolaşma çalışmalarına devam edilecek olup eğitimlerin gerçekleştiği yıllarda gerekli ölçümler yapılacaktır. </w:t>
            </w:r>
          </w:p>
        </w:tc>
      </w:tr>
      <w:tr w:rsidR="00DD3AE2" w:rsidRPr="00D72995" w:rsidTr="00474C58">
        <w:trPr>
          <w:trHeight w:val="525"/>
        </w:trPr>
        <w:tc>
          <w:tcPr>
            <w:tcW w:w="3180" w:type="dxa"/>
            <w:tcBorders>
              <w:top w:val="double" w:sz="4" w:space="0" w:color="auto"/>
            </w:tcBorders>
            <w:shd w:val="clear" w:color="auto" w:fill="FFFFFF" w:themeFill="background1"/>
            <w:noWrap/>
            <w:vAlign w:val="bottom"/>
            <w:hideMark/>
          </w:tcPr>
          <w:p w:rsidR="00DD3AE2" w:rsidRDefault="00DD3AE2" w:rsidP="008E39B0">
            <w:pPr>
              <w:rPr>
                <w:b/>
                <w:bCs/>
              </w:rPr>
            </w:pPr>
          </w:p>
          <w:p w:rsidR="00DB73B1" w:rsidRDefault="00DB73B1" w:rsidP="008E39B0">
            <w:pPr>
              <w:rPr>
                <w:b/>
                <w:bCs/>
              </w:rPr>
            </w:pPr>
          </w:p>
          <w:p w:rsidR="00DB73B1" w:rsidRDefault="00DB73B1" w:rsidP="008E39B0">
            <w:pPr>
              <w:rPr>
                <w:b/>
                <w:bCs/>
              </w:rPr>
            </w:pPr>
          </w:p>
          <w:p w:rsidR="00DB73B1" w:rsidRDefault="00DB73B1" w:rsidP="008E39B0">
            <w:pPr>
              <w:rPr>
                <w:b/>
                <w:bCs/>
              </w:rPr>
            </w:pPr>
          </w:p>
          <w:p w:rsidR="00DB73B1" w:rsidRDefault="00DB73B1" w:rsidP="008E39B0">
            <w:pPr>
              <w:rPr>
                <w:b/>
                <w:bCs/>
              </w:rPr>
            </w:pPr>
          </w:p>
          <w:p w:rsidR="00CD57EA" w:rsidRDefault="00CD57EA" w:rsidP="008E39B0">
            <w:pPr>
              <w:rPr>
                <w:b/>
                <w:bCs/>
              </w:rPr>
            </w:pPr>
          </w:p>
          <w:p w:rsidR="00CD57EA" w:rsidRDefault="00CD57EA" w:rsidP="008E39B0">
            <w:pPr>
              <w:rPr>
                <w:b/>
                <w:bCs/>
              </w:rPr>
            </w:pPr>
          </w:p>
          <w:p w:rsidR="00CD57EA" w:rsidRDefault="00CD57EA" w:rsidP="008E39B0">
            <w:pPr>
              <w:rPr>
                <w:b/>
                <w:bCs/>
              </w:rPr>
            </w:pPr>
          </w:p>
          <w:p w:rsidR="00CD57EA" w:rsidRDefault="00CD57EA" w:rsidP="008E39B0">
            <w:pPr>
              <w:rPr>
                <w:b/>
                <w:bCs/>
              </w:rPr>
            </w:pPr>
          </w:p>
          <w:p w:rsidR="00CD57EA" w:rsidRDefault="00CD57EA" w:rsidP="008E39B0">
            <w:pPr>
              <w:rPr>
                <w:b/>
                <w:bCs/>
              </w:rPr>
            </w:pPr>
          </w:p>
          <w:p w:rsidR="00CD57EA" w:rsidRDefault="00CD57EA" w:rsidP="008E39B0">
            <w:pPr>
              <w:rPr>
                <w:b/>
                <w:bCs/>
              </w:rPr>
            </w:pPr>
          </w:p>
          <w:p w:rsidR="00CD57EA" w:rsidRDefault="00CD57EA" w:rsidP="008E39B0">
            <w:pPr>
              <w:rPr>
                <w:b/>
                <w:bCs/>
              </w:rPr>
            </w:pPr>
          </w:p>
          <w:p w:rsidR="00DB73B1" w:rsidRDefault="00DB73B1" w:rsidP="008E39B0">
            <w:pPr>
              <w:rPr>
                <w:b/>
                <w:bCs/>
              </w:rPr>
            </w:pPr>
          </w:p>
          <w:p w:rsidR="00DB73B1" w:rsidRDefault="00DB73B1" w:rsidP="008E39B0">
            <w:pPr>
              <w:rPr>
                <w:b/>
                <w:bCs/>
              </w:rPr>
            </w:pPr>
          </w:p>
          <w:p w:rsidR="00DB73B1" w:rsidRDefault="00DB73B1" w:rsidP="008E39B0">
            <w:pPr>
              <w:rPr>
                <w:b/>
                <w:bCs/>
              </w:rPr>
            </w:pPr>
          </w:p>
          <w:p w:rsidR="00DB73B1" w:rsidRDefault="00DB73B1" w:rsidP="008E39B0">
            <w:pPr>
              <w:rPr>
                <w:b/>
                <w:bCs/>
              </w:rPr>
            </w:pPr>
          </w:p>
          <w:p w:rsidR="00DB73B1" w:rsidRPr="00D72995" w:rsidRDefault="00DB73B1" w:rsidP="008E39B0">
            <w:pPr>
              <w:rPr>
                <w:b/>
                <w:bCs/>
              </w:rPr>
            </w:pPr>
          </w:p>
        </w:tc>
        <w:tc>
          <w:tcPr>
            <w:tcW w:w="7971" w:type="dxa"/>
            <w:gridSpan w:val="5"/>
            <w:tcBorders>
              <w:top w:val="double" w:sz="4" w:space="0" w:color="auto"/>
              <w:left w:val="nil"/>
            </w:tcBorders>
            <w:shd w:val="clear" w:color="auto" w:fill="FFFFFF" w:themeFill="background1"/>
            <w:noWrap/>
            <w:vAlign w:val="bottom"/>
          </w:tcPr>
          <w:p w:rsidR="00DD3AE2" w:rsidRPr="00D72995" w:rsidRDefault="00DD3AE2" w:rsidP="008E39B0"/>
        </w:tc>
      </w:tr>
      <w:tr w:rsidR="00DD3AE2" w:rsidRPr="00D72995" w:rsidTr="00474C58">
        <w:trPr>
          <w:trHeight w:val="525"/>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6575E2" w:rsidRDefault="00DD3AE2" w:rsidP="008E39B0">
            <w:pPr>
              <w:rPr>
                <w:b/>
                <w:bCs/>
                <w:color w:val="FFFFFF" w:themeColor="background1"/>
              </w:rPr>
            </w:pPr>
            <w:r w:rsidRPr="006575E2">
              <w:rPr>
                <w:b/>
                <w:bCs/>
                <w:color w:val="FFFFFF" w:themeColor="background1"/>
              </w:rPr>
              <w:lastRenderedPageBreak/>
              <w:t>A3</w:t>
            </w:r>
          </w:p>
        </w:tc>
        <w:tc>
          <w:tcPr>
            <w:tcW w:w="7971" w:type="dxa"/>
            <w:gridSpan w:val="5"/>
            <w:tcBorders>
              <w:top w:val="double" w:sz="4" w:space="0" w:color="auto"/>
              <w:left w:val="nil"/>
              <w:bottom w:val="double" w:sz="6" w:space="0" w:color="auto"/>
              <w:right w:val="double" w:sz="6" w:space="0" w:color="auto"/>
            </w:tcBorders>
            <w:shd w:val="clear" w:color="auto" w:fill="5B9BD5" w:themeFill="accent1"/>
            <w:noWrap/>
            <w:vAlign w:val="bottom"/>
          </w:tcPr>
          <w:p w:rsidR="00DD3AE2" w:rsidRPr="006575E2" w:rsidRDefault="00DD3AE2" w:rsidP="008E39B0">
            <w:pPr>
              <w:rPr>
                <w:b/>
                <w:color w:val="FFFFFF" w:themeColor="background1"/>
              </w:rPr>
            </w:pPr>
            <w:r w:rsidRPr="006575E2">
              <w:rPr>
                <w:b/>
                <w:color w:val="FFFFFF" w:themeColor="background1"/>
              </w:rPr>
              <w:t xml:space="preserve">KURUMSALLAŞMA DÖNGÜSÜNÜ, KURDUĞU MODERN SİSTEMLER İLE GELİŞTİRMEK </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6575E2" w:rsidRDefault="00DD3AE2" w:rsidP="008E39B0">
            <w:pPr>
              <w:rPr>
                <w:b/>
                <w:bCs/>
                <w:color w:val="FFFFFF" w:themeColor="background1"/>
              </w:rPr>
            </w:pPr>
            <w:r w:rsidRPr="006575E2">
              <w:rPr>
                <w:b/>
                <w:bCs/>
                <w:color w:val="FFFFFF" w:themeColor="background1"/>
              </w:rPr>
              <w:t>H3.12</w:t>
            </w:r>
          </w:p>
        </w:tc>
        <w:tc>
          <w:tcPr>
            <w:tcW w:w="7971" w:type="dxa"/>
            <w:gridSpan w:val="5"/>
            <w:tcBorders>
              <w:top w:val="double" w:sz="6" w:space="0" w:color="auto"/>
              <w:left w:val="nil"/>
              <w:bottom w:val="double" w:sz="6" w:space="0" w:color="auto"/>
              <w:right w:val="double" w:sz="6" w:space="0" w:color="auto"/>
            </w:tcBorders>
            <w:shd w:val="clear" w:color="auto" w:fill="5B9BD5" w:themeFill="accent1"/>
            <w:noWrap/>
            <w:vAlign w:val="bottom"/>
          </w:tcPr>
          <w:p w:rsidR="00DD3AE2" w:rsidRPr="006575E2" w:rsidRDefault="00DD3AE2" w:rsidP="008E39B0">
            <w:pPr>
              <w:rPr>
                <w:b/>
                <w:color w:val="FFFFFF" w:themeColor="background1"/>
              </w:rPr>
            </w:pPr>
            <w:r w:rsidRPr="006575E2">
              <w:rPr>
                <w:b/>
                <w:color w:val="FFFFFF" w:themeColor="background1"/>
              </w:rPr>
              <w:t>Mezunlarla olan iletişimi güçlendirmek</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6575E2" w:rsidRDefault="00DD3AE2" w:rsidP="008E39B0">
            <w:pPr>
              <w:rPr>
                <w:b/>
                <w:bCs/>
                <w:color w:val="FFFFFF" w:themeColor="background1"/>
              </w:rPr>
            </w:pPr>
            <w:r w:rsidRPr="006575E2">
              <w:rPr>
                <w:b/>
                <w:bCs/>
                <w:color w:val="FFFFFF" w:themeColor="background1"/>
              </w:rPr>
              <w:t>H3.12 Performansı</w:t>
            </w:r>
          </w:p>
        </w:tc>
        <w:tc>
          <w:tcPr>
            <w:tcW w:w="7971" w:type="dxa"/>
            <w:gridSpan w:val="5"/>
            <w:tcBorders>
              <w:top w:val="double" w:sz="6" w:space="0" w:color="auto"/>
              <w:left w:val="nil"/>
              <w:bottom w:val="double" w:sz="6" w:space="0" w:color="auto"/>
              <w:right w:val="double" w:sz="6" w:space="0" w:color="auto"/>
            </w:tcBorders>
            <w:shd w:val="clear" w:color="auto" w:fill="F7CAAC" w:themeFill="accent2" w:themeFillTint="66"/>
            <w:noWrap/>
            <w:vAlign w:val="bottom"/>
          </w:tcPr>
          <w:p w:rsidR="002A27EE" w:rsidRPr="00F860B7" w:rsidRDefault="002A27EE" w:rsidP="002A27EE">
            <w:pPr>
              <w:shd w:val="clear" w:color="auto" w:fill="F7CAAC" w:themeFill="accent2" w:themeFillTint="66"/>
              <w:spacing w:after="0" w:line="240" w:lineRule="auto"/>
              <w:rPr>
                <w:rFonts w:cstheme="minorHAnsi"/>
                <w:i/>
              </w:rPr>
            </w:pPr>
            <w:r w:rsidRPr="00F860B7">
              <w:rPr>
                <w:rFonts w:cstheme="minorHAnsi"/>
                <w:i/>
              </w:rPr>
              <w:t>Kamu İdarelerince Hazır</w:t>
            </w:r>
            <w:r>
              <w:rPr>
                <w:rFonts w:cstheme="minorHAnsi"/>
                <w:i/>
              </w:rPr>
              <w:t>lanacak Stratejik Planlara Dair</w:t>
            </w:r>
            <w:r w:rsidRPr="00F860B7">
              <w:rPr>
                <w:rFonts w:cstheme="minorHAnsi"/>
                <w:i/>
              </w:rPr>
              <w:t xml:space="preserve"> </w:t>
            </w:r>
          </w:p>
          <w:p w:rsidR="00DD3AE2" w:rsidRPr="00E05029" w:rsidRDefault="002A27EE" w:rsidP="002A27EE">
            <w:r w:rsidRPr="00F860B7">
              <w:rPr>
                <w:rFonts w:cstheme="minorHAnsi"/>
                <w:i/>
              </w:rPr>
              <w:t>Tebliğin 3. Maddesinin 2. Fıkrası gereğince doldurulmamıştır.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6575E2" w:rsidRDefault="00DD3AE2" w:rsidP="008E39B0">
            <w:pPr>
              <w:rPr>
                <w:b/>
                <w:bCs/>
                <w:color w:val="FFFFFF" w:themeColor="background1"/>
              </w:rPr>
            </w:pPr>
            <w:r w:rsidRPr="006575E2">
              <w:rPr>
                <w:b/>
                <w:bCs/>
                <w:color w:val="FFFFFF" w:themeColor="background1"/>
              </w:rPr>
              <w:t>Hedefe İlişkin Sapmanın Nedeni</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Mezunlarla olan iletişimi güçlendirme hedef göstergelerinde gerekli veri tabanı oluşturulmadığından hedef gerçekleşmemiştir.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6575E2" w:rsidRDefault="00DD3AE2" w:rsidP="008E39B0">
            <w:pPr>
              <w:rPr>
                <w:b/>
                <w:bCs/>
                <w:color w:val="FFFFFF" w:themeColor="background1"/>
              </w:rPr>
            </w:pPr>
            <w:r w:rsidRPr="006575E2">
              <w:rPr>
                <w:b/>
                <w:bCs/>
                <w:color w:val="FFFFFF" w:themeColor="background1"/>
              </w:rPr>
              <w:t>Hedefe İlişkin Alınacak Önlemler</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Hedef göstergelerinde gerekli veri tabanı oluşturulması ilerleyen yıllarda yapılacaktır.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6575E2" w:rsidRDefault="00DD3AE2" w:rsidP="008E39B0">
            <w:pPr>
              <w:rPr>
                <w:b/>
                <w:bCs/>
                <w:color w:val="FFFFFF" w:themeColor="background1"/>
              </w:rPr>
            </w:pPr>
            <w:r w:rsidRPr="006575E2">
              <w:rPr>
                <w:b/>
                <w:bCs/>
                <w:color w:val="FFFFFF" w:themeColor="background1"/>
              </w:rPr>
              <w:t>Sorumlu Birim</w:t>
            </w:r>
          </w:p>
        </w:tc>
        <w:tc>
          <w:tcPr>
            <w:tcW w:w="7971" w:type="dxa"/>
            <w:gridSpan w:val="5"/>
            <w:tcBorders>
              <w:top w:val="double" w:sz="6" w:space="0" w:color="auto"/>
              <w:left w:val="nil"/>
              <w:bottom w:val="double" w:sz="6" w:space="0" w:color="auto"/>
              <w:right w:val="double" w:sz="6" w:space="0" w:color="auto"/>
            </w:tcBorders>
            <w:shd w:val="clear" w:color="auto" w:fill="DEEAF6" w:themeFill="accent1" w:themeFillTint="33"/>
            <w:noWrap/>
            <w:vAlign w:val="bottom"/>
          </w:tcPr>
          <w:p w:rsidR="00DD3AE2" w:rsidRPr="00D72995" w:rsidRDefault="00DD3AE2" w:rsidP="008E39B0">
            <w:r w:rsidRPr="00D72995">
              <w:t> </w:t>
            </w:r>
            <w:r w:rsidRPr="006E7380">
              <w:rPr>
                <w:rFonts w:cstheme="minorHAnsi"/>
              </w:rPr>
              <w:t>Mezunlar Derneği</w:t>
            </w:r>
          </w:p>
        </w:tc>
      </w:tr>
      <w:tr w:rsidR="00DD3AE2" w:rsidRPr="00D72995" w:rsidTr="00474C58">
        <w:trPr>
          <w:trHeight w:val="1020"/>
        </w:trPr>
        <w:tc>
          <w:tcPr>
            <w:tcW w:w="3180" w:type="dxa"/>
            <w:tcBorders>
              <w:top w:val="nil"/>
              <w:left w:val="double" w:sz="6" w:space="0" w:color="auto"/>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Performans Göstergesi</w:t>
            </w:r>
          </w:p>
        </w:tc>
        <w:tc>
          <w:tcPr>
            <w:tcW w:w="938"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Hedefe Etkisi (%)</w:t>
            </w:r>
          </w:p>
        </w:tc>
        <w:tc>
          <w:tcPr>
            <w:tcW w:w="1664"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2060"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835"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474"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0209E5" w:rsidRDefault="00DD3AE2" w:rsidP="008E39B0">
            <w:pPr>
              <w:rPr>
                <w:b/>
                <w:sz w:val="16"/>
                <w:szCs w:val="16"/>
              </w:rPr>
            </w:pPr>
            <w:r w:rsidRPr="006575E2">
              <w:rPr>
                <w:b/>
                <w:color w:val="FFFFFF" w:themeColor="background1"/>
              </w:rPr>
              <w:t>PG.3.12.1.1: Ulaşılan mezun sayısı</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4C29C1">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1.000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1.300</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147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6575E2" w:rsidRDefault="00DD3AE2" w:rsidP="008E39B0">
            <w:pPr>
              <w:rPr>
                <w:b/>
                <w:bCs/>
                <w:color w:val="FFFFFF" w:themeColor="background1"/>
              </w:rPr>
            </w:pPr>
            <w:r w:rsidRPr="006575E2">
              <w:rPr>
                <w:b/>
                <w:bCs/>
                <w:color w:val="FFFFFF" w:themeColor="background1"/>
              </w:rPr>
              <w:t xml:space="preserve">Performans Göstergelerine İlişkin Değerlendirmeler </w:t>
            </w:r>
          </w:p>
        </w:tc>
      </w:tr>
      <w:tr w:rsidR="00DD3AE2" w:rsidRPr="00D72995" w:rsidTr="00474C58">
        <w:trPr>
          <w:trHeight w:val="39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6575E2" w:rsidRDefault="00DD3AE2" w:rsidP="008E39B0">
            <w:pPr>
              <w:rPr>
                <w:b/>
                <w:bCs/>
                <w:color w:val="FFFFFF" w:themeColor="background1"/>
              </w:rPr>
            </w:pPr>
            <w:r w:rsidRPr="006575E2">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6575E2" w:rsidRDefault="00DD3AE2" w:rsidP="008E39B0">
            <w:pPr>
              <w:rPr>
                <w:b/>
                <w:bCs/>
                <w:color w:val="FFFFFF" w:themeColor="background1"/>
              </w:rPr>
            </w:pPr>
            <w:r w:rsidRPr="006575E2">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ulaşılamamıştır.</w:t>
            </w:r>
          </w:p>
        </w:tc>
      </w:tr>
      <w:tr w:rsidR="00DD3AE2" w:rsidRPr="00D72995" w:rsidTr="00474C58">
        <w:trPr>
          <w:trHeight w:val="399"/>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6575E2" w:rsidRDefault="00DD3AE2" w:rsidP="008E39B0">
            <w:pPr>
              <w:rPr>
                <w:b/>
                <w:bCs/>
                <w:color w:val="FFFFFF" w:themeColor="background1"/>
              </w:rPr>
            </w:pPr>
            <w:r w:rsidRPr="006575E2">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Gösterge hedefi için belirlenmiş bir maliyet hedefi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6575E2" w:rsidRDefault="00DD3AE2" w:rsidP="008E39B0">
            <w:pPr>
              <w:rPr>
                <w:b/>
                <w:bCs/>
                <w:color w:val="FFFFFF" w:themeColor="background1"/>
              </w:rPr>
            </w:pPr>
            <w:r w:rsidRPr="006575E2">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 xml:space="preserve">Mezunlar derneğinin daha aktif olarak çalışması için gerekli çalışmaların ilerleyen yıllarda başlatılması ve gerekli personel istihdamının sağlanması planlanmaktadır. </w:t>
            </w:r>
          </w:p>
        </w:tc>
      </w:tr>
      <w:tr w:rsidR="00DD3AE2" w:rsidRPr="00D72995" w:rsidTr="00474C58">
        <w:trPr>
          <w:trHeight w:val="712"/>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6575E2" w:rsidRDefault="00DD3AE2" w:rsidP="008E39B0">
            <w:pPr>
              <w:rPr>
                <w:b/>
                <w:color w:val="FFFFFF" w:themeColor="background1"/>
                <w:sz w:val="16"/>
                <w:szCs w:val="16"/>
              </w:rPr>
            </w:pPr>
            <w:r w:rsidRPr="006575E2">
              <w:rPr>
                <w:b/>
                <w:color w:val="FFFFFF" w:themeColor="background1"/>
              </w:rPr>
              <w:t>PG.3.12.2.1: Anket geri dönüş süresi</w:t>
            </w:r>
            <w:r w:rsidRPr="006575E2">
              <w:rPr>
                <w:b/>
                <w:color w:val="FFFFFF" w:themeColor="background1"/>
                <w:sz w:val="16"/>
                <w:szCs w:val="16"/>
              </w:rPr>
              <w:t>(Mezun memnuniyet anketlerinin yapılması)</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4C29C1">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4</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147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72995" w:rsidRDefault="00DD3AE2" w:rsidP="008E39B0">
            <w:pPr>
              <w:rPr>
                <w:b/>
                <w:bCs/>
              </w:rPr>
            </w:pPr>
            <w:r w:rsidRPr="006575E2">
              <w:rPr>
                <w:b/>
                <w:bCs/>
                <w:color w:val="FFFFFF" w:themeColor="background1"/>
              </w:rPr>
              <w:t xml:space="preserve">Performans Göstergelerine İlişkin Değerlendirmeler </w:t>
            </w:r>
          </w:p>
        </w:tc>
      </w:tr>
      <w:tr w:rsidR="00DD3AE2" w:rsidRPr="00D72995" w:rsidTr="00474C58">
        <w:trPr>
          <w:trHeight w:val="27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6575E2" w:rsidRDefault="00DD3AE2" w:rsidP="008E39B0">
            <w:pPr>
              <w:rPr>
                <w:b/>
                <w:bCs/>
                <w:color w:val="FFFFFF" w:themeColor="background1"/>
              </w:rPr>
            </w:pPr>
            <w:r w:rsidRPr="006575E2">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6575E2" w:rsidRDefault="00DD3AE2" w:rsidP="008E39B0">
            <w:pPr>
              <w:rPr>
                <w:b/>
                <w:bCs/>
                <w:color w:val="FFFFFF" w:themeColor="background1"/>
              </w:rPr>
            </w:pPr>
            <w:r w:rsidRPr="006575E2">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ulaşılamamıştır.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6575E2" w:rsidRDefault="00DD3AE2" w:rsidP="008E39B0">
            <w:pPr>
              <w:rPr>
                <w:b/>
                <w:bCs/>
                <w:color w:val="FFFFFF" w:themeColor="background1"/>
              </w:rPr>
            </w:pPr>
            <w:r w:rsidRPr="006575E2">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Gösterge hedefi için belirlenmiş bir maliyet hedefi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6575E2" w:rsidRDefault="00DD3AE2" w:rsidP="008E39B0">
            <w:pPr>
              <w:rPr>
                <w:b/>
                <w:bCs/>
                <w:color w:val="FFFFFF" w:themeColor="background1"/>
              </w:rPr>
            </w:pPr>
            <w:r w:rsidRPr="006575E2">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 xml:space="preserve">Mezunlar derneğinin daha aktif olarak çalışması için gerekli çalışmaların ilerleyen yıllarda başlatılması ve gerekli personel istihdamının sağlanması planlanmaktadır. </w:t>
            </w:r>
          </w:p>
        </w:tc>
      </w:tr>
      <w:tr w:rsidR="00DD3AE2" w:rsidRPr="00D72995" w:rsidTr="00474C58">
        <w:trPr>
          <w:trHeight w:val="712"/>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6575E2" w:rsidRDefault="00DD3AE2" w:rsidP="008E39B0">
            <w:pPr>
              <w:rPr>
                <w:b/>
                <w:color w:val="FFFFFF" w:themeColor="background1"/>
                <w:sz w:val="16"/>
                <w:szCs w:val="16"/>
              </w:rPr>
            </w:pPr>
            <w:r w:rsidRPr="006575E2">
              <w:rPr>
                <w:b/>
                <w:color w:val="FFFFFF" w:themeColor="background1"/>
              </w:rPr>
              <w:lastRenderedPageBreak/>
              <w:t xml:space="preserve">PG.3.12.2.2: Mezun memnuniyet oranı </w:t>
            </w:r>
            <w:r w:rsidRPr="006575E2">
              <w:rPr>
                <w:b/>
                <w:color w:val="FFFFFF" w:themeColor="background1"/>
                <w:sz w:val="16"/>
                <w:szCs w:val="16"/>
              </w:rPr>
              <w:t>(Mezun memnuniyet anketlerinin yapılması)</w:t>
            </w:r>
          </w:p>
        </w:tc>
        <w:tc>
          <w:tcPr>
            <w:tcW w:w="938"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X</w:t>
            </w:r>
          </w:p>
        </w:tc>
        <w:tc>
          <w:tcPr>
            <w:tcW w:w="1664"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2060"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%82</w:t>
            </w:r>
          </w:p>
        </w:tc>
        <w:tc>
          <w:tcPr>
            <w:tcW w:w="1835"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1474"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6575E2" w:rsidRDefault="00DD3AE2" w:rsidP="008E39B0">
            <w:pPr>
              <w:rPr>
                <w:b/>
                <w:bCs/>
                <w:color w:val="FFFFFF" w:themeColor="background1"/>
              </w:rPr>
            </w:pPr>
            <w:r w:rsidRPr="006575E2">
              <w:rPr>
                <w:b/>
                <w:bCs/>
                <w:color w:val="FFFFFF" w:themeColor="background1"/>
              </w:rPr>
              <w:t xml:space="preserve">Performans Göstergelerine İlişkin Değerlendirmeler </w:t>
            </w:r>
          </w:p>
        </w:tc>
      </w:tr>
      <w:tr w:rsidR="00DD3AE2" w:rsidRPr="00D72995" w:rsidTr="00474C58">
        <w:trPr>
          <w:trHeight w:val="27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6575E2" w:rsidRDefault="00DD3AE2" w:rsidP="008E39B0">
            <w:pPr>
              <w:rPr>
                <w:b/>
                <w:bCs/>
                <w:color w:val="FFFFFF" w:themeColor="background1"/>
              </w:rPr>
            </w:pPr>
            <w:r w:rsidRPr="006575E2">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6575E2" w:rsidRDefault="00DD3AE2" w:rsidP="008E39B0">
            <w:pPr>
              <w:rPr>
                <w:b/>
                <w:bCs/>
                <w:color w:val="FFFFFF" w:themeColor="background1"/>
              </w:rPr>
            </w:pPr>
            <w:r w:rsidRPr="006575E2">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ulaşılamamıştır.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6575E2" w:rsidRDefault="00DD3AE2" w:rsidP="008E39B0">
            <w:pPr>
              <w:rPr>
                <w:b/>
                <w:bCs/>
                <w:color w:val="FFFFFF" w:themeColor="background1"/>
              </w:rPr>
            </w:pPr>
            <w:r w:rsidRPr="006575E2">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Gösterge hedefi için belirlenmiş bir maliyet hedefi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6575E2" w:rsidRDefault="00DD3AE2" w:rsidP="008E39B0">
            <w:pPr>
              <w:rPr>
                <w:b/>
                <w:bCs/>
                <w:color w:val="FFFFFF" w:themeColor="background1"/>
              </w:rPr>
            </w:pPr>
            <w:r w:rsidRPr="006575E2">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 xml:space="preserve">Mezunlar derneğinin daha aktif olarak çalışması için gerekli çalışmaların ilerleyen yıllarda başlatılması ve gerekli personel istihdamının sağlanması planlanmaktadır. </w:t>
            </w:r>
          </w:p>
        </w:tc>
      </w:tr>
      <w:tr w:rsidR="00DD3AE2" w:rsidRPr="00D72995" w:rsidTr="00474C58">
        <w:trPr>
          <w:trHeight w:val="712"/>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6575E2" w:rsidRDefault="00DD3AE2" w:rsidP="008E39B0">
            <w:pPr>
              <w:rPr>
                <w:b/>
                <w:color w:val="FFFFFF" w:themeColor="background1"/>
                <w:sz w:val="16"/>
                <w:szCs w:val="16"/>
              </w:rPr>
            </w:pPr>
            <w:r w:rsidRPr="006575E2">
              <w:rPr>
                <w:b/>
                <w:color w:val="FFFFFF" w:themeColor="background1"/>
              </w:rPr>
              <w:t xml:space="preserve">PG.3.12.3.1:Etkinlik katılımcı oranı </w:t>
            </w:r>
            <w:r w:rsidRPr="006575E2">
              <w:rPr>
                <w:b/>
                <w:color w:val="FFFFFF" w:themeColor="background1"/>
                <w:sz w:val="16"/>
                <w:szCs w:val="16"/>
              </w:rPr>
              <w:t>(Mezun etkinliklerinin düzenlenmesi ve gelenekselleştirilmesi)</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4C29C1">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%85</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147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6575E2" w:rsidRDefault="00DD3AE2" w:rsidP="008E39B0">
            <w:pPr>
              <w:rPr>
                <w:b/>
                <w:bCs/>
                <w:color w:val="FFFFFF" w:themeColor="background1"/>
              </w:rPr>
            </w:pPr>
            <w:r w:rsidRPr="006575E2">
              <w:rPr>
                <w:b/>
                <w:bCs/>
                <w:color w:val="FFFFFF" w:themeColor="background1"/>
              </w:rPr>
              <w:t xml:space="preserve">Performans Göstergelerine İlişkin Değerlendirmeler </w:t>
            </w:r>
          </w:p>
        </w:tc>
      </w:tr>
      <w:tr w:rsidR="00DD3AE2" w:rsidRPr="00D72995" w:rsidTr="00474C58">
        <w:trPr>
          <w:trHeight w:val="27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6575E2" w:rsidRDefault="00DD3AE2" w:rsidP="008E39B0">
            <w:pPr>
              <w:rPr>
                <w:b/>
                <w:bCs/>
                <w:color w:val="FFFFFF" w:themeColor="background1"/>
              </w:rPr>
            </w:pPr>
            <w:r w:rsidRPr="006575E2">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6575E2" w:rsidRDefault="00DD3AE2" w:rsidP="008E39B0">
            <w:pPr>
              <w:rPr>
                <w:b/>
                <w:bCs/>
                <w:color w:val="FFFFFF" w:themeColor="background1"/>
              </w:rPr>
            </w:pPr>
            <w:r w:rsidRPr="006575E2">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ulaşılamamıştır.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6575E2" w:rsidRDefault="00DD3AE2" w:rsidP="008E39B0">
            <w:pPr>
              <w:rPr>
                <w:b/>
                <w:bCs/>
                <w:color w:val="FFFFFF" w:themeColor="background1"/>
              </w:rPr>
            </w:pPr>
            <w:r w:rsidRPr="006575E2">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Gösterge hedefi için belirlenmiş bir maliyet hedefi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6575E2" w:rsidRDefault="00DD3AE2" w:rsidP="008E39B0">
            <w:pPr>
              <w:rPr>
                <w:b/>
                <w:bCs/>
                <w:color w:val="FFFFFF" w:themeColor="background1"/>
              </w:rPr>
            </w:pPr>
            <w:r w:rsidRPr="006575E2">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 xml:space="preserve">Mezunlar derneğinin daha aktif olarak çalışması için gerekli çalışmaların ilerleyen yıllarda başlatılması ve gerekli personel istihdamının sağlanması planlanmaktadır. </w:t>
            </w:r>
          </w:p>
        </w:tc>
      </w:tr>
      <w:tr w:rsidR="00DD3AE2" w:rsidRPr="00D72995" w:rsidTr="00474C58">
        <w:trPr>
          <w:trHeight w:val="712"/>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6575E2" w:rsidRDefault="00DD3AE2" w:rsidP="008E39B0">
            <w:pPr>
              <w:rPr>
                <w:b/>
                <w:color w:val="FFFFFF" w:themeColor="background1"/>
                <w:sz w:val="16"/>
                <w:szCs w:val="16"/>
              </w:rPr>
            </w:pPr>
            <w:r w:rsidRPr="006575E2">
              <w:rPr>
                <w:b/>
                <w:color w:val="FFFFFF" w:themeColor="background1"/>
              </w:rPr>
              <w:t xml:space="preserve">PG.3.12.3.2:Etkinlik memnuniyet oranı </w:t>
            </w:r>
            <w:r w:rsidRPr="006575E2">
              <w:rPr>
                <w:b/>
                <w:color w:val="FFFFFF" w:themeColor="background1"/>
                <w:sz w:val="16"/>
                <w:szCs w:val="16"/>
              </w:rPr>
              <w:t>(Mezun etkinliklerinin düzenlenmesi ve gelenekselleştirilmesi)</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4C29C1">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%82</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147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6575E2" w:rsidRDefault="00DD3AE2" w:rsidP="008E39B0">
            <w:pPr>
              <w:rPr>
                <w:b/>
                <w:bCs/>
                <w:color w:val="FFFFFF" w:themeColor="background1"/>
              </w:rPr>
            </w:pPr>
            <w:r w:rsidRPr="006575E2">
              <w:rPr>
                <w:b/>
                <w:bCs/>
                <w:color w:val="FFFFFF" w:themeColor="background1"/>
              </w:rPr>
              <w:t xml:space="preserve">Performans Göstergelerine İlişkin Değerlendirmeler </w:t>
            </w:r>
          </w:p>
        </w:tc>
      </w:tr>
      <w:tr w:rsidR="00DD3AE2" w:rsidRPr="00D72995" w:rsidTr="00474C58">
        <w:trPr>
          <w:trHeight w:val="27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6575E2" w:rsidRDefault="00DD3AE2" w:rsidP="008E39B0">
            <w:pPr>
              <w:rPr>
                <w:b/>
                <w:bCs/>
                <w:color w:val="FFFFFF" w:themeColor="background1"/>
              </w:rPr>
            </w:pPr>
            <w:r w:rsidRPr="006575E2">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6575E2" w:rsidRDefault="00DD3AE2" w:rsidP="008E39B0">
            <w:pPr>
              <w:rPr>
                <w:b/>
                <w:bCs/>
                <w:color w:val="FFFFFF" w:themeColor="background1"/>
              </w:rPr>
            </w:pPr>
            <w:r w:rsidRPr="006575E2">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ulaşılamamıştır.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6575E2" w:rsidRDefault="00DD3AE2" w:rsidP="008E39B0">
            <w:pPr>
              <w:rPr>
                <w:b/>
                <w:bCs/>
                <w:color w:val="FFFFFF" w:themeColor="background1"/>
              </w:rPr>
            </w:pPr>
            <w:r w:rsidRPr="006575E2">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Gösterge hedefi için belirlenmiş bir maliyet hedefi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6575E2" w:rsidRDefault="00DD3AE2" w:rsidP="008E39B0">
            <w:pPr>
              <w:rPr>
                <w:b/>
                <w:bCs/>
                <w:color w:val="FFFFFF" w:themeColor="background1"/>
              </w:rPr>
            </w:pPr>
            <w:r w:rsidRPr="006575E2">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 xml:space="preserve">Mezunlar derneğinin daha aktif olarak çalışması için gerekli çalışmaların ilerleyen yıllarda başlatılması ve gerekli personel istihdamının sağlanması planlanmaktadır. </w:t>
            </w:r>
          </w:p>
        </w:tc>
      </w:tr>
      <w:tr w:rsidR="00DD3AE2" w:rsidRPr="00D72995" w:rsidTr="00474C58">
        <w:trPr>
          <w:trHeight w:val="712"/>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6575E2" w:rsidRDefault="00DD3AE2" w:rsidP="008E39B0">
            <w:pPr>
              <w:rPr>
                <w:b/>
                <w:color w:val="FFFFFF" w:themeColor="background1"/>
                <w:sz w:val="16"/>
                <w:szCs w:val="16"/>
              </w:rPr>
            </w:pPr>
            <w:r w:rsidRPr="006575E2">
              <w:rPr>
                <w:b/>
                <w:color w:val="FFFFFF" w:themeColor="background1"/>
              </w:rPr>
              <w:t xml:space="preserve">PG.3.12.4.1:Bölge firmalarına işe giren mezun oranı </w:t>
            </w:r>
            <w:r w:rsidRPr="006575E2">
              <w:rPr>
                <w:b/>
                <w:color w:val="FFFFFF" w:themeColor="background1"/>
                <w:sz w:val="16"/>
                <w:szCs w:val="16"/>
              </w:rPr>
              <w:t xml:space="preserve">(Mezun öğrenciler için firmalar ile işe alım protokolleri </w:t>
            </w:r>
            <w:r w:rsidRPr="006575E2">
              <w:rPr>
                <w:b/>
                <w:color w:val="FFFFFF" w:themeColor="background1"/>
                <w:sz w:val="16"/>
                <w:szCs w:val="16"/>
              </w:rPr>
              <w:lastRenderedPageBreak/>
              <w:t>yapılması)</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4C29C1">
            <w:pPr>
              <w:jc w:val="center"/>
            </w:pPr>
            <w:r>
              <w:lastRenderedPageBreak/>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%25</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147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lastRenderedPageBreak/>
              <w:t xml:space="preserve">Performans Göstergelerine İlişkin Değerlendirmeler </w:t>
            </w:r>
          </w:p>
        </w:tc>
      </w:tr>
      <w:tr w:rsidR="00DD3AE2" w:rsidRPr="00D72995" w:rsidTr="00474C58">
        <w:trPr>
          <w:trHeight w:val="27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ulaşılamamıştır.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Gösterge hedefi için belirlenmiş bir maliyet hedefi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 xml:space="preserve">Mezunlar derneğinin daha aktif olarak çalışması için gerekli çalışmaların ilerleyen yıllarda başlatılması ve gerekli personel istihdamının sağlanması planlanmaktadır. </w:t>
            </w:r>
          </w:p>
        </w:tc>
      </w:tr>
      <w:tr w:rsidR="00DD3AE2" w:rsidRPr="00D72995" w:rsidTr="00474C58">
        <w:trPr>
          <w:trHeight w:val="712"/>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color w:val="FFFFFF" w:themeColor="background1"/>
                <w:sz w:val="16"/>
                <w:szCs w:val="16"/>
              </w:rPr>
            </w:pPr>
            <w:r w:rsidRPr="00D317CB">
              <w:rPr>
                <w:b/>
                <w:color w:val="FFFFFF" w:themeColor="background1"/>
              </w:rPr>
              <w:t xml:space="preserve">PG.3.12.4.2:Mezun olduktan sonraki 3 ay içinde işe giren oranı </w:t>
            </w:r>
            <w:r w:rsidRPr="00D317CB">
              <w:rPr>
                <w:b/>
                <w:color w:val="FFFFFF" w:themeColor="background1"/>
                <w:sz w:val="16"/>
                <w:szCs w:val="16"/>
              </w:rPr>
              <w:t>(Mezun öğrenciler için firmalar ile işe alım protokolleri yapılması)</w:t>
            </w:r>
          </w:p>
        </w:tc>
        <w:tc>
          <w:tcPr>
            <w:tcW w:w="938" w:type="dxa"/>
            <w:tcBorders>
              <w:top w:val="double" w:sz="4" w:space="0" w:color="auto"/>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4C29C1">
            <w:pPr>
              <w:jc w:val="center"/>
            </w:pPr>
            <w:r>
              <w:t>X</w:t>
            </w:r>
          </w:p>
        </w:tc>
        <w:tc>
          <w:tcPr>
            <w:tcW w:w="1664"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2060"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%30</w:t>
            </w:r>
          </w:p>
        </w:tc>
        <w:tc>
          <w:tcPr>
            <w:tcW w:w="1835"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1474"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 xml:space="preserve">Performans Göstergelerine İlişkin Değerlendirmeler </w:t>
            </w:r>
          </w:p>
        </w:tc>
      </w:tr>
      <w:tr w:rsidR="00DD3AE2" w:rsidRPr="00D72995" w:rsidTr="00474C58">
        <w:trPr>
          <w:trHeight w:val="27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ulaşılamamıştır.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Gösterge hedefi için belirlenmiş bir maliyet hedefi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 xml:space="preserve">Mezunlar derneğinin daha aktif olarak çalışması için gerekli çalışmaların ilerleyen yıllarda başlatılması ve gerekli personel istihdamının sağlanması planlanmaktadır. </w:t>
            </w:r>
          </w:p>
        </w:tc>
      </w:tr>
    </w:tbl>
    <w:p w:rsidR="00DD3AE2" w:rsidRDefault="00DD3AE2" w:rsidP="00DD3AE2"/>
    <w:p w:rsidR="00DB73B1" w:rsidRDefault="00DB73B1" w:rsidP="00DD3AE2"/>
    <w:p w:rsidR="00DB73B1" w:rsidRDefault="00DB73B1" w:rsidP="00DD3AE2"/>
    <w:p w:rsidR="00DB73B1" w:rsidRDefault="00DB73B1" w:rsidP="00DD3AE2"/>
    <w:p w:rsidR="00DB73B1" w:rsidRDefault="00DB73B1" w:rsidP="00DD3AE2"/>
    <w:p w:rsidR="00DB73B1" w:rsidRDefault="00DB73B1" w:rsidP="00DD3AE2"/>
    <w:p w:rsidR="00DB73B1" w:rsidRDefault="00DB73B1" w:rsidP="00DD3AE2"/>
    <w:p w:rsidR="00CD57EA" w:rsidRDefault="00CD57EA" w:rsidP="00DD3AE2"/>
    <w:p w:rsidR="00CD57EA" w:rsidRDefault="00CD57EA" w:rsidP="00DD3AE2"/>
    <w:p w:rsidR="00DB73B1" w:rsidRDefault="00DB73B1" w:rsidP="00DD3AE2"/>
    <w:tbl>
      <w:tblPr>
        <w:tblW w:w="11151" w:type="dxa"/>
        <w:tblInd w:w="-1016" w:type="dxa"/>
        <w:tblLayout w:type="fixed"/>
        <w:tblCellMar>
          <w:left w:w="70" w:type="dxa"/>
          <w:right w:w="70" w:type="dxa"/>
        </w:tblCellMar>
        <w:tblLook w:val="04A0" w:firstRow="1" w:lastRow="0" w:firstColumn="1" w:lastColumn="0" w:noHBand="0" w:noVBand="1"/>
      </w:tblPr>
      <w:tblGrid>
        <w:gridCol w:w="3180"/>
        <w:gridCol w:w="938"/>
        <w:gridCol w:w="1664"/>
        <w:gridCol w:w="2060"/>
        <w:gridCol w:w="1835"/>
        <w:gridCol w:w="1474"/>
      </w:tblGrid>
      <w:tr w:rsidR="00DD3AE2" w:rsidRPr="00D317CB" w:rsidTr="00474C58">
        <w:trPr>
          <w:trHeight w:val="525"/>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lastRenderedPageBreak/>
              <w:t>A3</w:t>
            </w:r>
          </w:p>
        </w:tc>
        <w:tc>
          <w:tcPr>
            <w:tcW w:w="7971" w:type="dxa"/>
            <w:gridSpan w:val="5"/>
            <w:tcBorders>
              <w:top w:val="double" w:sz="6" w:space="0" w:color="auto"/>
              <w:left w:val="nil"/>
              <w:bottom w:val="double" w:sz="6" w:space="0" w:color="auto"/>
              <w:right w:val="double" w:sz="6" w:space="0" w:color="auto"/>
            </w:tcBorders>
            <w:shd w:val="clear" w:color="auto" w:fill="5B9BD5" w:themeFill="accent1"/>
            <w:noWrap/>
            <w:vAlign w:val="bottom"/>
          </w:tcPr>
          <w:p w:rsidR="00DD3AE2" w:rsidRPr="00D317CB" w:rsidRDefault="00DD3AE2" w:rsidP="008E39B0">
            <w:pPr>
              <w:rPr>
                <w:b/>
                <w:color w:val="FFFFFF" w:themeColor="background1"/>
              </w:rPr>
            </w:pPr>
            <w:r w:rsidRPr="00D317CB">
              <w:rPr>
                <w:b/>
                <w:color w:val="FFFFFF" w:themeColor="background1"/>
              </w:rPr>
              <w:t xml:space="preserve">KURUMSALLAŞMA DÖNGÜSÜNÜ, KURDUĞU MODERN SİSTEMLER İLE GELİŞTİRMEK </w:t>
            </w:r>
          </w:p>
        </w:tc>
      </w:tr>
      <w:tr w:rsidR="00DD3AE2" w:rsidRPr="00D317CB"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H3.13</w:t>
            </w:r>
          </w:p>
        </w:tc>
        <w:tc>
          <w:tcPr>
            <w:tcW w:w="7971" w:type="dxa"/>
            <w:gridSpan w:val="5"/>
            <w:tcBorders>
              <w:top w:val="double" w:sz="6" w:space="0" w:color="auto"/>
              <w:left w:val="nil"/>
              <w:bottom w:val="double" w:sz="6" w:space="0" w:color="auto"/>
              <w:right w:val="double" w:sz="6" w:space="0" w:color="auto"/>
            </w:tcBorders>
            <w:shd w:val="clear" w:color="auto" w:fill="5B9BD5" w:themeFill="accent1"/>
            <w:noWrap/>
            <w:vAlign w:val="bottom"/>
          </w:tcPr>
          <w:p w:rsidR="00DD3AE2" w:rsidRPr="00D317CB" w:rsidRDefault="00DD3AE2" w:rsidP="008E39B0">
            <w:pPr>
              <w:rPr>
                <w:b/>
                <w:color w:val="FFFFFF" w:themeColor="background1"/>
              </w:rPr>
            </w:pPr>
            <w:r w:rsidRPr="00D317CB">
              <w:rPr>
                <w:b/>
                <w:color w:val="FFFFFF" w:themeColor="background1"/>
              </w:rPr>
              <w:t>Yeni idari birimler kurulmasını sağlamak</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H3.13 Performansı</w:t>
            </w:r>
          </w:p>
        </w:tc>
        <w:tc>
          <w:tcPr>
            <w:tcW w:w="7971" w:type="dxa"/>
            <w:gridSpan w:val="5"/>
            <w:tcBorders>
              <w:top w:val="double" w:sz="6" w:space="0" w:color="auto"/>
              <w:left w:val="nil"/>
              <w:bottom w:val="double" w:sz="6" w:space="0" w:color="auto"/>
              <w:right w:val="double" w:sz="6" w:space="0" w:color="auto"/>
            </w:tcBorders>
            <w:shd w:val="clear" w:color="auto" w:fill="F7CAAC" w:themeFill="accent2" w:themeFillTint="66"/>
            <w:noWrap/>
            <w:vAlign w:val="bottom"/>
          </w:tcPr>
          <w:p w:rsidR="002A27EE" w:rsidRPr="00F860B7" w:rsidRDefault="002A27EE" w:rsidP="002A27EE">
            <w:pPr>
              <w:shd w:val="clear" w:color="auto" w:fill="F7CAAC" w:themeFill="accent2" w:themeFillTint="66"/>
              <w:spacing w:after="0" w:line="240" w:lineRule="auto"/>
              <w:rPr>
                <w:rFonts w:cstheme="minorHAnsi"/>
                <w:i/>
              </w:rPr>
            </w:pPr>
            <w:r w:rsidRPr="00F860B7">
              <w:rPr>
                <w:rFonts w:cstheme="minorHAnsi"/>
                <w:i/>
              </w:rPr>
              <w:t>Kamu İdarelerince Hazır</w:t>
            </w:r>
            <w:r>
              <w:rPr>
                <w:rFonts w:cstheme="minorHAnsi"/>
                <w:i/>
              </w:rPr>
              <w:t>lanacak Stratejik Planlara Dair</w:t>
            </w:r>
            <w:r w:rsidRPr="00F860B7">
              <w:rPr>
                <w:rFonts w:cstheme="minorHAnsi"/>
                <w:i/>
              </w:rPr>
              <w:t xml:space="preserve"> </w:t>
            </w:r>
          </w:p>
          <w:p w:rsidR="00DD3AE2" w:rsidRPr="00E05029" w:rsidRDefault="002A27EE" w:rsidP="002A27EE">
            <w:r w:rsidRPr="00F860B7">
              <w:rPr>
                <w:rFonts w:cstheme="minorHAnsi"/>
                <w:i/>
              </w:rPr>
              <w:t>Tebliğin 3. Maddesinin 2. Fıkrası gereğince doldurulmamıştır.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Hedefe İlişkin Sapmanın Nedeni</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D25F44">
            <w:pPr>
              <w:jc w:val="both"/>
            </w:pPr>
            <w:r>
              <w:t>*Kalite ofisi hizmetleri memnuniyet oranı hedefinde sapma olmamıştır.</w:t>
            </w:r>
          </w:p>
          <w:p w:rsidR="00DD3AE2" w:rsidRDefault="00DD3AE2" w:rsidP="00D25F44">
            <w:pPr>
              <w:jc w:val="both"/>
            </w:pPr>
            <w:r>
              <w:t>*İstatistik birimi için personel alımı olmadığından hedef gerçekleşmemiştir.</w:t>
            </w:r>
          </w:p>
          <w:p w:rsidR="00DD3AE2" w:rsidRPr="00D72995" w:rsidRDefault="00DD3AE2" w:rsidP="00D25F44">
            <w:pPr>
              <w:jc w:val="both"/>
            </w:pPr>
            <w:r>
              <w:t>*Mezunlar koordinatörlüğü aktif olmadığı için hedef gerçekleştirilememiştir.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Hedefe İlişkin Alınacak Önlemler</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Default="00D25F44" w:rsidP="00D25F44">
            <w:pPr>
              <w:jc w:val="both"/>
            </w:pPr>
            <w:r>
              <w:t>*</w:t>
            </w:r>
            <w:r w:rsidR="00DD3AE2">
              <w:t>Kalite ofisi hizmetleri memnuniyet oranı hedefini gerçekleştirmede var olan uygulamalara devam edilecektir.</w:t>
            </w:r>
          </w:p>
          <w:p w:rsidR="00DD3AE2" w:rsidRDefault="00DD3AE2" w:rsidP="00D25F44">
            <w:pPr>
              <w:jc w:val="both"/>
            </w:pPr>
            <w:r>
              <w:t>*İstatistik biriminin kurulması için gerekli çalışmalar ilerleyen yıllarda değerlendirilecektir.</w:t>
            </w:r>
          </w:p>
          <w:p w:rsidR="00DD3AE2" w:rsidRPr="00D72995" w:rsidRDefault="00DD3AE2" w:rsidP="00D25F44">
            <w:pPr>
              <w:jc w:val="both"/>
            </w:pPr>
            <w:r>
              <w:t>*Mezunlar koordinatörlüğünün aktif ve etkili çalışması için gerekli çalışmalar 2019 yılında yapılacaktır.</w:t>
            </w:r>
          </w:p>
        </w:tc>
      </w:tr>
      <w:tr w:rsidR="00DD3AE2" w:rsidRPr="00D72995" w:rsidTr="00474C58">
        <w:trPr>
          <w:trHeight w:val="525"/>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Sorumlu Birim</w:t>
            </w:r>
          </w:p>
        </w:tc>
        <w:tc>
          <w:tcPr>
            <w:tcW w:w="7971" w:type="dxa"/>
            <w:gridSpan w:val="5"/>
            <w:tcBorders>
              <w:top w:val="double" w:sz="6" w:space="0" w:color="auto"/>
              <w:left w:val="nil"/>
              <w:bottom w:val="double" w:sz="6" w:space="0" w:color="auto"/>
              <w:right w:val="double" w:sz="6" w:space="0" w:color="auto"/>
            </w:tcBorders>
            <w:shd w:val="clear" w:color="auto" w:fill="DEEAF6" w:themeFill="accent1" w:themeFillTint="33"/>
            <w:noWrap/>
            <w:vAlign w:val="bottom"/>
          </w:tcPr>
          <w:p w:rsidR="00DD3AE2" w:rsidRPr="00D72995" w:rsidRDefault="00DD3AE2" w:rsidP="008E39B0">
            <w:r w:rsidRPr="00D72995">
              <w:t> </w:t>
            </w:r>
            <w:r w:rsidRPr="006E7380">
              <w:rPr>
                <w:rFonts w:cstheme="minorHAnsi"/>
              </w:rPr>
              <w:t>Yönetim</w:t>
            </w:r>
          </w:p>
        </w:tc>
      </w:tr>
      <w:tr w:rsidR="00DD3AE2" w:rsidRPr="00D72995" w:rsidTr="00474C58">
        <w:trPr>
          <w:trHeight w:val="102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Performans Göstergesi</w:t>
            </w:r>
          </w:p>
        </w:tc>
        <w:tc>
          <w:tcPr>
            <w:tcW w:w="938"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Hedefe Etkisi (%)</w:t>
            </w:r>
          </w:p>
        </w:tc>
        <w:tc>
          <w:tcPr>
            <w:tcW w:w="1664"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2060"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835"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474"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color w:val="FFFFFF" w:themeColor="background1"/>
                <w:sz w:val="16"/>
                <w:szCs w:val="16"/>
              </w:rPr>
            </w:pPr>
            <w:r w:rsidRPr="00D317CB">
              <w:rPr>
                <w:b/>
                <w:color w:val="FFFFFF" w:themeColor="background1"/>
              </w:rPr>
              <w:t>PG.3.13.1.1: Kalite Ofisi hizmetleri memnuniyet oranı</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4C29C1">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%72</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%90</w:t>
            </w:r>
          </w:p>
        </w:tc>
        <w:tc>
          <w:tcPr>
            <w:tcW w:w="147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%100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 xml:space="preserve">Performans Göstergelerine İlişkin Değerlendirmeler </w:t>
            </w:r>
          </w:p>
        </w:tc>
      </w:tr>
      <w:tr w:rsidR="00DD3AE2" w:rsidRPr="00D72995" w:rsidTr="00474C58">
        <w:trPr>
          <w:trHeight w:val="39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ulaşılmıştır.</w:t>
            </w:r>
          </w:p>
        </w:tc>
      </w:tr>
      <w:tr w:rsidR="00DD3AE2" w:rsidRPr="00D72995" w:rsidTr="00474C58">
        <w:trPr>
          <w:trHeight w:val="399"/>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Tahmini maliyet tablosunda değişikliğe ihtiyaç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 xml:space="preserve">Dışardan alınan danışmanlıkla üniversitemiz kalite ofisi personeli desteklenmiştir ve ofisin devamlılığı sürdürülecektir. </w:t>
            </w:r>
          </w:p>
        </w:tc>
      </w:tr>
      <w:tr w:rsidR="00DD3AE2" w:rsidRPr="00D72995" w:rsidTr="00474C58">
        <w:trPr>
          <w:trHeight w:val="712"/>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color w:val="FFFFFF" w:themeColor="background1"/>
                <w:sz w:val="16"/>
                <w:szCs w:val="16"/>
              </w:rPr>
            </w:pPr>
            <w:r w:rsidRPr="00D317CB">
              <w:rPr>
                <w:b/>
                <w:color w:val="FFFFFF" w:themeColor="background1"/>
              </w:rPr>
              <w:t>PG.3.13.2.1: İstatistik birimi memnuniyet oranı</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4C29C1">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%72</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147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 xml:space="preserve">Performans Göstergelerine İlişkin Değerlendirmeler </w:t>
            </w:r>
          </w:p>
        </w:tc>
      </w:tr>
      <w:tr w:rsidR="00DD3AE2" w:rsidRPr="00D72995" w:rsidTr="00474C58">
        <w:trPr>
          <w:trHeight w:val="27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 xml:space="preserve">Tespitler ve ihtiyaçlarda herhangi bir değişim bulunmadığından performans </w:t>
            </w:r>
            <w:r>
              <w:lastRenderedPageBreak/>
              <w:t>göstergesinde bir değişiklik ihtiyacı bulunmamaktadır.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lastRenderedPageBreak/>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ulaşılamamıştır.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Tahmini maliyet tablosunda değişikliğe ihtiyaç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İstatistik biriminin kurulması ilerleyen yıllarda değerlendirilecektir.</w:t>
            </w:r>
          </w:p>
        </w:tc>
      </w:tr>
      <w:tr w:rsidR="00DD3AE2" w:rsidRPr="00D72995" w:rsidTr="00474C58">
        <w:trPr>
          <w:trHeight w:val="712"/>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A9732F" w:rsidRDefault="00DD3AE2" w:rsidP="008E39B0">
            <w:pPr>
              <w:rPr>
                <w:b/>
                <w:sz w:val="16"/>
                <w:szCs w:val="16"/>
              </w:rPr>
            </w:pPr>
            <w:r w:rsidRPr="00D317CB">
              <w:rPr>
                <w:b/>
                <w:color w:val="FFFFFF" w:themeColor="background1"/>
              </w:rPr>
              <w:t>PG.3.13.3.1: Mezunlar Koordinatörlüğünün hizmetlerinden memnuniyet oranı</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4C29C1">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%72</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147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 xml:space="preserve">Performans Göstergelerine İlişkin Değerlendirmeler </w:t>
            </w:r>
          </w:p>
        </w:tc>
      </w:tr>
      <w:tr w:rsidR="00DD3AE2" w:rsidRPr="00D72995" w:rsidTr="00474C58">
        <w:trPr>
          <w:trHeight w:val="27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ulaşılamamıştır.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Tahmini maliyet tablosunda değişikliğe ihtiyaç yoktur.</w:t>
            </w:r>
          </w:p>
        </w:tc>
      </w:tr>
      <w:tr w:rsidR="00DD3AE2" w:rsidRPr="00D72995" w:rsidTr="00474C58">
        <w:trPr>
          <w:trHeight w:val="525"/>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Mezunlar koordinatörlüğü birimi ilerleyen yıllarda aktif olarak çalışması için gerekli kadrolaşma planlanmaktadır.</w:t>
            </w:r>
          </w:p>
        </w:tc>
      </w:tr>
    </w:tbl>
    <w:p w:rsidR="00DD3AE2" w:rsidRDefault="00DD3AE2" w:rsidP="00DD3AE2"/>
    <w:p w:rsidR="00DB73B1" w:rsidRDefault="00DB73B1" w:rsidP="00DD3AE2"/>
    <w:p w:rsidR="00DB73B1" w:rsidRDefault="00DB73B1" w:rsidP="00DD3AE2"/>
    <w:p w:rsidR="00DB73B1" w:rsidRDefault="00DB73B1" w:rsidP="00DD3AE2"/>
    <w:p w:rsidR="00DB73B1" w:rsidRDefault="00DB73B1" w:rsidP="00DD3AE2"/>
    <w:p w:rsidR="00DB73B1" w:rsidRDefault="00DB73B1" w:rsidP="00DD3AE2"/>
    <w:p w:rsidR="00DB73B1" w:rsidRDefault="00DB73B1" w:rsidP="00DD3AE2"/>
    <w:p w:rsidR="00DB73B1" w:rsidRDefault="00DB73B1" w:rsidP="00DD3AE2"/>
    <w:p w:rsidR="00DB73B1" w:rsidRDefault="00DB73B1" w:rsidP="00DD3AE2"/>
    <w:p w:rsidR="00DB73B1" w:rsidRDefault="00DB73B1" w:rsidP="00DD3AE2"/>
    <w:p w:rsidR="00DB73B1" w:rsidRDefault="00DB73B1" w:rsidP="00DD3AE2"/>
    <w:p w:rsidR="00DB73B1" w:rsidRDefault="00DB73B1" w:rsidP="00DD3AE2"/>
    <w:p w:rsidR="00DB73B1" w:rsidRDefault="00DB73B1" w:rsidP="00DD3AE2"/>
    <w:p w:rsidR="00DB73B1" w:rsidRDefault="00DB73B1" w:rsidP="00DD3AE2"/>
    <w:p w:rsidR="00DB73B1" w:rsidRDefault="00DB73B1" w:rsidP="00DD3AE2"/>
    <w:tbl>
      <w:tblPr>
        <w:tblW w:w="11292" w:type="dxa"/>
        <w:tblInd w:w="-1016" w:type="dxa"/>
        <w:tblLayout w:type="fixed"/>
        <w:tblCellMar>
          <w:left w:w="70" w:type="dxa"/>
          <w:right w:w="70" w:type="dxa"/>
        </w:tblCellMar>
        <w:tblLook w:val="04A0" w:firstRow="1" w:lastRow="0" w:firstColumn="1" w:lastColumn="0" w:noHBand="0" w:noVBand="1"/>
      </w:tblPr>
      <w:tblGrid>
        <w:gridCol w:w="3180"/>
        <w:gridCol w:w="938"/>
        <w:gridCol w:w="1664"/>
        <w:gridCol w:w="2060"/>
        <w:gridCol w:w="1835"/>
        <w:gridCol w:w="1615"/>
      </w:tblGrid>
      <w:tr w:rsidR="00DD3AE2" w:rsidRPr="00D72995" w:rsidTr="00474C58">
        <w:trPr>
          <w:trHeight w:val="525"/>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lastRenderedPageBreak/>
              <w:t>A3</w:t>
            </w:r>
          </w:p>
        </w:tc>
        <w:tc>
          <w:tcPr>
            <w:tcW w:w="8112" w:type="dxa"/>
            <w:gridSpan w:val="5"/>
            <w:tcBorders>
              <w:top w:val="double" w:sz="6" w:space="0" w:color="auto"/>
              <w:left w:val="nil"/>
              <w:bottom w:val="double" w:sz="6" w:space="0" w:color="auto"/>
              <w:right w:val="double" w:sz="6" w:space="0" w:color="auto"/>
            </w:tcBorders>
            <w:shd w:val="clear" w:color="auto" w:fill="5B9BD5" w:themeFill="accent1"/>
            <w:noWrap/>
            <w:vAlign w:val="bottom"/>
          </w:tcPr>
          <w:p w:rsidR="00DD3AE2" w:rsidRPr="00D317CB" w:rsidRDefault="00DD3AE2" w:rsidP="008E39B0">
            <w:pPr>
              <w:rPr>
                <w:b/>
                <w:color w:val="FFFFFF" w:themeColor="background1"/>
              </w:rPr>
            </w:pPr>
            <w:r w:rsidRPr="00D317CB">
              <w:rPr>
                <w:b/>
                <w:color w:val="FFFFFF" w:themeColor="background1"/>
              </w:rPr>
              <w:t xml:space="preserve">KURUMSALLAŞMA DÖNGÜSÜNÜ, KURDUĞU MODERN SİSTEMLER İLE GELİŞTİRMEK </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H3.14</w:t>
            </w:r>
          </w:p>
        </w:tc>
        <w:tc>
          <w:tcPr>
            <w:tcW w:w="8112" w:type="dxa"/>
            <w:gridSpan w:val="5"/>
            <w:tcBorders>
              <w:top w:val="double" w:sz="6" w:space="0" w:color="auto"/>
              <w:left w:val="nil"/>
              <w:bottom w:val="double" w:sz="6" w:space="0" w:color="auto"/>
              <w:right w:val="double" w:sz="6" w:space="0" w:color="auto"/>
            </w:tcBorders>
            <w:shd w:val="clear" w:color="auto" w:fill="5B9BD5" w:themeFill="accent1"/>
            <w:noWrap/>
            <w:vAlign w:val="bottom"/>
          </w:tcPr>
          <w:p w:rsidR="00DD3AE2" w:rsidRPr="00D317CB" w:rsidRDefault="00DD3AE2" w:rsidP="008E39B0">
            <w:pPr>
              <w:rPr>
                <w:b/>
                <w:color w:val="FFFFFF" w:themeColor="background1"/>
              </w:rPr>
            </w:pPr>
            <w:r w:rsidRPr="00D317CB">
              <w:rPr>
                <w:b/>
                <w:color w:val="FFFFFF" w:themeColor="background1"/>
              </w:rPr>
              <w:t>İdari bölümlerin iş performanslarını ölçümlemek ve sürekli iyileştirmek</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72995" w:rsidRDefault="00DD3AE2" w:rsidP="008E39B0">
            <w:pPr>
              <w:rPr>
                <w:b/>
                <w:bCs/>
              </w:rPr>
            </w:pPr>
            <w:r w:rsidRPr="00D317CB">
              <w:rPr>
                <w:b/>
                <w:bCs/>
                <w:color w:val="FFFFFF" w:themeColor="background1"/>
              </w:rPr>
              <w:t>H3.14 Performansı</w:t>
            </w:r>
          </w:p>
        </w:tc>
        <w:tc>
          <w:tcPr>
            <w:tcW w:w="8112" w:type="dxa"/>
            <w:gridSpan w:val="5"/>
            <w:tcBorders>
              <w:top w:val="double" w:sz="6" w:space="0" w:color="auto"/>
              <w:left w:val="nil"/>
              <w:bottom w:val="double" w:sz="6" w:space="0" w:color="auto"/>
              <w:right w:val="double" w:sz="6" w:space="0" w:color="auto"/>
            </w:tcBorders>
            <w:shd w:val="clear" w:color="auto" w:fill="F7CAAC" w:themeFill="accent2" w:themeFillTint="66"/>
            <w:noWrap/>
            <w:vAlign w:val="bottom"/>
          </w:tcPr>
          <w:p w:rsidR="002A27EE" w:rsidRPr="00F860B7" w:rsidRDefault="002A27EE" w:rsidP="002A27EE">
            <w:pPr>
              <w:shd w:val="clear" w:color="auto" w:fill="F7CAAC" w:themeFill="accent2" w:themeFillTint="66"/>
              <w:spacing w:after="0" w:line="240" w:lineRule="auto"/>
              <w:rPr>
                <w:rFonts w:cstheme="minorHAnsi"/>
                <w:i/>
              </w:rPr>
            </w:pPr>
            <w:r w:rsidRPr="00F860B7">
              <w:rPr>
                <w:rFonts w:cstheme="minorHAnsi"/>
                <w:i/>
              </w:rPr>
              <w:t>Kamu İdarelerince Hazır</w:t>
            </w:r>
            <w:r>
              <w:rPr>
                <w:rFonts w:cstheme="minorHAnsi"/>
                <w:i/>
              </w:rPr>
              <w:t>lanacak Stratejik Planlara Dair</w:t>
            </w:r>
            <w:r w:rsidRPr="00F860B7">
              <w:rPr>
                <w:rFonts w:cstheme="minorHAnsi"/>
                <w:i/>
              </w:rPr>
              <w:t xml:space="preserve"> </w:t>
            </w:r>
          </w:p>
          <w:p w:rsidR="00DD3AE2" w:rsidRPr="00E05029" w:rsidRDefault="002A27EE" w:rsidP="002A27EE">
            <w:r w:rsidRPr="00F860B7">
              <w:rPr>
                <w:rFonts w:cstheme="minorHAnsi"/>
                <w:i/>
              </w:rPr>
              <w:t>Tebliğin 3. Maddesinin 2. Fıkrası gereğince doldurulmamıştır.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Hedefe İlişkin Sapmanın Nedeni</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*Hedef göstergesinde personel yetersizliğinden dolayı sapma olmuştur.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Hedefe İlişkin Alınacak Önlemler</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*Kalite ofisi ile ortak çalışarak mevcut personele bilgilendirme ve danışmanlık yapılarak performans göstergesinin sürdürülebilirliği sağlanacaktır.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Sorumlu Birim</w:t>
            </w:r>
          </w:p>
        </w:tc>
        <w:tc>
          <w:tcPr>
            <w:tcW w:w="8112" w:type="dxa"/>
            <w:gridSpan w:val="5"/>
            <w:tcBorders>
              <w:top w:val="double" w:sz="6" w:space="0" w:color="auto"/>
              <w:left w:val="nil"/>
              <w:bottom w:val="double" w:sz="6" w:space="0" w:color="auto"/>
              <w:right w:val="double" w:sz="6" w:space="0" w:color="auto"/>
            </w:tcBorders>
            <w:shd w:val="clear" w:color="auto" w:fill="DEEAF6" w:themeFill="accent1" w:themeFillTint="33"/>
            <w:noWrap/>
            <w:vAlign w:val="bottom"/>
          </w:tcPr>
          <w:p w:rsidR="00DD3AE2" w:rsidRPr="00D72995" w:rsidRDefault="00DD3AE2" w:rsidP="008E39B0">
            <w:r w:rsidRPr="00D72995">
              <w:t> </w:t>
            </w:r>
            <w:r>
              <w:t>Yönetim</w:t>
            </w:r>
          </w:p>
        </w:tc>
      </w:tr>
      <w:tr w:rsidR="00DD3AE2" w:rsidRPr="00D72995" w:rsidTr="00474C58">
        <w:trPr>
          <w:trHeight w:val="1020"/>
        </w:trPr>
        <w:tc>
          <w:tcPr>
            <w:tcW w:w="3180" w:type="dxa"/>
            <w:tcBorders>
              <w:top w:val="nil"/>
              <w:left w:val="double" w:sz="6" w:space="0" w:color="auto"/>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Performans Göstergesi</w:t>
            </w:r>
          </w:p>
        </w:tc>
        <w:tc>
          <w:tcPr>
            <w:tcW w:w="938"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Hedefe Etkisi (%)</w:t>
            </w:r>
          </w:p>
        </w:tc>
        <w:tc>
          <w:tcPr>
            <w:tcW w:w="1664"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2060"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835"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615"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color w:val="FFFFFF" w:themeColor="background1"/>
                <w:sz w:val="16"/>
                <w:szCs w:val="16"/>
              </w:rPr>
            </w:pPr>
            <w:r w:rsidRPr="00D317CB">
              <w:rPr>
                <w:b/>
                <w:color w:val="FFFFFF" w:themeColor="background1"/>
              </w:rPr>
              <w:t>PG.3.14.1.1: Bölümlerden olan memnuniyet oranı</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4C29C1">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%72</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161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r>
      <w:tr w:rsidR="00DD3AE2" w:rsidRPr="00D72995" w:rsidTr="00474C58">
        <w:trPr>
          <w:trHeight w:val="465"/>
        </w:trPr>
        <w:tc>
          <w:tcPr>
            <w:tcW w:w="11292"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 xml:space="preserve">Performans Göstergelerine İlişkin Değerlendirmeler </w:t>
            </w:r>
          </w:p>
        </w:tc>
      </w:tr>
      <w:tr w:rsidR="00DD3AE2" w:rsidRPr="00D72995" w:rsidTr="00474C58">
        <w:trPr>
          <w:trHeight w:val="39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İlgililik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Etkililik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ulaşılamamıştır.</w:t>
            </w:r>
          </w:p>
        </w:tc>
      </w:tr>
      <w:tr w:rsidR="00DD3AE2" w:rsidRPr="00D72995" w:rsidTr="00474C58">
        <w:trPr>
          <w:trHeight w:val="399"/>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Etkinlik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Belirlenmiş bir maliyeti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Sürdürülebilirlik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Gerekli destek ve danışmanlığın sürekliliği sağlanacaktır.</w:t>
            </w:r>
          </w:p>
        </w:tc>
      </w:tr>
    </w:tbl>
    <w:p w:rsidR="00DD3AE2" w:rsidRDefault="00DD3AE2" w:rsidP="00DD3AE2"/>
    <w:p w:rsidR="00DB73B1" w:rsidRDefault="00DB73B1" w:rsidP="00DD3AE2"/>
    <w:p w:rsidR="00DB73B1" w:rsidRDefault="00DB73B1" w:rsidP="00DD3AE2"/>
    <w:p w:rsidR="00DB73B1" w:rsidRDefault="00DB73B1" w:rsidP="00DD3AE2"/>
    <w:p w:rsidR="00DB73B1" w:rsidRDefault="00DB73B1" w:rsidP="00DD3AE2"/>
    <w:p w:rsidR="00DB73B1" w:rsidRDefault="00DB73B1" w:rsidP="00DD3AE2"/>
    <w:p w:rsidR="00DB73B1" w:rsidRDefault="00DB73B1" w:rsidP="00DD3AE2"/>
    <w:p w:rsidR="00DB73B1" w:rsidRDefault="00DB73B1" w:rsidP="00DD3AE2"/>
    <w:p w:rsidR="00DB73B1" w:rsidRDefault="00DB73B1" w:rsidP="00DD3AE2"/>
    <w:tbl>
      <w:tblPr>
        <w:tblW w:w="11292" w:type="dxa"/>
        <w:tblInd w:w="-1016" w:type="dxa"/>
        <w:tblLayout w:type="fixed"/>
        <w:tblCellMar>
          <w:left w:w="70" w:type="dxa"/>
          <w:right w:w="70" w:type="dxa"/>
        </w:tblCellMar>
        <w:tblLook w:val="04A0" w:firstRow="1" w:lastRow="0" w:firstColumn="1" w:lastColumn="0" w:noHBand="0" w:noVBand="1"/>
      </w:tblPr>
      <w:tblGrid>
        <w:gridCol w:w="3180"/>
        <w:gridCol w:w="938"/>
        <w:gridCol w:w="1664"/>
        <w:gridCol w:w="2060"/>
        <w:gridCol w:w="1835"/>
        <w:gridCol w:w="1615"/>
      </w:tblGrid>
      <w:tr w:rsidR="00DD3AE2" w:rsidRPr="00D72995" w:rsidTr="00474C58">
        <w:trPr>
          <w:trHeight w:val="525"/>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lastRenderedPageBreak/>
              <w:t>A3</w:t>
            </w:r>
          </w:p>
        </w:tc>
        <w:tc>
          <w:tcPr>
            <w:tcW w:w="8112" w:type="dxa"/>
            <w:gridSpan w:val="5"/>
            <w:tcBorders>
              <w:top w:val="double" w:sz="6" w:space="0" w:color="auto"/>
              <w:left w:val="nil"/>
              <w:bottom w:val="double" w:sz="6" w:space="0" w:color="auto"/>
              <w:right w:val="double" w:sz="6" w:space="0" w:color="auto"/>
            </w:tcBorders>
            <w:shd w:val="clear" w:color="auto" w:fill="5B9BD5" w:themeFill="accent1"/>
            <w:noWrap/>
            <w:vAlign w:val="bottom"/>
          </w:tcPr>
          <w:p w:rsidR="00DD3AE2" w:rsidRPr="00D317CB" w:rsidRDefault="00DD3AE2" w:rsidP="008E39B0">
            <w:pPr>
              <w:rPr>
                <w:b/>
                <w:color w:val="FFFFFF" w:themeColor="background1"/>
              </w:rPr>
            </w:pPr>
            <w:r w:rsidRPr="00D317CB">
              <w:rPr>
                <w:b/>
                <w:color w:val="FFFFFF" w:themeColor="background1"/>
              </w:rPr>
              <w:t xml:space="preserve">KURUMSALLAŞMA DÖNGÜSÜNÜ, KURDUĞU MODERN SİSTEMLER İLE GELİŞTİRMEK </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H3.15</w:t>
            </w:r>
          </w:p>
        </w:tc>
        <w:tc>
          <w:tcPr>
            <w:tcW w:w="8112" w:type="dxa"/>
            <w:gridSpan w:val="5"/>
            <w:tcBorders>
              <w:top w:val="double" w:sz="6" w:space="0" w:color="auto"/>
              <w:left w:val="nil"/>
              <w:bottom w:val="double" w:sz="6" w:space="0" w:color="auto"/>
              <w:right w:val="double" w:sz="6" w:space="0" w:color="auto"/>
            </w:tcBorders>
            <w:shd w:val="clear" w:color="auto" w:fill="5B9BD5" w:themeFill="accent1"/>
            <w:noWrap/>
            <w:vAlign w:val="bottom"/>
          </w:tcPr>
          <w:p w:rsidR="00DD3AE2" w:rsidRPr="00D317CB" w:rsidRDefault="00DD3AE2" w:rsidP="008E39B0">
            <w:pPr>
              <w:rPr>
                <w:b/>
                <w:color w:val="FFFFFF" w:themeColor="background1"/>
              </w:rPr>
            </w:pPr>
            <w:r w:rsidRPr="00D317CB">
              <w:rPr>
                <w:b/>
                <w:color w:val="FFFFFF" w:themeColor="background1"/>
              </w:rPr>
              <w:t>Akademik ve idari personeli kaynaştırıcı etkinlikler planlamak</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H3.15 Performansı</w:t>
            </w:r>
          </w:p>
        </w:tc>
        <w:tc>
          <w:tcPr>
            <w:tcW w:w="8112" w:type="dxa"/>
            <w:gridSpan w:val="5"/>
            <w:tcBorders>
              <w:top w:val="double" w:sz="6" w:space="0" w:color="auto"/>
              <w:left w:val="nil"/>
              <w:bottom w:val="double" w:sz="6" w:space="0" w:color="auto"/>
              <w:right w:val="double" w:sz="6" w:space="0" w:color="auto"/>
            </w:tcBorders>
            <w:shd w:val="clear" w:color="auto" w:fill="F7CAAC" w:themeFill="accent2" w:themeFillTint="66"/>
            <w:noWrap/>
            <w:vAlign w:val="bottom"/>
          </w:tcPr>
          <w:p w:rsidR="002A27EE" w:rsidRPr="00F860B7" w:rsidRDefault="002A27EE" w:rsidP="002A27EE">
            <w:pPr>
              <w:shd w:val="clear" w:color="auto" w:fill="F7CAAC" w:themeFill="accent2" w:themeFillTint="66"/>
              <w:spacing w:after="0" w:line="240" w:lineRule="auto"/>
              <w:rPr>
                <w:rFonts w:cstheme="minorHAnsi"/>
                <w:i/>
              </w:rPr>
            </w:pPr>
            <w:r w:rsidRPr="00F860B7">
              <w:rPr>
                <w:rFonts w:cstheme="minorHAnsi"/>
                <w:i/>
              </w:rPr>
              <w:t>Kamu İdarelerince Hazır</w:t>
            </w:r>
            <w:r>
              <w:rPr>
                <w:rFonts w:cstheme="minorHAnsi"/>
                <w:i/>
              </w:rPr>
              <w:t>lanacak Stratejik Planlara Dair</w:t>
            </w:r>
            <w:r w:rsidRPr="00F860B7">
              <w:rPr>
                <w:rFonts w:cstheme="minorHAnsi"/>
                <w:i/>
              </w:rPr>
              <w:t xml:space="preserve"> </w:t>
            </w:r>
          </w:p>
          <w:p w:rsidR="00DD3AE2" w:rsidRPr="00E05029" w:rsidRDefault="002A27EE" w:rsidP="002A27EE">
            <w:r w:rsidRPr="00F860B7">
              <w:rPr>
                <w:rFonts w:cstheme="minorHAnsi"/>
                <w:i/>
              </w:rPr>
              <w:t>Tebliğin 3. Maddesinin 2. Fıkrası gereğince doldurulmamıştır.</w:t>
            </w:r>
          </w:p>
        </w:tc>
      </w:tr>
      <w:tr w:rsidR="00DD3AE2" w:rsidRPr="00D72995" w:rsidTr="00474C58">
        <w:trPr>
          <w:trHeight w:val="525"/>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Hedefe İlişkin Sapmanın Nedeni</w:t>
            </w:r>
          </w:p>
        </w:tc>
        <w:tc>
          <w:tcPr>
            <w:tcW w:w="8112" w:type="dxa"/>
            <w:gridSpan w:val="5"/>
            <w:tcBorders>
              <w:top w:val="double" w:sz="4"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D25F44">
            <w:pPr>
              <w:jc w:val="both"/>
            </w:pPr>
            <w:r>
              <w:t>*İletişim artış oranı hedef göstergesinde kurum içi desteğin az olması, farkındalığın oluşmaması, kurum aidiyet bilincinin hissedilmemesi gibi sebeplerden sapma olmuştur.</w:t>
            </w:r>
          </w:p>
          <w:p w:rsidR="00DD3AE2" w:rsidRPr="00D72995" w:rsidRDefault="00DD3AE2" w:rsidP="00D25F44">
            <w:pPr>
              <w:jc w:val="both"/>
            </w:pPr>
            <w:r>
              <w:t>*Etkinlik katılımcı ve memnuniyet oranları hedef göstergeleri 2018 Kasım ayı spor turnuvası verileri ile değerlendirilmiş, sapma olmamıştır.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Hedefe İlişkin Alınacak Önlemler</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Hedeflerin gerçekleşmesi yönünde farkındalığı artırmak için çalışanları yönlendirmek, spor faaliyetleri ve takım spor yarışmalarına teşvik etmek.</w:t>
            </w:r>
          </w:p>
        </w:tc>
      </w:tr>
      <w:tr w:rsidR="00DD3AE2" w:rsidRPr="00D72995" w:rsidTr="00474C58">
        <w:trPr>
          <w:trHeight w:val="525"/>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Sorumlu Birim</w:t>
            </w:r>
          </w:p>
        </w:tc>
        <w:tc>
          <w:tcPr>
            <w:tcW w:w="8112" w:type="dxa"/>
            <w:gridSpan w:val="5"/>
            <w:tcBorders>
              <w:top w:val="double" w:sz="6" w:space="0" w:color="auto"/>
              <w:left w:val="nil"/>
              <w:bottom w:val="double" w:sz="6" w:space="0" w:color="auto"/>
              <w:right w:val="double" w:sz="6" w:space="0" w:color="auto"/>
            </w:tcBorders>
            <w:shd w:val="clear" w:color="auto" w:fill="DEEAF6" w:themeFill="accent1" w:themeFillTint="33"/>
            <w:noWrap/>
          </w:tcPr>
          <w:p w:rsidR="00DD3AE2" w:rsidRPr="006E7380" w:rsidRDefault="00DD3AE2" w:rsidP="008E39B0">
            <w:pPr>
              <w:rPr>
                <w:rFonts w:cstheme="minorHAnsi"/>
              </w:rPr>
            </w:pPr>
            <w:r w:rsidRPr="006E7380">
              <w:rPr>
                <w:rFonts w:cstheme="minorHAnsi"/>
              </w:rPr>
              <w:t>Sağlık Kültür ve Spor Dairesi Başkanlığı</w:t>
            </w:r>
          </w:p>
        </w:tc>
      </w:tr>
      <w:tr w:rsidR="00DD3AE2" w:rsidRPr="00D72995" w:rsidTr="00474C58">
        <w:trPr>
          <w:trHeight w:val="1020"/>
        </w:trPr>
        <w:tc>
          <w:tcPr>
            <w:tcW w:w="3180" w:type="dxa"/>
            <w:tcBorders>
              <w:top w:val="nil"/>
              <w:left w:val="double" w:sz="6" w:space="0" w:color="auto"/>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Performans Göstergesi</w:t>
            </w:r>
          </w:p>
        </w:tc>
        <w:tc>
          <w:tcPr>
            <w:tcW w:w="938"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Hedefe Etkisi (%)</w:t>
            </w:r>
          </w:p>
        </w:tc>
        <w:tc>
          <w:tcPr>
            <w:tcW w:w="1664"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2060"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835"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615"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474C58">
        <w:trPr>
          <w:trHeight w:val="405"/>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E53894" w:rsidRDefault="00DD3AE2" w:rsidP="008E39B0">
            <w:pPr>
              <w:rPr>
                <w:b/>
                <w:sz w:val="16"/>
                <w:szCs w:val="16"/>
              </w:rPr>
            </w:pPr>
            <w:r w:rsidRPr="00D317CB">
              <w:rPr>
                <w:b/>
                <w:color w:val="FFFFFF" w:themeColor="background1"/>
              </w:rPr>
              <w:t>PG.3.15.1.1:İletişim artış oranı</w:t>
            </w:r>
            <w:r w:rsidRPr="00D317CB">
              <w:rPr>
                <w:b/>
                <w:color w:val="FFFFFF" w:themeColor="background1"/>
                <w:sz w:val="16"/>
                <w:szCs w:val="16"/>
              </w:rPr>
              <w:t>(Takım oyunları ve çalıştayları organize edilmesi)</w:t>
            </w:r>
          </w:p>
        </w:tc>
        <w:tc>
          <w:tcPr>
            <w:tcW w:w="938" w:type="dxa"/>
            <w:tcBorders>
              <w:top w:val="double" w:sz="4" w:space="0" w:color="auto"/>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4C29C1">
            <w:pPr>
              <w:jc w:val="center"/>
            </w:pPr>
            <w:r>
              <w:t>X</w:t>
            </w:r>
          </w:p>
        </w:tc>
        <w:tc>
          <w:tcPr>
            <w:tcW w:w="1664"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%30</w:t>
            </w:r>
          </w:p>
        </w:tc>
        <w:tc>
          <w:tcPr>
            <w:tcW w:w="2060"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%40</w:t>
            </w:r>
          </w:p>
        </w:tc>
        <w:tc>
          <w:tcPr>
            <w:tcW w:w="1835"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1615"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r>
      <w:tr w:rsidR="00DD3AE2" w:rsidRPr="00D72995" w:rsidTr="00474C58">
        <w:trPr>
          <w:trHeight w:val="465"/>
        </w:trPr>
        <w:tc>
          <w:tcPr>
            <w:tcW w:w="11292"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 xml:space="preserve">Performans Göstergelerine İlişkin Değerlendirmeler </w:t>
            </w:r>
          </w:p>
        </w:tc>
      </w:tr>
      <w:tr w:rsidR="00DD3AE2" w:rsidRPr="00D72995" w:rsidTr="00474C58">
        <w:trPr>
          <w:trHeight w:val="39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İlgililik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Etkililik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ulaşılamamıştır.</w:t>
            </w:r>
          </w:p>
        </w:tc>
      </w:tr>
      <w:tr w:rsidR="00DD3AE2" w:rsidRPr="00D72995" w:rsidTr="00474C58">
        <w:trPr>
          <w:trHeight w:val="399"/>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Etkinlik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Belirlenmiş bir maliyeti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Sürdürülebilirlik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Farkındalığı artırmak için çalışanları yönlendirmek, spor faaliyetleri ve takım spor yarışmalarına teşvik etmek.</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color w:val="FFFFFF" w:themeColor="background1"/>
                <w:sz w:val="16"/>
                <w:szCs w:val="16"/>
              </w:rPr>
            </w:pPr>
            <w:r w:rsidRPr="00D317CB">
              <w:rPr>
                <w:b/>
                <w:color w:val="FFFFFF" w:themeColor="background1"/>
              </w:rPr>
              <w:t>PG.3.15.1.2:Etkinlik katılımcı oranı</w:t>
            </w:r>
            <w:r w:rsidRPr="00D317CB">
              <w:rPr>
                <w:b/>
                <w:color w:val="FFFFFF" w:themeColor="background1"/>
                <w:sz w:val="16"/>
                <w:szCs w:val="16"/>
              </w:rPr>
              <w:t>(Takım oyunları ve çalıştayları organize edilmesi)</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4C29C1">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%20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%62</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%88,50</w:t>
            </w:r>
          </w:p>
        </w:tc>
        <w:tc>
          <w:tcPr>
            <w:tcW w:w="161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%100</w:t>
            </w:r>
          </w:p>
        </w:tc>
      </w:tr>
      <w:tr w:rsidR="00DD3AE2" w:rsidRPr="00D72995" w:rsidTr="00474C58">
        <w:trPr>
          <w:trHeight w:val="465"/>
        </w:trPr>
        <w:tc>
          <w:tcPr>
            <w:tcW w:w="11292"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 xml:space="preserve">Performans Göstergelerine İlişkin Değerlendirmeler </w:t>
            </w:r>
          </w:p>
        </w:tc>
      </w:tr>
      <w:tr w:rsidR="00DD3AE2" w:rsidRPr="00D72995" w:rsidTr="00474C58">
        <w:trPr>
          <w:trHeight w:val="51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İlgililik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Etkililik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ulaşılmıştır.</w:t>
            </w:r>
          </w:p>
        </w:tc>
      </w:tr>
      <w:tr w:rsidR="00DD3AE2" w:rsidRPr="00D72995" w:rsidTr="00474C58">
        <w:trPr>
          <w:trHeight w:val="331"/>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lastRenderedPageBreak/>
              <w:t>Etkinlik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Tahmini maliyet tablosunda değişikliğe ihtiyaç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Sürdürülebilirlik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Farkındalığı artırmak için çalışanları yönlendirmek, spor faaliyetleri ve takım spor yarışmalarına teşvik etmek.</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color w:val="FFFFFF" w:themeColor="background1"/>
                <w:sz w:val="16"/>
                <w:szCs w:val="16"/>
              </w:rPr>
            </w:pPr>
            <w:r w:rsidRPr="00D317CB">
              <w:rPr>
                <w:b/>
                <w:color w:val="FFFFFF" w:themeColor="background1"/>
              </w:rPr>
              <w:t>PG.3.15.1.3:Etkinlik memnuniyet oranı</w:t>
            </w:r>
            <w:r w:rsidRPr="00D317CB">
              <w:rPr>
                <w:b/>
                <w:color w:val="FFFFFF" w:themeColor="background1"/>
                <w:sz w:val="16"/>
                <w:szCs w:val="16"/>
              </w:rPr>
              <w:t>(Takım oyunları ve çalıştayları organize edilmesi)</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4C29C1">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%65</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%71</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%91</w:t>
            </w:r>
          </w:p>
        </w:tc>
        <w:tc>
          <w:tcPr>
            <w:tcW w:w="161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%100</w:t>
            </w:r>
          </w:p>
        </w:tc>
      </w:tr>
      <w:tr w:rsidR="00DD3AE2" w:rsidRPr="00D72995" w:rsidTr="00474C58">
        <w:trPr>
          <w:trHeight w:val="465"/>
        </w:trPr>
        <w:tc>
          <w:tcPr>
            <w:tcW w:w="11292"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 xml:space="preserve">Performans Göstergelerine İlişkin Değerlendirmeler </w:t>
            </w:r>
          </w:p>
        </w:tc>
      </w:tr>
      <w:tr w:rsidR="00DD3AE2" w:rsidRPr="00D72995" w:rsidTr="00474C58">
        <w:trPr>
          <w:trHeight w:val="526"/>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İlgililik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Etkililik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ulaşılmıştır.</w:t>
            </w:r>
          </w:p>
        </w:tc>
      </w:tr>
      <w:tr w:rsidR="00DD3AE2" w:rsidRPr="00D72995" w:rsidTr="00474C58">
        <w:trPr>
          <w:trHeight w:val="399"/>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Etkinlik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Tahmini maliyet tablosunda değişikliğe ihtiyaç yoktur.</w:t>
            </w:r>
          </w:p>
        </w:tc>
      </w:tr>
      <w:tr w:rsidR="00DD3AE2" w:rsidRPr="00D72995" w:rsidTr="00474C58">
        <w:trPr>
          <w:trHeight w:val="525"/>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Sürdürülebilirlik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Farkındalığı artırmak için çalışanları yönlendirmek, spor faaliyetleri ve takım spor yarışmalarına teşvik etmek.</w:t>
            </w:r>
          </w:p>
        </w:tc>
      </w:tr>
    </w:tbl>
    <w:p w:rsidR="00DD3AE2" w:rsidRDefault="00DD3AE2" w:rsidP="00DD3AE2"/>
    <w:tbl>
      <w:tblPr>
        <w:tblW w:w="11292" w:type="dxa"/>
        <w:tblInd w:w="-1016" w:type="dxa"/>
        <w:tblLayout w:type="fixed"/>
        <w:tblCellMar>
          <w:left w:w="70" w:type="dxa"/>
          <w:right w:w="70" w:type="dxa"/>
        </w:tblCellMar>
        <w:tblLook w:val="04A0" w:firstRow="1" w:lastRow="0" w:firstColumn="1" w:lastColumn="0" w:noHBand="0" w:noVBand="1"/>
      </w:tblPr>
      <w:tblGrid>
        <w:gridCol w:w="3180"/>
        <w:gridCol w:w="938"/>
        <w:gridCol w:w="1664"/>
        <w:gridCol w:w="2060"/>
        <w:gridCol w:w="1835"/>
        <w:gridCol w:w="1615"/>
      </w:tblGrid>
      <w:tr w:rsidR="00DD3AE2" w:rsidRPr="00D72995" w:rsidTr="00474C58">
        <w:trPr>
          <w:trHeight w:val="355"/>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A3</w:t>
            </w:r>
          </w:p>
        </w:tc>
        <w:tc>
          <w:tcPr>
            <w:tcW w:w="8112" w:type="dxa"/>
            <w:gridSpan w:val="5"/>
            <w:tcBorders>
              <w:top w:val="double" w:sz="6" w:space="0" w:color="auto"/>
              <w:left w:val="nil"/>
              <w:bottom w:val="double" w:sz="6" w:space="0" w:color="auto"/>
              <w:right w:val="double" w:sz="6" w:space="0" w:color="auto"/>
            </w:tcBorders>
            <w:shd w:val="clear" w:color="auto" w:fill="5B9BD5" w:themeFill="accent1"/>
            <w:noWrap/>
            <w:vAlign w:val="bottom"/>
          </w:tcPr>
          <w:p w:rsidR="00DD3AE2" w:rsidRPr="00D317CB" w:rsidRDefault="00DD3AE2" w:rsidP="008E39B0">
            <w:pPr>
              <w:rPr>
                <w:b/>
                <w:color w:val="FFFFFF" w:themeColor="background1"/>
              </w:rPr>
            </w:pPr>
            <w:r w:rsidRPr="00D317CB">
              <w:rPr>
                <w:b/>
                <w:color w:val="FFFFFF" w:themeColor="background1"/>
              </w:rPr>
              <w:t xml:space="preserve">KURUMSALLAŞMA DÖNGÜSÜNÜ, KURDUĞU MODERN SİSTEMLER İLE GELİŞTİRMEK </w:t>
            </w:r>
          </w:p>
        </w:tc>
      </w:tr>
      <w:tr w:rsidR="00DD3AE2" w:rsidRPr="00D72995" w:rsidTr="00474C58">
        <w:trPr>
          <w:trHeight w:val="349"/>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H3.16</w:t>
            </w:r>
          </w:p>
        </w:tc>
        <w:tc>
          <w:tcPr>
            <w:tcW w:w="8112" w:type="dxa"/>
            <w:gridSpan w:val="5"/>
            <w:tcBorders>
              <w:top w:val="double" w:sz="6" w:space="0" w:color="auto"/>
              <w:left w:val="nil"/>
              <w:bottom w:val="double" w:sz="6" w:space="0" w:color="auto"/>
              <w:right w:val="double" w:sz="6" w:space="0" w:color="auto"/>
            </w:tcBorders>
            <w:shd w:val="clear" w:color="auto" w:fill="5B9BD5" w:themeFill="accent1"/>
            <w:noWrap/>
            <w:vAlign w:val="bottom"/>
          </w:tcPr>
          <w:p w:rsidR="00DD3AE2" w:rsidRPr="00D317CB" w:rsidRDefault="00DD3AE2" w:rsidP="008E39B0">
            <w:pPr>
              <w:rPr>
                <w:b/>
                <w:color w:val="FFFFFF" w:themeColor="background1"/>
              </w:rPr>
            </w:pPr>
            <w:r w:rsidRPr="00D317CB">
              <w:rPr>
                <w:b/>
                <w:color w:val="FFFFFF" w:themeColor="background1"/>
              </w:rPr>
              <w:t>İdari personelin kariyer gelişimine destek olmak</w:t>
            </w:r>
          </w:p>
        </w:tc>
      </w:tr>
      <w:tr w:rsidR="00DD3AE2" w:rsidRPr="00D72995" w:rsidTr="00474C58">
        <w:trPr>
          <w:trHeight w:val="35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H3.16 Performansı</w:t>
            </w:r>
          </w:p>
        </w:tc>
        <w:tc>
          <w:tcPr>
            <w:tcW w:w="8112" w:type="dxa"/>
            <w:gridSpan w:val="5"/>
            <w:tcBorders>
              <w:top w:val="double" w:sz="6" w:space="0" w:color="auto"/>
              <w:left w:val="nil"/>
              <w:bottom w:val="double" w:sz="6" w:space="0" w:color="auto"/>
              <w:right w:val="double" w:sz="6" w:space="0" w:color="auto"/>
            </w:tcBorders>
            <w:shd w:val="clear" w:color="auto" w:fill="F7CAAC" w:themeFill="accent2" w:themeFillTint="66"/>
            <w:noWrap/>
            <w:vAlign w:val="bottom"/>
          </w:tcPr>
          <w:p w:rsidR="002A27EE" w:rsidRPr="00F860B7" w:rsidRDefault="002A27EE" w:rsidP="002A27EE">
            <w:pPr>
              <w:shd w:val="clear" w:color="auto" w:fill="F7CAAC" w:themeFill="accent2" w:themeFillTint="66"/>
              <w:spacing w:after="0" w:line="240" w:lineRule="auto"/>
              <w:rPr>
                <w:rFonts w:cstheme="minorHAnsi"/>
                <w:i/>
              </w:rPr>
            </w:pPr>
            <w:r w:rsidRPr="00F860B7">
              <w:rPr>
                <w:rFonts w:cstheme="minorHAnsi"/>
                <w:i/>
              </w:rPr>
              <w:t>Kamu İdarelerince Hazır</w:t>
            </w:r>
            <w:r>
              <w:rPr>
                <w:rFonts w:cstheme="minorHAnsi"/>
                <w:i/>
              </w:rPr>
              <w:t>lanacak Stratejik Planlara Dair</w:t>
            </w:r>
            <w:r w:rsidRPr="00F860B7">
              <w:rPr>
                <w:rFonts w:cstheme="minorHAnsi"/>
                <w:i/>
              </w:rPr>
              <w:t xml:space="preserve"> </w:t>
            </w:r>
          </w:p>
          <w:p w:rsidR="00DD3AE2" w:rsidRPr="00E05029" w:rsidRDefault="002A27EE" w:rsidP="002A27EE">
            <w:r w:rsidRPr="00F860B7">
              <w:rPr>
                <w:rFonts w:cstheme="minorHAnsi"/>
                <w:i/>
              </w:rPr>
              <w:t>Tebliğin 3. Maddesinin 2. Fıkrası gereğince doldurulmamıştır.</w:t>
            </w:r>
          </w:p>
        </w:tc>
      </w:tr>
      <w:tr w:rsidR="00DD3AE2" w:rsidRPr="00D72995" w:rsidTr="00474C58">
        <w:trPr>
          <w:trHeight w:val="209"/>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Hedefe İlişkin Sapmanın Nedeni</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Eğitim alan personel olmadığından hedeflerde sapma olmuştur.</w:t>
            </w:r>
          </w:p>
        </w:tc>
      </w:tr>
      <w:tr w:rsidR="00DD3AE2" w:rsidRPr="00D72995" w:rsidTr="00474C58">
        <w:trPr>
          <w:trHeight w:val="34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Hedefe İlişkin Alınacak Önlemler</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 xml:space="preserve">Personel talebi ile her türlü desteğin verilmesine devam edilecektir. </w:t>
            </w:r>
          </w:p>
        </w:tc>
      </w:tr>
      <w:tr w:rsidR="00DD3AE2" w:rsidRPr="00D72995" w:rsidTr="00474C58">
        <w:trPr>
          <w:trHeight w:val="339"/>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Sorumlu Birim</w:t>
            </w:r>
          </w:p>
        </w:tc>
        <w:tc>
          <w:tcPr>
            <w:tcW w:w="8112" w:type="dxa"/>
            <w:gridSpan w:val="5"/>
            <w:tcBorders>
              <w:top w:val="double" w:sz="6" w:space="0" w:color="auto"/>
              <w:left w:val="nil"/>
              <w:bottom w:val="double" w:sz="6" w:space="0" w:color="auto"/>
              <w:right w:val="double" w:sz="6" w:space="0" w:color="auto"/>
            </w:tcBorders>
            <w:shd w:val="clear" w:color="auto" w:fill="DEEAF6" w:themeFill="accent1" w:themeFillTint="33"/>
            <w:noWrap/>
            <w:vAlign w:val="bottom"/>
          </w:tcPr>
          <w:p w:rsidR="00DD3AE2" w:rsidRPr="00D72995" w:rsidRDefault="00DD3AE2" w:rsidP="008E39B0">
            <w:r w:rsidRPr="00D72995">
              <w:t> </w:t>
            </w:r>
            <w:r>
              <w:t>Yönetim</w:t>
            </w:r>
          </w:p>
        </w:tc>
      </w:tr>
      <w:tr w:rsidR="00DD3AE2" w:rsidRPr="00D72995" w:rsidTr="00474C58">
        <w:trPr>
          <w:trHeight w:val="1125"/>
        </w:trPr>
        <w:tc>
          <w:tcPr>
            <w:tcW w:w="3180" w:type="dxa"/>
            <w:tcBorders>
              <w:top w:val="nil"/>
              <w:left w:val="double" w:sz="6" w:space="0" w:color="auto"/>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Performans Göstergesi</w:t>
            </w:r>
          </w:p>
        </w:tc>
        <w:tc>
          <w:tcPr>
            <w:tcW w:w="938"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Hedefe Etkisi (%)</w:t>
            </w:r>
          </w:p>
        </w:tc>
        <w:tc>
          <w:tcPr>
            <w:tcW w:w="1664"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2060"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835"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615"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474C58">
        <w:trPr>
          <w:trHeight w:val="89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color w:val="FFFFFF" w:themeColor="background1"/>
                <w:sz w:val="16"/>
                <w:szCs w:val="16"/>
              </w:rPr>
            </w:pPr>
            <w:r w:rsidRPr="00D317CB">
              <w:rPr>
                <w:b/>
                <w:color w:val="FFFFFF" w:themeColor="background1"/>
              </w:rPr>
              <w:t xml:space="preserve">PG.3.16.1.1:Eğitim alan personel sayısı </w:t>
            </w:r>
            <w:r w:rsidRPr="00D317CB">
              <w:rPr>
                <w:b/>
                <w:color w:val="FFFFFF" w:themeColor="background1"/>
                <w:sz w:val="16"/>
                <w:szCs w:val="16"/>
              </w:rPr>
              <w:t>(Tezsiz yüksek lisans programlarına personel indirimleri sağlamak)</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4C29C1">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2</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161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r>
      <w:tr w:rsidR="00DD3AE2" w:rsidRPr="00D72995" w:rsidTr="00474C58">
        <w:trPr>
          <w:trHeight w:val="465"/>
        </w:trPr>
        <w:tc>
          <w:tcPr>
            <w:tcW w:w="11292"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 xml:space="preserve">Performans Göstergelerine İlişkin Değerlendirmeler </w:t>
            </w:r>
          </w:p>
        </w:tc>
      </w:tr>
      <w:tr w:rsidR="00DD3AE2" w:rsidRPr="00D72995" w:rsidTr="00474C58">
        <w:trPr>
          <w:trHeight w:val="39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İlgililik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322"/>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lastRenderedPageBreak/>
              <w:t>Etkililik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ulaşılamamıştır.</w:t>
            </w:r>
          </w:p>
        </w:tc>
      </w:tr>
      <w:tr w:rsidR="00DD3AE2" w:rsidRPr="00D72995" w:rsidTr="00474C58">
        <w:trPr>
          <w:trHeight w:val="399"/>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Etkinlik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Belirlenmiş bir maliyeti yoktur.</w:t>
            </w:r>
          </w:p>
        </w:tc>
      </w:tr>
      <w:tr w:rsidR="00DD3AE2" w:rsidRPr="00D72995" w:rsidTr="00474C58">
        <w:trPr>
          <w:trHeight w:val="29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Sürdürülebilirlik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Talep ile verilen her türlü desteğin sürekliliği devam ettirilecektir.</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color w:val="FFFFFF" w:themeColor="background1"/>
                <w:sz w:val="16"/>
                <w:szCs w:val="16"/>
              </w:rPr>
            </w:pPr>
            <w:r w:rsidRPr="00D317CB">
              <w:rPr>
                <w:b/>
                <w:color w:val="FFFFFF" w:themeColor="background1"/>
              </w:rPr>
              <w:t xml:space="preserve">PG.3.16.1.2: Çalışan memnuniyet oranı </w:t>
            </w:r>
            <w:r w:rsidRPr="00D317CB">
              <w:rPr>
                <w:b/>
                <w:color w:val="FFFFFF" w:themeColor="background1"/>
                <w:sz w:val="16"/>
                <w:szCs w:val="16"/>
              </w:rPr>
              <w:t>(Tezsiz yüksek lisans programlarına personel indirimleri sağlamak)</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4C29C1">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%72</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161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r>
      <w:tr w:rsidR="00DD3AE2" w:rsidRPr="00D72995" w:rsidTr="00474C58">
        <w:trPr>
          <w:trHeight w:val="133"/>
        </w:trPr>
        <w:tc>
          <w:tcPr>
            <w:tcW w:w="11292"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 xml:space="preserve">Performans Göstergelerine İlişkin Değerlendirmeler </w:t>
            </w:r>
          </w:p>
        </w:tc>
      </w:tr>
      <w:tr w:rsidR="00DD3AE2" w:rsidRPr="00D72995" w:rsidTr="00474C58">
        <w:trPr>
          <w:trHeight w:val="397"/>
        </w:trPr>
        <w:tc>
          <w:tcPr>
            <w:tcW w:w="3180" w:type="dxa"/>
            <w:tcBorders>
              <w:top w:val="double" w:sz="4" w:space="0" w:color="auto"/>
              <w:left w:val="double" w:sz="4"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İlgililik</w:t>
            </w:r>
          </w:p>
        </w:tc>
        <w:tc>
          <w:tcPr>
            <w:tcW w:w="8112" w:type="dxa"/>
            <w:gridSpan w:val="5"/>
            <w:tcBorders>
              <w:top w:val="double" w:sz="4"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261"/>
        </w:trPr>
        <w:tc>
          <w:tcPr>
            <w:tcW w:w="3180" w:type="dxa"/>
            <w:tcBorders>
              <w:top w:val="double" w:sz="4" w:space="0" w:color="auto"/>
              <w:left w:val="double" w:sz="4"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Etkililik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ulaşılamamıştır.</w:t>
            </w:r>
          </w:p>
        </w:tc>
      </w:tr>
      <w:tr w:rsidR="00DD3AE2" w:rsidRPr="00D72995" w:rsidTr="00474C58">
        <w:trPr>
          <w:trHeight w:val="399"/>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Etkinlik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Belirlenmiş bir maliyeti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Sürdürülebilirlik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Talep ile verilen her türlü desteğin sürekliliği devam ettirilecektir.</w:t>
            </w:r>
          </w:p>
        </w:tc>
      </w:tr>
      <w:tr w:rsidR="00DD3AE2" w:rsidRPr="00D72995" w:rsidTr="00474C58">
        <w:trPr>
          <w:trHeight w:val="89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color w:val="FFFFFF" w:themeColor="background1"/>
                <w:sz w:val="16"/>
                <w:szCs w:val="16"/>
              </w:rPr>
            </w:pPr>
            <w:r w:rsidRPr="00D317CB">
              <w:rPr>
                <w:b/>
                <w:color w:val="FFFFFF" w:themeColor="background1"/>
              </w:rPr>
              <w:t xml:space="preserve">PG.3.16.2.1:Eğitim alan personel sayısı </w:t>
            </w:r>
            <w:r w:rsidRPr="00D317CB">
              <w:rPr>
                <w:b/>
                <w:color w:val="FFFFFF" w:themeColor="background1"/>
                <w:sz w:val="16"/>
                <w:szCs w:val="16"/>
              </w:rPr>
              <w:t>(Personele yönelik SEM ya da dış kurumlarda indirimli yabancı dil kursları anlaşmaları yapmak)</w:t>
            </w:r>
          </w:p>
        </w:tc>
        <w:tc>
          <w:tcPr>
            <w:tcW w:w="938" w:type="dxa"/>
            <w:tcBorders>
              <w:top w:val="double" w:sz="4" w:space="0" w:color="auto"/>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4C29C1">
            <w:pPr>
              <w:jc w:val="center"/>
            </w:pPr>
            <w:r>
              <w:t>X</w:t>
            </w:r>
          </w:p>
        </w:tc>
        <w:tc>
          <w:tcPr>
            <w:tcW w:w="1664"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2060"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22</w:t>
            </w:r>
          </w:p>
        </w:tc>
        <w:tc>
          <w:tcPr>
            <w:tcW w:w="1835"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1615"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r>
      <w:tr w:rsidR="00DD3AE2" w:rsidRPr="00D72995" w:rsidTr="00474C58">
        <w:trPr>
          <w:trHeight w:val="465"/>
        </w:trPr>
        <w:tc>
          <w:tcPr>
            <w:tcW w:w="11292"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 xml:space="preserve">Performans Göstergelerine İlişkin Değerlendirmeler </w:t>
            </w:r>
          </w:p>
        </w:tc>
      </w:tr>
      <w:tr w:rsidR="00DD3AE2" w:rsidRPr="00D72995" w:rsidTr="00474C58">
        <w:trPr>
          <w:trHeight w:val="39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İlgililik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322"/>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Etkililik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ulaşılamamıştır.</w:t>
            </w:r>
          </w:p>
        </w:tc>
      </w:tr>
      <w:tr w:rsidR="00DD3AE2" w:rsidRPr="00D72995" w:rsidTr="00474C58">
        <w:trPr>
          <w:trHeight w:val="399"/>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Etkinlik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Belirlenmiş bir maliyeti yoktur.</w:t>
            </w:r>
          </w:p>
        </w:tc>
      </w:tr>
      <w:tr w:rsidR="00DD3AE2" w:rsidRPr="00D72995" w:rsidTr="00474C58">
        <w:trPr>
          <w:trHeight w:val="29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Sürdürülebilirlik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Talep ile verilen her türlü desteğin sürekliliği devam ettirilecektir.</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color w:val="FFFFFF" w:themeColor="background1"/>
                <w:sz w:val="16"/>
                <w:szCs w:val="16"/>
              </w:rPr>
            </w:pPr>
            <w:r w:rsidRPr="00D317CB">
              <w:rPr>
                <w:b/>
                <w:color w:val="FFFFFF" w:themeColor="background1"/>
              </w:rPr>
              <w:t>PG.3.16.2.2: Çalışan memnuniyet oranı (</w:t>
            </w:r>
            <w:r w:rsidRPr="00D317CB">
              <w:rPr>
                <w:b/>
                <w:color w:val="FFFFFF" w:themeColor="background1"/>
                <w:sz w:val="16"/>
                <w:szCs w:val="16"/>
              </w:rPr>
              <w:t>Personele yönelik SEM ya da dış kurumlarda indirimli yabancı dil kursları anlaşmaları yapmak)</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4C29C1">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%72</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161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r>
      <w:tr w:rsidR="00DD3AE2" w:rsidRPr="00D72995" w:rsidTr="00474C58">
        <w:trPr>
          <w:trHeight w:val="133"/>
        </w:trPr>
        <w:tc>
          <w:tcPr>
            <w:tcW w:w="11292"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 xml:space="preserve">Performans Göstergelerine İlişkin Değerlendirmeler </w:t>
            </w:r>
          </w:p>
        </w:tc>
      </w:tr>
      <w:tr w:rsidR="00DD3AE2" w:rsidRPr="00D72995" w:rsidTr="00474C58">
        <w:trPr>
          <w:trHeight w:val="39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İlgililik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261"/>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Etkililik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ulaşılamamıştır.</w:t>
            </w:r>
          </w:p>
        </w:tc>
      </w:tr>
      <w:tr w:rsidR="00DD3AE2" w:rsidRPr="00D72995" w:rsidTr="00474C58">
        <w:trPr>
          <w:trHeight w:val="399"/>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Etkinlik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Belirlenmiş bir maliyeti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lastRenderedPageBreak/>
              <w:t>Sürdürülebilirlik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Talep ile verilen her türlü desteğin sürekliliği devam ettirilecektir.</w:t>
            </w:r>
          </w:p>
        </w:tc>
      </w:tr>
    </w:tbl>
    <w:p w:rsidR="00DD3AE2" w:rsidRDefault="00DD3AE2" w:rsidP="00DD3AE2"/>
    <w:p w:rsidR="00DD3AE2" w:rsidRDefault="00DD3AE2" w:rsidP="00DD3AE2"/>
    <w:tbl>
      <w:tblPr>
        <w:tblW w:w="11292" w:type="dxa"/>
        <w:tblInd w:w="-1016" w:type="dxa"/>
        <w:tblLayout w:type="fixed"/>
        <w:tblCellMar>
          <w:left w:w="70" w:type="dxa"/>
          <w:right w:w="70" w:type="dxa"/>
        </w:tblCellMar>
        <w:tblLook w:val="04A0" w:firstRow="1" w:lastRow="0" w:firstColumn="1" w:lastColumn="0" w:noHBand="0" w:noVBand="1"/>
      </w:tblPr>
      <w:tblGrid>
        <w:gridCol w:w="3180"/>
        <w:gridCol w:w="938"/>
        <w:gridCol w:w="1664"/>
        <w:gridCol w:w="2060"/>
        <w:gridCol w:w="1835"/>
        <w:gridCol w:w="1615"/>
      </w:tblGrid>
      <w:tr w:rsidR="00DD3AE2" w:rsidRPr="00D72995" w:rsidTr="00474C58">
        <w:trPr>
          <w:trHeight w:val="355"/>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A3</w:t>
            </w:r>
          </w:p>
        </w:tc>
        <w:tc>
          <w:tcPr>
            <w:tcW w:w="8112" w:type="dxa"/>
            <w:gridSpan w:val="5"/>
            <w:tcBorders>
              <w:top w:val="double" w:sz="6" w:space="0" w:color="auto"/>
              <w:left w:val="nil"/>
              <w:bottom w:val="double" w:sz="6" w:space="0" w:color="auto"/>
              <w:right w:val="double" w:sz="6" w:space="0" w:color="auto"/>
            </w:tcBorders>
            <w:shd w:val="clear" w:color="auto" w:fill="5B9BD5" w:themeFill="accent1"/>
            <w:noWrap/>
            <w:vAlign w:val="bottom"/>
          </w:tcPr>
          <w:p w:rsidR="00DD3AE2" w:rsidRPr="00D317CB" w:rsidRDefault="00DD3AE2" w:rsidP="008E39B0">
            <w:pPr>
              <w:rPr>
                <w:b/>
                <w:color w:val="FFFFFF" w:themeColor="background1"/>
              </w:rPr>
            </w:pPr>
            <w:r w:rsidRPr="00D317CB">
              <w:rPr>
                <w:b/>
                <w:color w:val="FFFFFF" w:themeColor="background1"/>
              </w:rPr>
              <w:t xml:space="preserve">KURUMSALLAŞMA DÖNGÜSÜNÜ, KURDUĞU MODERN SİSTEMLER İLE GELİŞTİRMEK </w:t>
            </w:r>
          </w:p>
        </w:tc>
      </w:tr>
      <w:tr w:rsidR="00DD3AE2" w:rsidRPr="00D72995" w:rsidTr="00474C58">
        <w:trPr>
          <w:trHeight w:val="349"/>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H3.17</w:t>
            </w:r>
          </w:p>
        </w:tc>
        <w:tc>
          <w:tcPr>
            <w:tcW w:w="8112" w:type="dxa"/>
            <w:gridSpan w:val="5"/>
            <w:tcBorders>
              <w:top w:val="double" w:sz="6" w:space="0" w:color="auto"/>
              <w:left w:val="nil"/>
              <w:bottom w:val="double" w:sz="6" w:space="0" w:color="auto"/>
              <w:right w:val="double" w:sz="6" w:space="0" w:color="auto"/>
            </w:tcBorders>
            <w:shd w:val="clear" w:color="auto" w:fill="5B9BD5" w:themeFill="accent1"/>
            <w:noWrap/>
            <w:vAlign w:val="bottom"/>
          </w:tcPr>
          <w:p w:rsidR="00DD3AE2" w:rsidRPr="00D317CB" w:rsidRDefault="00DD3AE2" w:rsidP="008E39B0">
            <w:pPr>
              <w:rPr>
                <w:b/>
                <w:color w:val="FFFFFF" w:themeColor="background1"/>
              </w:rPr>
            </w:pPr>
            <w:r w:rsidRPr="00D317CB">
              <w:rPr>
                <w:b/>
                <w:color w:val="FFFFFF" w:themeColor="background1"/>
              </w:rPr>
              <w:t>Tüm çalışanların ekonomilerine katkıda bulunmak</w:t>
            </w:r>
          </w:p>
        </w:tc>
      </w:tr>
      <w:tr w:rsidR="00DD3AE2" w:rsidRPr="00D72995" w:rsidTr="00474C58">
        <w:trPr>
          <w:trHeight w:val="35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H3.17 Performansı</w:t>
            </w:r>
          </w:p>
        </w:tc>
        <w:tc>
          <w:tcPr>
            <w:tcW w:w="8112" w:type="dxa"/>
            <w:gridSpan w:val="5"/>
            <w:tcBorders>
              <w:top w:val="double" w:sz="6" w:space="0" w:color="auto"/>
              <w:left w:val="nil"/>
              <w:bottom w:val="double" w:sz="6" w:space="0" w:color="auto"/>
              <w:right w:val="double" w:sz="6" w:space="0" w:color="auto"/>
            </w:tcBorders>
            <w:shd w:val="clear" w:color="auto" w:fill="F7CAAC" w:themeFill="accent2" w:themeFillTint="66"/>
            <w:noWrap/>
            <w:vAlign w:val="bottom"/>
          </w:tcPr>
          <w:p w:rsidR="002A27EE" w:rsidRPr="00F860B7" w:rsidRDefault="002A27EE" w:rsidP="002A27EE">
            <w:pPr>
              <w:shd w:val="clear" w:color="auto" w:fill="F7CAAC" w:themeFill="accent2" w:themeFillTint="66"/>
              <w:spacing w:after="0" w:line="240" w:lineRule="auto"/>
              <w:rPr>
                <w:rFonts w:cstheme="minorHAnsi"/>
                <w:i/>
              </w:rPr>
            </w:pPr>
            <w:r w:rsidRPr="00F860B7">
              <w:rPr>
                <w:rFonts w:cstheme="minorHAnsi"/>
                <w:i/>
              </w:rPr>
              <w:t>Kamu İdarelerince Hazır</w:t>
            </w:r>
            <w:r>
              <w:rPr>
                <w:rFonts w:cstheme="minorHAnsi"/>
                <w:i/>
              </w:rPr>
              <w:t>lanacak Stratejik Planlara Dair</w:t>
            </w:r>
            <w:r w:rsidRPr="00F860B7">
              <w:rPr>
                <w:rFonts w:cstheme="minorHAnsi"/>
                <w:i/>
              </w:rPr>
              <w:t xml:space="preserve"> </w:t>
            </w:r>
          </w:p>
          <w:p w:rsidR="00DD3AE2" w:rsidRPr="00E05029" w:rsidRDefault="002A27EE" w:rsidP="002A27EE">
            <w:r w:rsidRPr="00F860B7">
              <w:rPr>
                <w:rFonts w:cstheme="minorHAnsi"/>
                <w:i/>
              </w:rPr>
              <w:t>Tebliğin 3. Maddesinin 2. Fıkrası gereğince doldurulmamıştır.</w:t>
            </w:r>
          </w:p>
        </w:tc>
      </w:tr>
      <w:tr w:rsidR="00DD3AE2" w:rsidRPr="00D72995" w:rsidTr="00474C58">
        <w:trPr>
          <w:trHeight w:val="209"/>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Hedefe İlişkin Sapmanın Nedeni</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Herhangi bir çalışma yapılmamış olup hedefte sapma olmuştur.</w:t>
            </w:r>
          </w:p>
        </w:tc>
      </w:tr>
      <w:tr w:rsidR="00DD3AE2" w:rsidRPr="00D72995" w:rsidTr="00474C58">
        <w:trPr>
          <w:trHeight w:val="34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Hedefe İlişkin Alınacak Önlemler</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göstergesine yönelik ilerleyen yıllarda değerlendirme yapılacaktır.</w:t>
            </w:r>
          </w:p>
        </w:tc>
      </w:tr>
      <w:tr w:rsidR="00DD3AE2" w:rsidRPr="00D72995" w:rsidTr="00474C58">
        <w:trPr>
          <w:trHeight w:val="339"/>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Sorumlu Birim</w:t>
            </w:r>
          </w:p>
        </w:tc>
        <w:tc>
          <w:tcPr>
            <w:tcW w:w="8112" w:type="dxa"/>
            <w:gridSpan w:val="5"/>
            <w:tcBorders>
              <w:top w:val="double" w:sz="6" w:space="0" w:color="auto"/>
              <w:left w:val="nil"/>
              <w:bottom w:val="double" w:sz="6" w:space="0" w:color="auto"/>
              <w:right w:val="double" w:sz="6" w:space="0" w:color="auto"/>
            </w:tcBorders>
            <w:shd w:val="clear" w:color="auto" w:fill="DEEAF6" w:themeFill="accent1" w:themeFillTint="33"/>
            <w:noWrap/>
            <w:vAlign w:val="bottom"/>
          </w:tcPr>
          <w:p w:rsidR="00DD3AE2" w:rsidRPr="00D72995" w:rsidRDefault="00DD3AE2" w:rsidP="008E39B0">
            <w:r w:rsidRPr="00D72995">
              <w:t> </w:t>
            </w:r>
            <w:r>
              <w:t>Yönetim</w:t>
            </w:r>
          </w:p>
        </w:tc>
      </w:tr>
      <w:tr w:rsidR="00DD3AE2" w:rsidRPr="00D72995" w:rsidTr="00474C58">
        <w:trPr>
          <w:trHeight w:val="1125"/>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Performans Göstergesi</w:t>
            </w:r>
          </w:p>
        </w:tc>
        <w:tc>
          <w:tcPr>
            <w:tcW w:w="938"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Hedefe Etkisi (%)</w:t>
            </w:r>
          </w:p>
        </w:tc>
        <w:tc>
          <w:tcPr>
            <w:tcW w:w="1664"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2060"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835"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615" w:type="dxa"/>
            <w:tcBorders>
              <w:top w:val="double" w:sz="4" w:space="0" w:color="auto"/>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474C58">
        <w:trPr>
          <w:trHeight w:val="89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E53894" w:rsidRDefault="00DD3AE2" w:rsidP="008E39B0">
            <w:pPr>
              <w:rPr>
                <w:b/>
                <w:sz w:val="16"/>
                <w:szCs w:val="16"/>
              </w:rPr>
            </w:pPr>
            <w:r w:rsidRPr="00D317CB">
              <w:rPr>
                <w:b/>
                <w:color w:val="FFFFFF" w:themeColor="background1"/>
              </w:rPr>
              <w:t>PG.3.17.1.1:Çalışan memnuniyet oranı</w:t>
            </w:r>
          </w:p>
        </w:tc>
        <w:tc>
          <w:tcPr>
            <w:tcW w:w="938" w:type="dxa"/>
            <w:tcBorders>
              <w:top w:val="double" w:sz="4" w:space="0" w:color="auto"/>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4C29C1">
            <w:pPr>
              <w:jc w:val="center"/>
            </w:pPr>
            <w:r>
              <w:t>X</w:t>
            </w:r>
          </w:p>
        </w:tc>
        <w:tc>
          <w:tcPr>
            <w:tcW w:w="1664"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2060"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%72</w:t>
            </w:r>
          </w:p>
        </w:tc>
        <w:tc>
          <w:tcPr>
            <w:tcW w:w="1835"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1615"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r>
      <w:tr w:rsidR="00DD3AE2" w:rsidRPr="00D72995" w:rsidTr="00474C58">
        <w:trPr>
          <w:trHeight w:val="465"/>
        </w:trPr>
        <w:tc>
          <w:tcPr>
            <w:tcW w:w="11292"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 xml:space="preserve">Performans Göstergelerine İlişkin Değerlendirmeler </w:t>
            </w:r>
          </w:p>
        </w:tc>
      </w:tr>
      <w:tr w:rsidR="00DD3AE2" w:rsidRPr="00D72995" w:rsidTr="00474C58">
        <w:trPr>
          <w:trHeight w:val="397"/>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İlgililik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322"/>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Etkililik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ulaşılamamıştır.</w:t>
            </w:r>
          </w:p>
        </w:tc>
      </w:tr>
      <w:tr w:rsidR="00DD3AE2" w:rsidRPr="00D72995" w:rsidTr="00474C58">
        <w:trPr>
          <w:trHeight w:val="399"/>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Etkinlik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Tahmini maliyet tablosunda bir değişikliğe ihtiyaç olmamıştır.</w:t>
            </w:r>
          </w:p>
        </w:tc>
      </w:tr>
      <w:tr w:rsidR="00DD3AE2" w:rsidRPr="00D72995" w:rsidTr="00474C58">
        <w:trPr>
          <w:trHeight w:val="29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Sürdürülebilirlik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İlerleyen yıllarda performans göstergesi değerlendirilecektir.</w:t>
            </w:r>
          </w:p>
        </w:tc>
      </w:tr>
    </w:tbl>
    <w:p w:rsidR="00DD3AE2" w:rsidRDefault="00DD3AE2" w:rsidP="00DD3AE2"/>
    <w:p w:rsidR="00D31665" w:rsidRDefault="00D31665" w:rsidP="00DD3AE2"/>
    <w:p w:rsidR="00D31665" w:rsidRDefault="00D31665" w:rsidP="00DD3AE2"/>
    <w:p w:rsidR="00D31665" w:rsidRDefault="00D31665" w:rsidP="00DD3AE2"/>
    <w:p w:rsidR="00D31665" w:rsidRDefault="00D31665" w:rsidP="00DD3AE2"/>
    <w:p w:rsidR="00D31665" w:rsidRDefault="00D31665" w:rsidP="00DD3AE2"/>
    <w:p w:rsidR="00D31665" w:rsidRDefault="00D31665" w:rsidP="00DD3AE2"/>
    <w:tbl>
      <w:tblPr>
        <w:tblW w:w="11292" w:type="dxa"/>
        <w:tblInd w:w="-1016" w:type="dxa"/>
        <w:tblLayout w:type="fixed"/>
        <w:tblCellMar>
          <w:left w:w="70" w:type="dxa"/>
          <w:right w:w="70" w:type="dxa"/>
        </w:tblCellMar>
        <w:tblLook w:val="04A0" w:firstRow="1" w:lastRow="0" w:firstColumn="1" w:lastColumn="0" w:noHBand="0" w:noVBand="1"/>
      </w:tblPr>
      <w:tblGrid>
        <w:gridCol w:w="3180"/>
        <w:gridCol w:w="938"/>
        <w:gridCol w:w="1664"/>
        <w:gridCol w:w="2060"/>
        <w:gridCol w:w="1835"/>
        <w:gridCol w:w="1615"/>
      </w:tblGrid>
      <w:tr w:rsidR="00DD3AE2" w:rsidRPr="00D72995" w:rsidTr="00474C58">
        <w:trPr>
          <w:trHeight w:val="355"/>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lastRenderedPageBreak/>
              <w:t>A3</w:t>
            </w:r>
          </w:p>
        </w:tc>
        <w:tc>
          <w:tcPr>
            <w:tcW w:w="8112" w:type="dxa"/>
            <w:gridSpan w:val="5"/>
            <w:tcBorders>
              <w:top w:val="double" w:sz="6" w:space="0" w:color="auto"/>
              <w:left w:val="nil"/>
              <w:bottom w:val="double" w:sz="6" w:space="0" w:color="auto"/>
              <w:right w:val="double" w:sz="6" w:space="0" w:color="auto"/>
            </w:tcBorders>
            <w:shd w:val="clear" w:color="auto" w:fill="5B9BD5" w:themeFill="accent1"/>
            <w:noWrap/>
            <w:vAlign w:val="bottom"/>
          </w:tcPr>
          <w:p w:rsidR="00DD3AE2" w:rsidRPr="00D317CB" w:rsidRDefault="00DD3AE2" w:rsidP="008E39B0">
            <w:pPr>
              <w:rPr>
                <w:b/>
                <w:color w:val="FFFFFF" w:themeColor="background1"/>
              </w:rPr>
            </w:pPr>
            <w:r w:rsidRPr="00D317CB">
              <w:rPr>
                <w:b/>
                <w:color w:val="FFFFFF" w:themeColor="background1"/>
              </w:rPr>
              <w:t xml:space="preserve">KURUMSALLAŞMA DÖNGÜSÜNÜ, KURDUĞU MODERN SİSTEMLER İLE GELİŞTİRMEK </w:t>
            </w:r>
          </w:p>
        </w:tc>
      </w:tr>
      <w:tr w:rsidR="00DD3AE2" w:rsidRPr="00D72995" w:rsidTr="00474C58">
        <w:trPr>
          <w:trHeight w:val="349"/>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H3.18</w:t>
            </w:r>
          </w:p>
        </w:tc>
        <w:tc>
          <w:tcPr>
            <w:tcW w:w="8112" w:type="dxa"/>
            <w:gridSpan w:val="5"/>
            <w:tcBorders>
              <w:top w:val="double" w:sz="6" w:space="0" w:color="auto"/>
              <w:left w:val="nil"/>
              <w:bottom w:val="double" w:sz="6" w:space="0" w:color="auto"/>
              <w:right w:val="double" w:sz="6" w:space="0" w:color="auto"/>
            </w:tcBorders>
            <w:shd w:val="clear" w:color="auto" w:fill="5B9BD5" w:themeFill="accent1"/>
            <w:noWrap/>
            <w:vAlign w:val="bottom"/>
          </w:tcPr>
          <w:p w:rsidR="00DD3AE2" w:rsidRPr="00D317CB" w:rsidRDefault="00DD3AE2" w:rsidP="008E39B0">
            <w:pPr>
              <w:rPr>
                <w:b/>
                <w:color w:val="FFFFFF" w:themeColor="background1"/>
              </w:rPr>
            </w:pPr>
            <w:r w:rsidRPr="00D317CB">
              <w:rPr>
                <w:b/>
                <w:color w:val="FFFFFF" w:themeColor="background1"/>
              </w:rPr>
              <w:t>Üniversite öz gelirlerini artırarak iyileştirme faaliyetlerini hızlandırmak</w:t>
            </w:r>
          </w:p>
        </w:tc>
      </w:tr>
      <w:tr w:rsidR="00DD3AE2" w:rsidRPr="00D72995" w:rsidTr="00474C58">
        <w:trPr>
          <w:trHeight w:val="35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H3.18 Performansı</w:t>
            </w:r>
          </w:p>
        </w:tc>
        <w:tc>
          <w:tcPr>
            <w:tcW w:w="8112" w:type="dxa"/>
            <w:gridSpan w:val="5"/>
            <w:tcBorders>
              <w:top w:val="double" w:sz="6" w:space="0" w:color="auto"/>
              <w:left w:val="nil"/>
              <w:bottom w:val="double" w:sz="6" w:space="0" w:color="auto"/>
              <w:right w:val="double" w:sz="6" w:space="0" w:color="auto"/>
            </w:tcBorders>
            <w:shd w:val="clear" w:color="auto" w:fill="F7CAAC" w:themeFill="accent2" w:themeFillTint="66"/>
            <w:noWrap/>
            <w:vAlign w:val="bottom"/>
          </w:tcPr>
          <w:p w:rsidR="002A27EE" w:rsidRPr="00F860B7" w:rsidRDefault="002A27EE" w:rsidP="002A27EE">
            <w:pPr>
              <w:shd w:val="clear" w:color="auto" w:fill="F7CAAC" w:themeFill="accent2" w:themeFillTint="66"/>
              <w:spacing w:after="0" w:line="240" w:lineRule="auto"/>
              <w:rPr>
                <w:rFonts w:cstheme="minorHAnsi"/>
                <w:i/>
              </w:rPr>
            </w:pPr>
            <w:r w:rsidRPr="00F860B7">
              <w:rPr>
                <w:rFonts w:cstheme="minorHAnsi"/>
                <w:i/>
              </w:rPr>
              <w:t>Kamu İdarelerince Hazır</w:t>
            </w:r>
            <w:r>
              <w:rPr>
                <w:rFonts w:cstheme="minorHAnsi"/>
                <w:i/>
              </w:rPr>
              <w:t>lanacak Stratejik Planlara Dair</w:t>
            </w:r>
            <w:r w:rsidRPr="00F860B7">
              <w:rPr>
                <w:rFonts w:cstheme="minorHAnsi"/>
                <w:i/>
              </w:rPr>
              <w:t xml:space="preserve"> </w:t>
            </w:r>
          </w:p>
          <w:p w:rsidR="00DD3AE2" w:rsidRPr="00E05029" w:rsidRDefault="002A27EE" w:rsidP="002A27EE">
            <w:r w:rsidRPr="00F860B7">
              <w:rPr>
                <w:rFonts w:cstheme="minorHAnsi"/>
                <w:i/>
              </w:rPr>
              <w:t>Tebliğin 3. Maddesinin 2. Fıkrası gereğince doldurulmamıştır.</w:t>
            </w:r>
          </w:p>
        </w:tc>
      </w:tr>
      <w:tr w:rsidR="00DD3AE2" w:rsidRPr="00D72995" w:rsidTr="00474C58">
        <w:trPr>
          <w:trHeight w:val="209"/>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Hedefe İlişkin Sapmanın Nedeni</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Performans hedefinde sapma olmamıştır.</w:t>
            </w:r>
          </w:p>
        </w:tc>
      </w:tr>
      <w:tr w:rsidR="00DD3AE2" w:rsidRPr="00D72995" w:rsidTr="00474C58">
        <w:trPr>
          <w:trHeight w:val="34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Hedefe İlişkin Alınacak Önlemler</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Hedefi gerçekleştirmek için var olan uygulamalara devam edilecektir.</w:t>
            </w:r>
          </w:p>
        </w:tc>
      </w:tr>
      <w:tr w:rsidR="00DD3AE2" w:rsidRPr="00D72995" w:rsidTr="00474C58">
        <w:trPr>
          <w:trHeight w:val="339"/>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Sorumlu Birim</w:t>
            </w:r>
          </w:p>
        </w:tc>
        <w:tc>
          <w:tcPr>
            <w:tcW w:w="8112" w:type="dxa"/>
            <w:gridSpan w:val="5"/>
            <w:tcBorders>
              <w:top w:val="double" w:sz="6" w:space="0" w:color="auto"/>
              <w:left w:val="nil"/>
              <w:bottom w:val="double" w:sz="6" w:space="0" w:color="auto"/>
              <w:right w:val="double" w:sz="6" w:space="0" w:color="auto"/>
            </w:tcBorders>
            <w:shd w:val="clear" w:color="auto" w:fill="DEEAF6" w:themeFill="accent1" w:themeFillTint="33"/>
            <w:noWrap/>
            <w:vAlign w:val="bottom"/>
          </w:tcPr>
          <w:p w:rsidR="00DD3AE2" w:rsidRPr="00D72995" w:rsidRDefault="00DD3AE2" w:rsidP="008E39B0">
            <w:r w:rsidRPr="006E7380">
              <w:rPr>
                <w:rFonts w:cstheme="minorHAnsi"/>
              </w:rPr>
              <w:t>Yönetim - Strateji Geliştirme Daire Başkanlığı</w:t>
            </w:r>
            <w:r w:rsidRPr="00D72995">
              <w:t> </w:t>
            </w:r>
          </w:p>
        </w:tc>
      </w:tr>
      <w:tr w:rsidR="00DD3AE2" w:rsidRPr="00D72995" w:rsidTr="00474C58">
        <w:trPr>
          <w:trHeight w:val="1125"/>
        </w:trPr>
        <w:tc>
          <w:tcPr>
            <w:tcW w:w="3180" w:type="dxa"/>
            <w:tcBorders>
              <w:top w:val="nil"/>
              <w:left w:val="double" w:sz="6" w:space="0" w:color="auto"/>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Performans Göstergesi</w:t>
            </w:r>
          </w:p>
        </w:tc>
        <w:tc>
          <w:tcPr>
            <w:tcW w:w="938"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Hedefe Etkisi (%)</w:t>
            </w:r>
          </w:p>
        </w:tc>
        <w:tc>
          <w:tcPr>
            <w:tcW w:w="1664"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2060"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835"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615"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474C58">
        <w:trPr>
          <w:trHeight w:val="89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color w:val="FFFFFF" w:themeColor="background1"/>
                <w:sz w:val="16"/>
                <w:szCs w:val="16"/>
              </w:rPr>
            </w:pPr>
            <w:r w:rsidRPr="00D317CB">
              <w:rPr>
                <w:b/>
                <w:color w:val="FFFFFF" w:themeColor="background1"/>
              </w:rPr>
              <w:t>PG.3.18.1.1:Öz gelir/ Toplam gelir oranı</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4C29C1">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%3</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%8,59</w:t>
            </w:r>
          </w:p>
        </w:tc>
        <w:tc>
          <w:tcPr>
            <w:tcW w:w="161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%100</w:t>
            </w:r>
          </w:p>
        </w:tc>
      </w:tr>
      <w:tr w:rsidR="00DD3AE2" w:rsidRPr="00D72995" w:rsidTr="00474C58">
        <w:trPr>
          <w:trHeight w:val="465"/>
        </w:trPr>
        <w:tc>
          <w:tcPr>
            <w:tcW w:w="11292"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 xml:space="preserve">Performans Göstergelerine İlişkin Değerlendirmeler </w:t>
            </w:r>
          </w:p>
        </w:tc>
      </w:tr>
      <w:tr w:rsidR="00DD3AE2" w:rsidRPr="00D72995" w:rsidTr="00474C58">
        <w:trPr>
          <w:trHeight w:val="39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İlgililik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Tespitler ve ihtiyaçlarda herhangi bir değişim bulunmadığından performans göstergesinde bir değişiklik ihtiyacı bulunmamaktadır.</w:t>
            </w:r>
          </w:p>
        </w:tc>
      </w:tr>
      <w:tr w:rsidR="00DD3AE2" w:rsidRPr="00D72995" w:rsidTr="00474C58">
        <w:trPr>
          <w:trHeight w:val="322"/>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Etkililik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Performans göstergesi değerine ulaşılmıştır.</w:t>
            </w:r>
          </w:p>
        </w:tc>
      </w:tr>
      <w:tr w:rsidR="00DD3AE2" w:rsidRPr="00D72995" w:rsidTr="00474C58">
        <w:trPr>
          <w:trHeight w:val="399"/>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Etkinlik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D25F44">
            <w:pPr>
              <w:jc w:val="both"/>
            </w:pPr>
            <w:r>
              <w:t>Tahmini maliyet tablosunda değişikliğe ihtiyaç yoktur.</w:t>
            </w:r>
          </w:p>
        </w:tc>
      </w:tr>
      <w:tr w:rsidR="00DD3AE2" w:rsidRPr="00D72995" w:rsidTr="00474C58">
        <w:trPr>
          <w:trHeight w:val="29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317CB" w:rsidRDefault="00DD3AE2" w:rsidP="008E39B0">
            <w:pPr>
              <w:rPr>
                <w:b/>
                <w:bCs/>
                <w:color w:val="FFFFFF" w:themeColor="background1"/>
              </w:rPr>
            </w:pPr>
            <w:r w:rsidRPr="00D317CB">
              <w:rPr>
                <w:b/>
                <w:bCs/>
                <w:color w:val="FFFFFF" w:themeColor="background1"/>
              </w:rPr>
              <w:t>Sürdürülebilirlik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tc>
      </w:tr>
    </w:tbl>
    <w:p w:rsidR="00DD3AE2" w:rsidRDefault="00DD3AE2" w:rsidP="00DD3AE2"/>
    <w:p w:rsidR="00D31665" w:rsidRDefault="00D31665" w:rsidP="00DD3AE2"/>
    <w:p w:rsidR="00D31665" w:rsidRDefault="00D31665" w:rsidP="00DD3AE2"/>
    <w:p w:rsidR="00D31665" w:rsidRDefault="00D31665" w:rsidP="00DD3AE2"/>
    <w:p w:rsidR="00D31665" w:rsidRDefault="00D31665" w:rsidP="00DD3AE2"/>
    <w:p w:rsidR="00D31665" w:rsidRDefault="00D31665" w:rsidP="00DD3AE2"/>
    <w:p w:rsidR="00D31665" w:rsidRDefault="00D31665" w:rsidP="00DD3AE2"/>
    <w:p w:rsidR="00D31665" w:rsidRDefault="00D31665" w:rsidP="00DD3AE2"/>
    <w:p w:rsidR="00D31665" w:rsidRDefault="00D31665" w:rsidP="00DD3AE2"/>
    <w:p w:rsidR="00DD3AE2" w:rsidRDefault="00DD3AE2" w:rsidP="00DD3AE2"/>
    <w:tbl>
      <w:tblPr>
        <w:tblW w:w="11151" w:type="dxa"/>
        <w:tblInd w:w="-1016" w:type="dxa"/>
        <w:tblLayout w:type="fixed"/>
        <w:tblCellMar>
          <w:left w:w="70" w:type="dxa"/>
          <w:right w:w="70" w:type="dxa"/>
        </w:tblCellMar>
        <w:tblLook w:val="04A0" w:firstRow="1" w:lastRow="0" w:firstColumn="1" w:lastColumn="0" w:noHBand="0" w:noVBand="1"/>
      </w:tblPr>
      <w:tblGrid>
        <w:gridCol w:w="3180"/>
        <w:gridCol w:w="938"/>
        <w:gridCol w:w="1664"/>
        <w:gridCol w:w="2060"/>
        <w:gridCol w:w="1835"/>
        <w:gridCol w:w="1474"/>
      </w:tblGrid>
      <w:tr w:rsidR="00DD3AE2" w:rsidRPr="00D72995" w:rsidTr="00474C58">
        <w:trPr>
          <w:trHeight w:val="525"/>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114E66" w:rsidRDefault="00DD3AE2" w:rsidP="008E39B0">
            <w:pPr>
              <w:rPr>
                <w:b/>
                <w:bCs/>
                <w:color w:val="FFFFFF" w:themeColor="background1"/>
              </w:rPr>
            </w:pPr>
            <w:r w:rsidRPr="00114E66">
              <w:rPr>
                <w:b/>
                <w:bCs/>
                <w:color w:val="FFFFFF" w:themeColor="background1"/>
              </w:rPr>
              <w:lastRenderedPageBreak/>
              <w:t>A4</w:t>
            </w:r>
          </w:p>
        </w:tc>
        <w:tc>
          <w:tcPr>
            <w:tcW w:w="7971" w:type="dxa"/>
            <w:gridSpan w:val="5"/>
            <w:tcBorders>
              <w:top w:val="double" w:sz="6" w:space="0" w:color="auto"/>
              <w:left w:val="nil"/>
              <w:bottom w:val="double" w:sz="6" w:space="0" w:color="auto"/>
              <w:right w:val="double" w:sz="6" w:space="0" w:color="auto"/>
            </w:tcBorders>
            <w:shd w:val="clear" w:color="auto" w:fill="5B9BD5" w:themeFill="accent1"/>
            <w:noWrap/>
            <w:vAlign w:val="bottom"/>
          </w:tcPr>
          <w:p w:rsidR="00DD3AE2" w:rsidRPr="00114E66" w:rsidRDefault="00DD3AE2" w:rsidP="008E39B0">
            <w:pPr>
              <w:rPr>
                <w:b/>
                <w:color w:val="FFFFFF" w:themeColor="background1"/>
              </w:rPr>
            </w:pPr>
            <w:r w:rsidRPr="00114E66">
              <w:rPr>
                <w:b/>
                <w:color w:val="FFFFFF" w:themeColor="background1"/>
              </w:rPr>
              <w:t xml:space="preserve">KAMU - ÜNİVERSİTE – SANAYİ (KÜS) İŞBİRLİĞİNİN PAYLAŞIMCI BİR ŞEKİLDE SÜRDÜRÜLEBİLİRLİĞİNİ VE GELİŞTİRİLMESİNİ SAĞLAMAK  </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14E66" w:rsidRDefault="00DD3AE2" w:rsidP="008E39B0">
            <w:pPr>
              <w:rPr>
                <w:b/>
                <w:bCs/>
                <w:color w:val="FFFFFF" w:themeColor="background1"/>
              </w:rPr>
            </w:pPr>
            <w:r w:rsidRPr="00114E66">
              <w:rPr>
                <w:b/>
                <w:bCs/>
                <w:color w:val="FFFFFF" w:themeColor="background1"/>
              </w:rPr>
              <w:t>H4.1</w:t>
            </w:r>
          </w:p>
        </w:tc>
        <w:tc>
          <w:tcPr>
            <w:tcW w:w="7971" w:type="dxa"/>
            <w:gridSpan w:val="5"/>
            <w:tcBorders>
              <w:top w:val="double" w:sz="6" w:space="0" w:color="auto"/>
              <w:left w:val="nil"/>
              <w:bottom w:val="double" w:sz="6" w:space="0" w:color="auto"/>
              <w:right w:val="double" w:sz="6" w:space="0" w:color="auto"/>
            </w:tcBorders>
            <w:shd w:val="clear" w:color="auto" w:fill="5B9BD5" w:themeFill="accent1"/>
            <w:noWrap/>
            <w:vAlign w:val="bottom"/>
          </w:tcPr>
          <w:p w:rsidR="00DD3AE2" w:rsidRPr="00114E66" w:rsidRDefault="00DD3AE2" w:rsidP="008E39B0">
            <w:pPr>
              <w:rPr>
                <w:b/>
                <w:color w:val="FFFFFF" w:themeColor="background1"/>
              </w:rPr>
            </w:pPr>
            <w:r w:rsidRPr="00114E66">
              <w:rPr>
                <w:b/>
                <w:color w:val="FFFFFF" w:themeColor="background1"/>
              </w:rPr>
              <w:t>Küs işbirliğini geliştirmek adına araştırma merkezleri açmak</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14E66" w:rsidRDefault="00DD3AE2" w:rsidP="008E39B0">
            <w:pPr>
              <w:rPr>
                <w:b/>
                <w:bCs/>
                <w:color w:val="FFFFFF" w:themeColor="background1"/>
              </w:rPr>
            </w:pPr>
            <w:r w:rsidRPr="00114E66">
              <w:rPr>
                <w:b/>
                <w:bCs/>
                <w:color w:val="FFFFFF" w:themeColor="background1"/>
              </w:rPr>
              <w:t>H4.1 Performansı</w:t>
            </w:r>
          </w:p>
        </w:tc>
        <w:tc>
          <w:tcPr>
            <w:tcW w:w="7971" w:type="dxa"/>
            <w:gridSpan w:val="5"/>
            <w:tcBorders>
              <w:top w:val="double" w:sz="6" w:space="0" w:color="auto"/>
              <w:left w:val="nil"/>
              <w:bottom w:val="double" w:sz="6" w:space="0" w:color="auto"/>
              <w:right w:val="double" w:sz="6" w:space="0" w:color="auto"/>
            </w:tcBorders>
            <w:shd w:val="clear" w:color="auto" w:fill="F7CAAC" w:themeFill="accent2" w:themeFillTint="66"/>
            <w:noWrap/>
            <w:vAlign w:val="bottom"/>
          </w:tcPr>
          <w:p w:rsidR="002A27EE" w:rsidRPr="00F860B7" w:rsidRDefault="002A27EE" w:rsidP="002A27EE">
            <w:pPr>
              <w:shd w:val="clear" w:color="auto" w:fill="F7CAAC" w:themeFill="accent2" w:themeFillTint="66"/>
              <w:spacing w:after="0" w:line="240" w:lineRule="auto"/>
              <w:rPr>
                <w:rFonts w:cstheme="minorHAnsi"/>
                <w:i/>
              </w:rPr>
            </w:pPr>
            <w:r w:rsidRPr="00F860B7">
              <w:rPr>
                <w:rFonts w:cstheme="minorHAnsi"/>
                <w:i/>
              </w:rPr>
              <w:t>Kamu İdarelerince Hazır</w:t>
            </w:r>
            <w:r>
              <w:rPr>
                <w:rFonts w:cstheme="minorHAnsi"/>
                <w:i/>
              </w:rPr>
              <w:t>lanacak Stratejik Planlara Dair</w:t>
            </w:r>
            <w:r w:rsidRPr="00F860B7">
              <w:rPr>
                <w:rFonts w:cstheme="minorHAnsi"/>
                <w:i/>
              </w:rPr>
              <w:t xml:space="preserve"> </w:t>
            </w:r>
          </w:p>
          <w:p w:rsidR="00DD3AE2" w:rsidRPr="00E05029" w:rsidRDefault="002A27EE" w:rsidP="002A27EE">
            <w:r w:rsidRPr="00F860B7">
              <w:rPr>
                <w:rFonts w:cstheme="minorHAnsi"/>
                <w:i/>
              </w:rPr>
              <w:t>Tebliğin 3. Maddesinin 2. Fıkrası gereğince doldurulmamıştır.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14E66" w:rsidRDefault="00DD3AE2" w:rsidP="008E39B0">
            <w:pPr>
              <w:rPr>
                <w:b/>
                <w:bCs/>
                <w:color w:val="FFFFFF" w:themeColor="background1"/>
              </w:rPr>
            </w:pPr>
            <w:r w:rsidRPr="00114E66">
              <w:rPr>
                <w:b/>
                <w:bCs/>
                <w:color w:val="FFFFFF" w:themeColor="background1"/>
              </w:rPr>
              <w:t>Hedefe İlişkin Sapmanın Nedeni</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GTÜ-MAR kurulması için gerekli çalışmalar başlatılmış olup 2019 yılında tamamlanacaktır.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14E66" w:rsidRDefault="00DD3AE2" w:rsidP="008E39B0">
            <w:pPr>
              <w:rPr>
                <w:b/>
                <w:bCs/>
                <w:color w:val="FFFFFF" w:themeColor="background1"/>
              </w:rPr>
            </w:pPr>
            <w:r w:rsidRPr="00114E66">
              <w:rPr>
                <w:b/>
                <w:bCs/>
                <w:color w:val="FFFFFF" w:themeColor="background1"/>
              </w:rPr>
              <w:t>Hedefe İlişkin Alınacak Önlemler</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 xml:space="preserve">GTÜ-MAR kurulması için alt yapı çalışmaları hızlandırılacaktır. </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14E66" w:rsidRDefault="00DD3AE2" w:rsidP="008E39B0">
            <w:pPr>
              <w:rPr>
                <w:b/>
                <w:bCs/>
                <w:color w:val="FFFFFF" w:themeColor="background1"/>
              </w:rPr>
            </w:pPr>
            <w:r w:rsidRPr="00114E66">
              <w:rPr>
                <w:b/>
                <w:bCs/>
                <w:color w:val="FFFFFF" w:themeColor="background1"/>
              </w:rPr>
              <w:t>Sorumlu Birim</w:t>
            </w:r>
          </w:p>
        </w:tc>
        <w:tc>
          <w:tcPr>
            <w:tcW w:w="7971" w:type="dxa"/>
            <w:gridSpan w:val="5"/>
            <w:tcBorders>
              <w:top w:val="double" w:sz="6" w:space="0" w:color="auto"/>
              <w:left w:val="nil"/>
              <w:bottom w:val="double" w:sz="6" w:space="0" w:color="auto"/>
              <w:right w:val="double" w:sz="6" w:space="0" w:color="auto"/>
            </w:tcBorders>
            <w:shd w:val="clear" w:color="auto" w:fill="DEEAF6" w:themeFill="accent1" w:themeFillTint="33"/>
            <w:noWrap/>
            <w:vAlign w:val="bottom"/>
          </w:tcPr>
          <w:p w:rsidR="00DD3AE2" w:rsidRPr="00D72995" w:rsidRDefault="00DD3AE2" w:rsidP="008E39B0">
            <w:r w:rsidRPr="00D72995">
              <w:t> </w:t>
            </w:r>
            <w:r w:rsidRPr="006E7380">
              <w:rPr>
                <w:rFonts w:cstheme="minorHAnsi"/>
              </w:rPr>
              <w:t>GTÜ-MAR Proje Sorumlusu</w:t>
            </w:r>
          </w:p>
        </w:tc>
      </w:tr>
      <w:tr w:rsidR="00DD3AE2" w:rsidRPr="00D72995" w:rsidTr="00474C58">
        <w:trPr>
          <w:trHeight w:val="1020"/>
        </w:trPr>
        <w:tc>
          <w:tcPr>
            <w:tcW w:w="3180" w:type="dxa"/>
            <w:tcBorders>
              <w:top w:val="nil"/>
              <w:left w:val="double" w:sz="6" w:space="0" w:color="auto"/>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Performans Göstergesi</w:t>
            </w:r>
          </w:p>
        </w:tc>
        <w:tc>
          <w:tcPr>
            <w:tcW w:w="938"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Hedefe Etkisi (%)</w:t>
            </w:r>
          </w:p>
        </w:tc>
        <w:tc>
          <w:tcPr>
            <w:tcW w:w="1664"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2060"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835"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474"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14E66" w:rsidRDefault="00DD3AE2" w:rsidP="008E39B0">
            <w:pPr>
              <w:rPr>
                <w:b/>
                <w:color w:val="FFFFFF" w:themeColor="background1"/>
                <w:sz w:val="16"/>
                <w:szCs w:val="16"/>
              </w:rPr>
            </w:pPr>
            <w:r w:rsidRPr="00114E66">
              <w:rPr>
                <w:b/>
                <w:color w:val="FFFFFF" w:themeColor="background1"/>
              </w:rPr>
              <w:t>PG.4.1.1.1:Proje sayısı</w:t>
            </w:r>
            <w:r w:rsidRPr="00114E66">
              <w:rPr>
                <w:b/>
                <w:color w:val="FFFFFF" w:themeColor="background1"/>
                <w:sz w:val="16"/>
                <w:szCs w:val="16"/>
              </w:rPr>
              <w:t>(GTÜ-MAR(Merkezi araştırma laboratuvarı) kurulması)</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4C29C1">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24</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147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114E66" w:rsidRDefault="00DD3AE2" w:rsidP="008E39B0">
            <w:pPr>
              <w:rPr>
                <w:b/>
                <w:bCs/>
                <w:color w:val="FFFFFF" w:themeColor="background1"/>
              </w:rPr>
            </w:pPr>
            <w:r w:rsidRPr="00114E66">
              <w:rPr>
                <w:b/>
                <w:bCs/>
                <w:color w:val="FFFFFF" w:themeColor="background1"/>
              </w:rPr>
              <w:t xml:space="preserve">Performans Göstergelerine İlişkin Değerlendirmeler </w:t>
            </w:r>
          </w:p>
        </w:tc>
      </w:tr>
      <w:tr w:rsidR="00DD3AE2" w:rsidRPr="00D72995" w:rsidTr="00474C58">
        <w:trPr>
          <w:trHeight w:val="39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14E66" w:rsidRDefault="00DD3AE2" w:rsidP="008E39B0">
            <w:pPr>
              <w:rPr>
                <w:b/>
                <w:bCs/>
                <w:color w:val="FFFFFF" w:themeColor="background1"/>
              </w:rPr>
            </w:pPr>
            <w:r>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14E66" w:rsidRDefault="00DD3AE2" w:rsidP="008E39B0">
            <w:pPr>
              <w:rPr>
                <w:b/>
                <w:bCs/>
                <w:color w:val="FFFFFF" w:themeColor="background1"/>
              </w:rPr>
            </w:pPr>
            <w:r w:rsidRPr="00114E66">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Performans göstergesi değerine ulaşılamamıştır.</w:t>
            </w:r>
          </w:p>
        </w:tc>
      </w:tr>
      <w:tr w:rsidR="00DD3AE2" w:rsidRPr="00D72995" w:rsidTr="00474C58">
        <w:trPr>
          <w:trHeight w:val="399"/>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114E66" w:rsidRDefault="00DD3AE2" w:rsidP="008E39B0">
            <w:pPr>
              <w:rPr>
                <w:b/>
                <w:bCs/>
                <w:color w:val="FFFFFF" w:themeColor="background1"/>
              </w:rPr>
            </w:pPr>
            <w:r w:rsidRPr="00114E66">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Tahmini maliyet tablosunda değişikliğe gerek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14E66" w:rsidRDefault="00DD3AE2" w:rsidP="008E39B0">
            <w:pPr>
              <w:rPr>
                <w:b/>
                <w:bCs/>
                <w:color w:val="FFFFFF" w:themeColor="background1"/>
              </w:rPr>
            </w:pPr>
            <w:r w:rsidRPr="00114E66">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Merkezi araştırma laboratuvarının 2019 yılında açılarak aktif olarak çalışması sağlanacaktır.</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14E66" w:rsidRDefault="00DD3AE2" w:rsidP="008E39B0">
            <w:pPr>
              <w:rPr>
                <w:b/>
                <w:color w:val="FFFFFF" w:themeColor="background1"/>
                <w:sz w:val="16"/>
                <w:szCs w:val="16"/>
              </w:rPr>
            </w:pPr>
            <w:r w:rsidRPr="00114E66">
              <w:rPr>
                <w:b/>
                <w:color w:val="FFFFFF" w:themeColor="background1"/>
              </w:rPr>
              <w:t>PG.4.1.1.2:Proje kabul oranı</w:t>
            </w:r>
            <w:r w:rsidRPr="00114E66">
              <w:rPr>
                <w:b/>
                <w:color w:val="FFFFFF" w:themeColor="background1"/>
                <w:sz w:val="16"/>
                <w:szCs w:val="16"/>
              </w:rPr>
              <w:t>(GTÜ-MAR(Merkezi araştırma laboratuvarı) kurulması)</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4C29C1">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%80</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147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114E66" w:rsidRDefault="00DD3AE2" w:rsidP="008E39B0">
            <w:pPr>
              <w:rPr>
                <w:b/>
                <w:bCs/>
                <w:color w:val="FFFFFF" w:themeColor="background1"/>
              </w:rPr>
            </w:pPr>
            <w:r w:rsidRPr="00114E66">
              <w:rPr>
                <w:b/>
                <w:bCs/>
                <w:color w:val="FFFFFF" w:themeColor="background1"/>
              </w:rPr>
              <w:t xml:space="preserve">Performans Göstergelerine İlişkin Değerlendirmeler </w:t>
            </w:r>
          </w:p>
        </w:tc>
      </w:tr>
      <w:tr w:rsidR="00DD3AE2" w:rsidRPr="00D72995" w:rsidTr="00474C58">
        <w:trPr>
          <w:trHeight w:val="39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14E66" w:rsidRDefault="00DD3AE2" w:rsidP="008E39B0">
            <w:pPr>
              <w:rPr>
                <w:b/>
                <w:bCs/>
                <w:color w:val="FFFFFF" w:themeColor="background1"/>
              </w:rPr>
            </w:pPr>
            <w:r w:rsidRPr="00114E66">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14E66" w:rsidRDefault="00DD3AE2" w:rsidP="008E39B0">
            <w:pPr>
              <w:rPr>
                <w:b/>
                <w:bCs/>
                <w:color w:val="FFFFFF" w:themeColor="background1"/>
              </w:rPr>
            </w:pPr>
            <w:r w:rsidRPr="00114E66">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Performans göstergesi değerine ulaşılamamıştır.</w:t>
            </w:r>
          </w:p>
        </w:tc>
      </w:tr>
      <w:tr w:rsidR="00DD3AE2" w:rsidRPr="00D72995" w:rsidTr="00474C58">
        <w:trPr>
          <w:trHeight w:val="399"/>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114E66" w:rsidRDefault="00DD3AE2" w:rsidP="008E39B0">
            <w:pPr>
              <w:rPr>
                <w:b/>
                <w:bCs/>
                <w:color w:val="FFFFFF" w:themeColor="background1"/>
              </w:rPr>
            </w:pPr>
            <w:r w:rsidRPr="00114E66">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Tahmini maliyet tablosunda değişikliğe gerek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14E66" w:rsidRDefault="00DD3AE2" w:rsidP="008E39B0">
            <w:pPr>
              <w:rPr>
                <w:b/>
                <w:bCs/>
                <w:color w:val="FFFFFF" w:themeColor="background1"/>
              </w:rPr>
            </w:pPr>
            <w:r w:rsidRPr="00114E66">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 xml:space="preserve">Merkezi araştırma laboratuvarının 2019 yılında açılarak aktif olarak çalışması </w:t>
            </w:r>
            <w:r>
              <w:lastRenderedPageBreak/>
              <w:t>sağlanacaktır.</w:t>
            </w:r>
          </w:p>
        </w:tc>
      </w:tr>
      <w:tr w:rsidR="00DD3AE2" w:rsidRPr="00D72995" w:rsidTr="00474C58">
        <w:trPr>
          <w:trHeight w:val="405"/>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114E66" w:rsidRDefault="00DD3AE2" w:rsidP="008E39B0">
            <w:pPr>
              <w:rPr>
                <w:b/>
                <w:color w:val="FFFFFF" w:themeColor="background1"/>
                <w:sz w:val="16"/>
                <w:szCs w:val="16"/>
              </w:rPr>
            </w:pPr>
            <w:r>
              <w:rPr>
                <w:b/>
                <w:color w:val="FFFFFF" w:themeColor="background1"/>
              </w:rPr>
              <w:lastRenderedPageBreak/>
              <w:t xml:space="preserve">PG.4.1.1.3:Proje başarı </w:t>
            </w:r>
            <w:r w:rsidRPr="00114E66">
              <w:rPr>
                <w:b/>
                <w:color w:val="FFFFFF" w:themeColor="background1"/>
              </w:rPr>
              <w:t>nı</w:t>
            </w:r>
            <w:r w:rsidRPr="00114E66">
              <w:rPr>
                <w:b/>
                <w:color w:val="FFFFFF" w:themeColor="background1"/>
                <w:sz w:val="16"/>
                <w:szCs w:val="16"/>
              </w:rPr>
              <w:t>(GTÜ-MAR(Merkezi araştırma laboratuvarı) kurulması)</w:t>
            </w:r>
          </w:p>
        </w:tc>
        <w:tc>
          <w:tcPr>
            <w:tcW w:w="938" w:type="dxa"/>
            <w:tcBorders>
              <w:top w:val="double" w:sz="4" w:space="0" w:color="auto"/>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4C29C1">
            <w:pPr>
              <w:jc w:val="center"/>
            </w:pPr>
            <w:r>
              <w:t>X</w:t>
            </w:r>
          </w:p>
        </w:tc>
        <w:tc>
          <w:tcPr>
            <w:tcW w:w="1664"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2060"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%100</w:t>
            </w:r>
          </w:p>
        </w:tc>
        <w:tc>
          <w:tcPr>
            <w:tcW w:w="1835"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1474"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114E66" w:rsidRDefault="00DD3AE2" w:rsidP="008E39B0">
            <w:pPr>
              <w:rPr>
                <w:b/>
                <w:bCs/>
                <w:color w:val="FFFFFF" w:themeColor="background1"/>
              </w:rPr>
            </w:pPr>
            <w:r w:rsidRPr="00114E66">
              <w:rPr>
                <w:b/>
                <w:bCs/>
                <w:color w:val="FFFFFF" w:themeColor="background1"/>
              </w:rPr>
              <w:t xml:space="preserve">Performans Göstergelerine İlişkin Değerlendirmeler </w:t>
            </w:r>
          </w:p>
        </w:tc>
      </w:tr>
      <w:tr w:rsidR="00DD3AE2" w:rsidRPr="00D72995" w:rsidTr="00474C58">
        <w:trPr>
          <w:trHeight w:val="39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14E66" w:rsidRDefault="00DD3AE2" w:rsidP="008E39B0">
            <w:pPr>
              <w:rPr>
                <w:b/>
                <w:bCs/>
                <w:color w:val="FFFFFF" w:themeColor="background1"/>
              </w:rPr>
            </w:pPr>
            <w:r w:rsidRPr="00114E66">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114E66" w:rsidRDefault="00DD3AE2" w:rsidP="008E39B0">
            <w:pPr>
              <w:rPr>
                <w:b/>
                <w:bCs/>
                <w:color w:val="FFFFFF" w:themeColor="background1"/>
              </w:rPr>
            </w:pPr>
            <w:r w:rsidRPr="00114E66">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Performans göstergesi değerine ulaşılamamıştır.</w:t>
            </w:r>
          </w:p>
        </w:tc>
      </w:tr>
      <w:tr w:rsidR="00DD3AE2" w:rsidRPr="00D72995" w:rsidTr="00474C58">
        <w:trPr>
          <w:trHeight w:val="399"/>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114E66" w:rsidRDefault="00DD3AE2" w:rsidP="008E39B0">
            <w:pPr>
              <w:rPr>
                <w:b/>
                <w:bCs/>
                <w:color w:val="FFFFFF" w:themeColor="background1"/>
              </w:rPr>
            </w:pPr>
            <w:r w:rsidRPr="00114E66">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Tahmini maliyet tablosunda değişikliğe gerek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14E66" w:rsidRDefault="00DD3AE2" w:rsidP="008E39B0">
            <w:pPr>
              <w:rPr>
                <w:b/>
                <w:bCs/>
                <w:color w:val="FFFFFF" w:themeColor="background1"/>
              </w:rPr>
            </w:pPr>
            <w:r w:rsidRPr="00114E66">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Merkezi araştırma laboratuvarının 2019 yılında açılarak aktif olarak çalışması sağlanacaktır.</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14E66" w:rsidRDefault="00DD3AE2" w:rsidP="008E39B0">
            <w:pPr>
              <w:rPr>
                <w:b/>
                <w:color w:val="FFFFFF" w:themeColor="background1"/>
                <w:sz w:val="16"/>
                <w:szCs w:val="16"/>
              </w:rPr>
            </w:pPr>
            <w:r w:rsidRPr="00114E66">
              <w:rPr>
                <w:b/>
                <w:color w:val="FFFFFF" w:themeColor="background1"/>
              </w:rPr>
              <w:t>PG.4.1.1.4:Laboratuvar talep artış oranı</w:t>
            </w:r>
            <w:r w:rsidRPr="00114E66">
              <w:rPr>
                <w:b/>
                <w:color w:val="FFFFFF" w:themeColor="background1"/>
                <w:sz w:val="16"/>
                <w:szCs w:val="16"/>
              </w:rPr>
              <w:t>(GTÜ-MAR</w:t>
            </w:r>
            <w:r w:rsidR="00F221E9">
              <w:rPr>
                <w:b/>
                <w:color w:val="FFFFFF" w:themeColor="background1"/>
                <w:sz w:val="16"/>
                <w:szCs w:val="16"/>
              </w:rPr>
              <w:t>(Merkezi araştırma laboratuvarı</w:t>
            </w:r>
            <w:r w:rsidRPr="00114E66">
              <w:rPr>
                <w:b/>
                <w:color w:val="FFFFFF" w:themeColor="background1"/>
                <w:sz w:val="16"/>
                <w:szCs w:val="16"/>
              </w:rPr>
              <w:t xml:space="preserve"> kurulması)</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4C29C1">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%100</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147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114E66" w:rsidRDefault="00DD3AE2" w:rsidP="008E39B0">
            <w:pPr>
              <w:rPr>
                <w:b/>
                <w:bCs/>
                <w:color w:val="FFFFFF" w:themeColor="background1"/>
              </w:rPr>
            </w:pPr>
            <w:r w:rsidRPr="00114E66">
              <w:rPr>
                <w:b/>
                <w:bCs/>
                <w:color w:val="FFFFFF" w:themeColor="background1"/>
              </w:rPr>
              <w:t xml:space="preserve">Performans Göstergelerine İlişkin Değerlendirmeler </w:t>
            </w:r>
          </w:p>
        </w:tc>
      </w:tr>
      <w:tr w:rsidR="00DD3AE2" w:rsidRPr="00D72995" w:rsidTr="00474C58">
        <w:trPr>
          <w:trHeight w:val="39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14E66" w:rsidRDefault="00DD3AE2" w:rsidP="008E39B0">
            <w:pPr>
              <w:rPr>
                <w:b/>
                <w:bCs/>
                <w:color w:val="FFFFFF" w:themeColor="background1"/>
              </w:rPr>
            </w:pPr>
            <w:r w:rsidRPr="00114E66">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14E66" w:rsidRDefault="00DD3AE2" w:rsidP="008E39B0">
            <w:pPr>
              <w:rPr>
                <w:b/>
                <w:bCs/>
                <w:color w:val="FFFFFF" w:themeColor="background1"/>
              </w:rPr>
            </w:pPr>
            <w:r w:rsidRPr="00114E66">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Performans göstergesi değerine ulaşılamamıştır.</w:t>
            </w:r>
          </w:p>
        </w:tc>
      </w:tr>
      <w:tr w:rsidR="00DD3AE2" w:rsidRPr="00D72995" w:rsidTr="00474C58">
        <w:trPr>
          <w:trHeight w:val="399"/>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114E66" w:rsidRDefault="00DD3AE2" w:rsidP="008E39B0">
            <w:pPr>
              <w:rPr>
                <w:b/>
                <w:bCs/>
                <w:color w:val="FFFFFF" w:themeColor="background1"/>
              </w:rPr>
            </w:pPr>
            <w:r w:rsidRPr="00114E66">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Tahmini maliyet tablosunda değişikliğe gerek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14E66" w:rsidRDefault="00DD3AE2" w:rsidP="008E39B0">
            <w:pPr>
              <w:rPr>
                <w:b/>
                <w:bCs/>
                <w:color w:val="FFFFFF" w:themeColor="background1"/>
              </w:rPr>
            </w:pPr>
            <w:r w:rsidRPr="00114E66">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Merkezi araştırma laboratuvarının 2019 yılında açılarak aktif olarak çalışması sağlanacaktır.</w:t>
            </w:r>
          </w:p>
        </w:tc>
      </w:tr>
    </w:tbl>
    <w:p w:rsidR="00DD3AE2" w:rsidRDefault="00DD3AE2" w:rsidP="00DD3AE2"/>
    <w:p w:rsidR="00D31665" w:rsidRDefault="00D31665" w:rsidP="00DD3AE2"/>
    <w:p w:rsidR="00D31665" w:rsidRDefault="00D31665" w:rsidP="00DD3AE2"/>
    <w:p w:rsidR="00D31665" w:rsidRDefault="00D31665" w:rsidP="00DD3AE2"/>
    <w:p w:rsidR="00D31665" w:rsidRDefault="00D31665" w:rsidP="00DD3AE2"/>
    <w:p w:rsidR="00D31665" w:rsidRDefault="00D31665" w:rsidP="00DD3AE2"/>
    <w:p w:rsidR="00D31665" w:rsidRDefault="00D31665" w:rsidP="00DD3AE2"/>
    <w:p w:rsidR="00D31665" w:rsidRDefault="00D31665" w:rsidP="00DD3AE2"/>
    <w:p w:rsidR="00D31665" w:rsidRDefault="00D31665" w:rsidP="00DD3AE2"/>
    <w:p w:rsidR="00D31665" w:rsidRDefault="00D31665" w:rsidP="00DD3AE2"/>
    <w:tbl>
      <w:tblPr>
        <w:tblW w:w="11292" w:type="dxa"/>
        <w:tblInd w:w="-1016" w:type="dxa"/>
        <w:tblLayout w:type="fixed"/>
        <w:tblCellMar>
          <w:left w:w="70" w:type="dxa"/>
          <w:right w:w="70" w:type="dxa"/>
        </w:tblCellMar>
        <w:tblLook w:val="04A0" w:firstRow="1" w:lastRow="0" w:firstColumn="1" w:lastColumn="0" w:noHBand="0" w:noVBand="1"/>
      </w:tblPr>
      <w:tblGrid>
        <w:gridCol w:w="3180"/>
        <w:gridCol w:w="938"/>
        <w:gridCol w:w="1664"/>
        <w:gridCol w:w="2060"/>
        <w:gridCol w:w="1835"/>
        <w:gridCol w:w="1615"/>
      </w:tblGrid>
      <w:tr w:rsidR="00DD3AE2" w:rsidRPr="00D72995" w:rsidTr="00474C58">
        <w:trPr>
          <w:trHeight w:val="525"/>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114E66" w:rsidRDefault="00DD3AE2" w:rsidP="008E39B0">
            <w:pPr>
              <w:rPr>
                <w:b/>
                <w:bCs/>
                <w:color w:val="FFFFFF" w:themeColor="background1"/>
              </w:rPr>
            </w:pPr>
            <w:r w:rsidRPr="00114E66">
              <w:rPr>
                <w:b/>
                <w:bCs/>
                <w:color w:val="FFFFFF" w:themeColor="background1"/>
              </w:rPr>
              <w:lastRenderedPageBreak/>
              <w:t>A4</w:t>
            </w:r>
          </w:p>
        </w:tc>
        <w:tc>
          <w:tcPr>
            <w:tcW w:w="8112" w:type="dxa"/>
            <w:gridSpan w:val="5"/>
            <w:tcBorders>
              <w:top w:val="double" w:sz="6" w:space="0" w:color="auto"/>
              <w:left w:val="nil"/>
              <w:bottom w:val="double" w:sz="6" w:space="0" w:color="auto"/>
              <w:right w:val="double" w:sz="6" w:space="0" w:color="auto"/>
            </w:tcBorders>
            <w:shd w:val="clear" w:color="auto" w:fill="5B9BD5" w:themeFill="accent1"/>
            <w:noWrap/>
            <w:vAlign w:val="bottom"/>
          </w:tcPr>
          <w:p w:rsidR="00DD3AE2" w:rsidRPr="00114E66" w:rsidRDefault="00DD3AE2" w:rsidP="008E39B0">
            <w:pPr>
              <w:rPr>
                <w:b/>
                <w:color w:val="FFFFFF" w:themeColor="background1"/>
              </w:rPr>
            </w:pPr>
            <w:r w:rsidRPr="00114E66">
              <w:rPr>
                <w:b/>
                <w:color w:val="FFFFFF" w:themeColor="background1"/>
              </w:rPr>
              <w:t xml:space="preserve">KAMU - ÜNİVERSİTE – SANAYİ (KÜS) İŞBİRLİĞİNİN PAYLAŞIMCI BİR ŞEKİLDE SÜRDÜRÜLEBİLİRLİĞİNİ VE GELİŞTİRİLMESİNİ SAĞLAMAK  </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14E66" w:rsidRDefault="00DD3AE2" w:rsidP="008E39B0">
            <w:pPr>
              <w:rPr>
                <w:b/>
                <w:bCs/>
                <w:color w:val="FFFFFF" w:themeColor="background1"/>
              </w:rPr>
            </w:pPr>
            <w:r w:rsidRPr="00114E66">
              <w:rPr>
                <w:b/>
                <w:bCs/>
                <w:color w:val="FFFFFF" w:themeColor="background1"/>
              </w:rPr>
              <w:t>H4.2</w:t>
            </w:r>
          </w:p>
        </w:tc>
        <w:tc>
          <w:tcPr>
            <w:tcW w:w="8112" w:type="dxa"/>
            <w:gridSpan w:val="5"/>
            <w:tcBorders>
              <w:top w:val="double" w:sz="6" w:space="0" w:color="auto"/>
              <w:left w:val="nil"/>
              <w:bottom w:val="double" w:sz="6" w:space="0" w:color="auto"/>
              <w:right w:val="double" w:sz="6" w:space="0" w:color="auto"/>
            </w:tcBorders>
            <w:shd w:val="clear" w:color="auto" w:fill="5B9BD5" w:themeFill="accent1"/>
            <w:noWrap/>
            <w:vAlign w:val="bottom"/>
          </w:tcPr>
          <w:p w:rsidR="00DD3AE2" w:rsidRPr="00114E66" w:rsidRDefault="00DD3AE2" w:rsidP="008E39B0">
            <w:pPr>
              <w:rPr>
                <w:b/>
                <w:color w:val="FFFFFF" w:themeColor="background1"/>
              </w:rPr>
            </w:pPr>
            <w:r w:rsidRPr="00114E66">
              <w:rPr>
                <w:b/>
                <w:color w:val="FFFFFF" w:themeColor="background1"/>
              </w:rPr>
              <w:t>Danışmanlık ve eğitim hizmetleri vererek kurumların ve kurum çalışanlarının kalifikasyonlarını artırmak</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15424" w:rsidRDefault="00DD3AE2" w:rsidP="008E39B0">
            <w:pPr>
              <w:rPr>
                <w:b/>
                <w:bCs/>
                <w:color w:val="FFFFFF" w:themeColor="background1"/>
              </w:rPr>
            </w:pPr>
            <w:r w:rsidRPr="00115424">
              <w:rPr>
                <w:b/>
                <w:bCs/>
                <w:color w:val="FFFFFF" w:themeColor="background1"/>
              </w:rPr>
              <w:t>H4.2 Performansı</w:t>
            </w:r>
          </w:p>
        </w:tc>
        <w:tc>
          <w:tcPr>
            <w:tcW w:w="8112" w:type="dxa"/>
            <w:gridSpan w:val="5"/>
            <w:tcBorders>
              <w:top w:val="double" w:sz="6" w:space="0" w:color="auto"/>
              <w:left w:val="nil"/>
              <w:bottom w:val="double" w:sz="6" w:space="0" w:color="auto"/>
              <w:right w:val="double" w:sz="6" w:space="0" w:color="auto"/>
            </w:tcBorders>
            <w:shd w:val="clear" w:color="auto" w:fill="F7CAAC" w:themeFill="accent2" w:themeFillTint="66"/>
            <w:noWrap/>
            <w:vAlign w:val="bottom"/>
          </w:tcPr>
          <w:p w:rsidR="002A27EE" w:rsidRPr="00F860B7" w:rsidRDefault="002A27EE" w:rsidP="002A27EE">
            <w:pPr>
              <w:shd w:val="clear" w:color="auto" w:fill="F7CAAC" w:themeFill="accent2" w:themeFillTint="66"/>
              <w:spacing w:after="0" w:line="240" w:lineRule="auto"/>
              <w:rPr>
                <w:rFonts w:cstheme="minorHAnsi"/>
                <w:i/>
              </w:rPr>
            </w:pPr>
            <w:r w:rsidRPr="00F860B7">
              <w:rPr>
                <w:rFonts w:cstheme="minorHAnsi"/>
                <w:i/>
              </w:rPr>
              <w:t>Kamu İdarelerince Hazır</w:t>
            </w:r>
            <w:r>
              <w:rPr>
                <w:rFonts w:cstheme="minorHAnsi"/>
                <w:i/>
              </w:rPr>
              <w:t>lanacak Stratejik Planlara Dair</w:t>
            </w:r>
            <w:r w:rsidRPr="00F860B7">
              <w:rPr>
                <w:rFonts w:cstheme="minorHAnsi"/>
                <w:i/>
              </w:rPr>
              <w:t xml:space="preserve"> </w:t>
            </w:r>
          </w:p>
          <w:p w:rsidR="00DD3AE2" w:rsidRPr="00E05029" w:rsidRDefault="002A27EE" w:rsidP="002A27EE">
            <w:r w:rsidRPr="00F860B7">
              <w:rPr>
                <w:rFonts w:cstheme="minorHAnsi"/>
                <w:i/>
              </w:rPr>
              <w:t>Tebliğin 3. Maddesinin 2. Fıkrası gereğince doldurulmamıştır.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15424" w:rsidRDefault="00DD3AE2" w:rsidP="008E39B0">
            <w:pPr>
              <w:rPr>
                <w:b/>
                <w:bCs/>
                <w:color w:val="FFFFFF" w:themeColor="background1"/>
              </w:rPr>
            </w:pPr>
            <w:r w:rsidRPr="00115424">
              <w:rPr>
                <w:b/>
                <w:bCs/>
                <w:color w:val="FFFFFF" w:themeColor="background1"/>
              </w:rPr>
              <w:t>Hedefe İlişkin Sapmanın Nedeni</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8E39B0">
            <w:r>
              <w:t>*Danışmanlık sayısı artış oranı hedef göstergesinde personel yetersizliğinden dolayı sapma olmuştur.</w:t>
            </w:r>
          </w:p>
          <w:p w:rsidR="00DD3AE2" w:rsidRDefault="00DD3AE2" w:rsidP="008E39B0">
            <w:r>
              <w:t>*Danışmanlık ve mentorlük memnuniyet oranı hedef göstergesinde personel yetersizliğinden ve anketlere geri dönüş yapılmamasından dolayı sapma olmuştur.</w:t>
            </w:r>
          </w:p>
          <w:p w:rsidR="00DD3AE2" w:rsidRPr="00D72995" w:rsidRDefault="00DD3AE2" w:rsidP="008E39B0">
            <w:r>
              <w:t>*Program katılımcı sayısı, program memnuniyet oranı, program etkinlik sayısı hedeflerinde yeni programlar açılmış ancak yıl içinde kayıt olmadığından hareketlilik olmamıştır.</w:t>
            </w:r>
          </w:p>
        </w:tc>
      </w:tr>
      <w:tr w:rsidR="00DD3AE2" w:rsidRPr="00D72995" w:rsidTr="00474C58">
        <w:trPr>
          <w:trHeight w:val="525"/>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115424" w:rsidRDefault="00DD3AE2" w:rsidP="008E39B0">
            <w:pPr>
              <w:rPr>
                <w:b/>
                <w:bCs/>
                <w:color w:val="FFFFFF" w:themeColor="background1"/>
              </w:rPr>
            </w:pPr>
            <w:r w:rsidRPr="00115424">
              <w:rPr>
                <w:b/>
                <w:bCs/>
                <w:color w:val="FFFFFF" w:themeColor="background1"/>
              </w:rPr>
              <w:t>Hedefe İlişkin Alınacak Önlemler</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Default="00756789" w:rsidP="008E39B0">
            <w:r>
              <w:t>*</w:t>
            </w:r>
            <w:r w:rsidR="00DD3AE2">
              <w:t>Danışmanlık sayısı artış oranı hedef göstergesinde personel sayısı yeterli seviyeye getirilmesi, etkin çalışmalar için gerekli çalışmalar devam edecektir.</w:t>
            </w:r>
          </w:p>
          <w:p w:rsidR="00DD3AE2" w:rsidRDefault="00DD3AE2" w:rsidP="008E39B0">
            <w:r>
              <w:t>*Danışmanlık ve mentorlük memnuniyet oranı hedef göstergesinde personel sayısı yeterli seviyeye getirilmesi, etkin çalışmalar için gerekli çalışmalar devam edecektir anketlere geri dönüşler takip edilerek geri dönüş sağlanması sağlanacaktır.</w:t>
            </w:r>
          </w:p>
          <w:p w:rsidR="00DD3AE2" w:rsidRPr="00D72995" w:rsidRDefault="00DD3AE2" w:rsidP="008E39B0">
            <w:r>
              <w:t>*Yeni açılan programların tanıtımlar yapılmaya devam edilerek sürdürülebilirliği sağlanacaktır.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72995" w:rsidRDefault="00DD3AE2" w:rsidP="008E39B0">
            <w:pPr>
              <w:rPr>
                <w:b/>
                <w:bCs/>
              </w:rPr>
            </w:pPr>
            <w:r w:rsidRPr="00115424">
              <w:rPr>
                <w:b/>
                <w:bCs/>
                <w:color w:val="FFFFFF" w:themeColor="background1"/>
              </w:rPr>
              <w:t>Sorumlu Birim</w:t>
            </w:r>
          </w:p>
        </w:tc>
        <w:tc>
          <w:tcPr>
            <w:tcW w:w="8112" w:type="dxa"/>
            <w:gridSpan w:val="5"/>
            <w:tcBorders>
              <w:top w:val="double" w:sz="6" w:space="0" w:color="auto"/>
              <w:left w:val="nil"/>
              <w:bottom w:val="double" w:sz="6" w:space="0" w:color="auto"/>
              <w:right w:val="double" w:sz="6" w:space="0" w:color="auto"/>
            </w:tcBorders>
            <w:shd w:val="clear" w:color="auto" w:fill="DEEAF6" w:themeFill="accent1" w:themeFillTint="33"/>
            <w:noWrap/>
            <w:vAlign w:val="bottom"/>
          </w:tcPr>
          <w:p w:rsidR="00DD3AE2" w:rsidRPr="00D72995" w:rsidRDefault="00DD3AE2" w:rsidP="008E39B0">
            <w:r w:rsidRPr="00D72995">
              <w:t> </w:t>
            </w:r>
            <w:r w:rsidRPr="006E7380">
              <w:rPr>
                <w:rFonts w:cstheme="minorHAnsi"/>
              </w:rPr>
              <w:t>Teknoloji Transfer Ofisi</w:t>
            </w:r>
            <w:r>
              <w:rPr>
                <w:rFonts w:cstheme="minorHAnsi"/>
              </w:rPr>
              <w:t>, Enstitüler</w:t>
            </w:r>
          </w:p>
        </w:tc>
      </w:tr>
      <w:tr w:rsidR="00DD3AE2" w:rsidRPr="00D72995" w:rsidTr="00474C58">
        <w:trPr>
          <w:trHeight w:val="1020"/>
        </w:trPr>
        <w:tc>
          <w:tcPr>
            <w:tcW w:w="3180" w:type="dxa"/>
            <w:tcBorders>
              <w:top w:val="nil"/>
              <w:left w:val="double" w:sz="6" w:space="0" w:color="auto"/>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Performans Göstergesi</w:t>
            </w:r>
          </w:p>
        </w:tc>
        <w:tc>
          <w:tcPr>
            <w:tcW w:w="938"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Hedefe Etkisi (%)</w:t>
            </w:r>
          </w:p>
        </w:tc>
        <w:tc>
          <w:tcPr>
            <w:tcW w:w="1664"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2060"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835"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615"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E53894" w:rsidRDefault="00DD3AE2" w:rsidP="008E39B0">
            <w:pPr>
              <w:rPr>
                <w:b/>
                <w:sz w:val="16"/>
                <w:szCs w:val="16"/>
              </w:rPr>
            </w:pPr>
            <w:r w:rsidRPr="00115424">
              <w:rPr>
                <w:b/>
                <w:color w:val="FFFFFF" w:themeColor="background1"/>
              </w:rPr>
              <w:t xml:space="preserve">PG.4.2.1.1:Danışmanlık sayısı artış oranı </w:t>
            </w:r>
            <w:r w:rsidRPr="00115424">
              <w:rPr>
                <w:b/>
                <w:color w:val="FFFFFF" w:themeColor="background1"/>
                <w:sz w:val="16"/>
                <w:szCs w:val="16"/>
              </w:rPr>
              <w:t>(Danışmanlık ve mentorlük hizmetleri vererek firmaların gelişim hızına katkıda bulunulması )</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4C29C1">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%25</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161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r>
      <w:tr w:rsidR="00DD3AE2" w:rsidRPr="00D72995" w:rsidTr="00474C58">
        <w:trPr>
          <w:trHeight w:val="465"/>
        </w:trPr>
        <w:tc>
          <w:tcPr>
            <w:tcW w:w="11292"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115424" w:rsidRDefault="00DD3AE2" w:rsidP="008E39B0">
            <w:pPr>
              <w:rPr>
                <w:b/>
                <w:bCs/>
                <w:color w:val="FFFFFF" w:themeColor="background1"/>
              </w:rPr>
            </w:pPr>
            <w:r w:rsidRPr="00115424">
              <w:rPr>
                <w:b/>
                <w:bCs/>
                <w:color w:val="FFFFFF" w:themeColor="background1"/>
              </w:rPr>
              <w:t xml:space="preserve">Performans Göstergelerine İlişkin Değerlendirmeler </w:t>
            </w:r>
          </w:p>
        </w:tc>
      </w:tr>
      <w:tr w:rsidR="00DD3AE2" w:rsidRPr="00D72995" w:rsidTr="00474C58">
        <w:trPr>
          <w:trHeight w:val="39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15424" w:rsidRDefault="00DD3AE2" w:rsidP="008E39B0">
            <w:pPr>
              <w:rPr>
                <w:b/>
                <w:bCs/>
                <w:color w:val="FFFFFF" w:themeColor="background1"/>
              </w:rPr>
            </w:pPr>
            <w:r w:rsidRPr="00115424">
              <w:rPr>
                <w:b/>
                <w:bCs/>
                <w:color w:val="FFFFFF" w:themeColor="background1"/>
              </w:rPr>
              <w:t>İlgililik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15424" w:rsidRDefault="00DD3AE2" w:rsidP="008E39B0">
            <w:pPr>
              <w:rPr>
                <w:b/>
                <w:bCs/>
                <w:color w:val="FFFFFF" w:themeColor="background1"/>
              </w:rPr>
            </w:pPr>
            <w:r w:rsidRPr="00115424">
              <w:rPr>
                <w:b/>
                <w:bCs/>
                <w:color w:val="FFFFFF" w:themeColor="background1"/>
              </w:rPr>
              <w:t>Etkililik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Performans göstergesi değerine ulaşılamamıştır.</w:t>
            </w:r>
          </w:p>
        </w:tc>
      </w:tr>
      <w:tr w:rsidR="00DD3AE2" w:rsidRPr="00D72995" w:rsidTr="00474C58">
        <w:trPr>
          <w:trHeight w:val="399"/>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115424" w:rsidRDefault="00DD3AE2" w:rsidP="008E39B0">
            <w:pPr>
              <w:rPr>
                <w:b/>
                <w:bCs/>
                <w:color w:val="FFFFFF" w:themeColor="background1"/>
              </w:rPr>
            </w:pPr>
            <w:r w:rsidRPr="00115424">
              <w:rPr>
                <w:b/>
                <w:bCs/>
                <w:color w:val="FFFFFF" w:themeColor="background1"/>
              </w:rPr>
              <w:t>Etkinlik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Tahmini maliyet tablosunda değişikliğe gerek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15424" w:rsidRDefault="00DD3AE2" w:rsidP="008E39B0">
            <w:pPr>
              <w:rPr>
                <w:b/>
                <w:bCs/>
                <w:color w:val="FFFFFF" w:themeColor="background1"/>
              </w:rPr>
            </w:pPr>
            <w:r w:rsidRPr="00115424">
              <w:rPr>
                <w:b/>
                <w:bCs/>
                <w:color w:val="FFFFFF" w:themeColor="background1"/>
              </w:rPr>
              <w:lastRenderedPageBreak/>
              <w:t>Sürdürülebilirlik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Personel sayısı yeterli hale getirilerek göstergenin sürdürülebilirliği sağlanacaktır.</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15424" w:rsidRDefault="00DD3AE2" w:rsidP="008E39B0">
            <w:pPr>
              <w:rPr>
                <w:b/>
                <w:color w:val="FFFFFF" w:themeColor="background1"/>
                <w:sz w:val="16"/>
                <w:szCs w:val="16"/>
              </w:rPr>
            </w:pPr>
            <w:r w:rsidRPr="00115424">
              <w:rPr>
                <w:b/>
                <w:color w:val="FFFFFF" w:themeColor="background1"/>
              </w:rPr>
              <w:t xml:space="preserve">PG.4.2.1.2:Memnuniyet oranı </w:t>
            </w:r>
            <w:r w:rsidRPr="00115424">
              <w:rPr>
                <w:b/>
                <w:color w:val="FFFFFF" w:themeColor="background1"/>
                <w:sz w:val="16"/>
                <w:szCs w:val="16"/>
              </w:rPr>
              <w:t>(Danışmanlık ve mentorlük hizmetleri vererek firmaların gelişim hızına katkıda bulunulması )</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4C29C1">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%100</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161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r>
      <w:tr w:rsidR="00DD3AE2" w:rsidRPr="00D72995" w:rsidTr="00474C58">
        <w:trPr>
          <w:trHeight w:val="465"/>
        </w:trPr>
        <w:tc>
          <w:tcPr>
            <w:tcW w:w="11292"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115424" w:rsidRDefault="00DD3AE2" w:rsidP="008E39B0">
            <w:pPr>
              <w:rPr>
                <w:b/>
                <w:bCs/>
                <w:color w:val="FFFFFF" w:themeColor="background1"/>
              </w:rPr>
            </w:pPr>
            <w:r w:rsidRPr="00115424">
              <w:rPr>
                <w:b/>
                <w:bCs/>
                <w:color w:val="FFFFFF" w:themeColor="background1"/>
              </w:rPr>
              <w:t xml:space="preserve">Performans Göstergelerine İlişkin Değerlendirmeler </w:t>
            </w:r>
          </w:p>
        </w:tc>
      </w:tr>
      <w:tr w:rsidR="00DD3AE2" w:rsidRPr="00D72995" w:rsidTr="00474C58">
        <w:trPr>
          <w:trHeight w:val="39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15424" w:rsidRDefault="00DD3AE2" w:rsidP="008E39B0">
            <w:pPr>
              <w:rPr>
                <w:b/>
                <w:bCs/>
                <w:color w:val="FFFFFF" w:themeColor="background1"/>
              </w:rPr>
            </w:pPr>
            <w:r w:rsidRPr="00115424">
              <w:rPr>
                <w:b/>
                <w:bCs/>
                <w:color w:val="FFFFFF" w:themeColor="background1"/>
              </w:rPr>
              <w:t>İlgililik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15424" w:rsidRDefault="00DD3AE2" w:rsidP="008E39B0">
            <w:pPr>
              <w:rPr>
                <w:b/>
                <w:bCs/>
                <w:color w:val="FFFFFF" w:themeColor="background1"/>
              </w:rPr>
            </w:pPr>
            <w:r w:rsidRPr="00115424">
              <w:rPr>
                <w:b/>
                <w:bCs/>
                <w:color w:val="FFFFFF" w:themeColor="background1"/>
              </w:rPr>
              <w:t>Etkililik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Performans göstergesi değerine ulaşılamamıştır.</w:t>
            </w:r>
          </w:p>
        </w:tc>
      </w:tr>
      <w:tr w:rsidR="00DD3AE2" w:rsidRPr="00D72995" w:rsidTr="00474C58">
        <w:trPr>
          <w:trHeight w:val="399"/>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115424" w:rsidRDefault="00DD3AE2" w:rsidP="008E39B0">
            <w:pPr>
              <w:rPr>
                <w:b/>
                <w:bCs/>
                <w:color w:val="FFFFFF" w:themeColor="background1"/>
              </w:rPr>
            </w:pPr>
            <w:r w:rsidRPr="00115424">
              <w:rPr>
                <w:b/>
                <w:bCs/>
                <w:color w:val="FFFFFF" w:themeColor="background1"/>
              </w:rPr>
              <w:t>Etkinlik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Tahmini maliyet tablosunda değişikliğe gerek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15424" w:rsidRDefault="00DD3AE2" w:rsidP="008E39B0">
            <w:pPr>
              <w:rPr>
                <w:b/>
                <w:bCs/>
                <w:color w:val="FFFFFF" w:themeColor="background1"/>
              </w:rPr>
            </w:pPr>
            <w:r w:rsidRPr="00115424">
              <w:rPr>
                <w:b/>
                <w:bCs/>
                <w:color w:val="FFFFFF" w:themeColor="background1"/>
              </w:rPr>
              <w:t>Sürdürülebilirlik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Personel sayısı yeterli hale getirilerek göstergenin sürdürülebilirliği sağlanacaktır.</w:t>
            </w:r>
          </w:p>
        </w:tc>
      </w:tr>
      <w:tr w:rsidR="00DD3AE2" w:rsidRPr="00D72995" w:rsidTr="00474C58">
        <w:trPr>
          <w:trHeight w:val="405"/>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115424" w:rsidRDefault="00DD3AE2" w:rsidP="008E39B0">
            <w:pPr>
              <w:rPr>
                <w:b/>
                <w:color w:val="FFFFFF" w:themeColor="background1"/>
                <w:sz w:val="16"/>
                <w:szCs w:val="16"/>
              </w:rPr>
            </w:pPr>
            <w:r w:rsidRPr="00115424">
              <w:rPr>
                <w:b/>
                <w:color w:val="FFFFFF" w:themeColor="background1"/>
              </w:rPr>
              <w:t>PG.4.2.2.1:Program katılımcı sayısı</w:t>
            </w:r>
            <w:r w:rsidRPr="00115424">
              <w:rPr>
                <w:b/>
                <w:color w:val="FFFFFF" w:themeColor="background1"/>
                <w:sz w:val="16"/>
                <w:szCs w:val="16"/>
              </w:rPr>
              <w:t>(Açılan yüksek lisans programları ile kamu ve sanayi çalışanlarının kalifikasyonlarının artırılmasının sağlanması)</w:t>
            </w:r>
          </w:p>
        </w:tc>
        <w:tc>
          <w:tcPr>
            <w:tcW w:w="938" w:type="dxa"/>
            <w:tcBorders>
              <w:top w:val="double" w:sz="4" w:space="0" w:color="auto"/>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4C29C1">
            <w:pPr>
              <w:jc w:val="center"/>
            </w:pPr>
            <w:r>
              <w:t>X</w:t>
            </w:r>
          </w:p>
        </w:tc>
        <w:tc>
          <w:tcPr>
            <w:tcW w:w="1664"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2.250</w:t>
            </w:r>
          </w:p>
        </w:tc>
        <w:tc>
          <w:tcPr>
            <w:tcW w:w="2060"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2.250</w:t>
            </w:r>
          </w:p>
        </w:tc>
        <w:tc>
          <w:tcPr>
            <w:tcW w:w="1835"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1615" w:type="dxa"/>
            <w:tcBorders>
              <w:top w:val="double" w:sz="4" w:space="0" w:color="auto"/>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r>
      <w:tr w:rsidR="00DD3AE2" w:rsidRPr="00D72995" w:rsidTr="00474C58">
        <w:trPr>
          <w:trHeight w:val="465"/>
        </w:trPr>
        <w:tc>
          <w:tcPr>
            <w:tcW w:w="11292"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115424" w:rsidRDefault="00DD3AE2" w:rsidP="008E39B0">
            <w:pPr>
              <w:rPr>
                <w:b/>
                <w:bCs/>
                <w:color w:val="FFFFFF" w:themeColor="background1"/>
              </w:rPr>
            </w:pPr>
            <w:r w:rsidRPr="00115424">
              <w:rPr>
                <w:b/>
                <w:bCs/>
                <w:color w:val="FFFFFF" w:themeColor="background1"/>
              </w:rPr>
              <w:t xml:space="preserve">Performans Göstergelerine İlişkin Değerlendirmeler </w:t>
            </w:r>
          </w:p>
        </w:tc>
      </w:tr>
      <w:tr w:rsidR="00DD3AE2" w:rsidRPr="00D72995" w:rsidTr="00474C58">
        <w:trPr>
          <w:trHeight w:val="39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15424" w:rsidRDefault="00DD3AE2" w:rsidP="008E39B0">
            <w:pPr>
              <w:rPr>
                <w:b/>
                <w:bCs/>
                <w:color w:val="FFFFFF" w:themeColor="background1"/>
              </w:rPr>
            </w:pPr>
            <w:r w:rsidRPr="00115424">
              <w:rPr>
                <w:b/>
                <w:bCs/>
                <w:color w:val="FFFFFF" w:themeColor="background1"/>
              </w:rPr>
              <w:t>İlgililik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15424" w:rsidRDefault="00DD3AE2" w:rsidP="008E39B0">
            <w:pPr>
              <w:rPr>
                <w:b/>
                <w:bCs/>
                <w:color w:val="FFFFFF" w:themeColor="background1"/>
              </w:rPr>
            </w:pPr>
            <w:r w:rsidRPr="00115424">
              <w:rPr>
                <w:b/>
                <w:bCs/>
                <w:color w:val="FFFFFF" w:themeColor="background1"/>
              </w:rPr>
              <w:t>Etkililik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CD3D88" w:rsidRDefault="00DD3AE2" w:rsidP="008E39B0">
            <w:r>
              <w:t>Gösterge değerine ulaşılamamıştır fakat göstergeyle ilgili değerlere ulaşılabilmesi için yıllar itibarıyla gerçekleşmesi öngörülen hedef ve göstergelere ilişkin güncelleme ihtiyacı yoktur.</w:t>
            </w:r>
          </w:p>
        </w:tc>
      </w:tr>
      <w:tr w:rsidR="00DD3AE2" w:rsidRPr="00D72995" w:rsidTr="00474C58">
        <w:trPr>
          <w:trHeight w:val="399"/>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115424" w:rsidRDefault="00DD3AE2" w:rsidP="008E39B0">
            <w:pPr>
              <w:rPr>
                <w:b/>
                <w:bCs/>
                <w:color w:val="FFFFFF" w:themeColor="background1"/>
              </w:rPr>
            </w:pPr>
            <w:r w:rsidRPr="00115424">
              <w:rPr>
                <w:b/>
                <w:bCs/>
                <w:color w:val="FFFFFF" w:themeColor="background1"/>
              </w:rPr>
              <w:t>Etkinlik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Tahmini maliyet tablosunda değişikliğe gerek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15424" w:rsidRDefault="00DD3AE2" w:rsidP="008E39B0">
            <w:pPr>
              <w:rPr>
                <w:b/>
                <w:bCs/>
                <w:color w:val="FFFFFF" w:themeColor="background1"/>
              </w:rPr>
            </w:pPr>
            <w:r w:rsidRPr="00115424">
              <w:rPr>
                <w:b/>
                <w:bCs/>
                <w:color w:val="FFFFFF" w:themeColor="background1"/>
              </w:rPr>
              <w:t>Sürdürülebilirlik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Yeni açılan programların tanıtımı için çalışmalar ilerleyen yıllarda da devam ettirilecektir.</w:t>
            </w:r>
          </w:p>
        </w:tc>
      </w:tr>
      <w:tr w:rsidR="00DD3AE2" w:rsidRPr="00D72995" w:rsidTr="00474C58">
        <w:trPr>
          <w:trHeight w:val="405"/>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115424" w:rsidRDefault="00DD3AE2" w:rsidP="008E39B0">
            <w:pPr>
              <w:rPr>
                <w:b/>
                <w:color w:val="FFFFFF" w:themeColor="background1"/>
                <w:sz w:val="16"/>
                <w:szCs w:val="16"/>
              </w:rPr>
            </w:pPr>
            <w:r w:rsidRPr="00115424">
              <w:rPr>
                <w:b/>
                <w:color w:val="FFFFFF" w:themeColor="background1"/>
              </w:rPr>
              <w:t>PG.4.2.2.2:Program memnuniyet  oranı</w:t>
            </w:r>
            <w:r w:rsidRPr="00115424">
              <w:rPr>
                <w:b/>
                <w:color w:val="FFFFFF" w:themeColor="background1"/>
                <w:sz w:val="16"/>
                <w:szCs w:val="16"/>
              </w:rPr>
              <w:t>(Açılan yüksek lisans programları ile kamu ve sanayi çalışanlarının kalifikasyonlarının artırılmasının sağlanması</w:t>
            </w:r>
          </w:p>
        </w:tc>
        <w:tc>
          <w:tcPr>
            <w:tcW w:w="938" w:type="dxa"/>
            <w:tcBorders>
              <w:top w:val="double" w:sz="4" w:space="0" w:color="auto"/>
              <w:left w:val="nil"/>
              <w:bottom w:val="double" w:sz="6" w:space="0" w:color="auto"/>
              <w:right w:val="double" w:sz="6" w:space="0" w:color="auto"/>
            </w:tcBorders>
            <w:shd w:val="clear" w:color="auto" w:fill="FBE4D5" w:themeFill="accent2" w:themeFillTint="33"/>
            <w:noWrap/>
            <w:vAlign w:val="bottom"/>
            <w:hideMark/>
          </w:tcPr>
          <w:p w:rsidR="00DD3AE2" w:rsidRPr="00D72995" w:rsidRDefault="00DD3AE2" w:rsidP="008E39B0">
            <w:pPr>
              <w:jc w:val="center"/>
            </w:pPr>
            <w:r>
              <w:t>X</w:t>
            </w:r>
          </w:p>
        </w:tc>
        <w:tc>
          <w:tcPr>
            <w:tcW w:w="1664" w:type="dxa"/>
            <w:tcBorders>
              <w:top w:val="double" w:sz="4"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2060" w:type="dxa"/>
            <w:tcBorders>
              <w:top w:val="double" w:sz="4"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%72</w:t>
            </w:r>
          </w:p>
        </w:tc>
        <w:tc>
          <w:tcPr>
            <w:tcW w:w="1835" w:type="dxa"/>
            <w:tcBorders>
              <w:top w:val="double" w:sz="4"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1615" w:type="dxa"/>
            <w:tcBorders>
              <w:top w:val="double" w:sz="4"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 xml:space="preserve">        %0</w:t>
            </w:r>
          </w:p>
        </w:tc>
      </w:tr>
      <w:tr w:rsidR="00DD3AE2" w:rsidRPr="00D72995" w:rsidTr="00474C58">
        <w:trPr>
          <w:trHeight w:val="465"/>
        </w:trPr>
        <w:tc>
          <w:tcPr>
            <w:tcW w:w="11292"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115424" w:rsidRDefault="00DD3AE2" w:rsidP="008E39B0">
            <w:pPr>
              <w:rPr>
                <w:b/>
                <w:bCs/>
                <w:color w:val="FFFFFF" w:themeColor="background1"/>
              </w:rPr>
            </w:pPr>
            <w:r w:rsidRPr="00115424">
              <w:rPr>
                <w:b/>
                <w:bCs/>
                <w:color w:val="FFFFFF" w:themeColor="background1"/>
              </w:rPr>
              <w:t xml:space="preserve">Performans Göstergelerine İlişkin Değerlendirmeler </w:t>
            </w:r>
          </w:p>
        </w:tc>
      </w:tr>
      <w:tr w:rsidR="00DD3AE2" w:rsidRPr="00D72995" w:rsidTr="00474C58">
        <w:trPr>
          <w:trHeight w:val="39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15424" w:rsidRDefault="00DD3AE2" w:rsidP="008E39B0">
            <w:pPr>
              <w:rPr>
                <w:b/>
                <w:bCs/>
                <w:color w:val="FFFFFF" w:themeColor="background1"/>
              </w:rPr>
            </w:pPr>
            <w:r w:rsidRPr="00115424">
              <w:rPr>
                <w:b/>
                <w:bCs/>
                <w:color w:val="FFFFFF" w:themeColor="background1"/>
              </w:rPr>
              <w:t>İlgililik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15424" w:rsidRDefault="00DD3AE2" w:rsidP="008E39B0">
            <w:pPr>
              <w:rPr>
                <w:b/>
                <w:bCs/>
                <w:color w:val="FFFFFF" w:themeColor="background1"/>
              </w:rPr>
            </w:pPr>
            <w:r w:rsidRPr="00115424">
              <w:rPr>
                <w:b/>
                <w:bCs/>
                <w:color w:val="FFFFFF" w:themeColor="background1"/>
              </w:rPr>
              <w:t>Etkililik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CD3D88" w:rsidRDefault="00DD3AE2" w:rsidP="008E39B0">
            <w:r>
              <w:t>Gösterge değerine ulaşılamamıştır fakat göstergeyle ilgili değerlere ulaşılabilmesi için yıllar itibarıyla gerçekleşmesi öngörülen hedef ve göstergelere ilişkin güncelleme ihtiyacı yoktur.</w:t>
            </w:r>
          </w:p>
        </w:tc>
      </w:tr>
      <w:tr w:rsidR="00DD3AE2" w:rsidRPr="00D72995" w:rsidTr="00474C58">
        <w:trPr>
          <w:trHeight w:val="399"/>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115424" w:rsidRDefault="00DD3AE2" w:rsidP="008E39B0">
            <w:pPr>
              <w:rPr>
                <w:b/>
                <w:bCs/>
                <w:color w:val="FFFFFF" w:themeColor="background1"/>
              </w:rPr>
            </w:pPr>
            <w:r w:rsidRPr="00115424">
              <w:rPr>
                <w:b/>
                <w:bCs/>
                <w:color w:val="FFFFFF" w:themeColor="background1"/>
              </w:rPr>
              <w:lastRenderedPageBreak/>
              <w:t>Etkinlik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Tahmini maliyet tablosunda değişikliğe gerek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15424" w:rsidRDefault="00DD3AE2" w:rsidP="008E39B0">
            <w:pPr>
              <w:rPr>
                <w:b/>
                <w:bCs/>
                <w:color w:val="FFFFFF" w:themeColor="background1"/>
              </w:rPr>
            </w:pPr>
            <w:r w:rsidRPr="00115424">
              <w:rPr>
                <w:b/>
                <w:bCs/>
                <w:color w:val="FFFFFF" w:themeColor="background1"/>
              </w:rPr>
              <w:t>Sürdürülebilirlik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756789">
            <w:r>
              <w:t xml:space="preserve">Yeni açılan programların tanıtımı için çalışmalar ilerleyen yıllarda da devam </w:t>
            </w:r>
            <w:r w:rsidR="00756789">
              <w:t>ede</w:t>
            </w:r>
            <w:r>
              <w:t>cektir.</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115424" w:rsidRDefault="00DD3AE2" w:rsidP="008E39B0">
            <w:pPr>
              <w:rPr>
                <w:b/>
                <w:color w:val="FFFFFF" w:themeColor="background1"/>
                <w:sz w:val="16"/>
                <w:szCs w:val="16"/>
              </w:rPr>
            </w:pPr>
            <w:r w:rsidRPr="00115424">
              <w:rPr>
                <w:b/>
                <w:color w:val="FFFFFF" w:themeColor="background1"/>
              </w:rPr>
              <w:t xml:space="preserve">PG.4.2.2.3:Program etkinlik oranı </w:t>
            </w:r>
            <w:r w:rsidRPr="00115424">
              <w:rPr>
                <w:b/>
                <w:color w:val="FFFFFF" w:themeColor="background1"/>
                <w:sz w:val="16"/>
                <w:szCs w:val="16"/>
              </w:rPr>
              <w:t>(Açılan yüksek lisans programları ile kamu ve sanayi çalışanlarının kalifikasyonlarının artırılmasının sağlanması</w:t>
            </w:r>
          </w:p>
        </w:tc>
        <w:tc>
          <w:tcPr>
            <w:tcW w:w="938" w:type="dxa"/>
            <w:tcBorders>
              <w:top w:val="nil"/>
              <w:left w:val="nil"/>
              <w:bottom w:val="double" w:sz="6" w:space="0" w:color="auto"/>
              <w:right w:val="double" w:sz="6" w:space="0" w:color="auto"/>
            </w:tcBorders>
            <w:shd w:val="clear" w:color="auto" w:fill="FBE4D5" w:themeFill="accent2" w:themeFillTint="33"/>
            <w:noWrap/>
            <w:vAlign w:val="bottom"/>
            <w:hideMark/>
          </w:tcPr>
          <w:p w:rsidR="00DD3AE2" w:rsidRPr="00D72995" w:rsidRDefault="00DD3AE2" w:rsidP="008E39B0">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%77</w:t>
            </w:r>
          </w:p>
        </w:tc>
        <w:tc>
          <w:tcPr>
            <w:tcW w:w="1835"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1615"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 xml:space="preserve">        %0</w:t>
            </w:r>
          </w:p>
        </w:tc>
      </w:tr>
      <w:tr w:rsidR="00DD3AE2" w:rsidRPr="00D72995" w:rsidTr="00474C58">
        <w:trPr>
          <w:trHeight w:val="465"/>
        </w:trPr>
        <w:tc>
          <w:tcPr>
            <w:tcW w:w="11292"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 xml:space="preserve">Performans Göstergelerine İlişkin Değerlendirmeler </w:t>
            </w:r>
          </w:p>
        </w:tc>
      </w:tr>
      <w:tr w:rsidR="00DD3AE2" w:rsidRPr="00D72995" w:rsidTr="00474C58">
        <w:trPr>
          <w:trHeight w:val="39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İlgililik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Etkililik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CD3D88" w:rsidRDefault="00DD3AE2" w:rsidP="008E39B0">
            <w:r>
              <w:t>Gösterge değerine ulaşılamamıştır fakat göstergeyle ilgili değerlere ulaşılabilmesi için yıllar itibarıyla gerçekleşmesi öngörülen hedef ve göstergelere ilişkin güncelleme ihtiyacı yoktur.</w:t>
            </w:r>
          </w:p>
        </w:tc>
      </w:tr>
      <w:tr w:rsidR="00DD3AE2" w:rsidRPr="00D72995" w:rsidTr="00474C58">
        <w:trPr>
          <w:trHeight w:val="399"/>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Etkinlik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Tahmini maliyet tablosunda değişikliğe gerek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Sürdürülebilirlik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05D46">
            <w:r>
              <w:t>Yeni açılan programların tanıtımı için çalışmalar ilerleyen yıllarda da devam e</w:t>
            </w:r>
            <w:r w:rsidR="00805D46">
              <w:t>d</w:t>
            </w:r>
            <w:r>
              <w:t>ecektir.</w:t>
            </w:r>
          </w:p>
        </w:tc>
      </w:tr>
    </w:tbl>
    <w:p w:rsidR="00DD3AE2" w:rsidRDefault="00DD3AE2" w:rsidP="00DD3AE2"/>
    <w:p w:rsidR="00DD3AE2" w:rsidRDefault="00DD3AE2" w:rsidP="00DD3AE2"/>
    <w:tbl>
      <w:tblPr>
        <w:tblW w:w="11292" w:type="dxa"/>
        <w:tblInd w:w="-1016" w:type="dxa"/>
        <w:tblLayout w:type="fixed"/>
        <w:tblCellMar>
          <w:left w:w="70" w:type="dxa"/>
          <w:right w:w="70" w:type="dxa"/>
        </w:tblCellMar>
        <w:tblLook w:val="04A0" w:firstRow="1" w:lastRow="0" w:firstColumn="1" w:lastColumn="0" w:noHBand="0" w:noVBand="1"/>
      </w:tblPr>
      <w:tblGrid>
        <w:gridCol w:w="3120"/>
        <w:gridCol w:w="998"/>
        <w:gridCol w:w="1664"/>
        <w:gridCol w:w="2060"/>
        <w:gridCol w:w="1835"/>
        <w:gridCol w:w="1615"/>
      </w:tblGrid>
      <w:tr w:rsidR="00DD3AE2" w:rsidRPr="00D72995" w:rsidTr="00474C58">
        <w:trPr>
          <w:trHeight w:val="525"/>
        </w:trPr>
        <w:tc>
          <w:tcPr>
            <w:tcW w:w="312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A4</w:t>
            </w:r>
          </w:p>
        </w:tc>
        <w:tc>
          <w:tcPr>
            <w:tcW w:w="8172" w:type="dxa"/>
            <w:gridSpan w:val="5"/>
            <w:tcBorders>
              <w:top w:val="double" w:sz="6" w:space="0" w:color="auto"/>
              <w:left w:val="nil"/>
              <w:bottom w:val="double" w:sz="6" w:space="0" w:color="auto"/>
              <w:right w:val="double" w:sz="6" w:space="0" w:color="auto"/>
            </w:tcBorders>
            <w:shd w:val="clear" w:color="auto" w:fill="5B9BD5" w:themeFill="accent1"/>
            <w:noWrap/>
            <w:vAlign w:val="bottom"/>
          </w:tcPr>
          <w:p w:rsidR="00DD3AE2" w:rsidRPr="00D23EE7" w:rsidRDefault="00DD3AE2" w:rsidP="008E39B0">
            <w:pPr>
              <w:rPr>
                <w:b/>
                <w:color w:val="FFFFFF" w:themeColor="background1"/>
              </w:rPr>
            </w:pPr>
            <w:r w:rsidRPr="00D23EE7">
              <w:rPr>
                <w:b/>
                <w:color w:val="FFFFFF" w:themeColor="background1"/>
              </w:rPr>
              <w:t xml:space="preserve">KAMU - ÜNİVERSİTE – SANAYİ (KÜS) İŞBİRLİĞİNİN PAYLAŞIMCI BİR ŞEKİLDE SÜRDÜRÜLEBİLİRLİĞİNİ VE GELİŞTİRİLMESİNİ SAĞLAMAK  </w:t>
            </w:r>
          </w:p>
        </w:tc>
      </w:tr>
      <w:tr w:rsidR="00DD3AE2" w:rsidRPr="00D72995" w:rsidTr="00474C58">
        <w:trPr>
          <w:trHeight w:val="525"/>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H4.3</w:t>
            </w:r>
          </w:p>
        </w:tc>
        <w:tc>
          <w:tcPr>
            <w:tcW w:w="8172" w:type="dxa"/>
            <w:gridSpan w:val="5"/>
            <w:tcBorders>
              <w:top w:val="double" w:sz="6" w:space="0" w:color="auto"/>
              <w:left w:val="nil"/>
              <w:bottom w:val="double" w:sz="6" w:space="0" w:color="auto"/>
              <w:right w:val="double" w:sz="6" w:space="0" w:color="auto"/>
            </w:tcBorders>
            <w:shd w:val="clear" w:color="auto" w:fill="5B9BD5" w:themeFill="accent1"/>
            <w:noWrap/>
            <w:vAlign w:val="bottom"/>
          </w:tcPr>
          <w:p w:rsidR="00DD3AE2" w:rsidRPr="00D23EE7" w:rsidRDefault="00DD3AE2" w:rsidP="008E39B0">
            <w:pPr>
              <w:rPr>
                <w:b/>
                <w:color w:val="FFFFFF" w:themeColor="background1"/>
              </w:rPr>
            </w:pPr>
            <w:r w:rsidRPr="00D23EE7">
              <w:rPr>
                <w:b/>
                <w:color w:val="FFFFFF" w:themeColor="background1"/>
              </w:rPr>
              <w:t xml:space="preserve">Kamu ve Sanayiye Nitelikli Ölçme ve Değerlendirme Hizmeti Vermek </w:t>
            </w:r>
          </w:p>
        </w:tc>
      </w:tr>
      <w:tr w:rsidR="00DD3AE2" w:rsidRPr="00D72995" w:rsidTr="00474C58">
        <w:trPr>
          <w:trHeight w:val="525"/>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H4.3 Performansı</w:t>
            </w:r>
          </w:p>
        </w:tc>
        <w:tc>
          <w:tcPr>
            <w:tcW w:w="8172" w:type="dxa"/>
            <w:gridSpan w:val="5"/>
            <w:tcBorders>
              <w:top w:val="double" w:sz="6" w:space="0" w:color="auto"/>
              <w:left w:val="nil"/>
              <w:bottom w:val="double" w:sz="6" w:space="0" w:color="auto"/>
              <w:right w:val="double" w:sz="6" w:space="0" w:color="auto"/>
            </w:tcBorders>
            <w:shd w:val="clear" w:color="auto" w:fill="F7CAAC" w:themeFill="accent2" w:themeFillTint="66"/>
            <w:noWrap/>
            <w:vAlign w:val="bottom"/>
          </w:tcPr>
          <w:p w:rsidR="002A27EE" w:rsidRPr="00F860B7" w:rsidRDefault="002A27EE" w:rsidP="002A27EE">
            <w:pPr>
              <w:shd w:val="clear" w:color="auto" w:fill="F7CAAC" w:themeFill="accent2" w:themeFillTint="66"/>
              <w:spacing w:after="0" w:line="240" w:lineRule="auto"/>
              <w:rPr>
                <w:rFonts w:cstheme="minorHAnsi"/>
                <w:i/>
              </w:rPr>
            </w:pPr>
            <w:r w:rsidRPr="00F860B7">
              <w:rPr>
                <w:rFonts w:cstheme="minorHAnsi"/>
                <w:i/>
              </w:rPr>
              <w:t>Kamu İdarelerince Hazır</w:t>
            </w:r>
            <w:r>
              <w:rPr>
                <w:rFonts w:cstheme="minorHAnsi"/>
                <w:i/>
              </w:rPr>
              <w:t>lanacak Stratejik Planlara Dair</w:t>
            </w:r>
            <w:r w:rsidRPr="00F860B7">
              <w:rPr>
                <w:rFonts w:cstheme="minorHAnsi"/>
                <w:i/>
              </w:rPr>
              <w:t xml:space="preserve"> </w:t>
            </w:r>
          </w:p>
          <w:p w:rsidR="00DD3AE2" w:rsidRPr="00E05029" w:rsidRDefault="002A27EE" w:rsidP="002A27EE">
            <w:r w:rsidRPr="00F860B7">
              <w:rPr>
                <w:rFonts w:cstheme="minorHAnsi"/>
                <w:i/>
              </w:rPr>
              <w:t>Tebliğin 3. Maddesinin 2. Fıkrası gereğince doldurulmamıştır.</w:t>
            </w:r>
          </w:p>
        </w:tc>
      </w:tr>
      <w:tr w:rsidR="00DD3AE2" w:rsidRPr="00D72995" w:rsidTr="00474C58">
        <w:trPr>
          <w:trHeight w:val="525"/>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Hedefe İlişkin Sapmanın Nedeni</w:t>
            </w:r>
          </w:p>
        </w:tc>
        <w:tc>
          <w:tcPr>
            <w:tcW w:w="817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8E39B0">
            <w:r>
              <w:t>*TÜRK AK’tan akredite laboratuvar sayısı bir adet gerçekleşmiştir. Laboratuvarın akredite olması için bulunan tüm cihazların akreditasyonu gerektiğinden hedefte sapma olmuştur. TSE’ne laboratuvarda bulunan cihazların kalibrasyonları yaptırılmaktadır.</w:t>
            </w:r>
          </w:p>
          <w:p w:rsidR="00DD3AE2" w:rsidRPr="00D72995" w:rsidRDefault="00DD3AE2" w:rsidP="008E39B0">
            <w:r>
              <w:t>*Laboratuvar gelirleri/toplam gelir oranı, talep artış oranı, ciro artış oranı hedef göstergelerinde sapma olmuştur.</w:t>
            </w:r>
          </w:p>
        </w:tc>
      </w:tr>
      <w:tr w:rsidR="00DD3AE2" w:rsidRPr="00D72995" w:rsidTr="00474C58">
        <w:trPr>
          <w:trHeight w:val="525"/>
        </w:trPr>
        <w:tc>
          <w:tcPr>
            <w:tcW w:w="312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Hedefe İlişkin Alınacak Önlemler</w:t>
            </w:r>
          </w:p>
        </w:tc>
        <w:tc>
          <w:tcPr>
            <w:tcW w:w="817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8E39B0">
            <w:r>
              <w:t>*TÜRK AK’tan akredite laboratuvarlar için var olan çalışmalar devam ettirilecektir.</w:t>
            </w:r>
          </w:p>
          <w:p w:rsidR="00DD3AE2" w:rsidRPr="00D72995" w:rsidRDefault="00DD3AE2" w:rsidP="008E39B0">
            <w:r>
              <w:t>* Laboratuvar gelirleri/toplam gelir oranı, talep artış oranı, ciro artış oranı hedef göstergeleri 2019 yılında döner sermaye birimi ve fakülteler ile ortak çalışma ile gerçekleştirilecektir.</w:t>
            </w:r>
          </w:p>
        </w:tc>
      </w:tr>
      <w:tr w:rsidR="00DD3AE2" w:rsidRPr="00D72995" w:rsidTr="00474C58">
        <w:trPr>
          <w:trHeight w:val="525"/>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Sorumlu Birim</w:t>
            </w:r>
          </w:p>
        </w:tc>
        <w:tc>
          <w:tcPr>
            <w:tcW w:w="8172" w:type="dxa"/>
            <w:gridSpan w:val="5"/>
            <w:tcBorders>
              <w:top w:val="double" w:sz="6" w:space="0" w:color="auto"/>
              <w:left w:val="nil"/>
              <w:bottom w:val="double" w:sz="6" w:space="0" w:color="auto"/>
              <w:right w:val="double" w:sz="6" w:space="0" w:color="auto"/>
            </w:tcBorders>
            <w:shd w:val="clear" w:color="auto" w:fill="DEEAF6" w:themeFill="accent1" w:themeFillTint="33"/>
            <w:noWrap/>
            <w:vAlign w:val="bottom"/>
          </w:tcPr>
          <w:p w:rsidR="00DD3AE2" w:rsidRPr="00D72995" w:rsidRDefault="00DD3AE2" w:rsidP="008E39B0">
            <w:r w:rsidRPr="00D72995">
              <w:t> </w:t>
            </w:r>
            <w:r>
              <w:t>Fakülteler ve Enstitüler</w:t>
            </w:r>
          </w:p>
        </w:tc>
      </w:tr>
      <w:tr w:rsidR="00DD3AE2" w:rsidRPr="00D72995" w:rsidTr="00474C58">
        <w:trPr>
          <w:trHeight w:val="1020"/>
        </w:trPr>
        <w:tc>
          <w:tcPr>
            <w:tcW w:w="3120" w:type="dxa"/>
            <w:tcBorders>
              <w:top w:val="nil"/>
              <w:left w:val="double" w:sz="6" w:space="0" w:color="auto"/>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lastRenderedPageBreak/>
              <w:t>Performans Göstergesi</w:t>
            </w:r>
          </w:p>
        </w:tc>
        <w:tc>
          <w:tcPr>
            <w:tcW w:w="998"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Hedefe Etkisi (%)</w:t>
            </w:r>
          </w:p>
        </w:tc>
        <w:tc>
          <w:tcPr>
            <w:tcW w:w="1664"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2060"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835"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615"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474C58">
        <w:trPr>
          <w:trHeight w:val="405"/>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color w:val="FFFFFF" w:themeColor="background1"/>
                <w:sz w:val="16"/>
                <w:szCs w:val="16"/>
              </w:rPr>
            </w:pPr>
            <w:r w:rsidRPr="00D23EE7">
              <w:rPr>
                <w:b/>
                <w:color w:val="FFFFFF" w:themeColor="background1"/>
              </w:rPr>
              <w:t xml:space="preserve">PG.4.3.1.1:TÜRKAK’tan akredite laboratuvar sayısı </w:t>
            </w:r>
            <w:r w:rsidRPr="00D23EE7">
              <w:rPr>
                <w:b/>
                <w:color w:val="FFFFFF" w:themeColor="background1"/>
                <w:sz w:val="16"/>
                <w:szCs w:val="16"/>
              </w:rPr>
              <w:t>(TÜRKAK 17025 Akreditasyonu çalışmaları yapılması)</w:t>
            </w:r>
          </w:p>
        </w:tc>
        <w:tc>
          <w:tcPr>
            <w:tcW w:w="998" w:type="dxa"/>
            <w:tcBorders>
              <w:top w:val="nil"/>
              <w:left w:val="nil"/>
              <w:bottom w:val="double" w:sz="6" w:space="0" w:color="auto"/>
              <w:right w:val="double" w:sz="6" w:space="0" w:color="auto"/>
            </w:tcBorders>
            <w:shd w:val="clear" w:color="auto" w:fill="FBE4D5" w:themeFill="accent2" w:themeFillTint="33"/>
            <w:noWrap/>
            <w:vAlign w:val="bottom"/>
            <w:hideMark/>
          </w:tcPr>
          <w:p w:rsidR="00DD3AE2" w:rsidRPr="00D72995" w:rsidRDefault="00DD3AE2" w:rsidP="008E39B0">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5</w:t>
            </w:r>
          </w:p>
        </w:tc>
        <w:tc>
          <w:tcPr>
            <w:tcW w:w="1835"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1</w:t>
            </w:r>
          </w:p>
        </w:tc>
        <w:tc>
          <w:tcPr>
            <w:tcW w:w="1615"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%20</w:t>
            </w:r>
          </w:p>
        </w:tc>
      </w:tr>
      <w:tr w:rsidR="00DD3AE2" w:rsidRPr="00D72995" w:rsidTr="00474C58">
        <w:trPr>
          <w:trHeight w:val="465"/>
        </w:trPr>
        <w:tc>
          <w:tcPr>
            <w:tcW w:w="11292"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 xml:space="preserve">Performans Göstergelerine İlişkin Değerlendirmeler </w:t>
            </w:r>
          </w:p>
        </w:tc>
      </w:tr>
      <w:tr w:rsidR="00DD3AE2" w:rsidRPr="00D72995" w:rsidTr="00474C58">
        <w:trPr>
          <w:trHeight w:val="397"/>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İlgililik</w:t>
            </w:r>
          </w:p>
        </w:tc>
        <w:tc>
          <w:tcPr>
            <w:tcW w:w="817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Tespitler ve ihtiyaçlarda herhangi bir değişim bulunmadığından performans göstergesinde bir değişiklik ihtiyacı bulunmamaktadır.</w:t>
            </w:r>
          </w:p>
        </w:tc>
      </w:tr>
      <w:tr w:rsidR="00DD3AE2" w:rsidRPr="00D72995" w:rsidTr="00474C58">
        <w:trPr>
          <w:trHeight w:val="480"/>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Etkililik</w:t>
            </w:r>
          </w:p>
        </w:tc>
        <w:tc>
          <w:tcPr>
            <w:tcW w:w="817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CD3D88" w:rsidRDefault="00DD3AE2" w:rsidP="008E39B0">
            <w:r>
              <w:t>Gösterge değerine ulaşılamamıştır.</w:t>
            </w:r>
          </w:p>
        </w:tc>
      </w:tr>
      <w:tr w:rsidR="00DD3AE2" w:rsidRPr="00D72995" w:rsidTr="00474C58">
        <w:trPr>
          <w:trHeight w:val="399"/>
        </w:trPr>
        <w:tc>
          <w:tcPr>
            <w:tcW w:w="312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Etkinlik</w:t>
            </w:r>
          </w:p>
        </w:tc>
        <w:tc>
          <w:tcPr>
            <w:tcW w:w="817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Tahmini maliyet tablosunda değişikliğe gerek yoktur.</w:t>
            </w:r>
          </w:p>
        </w:tc>
      </w:tr>
      <w:tr w:rsidR="00DD3AE2" w:rsidRPr="00D72995" w:rsidTr="00474C58">
        <w:trPr>
          <w:trHeight w:val="525"/>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Sürdürülebilirlik</w:t>
            </w:r>
          </w:p>
        </w:tc>
        <w:tc>
          <w:tcPr>
            <w:tcW w:w="817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 xml:space="preserve">Laboratuvarlardaki bütün cihazların akreditasyonu için gerekli ihtiyaçlar karşılanmaya çalışılacak ve laboratuvarlarımızın kaliteli eğitime desteği sürdürülecektir. </w:t>
            </w:r>
          </w:p>
        </w:tc>
      </w:tr>
      <w:tr w:rsidR="00DD3AE2" w:rsidRPr="00D72995" w:rsidTr="00474C58">
        <w:trPr>
          <w:trHeight w:val="405"/>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color w:val="FFFFFF" w:themeColor="background1"/>
                <w:sz w:val="16"/>
                <w:szCs w:val="16"/>
              </w:rPr>
            </w:pPr>
            <w:r w:rsidRPr="00D23EE7">
              <w:rPr>
                <w:b/>
                <w:color w:val="FFFFFF" w:themeColor="background1"/>
              </w:rPr>
              <w:t xml:space="preserve">PG.4.3.1.2:Laboratuvar gelirleri / Toplam gelir </w:t>
            </w:r>
            <w:r w:rsidRPr="00D23EE7">
              <w:rPr>
                <w:b/>
                <w:color w:val="FFFFFF" w:themeColor="background1"/>
                <w:sz w:val="16"/>
                <w:szCs w:val="16"/>
              </w:rPr>
              <w:t>(TÜRKAK 17025 Akreditasyonu çalışmaları yapılması)</w:t>
            </w:r>
          </w:p>
        </w:tc>
        <w:tc>
          <w:tcPr>
            <w:tcW w:w="998" w:type="dxa"/>
            <w:tcBorders>
              <w:top w:val="nil"/>
              <w:left w:val="nil"/>
              <w:bottom w:val="double" w:sz="6" w:space="0" w:color="auto"/>
              <w:right w:val="double" w:sz="6" w:space="0" w:color="auto"/>
            </w:tcBorders>
            <w:shd w:val="clear" w:color="auto" w:fill="FBE4D5" w:themeFill="accent2" w:themeFillTint="33"/>
            <w:noWrap/>
            <w:vAlign w:val="bottom"/>
            <w:hideMark/>
          </w:tcPr>
          <w:p w:rsidR="00DD3AE2" w:rsidRPr="00D72995" w:rsidRDefault="00DD3AE2" w:rsidP="008E39B0">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1</w:t>
            </w:r>
          </w:p>
        </w:tc>
        <w:tc>
          <w:tcPr>
            <w:tcW w:w="1835"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1615"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 xml:space="preserve">        %0</w:t>
            </w:r>
          </w:p>
        </w:tc>
      </w:tr>
      <w:tr w:rsidR="00DD3AE2" w:rsidRPr="00D72995" w:rsidTr="00474C58">
        <w:trPr>
          <w:trHeight w:val="465"/>
        </w:trPr>
        <w:tc>
          <w:tcPr>
            <w:tcW w:w="11292"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 xml:space="preserve">Performans Göstergelerine İlişkin Değerlendirmeler </w:t>
            </w:r>
          </w:p>
        </w:tc>
      </w:tr>
      <w:tr w:rsidR="00DD3AE2" w:rsidRPr="00D72995" w:rsidTr="00474C58">
        <w:trPr>
          <w:trHeight w:val="397"/>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İlgililik</w:t>
            </w:r>
          </w:p>
        </w:tc>
        <w:tc>
          <w:tcPr>
            <w:tcW w:w="817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Tespitler ve ihtiyaçlarda herhangi bir değişim bulunmadığından performans göstergesinde bir değişiklik ihtiyacı bulunmamaktadır.</w:t>
            </w:r>
          </w:p>
        </w:tc>
      </w:tr>
      <w:tr w:rsidR="00DD3AE2" w:rsidRPr="00D72995" w:rsidTr="00474C58">
        <w:trPr>
          <w:trHeight w:val="480"/>
        </w:trPr>
        <w:tc>
          <w:tcPr>
            <w:tcW w:w="312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Etkililik</w:t>
            </w:r>
          </w:p>
        </w:tc>
        <w:tc>
          <w:tcPr>
            <w:tcW w:w="817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CD3D88" w:rsidRDefault="00DD3AE2" w:rsidP="008E39B0">
            <w:r>
              <w:t>Gösterge değerine ulaşılamamıştır.</w:t>
            </w:r>
          </w:p>
        </w:tc>
      </w:tr>
      <w:tr w:rsidR="00DD3AE2" w:rsidRPr="00D72995" w:rsidTr="00474C58">
        <w:trPr>
          <w:trHeight w:val="399"/>
        </w:trPr>
        <w:tc>
          <w:tcPr>
            <w:tcW w:w="312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Etkinlik</w:t>
            </w:r>
          </w:p>
        </w:tc>
        <w:tc>
          <w:tcPr>
            <w:tcW w:w="817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Tahmini maliyet tablosunda değişikliğe gerek yoktur.</w:t>
            </w:r>
          </w:p>
        </w:tc>
      </w:tr>
      <w:tr w:rsidR="00DD3AE2" w:rsidRPr="00D72995" w:rsidTr="00474C58">
        <w:trPr>
          <w:trHeight w:val="525"/>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Sürdürülebilirlik</w:t>
            </w:r>
          </w:p>
        </w:tc>
        <w:tc>
          <w:tcPr>
            <w:tcW w:w="817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0B0E04" w:rsidP="008E39B0">
            <w:r>
              <w:t>G</w:t>
            </w:r>
            <w:r w:rsidR="00DD3AE2">
              <w:t>elir artırıcı çalışmalara devam edilecektir.</w:t>
            </w:r>
          </w:p>
        </w:tc>
      </w:tr>
      <w:tr w:rsidR="00DD3AE2" w:rsidRPr="00D72995" w:rsidTr="00474C58">
        <w:trPr>
          <w:trHeight w:val="405"/>
        </w:trPr>
        <w:tc>
          <w:tcPr>
            <w:tcW w:w="312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E53894" w:rsidRDefault="00DD3AE2" w:rsidP="008E39B0">
            <w:pPr>
              <w:rPr>
                <w:b/>
                <w:sz w:val="16"/>
                <w:szCs w:val="16"/>
              </w:rPr>
            </w:pPr>
            <w:r w:rsidRPr="00D23EE7">
              <w:rPr>
                <w:b/>
                <w:color w:val="FFFFFF" w:themeColor="background1"/>
              </w:rPr>
              <w:t xml:space="preserve">PG.4.3.1.3:Laboratuvar talep artış oranı </w:t>
            </w:r>
            <w:r w:rsidRPr="00D23EE7">
              <w:rPr>
                <w:b/>
                <w:color w:val="FFFFFF" w:themeColor="background1"/>
                <w:sz w:val="16"/>
                <w:szCs w:val="16"/>
              </w:rPr>
              <w:t>(TÜRKAK 17025 Akreditasyonu çalışmaları yapılması)</w:t>
            </w:r>
          </w:p>
        </w:tc>
        <w:tc>
          <w:tcPr>
            <w:tcW w:w="998" w:type="dxa"/>
            <w:tcBorders>
              <w:top w:val="double" w:sz="4" w:space="0" w:color="auto"/>
              <w:left w:val="nil"/>
              <w:bottom w:val="double" w:sz="6" w:space="0" w:color="auto"/>
              <w:right w:val="double" w:sz="6" w:space="0" w:color="auto"/>
            </w:tcBorders>
            <w:shd w:val="clear" w:color="auto" w:fill="FBE4D5" w:themeFill="accent2" w:themeFillTint="33"/>
            <w:noWrap/>
            <w:vAlign w:val="bottom"/>
            <w:hideMark/>
          </w:tcPr>
          <w:p w:rsidR="00DD3AE2" w:rsidRPr="00D72995" w:rsidRDefault="00DD3AE2" w:rsidP="008E39B0">
            <w:pPr>
              <w:jc w:val="center"/>
            </w:pPr>
            <w:r>
              <w:t>X</w:t>
            </w:r>
          </w:p>
        </w:tc>
        <w:tc>
          <w:tcPr>
            <w:tcW w:w="1664" w:type="dxa"/>
            <w:tcBorders>
              <w:top w:val="double" w:sz="4"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2060" w:type="dxa"/>
            <w:tcBorders>
              <w:top w:val="double" w:sz="4"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%20</w:t>
            </w:r>
          </w:p>
        </w:tc>
        <w:tc>
          <w:tcPr>
            <w:tcW w:w="1835" w:type="dxa"/>
            <w:tcBorders>
              <w:top w:val="double" w:sz="4"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1615" w:type="dxa"/>
            <w:tcBorders>
              <w:top w:val="double" w:sz="4"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 xml:space="preserve">        %0</w:t>
            </w:r>
          </w:p>
        </w:tc>
      </w:tr>
      <w:tr w:rsidR="00DD3AE2" w:rsidRPr="00D72995" w:rsidTr="00474C58">
        <w:trPr>
          <w:trHeight w:val="465"/>
        </w:trPr>
        <w:tc>
          <w:tcPr>
            <w:tcW w:w="11292"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 xml:space="preserve">Performans Göstergelerine İlişkin Değerlendirmeler </w:t>
            </w:r>
          </w:p>
        </w:tc>
      </w:tr>
      <w:tr w:rsidR="00DD3AE2" w:rsidRPr="00D72995" w:rsidTr="00474C58">
        <w:trPr>
          <w:trHeight w:val="397"/>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İlgililik</w:t>
            </w:r>
          </w:p>
        </w:tc>
        <w:tc>
          <w:tcPr>
            <w:tcW w:w="817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Tespitler ve ihtiyaçlarda herhangi bir değişim bulunmadığından performans göstergesinde bir değişiklik ihtiyacı bulunmamaktadır.</w:t>
            </w:r>
          </w:p>
        </w:tc>
      </w:tr>
      <w:tr w:rsidR="00DD3AE2" w:rsidRPr="00D72995" w:rsidTr="00474C58">
        <w:trPr>
          <w:trHeight w:val="480"/>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Etkililik</w:t>
            </w:r>
          </w:p>
        </w:tc>
        <w:tc>
          <w:tcPr>
            <w:tcW w:w="817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CD3D88" w:rsidRDefault="00DD3AE2" w:rsidP="008E39B0">
            <w:r>
              <w:t>Gösterge değerine ulaşılamamıştır.</w:t>
            </w:r>
          </w:p>
        </w:tc>
      </w:tr>
      <w:tr w:rsidR="00DD3AE2" w:rsidRPr="00D72995" w:rsidTr="00474C58">
        <w:trPr>
          <w:trHeight w:val="399"/>
        </w:trPr>
        <w:tc>
          <w:tcPr>
            <w:tcW w:w="312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Etkinlik</w:t>
            </w:r>
          </w:p>
        </w:tc>
        <w:tc>
          <w:tcPr>
            <w:tcW w:w="817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Tahmini maliyet tablosunda değişikliğe gerek yoktur.</w:t>
            </w:r>
          </w:p>
        </w:tc>
      </w:tr>
      <w:tr w:rsidR="00DD3AE2" w:rsidRPr="00D72995" w:rsidTr="00474C58">
        <w:trPr>
          <w:trHeight w:val="525"/>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Sürdürülebilirlik</w:t>
            </w:r>
          </w:p>
        </w:tc>
        <w:tc>
          <w:tcPr>
            <w:tcW w:w="817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8E728F" w:rsidP="008E39B0">
            <w:r>
              <w:t>G</w:t>
            </w:r>
            <w:r w:rsidR="00DD3AE2">
              <w:t>elir artırıcı çalışmalara devam edilecektir.</w:t>
            </w:r>
          </w:p>
        </w:tc>
      </w:tr>
      <w:tr w:rsidR="00DD3AE2" w:rsidRPr="00D72995" w:rsidTr="00474C58">
        <w:trPr>
          <w:trHeight w:val="405"/>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color w:val="FFFFFF" w:themeColor="background1"/>
                <w:sz w:val="16"/>
                <w:szCs w:val="16"/>
              </w:rPr>
            </w:pPr>
            <w:r w:rsidRPr="00D23EE7">
              <w:rPr>
                <w:b/>
                <w:color w:val="FFFFFF" w:themeColor="background1"/>
              </w:rPr>
              <w:lastRenderedPageBreak/>
              <w:t xml:space="preserve">PG.4.3.1.4:Laboratuvar ciro artış oranı </w:t>
            </w:r>
            <w:r w:rsidRPr="00D23EE7">
              <w:rPr>
                <w:b/>
                <w:color w:val="FFFFFF" w:themeColor="background1"/>
                <w:sz w:val="16"/>
                <w:szCs w:val="16"/>
              </w:rPr>
              <w:t>(TÜRKAK 17025 Akreditasyonu çalışmaları yapılması)</w:t>
            </w:r>
          </w:p>
        </w:tc>
        <w:tc>
          <w:tcPr>
            <w:tcW w:w="998" w:type="dxa"/>
            <w:tcBorders>
              <w:top w:val="nil"/>
              <w:left w:val="nil"/>
              <w:bottom w:val="double" w:sz="6" w:space="0" w:color="auto"/>
              <w:right w:val="double" w:sz="6" w:space="0" w:color="auto"/>
            </w:tcBorders>
            <w:shd w:val="clear" w:color="auto" w:fill="FBE4D5" w:themeFill="accent2" w:themeFillTint="33"/>
            <w:noWrap/>
            <w:vAlign w:val="bottom"/>
            <w:hideMark/>
          </w:tcPr>
          <w:p w:rsidR="00DD3AE2" w:rsidRPr="00D72995" w:rsidRDefault="00DD3AE2" w:rsidP="008E39B0">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%10</w:t>
            </w:r>
          </w:p>
        </w:tc>
        <w:tc>
          <w:tcPr>
            <w:tcW w:w="1835"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1615"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 xml:space="preserve">        %0</w:t>
            </w:r>
          </w:p>
        </w:tc>
      </w:tr>
      <w:tr w:rsidR="00DD3AE2" w:rsidRPr="00D72995" w:rsidTr="00474C58">
        <w:trPr>
          <w:trHeight w:val="465"/>
        </w:trPr>
        <w:tc>
          <w:tcPr>
            <w:tcW w:w="11292"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 xml:space="preserve">Performans Göstergelerine İlişkin Değerlendirmeler </w:t>
            </w:r>
          </w:p>
        </w:tc>
      </w:tr>
      <w:tr w:rsidR="00DD3AE2" w:rsidRPr="00D72995" w:rsidTr="00474C58">
        <w:trPr>
          <w:trHeight w:val="397"/>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İlgililik</w:t>
            </w:r>
          </w:p>
        </w:tc>
        <w:tc>
          <w:tcPr>
            <w:tcW w:w="817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Tespitler ve ihtiyaçlarda herhangi bir değişim bulunmadığından performans göstergesinde bir değişiklik ihtiyacı bulunmamaktadır.</w:t>
            </w:r>
          </w:p>
        </w:tc>
      </w:tr>
      <w:tr w:rsidR="00DD3AE2" w:rsidRPr="00D72995" w:rsidTr="00474C58">
        <w:trPr>
          <w:trHeight w:val="480"/>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Etkililik</w:t>
            </w:r>
          </w:p>
        </w:tc>
        <w:tc>
          <w:tcPr>
            <w:tcW w:w="817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CD3D88" w:rsidRDefault="00DD3AE2" w:rsidP="008E39B0">
            <w:r>
              <w:t>Gösterge değerine ulaşılamamıştır.</w:t>
            </w:r>
          </w:p>
        </w:tc>
      </w:tr>
      <w:tr w:rsidR="00DD3AE2" w:rsidRPr="00D72995" w:rsidTr="00474C58">
        <w:trPr>
          <w:trHeight w:val="399"/>
        </w:trPr>
        <w:tc>
          <w:tcPr>
            <w:tcW w:w="312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Etkinlik</w:t>
            </w:r>
          </w:p>
        </w:tc>
        <w:tc>
          <w:tcPr>
            <w:tcW w:w="817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Tahmini maliyet tablosunda değişikliğe gerek yoktur.</w:t>
            </w:r>
          </w:p>
        </w:tc>
      </w:tr>
      <w:tr w:rsidR="00DD3AE2" w:rsidRPr="00D72995" w:rsidTr="00474C58">
        <w:trPr>
          <w:trHeight w:val="525"/>
        </w:trPr>
        <w:tc>
          <w:tcPr>
            <w:tcW w:w="312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Sürdürülebilirlik</w:t>
            </w:r>
          </w:p>
        </w:tc>
        <w:tc>
          <w:tcPr>
            <w:tcW w:w="817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805D46" w:rsidP="008E39B0">
            <w:r>
              <w:t>G</w:t>
            </w:r>
            <w:r w:rsidR="00DD3AE2">
              <w:t>elir artırıcı çalışmalara devam edilecektir.</w:t>
            </w:r>
          </w:p>
        </w:tc>
      </w:tr>
    </w:tbl>
    <w:p w:rsidR="00DD3AE2" w:rsidRDefault="00DD3AE2" w:rsidP="00DD3AE2"/>
    <w:tbl>
      <w:tblPr>
        <w:tblW w:w="11292" w:type="dxa"/>
        <w:tblInd w:w="-1016" w:type="dxa"/>
        <w:tblLayout w:type="fixed"/>
        <w:tblCellMar>
          <w:left w:w="70" w:type="dxa"/>
          <w:right w:w="70" w:type="dxa"/>
        </w:tblCellMar>
        <w:tblLook w:val="04A0" w:firstRow="1" w:lastRow="0" w:firstColumn="1" w:lastColumn="0" w:noHBand="0" w:noVBand="1"/>
      </w:tblPr>
      <w:tblGrid>
        <w:gridCol w:w="3180"/>
        <w:gridCol w:w="938"/>
        <w:gridCol w:w="1664"/>
        <w:gridCol w:w="2060"/>
        <w:gridCol w:w="1835"/>
        <w:gridCol w:w="1615"/>
      </w:tblGrid>
      <w:tr w:rsidR="00DD3AE2" w:rsidRPr="00D72995" w:rsidTr="00474C58">
        <w:trPr>
          <w:trHeight w:val="525"/>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A5</w:t>
            </w:r>
          </w:p>
        </w:tc>
        <w:tc>
          <w:tcPr>
            <w:tcW w:w="8112" w:type="dxa"/>
            <w:gridSpan w:val="5"/>
            <w:tcBorders>
              <w:top w:val="double" w:sz="6" w:space="0" w:color="auto"/>
              <w:left w:val="nil"/>
              <w:bottom w:val="double" w:sz="6" w:space="0" w:color="auto"/>
              <w:right w:val="double" w:sz="6" w:space="0" w:color="auto"/>
            </w:tcBorders>
            <w:shd w:val="clear" w:color="auto" w:fill="5B9BD5" w:themeFill="accent1"/>
            <w:noWrap/>
            <w:vAlign w:val="bottom"/>
          </w:tcPr>
          <w:p w:rsidR="00DD3AE2" w:rsidRPr="00D23EE7" w:rsidRDefault="00DD3AE2" w:rsidP="008E39B0">
            <w:pPr>
              <w:rPr>
                <w:b/>
                <w:color w:val="FFFFFF" w:themeColor="background1"/>
              </w:rPr>
            </w:pPr>
            <w:r w:rsidRPr="00D23EE7">
              <w:rPr>
                <w:b/>
                <w:color w:val="FFFFFF" w:themeColor="background1"/>
              </w:rPr>
              <w:t>TÜRKİYE GENELİNDEKİ YAŞAYAN EN YEŞİL KAMPÜS OLMAK</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H5.2</w:t>
            </w:r>
          </w:p>
        </w:tc>
        <w:tc>
          <w:tcPr>
            <w:tcW w:w="8112" w:type="dxa"/>
            <w:gridSpan w:val="5"/>
            <w:tcBorders>
              <w:top w:val="double" w:sz="6" w:space="0" w:color="auto"/>
              <w:left w:val="nil"/>
              <w:bottom w:val="double" w:sz="6" w:space="0" w:color="auto"/>
              <w:right w:val="double" w:sz="6" w:space="0" w:color="auto"/>
            </w:tcBorders>
            <w:shd w:val="clear" w:color="auto" w:fill="5B9BD5" w:themeFill="accent1"/>
            <w:noWrap/>
            <w:vAlign w:val="bottom"/>
          </w:tcPr>
          <w:p w:rsidR="00DD3AE2" w:rsidRPr="00D23EE7" w:rsidRDefault="00DD3AE2" w:rsidP="008E39B0">
            <w:pPr>
              <w:rPr>
                <w:b/>
                <w:color w:val="FFFFFF" w:themeColor="background1"/>
              </w:rPr>
            </w:pPr>
            <w:r w:rsidRPr="00D23EE7">
              <w:rPr>
                <w:b/>
                <w:color w:val="FFFFFF" w:themeColor="background1"/>
              </w:rPr>
              <w:t>Kampüs içinde fiziki alanlar oluşturmak</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72995" w:rsidRDefault="00DD3AE2" w:rsidP="008E39B0">
            <w:pPr>
              <w:rPr>
                <w:b/>
                <w:bCs/>
              </w:rPr>
            </w:pPr>
            <w:r w:rsidRPr="00D23EE7">
              <w:rPr>
                <w:b/>
                <w:bCs/>
                <w:color w:val="FFFFFF" w:themeColor="background1"/>
              </w:rPr>
              <w:t>H5.2 Performansı</w:t>
            </w:r>
          </w:p>
        </w:tc>
        <w:tc>
          <w:tcPr>
            <w:tcW w:w="8112" w:type="dxa"/>
            <w:gridSpan w:val="5"/>
            <w:tcBorders>
              <w:top w:val="double" w:sz="6" w:space="0" w:color="auto"/>
              <w:left w:val="nil"/>
              <w:bottom w:val="double" w:sz="6" w:space="0" w:color="auto"/>
              <w:right w:val="double" w:sz="6" w:space="0" w:color="auto"/>
            </w:tcBorders>
            <w:shd w:val="clear" w:color="auto" w:fill="F7CAAC" w:themeFill="accent2" w:themeFillTint="66"/>
            <w:noWrap/>
            <w:vAlign w:val="bottom"/>
          </w:tcPr>
          <w:p w:rsidR="002A27EE" w:rsidRPr="00F860B7" w:rsidRDefault="002A27EE" w:rsidP="002A27EE">
            <w:pPr>
              <w:shd w:val="clear" w:color="auto" w:fill="F7CAAC" w:themeFill="accent2" w:themeFillTint="66"/>
              <w:spacing w:after="0" w:line="240" w:lineRule="auto"/>
              <w:rPr>
                <w:rFonts w:cstheme="minorHAnsi"/>
                <w:i/>
              </w:rPr>
            </w:pPr>
            <w:r w:rsidRPr="00F860B7">
              <w:rPr>
                <w:rFonts w:cstheme="minorHAnsi"/>
                <w:i/>
              </w:rPr>
              <w:t>Kamu İdarelerince Hazır</w:t>
            </w:r>
            <w:r>
              <w:rPr>
                <w:rFonts w:cstheme="minorHAnsi"/>
                <w:i/>
              </w:rPr>
              <w:t>lanacak Stratejik Planlara Dair</w:t>
            </w:r>
            <w:r w:rsidRPr="00F860B7">
              <w:rPr>
                <w:rFonts w:cstheme="minorHAnsi"/>
                <w:i/>
              </w:rPr>
              <w:t xml:space="preserve"> </w:t>
            </w:r>
          </w:p>
          <w:p w:rsidR="00DD3AE2" w:rsidRPr="00E05029" w:rsidRDefault="002A27EE" w:rsidP="002A27EE">
            <w:r w:rsidRPr="00F860B7">
              <w:rPr>
                <w:rFonts w:cstheme="minorHAnsi"/>
                <w:i/>
              </w:rPr>
              <w:t>Tebliğin 3. Maddesinin 2. Fıkrası gereğince doldurulmamıştır.</w:t>
            </w:r>
          </w:p>
        </w:tc>
      </w:tr>
      <w:tr w:rsidR="00DD3AE2" w:rsidRPr="00D72995" w:rsidTr="00474C58">
        <w:trPr>
          <w:trHeight w:val="525"/>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72995" w:rsidRDefault="00DD3AE2" w:rsidP="008E39B0">
            <w:pPr>
              <w:rPr>
                <w:b/>
                <w:bCs/>
              </w:rPr>
            </w:pPr>
            <w:r w:rsidRPr="00D23EE7">
              <w:rPr>
                <w:b/>
                <w:bCs/>
                <w:color w:val="FFFFFF" w:themeColor="background1"/>
              </w:rPr>
              <w:t>Hedefe İlişkin Sapmanın Nedeni</w:t>
            </w:r>
          </w:p>
        </w:tc>
        <w:tc>
          <w:tcPr>
            <w:tcW w:w="8112" w:type="dxa"/>
            <w:gridSpan w:val="5"/>
            <w:tcBorders>
              <w:top w:val="double" w:sz="4"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8E39B0">
            <w:r>
              <w:t>*Talep oranı, memnuniyet oranı, alan tamamlanma oranı, dikilen ağaç sayısı göstergeleriyle ilgili bir çalışma olmadığından hedefte sapma olmuştur.</w:t>
            </w:r>
          </w:p>
          <w:p w:rsidR="00DD3AE2" w:rsidRDefault="00DD3AE2" w:rsidP="008E39B0">
            <w:r>
              <w:t>*Kongre merkezi kullanım oranı proje değişikliği zorunluluğu ile İhaleye çıkılmış, uzayan ihale süreci sebepleriyle hedefte sapma olmuştur.</w:t>
            </w:r>
          </w:p>
          <w:p w:rsidR="00DD3AE2" w:rsidRDefault="00DD3AE2" w:rsidP="008E39B0">
            <w:r>
              <w:t>*Merkezi derslik bina yapım projesi Kalkınma Bakanlığının 2018 bütçesi kapsamında olmadığından hedefte sapma olmuştur.</w:t>
            </w:r>
          </w:p>
          <w:p w:rsidR="00DD3AE2" w:rsidRDefault="00DD3AE2" w:rsidP="008E39B0">
            <w:r>
              <w:t>* Toplam 11.300m² kapalı alana sahip 2 adet Enstitü binalarının 20/07/2018 tarihinde Açık İhale Usulü ile ihalesi yapılarak inşaatına başlanmış %26,50 lik kısmı tamamlanmıştır.</w:t>
            </w:r>
          </w:p>
          <w:p w:rsidR="00DD3AE2" w:rsidRDefault="00DD3AE2" w:rsidP="008E39B0">
            <w:r>
              <w:t>*Açık hava sineması inşası için 2018 yılında bir çalışma bulunmadığından hedefte sapma olmuştur.</w:t>
            </w:r>
          </w:p>
          <w:p w:rsidR="00DD3AE2" w:rsidRPr="00D72995" w:rsidRDefault="00DD3AE2" w:rsidP="008E39B0">
            <w:r>
              <w:t>*Sinema hizmetleri memnuniyet oranı açık hava sineması yapılamadığı için hedefte sapma olmuştur.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Hedefe İlişkin Alınacak Önlemler</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8E39B0">
            <w:r>
              <w:t>*Talep oranı, memnuniyet oranı, alan tamamlanma oranı, dikilen ağaç sayısı göstergeleri için ilerleyen yıllarda çalışmalar başlatılacaktır.</w:t>
            </w:r>
          </w:p>
          <w:p w:rsidR="00DD3AE2" w:rsidRDefault="00DD3AE2" w:rsidP="008E39B0">
            <w:r>
              <w:t xml:space="preserve">*Kongre merkezi yapımı yeterli ödenek ile ilerleyen yıllarda tamamlanması planlanmaktadır. </w:t>
            </w:r>
          </w:p>
          <w:p w:rsidR="00DD3AE2" w:rsidRDefault="00DD3AE2" w:rsidP="008E39B0">
            <w:r>
              <w:t>*İlerleyen yıllarda merkezi derslik projesinin çalışmaları yeniden yapılacaktır.</w:t>
            </w:r>
          </w:p>
          <w:p w:rsidR="00DD3AE2" w:rsidRDefault="00DD3AE2" w:rsidP="008E39B0">
            <w:r>
              <w:t xml:space="preserve">*Yeni kurulan Enstitüler için bina yapımına başlanılmış ve ilerleyen yıllarda </w:t>
            </w:r>
            <w:r>
              <w:lastRenderedPageBreak/>
              <w:t>tamamlanması planlanmaktadır.</w:t>
            </w:r>
          </w:p>
          <w:p w:rsidR="00DD3AE2" w:rsidRDefault="00DD3AE2" w:rsidP="008E39B0">
            <w:r>
              <w:t>*İlerleyen yıllarda yeterli bütçe olduğunda planlanmakta olup öğrenci merkezi projesi içinde cep sinema uygulaması planlanmaktadır.</w:t>
            </w:r>
          </w:p>
          <w:p w:rsidR="00DD3AE2" w:rsidRPr="00D72995" w:rsidRDefault="00DD3AE2" w:rsidP="008E39B0">
            <w:r>
              <w:t>*Cep sinema uygulamasına geçildiğinde değerlendirme yapılması planlanmaktadır.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72995" w:rsidRDefault="00DD3AE2" w:rsidP="008E39B0">
            <w:pPr>
              <w:rPr>
                <w:b/>
                <w:bCs/>
              </w:rPr>
            </w:pPr>
            <w:r w:rsidRPr="00D23EE7">
              <w:rPr>
                <w:b/>
                <w:bCs/>
                <w:color w:val="FFFFFF" w:themeColor="background1"/>
              </w:rPr>
              <w:lastRenderedPageBreak/>
              <w:t>Sorumlu Birim</w:t>
            </w:r>
          </w:p>
        </w:tc>
        <w:tc>
          <w:tcPr>
            <w:tcW w:w="8112" w:type="dxa"/>
            <w:gridSpan w:val="5"/>
            <w:tcBorders>
              <w:top w:val="double" w:sz="6" w:space="0" w:color="auto"/>
              <w:left w:val="nil"/>
              <w:bottom w:val="double" w:sz="6" w:space="0" w:color="auto"/>
              <w:right w:val="double" w:sz="6" w:space="0" w:color="auto"/>
            </w:tcBorders>
            <w:shd w:val="clear" w:color="auto" w:fill="DEEAF6" w:themeFill="accent1" w:themeFillTint="33"/>
            <w:noWrap/>
            <w:vAlign w:val="bottom"/>
          </w:tcPr>
          <w:p w:rsidR="00DD3AE2" w:rsidRPr="00D72995" w:rsidRDefault="00DD3AE2" w:rsidP="008E39B0">
            <w:r w:rsidRPr="00D72995">
              <w:t> </w:t>
            </w:r>
            <w:r w:rsidRPr="006E7380">
              <w:rPr>
                <w:rFonts w:cstheme="minorHAnsi"/>
              </w:rPr>
              <w:t>Yapı İşleri ve Teknik Daire Başkanlığı</w:t>
            </w:r>
          </w:p>
        </w:tc>
      </w:tr>
      <w:tr w:rsidR="00DD3AE2" w:rsidRPr="00D72995" w:rsidTr="00474C58">
        <w:trPr>
          <w:trHeight w:val="1020"/>
        </w:trPr>
        <w:tc>
          <w:tcPr>
            <w:tcW w:w="3180" w:type="dxa"/>
            <w:tcBorders>
              <w:top w:val="nil"/>
              <w:left w:val="double" w:sz="6" w:space="0" w:color="auto"/>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23EE7">
              <w:rPr>
                <w:b/>
                <w:bCs/>
                <w:color w:val="FFFFFF" w:themeColor="background1"/>
              </w:rPr>
              <w:t>Performans Göstergesi</w:t>
            </w:r>
          </w:p>
        </w:tc>
        <w:tc>
          <w:tcPr>
            <w:tcW w:w="938"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Hedefe Etkisi (%)</w:t>
            </w:r>
          </w:p>
        </w:tc>
        <w:tc>
          <w:tcPr>
            <w:tcW w:w="1664"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2060"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835"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615"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E53894" w:rsidRDefault="00DD3AE2" w:rsidP="008E39B0">
            <w:pPr>
              <w:rPr>
                <w:b/>
                <w:sz w:val="16"/>
                <w:szCs w:val="16"/>
              </w:rPr>
            </w:pPr>
            <w:r w:rsidRPr="00D23EE7">
              <w:rPr>
                <w:b/>
                <w:color w:val="FFFFFF" w:themeColor="background1"/>
              </w:rPr>
              <w:t xml:space="preserve">PG.5.2.2.1:Talep oranı </w:t>
            </w:r>
            <w:r w:rsidRPr="00D23EE7">
              <w:rPr>
                <w:b/>
                <w:color w:val="FFFFFF" w:themeColor="background1"/>
                <w:sz w:val="16"/>
                <w:szCs w:val="16"/>
              </w:rPr>
              <w:t>(Hobi bahçelerinin geliştirilmesi)</w:t>
            </w:r>
          </w:p>
        </w:tc>
        <w:tc>
          <w:tcPr>
            <w:tcW w:w="938" w:type="dxa"/>
            <w:tcBorders>
              <w:top w:val="nil"/>
              <w:left w:val="nil"/>
              <w:bottom w:val="double" w:sz="6" w:space="0" w:color="auto"/>
              <w:right w:val="double" w:sz="6" w:space="0" w:color="auto"/>
            </w:tcBorders>
            <w:shd w:val="clear" w:color="auto" w:fill="FBE4D5" w:themeFill="accent2" w:themeFillTint="33"/>
            <w:noWrap/>
            <w:vAlign w:val="bottom"/>
            <w:hideMark/>
          </w:tcPr>
          <w:p w:rsidR="00DD3AE2" w:rsidRPr="00D72995" w:rsidRDefault="00DD3AE2" w:rsidP="008E39B0">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%100</w:t>
            </w:r>
          </w:p>
        </w:tc>
        <w:tc>
          <w:tcPr>
            <w:tcW w:w="1835"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1615"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 xml:space="preserve">        %0</w:t>
            </w:r>
          </w:p>
        </w:tc>
      </w:tr>
      <w:tr w:rsidR="00DD3AE2" w:rsidRPr="00D72995" w:rsidTr="00474C58">
        <w:trPr>
          <w:trHeight w:val="465"/>
        </w:trPr>
        <w:tc>
          <w:tcPr>
            <w:tcW w:w="11292"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 xml:space="preserve">Performans Göstergelerine İlişkin Değerlendirmeler </w:t>
            </w:r>
          </w:p>
        </w:tc>
      </w:tr>
      <w:tr w:rsidR="00DD3AE2" w:rsidRPr="00D72995" w:rsidTr="00474C58">
        <w:trPr>
          <w:trHeight w:val="39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İlgililik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Etkililik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CD3D88" w:rsidRDefault="00DD3AE2" w:rsidP="008E39B0">
            <w:r>
              <w:t>Gösterge değerine ulaşılamamıştır fakat göstergeyle ilgili değerlere ulaşılabilmesi için yıllar itibarıyla gerçekleşmesi öngörülen hedef ve göstergelere ilişkin güncelleme ihtiyacı yoktur.</w:t>
            </w:r>
          </w:p>
        </w:tc>
      </w:tr>
      <w:tr w:rsidR="00DD3AE2" w:rsidRPr="00D72995" w:rsidTr="00474C58">
        <w:trPr>
          <w:trHeight w:val="399"/>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Etkinlik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Tahmini maliyet tablosunda değişikliğe gerek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Sürdürülebilirlik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Hobi bahçeleri geliştirilmesi çalışmalarına ilerleyen dönemlerde başlanılarak talep oranında artışın gerçekleşmesi sağlanacaktır.</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color w:val="FFFFFF" w:themeColor="background1"/>
                <w:sz w:val="16"/>
                <w:szCs w:val="16"/>
              </w:rPr>
            </w:pPr>
            <w:r w:rsidRPr="00D23EE7">
              <w:rPr>
                <w:b/>
                <w:color w:val="FFFFFF" w:themeColor="background1"/>
              </w:rPr>
              <w:t xml:space="preserve">PG.5.2.2.2:Memnuniyet oranı </w:t>
            </w:r>
            <w:r w:rsidRPr="00D23EE7">
              <w:rPr>
                <w:b/>
                <w:color w:val="FFFFFF" w:themeColor="background1"/>
                <w:sz w:val="16"/>
                <w:szCs w:val="16"/>
              </w:rPr>
              <w:t>(Hobi bahçelerinin geliştirilmesi)</w:t>
            </w:r>
          </w:p>
        </w:tc>
        <w:tc>
          <w:tcPr>
            <w:tcW w:w="938" w:type="dxa"/>
            <w:tcBorders>
              <w:top w:val="nil"/>
              <w:left w:val="nil"/>
              <w:bottom w:val="double" w:sz="6" w:space="0" w:color="auto"/>
              <w:right w:val="double" w:sz="6" w:space="0" w:color="auto"/>
            </w:tcBorders>
            <w:shd w:val="clear" w:color="auto" w:fill="FBE4D5" w:themeFill="accent2" w:themeFillTint="33"/>
            <w:noWrap/>
            <w:vAlign w:val="bottom"/>
            <w:hideMark/>
          </w:tcPr>
          <w:p w:rsidR="00DD3AE2" w:rsidRPr="00D72995" w:rsidRDefault="00DD3AE2" w:rsidP="008E39B0">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%85</w:t>
            </w:r>
          </w:p>
        </w:tc>
        <w:tc>
          <w:tcPr>
            <w:tcW w:w="1835"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1615"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 xml:space="preserve">        %0</w:t>
            </w:r>
          </w:p>
        </w:tc>
      </w:tr>
      <w:tr w:rsidR="00DD3AE2" w:rsidRPr="00D72995" w:rsidTr="00474C58">
        <w:trPr>
          <w:trHeight w:val="465"/>
        </w:trPr>
        <w:tc>
          <w:tcPr>
            <w:tcW w:w="11292"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 xml:space="preserve">Performans Göstergelerine İlişkin Değerlendirmeler </w:t>
            </w:r>
          </w:p>
        </w:tc>
      </w:tr>
      <w:tr w:rsidR="00DD3AE2" w:rsidRPr="00D72995" w:rsidTr="00474C58">
        <w:trPr>
          <w:trHeight w:val="39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İlgililik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Etkililik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CD3D88" w:rsidRDefault="00DD3AE2" w:rsidP="008E39B0">
            <w:r>
              <w:t>Gösterge değerine ulaşılamamıştır fakat göstergeyle ilgili değerlere ulaşılabilmesi için yıllar itibarıyla gerçekleşmesi öngörülen hedef ve göstergelere ilişkin güncelleme ihtiyacı yoktur.</w:t>
            </w:r>
          </w:p>
        </w:tc>
      </w:tr>
      <w:tr w:rsidR="00DD3AE2" w:rsidRPr="00D72995" w:rsidTr="00474C58">
        <w:trPr>
          <w:trHeight w:val="399"/>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Etkinlik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Tahmini maliyet tablosunda değişikliğe gerek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Sürdürülebilirlik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 xml:space="preserve">Hobi bahçeleri geliştirilmesi çalışmalarına ilerleyen dönemlerde başlanılarak memnuniyetin arttırılması planlanmaktadır. </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color w:val="FFFFFF" w:themeColor="background1"/>
                <w:sz w:val="16"/>
                <w:szCs w:val="16"/>
              </w:rPr>
            </w:pPr>
            <w:r w:rsidRPr="00D23EE7">
              <w:rPr>
                <w:b/>
                <w:color w:val="FFFFFF" w:themeColor="background1"/>
              </w:rPr>
              <w:t>PG.5.2.3.1:Alan tamamlanma oranı</w:t>
            </w:r>
          </w:p>
        </w:tc>
        <w:tc>
          <w:tcPr>
            <w:tcW w:w="938" w:type="dxa"/>
            <w:tcBorders>
              <w:top w:val="nil"/>
              <w:left w:val="nil"/>
              <w:bottom w:val="double" w:sz="6" w:space="0" w:color="auto"/>
              <w:right w:val="double" w:sz="6" w:space="0" w:color="auto"/>
            </w:tcBorders>
            <w:shd w:val="clear" w:color="auto" w:fill="FBE4D5" w:themeFill="accent2" w:themeFillTint="33"/>
            <w:noWrap/>
            <w:vAlign w:val="bottom"/>
            <w:hideMark/>
          </w:tcPr>
          <w:p w:rsidR="00DD3AE2" w:rsidRPr="00D72995" w:rsidRDefault="00DD3AE2" w:rsidP="008E39B0">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%40</w:t>
            </w:r>
          </w:p>
        </w:tc>
        <w:tc>
          <w:tcPr>
            <w:tcW w:w="1835"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1615"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 xml:space="preserve">        %0</w:t>
            </w:r>
          </w:p>
        </w:tc>
      </w:tr>
      <w:tr w:rsidR="00DD3AE2" w:rsidRPr="00D72995" w:rsidTr="00474C58">
        <w:trPr>
          <w:trHeight w:val="465"/>
        </w:trPr>
        <w:tc>
          <w:tcPr>
            <w:tcW w:w="11292"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lastRenderedPageBreak/>
              <w:t xml:space="preserve">Performans Göstergelerine İlişkin Değerlendirmeler </w:t>
            </w:r>
          </w:p>
        </w:tc>
      </w:tr>
      <w:tr w:rsidR="00DD3AE2" w:rsidRPr="00D72995" w:rsidTr="00474C58">
        <w:trPr>
          <w:trHeight w:val="397"/>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İlgililik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Etkililik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CD3D88" w:rsidRDefault="00DD3AE2" w:rsidP="008E39B0">
            <w:r>
              <w:t>Gösterge değerine ulaşılamamıştır fakat göstergeyle ilgili değerlere ulaşılabilmesi için yıllar itibarıyla gerçekleşmesi öngörülen hedef ve göstergelere ilişkin güncelleme ihtiyacı yoktur.</w:t>
            </w:r>
          </w:p>
        </w:tc>
      </w:tr>
      <w:tr w:rsidR="00DD3AE2" w:rsidRPr="00D72995" w:rsidTr="00474C58">
        <w:trPr>
          <w:trHeight w:val="399"/>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Etkinlik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Tahmini maliyet tablosunda değişikliğe gerek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Sürdürülebilirlik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İlerleyen yıllarda çalışmalara başlanacaktır.</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color w:val="FFFFFF" w:themeColor="background1"/>
                <w:sz w:val="16"/>
                <w:szCs w:val="16"/>
              </w:rPr>
            </w:pPr>
            <w:r w:rsidRPr="00D23EE7">
              <w:rPr>
                <w:b/>
                <w:color w:val="FFFFFF" w:themeColor="background1"/>
              </w:rPr>
              <w:t>PG.5.2.4.1:Dikilen ağaç sayısı</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4C29C1">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600</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161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r>
      <w:tr w:rsidR="00DD3AE2" w:rsidRPr="00D72995" w:rsidTr="00474C58">
        <w:trPr>
          <w:trHeight w:val="465"/>
        </w:trPr>
        <w:tc>
          <w:tcPr>
            <w:tcW w:w="11292"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 xml:space="preserve">Performans Göstergelerine İlişkin Değerlendirmeler </w:t>
            </w:r>
          </w:p>
        </w:tc>
      </w:tr>
      <w:tr w:rsidR="00DD3AE2" w:rsidRPr="00D72995" w:rsidTr="00474C58">
        <w:trPr>
          <w:trHeight w:val="39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İlgililik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Etkililik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CD3D88" w:rsidRDefault="00DD3AE2" w:rsidP="008E39B0">
            <w:r>
              <w:t>Gösterge değerine ulaşılamamıştır fakat göstergeyle ilgili değerlere ulaşılabilmesi için yıllar itibarıyla gerçekleşmesi öngörülen hedef ve göstergelere ilişkin güncelleme ihtiyacı yoktur.</w:t>
            </w:r>
          </w:p>
        </w:tc>
      </w:tr>
      <w:tr w:rsidR="00DD3AE2" w:rsidRPr="00D72995" w:rsidTr="00474C58">
        <w:trPr>
          <w:trHeight w:val="399"/>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Etkinlik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Tahmini maliyet tablosunda değişikliğe gerek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Sürdürülebilirlik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Üniversitemiz kampüsünde düzenlemeler devam etmekte olup ilerleyen yıllarda ağaç dikimine başlanacaktır.</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color w:val="FFFFFF" w:themeColor="background1"/>
                <w:sz w:val="16"/>
                <w:szCs w:val="16"/>
              </w:rPr>
            </w:pPr>
            <w:r w:rsidRPr="00D23EE7">
              <w:rPr>
                <w:b/>
                <w:color w:val="FFFFFF" w:themeColor="background1"/>
              </w:rPr>
              <w:t>PG.5.2.5.1:Kongre merkezi kullanım oranı</w:t>
            </w:r>
            <w:r w:rsidRPr="00D23EE7">
              <w:rPr>
                <w:b/>
                <w:color w:val="FFFFFF" w:themeColor="background1"/>
                <w:sz w:val="16"/>
                <w:szCs w:val="16"/>
              </w:rPr>
              <w:t xml:space="preserve"> (GTÜ Kongre ve Kültür Merkezi Projesinin hayata geçirilmesi)</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4C29C1">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%100</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%58,50</w:t>
            </w:r>
          </w:p>
        </w:tc>
        <w:tc>
          <w:tcPr>
            <w:tcW w:w="161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4C29C1">
            <w:pPr>
              <w:jc w:val="center"/>
            </w:pPr>
            <w:r>
              <w:t>%58,50</w:t>
            </w:r>
          </w:p>
        </w:tc>
      </w:tr>
      <w:tr w:rsidR="00DD3AE2" w:rsidRPr="00D72995" w:rsidTr="00474C58">
        <w:trPr>
          <w:trHeight w:val="465"/>
        </w:trPr>
        <w:tc>
          <w:tcPr>
            <w:tcW w:w="11292"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 xml:space="preserve">Performans Göstergelerine İlişkin Değerlendirmeler </w:t>
            </w:r>
          </w:p>
        </w:tc>
      </w:tr>
      <w:tr w:rsidR="00DD3AE2" w:rsidRPr="00D72995" w:rsidTr="00474C58">
        <w:trPr>
          <w:trHeight w:val="39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İlgililik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Etkililik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CD3D88" w:rsidRDefault="00DD3AE2" w:rsidP="008E39B0">
            <w:r>
              <w:t>Gösterge değerine ulaşılamamıştır fakat göstergeyle ilgili değerlere ulaşılabilmesi için yıllar itibarıyla gerçekleşmesi öngörülen hedef ve göstergelere ilişkin güncelleme ihtiyacı yoktur.</w:t>
            </w:r>
          </w:p>
        </w:tc>
      </w:tr>
      <w:tr w:rsidR="00DD3AE2" w:rsidRPr="00D72995" w:rsidTr="00474C58">
        <w:trPr>
          <w:trHeight w:val="399"/>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Etkinlik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Tahmini maliyet tablosunda değişikliğe gerek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Sürdürülebilirlik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 xml:space="preserve">İnşaatın 2018 yılsonu ile %58,50 lik kısmı tamamlanmış olup 2019 yılında tamamlanması planlanmaktadır. </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color w:val="FFFFFF" w:themeColor="background1"/>
                <w:sz w:val="16"/>
                <w:szCs w:val="16"/>
              </w:rPr>
            </w:pPr>
            <w:r w:rsidRPr="00D23EE7">
              <w:rPr>
                <w:b/>
                <w:color w:val="FFFFFF" w:themeColor="background1"/>
              </w:rPr>
              <w:t>PG.5.2.6.1:Bina tamamlanma oranı</w:t>
            </w:r>
            <w:r w:rsidRPr="00D23EE7">
              <w:rPr>
                <w:b/>
                <w:color w:val="FFFFFF" w:themeColor="background1"/>
                <w:sz w:val="16"/>
                <w:szCs w:val="16"/>
              </w:rPr>
              <w:t xml:space="preserve"> (Merkezi derslik binası yapılması)</w:t>
            </w:r>
          </w:p>
        </w:tc>
        <w:tc>
          <w:tcPr>
            <w:tcW w:w="938" w:type="dxa"/>
            <w:tcBorders>
              <w:top w:val="nil"/>
              <w:left w:val="nil"/>
              <w:bottom w:val="double" w:sz="6" w:space="0" w:color="auto"/>
              <w:right w:val="double" w:sz="6" w:space="0" w:color="auto"/>
            </w:tcBorders>
            <w:shd w:val="clear" w:color="auto" w:fill="FBE4D5" w:themeFill="accent2" w:themeFillTint="33"/>
            <w:noWrap/>
            <w:vAlign w:val="bottom"/>
            <w:hideMark/>
          </w:tcPr>
          <w:p w:rsidR="00DD3AE2" w:rsidRPr="00D72995" w:rsidRDefault="00DD3AE2" w:rsidP="008E39B0">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%63,70</w:t>
            </w:r>
          </w:p>
        </w:tc>
        <w:tc>
          <w:tcPr>
            <w:tcW w:w="1835"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1615"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 xml:space="preserve">        %0</w:t>
            </w:r>
          </w:p>
        </w:tc>
      </w:tr>
      <w:tr w:rsidR="00DD3AE2" w:rsidRPr="00D72995" w:rsidTr="00474C58">
        <w:trPr>
          <w:trHeight w:val="465"/>
        </w:trPr>
        <w:tc>
          <w:tcPr>
            <w:tcW w:w="11292"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lastRenderedPageBreak/>
              <w:t xml:space="preserve">Performans Göstergelerine İlişkin Değerlendirmeler </w:t>
            </w:r>
          </w:p>
        </w:tc>
      </w:tr>
      <w:tr w:rsidR="00DD3AE2" w:rsidRPr="00D72995" w:rsidTr="00474C58">
        <w:trPr>
          <w:trHeight w:val="39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İlgililik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Etkililik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CD3D88" w:rsidRDefault="00DD3AE2" w:rsidP="008E39B0">
            <w:r>
              <w:t>Gösterge değerine ulaşılamamıştır fakat göstergeyle ilgili değerlere ulaşılabilmesi için yıllar itibarıyla gerçekleşmesi öngörülen hedef ve göstergelere ilişkin güncelleme ihtiyacı yoktur.</w:t>
            </w:r>
          </w:p>
        </w:tc>
      </w:tr>
      <w:tr w:rsidR="00DD3AE2" w:rsidRPr="00D72995" w:rsidTr="00474C58">
        <w:trPr>
          <w:trHeight w:val="399"/>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Etkinlik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Tahmini maliyet tablosunda değişikliğe gerek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Sürdürülebilirlik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İlerleyen yıllarda Kalkınma bakanlığı yatırım bütçesine alınması için çalışmalara devam edilecektir.</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color w:val="FFFFFF" w:themeColor="background1"/>
                <w:sz w:val="16"/>
                <w:szCs w:val="16"/>
              </w:rPr>
            </w:pPr>
            <w:r w:rsidRPr="00D23EE7">
              <w:rPr>
                <w:b/>
                <w:color w:val="FFFFFF" w:themeColor="background1"/>
              </w:rPr>
              <w:t>PG.5.2.7.1:Bina tamamlanma oranı</w:t>
            </w:r>
            <w:r w:rsidRPr="00D23EE7">
              <w:rPr>
                <w:b/>
                <w:color w:val="FFFFFF" w:themeColor="background1"/>
                <w:sz w:val="16"/>
                <w:szCs w:val="16"/>
              </w:rPr>
              <w:t xml:space="preserve"> (Yeni kurulan enstitüler için binalar yapılması)</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380579">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380579">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380579">
            <w:pPr>
              <w:jc w:val="center"/>
            </w:pPr>
            <w:r>
              <w:t>%40</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380579">
            <w:pPr>
              <w:jc w:val="center"/>
            </w:pPr>
            <w:r>
              <w:t>%26,50</w:t>
            </w:r>
          </w:p>
        </w:tc>
        <w:tc>
          <w:tcPr>
            <w:tcW w:w="161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380579">
            <w:pPr>
              <w:jc w:val="center"/>
            </w:pPr>
            <w:r>
              <w:t>%66</w:t>
            </w:r>
          </w:p>
        </w:tc>
      </w:tr>
      <w:tr w:rsidR="00DD3AE2" w:rsidRPr="00D72995" w:rsidTr="00474C58">
        <w:trPr>
          <w:trHeight w:val="465"/>
        </w:trPr>
        <w:tc>
          <w:tcPr>
            <w:tcW w:w="11292"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 xml:space="preserve">Performans Göstergelerine İlişkin Değerlendirmeler </w:t>
            </w:r>
          </w:p>
        </w:tc>
      </w:tr>
      <w:tr w:rsidR="00DD3AE2" w:rsidRPr="00D72995" w:rsidTr="00474C58">
        <w:trPr>
          <w:trHeight w:val="39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İlgililik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Etkililik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CD3D88" w:rsidRDefault="00DD3AE2" w:rsidP="008E39B0">
            <w:r>
              <w:t>Gösterge değerine ulaşılamamıştır fakat göstergeyle ilgili değerlere ulaşılabilmesi için yıllar itibarıyla gerçekleşmesi öngörülen hedef ve göstergelere ilişkin güncelleme ihtiyacı yoktur.</w:t>
            </w:r>
          </w:p>
        </w:tc>
      </w:tr>
      <w:tr w:rsidR="00DD3AE2" w:rsidRPr="00D72995" w:rsidTr="00474C58">
        <w:trPr>
          <w:trHeight w:val="399"/>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Etkinlik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Tahmini maliyet tablosunda değişikliğe gerek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Sürdürülebilirlik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Başlanılmış olan inşaata yeterli bütçenin olması ile ilerleyen yıllarda tamamlanması planlanmaktadır.</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color w:val="FFFFFF" w:themeColor="background1"/>
                <w:sz w:val="16"/>
                <w:szCs w:val="16"/>
              </w:rPr>
            </w:pPr>
            <w:r w:rsidRPr="00D23EE7">
              <w:rPr>
                <w:b/>
                <w:color w:val="FFFFFF" w:themeColor="background1"/>
              </w:rPr>
              <w:t>PG.5.2.9.1:Sinema doluluk oranı</w:t>
            </w:r>
            <w:r w:rsidRPr="00D23EE7">
              <w:rPr>
                <w:b/>
                <w:color w:val="FFFFFF" w:themeColor="background1"/>
                <w:sz w:val="16"/>
                <w:szCs w:val="16"/>
              </w:rPr>
              <w:t xml:space="preserve"> (Açık hava sineması inşa edilmesi)</w:t>
            </w:r>
          </w:p>
        </w:tc>
        <w:tc>
          <w:tcPr>
            <w:tcW w:w="938" w:type="dxa"/>
            <w:tcBorders>
              <w:top w:val="nil"/>
              <w:left w:val="nil"/>
              <w:bottom w:val="double" w:sz="6" w:space="0" w:color="auto"/>
              <w:right w:val="double" w:sz="6" w:space="0" w:color="auto"/>
            </w:tcBorders>
            <w:shd w:val="clear" w:color="auto" w:fill="FBE4D5" w:themeFill="accent2" w:themeFillTint="33"/>
            <w:noWrap/>
            <w:vAlign w:val="bottom"/>
            <w:hideMark/>
          </w:tcPr>
          <w:p w:rsidR="00DD3AE2" w:rsidRPr="00D72995" w:rsidRDefault="00DD3AE2" w:rsidP="008E39B0">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%80</w:t>
            </w:r>
          </w:p>
        </w:tc>
        <w:tc>
          <w:tcPr>
            <w:tcW w:w="1835"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1615"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 xml:space="preserve">        %0</w:t>
            </w:r>
          </w:p>
        </w:tc>
      </w:tr>
      <w:tr w:rsidR="00DD3AE2" w:rsidRPr="00D72995" w:rsidTr="00474C58">
        <w:trPr>
          <w:trHeight w:val="465"/>
        </w:trPr>
        <w:tc>
          <w:tcPr>
            <w:tcW w:w="11292"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 xml:space="preserve">Performans Göstergelerine İlişkin Değerlendirmeler </w:t>
            </w:r>
          </w:p>
        </w:tc>
      </w:tr>
      <w:tr w:rsidR="00DD3AE2" w:rsidRPr="00D72995" w:rsidTr="00474C58">
        <w:trPr>
          <w:trHeight w:val="39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İlgililik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Etkililik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CD3D88" w:rsidRDefault="00DD3AE2" w:rsidP="008E39B0">
            <w:r>
              <w:t>Gösterge değerine ulaşılamamıştır fakat göstergeyle ilgili değerlere ulaşılabilmesi için yıllar itibarıyla gerçekleşmesi öngörülen hedef ve göstergelere ilişkin güncelleme ihtiyacı yoktur.</w:t>
            </w:r>
          </w:p>
        </w:tc>
      </w:tr>
      <w:tr w:rsidR="00DD3AE2" w:rsidRPr="00D72995" w:rsidTr="00474C58">
        <w:trPr>
          <w:trHeight w:val="399"/>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Etkinlik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Tahmini maliyet tablosunda değişikliğe gerek yoktur.</w:t>
            </w:r>
          </w:p>
        </w:tc>
      </w:tr>
      <w:tr w:rsidR="00DD3AE2" w:rsidRPr="00D72995" w:rsidTr="00474C58">
        <w:trPr>
          <w:trHeight w:val="525"/>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Sürdürülebilirlik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Açık hava sineması ilerleyen yıllarda planlanmakta olup Öğrenci Merkezi Projesi İçinde cep sineması yapılması planlanmaktadır.</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color w:val="FFFFFF" w:themeColor="background1"/>
                <w:sz w:val="16"/>
                <w:szCs w:val="16"/>
              </w:rPr>
            </w:pPr>
            <w:r w:rsidRPr="00D23EE7">
              <w:rPr>
                <w:b/>
                <w:color w:val="FFFFFF" w:themeColor="background1"/>
              </w:rPr>
              <w:t xml:space="preserve">PG.5.2.9.2:Sinema hizmetleri </w:t>
            </w:r>
            <w:r w:rsidRPr="00D23EE7">
              <w:rPr>
                <w:b/>
                <w:color w:val="FFFFFF" w:themeColor="background1"/>
              </w:rPr>
              <w:lastRenderedPageBreak/>
              <w:t>memnuniyet oranı</w:t>
            </w:r>
            <w:r w:rsidRPr="00D23EE7">
              <w:rPr>
                <w:b/>
                <w:color w:val="FFFFFF" w:themeColor="background1"/>
                <w:sz w:val="16"/>
                <w:szCs w:val="16"/>
              </w:rPr>
              <w:t xml:space="preserve"> (Açık hava sineması inşa edilmesi)</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380579">
            <w:pPr>
              <w:jc w:val="center"/>
            </w:pPr>
            <w:r>
              <w:lastRenderedPageBreak/>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380579">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380579">
            <w:pPr>
              <w:jc w:val="center"/>
            </w:pPr>
            <w:r>
              <w:t>%90</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380579">
            <w:pPr>
              <w:jc w:val="center"/>
            </w:pPr>
            <w:r>
              <w:t>0</w:t>
            </w:r>
          </w:p>
        </w:tc>
        <w:tc>
          <w:tcPr>
            <w:tcW w:w="161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380579">
            <w:pPr>
              <w:jc w:val="center"/>
            </w:pPr>
            <w:r>
              <w:t>%0</w:t>
            </w:r>
          </w:p>
        </w:tc>
      </w:tr>
      <w:tr w:rsidR="00DD3AE2" w:rsidRPr="00D72995" w:rsidTr="00474C58">
        <w:trPr>
          <w:trHeight w:val="465"/>
        </w:trPr>
        <w:tc>
          <w:tcPr>
            <w:tcW w:w="11292"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lastRenderedPageBreak/>
              <w:t xml:space="preserve">Performans Göstergelerine İlişkin Değerlendirmeler </w:t>
            </w:r>
          </w:p>
        </w:tc>
      </w:tr>
      <w:tr w:rsidR="00DD3AE2" w:rsidRPr="00D72995" w:rsidTr="00474C58">
        <w:trPr>
          <w:trHeight w:val="39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İlgililik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Etkililik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CD3D88" w:rsidRDefault="00DD3AE2" w:rsidP="008E39B0">
            <w:r>
              <w:t>Gösterge değerine ulaşılamamıştır fakat göstergeyle ilgili değerlere ulaşılabilmesi için yıllar itibarıyla gerçekleşmesi öngörülen hedef ve göstergelere ilişkin güncelleme ihtiyacı yoktur.</w:t>
            </w:r>
          </w:p>
        </w:tc>
      </w:tr>
      <w:tr w:rsidR="00DD3AE2" w:rsidRPr="00D72995" w:rsidTr="00474C58">
        <w:trPr>
          <w:trHeight w:val="399"/>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Etkinlik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Tahmini maliyet tablosunda değişikliğe gerek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Sürdürülebilirlik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Açık hava sineması ilerleyen yıllarda planlanmakta olup Öğrenci Merkezi Projesi İçinde cep sineması yapılması planlanmaktadır.</w:t>
            </w:r>
          </w:p>
        </w:tc>
      </w:tr>
    </w:tbl>
    <w:p w:rsidR="00DD3AE2" w:rsidRDefault="00DD3AE2" w:rsidP="00DD3AE2"/>
    <w:tbl>
      <w:tblPr>
        <w:tblW w:w="11292" w:type="dxa"/>
        <w:tblInd w:w="-1016" w:type="dxa"/>
        <w:tblLayout w:type="fixed"/>
        <w:tblCellMar>
          <w:left w:w="70" w:type="dxa"/>
          <w:right w:w="70" w:type="dxa"/>
        </w:tblCellMar>
        <w:tblLook w:val="04A0" w:firstRow="1" w:lastRow="0" w:firstColumn="1" w:lastColumn="0" w:noHBand="0" w:noVBand="1"/>
      </w:tblPr>
      <w:tblGrid>
        <w:gridCol w:w="3180"/>
        <w:gridCol w:w="938"/>
        <w:gridCol w:w="1664"/>
        <w:gridCol w:w="2060"/>
        <w:gridCol w:w="1835"/>
        <w:gridCol w:w="1615"/>
      </w:tblGrid>
      <w:tr w:rsidR="00DD3AE2" w:rsidRPr="00D72995" w:rsidTr="00474C58">
        <w:trPr>
          <w:trHeight w:val="525"/>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A5</w:t>
            </w:r>
          </w:p>
        </w:tc>
        <w:tc>
          <w:tcPr>
            <w:tcW w:w="8112" w:type="dxa"/>
            <w:gridSpan w:val="5"/>
            <w:tcBorders>
              <w:top w:val="double" w:sz="6" w:space="0" w:color="auto"/>
              <w:left w:val="nil"/>
              <w:bottom w:val="double" w:sz="6" w:space="0" w:color="auto"/>
              <w:right w:val="double" w:sz="6" w:space="0" w:color="auto"/>
            </w:tcBorders>
            <w:shd w:val="clear" w:color="auto" w:fill="5B9BD5" w:themeFill="accent1"/>
            <w:noWrap/>
            <w:vAlign w:val="bottom"/>
          </w:tcPr>
          <w:p w:rsidR="00DD3AE2" w:rsidRPr="00D23EE7" w:rsidRDefault="00DD3AE2" w:rsidP="008E39B0">
            <w:pPr>
              <w:rPr>
                <w:b/>
                <w:color w:val="FFFFFF" w:themeColor="background1"/>
              </w:rPr>
            </w:pPr>
            <w:r w:rsidRPr="00D23EE7">
              <w:rPr>
                <w:b/>
                <w:color w:val="FFFFFF" w:themeColor="background1"/>
              </w:rPr>
              <w:t>TÜRKİYE GENELİNDEKİ YAŞAYAN EN YEŞİL KAMPÜS OLMAK</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H5.3</w:t>
            </w:r>
          </w:p>
        </w:tc>
        <w:tc>
          <w:tcPr>
            <w:tcW w:w="8112" w:type="dxa"/>
            <w:gridSpan w:val="5"/>
            <w:tcBorders>
              <w:top w:val="double" w:sz="6" w:space="0" w:color="auto"/>
              <w:left w:val="nil"/>
              <w:bottom w:val="double" w:sz="6" w:space="0" w:color="auto"/>
              <w:right w:val="double" w:sz="6" w:space="0" w:color="auto"/>
            </w:tcBorders>
            <w:shd w:val="clear" w:color="auto" w:fill="5B9BD5" w:themeFill="accent1"/>
            <w:noWrap/>
            <w:vAlign w:val="bottom"/>
          </w:tcPr>
          <w:p w:rsidR="00DD3AE2" w:rsidRPr="00D23EE7" w:rsidRDefault="00DD3AE2" w:rsidP="008E39B0">
            <w:pPr>
              <w:rPr>
                <w:b/>
                <w:color w:val="FFFFFF" w:themeColor="background1"/>
              </w:rPr>
            </w:pPr>
            <w:r w:rsidRPr="00D23EE7">
              <w:rPr>
                <w:b/>
                <w:color w:val="FFFFFF" w:themeColor="background1"/>
              </w:rPr>
              <w:t>Öğrenci kulüplerinin etkin çalışmasını sağlamak</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72995" w:rsidRDefault="00DD3AE2" w:rsidP="008E39B0">
            <w:pPr>
              <w:rPr>
                <w:b/>
                <w:bCs/>
              </w:rPr>
            </w:pPr>
            <w:r w:rsidRPr="00D23EE7">
              <w:rPr>
                <w:b/>
                <w:bCs/>
                <w:color w:val="FFFFFF" w:themeColor="background1"/>
              </w:rPr>
              <w:t>H5.3 Performansı</w:t>
            </w:r>
          </w:p>
        </w:tc>
        <w:tc>
          <w:tcPr>
            <w:tcW w:w="8112" w:type="dxa"/>
            <w:gridSpan w:val="5"/>
            <w:tcBorders>
              <w:top w:val="double" w:sz="6" w:space="0" w:color="auto"/>
              <w:left w:val="nil"/>
              <w:bottom w:val="double" w:sz="6" w:space="0" w:color="auto"/>
              <w:right w:val="double" w:sz="6" w:space="0" w:color="auto"/>
            </w:tcBorders>
            <w:shd w:val="clear" w:color="auto" w:fill="F7CAAC" w:themeFill="accent2" w:themeFillTint="66"/>
            <w:noWrap/>
            <w:vAlign w:val="bottom"/>
          </w:tcPr>
          <w:p w:rsidR="002A27EE" w:rsidRPr="00F860B7" w:rsidRDefault="002A27EE" w:rsidP="002A27EE">
            <w:pPr>
              <w:shd w:val="clear" w:color="auto" w:fill="F7CAAC" w:themeFill="accent2" w:themeFillTint="66"/>
              <w:spacing w:after="0" w:line="240" w:lineRule="auto"/>
              <w:rPr>
                <w:rFonts w:cstheme="minorHAnsi"/>
                <w:i/>
              </w:rPr>
            </w:pPr>
            <w:r w:rsidRPr="00F860B7">
              <w:rPr>
                <w:rFonts w:cstheme="minorHAnsi"/>
                <w:i/>
              </w:rPr>
              <w:t>Kamu İdarelerince Hazır</w:t>
            </w:r>
            <w:r>
              <w:rPr>
                <w:rFonts w:cstheme="minorHAnsi"/>
                <w:i/>
              </w:rPr>
              <w:t>lanacak Stratejik Planlara Dair</w:t>
            </w:r>
            <w:r w:rsidRPr="00F860B7">
              <w:rPr>
                <w:rFonts w:cstheme="minorHAnsi"/>
                <w:i/>
              </w:rPr>
              <w:t xml:space="preserve"> </w:t>
            </w:r>
          </w:p>
          <w:p w:rsidR="00DD3AE2" w:rsidRPr="00E05029" w:rsidRDefault="002A27EE" w:rsidP="002A27EE">
            <w:r w:rsidRPr="00F860B7">
              <w:rPr>
                <w:rFonts w:cstheme="minorHAnsi"/>
                <w:i/>
              </w:rPr>
              <w:t>Tebliğin 3. Maddesinin 2. Fıkrası gereğince doldurulmamıştır.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Hedefe İlişkin Sapmanın Nedeni</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8E39B0">
            <w:r>
              <w:t>*Kulüp etkinlik sayısı hedef göstergesinde sapma olmamıştır.</w:t>
            </w:r>
          </w:p>
          <w:p w:rsidR="00DD3AE2" w:rsidRPr="00D72995" w:rsidRDefault="00DD3AE2" w:rsidP="008E39B0">
            <w:r>
              <w:t>*Kulüp çalışanları memnuniyet oranı hedef göstergesinde sapma olmamıştır.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Hedefe İlişkin Alınacak Önlemler</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Hedef göstergelerini gerçekleştirmede var olan uygulamalara devam edilecektir.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Sorumlu Birim</w:t>
            </w:r>
          </w:p>
        </w:tc>
        <w:tc>
          <w:tcPr>
            <w:tcW w:w="8112" w:type="dxa"/>
            <w:gridSpan w:val="5"/>
            <w:tcBorders>
              <w:top w:val="double" w:sz="6" w:space="0" w:color="auto"/>
              <w:left w:val="nil"/>
              <w:bottom w:val="double" w:sz="6" w:space="0" w:color="auto"/>
              <w:right w:val="double" w:sz="6" w:space="0" w:color="auto"/>
            </w:tcBorders>
            <w:shd w:val="clear" w:color="auto" w:fill="DEEAF6" w:themeFill="accent1" w:themeFillTint="33"/>
            <w:noWrap/>
            <w:vAlign w:val="bottom"/>
          </w:tcPr>
          <w:p w:rsidR="00DD3AE2" w:rsidRPr="00D72995" w:rsidRDefault="00DD3AE2" w:rsidP="008E39B0">
            <w:r w:rsidRPr="00D72995">
              <w:t> </w:t>
            </w:r>
            <w:r w:rsidRPr="006E7380">
              <w:rPr>
                <w:rFonts w:cstheme="minorHAnsi"/>
              </w:rPr>
              <w:t>Sağlık Kültür ve Spor Dairesi Başkanlığı</w:t>
            </w:r>
          </w:p>
        </w:tc>
      </w:tr>
      <w:tr w:rsidR="00DD3AE2" w:rsidRPr="00D72995" w:rsidTr="00474C58">
        <w:trPr>
          <w:trHeight w:val="1020"/>
        </w:trPr>
        <w:tc>
          <w:tcPr>
            <w:tcW w:w="3180" w:type="dxa"/>
            <w:tcBorders>
              <w:top w:val="nil"/>
              <w:left w:val="double" w:sz="6" w:space="0" w:color="auto"/>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Performans Göstergesi</w:t>
            </w:r>
          </w:p>
        </w:tc>
        <w:tc>
          <w:tcPr>
            <w:tcW w:w="938"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Hedefe Etkisi (%)</w:t>
            </w:r>
          </w:p>
        </w:tc>
        <w:tc>
          <w:tcPr>
            <w:tcW w:w="1664"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2060"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835"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615"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color w:val="FFFFFF" w:themeColor="background1"/>
                <w:sz w:val="16"/>
                <w:szCs w:val="16"/>
              </w:rPr>
            </w:pPr>
            <w:r w:rsidRPr="00D23EE7">
              <w:rPr>
                <w:b/>
                <w:color w:val="FFFFFF" w:themeColor="background1"/>
              </w:rPr>
              <w:t>PG.5.3.1.1:Kulüp etkinlik sayısı</w:t>
            </w:r>
          </w:p>
        </w:tc>
        <w:tc>
          <w:tcPr>
            <w:tcW w:w="938" w:type="dxa"/>
            <w:tcBorders>
              <w:top w:val="nil"/>
              <w:left w:val="nil"/>
              <w:bottom w:val="double" w:sz="6" w:space="0" w:color="auto"/>
              <w:right w:val="double" w:sz="6" w:space="0" w:color="auto"/>
            </w:tcBorders>
            <w:shd w:val="clear" w:color="auto" w:fill="FBE4D5" w:themeFill="accent2" w:themeFillTint="33"/>
            <w:noWrap/>
            <w:vAlign w:val="bottom"/>
            <w:hideMark/>
          </w:tcPr>
          <w:p w:rsidR="00DD3AE2" w:rsidRPr="00D72995" w:rsidRDefault="00DD3AE2" w:rsidP="008E39B0">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115</w:t>
            </w:r>
          </w:p>
        </w:tc>
        <w:tc>
          <w:tcPr>
            <w:tcW w:w="2060"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135</w:t>
            </w:r>
          </w:p>
        </w:tc>
        <w:tc>
          <w:tcPr>
            <w:tcW w:w="1835"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194</w:t>
            </w:r>
          </w:p>
        </w:tc>
        <w:tc>
          <w:tcPr>
            <w:tcW w:w="1615"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%100</w:t>
            </w:r>
          </w:p>
        </w:tc>
      </w:tr>
      <w:tr w:rsidR="00DD3AE2" w:rsidRPr="00D72995" w:rsidTr="00474C58">
        <w:trPr>
          <w:trHeight w:val="465"/>
        </w:trPr>
        <w:tc>
          <w:tcPr>
            <w:tcW w:w="11292"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 xml:space="preserve">Performans Göstergelerine İlişkin Değerlendirmeler </w:t>
            </w:r>
          </w:p>
        </w:tc>
      </w:tr>
      <w:tr w:rsidR="00DD3AE2" w:rsidRPr="00D72995" w:rsidTr="00474C58">
        <w:trPr>
          <w:trHeight w:val="39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İlgililik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Etkililik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Performans göstergesi değerine ulaşıldı. Bu nedenle öngörülen hedef ve göstergelerde bir güncellemeye ihtiyaç yoktur.</w:t>
            </w:r>
          </w:p>
        </w:tc>
      </w:tr>
      <w:tr w:rsidR="00DD3AE2" w:rsidRPr="00D72995" w:rsidTr="00474C58">
        <w:trPr>
          <w:trHeight w:val="399"/>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Etkinlik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 xml:space="preserve">Tahmin edilen maliyetin üstüne çıkılmamıştır. </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lastRenderedPageBreak/>
              <w:t>Sürdürülebilirlik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Kulüp etkinliklerinin daha kaliteli ve verimli olması için çalışmalara devam edilecektir.</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color w:val="FFFFFF" w:themeColor="background1"/>
                <w:sz w:val="16"/>
                <w:szCs w:val="16"/>
              </w:rPr>
            </w:pPr>
            <w:r w:rsidRPr="00D23EE7">
              <w:rPr>
                <w:b/>
                <w:color w:val="FFFFFF" w:themeColor="background1"/>
              </w:rPr>
              <w:t>PG.5.3.1.2:Kulüp çalışmaları memnuniyet oranı</w:t>
            </w:r>
          </w:p>
        </w:tc>
        <w:tc>
          <w:tcPr>
            <w:tcW w:w="938" w:type="dxa"/>
            <w:tcBorders>
              <w:top w:val="nil"/>
              <w:left w:val="nil"/>
              <w:bottom w:val="double" w:sz="6" w:space="0" w:color="auto"/>
              <w:right w:val="double" w:sz="6" w:space="0" w:color="auto"/>
            </w:tcBorders>
            <w:shd w:val="clear" w:color="auto" w:fill="FBE4D5" w:themeFill="accent2" w:themeFillTint="33"/>
            <w:noWrap/>
            <w:vAlign w:val="bottom"/>
            <w:hideMark/>
          </w:tcPr>
          <w:p w:rsidR="00DD3AE2" w:rsidRPr="00D72995" w:rsidRDefault="00DD3AE2" w:rsidP="008E39B0">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%69</w:t>
            </w:r>
          </w:p>
        </w:tc>
        <w:tc>
          <w:tcPr>
            <w:tcW w:w="2060"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%75</w:t>
            </w:r>
          </w:p>
        </w:tc>
        <w:tc>
          <w:tcPr>
            <w:tcW w:w="1835"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%88</w:t>
            </w:r>
          </w:p>
        </w:tc>
        <w:tc>
          <w:tcPr>
            <w:tcW w:w="1615"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%100</w:t>
            </w:r>
          </w:p>
        </w:tc>
      </w:tr>
      <w:tr w:rsidR="00DD3AE2" w:rsidRPr="00D72995" w:rsidTr="00474C58">
        <w:trPr>
          <w:trHeight w:val="465"/>
        </w:trPr>
        <w:tc>
          <w:tcPr>
            <w:tcW w:w="11292"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 xml:space="preserve">Performans Göstergelerine İlişkin Değerlendirmeler </w:t>
            </w:r>
          </w:p>
        </w:tc>
      </w:tr>
      <w:tr w:rsidR="00DD3AE2" w:rsidRPr="00D72995" w:rsidTr="00474C58">
        <w:trPr>
          <w:trHeight w:val="39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İlgililik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Etkililik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Performans göstergesi değerine ulaşıldı. Bu nedenle öngörülen hedef ve göstergelerde bir güncellemeye ihtiyaç yoktur.</w:t>
            </w:r>
          </w:p>
        </w:tc>
      </w:tr>
      <w:tr w:rsidR="00DD3AE2" w:rsidRPr="00D72995" w:rsidTr="00474C58">
        <w:trPr>
          <w:trHeight w:val="399"/>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Etkinlik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 xml:space="preserve">Tahmin edilen maliyetin üstüne çıkılmamıştır. </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Sürdürülebilirlik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Kulüp etkinliklerinin daha kaliteli ve verimli olması için çalışmalara devam edilecektir.</w:t>
            </w:r>
          </w:p>
        </w:tc>
      </w:tr>
    </w:tbl>
    <w:p w:rsidR="00DD3AE2" w:rsidRDefault="00DD3AE2" w:rsidP="00DD3AE2"/>
    <w:tbl>
      <w:tblPr>
        <w:tblW w:w="11292" w:type="dxa"/>
        <w:tblInd w:w="-1016" w:type="dxa"/>
        <w:tblLayout w:type="fixed"/>
        <w:tblCellMar>
          <w:left w:w="70" w:type="dxa"/>
          <w:right w:w="70" w:type="dxa"/>
        </w:tblCellMar>
        <w:tblLook w:val="04A0" w:firstRow="1" w:lastRow="0" w:firstColumn="1" w:lastColumn="0" w:noHBand="0" w:noVBand="1"/>
      </w:tblPr>
      <w:tblGrid>
        <w:gridCol w:w="3180"/>
        <w:gridCol w:w="938"/>
        <w:gridCol w:w="1664"/>
        <w:gridCol w:w="2060"/>
        <w:gridCol w:w="1835"/>
        <w:gridCol w:w="1615"/>
      </w:tblGrid>
      <w:tr w:rsidR="00DD3AE2" w:rsidRPr="00D72995" w:rsidTr="00474C58">
        <w:trPr>
          <w:trHeight w:val="525"/>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A5</w:t>
            </w:r>
          </w:p>
        </w:tc>
        <w:tc>
          <w:tcPr>
            <w:tcW w:w="8112" w:type="dxa"/>
            <w:gridSpan w:val="5"/>
            <w:tcBorders>
              <w:top w:val="double" w:sz="6" w:space="0" w:color="auto"/>
              <w:left w:val="nil"/>
              <w:bottom w:val="double" w:sz="6" w:space="0" w:color="auto"/>
              <w:right w:val="double" w:sz="6" w:space="0" w:color="auto"/>
            </w:tcBorders>
            <w:shd w:val="clear" w:color="auto" w:fill="5B9BD5" w:themeFill="accent1"/>
            <w:noWrap/>
            <w:vAlign w:val="bottom"/>
          </w:tcPr>
          <w:p w:rsidR="00DD3AE2" w:rsidRPr="00D23EE7" w:rsidRDefault="00DD3AE2" w:rsidP="008E39B0">
            <w:pPr>
              <w:rPr>
                <w:b/>
                <w:color w:val="FFFFFF" w:themeColor="background1"/>
              </w:rPr>
            </w:pPr>
            <w:r w:rsidRPr="00D23EE7">
              <w:rPr>
                <w:b/>
                <w:color w:val="FFFFFF" w:themeColor="background1"/>
              </w:rPr>
              <w:t>TÜRKİYE GENELİNDEKİ YAŞAYAN EN YEŞİL KAMPÜS OLMAK</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H5.4</w:t>
            </w:r>
          </w:p>
        </w:tc>
        <w:tc>
          <w:tcPr>
            <w:tcW w:w="8112" w:type="dxa"/>
            <w:gridSpan w:val="5"/>
            <w:tcBorders>
              <w:top w:val="double" w:sz="6" w:space="0" w:color="auto"/>
              <w:left w:val="nil"/>
              <w:bottom w:val="double" w:sz="6" w:space="0" w:color="auto"/>
              <w:right w:val="double" w:sz="6" w:space="0" w:color="auto"/>
            </w:tcBorders>
            <w:shd w:val="clear" w:color="auto" w:fill="5B9BD5" w:themeFill="accent1"/>
            <w:noWrap/>
            <w:vAlign w:val="bottom"/>
          </w:tcPr>
          <w:p w:rsidR="00DD3AE2" w:rsidRPr="00D23EE7" w:rsidRDefault="00DD3AE2" w:rsidP="008E39B0">
            <w:pPr>
              <w:rPr>
                <w:b/>
                <w:color w:val="FFFFFF" w:themeColor="background1"/>
              </w:rPr>
            </w:pPr>
            <w:r w:rsidRPr="00D23EE7">
              <w:rPr>
                <w:b/>
                <w:color w:val="FFFFFF" w:themeColor="background1"/>
              </w:rPr>
              <w:t>Yaşayan kütüphane uygulaması geliştirmek</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H5.4 Performansı</w:t>
            </w:r>
          </w:p>
        </w:tc>
        <w:tc>
          <w:tcPr>
            <w:tcW w:w="8112" w:type="dxa"/>
            <w:gridSpan w:val="5"/>
            <w:tcBorders>
              <w:top w:val="double" w:sz="6" w:space="0" w:color="auto"/>
              <w:left w:val="nil"/>
              <w:bottom w:val="double" w:sz="6" w:space="0" w:color="auto"/>
              <w:right w:val="double" w:sz="6" w:space="0" w:color="auto"/>
            </w:tcBorders>
            <w:shd w:val="clear" w:color="auto" w:fill="F7CAAC" w:themeFill="accent2" w:themeFillTint="66"/>
            <w:noWrap/>
            <w:vAlign w:val="bottom"/>
          </w:tcPr>
          <w:p w:rsidR="002A27EE" w:rsidRPr="00F860B7" w:rsidRDefault="002A27EE" w:rsidP="002A27EE">
            <w:pPr>
              <w:shd w:val="clear" w:color="auto" w:fill="F7CAAC" w:themeFill="accent2" w:themeFillTint="66"/>
              <w:spacing w:after="0" w:line="240" w:lineRule="auto"/>
              <w:rPr>
                <w:rFonts w:cstheme="minorHAnsi"/>
                <w:i/>
              </w:rPr>
            </w:pPr>
            <w:r w:rsidRPr="00F860B7">
              <w:rPr>
                <w:rFonts w:cstheme="minorHAnsi"/>
                <w:i/>
              </w:rPr>
              <w:t>Kamu İdarelerince Hazır</w:t>
            </w:r>
            <w:r>
              <w:rPr>
                <w:rFonts w:cstheme="minorHAnsi"/>
                <w:i/>
              </w:rPr>
              <w:t>lanacak Stratejik Planlara Dair</w:t>
            </w:r>
            <w:r w:rsidRPr="00F860B7">
              <w:rPr>
                <w:rFonts w:cstheme="minorHAnsi"/>
                <w:i/>
              </w:rPr>
              <w:t xml:space="preserve"> </w:t>
            </w:r>
          </w:p>
          <w:p w:rsidR="00DD3AE2" w:rsidRPr="00E05029" w:rsidRDefault="002A27EE" w:rsidP="002A27EE">
            <w:r w:rsidRPr="00F860B7">
              <w:rPr>
                <w:rFonts w:cstheme="minorHAnsi"/>
                <w:i/>
              </w:rPr>
              <w:t>Tebliğin 3. Maddesinin 2. Fıkrası gereğince doldurulmamıştır.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Hedefe İlişkin Sapmanın Nedeni</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Default="00DD3AE2" w:rsidP="008E39B0">
            <w:r>
              <w:t>*Kütüphane hizmetleri memnuniyet oranı hedef göstergesinde personel yetersizliğinden dolayı sapma olmuştur.</w:t>
            </w:r>
          </w:p>
          <w:p w:rsidR="00DD3AE2" w:rsidRPr="00D72995" w:rsidRDefault="00DD3AE2" w:rsidP="008E39B0">
            <w:r>
              <w:t>*Yayın sayısı ve koleksiyon sayısı değerlerinde yıl içinde artış olmadığından hedef göstergelerinde sapma olmuştur.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Hedefe İlişkin Alınacak Önlemler</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Personel eksikliğini gidermek, kullanıcı memnuniyetini artırıcı hizmetleri sunarak eğitime katkıda bulunmaya devam edilecektir.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Sorumlu Birim</w:t>
            </w:r>
          </w:p>
        </w:tc>
        <w:tc>
          <w:tcPr>
            <w:tcW w:w="8112" w:type="dxa"/>
            <w:gridSpan w:val="5"/>
            <w:tcBorders>
              <w:top w:val="double" w:sz="6" w:space="0" w:color="auto"/>
              <w:left w:val="nil"/>
              <w:bottom w:val="double" w:sz="6" w:space="0" w:color="auto"/>
              <w:right w:val="double" w:sz="6" w:space="0" w:color="auto"/>
            </w:tcBorders>
            <w:shd w:val="clear" w:color="auto" w:fill="DEEAF6" w:themeFill="accent1" w:themeFillTint="33"/>
            <w:noWrap/>
            <w:vAlign w:val="bottom"/>
          </w:tcPr>
          <w:p w:rsidR="00DD3AE2" w:rsidRPr="00D72995" w:rsidRDefault="00DD3AE2" w:rsidP="008E39B0">
            <w:r w:rsidRPr="00D72995">
              <w:t> </w:t>
            </w:r>
            <w:r w:rsidRPr="006E7380">
              <w:rPr>
                <w:rFonts w:cstheme="minorHAnsi"/>
              </w:rPr>
              <w:t>Kütüphane ve Dokümantasyon Dairesi Başkanlığı</w:t>
            </w:r>
          </w:p>
        </w:tc>
      </w:tr>
      <w:tr w:rsidR="00DD3AE2" w:rsidRPr="00D72995" w:rsidTr="00474C58">
        <w:trPr>
          <w:trHeight w:val="1020"/>
        </w:trPr>
        <w:tc>
          <w:tcPr>
            <w:tcW w:w="3180" w:type="dxa"/>
            <w:tcBorders>
              <w:top w:val="nil"/>
              <w:left w:val="double" w:sz="6" w:space="0" w:color="auto"/>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Performans Göstergesi</w:t>
            </w:r>
          </w:p>
        </w:tc>
        <w:tc>
          <w:tcPr>
            <w:tcW w:w="938"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Hedefe Etkisi (%)</w:t>
            </w:r>
          </w:p>
        </w:tc>
        <w:tc>
          <w:tcPr>
            <w:tcW w:w="1664"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2060"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835"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615"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color w:val="FFFFFF" w:themeColor="background1"/>
                <w:sz w:val="16"/>
                <w:szCs w:val="16"/>
              </w:rPr>
            </w:pPr>
            <w:r w:rsidRPr="00D23EE7">
              <w:rPr>
                <w:b/>
                <w:color w:val="FFFFFF" w:themeColor="background1"/>
              </w:rPr>
              <w:t>PG.5.4.1.1:Kütüphane hizmetleri memnuniyet oranı</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380579">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380579">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380579">
            <w:pPr>
              <w:jc w:val="center"/>
            </w:pPr>
            <w:r>
              <w:t>%73</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380579">
            <w:pPr>
              <w:jc w:val="center"/>
            </w:pPr>
            <w:r>
              <w:t>0</w:t>
            </w:r>
          </w:p>
        </w:tc>
        <w:tc>
          <w:tcPr>
            <w:tcW w:w="161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380579">
            <w:pPr>
              <w:jc w:val="center"/>
            </w:pPr>
            <w:r>
              <w:t>%0</w:t>
            </w:r>
          </w:p>
        </w:tc>
      </w:tr>
      <w:tr w:rsidR="00DD3AE2" w:rsidRPr="00D72995" w:rsidTr="00474C58">
        <w:trPr>
          <w:trHeight w:val="465"/>
        </w:trPr>
        <w:tc>
          <w:tcPr>
            <w:tcW w:w="11292"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 xml:space="preserve">Performans Göstergelerine İlişkin Değerlendirmeler </w:t>
            </w:r>
          </w:p>
        </w:tc>
      </w:tr>
      <w:tr w:rsidR="00DD3AE2" w:rsidRPr="00D72995" w:rsidTr="00474C58">
        <w:trPr>
          <w:trHeight w:val="39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İlgililik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lastRenderedPageBreak/>
              <w:t>Etkililik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CD3D88" w:rsidRDefault="00DD3AE2" w:rsidP="008E39B0">
            <w:r>
              <w:t>Gösterge değerine ulaşılamamıştır.</w:t>
            </w:r>
          </w:p>
        </w:tc>
      </w:tr>
      <w:tr w:rsidR="00DD3AE2" w:rsidRPr="00D72995" w:rsidTr="00474C58">
        <w:trPr>
          <w:trHeight w:val="399"/>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Etkinlik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Tahmini maliyet tablosunda değişikliğe gerek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Sürdürülebilirlik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Verilen hizmetin kalitesini sürekli artırarak memnuniyeti sağlamak.</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color w:val="FFFFFF" w:themeColor="background1"/>
                <w:sz w:val="16"/>
                <w:szCs w:val="16"/>
              </w:rPr>
            </w:pPr>
            <w:r w:rsidRPr="00D23EE7">
              <w:rPr>
                <w:b/>
                <w:color w:val="FFFFFF" w:themeColor="background1"/>
              </w:rPr>
              <w:t>PG.5.4.2.1:Yayın sayısı artış oranı</w:t>
            </w:r>
            <w:r w:rsidRPr="00D23EE7">
              <w:rPr>
                <w:b/>
                <w:color w:val="FFFFFF" w:themeColor="background1"/>
                <w:sz w:val="16"/>
                <w:szCs w:val="16"/>
              </w:rPr>
              <w:t xml:space="preserve"> (Kütüphanenin basılı kitap ve süreli yayın koleksiyonunun artırılması)</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380579">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380579">
            <w:pPr>
              <w:jc w:val="center"/>
            </w:pPr>
            <w:r>
              <w:t>%0,04</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380579">
            <w:pPr>
              <w:jc w:val="center"/>
            </w:pPr>
            <w:r>
              <w:t>%6</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380579">
            <w:pPr>
              <w:jc w:val="center"/>
            </w:pPr>
            <w:r>
              <w:t>0</w:t>
            </w:r>
          </w:p>
        </w:tc>
        <w:tc>
          <w:tcPr>
            <w:tcW w:w="161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380579">
            <w:pPr>
              <w:jc w:val="center"/>
            </w:pPr>
            <w:r>
              <w:t>%0</w:t>
            </w:r>
          </w:p>
        </w:tc>
      </w:tr>
      <w:tr w:rsidR="00DD3AE2" w:rsidRPr="00D72995" w:rsidTr="00474C58">
        <w:trPr>
          <w:trHeight w:val="465"/>
        </w:trPr>
        <w:tc>
          <w:tcPr>
            <w:tcW w:w="11292"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 xml:space="preserve">Performans Göstergelerine İlişkin Değerlendirmeler </w:t>
            </w:r>
          </w:p>
        </w:tc>
      </w:tr>
      <w:tr w:rsidR="00DD3AE2" w:rsidRPr="00D72995" w:rsidTr="00474C58">
        <w:trPr>
          <w:trHeight w:val="39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İlgililik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Etkililik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CD3D88" w:rsidRDefault="00DD3AE2" w:rsidP="008E39B0">
            <w:r>
              <w:t>Gösterge değerine ulaşılamamıştır fakat göstergeyle ilgili değerlere ulaşılabilmesi için yıllar itibarıyla gerçekleşmesi öngörülen hedef ve göstergelere ilişkin güncelleme ihtiyacı yoktur.</w:t>
            </w:r>
          </w:p>
        </w:tc>
      </w:tr>
      <w:tr w:rsidR="00DD3AE2" w:rsidRPr="00D72995" w:rsidTr="00474C58">
        <w:trPr>
          <w:trHeight w:val="399"/>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Etkinlik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Tahmini maliyet tablosunda değişikliğe gerek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Sürdürülebilirlik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 xml:space="preserve">Veri tabanı aboneliklerinin devamlılığını sağlayarak yeni abonelikler yapılarak yaşayan kütüphanenin sürekliliği sağlanacaktır. </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color w:val="FFFFFF" w:themeColor="background1"/>
                <w:sz w:val="16"/>
                <w:szCs w:val="16"/>
              </w:rPr>
            </w:pPr>
            <w:r w:rsidRPr="00D23EE7">
              <w:rPr>
                <w:b/>
                <w:color w:val="FFFFFF" w:themeColor="background1"/>
              </w:rPr>
              <w:t>PG.5.4.2.2:Koleksiyon sayısı artış oranı</w:t>
            </w:r>
            <w:r w:rsidRPr="00D23EE7">
              <w:rPr>
                <w:b/>
                <w:color w:val="FFFFFF" w:themeColor="background1"/>
                <w:sz w:val="16"/>
                <w:szCs w:val="16"/>
              </w:rPr>
              <w:t xml:space="preserve"> (Kütüphanenin basılı kitap ve süreli yayın koleksiyonunun artırılması)</w:t>
            </w:r>
          </w:p>
        </w:tc>
        <w:tc>
          <w:tcPr>
            <w:tcW w:w="938" w:type="dxa"/>
            <w:tcBorders>
              <w:top w:val="nil"/>
              <w:left w:val="nil"/>
              <w:bottom w:val="double" w:sz="6" w:space="0" w:color="auto"/>
              <w:right w:val="double" w:sz="6" w:space="0" w:color="auto"/>
            </w:tcBorders>
            <w:shd w:val="clear" w:color="auto" w:fill="FBE4D5" w:themeFill="accent2" w:themeFillTint="33"/>
            <w:noWrap/>
            <w:vAlign w:val="center"/>
            <w:hideMark/>
          </w:tcPr>
          <w:p w:rsidR="00DD3AE2" w:rsidRPr="00D72995" w:rsidRDefault="00DD3AE2" w:rsidP="00380579">
            <w:pPr>
              <w:pStyle w:val="AralkYok"/>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380579">
            <w:pPr>
              <w:pStyle w:val="AralkYok"/>
              <w:jc w:val="center"/>
            </w:pPr>
            <w:r>
              <w:t>1</w:t>
            </w:r>
          </w:p>
        </w:tc>
        <w:tc>
          <w:tcPr>
            <w:tcW w:w="2060"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380579">
            <w:pPr>
              <w:pStyle w:val="AralkYok"/>
              <w:jc w:val="center"/>
            </w:pPr>
            <w:r>
              <w:t>%1</w:t>
            </w:r>
          </w:p>
        </w:tc>
        <w:tc>
          <w:tcPr>
            <w:tcW w:w="183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380579">
            <w:pPr>
              <w:pStyle w:val="AralkYok"/>
              <w:jc w:val="center"/>
            </w:pPr>
            <w:r>
              <w:t>0</w:t>
            </w:r>
          </w:p>
        </w:tc>
        <w:tc>
          <w:tcPr>
            <w:tcW w:w="1615" w:type="dxa"/>
            <w:tcBorders>
              <w:top w:val="nil"/>
              <w:left w:val="nil"/>
              <w:bottom w:val="double" w:sz="6" w:space="0" w:color="auto"/>
              <w:right w:val="double" w:sz="6" w:space="0" w:color="auto"/>
            </w:tcBorders>
            <w:shd w:val="clear" w:color="auto" w:fill="FBE4D5" w:themeFill="accent2" w:themeFillTint="33"/>
            <w:noWrap/>
            <w:vAlign w:val="center"/>
          </w:tcPr>
          <w:p w:rsidR="00DD3AE2" w:rsidRPr="00D72995" w:rsidRDefault="00DD3AE2" w:rsidP="00380579">
            <w:pPr>
              <w:pStyle w:val="AralkYok"/>
              <w:jc w:val="center"/>
            </w:pPr>
            <w:r>
              <w:t>%0</w:t>
            </w:r>
          </w:p>
        </w:tc>
      </w:tr>
      <w:tr w:rsidR="00DD3AE2" w:rsidRPr="00D72995" w:rsidTr="00474C58">
        <w:trPr>
          <w:trHeight w:val="465"/>
        </w:trPr>
        <w:tc>
          <w:tcPr>
            <w:tcW w:w="11292"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72995" w:rsidRDefault="00DD3AE2" w:rsidP="008E39B0">
            <w:pPr>
              <w:rPr>
                <w:b/>
                <w:bCs/>
              </w:rPr>
            </w:pPr>
            <w:r w:rsidRPr="00D23EE7">
              <w:rPr>
                <w:b/>
                <w:bCs/>
                <w:color w:val="FFFFFF" w:themeColor="background1"/>
              </w:rPr>
              <w:t xml:space="preserve">Performans Göstergelerine İlişkin Değerlendirmeler </w:t>
            </w:r>
          </w:p>
        </w:tc>
      </w:tr>
      <w:tr w:rsidR="00DD3AE2" w:rsidRPr="00D72995" w:rsidTr="00474C58">
        <w:trPr>
          <w:trHeight w:val="39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İlgililik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Etkililik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CD3D88" w:rsidRDefault="00DD3AE2" w:rsidP="008E39B0">
            <w:r>
              <w:t>Gösterge değerine ulaşılamamıştır fakat göstergeyle ilgili değerlere ulaşılabilmesi için yıllar itibarıyla gerçekleşmesi öngörülen hedef ve göstergelere ilişkin güncelleme ihtiyacı yoktur.</w:t>
            </w:r>
          </w:p>
        </w:tc>
      </w:tr>
      <w:tr w:rsidR="00DD3AE2" w:rsidRPr="00D72995" w:rsidTr="00474C58">
        <w:trPr>
          <w:trHeight w:val="399"/>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Etkinlik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Tahmini maliyet tablosunda değişikliğe gerek yoktur.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Sürdürülebilirlik</w:t>
            </w:r>
          </w:p>
        </w:tc>
        <w:tc>
          <w:tcPr>
            <w:tcW w:w="8112"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 xml:space="preserve">Veri tabanı aboneliklerinin devamlılığını sağlayarak yeni abonelikler yapılarak yaşayan kütüphanenin sürekliliği sağlanacaktır. </w:t>
            </w:r>
          </w:p>
        </w:tc>
      </w:tr>
    </w:tbl>
    <w:p w:rsidR="00DD3AE2" w:rsidRDefault="00DD3AE2" w:rsidP="00DD3AE2"/>
    <w:p w:rsidR="00D31665" w:rsidRDefault="00D31665" w:rsidP="00DD3AE2"/>
    <w:p w:rsidR="00D31665" w:rsidRDefault="00D31665" w:rsidP="00DD3AE2"/>
    <w:p w:rsidR="00D31665" w:rsidRDefault="00D31665" w:rsidP="00DD3AE2"/>
    <w:p w:rsidR="00D31665" w:rsidRDefault="00D31665" w:rsidP="00DD3AE2"/>
    <w:tbl>
      <w:tblPr>
        <w:tblW w:w="11151" w:type="dxa"/>
        <w:tblInd w:w="-1016" w:type="dxa"/>
        <w:tblLayout w:type="fixed"/>
        <w:tblCellMar>
          <w:left w:w="70" w:type="dxa"/>
          <w:right w:w="70" w:type="dxa"/>
        </w:tblCellMar>
        <w:tblLook w:val="04A0" w:firstRow="1" w:lastRow="0" w:firstColumn="1" w:lastColumn="0" w:noHBand="0" w:noVBand="1"/>
      </w:tblPr>
      <w:tblGrid>
        <w:gridCol w:w="3180"/>
        <w:gridCol w:w="938"/>
        <w:gridCol w:w="1664"/>
        <w:gridCol w:w="2060"/>
        <w:gridCol w:w="1835"/>
        <w:gridCol w:w="1474"/>
      </w:tblGrid>
      <w:tr w:rsidR="00DD3AE2" w:rsidRPr="00D72995" w:rsidTr="00474C58">
        <w:trPr>
          <w:trHeight w:val="525"/>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lastRenderedPageBreak/>
              <w:t>A5</w:t>
            </w:r>
          </w:p>
        </w:tc>
        <w:tc>
          <w:tcPr>
            <w:tcW w:w="7971" w:type="dxa"/>
            <w:gridSpan w:val="5"/>
            <w:tcBorders>
              <w:top w:val="double" w:sz="6" w:space="0" w:color="auto"/>
              <w:left w:val="nil"/>
              <w:bottom w:val="double" w:sz="6" w:space="0" w:color="auto"/>
              <w:right w:val="double" w:sz="6" w:space="0" w:color="auto"/>
            </w:tcBorders>
            <w:shd w:val="clear" w:color="auto" w:fill="5B9BD5" w:themeFill="accent1"/>
            <w:noWrap/>
            <w:vAlign w:val="bottom"/>
          </w:tcPr>
          <w:p w:rsidR="00DD3AE2" w:rsidRPr="00D23EE7" w:rsidRDefault="00DD3AE2" w:rsidP="008E39B0">
            <w:pPr>
              <w:rPr>
                <w:b/>
                <w:color w:val="FFFFFF" w:themeColor="background1"/>
              </w:rPr>
            </w:pPr>
            <w:r w:rsidRPr="00D23EE7">
              <w:rPr>
                <w:b/>
                <w:color w:val="FFFFFF" w:themeColor="background1"/>
              </w:rPr>
              <w:t>TÜRKİYE GENELİNDEKİ YAŞAYAN EN YEŞİL KAMPÜS OLMAK</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H5.5</w:t>
            </w:r>
          </w:p>
        </w:tc>
        <w:tc>
          <w:tcPr>
            <w:tcW w:w="7971" w:type="dxa"/>
            <w:gridSpan w:val="5"/>
            <w:tcBorders>
              <w:top w:val="double" w:sz="6" w:space="0" w:color="auto"/>
              <w:left w:val="nil"/>
              <w:bottom w:val="double" w:sz="6" w:space="0" w:color="auto"/>
              <w:right w:val="double" w:sz="6" w:space="0" w:color="auto"/>
            </w:tcBorders>
            <w:shd w:val="clear" w:color="auto" w:fill="5B9BD5" w:themeFill="accent1"/>
            <w:noWrap/>
            <w:vAlign w:val="bottom"/>
          </w:tcPr>
          <w:p w:rsidR="00DD3AE2" w:rsidRPr="00D23EE7" w:rsidRDefault="00DD3AE2" w:rsidP="008E39B0">
            <w:pPr>
              <w:rPr>
                <w:b/>
                <w:color w:val="FFFFFF" w:themeColor="background1"/>
              </w:rPr>
            </w:pPr>
            <w:r w:rsidRPr="00D23EE7">
              <w:rPr>
                <w:b/>
                <w:color w:val="FFFFFF" w:themeColor="background1"/>
              </w:rPr>
              <w:t>Engelsiz kampüs projesini hayata geçirmek</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H5.5 Performansı</w:t>
            </w:r>
          </w:p>
        </w:tc>
        <w:tc>
          <w:tcPr>
            <w:tcW w:w="7971" w:type="dxa"/>
            <w:gridSpan w:val="5"/>
            <w:tcBorders>
              <w:top w:val="double" w:sz="6" w:space="0" w:color="auto"/>
              <w:left w:val="nil"/>
              <w:bottom w:val="double" w:sz="6" w:space="0" w:color="auto"/>
              <w:right w:val="double" w:sz="6" w:space="0" w:color="auto"/>
            </w:tcBorders>
            <w:shd w:val="clear" w:color="auto" w:fill="F7CAAC" w:themeFill="accent2" w:themeFillTint="66"/>
            <w:noWrap/>
            <w:vAlign w:val="bottom"/>
          </w:tcPr>
          <w:p w:rsidR="002A27EE" w:rsidRPr="00F860B7" w:rsidRDefault="002A27EE" w:rsidP="002A27EE">
            <w:pPr>
              <w:shd w:val="clear" w:color="auto" w:fill="F7CAAC" w:themeFill="accent2" w:themeFillTint="66"/>
              <w:spacing w:after="0" w:line="240" w:lineRule="auto"/>
              <w:rPr>
                <w:rFonts w:cstheme="minorHAnsi"/>
                <w:i/>
              </w:rPr>
            </w:pPr>
            <w:r w:rsidRPr="00F860B7">
              <w:rPr>
                <w:rFonts w:cstheme="minorHAnsi"/>
                <w:i/>
              </w:rPr>
              <w:t>Kamu İdarelerince Hazır</w:t>
            </w:r>
            <w:r>
              <w:rPr>
                <w:rFonts w:cstheme="minorHAnsi"/>
                <w:i/>
              </w:rPr>
              <w:t>lanacak Stratejik Planlara Dair</w:t>
            </w:r>
            <w:r w:rsidRPr="00F860B7">
              <w:rPr>
                <w:rFonts w:cstheme="minorHAnsi"/>
                <w:i/>
              </w:rPr>
              <w:t xml:space="preserve"> </w:t>
            </w:r>
          </w:p>
          <w:p w:rsidR="00DD3AE2" w:rsidRPr="00E05029" w:rsidRDefault="002A27EE" w:rsidP="002A27EE">
            <w:r w:rsidRPr="00F860B7">
              <w:rPr>
                <w:rFonts w:cstheme="minorHAnsi"/>
                <w:i/>
              </w:rPr>
              <w:t>Tebliğin 3. Maddesinin 2. Fıkrası gereğince doldurulmamıştır.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Hedefe İlişkin Sapmanın Nedeni</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Kullanıcı memnuniyet oranı hedef göstergelerinde sapma olmamıştır.</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Hedefe İlişkin Alınacak Önlemler</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Hedef göstergelerini gerçekleştirmede var olan uygulamalara devam edilecektir.</w:t>
            </w:r>
          </w:p>
        </w:tc>
      </w:tr>
      <w:tr w:rsidR="00DD3AE2" w:rsidRPr="00D72995" w:rsidTr="00474C58">
        <w:trPr>
          <w:trHeight w:val="525"/>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Sorumlu Birim</w:t>
            </w:r>
          </w:p>
        </w:tc>
        <w:tc>
          <w:tcPr>
            <w:tcW w:w="7971" w:type="dxa"/>
            <w:gridSpan w:val="5"/>
            <w:tcBorders>
              <w:top w:val="double" w:sz="6" w:space="0" w:color="auto"/>
              <w:left w:val="nil"/>
              <w:bottom w:val="double" w:sz="6" w:space="0" w:color="auto"/>
              <w:right w:val="double" w:sz="6" w:space="0" w:color="auto"/>
            </w:tcBorders>
            <w:shd w:val="clear" w:color="auto" w:fill="DEEAF6" w:themeFill="accent1" w:themeFillTint="33"/>
            <w:noWrap/>
            <w:vAlign w:val="bottom"/>
          </w:tcPr>
          <w:p w:rsidR="00DD3AE2" w:rsidRPr="00D72995" w:rsidRDefault="00DD3AE2" w:rsidP="008E39B0">
            <w:r w:rsidRPr="00D72995">
              <w:t> </w:t>
            </w:r>
            <w:r w:rsidRPr="006E7380">
              <w:rPr>
                <w:rFonts w:cstheme="minorHAnsi"/>
              </w:rPr>
              <w:t>Engelsiz GTÜ Birimi</w:t>
            </w:r>
          </w:p>
        </w:tc>
      </w:tr>
      <w:tr w:rsidR="00DD3AE2" w:rsidRPr="00D72995" w:rsidTr="00474C58">
        <w:trPr>
          <w:trHeight w:val="1020"/>
        </w:trPr>
        <w:tc>
          <w:tcPr>
            <w:tcW w:w="3180" w:type="dxa"/>
            <w:tcBorders>
              <w:top w:val="nil"/>
              <w:left w:val="double" w:sz="6" w:space="0" w:color="auto"/>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Performans Göstergesi</w:t>
            </w:r>
          </w:p>
        </w:tc>
        <w:tc>
          <w:tcPr>
            <w:tcW w:w="938"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Hedefe Etkisi (%)</w:t>
            </w:r>
          </w:p>
        </w:tc>
        <w:tc>
          <w:tcPr>
            <w:tcW w:w="1664"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Plan Dönemi Başlangıç Dönemi (A)</w:t>
            </w:r>
          </w:p>
        </w:tc>
        <w:tc>
          <w:tcPr>
            <w:tcW w:w="2060"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Yılsonu Hedeflenen Değer (B) </w:t>
            </w:r>
          </w:p>
        </w:tc>
        <w:tc>
          <w:tcPr>
            <w:tcW w:w="1835"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İzleme Dönemindeki Gerçekleşme Değeri (C) </w:t>
            </w:r>
          </w:p>
        </w:tc>
        <w:tc>
          <w:tcPr>
            <w:tcW w:w="1474" w:type="dxa"/>
            <w:tcBorders>
              <w:top w:val="nil"/>
              <w:left w:val="nil"/>
              <w:bottom w:val="double" w:sz="6" w:space="0" w:color="auto"/>
              <w:right w:val="double" w:sz="6" w:space="0" w:color="auto"/>
            </w:tcBorders>
            <w:shd w:val="clear" w:color="auto" w:fill="5B9BD5" w:themeFill="accent1"/>
            <w:vAlign w:val="center"/>
            <w:hideMark/>
          </w:tcPr>
          <w:p w:rsidR="00DD3AE2" w:rsidRPr="00D72995" w:rsidRDefault="00DD3AE2" w:rsidP="008E39B0">
            <w:pPr>
              <w:rPr>
                <w:b/>
                <w:bCs/>
              </w:rPr>
            </w:pPr>
            <w:r w:rsidRPr="00D72995">
              <w:rPr>
                <w:b/>
                <w:bCs/>
              </w:rPr>
              <w:t xml:space="preserve">Performans (%)             (C-A)/(B-A) </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color w:val="FFFFFF" w:themeColor="background1"/>
                <w:sz w:val="16"/>
                <w:szCs w:val="16"/>
              </w:rPr>
            </w:pPr>
            <w:r w:rsidRPr="00D23EE7">
              <w:rPr>
                <w:b/>
                <w:color w:val="FFFFFF" w:themeColor="background1"/>
              </w:rPr>
              <w:t>PG.5.5.1.1:Kullanıcı memnuniyet oranı</w:t>
            </w:r>
            <w:r w:rsidRPr="00D23EE7">
              <w:rPr>
                <w:b/>
                <w:color w:val="FFFFFF" w:themeColor="background1"/>
                <w:sz w:val="16"/>
                <w:szCs w:val="16"/>
              </w:rPr>
              <w:t xml:space="preserve"> (Engelliler için fiziksel altyapının iyileştirilmesi)</w:t>
            </w:r>
          </w:p>
        </w:tc>
        <w:tc>
          <w:tcPr>
            <w:tcW w:w="938" w:type="dxa"/>
            <w:tcBorders>
              <w:top w:val="nil"/>
              <w:left w:val="nil"/>
              <w:bottom w:val="double" w:sz="6" w:space="0" w:color="auto"/>
              <w:right w:val="double" w:sz="6" w:space="0" w:color="auto"/>
            </w:tcBorders>
            <w:shd w:val="clear" w:color="auto" w:fill="FBE4D5" w:themeFill="accent2" w:themeFillTint="33"/>
            <w:noWrap/>
            <w:vAlign w:val="bottom"/>
            <w:hideMark/>
          </w:tcPr>
          <w:p w:rsidR="00DD3AE2" w:rsidRPr="00D72995" w:rsidRDefault="00DD3AE2" w:rsidP="008E39B0">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%68</w:t>
            </w:r>
          </w:p>
        </w:tc>
        <w:tc>
          <w:tcPr>
            <w:tcW w:w="1835"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%68</w:t>
            </w:r>
          </w:p>
        </w:tc>
        <w:tc>
          <w:tcPr>
            <w:tcW w:w="1474"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%100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 xml:space="preserve">Performans Göstergelerine İlişkin Değerlendirmeler </w:t>
            </w:r>
          </w:p>
        </w:tc>
      </w:tr>
      <w:tr w:rsidR="00DD3AE2" w:rsidRPr="00D72995" w:rsidTr="00474C58">
        <w:trPr>
          <w:trHeight w:val="39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Performans göstergesi değerine ulaşıldı. Bu nedenle öngörülen hedef ve göstergelerde bir güncellemeye ihtiyaç yoktur.</w:t>
            </w:r>
          </w:p>
        </w:tc>
      </w:tr>
      <w:tr w:rsidR="00DD3AE2" w:rsidRPr="00D72995" w:rsidTr="00474C58">
        <w:trPr>
          <w:trHeight w:val="399"/>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 xml:space="preserve">Tahmin edilen maliyetin üstüne çıkılmamıştır. </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Hizmet kalitesinin devamlılığını sağlayarak fiziksel alt yapının sürekli iyileştirilmesi sağlanacaktır.</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color w:val="FFFFFF" w:themeColor="background1"/>
                <w:sz w:val="16"/>
                <w:szCs w:val="16"/>
              </w:rPr>
            </w:pPr>
            <w:r w:rsidRPr="00D23EE7">
              <w:rPr>
                <w:b/>
                <w:color w:val="FFFFFF" w:themeColor="background1"/>
              </w:rPr>
              <w:t>PG.5.5.2.1:Kullanıcı memnuniyet oranı</w:t>
            </w:r>
            <w:r w:rsidRPr="00D23EE7">
              <w:rPr>
                <w:b/>
                <w:color w:val="FFFFFF" w:themeColor="background1"/>
                <w:sz w:val="16"/>
                <w:szCs w:val="16"/>
              </w:rPr>
              <w:t xml:space="preserve"> (Kampüs yürüyüş ve bisiklet yollarının tüm kullanıcılar için herhangi bir engel teşkil etmeyecek şekilde düzenlenmesi)</w:t>
            </w:r>
          </w:p>
        </w:tc>
        <w:tc>
          <w:tcPr>
            <w:tcW w:w="938" w:type="dxa"/>
            <w:tcBorders>
              <w:top w:val="nil"/>
              <w:left w:val="nil"/>
              <w:bottom w:val="double" w:sz="6" w:space="0" w:color="auto"/>
              <w:right w:val="double" w:sz="6" w:space="0" w:color="auto"/>
            </w:tcBorders>
            <w:shd w:val="clear" w:color="auto" w:fill="FBE4D5" w:themeFill="accent2" w:themeFillTint="33"/>
            <w:noWrap/>
            <w:vAlign w:val="bottom"/>
            <w:hideMark/>
          </w:tcPr>
          <w:p w:rsidR="00DD3AE2" w:rsidRPr="00D72995" w:rsidRDefault="00DD3AE2" w:rsidP="008E39B0">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%73</w:t>
            </w:r>
          </w:p>
        </w:tc>
        <w:tc>
          <w:tcPr>
            <w:tcW w:w="1835"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%73</w:t>
            </w:r>
          </w:p>
        </w:tc>
        <w:tc>
          <w:tcPr>
            <w:tcW w:w="1474"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%100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 xml:space="preserve">Performans Göstergelerine İlişkin Değerlendirmeler </w:t>
            </w:r>
          </w:p>
        </w:tc>
      </w:tr>
      <w:tr w:rsidR="00DD3AE2" w:rsidRPr="00D72995" w:rsidTr="00474C58">
        <w:trPr>
          <w:trHeight w:val="39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Performans göstergesi değerine ulaşıldı. Bu nedenle öngörülen hedef ve göstergelerde bir güncellemeye ihtiyaç yoktur.</w:t>
            </w:r>
          </w:p>
        </w:tc>
      </w:tr>
      <w:tr w:rsidR="00DD3AE2" w:rsidRPr="00D72995" w:rsidTr="00474C58">
        <w:trPr>
          <w:trHeight w:val="399"/>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 xml:space="preserve">Tahmin edilen maliyetin üstüne çıkılmamıştır. </w:t>
            </w:r>
          </w:p>
        </w:tc>
      </w:tr>
      <w:tr w:rsidR="00DD3AE2" w:rsidRPr="00D72995" w:rsidTr="00474C58">
        <w:trPr>
          <w:trHeight w:val="525"/>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lastRenderedPageBreak/>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Kampüsümüzdeki var olan yürüyüş ve bisiklet yollarının aktif kullanılması sağlanmakta olup kullanıcıların memnuniyetini artırıcı hizmetlere devam edilecektir.</w:t>
            </w:r>
          </w:p>
        </w:tc>
      </w:tr>
      <w:tr w:rsidR="00DD3AE2" w:rsidRPr="00D72995" w:rsidTr="00474C58">
        <w:trPr>
          <w:trHeight w:val="40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color w:val="FFFFFF" w:themeColor="background1"/>
                <w:sz w:val="16"/>
                <w:szCs w:val="16"/>
              </w:rPr>
            </w:pPr>
            <w:r w:rsidRPr="00D23EE7">
              <w:rPr>
                <w:b/>
                <w:color w:val="FFFFFF" w:themeColor="background1"/>
              </w:rPr>
              <w:t>PG.5.5.3.1:Kullanıcı memnuniyet oranı</w:t>
            </w:r>
            <w:r w:rsidRPr="00D23EE7">
              <w:rPr>
                <w:b/>
                <w:color w:val="FFFFFF" w:themeColor="background1"/>
                <w:sz w:val="16"/>
                <w:szCs w:val="16"/>
              </w:rPr>
              <w:t xml:space="preserve"> (Kampüs içi aydınlatmaların tüm kullanıcılar için herhangi bir engel teşkil etmeyecek şekilde iyileştirilmesi)     </w:t>
            </w:r>
          </w:p>
        </w:tc>
        <w:tc>
          <w:tcPr>
            <w:tcW w:w="938" w:type="dxa"/>
            <w:tcBorders>
              <w:top w:val="nil"/>
              <w:left w:val="nil"/>
              <w:bottom w:val="double" w:sz="6" w:space="0" w:color="auto"/>
              <w:right w:val="double" w:sz="6" w:space="0" w:color="auto"/>
            </w:tcBorders>
            <w:shd w:val="clear" w:color="auto" w:fill="FBE4D5" w:themeFill="accent2" w:themeFillTint="33"/>
            <w:noWrap/>
            <w:vAlign w:val="bottom"/>
            <w:hideMark/>
          </w:tcPr>
          <w:p w:rsidR="00DD3AE2" w:rsidRPr="00D72995" w:rsidRDefault="00DD3AE2" w:rsidP="008E39B0">
            <w:pPr>
              <w:jc w:val="center"/>
            </w:pPr>
            <w:r>
              <w:t>X</w:t>
            </w:r>
          </w:p>
        </w:tc>
        <w:tc>
          <w:tcPr>
            <w:tcW w:w="1664"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0</w:t>
            </w:r>
          </w:p>
        </w:tc>
        <w:tc>
          <w:tcPr>
            <w:tcW w:w="2060"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%75</w:t>
            </w:r>
          </w:p>
        </w:tc>
        <w:tc>
          <w:tcPr>
            <w:tcW w:w="1835"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%75</w:t>
            </w:r>
          </w:p>
        </w:tc>
        <w:tc>
          <w:tcPr>
            <w:tcW w:w="1474" w:type="dxa"/>
            <w:tcBorders>
              <w:top w:val="nil"/>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pPr>
              <w:jc w:val="center"/>
            </w:pPr>
            <w:r>
              <w:t>%100</w:t>
            </w:r>
          </w:p>
        </w:tc>
      </w:tr>
      <w:tr w:rsidR="00DD3AE2" w:rsidRPr="00D72995" w:rsidTr="00474C58">
        <w:trPr>
          <w:trHeight w:val="465"/>
        </w:trPr>
        <w:tc>
          <w:tcPr>
            <w:tcW w:w="11151" w:type="dxa"/>
            <w:gridSpan w:val="6"/>
            <w:tcBorders>
              <w:top w:val="double" w:sz="6"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 xml:space="preserve">Performans Göstergelerine İlişkin Değerlendirmeler </w:t>
            </w:r>
          </w:p>
        </w:tc>
      </w:tr>
      <w:tr w:rsidR="00DD3AE2" w:rsidRPr="00D72995" w:rsidTr="00474C58">
        <w:trPr>
          <w:trHeight w:val="397"/>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İlgililik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Tespitler ve ihtiyaçlarda herhangi bir değişim bulunmadığından performans göstergesinde bir değişiklik ihtiyacı bulunmamaktadır.</w:t>
            </w:r>
          </w:p>
        </w:tc>
      </w:tr>
      <w:tr w:rsidR="00DD3AE2" w:rsidRPr="00D72995" w:rsidTr="00474C58">
        <w:trPr>
          <w:trHeight w:val="480"/>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Etkililik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Performans göstergesi değerine ulaşıldı. Bu nedenle öngörülen hedef ve göstergelerde bir güncellemeye ihtiyaç yoktur.</w:t>
            </w:r>
          </w:p>
        </w:tc>
      </w:tr>
      <w:tr w:rsidR="00DD3AE2" w:rsidRPr="00D72995" w:rsidTr="00474C58">
        <w:trPr>
          <w:trHeight w:val="399"/>
        </w:trPr>
        <w:tc>
          <w:tcPr>
            <w:tcW w:w="3180" w:type="dxa"/>
            <w:tcBorders>
              <w:top w:val="double" w:sz="4" w:space="0" w:color="auto"/>
              <w:left w:val="double" w:sz="6" w:space="0" w:color="auto"/>
              <w:bottom w:val="double" w:sz="6" w:space="0" w:color="auto"/>
              <w:right w:val="double" w:sz="6" w:space="0" w:color="auto"/>
            </w:tcBorders>
            <w:shd w:val="clear" w:color="auto" w:fill="5B9BD5" w:themeFill="accent1"/>
            <w:noWrap/>
            <w:vAlign w:val="bottom"/>
            <w:hideMark/>
          </w:tcPr>
          <w:p w:rsidR="00DD3AE2" w:rsidRPr="00D23EE7" w:rsidRDefault="00DD3AE2" w:rsidP="008E39B0">
            <w:pPr>
              <w:rPr>
                <w:b/>
                <w:bCs/>
                <w:color w:val="FFFFFF" w:themeColor="background1"/>
              </w:rPr>
            </w:pPr>
            <w:r w:rsidRPr="00D23EE7">
              <w:rPr>
                <w:b/>
                <w:bCs/>
                <w:color w:val="FFFFFF" w:themeColor="background1"/>
              </w:rPr>
              <w:t>Etkinlik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 xml:space="preserve">Tahmin edilen maliyetin üstüne çıkılmamıştır. </w:t>
            </w:r>
          </w:p>
        </w:tc>
      </w:tr>
      <w:tr w:rsidR="00DD3AE2" w:rsidRPr="00D72995" w:rsidTr="00474C58">
        <w:trPr>
          <w:trHeight w:val="525"/>
        </w:trPr>
        <w:tc>
          <w:tcPr>
            <w:tcW w:w="3180" w:type="dxa"/>
            <w:tcBorders>
              <w:top w:val="nil"/>
              <w:left w:val="double" w:sz="6" w:space="0" w:color="auto"/>
              <w:bottom w:val="double" w:sz="6" w:space="0" w:color="auto"/>
              <w:right w:val="double" w:sz="6" w:space="0" w:color="auto"/>
            </w:tcBorders>
            <w:shd w:val="clear" w:color="auto" w:fill="5B9BD5" w:themeFill="accent1"/>
            <w:noWrap/>
            <w:vAlign w:val="bottom"/>
            <w:hideMark/>
          </w:tcPr>
          <w:p w:rsidR="00DD3AE2" w:rsidRPr="00D72995" w:rsidRDefault="00DD3AE2" w:rsidP="008E39B0">
            <w:pPr>
              <w:rPr>
                <w:b/>
                <w:bCs/>
              </w:rPr>
            </w:pPr>
            <w:r w:rsidRPr="00D23EE7">
              <w:rPr>
                <w:b/>
                <w:bCs/>
                <w:color w:val="FFFFFF" w:themeColor="background1"/>
              </w:rPr>
              <w:t>Sürdürülebilirlik</w:t>
            </w:r>
          </w:p>
        </w:tc>
        <w:tc>
          <w:tcPr>
            <w:tcW w:w="7971" w:type="dxa"/>
            <w:gridSpan w:val="5"/>
            <w:tcBorders>
              <w:top w:val="double" w:sz="6" w:space="0" w:color="auto"/>
              <w:left w:val="nil"/>
              <w:bottom w:val="double" w:sz="6" w:space="0" w:color="auto"/>
              <w:right w:val="double" w:sz="6" w:space="0" w:color="auto"/>
            </w:tcBorders>
            <w:shd w:val="clear" w:color="auto" w:fill="FBE4D5" w:themeFill="accent2" w:themeFillTint="33"/>
            <w:noWrap/>
            <w:vAlign w:val="bottom"/>
          </w:tcPr>
          <w:p w:rsidR="00DD3AE2" w:rsidRPr="00D72995" w:rsidRDefault="00DD3AE2" w:rsidP="008E39B0">
            <w:r>
              <w:t xml:space="preserve">Kampüs içindeki aydınlatmaların rutin bakımları yapılmakta ve talep ihtiyaç halinde ek aydınlatmalar için gerekli işlemler devam etmektedir. </w:t>
            </w:r>
          </w:p>
        </w:tc>
      </w:tr>
    </w:tbl>
    <w:p w:rsidR="00D31665" w:rsidRDefault="00D31665" w:rsidP="00A66730">
      <w:pPr>
        <w:rPr>
          <w:b/>
        </w:rPr>
      </w:pPr>
    </w:p>
    <w:p w:rsidR="00A66730" w:rsidRDefault="00A66730" w:rsidP="00A66730">
      <w:pPr>
        <w:rPr>
          <w:b/>
        </w:rPr>
      </w:pPr>
    </w:p>
    <w:p w:rsidR="00AA5957" w:rsidRDefault="00AA5957" w:rsidP="00A66730">
      <w:pPr>
        <w:rPr>
          <w:b/>
        </w:rPr>
      </w:pPr>
    </w:p>
    <w:p w:rsidR="00991D92" w:rsidRDefault="00991D92" w:rsidP="00A66730">
      <w:pPr>
        <w:rPr>
          <w:b/>
        </w:rPr>
      </w:pPr>
    </w:p>
    <w:p w:rsidR="00991D92" w:rsidRDefault="00991D92" w:rsidP="00A66730">
      <w:pPr>
        <w:rPr>
          <w:b/>
        </w:rPr>
      </w:pPr>
    </w:p>
    <w:p w:rsidR="00991D92" w:rsidRDefault="00991D92" w:rsidP="00A66730">
      <w:pPr>
        <w:rPr>
          <w:b/>
        </w:rPr>
      </w:pPr>
    </w:p>
    <w:p w:rsidR="00991D92" w:rsidRDefault="00991D92" w:rsidP="00A66730">
      <w:pPr>
        <w:rPr>
          <w:b/>
        </w:rPr>
      </w:pPr>
    </w:p>
    <w:p w:rsidR="00991D92" w:rsidRDefault="00991D92" w:rsidP="00A66730">
      <w:pPr>
        <w:rPr>
          <w:b/>
        </w:rPr>
      </w:pPr>
    </w:p>
    <w:p w:rsidR="00991D92" w:rsidRDefault="00991D92" w:rsidP="00A66730">
      <w:pPr>
        <w:rPr>
          <w:b/>
        </w:rPr>
      </w:pPr>
    </w:p>
    <w:p w:rsidR="00991D92" w:rsidRDefault="00991D92" w:rsidP="00A66730">
      <w:pPr>
        <w:rPr>
          <w:b/>
        </w:rPr>
      </w:pPr>
    </w:p>
    <w:p w:rsidR="00991D92" w:rsidRDefault="00991D92" w:rsidP="00A66730">
      <w:pPr>
        <w:rPr>
          <w:b/>
        </w:rPr>
      </w:pPr>
    </w:p>
    <w:p w:rsidR="00991D92" w:rsidRDefault="00991D92" w:rsidP="00A66730">
      <w:pPr>
        <w:rPr>
          <w:b/>
        </w:rPr>
      </w:pPr>
    </w:p>
    <w:p w:rsidR="00991D92" w:rsidRDefault="00991D92" w:rsidP="00A66730">
      <w:pPr>
        <w:rPr>
          <w:b/>
        </w:rPr>
      </w:pPr>
    </w:p>
    <w:p w:rsidR="00991D92" w:rsidRDefault="00991D92" w:rsidP="00A66730">
      <w:pPr>
        <w:rPr>
          <w:b/>
        </w:rPr>
      </w:pPr>
    </w:p>
    <w:p w:rsidR="00991D92" w:rsidRDefault="00991D92" w:rsidP="00A66730">
      <w:pPr>
        <w:rPr>
          <w:b/>
        </w:rPr>
      </w:pPr>
    </w:p>
    <w:p w:rsidR="00991D92" w:rsidRDefault="00991D92" w:rsidP="00A66730">
      <w:pPr>
        <w:rPr>
          <w:b/>
        </w:rPr>
      </w:pPr>
    </w:p>
    <w:p w:rsidR="00991D92" w:rsidRDefault="00991D92" w:rsidP="00A66730">
      <w:pPr>
        <w:rPr>
          <w:b/>
        </w:rPr>
      </w:pPr>
    </w:p>
    <w:p w:rsidR="00AA5957" w:rsidRDefault="00AA5957" w:rsidP="00A66730">
      <w:pPr>
        <w:rPr>
          <w:b/>
        </w:rPr>
      </w:pPr>
    </w:p>
    <w:p w:rsidR="00A66730" w:rsidRPr="00A66730" w:rsidRDefault="00A66730" w:rsidP="00A66730">
      <w:pPr>
        <w:pStyle w:val="ListeParagraf"/>
        <w:numPr>
          <w:ilvl w:val="0"/>
          <w:numId w:val="33"/>
        </w:numPr>
        <w:rPr>
          <w:rFonts w:ascii="Times New Roman" w:hAnsi="Times New Roman" w:cs="Times New Roman"/>
          <w:b/>
          <w:sz w:val="24"/>
          <w:szCs w:val="24"/>
        </w:rPr>
      </w:pPr>
      <w:r w:rsidRPr="00A66730">
        <w:rPr>
          <w:rFonts w:ascii="Times New Roman" w:hAnsi="Times New Roman" w:cs="Times New Roman"/>
          <w:b/>
          <w:sz w:val="24"/>
          <w:szCs w:val="24"/>
        </w:rPr>
        <w:t>ELDE EDİLEN SONUÇLARIN PLANIN GELECEĞİ ÜZERİNDEKİ ETKİLERİ</w:t>
      </w:r>
    </w:p>
    <w:p w:rsidR="00A66730" w:rsidRDefault="00A66730" w:rsidP="00A66730">
      <w:pPr>
        <w:jc w:val="both"/>
        <w:rPr>
          <w:rFonts w:ascii="Times New Roman" w:hAnsi="Times New Roman" w:cs="Times New Roman"/>
          <w:sz w:val="24"/>
          <w:szCs w:val="24"/>
        </w:rPr>
      </w:pPr>
      <w:r w:rsidRPr="00A66730">
        <w:rPr>
          <w:rFonts w:ascii="Times New Roman" w:hAnsi="Times New Roman" w:cs="Times New Roman"/>
          <w:b/>
          <w:sz w:val="24"/>
          <w:szCs w:val="24"/>
        </w:rPr>
        <w:t xml:space="preserve"> </w:t>
      </w:r>
      <w:r>
        <w:rPr>
          <w:rFonts w:ascii="Times New Roman" w:hAnsi="Times New Roman" w:cs="Times New Roman"/>
          <w:b/>
          <w:sz w:val="24"/>
          <w:szCs w:val="24"/>
        </w:rPr>
        <w:tab/>
      </w:r>
      <w:r w:rsidRPr="00A66730">
        <w:rPr>
          <w:rFonts w:ascii="Times New Roman" w:hAnsi="Times New Roman" w:cs="Times New Roman"/>
          <w:sz w:val="24"/>
          <w:szCs w:val="24"/>
        </w:rPr>
        <w:t xml:space="preserve">Performans göstergelerinin bazılarında belirlenen hedefin altında kalınmasına rağmen stratejik planda güncelleme yapılmasının gerçekçi olmayacağı, </w:t>
      </w:r>
      <w:r w:rsidR="00AA5957">
        <w:rPr>
          <w:rFonts w:ascii="Times New Roman" w:hAnsi="Times New Roman" w:cs="Times New Roman"/>
          <w:sz w:val="24"/>
          <w:szCs w:val="24"/>
        </w:rPr>
        <w:t xml:space="preserve">planın kalan dönemindeki </w:t>
      </w:r>
      <w:r w:rsidRPr="00A66730">
        <w:rPr>
          <w:rFonts w:ascii="Times New Roman" w:hAnsi="Times New Roman" w:cs="Times New Roman"/>
          <w:sz w:val="24"/>
          <w:szCs w:val="24"/>
        </w:rPr>
        <w:t>gerçekleşmelerin görülmesinin daha sağlıklı sonuçlar ortaya çıkaracağı, bu nedenle stratejik planın güncellenmesi ve yenilenmesi ihtiyacı olmadığı değerlendirilmektedir.</w:t>
      </w:r>
    </w:p>
    <w:p w:rsidR="00A66730" w:rsidRPr="00A66730" w:rsidRDefault="00A66730" w:rsidP="00A66730">
      <w:pPr>
        <w:rPr>
          <w:rFonts w:ascii="Times New Roman" w:hAnsi="Times New Roman" w:cs="Times New Roman"/>
          <w:sz w:val="24"/>
          <w:szCs w:val="24"/>
        </w:rPr>
      </w:pPr>
    </w:p>
    <w:p w:rsidR="00A66730" w:rsidRPr="00A66730" w:rsidRDefault="00A66730" w:rsidP="00A66730">
      <w:pPr>
        <w:pStyle w:val="ListeParagraf"/>
        <w:numPr>
          <w:ilvl w:val="0"/>
          <w:numId w:val="33"/>
        </w:numPr>
        <w:rPr>
          <w:rFonts w:ascii="Times New Roman" w:hAnsi="Times New Roman" w:cs="Times New Roman"/>
          <w:b/>
          <w:sz w:val="24"/>
          <w:szCs w:val="24"/>
        </w:rPr>
      </w:pPr>
      <w:r w:rsidRPr="00A66730">
        <w:rPr>
          <w:rFonts w:ascii="Times New Roman" w:hAnsi="Times New Roman" w:cs="Times New Roman"/>
          <w:b/>
          <w:sz w:val="24"/>
          <w:szCs w:val="24"/>
        </w:rPr>
        <w:t>TEMEL RİSKLER</w:t>
      </w:r>
    </w:p>
    <w:p w:rsidR="00A66730" w:rsidRDefault="00A66730" w:rsidP="00A66730">
      <w:pPr>
        <w:ind w:firstLine="360"/>
        <w:jc w:val="both"/>
        <w:rPr>
          <w:rFonts w:ascii="Times New Roman" w:hAnsi="Times New Roman" w:cs="Times New Roman"/>
          <w:sz w:val="24"/>
          <w:szCs w:val="24"/>
        </w:rPr>
      </w:pPr>
      <w:r w:rsidRPr="00A66730">
        <w:rPr>
          <w:rFonts w:ascii="Times New Roman" w:hAnsi="Times New Roman" w:cs="Times New Roman"/>
          <w:sz w:val="24"/>
          <w:szCs w:val="24"/>
        </w:rPr>
        <w:t>2018 yılında performans gösterge hedefleri gerçekleşmelerinde öngörülm</w:t>
      </w:r>
      <w:r w:rsidR="00DC0A04">
        <w:rPr>
          <w:rFonts w:ascii="Times New Roman" w:hAnsi="Times New Roman" w:cs="Times New Roman"/>
          <w:sz w:val="24"/>
          <w:szCs w:val="24"/>
        </w:rPr>
        <w:t>eyen risklerle karşılaşılmamıştır.</w:t>
      </w:r>
      <w:r w:rsidRPr="00A66730">
        <w:rPr>
          <w:rFonts w:ascii="Times New Roman" w:hAnsi="Times New Roman" w:cs="Times New Roman"/>
          <w:sz w:val="24"/>
          <w:szCs w:val="24"/>
        </w:rPr>
        <w:t xml:space="preserve"> </w:t>
      </w:r>
      <w:r w:rsidR="00DC0A04">
        <w:rPr>
          <w:rFonts w:ascii="Times New Roman" w:hAnsi="Times New Roman" w:cs="Times New Roman"/>
          <w:sz w:val="24"/>
          <w:szCs w:val="24"/>
        </w:rPr>
        <w:t>M</w:t>
      </w:r>
      <w:r w:rsidRPr="00A66730">
        <w:rPr>
          <w:rFonts w:ascii="Times New Roman" w:hAnsi="Times New Roman" w:cs="Times New Roman"/>
          <w:sz w:val="24"/>
          <w:szCs w:val="24"/>
        </w:rPr>
        <w:t>ali</w:t>
      </w:r>
      <w:r w:rsidR="00DC0A04">
        <w:rPr>
          <w:rFonts w:ascii="Times New Roman" w:hAnsi="Times New Roman" w:cs="Times New Roman"/>
          <w:sz w:val="24"/>
          <w:szCs w:val="24"/>
        </w:rPr>
        <w:t xml:space="preserve"> kaynaklar</w:t>
      </w:r>
      <w:r w:rsidRPr="00A66730">
        <w:rPr>
          <w:rFonts w:ascii="Times New Roman" w:hAnsi="Times New Roman" w:cs="Times New Roman"/>
          <w:sz w:val="24"/>
          <w:szCs w:val="24"/>
        </w:rPr>
        <w:t xml:space="preserve"> açı</w:t>
      </w:r>
      <w:r w:rsidR="00DC0A04">
        <w:rPr>
          <w:rFonts w:ascii="Times New Roman" w:hAnsi="Times New Roman" w:cs="Times New Roman"/>
          <w:sz w:val="24"/>
          <w:szCs w:val="24"/>
        </w:rPr>
        <w:t>sın</w:t>
      </w:r>
      <w:r w:rsidRPr="00A66730">
        <w:rPr>
          <w:rFonts w:ascii="Times New Roman" w:hAnsi="Times New Roman" w:cs="Times New Roman"/>
          <w:sz w:val="24"/>
          <w:szCs w:val="24"/>
        </w:rPr>
        <w:t>dan oluşan riskler</w:t>
      </w:r>
      <w:r w:rsidR="00DC0A04">
        <w:rPr>
          <w:rFonts w:ascii="Times New Roman" w:hAnsi="Times New Roman" w:cs="Times New Roman"/>
          <w:sz w:val="24"/>
          <w:szCs w:val="24"/>
        </w:rPr>
        <w:t>, alınan ve alınması düşünülen</w:t>
      </w:r>
      <w:r w:rsidRPr="00A66730">
        <w:rPr>
          <w:rFonts w:ascii="Times New Roman" w:hAnsi="Times New Roman" w:cs="Times New Roman"/>
          <w:sz w:val="24"/>
          <w:szCs w:val="24"/>
        </w:rPr>
        <w:t xml:space="preserve"> ek ödenek</w:t>
      </w:r>
      <w:r w:rsidR="00DC0A04">
        <w:rPr>
          <w:rFonts w:ascii="Times New Roman" w:hAnsi="Times New Roman" w:cs="Times New Roman"/>
          <w:sz w:val="24"/>
          <w:szCs w:val="24"/>
        </w:rPr>
        <w:t>ler, gelir artırıcı çalışmalar</w:t>
      </w:r>
      <w:r w:rsidRPr="00A66730">
        <w:rPr>
          <w:rFonts w:ascii="Times New Roman" w:hAnsi="Times New Roman" w:cs="Times New Roman"/>
          <w:sz w:val="24"/>
          <w:szCs w:val="24"/>
        </w:rPr>
        <w:t xml:space="preserve"> </w:t>
      </w:r>
      <w:r w:rsidR="00DC0A04">
        <w:rPr>
          <w:rFonts w:ascii="Times New Roman" w:hAnsi="Times New Roman" w:cs="Times New Roman"/>
          <w:sz w:val="24"/>
          <w:szCs w:val="24"/>
        </w:rPr>
        <w:t>ile karşılanmaya çalışılmıştır. Bu çalışmalar a</w:t>
      </w:r>
      <w:r w:rsidRPr="00A66730">
        <w:rPr>
          <w:rFonts w:ascii="Times New Roman" w:hAnsi="Times New Roman" w:cs="Times New Roman"/>
          <w:sz w:val="24"/>
          <w:szCs w:val="24"/>
        </w:rPr>
        <w:t>kademik</w:t>
      </w:r>
      <w:r w:rsidR="00DC0A04">
        <w:rPr>
          <w:rFonts w:ascii="Times New Roman" w:hAnsi="Times New Roman" w:cs="Times New Roman"/>
          <w:sz w:val="24"/>
          <w:szCs w:val="24"/>
        </w:rPr>
        <w:t xml:space="preserve"> alanda öncü üniversite olma misyonunu korumak ve sürekli iyileştirmek, eğitim ve öğretim kalitesini sürekli iyileştirmek tercih edilme oranını yükseltmek amaçlarına yönelik riskleri de kabul edilebilir seviyeye getirecektir.</w:t>
      </w:r>
    </w:p>
    <w:p w:rsidR="00A66730" w:rsidRPr="00A66730" w:rsidRDefault="00A66730" w:rsidP="00A66730">
      <w:pPr>
        <w:rPr>
          <w:rFonts w:ascii="Times New Roman" w:hAnsi="Times New Roman" w:cs="Times New Roman"/>
          <w:sz w:val="24"/>
          <w:szCs w:val="24"/>
        </w:rPr>
      </w:pPr>
    </w:p>
    <w:p w:rsidR="00A66730" w:rsidRPr="00A66730" w:rsidRDefault="00A66730" w:rsidP="00A66730">
      <w:pPr>
        <w:pStyle w:val="ListeParagraf"/>
        <w:numPr>
          <w:ilvl w:val="0"/>
          <w:numId w:val="33"/>
        </w:numPr>
        <w:rPr>
          <w:rFonts w:ascii="Times New Roman" w:hAnsi="Times New Roman" w:cs="Times New Roman"/>
          <w:b/>
          <w:sz w:val="24"/>
          <w:szCs w:val="24"/>
        </w:rPr>
      </w:pPr>
      <w:r w:rsidRPr="00A66730">
        <w:rPr>
          <w:rFonts w:ascii="Times New Roman" w:hAnsi="Times New Roman" w:cs="Times New Roman"/>
          <w:b/>
          <w:sz w:val="24"/>
          <w:szCs w:val="24"/>
        </w:rPr>
        <w:t>TEMEL KAPASİTE İHTİYAÇLARI</w:t>
      </w:r>
    </w:p>
    <w:p w:rsidR="00A66730" w:rsidRPr="00392814" w:rsidRDefault="00A66730" w:rsidP="00A66730">
      <w:pPr>
        <w:ind w:firstLine="360"/>
        <w:jc w:val="both"/>
      </w:pPr>
      <w:r w:rsidRPr="00A66730">
        <w:rPr>
          <w:rFonts w:ascii="Times New Roman" w:hAnsi="Times New Roman" w:cs="Times New Roman"/>
          <w:sz w:val="24"/>
          <w:szCs w:val="24"/>
        </w:rPr>
        <w:t xml:space="preserve">Bilim ve proje üretmeyi başarabilen sürekli gelişen, büyüyen </w:t>
      </w:r>
      <w:r w:rsidR="00363F5C">
        <w:rPr>
          <w:rFonts w:ascii="Times New Roman" w:hAnsi="Times New Roman" w:cs="Times New Roman"/>
          <w:sz w:val="24"/>
          <w:szCs w:val="24"/>
        </w:rPr>
        <w:t>Ü</w:t>
      </w:r>
      <w:r w:rsidRPr="00A66730">
        <w:rPr>
          <w:rFonts w:ascii="Times New Roman" w:hAnsi="Times New Roman" w:cs="Times New Roman"/>
          <w:sz w:val="24"/>
          <w:szCs w:val="24"/>
        </w:rPr>
        <w:t>niversitemizin; stratejik plan dönemi boyunca akadem</w:t>
      </w:r>
      <w:r w:rsidR="00363F5C">
        <w:rPr>
          <w:rFonts w:ascii="Times New Roman" w:hAnsi="Times New Roman" w:cs="Times New Roman"/>
          <w:sz w:val="24"/>
          <w:szCs w:val="24"/>
        </w:rPr>
        <w:t xml:space="preserve">ik ve idari personel ihtiyacının büyüme oranlarının da dikkate alınarak karşılanması, mevcut </w:t>
      </w:r>
      <w:r w:rsidRPr="00A66730">
        <w:rPr>
          <w:rFonts w:ascii="Times New Roman" w:hAnsi="Times New Roman" w:cs="Times New Roman"/>
          <w:sz w:val="24"/>
          <w:szCs w:val="24"/>
        </w:rPr>
        <w:t>derslik ve laboratuvarlarda imkânların iyileştirilmesi</w:t>
      </w:r>
      <w:r w:rsidR="00363F5C">
        <w:rPr>
          <w:rFonts w:ascii="Times New Roman" w:hAnsi="Times New Roman" w:cs="Times New Roman"/>
          <w:sz w:val="24"/>
          <w:szCs w:val="24"/>
        </w:rPr>
        <w:t xml:space="preserve">, bu alanlarda </w:t>
      </w:r>
      <w:r w:rsidRPr="00A66730">
        <w:rPr>
          <w:rFonts w:ascii="Times New Roman" w:hAnsi="Times New Roman" w:cs="Times New Roman"/>
          <w:sz w:val="24"/>
          <w:szCs w:val="24"/>
        </w:rPr>
        <w:t>yeni</w:t>
      </w:r>
      <w:r w:rsidR="00363F5C">
        <w:rPr>
          <w:rFonts w:ascii="Times New Roman" w:hAnsi="Times New Roman" w:cs="Times New Roman"/>
          <w:sz w:val="24"/>
          <w:szCs w:val="24"/>
        </w:rPr>
        <w:t xml:space="preserve"> fiziki mekan ihtiyacının da giderilmesi</w:t>
      </w:r>
      <w:r w:rsidR="00F70F1D">
        <w:rPr>
          <w:rFonts w:ascii="Times New Roman" w:hAnsi="Times New Roman" w:cs="Times New Roman"/>
          <w:sz w:val="24"/>
          <w:szCs w:val="24"/>
        </w:rPr>
        <w:t xml:space="preserve"> gerekmekte</w:t>
      </w:r>
      <w:r w:rsidR="00363F5C">
        <w:rPr>
          <w:rFonts w:ascii="Times New Roman" w:hAnsi="Times New Roman" w:cs="Times New Roman"/>
          <w:sz w:val="24"/>
          <w:szCs w:val="24"/>
        </w:rPr>
        <w:t xml:space="preserve"> ve bu alanların tam</w:t>
      </w:r>
      <w:r w:rsidR="00F70F1D">
        <w:rPr>
          <w:rFonts w:ascii="Times New Roman" w:hAnsi="Times New Roman" w:cs="Times New Roman"/>
          <w:sz w:val="24"/>
          <w:szCs w:val="24"/>
        </w:rPr>
        <w:t>amında yeni teknolojik kaynak</w:t>
      </w:r>
      <w:r w:rsidR="00363F5C">
        <w:rPr>
          <w:rFonts w:ascii="Times New Roman" w:hAnsi="Times New Roman" w:cs="Times New Roman"/>
          <w:sz w:val="24"/>
          <w:szCs w:val="24"/>
        </w:rPr>
        <w:t xml:space="preserve"> </w:t>
      </w:r>
      <w:r w:rsidR="00F70F1D">
        <w:rPr>
          <w:rFonts w:ascii="Times New Roman" w:hAnsi="Times New Roman" w:cs="Times New Roman"/>
          <w:sz w:val="24"/>
          <w:szCs w:val="24"/>
        </w:rPr>
        <w:t>ihtiyacının</w:t>
      </w:r>
      <w:r w:rsidRPr="00363F5C">
        <w:rPr>
          <w:rFonts w:ascii="Times New Roman" w:hAnsi="Times New Roman" w:cs="Times New Roman"/>
          <w:sz w:val="24"/>
          <w:szCs w:val="24"/>
        </w:rPr>
        <w:t xml:space="preserve"> doğacağı değerlendirilmektedir.</w:t>
      </w:r>
      <w:r>
        <w:t xml:space="preserve"> </w:t>
      </w:r>
    </w:p>
    <w:sectPr w:rsidR="00A66730" w:rsidRPr="00392814" w:rsidSect="001D39F8">
      <w:headerReference w:type="default" r:id="rId11"/>
      <w:footerReference w:type="default" r:id="rId12"/>
      <w:footerReference w:type="first" r:id="rId13"/>
      <w:pgSz w:w="11906" w:h="16838"/>
      <w:pgMar w:top="1417" w:right="1417" w:bottom="1560" w:left="1417"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A8A" w:rsidRDefault="00613A8A" w:rsidP="001F4519">
      <w:pPr>
        <w:spacing w:after="0" w:line="240" w:lineRule="auto"/>
      </w:pPr>
      <w:r>
        <w:separator/>
      </w:r>
    </w:p>
  </w:endnote>
  <w:endnote w:type="continuationSeparator" w:id="0">
    <w:p w:rsidR="00613A8A" w:rsidRDefault="00613A8A" w:rsidP="001F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6BE" w:rsidRPr="00CD30FB" w:rsidRDefault="001476BE" w:rsidP="003E5A49">
    <w:pPr>
      <w:pStyle w:val="stbilgi"/>
      <w:rPr>
        <w:rFonts w:ascii="Vivaldi" w:hAnsi="Vivaldi"/>
        <w:color w:val="333399"/>
      </w:rPr>
    </w:pPr>
    <w:r>
      <w:ptab w:relativeTo="margin" w:alignment="center" w:leader="none"/>
    </w:r>
    <w:r w:rsidRPr="00CD30FB">
      <w:rPr>
        <w:rFonts w:ascii="Vivaldi" w:hAnsi="Vivaldi"/>
        <w:color w:val="333399"/>
      </w:rPr>
      <w:t>_________________________________________________________________________</w:t>
    </w:r>
  </w:p>
  <w:p w:rsidR="001476BE" w:rsidRDefault="001476BE" w:rsidP="003E5A49">
    <w:pPr>
      <w:rPr>
        <w:rFonts w:ascii="Vivaldi" w:hAnsi="Vivaldi"/>
        <w:color w:val="00CCFF"/>
      </w:rPr>
    </w:pPr>
  </w:p>
  <w:p w:rsidR="001476BE" w:rsidRDefault="001476BE" w:rsidP="003E5A49">
    <w:pPr>
      <w:jc w:val="center"/>
      <w:rPr>
        <w:b/>
        <w:i/>
        <w:color w:val="333399"/>
      </w:rPr>
    </w:pPr>
    <w:r w:rsidRPr="005454CE">
      <w:rPr>
        <w:b/>
        <w:i/>
        <w:color w:val="333399"/>
      </w:rPr>
      <w:fldChar w:fldCharType="begin"/>
    </w:r>
    <w:r w:rsidRPr="005454CE">
      <w:rPr>
        <w:b/>
        <w:i/>
        <w:color w:val="333399"/>
      </w:rPr>
      <w:instrText xml:space="preserve"> PAGE </w:instrText>
    </w:r>
    <w:r w:rsidRPr="005454CE">
      <w:rPr>
        <w:b/>
        <w:i/>
        <w:color w:val="333399"/>
      </w:rPr>
      <w:fldChar w:fldCharType="separate"/>
    </w:r>
    <w:r w:rsidR="00986129">
      <w:rPr>
        <w:b/>
        <w:i/>
        <w:noProof/>
        <w:color w:val="333399"/>
      </w:rPr>
      <w:t>4</w:t>
    </w:r>
    <w:r w:rsidRPr="005454CE">
      <w:rPr>
        <w:b/>
        <w:i/>
        <w:color w:val="333399"/>
      </w:rPr>
      <w:fldChar w:fldCharType="end"/>
    </w:r>
  </w:p>
  <w:p w:rsidR="001476BE" w:rsidRPr="001D39F8" w:rsidRDefault="001476BE" w:rsidP="001D39F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6BE" w:rsidRPr="00CD30FB" w:rsidRDefault="001476BE" w:rsidP="003E5A49">
    <w:pPr>
      <w:ind w:right="260"/>
      <w:rPr>
        <w:rFonts w:ascii="Vivaldi" w:hAnsi="Vivaldi"/>
        <w:color w:val="333399"/>
      </w:rPr>
    </w:pPr>
    <w:r>
      <w:rPr>
        <w:noProof/>
        <w:color w:val="44546A" w:themeColor="text2"/>
        <w:sz w:val="26"/>
        <w:szCs w:val="26"/>
        <w:lang w:eastAsia="tr-TR"/>
      </w:rPr>
      <mc:AlternateContent>
        <mc:Choice Requires="wps">
          <w:drawing>
            <wp:anchor distT="0" distB="0" distL="114300" distR="114300" simplePos="0" relativeHeight="251659264" behindDoc="0" locked="0" layoutInCell="1" allowOverlap="1" wp14:anchorId="6F7A7907" wp14:editId="488203C5">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Metin Kutusu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76BE" w:rsidRDefault="001476BE">
                          <w:pPr>
                            <w:spacing w:after="0"/>
                            <w:jc w:val="center"/>
                            <w:rPr>
                              <w:color w:val="222A35" w:themeColor="text2" w:themeShade="80"/>
                              <w:sz w:val="26"/>
                              <w:szCs w:val="2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Metin Kutusu 49" o:spid="_x0000_s1027"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jcjgIAAIkFAAAOAAAAZHJzL2Uyb0RvYy54bWysVE1v2zAMvQ/YfxB0X500TdcFcYqsRYdh&#10;XVssHXpWZKkxJouaRMfOfv0o2U66rpcOu9gS+UiKjx/z87YybKt8KMHmfHw04kxZCUVpH3P+/f7q&#10;3RlnAYUthAGrcr5TgZ8v3r6ZN26mjmEDplCekRMbZo3L+QbRzbIsyI2qRDgCpywpNfhKIF39Y1Z4&#10;0ZD3ymTHo9Fp1oAvnAepQiDpZafki+RfayXxVuugkJmc09swfX36ruM3W8zF7NELtyll/wzxD6+o&#10;RGkp6N7VpUDBal/+5aoqpYcAGo8kVBloXUqVcqBsxqNn2aw2wqmUC5ET3J6m8P/cypvtnWdlkfOT&#10;D5xZUVGNviosLftSYx1qRmLiqHFhRtCVIzC2H6GlWg/yQMKYeqt9Ff+UFCM9sb3bM6xaZJKEk7Oz&#10;02PSSFJNxpPRdBq9ZAdj5wN+UlCxeMi5pwImXsX2OmAHHSAxVgBTFlelMekSm0ZdGM+2gsptMD2R&#10;nP+BMpY1OT+dTEfJsYVo3nk2NrpRqW36cDHxLsF0wp1REWPsN6WJtpTnC7GFlMru4yd0RGkK9RrD&#10;Hn941WuMuzzIIkUGi3vjqrTgU/Zpzg6UFT8GynSHp9o8yTsesV23fUOsodhRP3jopio4eVVS1a5F&#10;wDvhaYyo0LQa8JY+2gCxDv2Jsw34Xy/JI566m7ScNTSWOQ8/a+EVZ+azpb6PM5wOJ9P3sZH8IF0/&#10;ldq6ugBqgTEtHyfTMWLRDEftoXqgzbGM0UglrKSYOZfoh8sFdmuCdo9Uy2WC0cw6gdd25WR0HomN&#10;3XjfPgjv+pZF6vUbGEZXzJ51boeNlsEta6TuS20dqe347CmneU+D0e+muFCe3hPqsEEXvwEAAP//&#10;AwBQSwMEFAAGAAgAAAAhAHBxGVPbAAAAAwEAAA8AAABkcnMvZG93bnJldi54bWxMj8FOwzAQRO+V&#10;+Adrkbi1TgtEEOJUFNFLxaUNqNdtvI2jxusodtPA12O4wGWl0Yxm3ubL0bZioN43jhXMZwkI4srp&#10;hmsF7+V6+gDCB2SNrWNS8EkelsXVJMdMuwtvadiFWsQS9hkqMCF0mZS+MmTRz1xHHL2j6y2GKPta&#10;6h4vsdy2cpEkqbTYcFww2NGLoeq0O1sFgwmb1XZdflDq91/l/dtmv3pFpW6ux+cnEIHG8BeGH/yI&#10;DkVkOrgzay9aBfGR8Hujl84XIA4K7h5vQRa5/M9efAMAAP//AwBQSwECLQAUAAYACAAAACEAtoM4&#10;kv4AAADhAQAAEwAAAAAAAAAAAAAAAAAAAAAAW0NvbnRlbnRfVHlwZXNdLnhtbFBLAQItABQABgAI&#10;AAAAIQA4/SH/1gAAAJQBAAALAAAAAAAAAAAAAAAAAC8BAABfcmVscy8ucmVsc1BLAQItABQABgAI&#10;AAAAIQCbfOjcjgIAAIkFAAAOAAAAAAAAAAAAAAAAAC4CAABkcnMvZTJvRG9jLnhtbFBLAQItABQA&#10;BgAIAAAAIQBwcRlT2wAAAAMBAAAPAAAAAAAAAAAAAAAAAOgEAABkcnMvZG93bnJldi54bWxQSwUG&#10;AAAAAAQABADzAAAA8AUAAAAA&#10;" fillcolor="white [3201]" stroked="f" strokeweight=".5pt">
              <v:textbox style="mso-fit-shape-to-text:t" inset="0,,0">
                <w:txbxContent>
                  <w:p w:rsidR="000E6D17" w:rsidRDefault="000E6D17">
                    <w:pPr>
                      <w:spacing w:after="0"/>
                      <w:jc w:val="center"/>
                      <w:rPr>
                        <w:color w:val="222A35" w:themeColor="text2" w:themeShade="80"/>
                        <w:sz w:val="26"/>
                        <w:szCs w:val="26"/>
                      </w:rPr>
                    </w:pPr>
                  </w:p>
                </w:txbxContent>
              </v:textbox>
              <w10:wrap anchorx="page" anchory="page"/>
            </v:shape>
          </w:pict>
        </mc:Fallback>
      </mc:AlternateContent>
    </w:r>
    <w:r w:rsidRPr="00CD30FB">
      <w:rPr>
        <w:rFonts w:ascii="Vivaldi" w:hAnsi="Vivaldi"/>
        <w:color w:val="333399"/>
      </w:rPr>
      <w:t>_________________________________________________________________________</w:t>
    </w:r>
  </w:p>
  <w:p w:rsidR="001476BE" w:rsidRDefault="001476BE" w:rsidP="003E5A49">
    <w:pPr>
      <w:rPr>
        <w:rFonts w:ascii="Vivaldi" w:hAnsi="Vivaldi"/>
        <w:color w:val="00CCFF"/>
      </w:rPr>
    </w:pPr>
  </w:p>
  <w:p w:rsidR="001476BE" w:rsidRPr="00991D92" w:rsidRDefault="001476BE" w:rsidP="003E5A49">
    <w:pPr>
      <w:jc w:val="center"/>
      <w:rPr>
        <w:b/>
        <w:i/>
        <w:color w:val="FFFFFF" w:themeColor="background1"/>
      </w:rPr>
    </w:pPr>
    <w:r w:rsidRPr="00991D92">
      <w:rPr>
        <w:b/>
        <w:i/>
        <w:color w:val="FFFFFF" w:themeColor="background1"/>
      </w:rPr>
      <w:t>0</w:t>
    </w:r>
  </w:p>
  <w:p w:rsidR="001476BE" w:rsidRDefault="001476B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A8A" w:rsidRDefault="00613A8A" w:rsidP="001F4519">
      <w:pPr>
        <w:spacing w:after="0" w:line="240" w:lineRule="auto"/>
      </w:pPr>
      <w:r>
        <w:separator/>
      </w:r>
    </w:p>
  </w:footnote>
  <w:footnote w:type="continuationSeparator" w:id="0">
    <w:p w:rsidR="00613A8A" w:rsidRDefault="00613A8A" w:rsidP="001F4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511"/>
      <w:gridCol w:w="2791"/>
    </w:tblGrid>
    <w:tr w:rsidR="001476BE" w:rsidRPr="004B56D0" w:rsidTr="00562603">
      <w:tc>
        <w:tcPr>
          <w:tcW w:w="3500" w:type="pct"/>
          <w:tcBorders>
            <w:bottom w:val="single" w:sz="4" w:space="0" w:color="auto"/>
          </w:tcBorders>
          <w:vAlign w:val="bottom"/>
        </w:tcPr>
        <w:p w:rsidR="001476BE" w:rsidRPr="001F4519" w:rsidRDefault="001476BE" w:rsidP="00562603">
          <w:pPr>
            <w:pStyle w:val="stbilgi"/>
            <w:rPr>
              <w:rFonts w:cstheme="minorHAnsi"/>
              <w:i/>
              <w:color w:val="C00000"/>
            </w:rPr>
          </w:pPr>
          <w:r w:rsidRPr="001F4519">
            <w:rPr>
              <w:rFonts w:cstheme="minorHAnsi"/>
              <w:b/>
              <w:i/>
              <w:color w:val="1F4E79" w:themeColor="accent1" w:themeShade="80"/>
            </w:rPr>
            <w:t xml:space="preserve">Gebze Teknik Üniversitesi  </w:t>
          </w:r>
        </w:p>
      </w:tc>
      <w:tc>
        <w:tcPr>
          <w:tcW w:w="1500" w:type="pct"/>
          <w:tcBorders>
            <w:bottom w:val="single" w:sz="4" w:space="0" w:color="943634"/>
          </w:tcBorders>
          <w:shd w:val="clear" w:color="auto" w:fill="8DB3E2"/>
          <w:vAlign w:val="bottom"/>
        </w:tcPr>
        <w:p w:rsidR="001476BE" w:rsidRPr="004B56D0" w:rsidRDefault="001476BE" w:rsidP="00562603">
          <w:pPr>
            <w:pStyle w:val="stbilgi"/>
            <w:jc w:val="center"/>
            <w:rPr>
              <w:color w:val="FFFFFF"/>
            </w:rPr>
          </w:pPr>
          <w:r>
            <w:t xml:space="preserve"> 2018</w:t>
          </w:r>
        </w:p>
      </w:tc>
    </w:tr>
  </w:tbl>
  <w:p w:rsidR="001476BE" w:rsidRDefault="001476B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57A"/>
    <w:multiLevelType w:val="hybridMultilevel"/>
    <w:tmpl w:val="2AEAB66A"/>
    <w:lvl w:ilvl="0" w:tplc="B748F920">
      <w:start w:val="1"/>
      <w:numFmt w:val="upperLetter"/>
      <w:lvlText w:val="%1-"/>
      <w:lvlJc w:val="left"/>
      <w:pPr>
        <w:tabs>
          <w:tab w:val="num" w:pos="825"/>
        </w:tabs>
        <w:ind w:left="825"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7684258"/>
    <w:multiLevelType w:val="hybridMultilevel"/>
    <w:tmpl w:val="CAB61EAE"/>
    <w:lvl w:ilvl="0" w:tplc="713802F4">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90514E9"/>
    <w:multiLevelType w:val="hybridMultilevel"/>
    <w:tmpl w:val="B89CA7B0"/>
    <w:lvl w:ilvl="0" w:tplc="1E8C2A22">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1CC13E4C"/>
    <w:multiLevelType w:val="hybridMultilevel"/>
    <w:tmpl w:val="7CC41184"/>
    <w:lvl w:ilvl="0" w:tplc="A67C79F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CF81B8D"/>
    <w:multiLevelType w:val="hybridMultilevel"/>
    <w:tmpl w:val="4B660EDA"/>
    <w:lvl w:ilvl="0" w:tplc="9304A95A">
      <w:start w:val="1"/>
      <w:numFmt w:val="upperLetter"/>
      <w:lvlText w:val="%1-"/>
      <w:lvlJc w:val="left"/>
      <w:pPr>
        <w:tabs>
          <w:tab w:val="num" w:pos="825"/>
        </w:tabs>
        <w:ind w:left="825" w:hanging="360"/>
      </w:pPr>
      <w:rPr>
        <w:rFonts w:hint="default"/>
      </w:rPr>
    </w:lvl>
    <w:lvl w:ilvl="1" w:tplc="041F0019" w:tentative="1">
      <w:start w:val="1"/>
      <w:numFmt w:val="lowerLetter"/>
      <w:lvlText w:val="%2."/>
      <w:lvlJc w:val="left"/>
      <w:pPr>
        <w:tabs>
          <w:tab w:val="num" w:pos="1545"/>
        </w:tabs>
        <w:ind w:left="1545" w:hanging="360"/>
      </w:pPr>
    </w:lvl>
    <w:lvl w:ilvl="2" w:tplc="041F001B" w:tentative="1">
      <w:start w:val="1"/>
      <w:numFmt w:val="lowerRoman"/>
      <w:lvlText w:val="%3."/>
      <w:lvlJc w:val="right"/>
      <w:pPr>
        <w:tabs>
          <w:tab w:val="num" w:pos="2265"/>
        </w:tabs>
        <w:ind w:left="2265" w:hanging="180"/>
      </w:pPr>
    </w:lvl>
    <w:lvl w:ilvl="3" w:tplc="041F000F" w:tentative="1">
      <w:start w:val="1"/>
      <w:numFmt w:val="decimal"/>
      <w:lvlText w:val="%4."/>
      <w:lvlJc w:val="left"/>
      <w:pPr>
        <w:tabs>
          <w:tab w:val="num" w:pos="2985"/>
        </w:tabs>
        <w:ind w:left="2985" w:hanging="360"/>
      </w:pPr>
    </w:lvl>
    <w:lvl w:ilvl="4" w:tplc="041F0019" w:tentative="1">
      <w:start w:val="1"/>
      <w:numFmt w:val="lowerLetter"/>
      <w:lvlText w:val="%5."/>
      <w:lvlJc w:val="left"/>
      <w:pPr>
        <w:tabs>
          <w:tab w:val="num" w:pos="3705"/>
        </w:tabs>
        <w:ind w:left="3705" w:hanging="360"/>
      </w:pPr>
    </w:lvl>
    <w:lvl w:ilvl="5" w:tplc="041F001B" w:tentative="1">
      <w:start w:val="1"/>
      <w:numFmt w:val="lowerRoman"/>
      <w:lvlText w:val="%6."/>
      <w:lvlJc w:val="right"/>
      <w:pPr>
        <w:tabs>
          <w:tab w:val="num" w:pos="4425"/>
        </w:tabs>
        <w:ind w:left="4425" w:hanging="180"/>
      </w:pPr>
    </w:lvl>
    <w:lvl w:ilvl="6" w:tplc="041F000F" w:tentative="1">
      <w:start w:val="1"/>
      <w:numFmt w:val="decimal"/>
      <w:lvlText w:val="%7."/>
      <w:lvlJc w:val="left"/>
      <w:pPr>
        <w:tabs>
          <w:tab w:val="num" w:pos="5145"/>
        </w:tabs>
        <w:ind w:left="5145" w:hanging="360"/>
      </w:pPr>
    </w:lvl>
    <w:lvl w:ilvl="7" w:tplc="041F0019" w:tentative="1">
      <w:start w:val="1"/>
      <w:numFmt w:val="lowerLetter"/>
      <w:lvlText w:val="%8."/>
      <w:lvlJc w:val="left"/>
      <w:pPr>
        <w:tabs>
          <w:tab w:val="num" w:pos="5865"/>
        </w:tabs>
        <w:ind w:left="5865" w:hanging="360"/>
      </w:pPr>
    </w:lvl>
    <w:lvl w:ilvl="8" w:tplc="041F001B" w:tentative="1">
      <w:start w:val="1"/>
      <w:numFmt w:val="lowerRoman"/>
      <w:lvlText w:val="%9."/>
      <w:lvlJc w:val="right"/>
      <w:pPr>
        <w:tabs>
          <w:tab w:val="num" w:pos="6585"/>
        </w:tabs>
        <w:ind w:left="6585" w:hanging="180"/>
      </w:pPr>
    </w:lvl>
  </w:abstractNum>
  <w:abstractNum w:abstractNumId="5">
    <w:nsid w:val="1DC12731"/>
    <w:multiLevelType w:val="hybridMultilevel"/>
    <w:tmpl w:val="0A70E7F6"/>
    <w:lvl w:ilvl="0" w:tplc="51FEE682">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FC50DA5"/>
    <w:multiLevelType w:val="hybridMultilevel"/>
    <w:tmpl w:val="2F261D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2A71DF8"/>
    <w:multiLevelType w:val="hybridMultilevel"/>
    <w:tmpl w:val="34D08260"/>
    <w:lvl w:ilvl="0" w:tplc="14D242B6">
      <w:start w:val="1"/>
      <w:numFmt w:val="decimal"/>
      <w:lvlText w:val="%1."/>
      <w:lvlJc w:val="left"/>
      <w:pPr>
        <w:tabs>
          <w:tab w:val="num" w:pos="720"/>
        </w:tabs>
        <w:ind w:left="720" w:hanging="360"/>
      </w:pPr>
      <w:rPr>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059152F"/>
    <w:multiLevelType w:val="hybridMultilevel"/>
    <w:tmpl w:val="18F281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0642876"/>
    <w:multiLevelType w:val="hybridMultilevel"/>
    <w:tmpl w:val="F370CB0C"/>
    <w:lvl w:ilvl="0" w:tplc="FFBC7B3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2757701"/>
    <w:multiLevelType w:val="hybridMultilevel"/>
    <w:tmpl w:val="88140ED4"/>
    <w:lvl w:ilvl="0" w:tplc="041F000F">
      <w:start w:val="1"/>
      <w:numFmt w:val="decimal"/>
      <w:lvlText w:val="%1."/>
      <w:lvlJc w:val="left"/>
      <w:pPr>
        <w:tabs>
          <w:tab w:val="num" w:pos="644"/>
        </w:tabs>
        <w:ind w:left="644" w:hanging="360"/>
      </w:pPr>
      <w:rPr>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39A45E5"/>
    <w:multiLevelType w:val="hybridMultilevel"/>
    <w:tmpl w:val="4EEE84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72952A1"/>
    <w:multiLevelType w:val="hybridMultilevel"/>
    <w:tmpl w:val="A15A95AC"/>
    <w:lvl w:ilvl="0" w:tplc="71704524">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41870BED"/>
    <w:multiLevelType w:val="hybridMultilevel"/>
    <w:tmpl w:val="65B4429E"/>
    <w:lvl w:ilvl="0" w:tplc="98E88F4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4066346"/>
    <w:multiLevelType w:val="hybridMultilevel"/>
    <w:tmpl w:val="8A904384"/>
    <w:lvl w:ilvl="0" w:tplc="A72E1D8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45BA30C3"/>
    <w:multiLevelType w:val="hybridMultilevel"/>
    <w:tmpl w:val="A6C0BF0A"/>
    <w:lvl w:ilvl="0" w:tplc="98E88F42">
      <w:start w:val="1"/>
      <w:numFmt w:val="bullet"/>
      <w:lvlText w:val="-"/>
      <w:lvlJc w:val="left"/>
      <w:pPr>
        <w:ind w:left="765" w:hanging="360"/>
      </w:pPr>
      <w:rPr>
        <w:rFonts w:ascii="Times New Roman" w:eastAsia="Times New Roman" w:hAnsi="Times New Roman" w:cs="Times New Roman"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6">
    <w:nsid w:val="45F87CD6"/>
    <w:multiLevelType w:val="hybridMultilevel"/>
    <w:tmpl w:val="F5069134"/>
    <w:lvl w:ilvl="0" w:tplc="B748F920">
      <w:start w:val="1"/>
      <w:numFmt w:val="upperLetter"/>
      <w:lvlText w:val="%1-"/>
      <w:lvlJc w:val="left"/>
      <w:pPr>
        <w:tabs>
          <w:tab w:val="num" w:pos="825"/>
        </w:tabs>
        <w:ind w:left="825" w:hanging="360"/>
      </w:pPr>
      <w:rPr>
        <w:rFonts w:hint="default"/>
      </w:rPr>
    </w:lvl>
    <w:lvl w:ilvl="1" w:tplc="041F0019" w:tentative="1">
      <w:start w:val="1"/>
      <w:numFmt w:val="lowerLetter"/>
      <w:lvlText w:val="%2."/>
      <w:lvlJc w:val="left"/>
      <w:pPr>
        <w:tabs>
          <w:tab w:val="num" w:pos="1545"/>
        </w:tabs>
        <w:ind w:left="1545" w:hanging="360"/>
      </w:pPr>
    </w:lvl>
    <w:lvl w:ilvl="2" w:tplc="041F001B" w:tentative="1">
      <w:start w:val="1"/>
      <w:numFmt w:val="lowerRoman"/>
      <w:lvlText w:val="%3."/>
      <w:lvlJc w:val="right"/>
      <w:pPr>
        <w:tabs>
          <w:tab w:val="num" w:pos="2265"/>
        </w:tabs>
        <w:ind w:left="2265" w:hanging="180"/>
      </w:pPr>
    </w:lvl>
    <w:lvl w:ilvl="3" w:tplc="041F000F" w:tentative="1">
      <w:start w:val="1"/>
      <w:numFmt w:val="decimal"/>
      <w:lvlText w:val="%4."/>
      <w:lvlJc w:val="left"/>
      <w:pPr>
        <w:tabs>
          <w:tab w:val="num" w:pos="2985"/>
        </w:tabs>
        <w:ind w:left="2985" w:hanging="360"/>
      </w:pPr>
    </w:lvl>
    <w:lvl w:ilvl="4" w:tplc="041F0019" w:tentative="1">
      <w:start w:val="1"/>
      <w:numFmt w:val="lowerLetter"/>
      <w:lvlText w:val="%5."/>
      <w:lvlJc w:val="left"/>
      <w:pPr>
        <w:tabs>
          <w:tab w:val="num" w:pos="3705"/>
        </w:tabs>
        <w:ind w:left="3705" w:hanging="360"/>
      </w:pPr>
    </w:lvl>
    <w:lvl w:ilvl="5" w:tplc="041F001B" w:tentative="1">
      <w:start w:val="1"/>
      <w:numFmt w:val="lowerRoman"/>
      <w:lvlText w:val="%6."/>
      <w:lvlJc w:val="right"/>
      <w:pPr>
        <w:tabs>
          <w:tab w:val="num" w:pos="4425"/>
        </w:tabs>
        <w:ind w:left="4425" w:hanging="180"/>
      </w:pPr>
    </w:lvl>
    <w:lvl w:ilvl="6" w:tplc="041F000F" w:tentative="1">
      <w:start w:val="1"/>
      <w:numFmt w:val="decimal"/>
      <w:lvlText w:val="%7."/>
      <w:lvlJc w:val="left"/>
      <w:pPr>
        <w:tabs>
          <w:tab w:val="num" w:pos="5145"/>
        </w:tabs>
        <w:ind w:left="5145" w:hanging="360"/>
      </w:pPr>
    </w:lvl>
    <w:lvl w:ilvl="7" w:tplc="041F0019" w:tentative="1">
      <w:start w:val="1"/>
      <w:numFmt w:val="lowerLetter"/>
      <w:lvlText w:val="%8."/>
      <w:lvlJc w:val="left"/>
      <w:pPr>
        <w:tabs>
          <w:tab w:val="num" w:pos="5865"/>
        </w:tabs>
        <w:ind w:left="5865" w:hanging="360"/>
      </w:pPr>
    </w:lvl>
    <w:lvl w:ilvl="8" w:tplc="041F001B" w:tentative="1">
      <w:start w:val="1"/>
      <w:numFmt w:val="lowerRoman"/>
      <w:lvlText w:val="%9."/>
      <w:lvlJc w:val="right"/>
      <w:pPr>
        <w:tabs>
          <w:tab w:val="num" w:pos="6585"/>
        </w:tabs>
        <w:ind w:left="6585" w:hanging="180"/>
      </w:pPr>
    </w:lvl>
  </w:abstractNum>
  <w:abstractNum w:abstractNumId="17">
    <w:nsid w:val="5542123E"/>
    <w:multiLevelType w:val="hybridMultilevel"/>
    <w:tmpl w:val="6D5CE0D4"/>
    <w:lvl w:ilvl="0" w:tplc="D4CAE25E">
      <w:start w:val="1"/>
      <w:numFmt w:val="bullet"/>
      <w:lvlText w:val=""/>
      <w:lvlJc w:val="left"/>
      <w:pPr>
        <w:ind w:left="1428" w:hanging="360"/>
      </w:pPr>
      <w:rPr>
        <w:rFonts w:ascii="Symbol" w:hAnsi="Symbol" w:hint="default"/>
        <w:color w:val="auto"/>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8">
    <w:nsid w:val="5A2F11AA"/>
    <w:multiLevelType w:val="hybridMultilevel"/>
    <w:tmpl w:val="A8008B68"/>
    <w:lvl w:ilvl="0" w:tplc="98E88F42">
      <w:start w:val="1"/>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19">
    <w:nsid w:val="5F6870C8"/>
    <w:multiLevelType w:val="hybridMultilevel"/>
    <w:tmpl w:val="E902B4C8"/>
    <w:lvl w:ilvl="0" w:tplc="98E88F42">
      <w:start w:val="1"/>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nsid w:val="640C5D3B"/>
    <w:multiLevelType w:val="hybridMultilevel"/>
    <w:tmpl w:val="D80A7B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49153EE"/>
    <w:multiLevelType w:val="hybridMultilevel"/>
    <w:tmpl w:val="D2FCCF5C"/>
    <w:lvl w:ilvl="0" w:tplc="7170452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5693EF7"/>
    <w:multiLevelType w:val="hybridMultilevel"/>
    <w:tmpl w:val="ED9E4C0E"/>
    <w:lvl w:ilvl="0" w:tplc="98E88F42">
      <w:start w:val="1"/>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67DF1A71"/>
    <w:multiLevelType w:val="hybridMultilevel"/>
    <w:tmpl w:val="3732D3E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nsid w:val="6CC638E5"/>
    <w:multiLevelType w:val="hybridMultilevel"/>
    <w:tmpl w:val="646E58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F916EC2"/>
    <w:multiLevelType w:val="hybridMultilevel"/>
    <w:tmpl w:val="542EFA66"/>
    <w:lvl w:ilvl="0" w:tplc="7170452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0820A18"/>
    <w:multiLevelType w:val="hybridMultilevel"/>
    <w:tmpl w:val="D0724048"/>
    <w:lvl w:ilvl="0" w:tplc="0B8692F8">
      <w:start w:val="3"/>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nsid w:val="74721320"/>
    <w:multiLevelType w:val="hybridMultilevel"/>
    <w:tmpl w:val="80FEFD60"/>
    <w:lvl w:ilvl="0" w:tplc="07D617E2">
      <w:start w:val="3"/>
      <w:numFmt w:val="bullet"/>
      <w:lvlText w:val="-"/>
      <w:lvlJc w:val="left"/>
      <w:pPr>
        <w:ind w:left="1068" w:hanging="360"/>
      </w:pPr>
      <w:rPr>
        <w:rFonts w:ascii="Times New Roman" w:eastAsia="Calibr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8">
    <w:nsid w:val="773E612B"/>
    <w:multiLevelType w:val="hybridMultilevel"/>
    <w:tmpl w:val="CE820F8E"/>
    <w:lvl w:ilvl="0" w:tplc="3F761F9A">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83A134A"/>
    <w:multiLevelType w:val="hybridMultilevel"/>
    <w:tmpl w:val="4A8E7F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A670448"/>
    <w:multiLevelType w:val="hybridMultilevel"/>
    <w:tmpl w:val="ED8EF1DA"/>
    <w:lvl w:ilvl="0" w:tplc="40FC80F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EF26F76"/>
    <w:multiLevelType w:val="hybridMultilevel"/>
    <w:tmpl w:val="56B0078C"/>
    <w:lvl w:ilvl="0" w:tplc="D442AA64">
      <w:start w:val="1"/>
      <w:numFmt w:val="decimal"/>
      <w:lvlText w:val="%1."/>
      <w:lvlJc w:val="left"/>
      <w:pPr>
        <w:tabs>
          <w:tab w:val="num" w:pos="644"/>
        </w:tabs>
        <w:ind w:left="644" w:hanging="360"/>
      </w:pPr>
      <w:rPr>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F3F6FEB"/>
    <w:multiLevelType w:val="hybridMultilevel"/>
    <w:tmpl w:val="2B26D96E"/>
    <w:lvl w:ilvl="0" w:tplc="98E88F42">
      <w:start w:val="1"/>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4"/>
  </w:num>
  <w:num w:numId="2">
    <w:abstractNumId w:val="4"/>
  </w:num>
  <w:num w:numId="3">
    <w:abstractNumId w:val="16"/>
  </w:num>
  <w:num w:numId="4">
    <w:abstractNumId w:val="2"/>
  </w:num>
  <w:num w:numId="5">
    <w:abstractNumId w:val="12"/>
  </w:num>
  <w:num w:numId="6">
    <w:abstractNumId w:val="7"/>
  </w:num>
  <w:num w:numId="7">
    <w:abstractNumId w:val="31"/>
  </w:num>
  <w:num w:numId="8">
    <w:abstractNumId w:val="14"/>
  </w:num>
  <w:num w:numId="9">
    <w:abstractNumId w:val="1"/>
  </w:num>
  <w:num w:numId="10">
    <w:abstractNumId w:val="5"/>
  </w:num>
  <w:num w:numId="11">
    <w:abstractNumId w:val="9"/>
  </w:num>
  <w:num w:numId="12">
    <w:abstractNumId w:val="0"/>
  </w:num>
  <w:num w:numId="13">
    <w:abstractNumId w:val="18"/>
  </w:num>
  <w:num w:numId="14">
    <w:abstractNumId w:val="32"/>
  </w:num>
  <w:num w:numId="15">
    <w:abstractNumId w:val="19"/>
  </w:num>
  <w:num w:numId="16">
    <w:abstractNumId w:val="15"/>
  </w:num>
  <w:num w:numId="17">
    <w:abstractNumId w:val="13"/>
  </w:num>
  <w:num w:numId="18">
    <w:abstractNumId w:val="22"/>
  </w:num>
  <w:num w:numId="19">
    <w:abstractNumId w:val="27"/>
  </w:num>
  <w:num w:numId="20">
    <w:abstractNumId w:val="11"/>
  </w:num>
  <w:num w:numId="21">
    <w:abstractNumId w:val="10"/>
  </w:num>
  <w:num w:numId="22">
    <w:abstractNumId w:val="29"/>
  </w:num>
  <w:num w:numId="23">
    <w:abstractNumId w:val="21"/>
  </w:num>
  <w:num w:numId="24">
    <w:abstractNumId w:val="30"/>
  </w:num>
  <w:num w:numId="25">
    <w:abstractNumId w:val="25"/>
  </w:num>
  <w:num w:numId="26">
    <w:abstractNumId w:val="3"/>
  </w:num>
  <w:num w:numId="27">
    <w:abstractNumId w:val="20"/>
  </w:num>
  <w:num w:numId="28">
    <w:abstractNumId w:val="8"/>
  </w:num>
  <w:num w:numId="29">
    <w:abstractNumId w:val="17"/>
  </w:num>
  <w:num w:numId="30">
    <w:abstractNumId w:val="6"/>
  </w:num>
  <w:num w:numId="31">
    <w:abstractNumId w:val="23"/>
  </w:num>
  <w:num w:numId="32">
    <w:abstractNumId w:val="2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826"/>
    <w:rsid w:val="000012B6"/>
    <w:rsid w:val="00002A2D"/>
    <w:rsid w:val="00004AFD"/>
    <w:rsid w:val="00005E1E"/>
    <w:rsid w:val="00007E75"/>
    <w:rsid w:val="00011D52"/>
    <w:rsid w:val="000134D6"/>
    <w:rsid w:val="00016026"/>
    <w:rsid w:val="0002771F"/>
    <w:rsid w:val="00031A50"/>
    <w:rsid w:val="000445E3"/>
    <w:rsid w:val="00046309"/>
    <w:rsid w:val="00053D4D"/>
    <w:rsid w:val="00062D12"/>
    <w:rsid w:val="00084667"/>
    <w:rsid w:val="00092D50"/>
    <w:rsid w:val="00094CFD"/>
    <w:rsid w:val="000A1188"/>
    <w:rsid w:val="000A446F"/>
    <w:rsid w:val="000B0E04"/>
    <w:rsid w:val="000B16B8"/>
    <w:rsid w:val="000C0AB4"/>
    <w:rsid w:val="000C108A"/>
    <w:rsid w:val="000C2141"/>
    <w:rsid w:val="000C225C"/>
    <w:rsid w:val="000C3622"/>
    <w:rsid w:val="000C3641"/>
    <w:rsid w:val="000C6831"/>
    <w:rsid w:val="000D45B5"/>
    <w:rsid w:val="000E1352"/>
    <w:rsid w:val="000E2DA1"/>
    <w:rsid w:val="000E4DAF"/>
    <w:rsid w:val="000E6D17"/>
    <w:rsid w:val="000E757B"/>
    <w:rsid w:val="000F50A9"/>
    <w:rsid w:val="00105EB6"/>
    <w:rsid w:val="001065F6"/>
    <w:rsid w:val="00111A96"/>
    <w:rsid w:val="00112764"/>
    <w:rsid w:val="00113201"/>
    <w:rsid w:val="00117F09"/>
    <w:rsid w:val="00121D42"/>
    <w:rsid w:val="0012201F"/>
    <w:rsid w:val="00122ACD"/>
    <w:rsid w:val="00124037"/>
    <w:rsid w:val="0012494E"/>
    <w:rsid w:val="00135301"/>
    <w:rsid w:val="001476BE"/>
    <w:rsid w:val="00147B37"/>
    <w:rsid w:val="00152510"/>
    <w:rsid w:val="0015614D"/>
    <w:rsid w:val="0015714D"/>
    <w:rsid w:val="001623C0"/>
    <w:rsid w:val="00181788"/>
    <w:rsid w:val="0018582F"/>
    <w:rsid w:val="001870C6"/>
    <w:rsid w:val="00187456"/>
    <w:rsid w:val="001959F4"/>
    <w:rsid w:val="0019675C"/>
    <w:rsid w:val="001A07EF"/>
    <w:rsid w:val="001A6AFC"/>
    <w:rsid w:val="001A788D"/>
    <w:rsid w:val="001B130A"/>
    <w:rsid w:val="001D39F8"/>
    <w:rsid w:val="001D521F"/>
    <w:rsid w:val="001E2BE5"/>
    <w:rsid w:val="001E3C02"/>
    <w:rsid w:val="001E7915"/>
    <w:rsid w:val="001F01C6"/>
    <w:rsid w:val="001F4519"/>
    <w:rsid w:val="001F5194"/>
    <w:rsid w:val="001F5253"/>
    <w:rsid w:val="001F653E"/>
    <w:rsid w:val="001F7BC8"/>
    <w:rsid w:val="0020446A"/>
    <w:rsid w:val="00204D09"/>
    <w:rsid w:val="002217FB"/>
    <w:rsid w:val="00223560"/>
    <w:rsid w:val="002247E1"/>
    <w:rsid w:val="00235079"/>
    <w:rsid w:val="00241DE5"/>
    <w:rsid w:val="00243451"/>
    <w:rsid w:val="00244068"/>
    <w:rsid w:val="00244A39"/>
    <w:rsid w:val="00250E33"/>
    <w:rsid w:val="00253A4A"/>
    <w:rsid w:val="002541F2"/>
    <w:rsid w:val="002604BF"/>
    <w:rsid w:val="00273690"/>
    <w:rsid w:val="00277459"/>
    <w:rsid w:val="00285AD8"/>
    <w:rsid w:val="002860E4"/>
    <w:rsid w:val="00290584"/>
    <w:rsid w:val="002A27EE"/>
    <w:rsid w:val="002A4389"/>
    <w:rsid w:val="002A7C12"/>
    <w:rsid w:val="002B5A7D"/>
    <w:rsid w:val="002C00DD"/>
    <w:rsid w:val="002C2C11"/>
    <w:rsid w:val="002C5FAF"/>
    <w:rsid w:val="002D2553"/>
    <w:rsid w:val="002D6627"/>
    <w:rsid w:val="002E2AB0"/>
    <w:rsid w:val="002E6EB6"/>
    <w:rsid w:val="002F0C87"/>
    <w:rsid w:val="002F24A2"/>
    <w:rsid w:val="002F4792"/>
    <w:rsid w:val="00302FC0"/>
    <w:rsid w:val="00303BD1"/>
    <w:rsid w:val="00303EA3"/>
    <w:rsid w:val="003107A5"/>
    <w:rsid w:val="00315DC0"/>
    <w:rsid w:val="00321B87"/>
    <w:rsid w:val="00332B15"/>
    <w:rsid w:val="00337324"/>
    <w:rsid w:val="0034018A"/>
    <w:rsid w:val="0034484A"/>
    <w:rsid w:val="00350826"/>
    <w:rsid w:val="00362454"/>
    <w:rsid w:val="00363F5C"/>
    <w:rsid w:val="00374957"/>
    <w:rsid w:val="0037685E"/>
    <w:rsid w:val="003777E2"/>
    <w:rsid w:val="00380579"/>
    <w:rsid w:val="00382B99"/>
    <w:rsid w:val="003842CB"/>
    <w:rsid w:val="00384F60"/>
    <w:rsid w:val="00386AEC"/>
    <w:rsid w:val="00387A49"/>
    <w:rsid w:val="003933D7"/>
    <w:rsid w:val="003941D8"/>
    <w:rsid w:val="003A1C3F"/>
    <w:rsid w:val="003A1E05"/>
    <w:rsid w:val="003A4F15"/>
    <w:rsid w:val="003A54AD"/>
    <w:rsid w:val="003A5515"/>
    <w:rsid w:val="003B049B"/>
    <w:rsid w:val="003B0A27"/>
    <w:rsid w:val="003B1815"/>
    <w:rsid w:val="003B2FC6"/>
    <w:rsid w:val="003B55E4"/>
    <w:rsid w:val="003E10C5"/>
    <w:rsid w:val="003E5A49"/>
    <w:rsid w:val="003E62A9"/>
    <w:rsid w:val="003F700D"/>
    <w:rsid w:val="00402620"/>
    <w:rsid w:val="0041234A"/>
    <w:rsid w:val="00422D5F"/>
    <w:rsid w:val="00424024"/>
    <w:rsid w:val="004254F1"/>
    <w:rsid w:val="0042711E"/>
    <w:rsid w:val="00443B2B"/>
    <w:rsid w:val="00445E1D"/>
    <w:rsid w:val="00446199"/>
    <w:rsid w:val="0044750A"/>
    <w:rsid w:val="0045070B"/>
    <w:rsid w:val="00451012"/>
    <w:rsid w:val="004518B3"/>
    <w:rsid w:val="004569E5"/>
    <w:rsid w:val="00457174"/>
    <w:rsid w:val="00460236"/>
    <w:rsid w:val="00460964"/>
    <w:rsid w:val="00474C58"/>
    <w:rsid w:val="00475A3A"/>
    <w:rsid w:val="00477469"/>
    <w:rsid w:val="00482C37"/>
    <w:rsid w:val="004837AB"/>
    <w:rsid w:val="00483D63"/>
    <w:rsid w:val="00491465"/>
    <w:rsid w:val="004A0B83"/>
    <w:rsid w:val="004A6E62"/>
    <w:rsid w:val="004B0F57"/>
    <w:rsid w:val="004B15B8"/>
    <w:rsid w:val="004C29C1"/>
    <w:rsid w:val="004C4AD7"/>
    <w:rsid w:val="004C6948"/>
    <w:rsid w:val="004D0BEA"/>
    <w:rsid w:val="004D14B4"/>
    <w:rsid w:val="004D40FD"/>
    <w:rsid w:val="004D4F60"/>
    <w:rsid w:val="004D54AC"/>
    <w:rsid w:val="004D5B32"/>
    <w:rsid w:val="004E0527"/>
    <w:rsid w:val="004E18E6"/>
    <w:rsid w:val="004E2C87"/>
    <w:rsid w:val="004E3557"/>
    <w:rsid w:val="004E56DE"/>
    <w:rsid w:val="004E5A72"/>
    <w:rsid w:val="004F38AC"/>
    <w:rsid w:val="0051661D"/>
    <w:rsid w:val="00522BAB"/>
    <w:rsid w:val="0052414E"/>
    <w:rsid w:val="00531F7E"/>
    <w:rsid w:val="00533378"/>
    <w:rsid w:val="00533F9B"/>
    <w:rsid w:val="0054534F"/>
    <w:rsid w:val="00561E01"/>
    <w:rsid w:val="00562025"/>
    <w:rsid w:val="00562603"/>
    <w:rsid w:val="00566CED"/>
    <w:rsid w:val="00577F27"/>
    <w:rsid w:val="00585151"/>
    <w:rsid w:val="00591E9B"/>
    <w:rsid w:val="00596E1F"/>
    <w:rsid w:val="005A1DB7"/>
    <w:rsid w:val="005C0BC3"/>
    <w:rsid w:val="005C1C7A"/>
    <w:rsid w:val="005D2471"/>
    <w:rsid w:val="005D79E8"/>
    <w:rsid w:val="005E261C"/>
    <w:rsid w:val="005E418A"/>
    <w:rsid w:val="005F057D"/>
    <w:rsid w:val="005F13B5"/>
    <w:rsid w:val="005F16EF"/>
    <w:rsid w:val="005F3AB4"/>
    <w:rsid w:val="00607B78"/>
    <w:rsid w:val="0061260B"/>
    <w:rsid w:val="00613A8A"/>
    <w:rsid w:val="00621716"/>
    <w:rsid w:val="006272BB"/>
    <w:rsid w:val="00633300"/>
    <w:rsid w:val="00636E45"/>
    <w:rsid w:val="006378B5"/>
    <w:rsid w:val="00646A7B"/>
    <w:rsid w:val="00654A9B"/>
    <w:rsid w:val="00654AA4"/>
    <w:rsid w:val="0066261A"/>
    <w:rsid w:val="0067671A"/>
    <w:rsid w:val="00676A88"/>
    <w:rsid w:val="006871B9"/>
    <w:rsid w:val="00696C06"/>
    <w:rsid w:val="006A3960"/>
    <w:rsid w:val="006B205C"/>
    <w:rsid w:val="006B7A6C"/>
    <w:rsid w:val="006D5031"/>
    <w:rsid w:val="006E0209"/>
    <w:rsid w:val="006E1BD8"/>
    <w:rsid w:val="006E2985"/>
    <w:rsid w:val="006E3212"/>
    <w:rsid w:val="006E7380"/>
    <w:rsid w:val="006F28C0"/>
    <w:rsid w:val="006F306D"/>
    <w:rsid w:val="006F7BB0"/>
    <w:rsid w:val="00701EFB"/>
    <w:rsid w:val="00703096"/>
    <w:rsid w:val="00706FED"/>
    <w:rsid w:val="00707857"/>
    <w:rsid w:val="00712041"/>
    <w:rsid w:val="00720390"/>
    <w:rsid w:val="00720EB6"/>
    <w:rsid w:val="0072709E"/>
    <w:rsid w:val="007420F0"/>
    <w:rsid w:val="007463A6"/>
    <w:rsid w:val="00747122"/>
    <w:rsid w:val="00750E90"/>
    <w:rsid w:val="0075258E"/>
    <w:rsid w:val="007539DE"/>
    <w:rsid w:val="007545C2"/>
    <w:rsid w:val="00755E5A"/>
    <w:rsid w:val="00756789"/>
    <w:rsid w:val="00762E66"/>
    <w:rsid w:val="007638BA"/>
    <w:rsid w:val="0077091A"/>
    <w:rsid w:val="00777171"/>
    <w:rsid w:val="00782479"/>
    <w:rsid w:val="007932D4"/>
    <w:rsid w:val="00794F38"/>
    <w:rsid w:val="007A0650"/>
    <w:rsid w:val="007A20B1"/>
    <w:rsid w:val="007A5932"/>
    <w:rsid w:val="007B5C13"/>
    <w:rsid w:val="007B754D"/>
    <w:rsid w:val="007C127F"/>
    <w:rsid w:val="007C1A6B"/>
    <w:rsid w:val="007C23F5"/>
    <w:rsid w:val="007C3752"/>
    <w:rsid w:val="007C3806"/>
    <w:rsid w:val="007C4BF6"/>
    <w:rsid w:val="007C4CD4"/>
    <w:rsid w:val="007C5DC9"/>
    <w:rsid w:val="007D07C8"/>
    <w:rsid w:val="007D2FB3"/>
    <w:rsid w:val="007D6916"/>
    <w:rsid w:val="007E3530"/>
    <w:rsid w:val="007E542E"/>
    <w:rsid w:val="007E6D01"/>
    <w:rsid w:val="007F05D9"/>
    <w:rsid w:val="007F0A26"/>
    <w:rsid w:val="007F1071"/>
    <w:rsid w:val="007F1659"/>
    <w:rsid w:val="007F7CF4"/>
    <w:rsid w:val="00800BD1"/>
    <w:rsid w:val="00801764"/>
    <w:rsid w:val="00805D46"/>
    <w:rsid w:val="00810A1C"/>
    <w:rsid w:val="008319DC"/>
    <w:rsid w:val="008326DA"/>
    <w:rsid w:val="00834F41"/>
    <w:rsid w:val="008377B4"/>
    <w:rsid w:val="0084228A"/>
    <w:rsid w:val="0084506B"/>
    <w:rsid w:val="00847A49"/>
    <w:rsid w:val="008803EA"/>
    <w:rsid w:val="00880950"/>
    <w:rsid w:val="00892722"/>
    <w:rsid w:val="008A1065"/>
    <w:rsid w:val="008A39D5"/>
    <w:rsid w:val="008A6348"/>
    <w:rsid w:val="008A69E2"/>
    <w:rsid w:val="008B6977"/>
    <w:rsid w:val="008B7593"/>
    <w:rsid w:val="008C19E7"/>
    <w:rsid w:val="008C2FFB"/>
    <w:rsid w:val="008C7D60"/>
    <w:rsid w:val="008D2602"/>
    <w:rsid w:val="008D420D"/>
    <w:rsid w:val="008D682A"/>
    <w:rsid w:val="008D7F7A"/>
    <w:rsid w:val="008E39B0"/>
    <w:rsid w:val="008E728F"/>
    <w:rsid w:val="008F60E5"/>
    <w:rsid w:val="008F6785"/>
    <w:rsid w:val="008F6C8B"/>
    <w:rsid w:val="00901343"/>
    <w:rsid w:val="009024FD"/>
    <w:rsid w:val="00910BAE"/>
    <w:rsid w:val="00911AF9"/>
    <w:rsid w:val="00913FF3"/>
    <w:rsid w:val="0091422F"/>
    <w:rsid w:val="0093046F"/>
    <w:rsid w:val="00931CF3"/>
    <w:rsid w:val="0094095C"/>
    <w:rsid w:val="00945368"/>
    <w:rsid w:val="00946543"/>
    <w:rsid w:val="0094702A"/>
    <w:rsid w:val="00950B9F"/>
    <w:rsid w:val="00956EB6"/>
    <w:rsid w:val="0096767D"/>
    <w:rsid w:val="00985493"/>
    <w:rsid w:val="00986129"/>
    <w:rsid w:val="00991342"/>
    <w:rsid w:val="00991D92"/>
    <w:rsid w:val="0099343E"/>
    <w:rsid w:val="009939D6"/>
    <w:rsid w:val="009A0731"/>
    <w:rsid w:val="009B06BF"/>
    <w:rsid w:val="009B5501"/>
    <w:rsid w:val="009B589E"/>
    <w:rsid w:val="009B5E5F"/>
    <w:rsid w:val="009B730E"/>
    <w:rsid w:val="009C2059"/>
    <w:rsid w:val="009C21AA"/>
    <w:rsid w:val="009D2EBC"/>
    <w:rsid w:val="009D5CBA"/>
    <w:rsid w:val="009E1781"/>
    <w:rsid w:val="009E34BE"/>
    <w:rsid w:val="009E3BE3"/>
    <w:rsid w:val="009E7E92"/>
    <w:rsid w:val="009F0726"/>
    <w:rsid w:val="00A0258A"/>
    <w:rsid w:val="00A03DED"/>
    <w:rsid w:val="00A0464B"/>
    <w:rsid w:val="00A06B00"/>
    <w:rsid w:val="00A128CD"/>
    <w:rsid w:val="00A12CCB"/>
    <w:rsid w:val="00A27E8D"/>
    <w:rsid w:val="00A3666B"/>
    <w:rsid w:val="00A37354"/>
    <w:rsid w:val="00A4445D"/>
    <w:rsid w:val="00A52D9D"/>
    <w:rsid w:val="00A629B1"/>
    <w:rsid w:val="00A66730"/>
    <w:rsid w:val="00A72598"/>
    <w:rsid w:val="00A74C2E"/>
    <w:rsid w:val="00A77940"/>
    <w:rsid w:val="00A82B9F"/>
    <w:rsid w:val="00A85D6F"/>
    <w:rsid w:val="00A95C67"/>
    <w:rsid w:val="00A975E6"/>
    <w:rsid w:val="00A979B2"/>
    <w:rsid w:val="00AA15EC"/>
    <w:rsid w:val="00AA29F8"/>
    <w:rsid w:val="00AA5353"/>
    <w:rsid w:val="00AA5957"/>
    <w:rsid w:val="00AA6E2F"/>
    <w:rsid w:val="00AA7B23"/>
    <w:rsid w:val="00AB08F5"/>
    <w:rsid w:val="00AB1B4A"/>
    <w:rsid w:val="00AB4898"/>
    <w:rsid w:val="00AB60F8"/>
    <w:rsid w:val="00AC3A3D"/>
    <w:rsid w:val="00AC5688"/>
    <w:rsid w:val="00AD083F"/>
    <w:rsid w:val="00AD1C95"/>
    <w:rsid w:val="00AD4E23"/>
    <w:rsid w:val="00AD50A9"/>
    <w:rsid w:val="00AE3A0E"/>
    <w:rsid w:val="00AF13D4"/>
    <w:rsid w:val="00AF55A0"/>
    <w:rsid w:val="00AF5B6A"/>
    <w:rsid w:val="00AF666A"/>
    <w:rsid w:val="00B04DAE"/>
    <w:rsid w:val="00B103AC"/>
    <w:rsid w:val="00B15853"/>
    <w:rsid w:val="00B16F3A"/>
    <w:rsid w:val="00B179E6"/>
    <w:rsid w:val="00B20BA8"/>
    <w:rsid w:val="00B216D2"/>
    <w:rsid w:val="00B21EC3"/>
    <w:rsid w:val="00B24D72"/>
    <w:rsid w:val="00B331C7"/>
    <w:rsid w:val="00B40B56"/>
    <w:rsid w:val="00B50922"/>
    <w:rsid w:val="00B52426"/>
    <w:rsid w:val="00B61A0E"/>
    <w:rsid w:val="00B658B1"/>
    <w:rsid w:val="00B7748E"/>
    <w:rsid w:val="00B83DE5"/>
    <w:rsid w:val="00B93BC4"/>
    <w:rsid w:val="00B961C2"/>
    <w:rsid w:val="00BA3CA1"/>
    <w:rsid w:val="00BB66F6"/>
    <w:rsid w:val="00BC0975"/>
    <w:rsid w:val="00BC3FE4"/>
    <w:rsid w:val="00BE0371"/>
    <w:rsid w:val="00BE1284"/>
    <w:rsid w:val="00BE2BC9"/>
    <w:rsid w:val="00BF5E98"/>
    <w:rsid w:val="00C075ED"/>
    <w:rsid w:val="00C14126"/>
    <w:rsid w:val="00C25118"/>
    <w:rsid w:val="00C26C96"/>
    <w:rsid w:val="00C30FD1"/>
    <w:rsid w:val="00C32927"/>
    <w:rsid w:val="00C3465F"/>
    <w:rsid w:val="00C349CB"/>
    <w:rsid w:val="00C401FA"/>
    <w:rsid w:val="00C443B5"/>
    <w:rsid w:val="00C50645"/>
    <w:rsid w:val="00C52A6A"/>
    <w:rsid w:val="00C53FA8"/>
    <w:rsid w:val="00C54196"/>
    <w:rsid w:val="00C646FB"/>
    <w:rsid w:val="00C66ECE"/>
    <w:rsid w:val="00C777A5"/>
    <w:rsid w:val="00C80C8A"/>
    <w:rsid w:val="00C827F2"/>
    <w:rsid w:val="00C860A6"/>
    <w:rsid w:val="00C92D03"/>
    <w:rsid w:val="00CA56E3"/>
    <w:rsid w:val="00CA5FBD"/>
    <w:rsid w:val="00CB300B"/>
    <w:rsid w:val="00CB4DBA"/>
    <w:rsid w:val="00CC1488"/>
    <w:rsid w:val="00CD0105"/>
    <w:rsid w:val="00CD57EA"/>
    <w:rsid w:val="00CD7711"/>
    <w:rsid w:val="00CE01BB"/>
    <w:rsid w:val="00CE158F"/>
    <w:rsid w:val="00CE23D1"/>
    <w:rsid w:val="00CE7D53"/>
    <w:rsid w:val="00CF191A"/>
    <w:rsid w:val="00CF579A"/>
    <w:rsid w:val="00D10856"/>
    <w:rsid w:val="00D12674"/>
    <w:rsid w:val="00D15E1A"/>
    <w:rsid w:val="00D177FD"/>
    <w:rsid w:val="00D17DB5"/>
    <w:rsid w:val="00D259E9"/>
    <w:rsid w:val="00D25F44"/>
    <w:rsid w:val="00D31665"/>
    <w:rsid w:val="00D3247E"/>
    <w:rsid w:val="00D408EE"/>
    <w:rsid w:val="00D4334A"/>
    <w:rsid w:val="00D471DF"/>
    <w:rsid w:val="00D47938"/>
    <w:rsid w:val="00D576A7"/>
    <w:rsid w:val="00D619B0"/>
    <w:rsid w:val="00D625D4"/>
    <w:rsid w:val="00D716D0"/>
    <w:rsid w:val="00D748A6"/>
    <w:rsid w:val="00D7761B"/>
    <w:rsid w:val="00D827F6"/>
    <w:rsid w:val="00D866F1"/>
    <w:rsid w:val="00D93442"/>
    <w:rsid w:val="00D94CC4"/>
    <w:rsid w:val="00D968F5"/>
    <w:rsid w:val="00D96A11"/>
    <w:rsid w:val="00DB066C"/>
    <w:rsid w:val="00DB39CC"/>
    <w:rsid w:val="00DB3C9F"/>
    <w:rsid w:val="00DB73B1"/>
    <w:rsid w:val="00DC0A04"/>
    <w:rsid w:val="00DC3558"/>
    <w:rsid w:val="00DC5516"/>
    <w:rsid w:val="00DD3AE2"/>
    <w:rsid w:val="00DE1296"/>
    <w:rsid w:val="00DE18F2"/>
    <w:rsid w:val="00DE450E"/>
    <w:rsid w:val="00DE6515"/>
    <w:rsid w:val="00DE7B0C"/>
    <w:rsid w:val="00DE7B68"/>
    <w:rsid w:val="00DF21CF"/>
    <w:rsid w:val="00E0337B"/>
    <w:rsid w:val="00E045D4"/>
    <w:rsid w:val="00E20CC3"/>
    <w:rsid w:val="00E26066"/>
    <w:rsid w:val="00E304EE"/>
    <w:rsid w:val="00E31168"/>
    <w:rsid w:val="00E337ED"/>
    <w:rsid w:val="00E36315"/>
    <w:rsid w:val="00E411C9"/>
    <w:rsid w:val="00E46D64"/>
    <w:rsid w:val="00E5056B"/>
    <w:rsid w:val="00E54B80"/>
    <w:rsid w:val="00E577CD"/>
    <w:rsid w:val="00E635D2"/>
    <w:rsid w:val="00E64332"/>
    <w:rsid w:val="00E74332"/>
    <w:rsid w:val="00E75C09"/>
    <w:rsid w:val="00E85E62"/>
    <w:rsid w:val="00E91C2B"/>
    <w:rsid w:val="00E91F6F"/>
    <w:rsid w:val="00E9386C"/>
    <w:rsid w:val="00EA19EA"/>
    <w:rsid w:val="00EA2D73"/>
    <w:rsid w:val="00EA594E"/>
    <w:rsid w:val="00EA7042"/>
    <w:rsid w:val="00ED46C0"/>
    <w:rsid w:val="00ED53DD"/>
    <w:rsid w:val="00EE10B3"/>
    <w:rsid w:val="00EE46C1"/>
    <w:rsid w:val="00EE48D6"/>
    <w:rsid w:val="00EF190D"/>
    <w:rsid w:val="00EF449B"/>
    <w:rsid w:val="00EF79CF"/>
    <w:rsid w:val="00F1103B"/>
    <w:rsid w:val="00F16B6F"/>
    <w:rsid w:val="00F221E9"/>
    <w:rsid w:val="00F2320E"/>
    <w:rsid w:val="00F24A6D"/>
    <w:rsid w:val="00F25346"/>
    <w:rsid w:val="00F2555F"/>
    <w:rsid w:val="00F2722B"/>
    <w:rsid w:val="00F33F5E"/>
    <w:rsid w:val="00F34AA4"/>
    <w:rsid w:val="00F35BBA"/>
    <w:rsid w:val="00F40BFD"/>
    <w:rsid w:val="00F41824"/>
    <w:rsid w:val="00F50085"/>
    <w:rsid w:val="00F520D2"/>
    <w:rsid w:val="00F53CD2"/>
    <w:rsid w:val="00F54217"/>
    <w:rsid w:val="00F6343A"/>
    <w:rsid w:val="00F67BB0"/>
    <w:rsid w:val="00F70F1D"/>
    <w:rsid w:val="00F722B5"/>
    <w:rsid w:val="00F85162"/>
    <w:rsid w:val="00F860B7"/>
    <w:rsid w:val="00FA1678"/>
    <w:rsid w:val="00FA6CE6"/>
    <w:rsid w:val="00FB286B"/>
    <w:rsid w:val="00FB29DB"/>
    <w:rsid w:val="00FB4E2A"/>
    <w:rsid w:val="00FC1096"/>
    <w:rsid w:val="00FC5674"/>
    <w:rsid w:val="00FC6D39"/>
    <w:rsid w:val="00FD50ED"/>
    <w:rsid w:val="00FE1763"/>
    <w:rsid w:val="00FE2069"/>
    <w:rsid w:val="00FE6BBB"/>
    <w:rsid w:val="00FF378D"/>
    <w:rsid w:val="00FF5645"/>
    <w:rsid w:val="00FF5EBC"/>
    <w:rsid w:val="00FF61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Colorful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FF61EB"/>
    <w:pPr>
      <w:keepNext/>
      <w:tabs>
        <w:tab w:val="left" w:pos="357"/>
      </w:tabs>
      <w:spacing w:before="240" w:after="60" w:line="240" w:lineRule="auto"/>
      <w:outlineLvl w:val="0"/>
    </w:pPr>
    <w:rPr>
      <w:rFonts w:ascii="Times New Roman" w:eastAsia="Times New Roman" w:hAnsi="Times New Roman" w:cs="Times New Roman"/>
      <w:b/>
      <w:sz w:val="28"/>
      <w:szCs w:val="20"/>
      <w:lang w:val="en-GB" w:eastAsia="ko-KR"/>
    </w:rPr>
  </w:style>
  <w:style w:type="paragraph" w:styleId="Balk2">
    <w:name w:val="heading 2"/>
    <w:basedOn w:val="Normal"/>
    <w:next w:val="Normal"/>
    <w:link w:val="Balk2Char"/>
    <w:qFormat/>
    <w:rsid w:val="00FF61EB"/>
    <w:pPr>
      <w:keepNext/>
      <w:spacing w:before="240" w:after="60" w:line="240" w:lineRule="auto"/>
      <w:outlineLvl w:val="1"/>
    </w:pPr>
    <w:rPr>
      <w:rFonts w:ascii="Arial" w:eastAsia="Times New Roman" w:hAnsi="Arial" w:cs="Arial"/>
      <w:b/>
      <w:i/>
      <w:sz w:val="24"/>
      <w:szCs w:val="20"/>
      <w:lang w:val="en-GB" w:eastAsia="ko-KR"/>
    </w:rPr>
  </w:style>
  <w:style w:type="paragraph" w:styleId="Balk3">
    <w:name w:val="heading 3"/>
    <w:basedOn w:val="Normal"/>
    <w:next w:val="Normal"/>
    <w:link w:val="Balk3Char"/>
    <w:qFormat/>
    <w:rsid w:val="00FF61EB"/>
    <w:pPr>
      <w:keepNext/>
      <w:spacing w:before="240" w:after="60" w:line="240" w:lineRule="auto"/>
      <w:outlineLvl w:val="2"/>
    </w:pPr>
    <w:rPr>
      <w:rFonts w:ascii="Arial" w:eastAsia="Times New Roman" w:hAnsi="Arial" w:cs="Arial"/>
      <w:i/>
      <w:sz w:val="24"/>
      <w:szCs w:val="20"/>
      <w:lang w:val="en-GB" w:eastAsia="ko-KR"/>
    </w:rPr>
  </w:style>
  <w:style w:type="paragraph" w:styleId="Balk4">
    <w:name w:val="heading 4"/>
    <w:basedOn w:val="Normal"/>
    <w:next w:val="Normal"/>
    <w:link w:val="Balk4Char"/>
    <w:qFormat/>
    <w:rsid w:val="00FF61EB"/>
    <w:pPr>
      <w:keepNext/>
      <w:spacing w:before="240" w:after="60" w:line="240" w:lineRule="auto"/>
      <w:outlineLvl w:val="3"/>
    </w:pPr>
    <w:rPr>
      <w:rFonts w:ascii="Arial Narrow" w:eastAsia="Times New Roman" w:hAnsi="Arial Narrow" w:cs="Arial Narrow"/>
      <w:sz w:val="24"/>
      <w:szCs w:val="20"/>
      <w:lang w:val="en-GB" w:eastAsia="ko-KR"/>
    </w:rPr>
  </w:style>
  <w:style w:type="paragraph" w:styleId="Balk5">
    <w:name w:val="heading 5"/>
    <w:basedOn w:val="Normal"/>
    <w:next w:val="Normal"/>
    <w:link w:val="Balk5Char"/>
    <w:qFormat/>
    <w:rsid w:val="00FF61EB"/>
    <w:pPr>
      <w:keepNext/>
      <w:spacing w:after="0" w:line="240" w:lineRule="auto"/>
      <w:outlineLvl w:val="4"/>
    </w:pPr>
    <w:rPr>
      <w:rFonts w:ascii="Arial" w:eastAsia="Times New Roman" w:hAnsi="Arial" w:cs="Arial"/>
      <w:b/>
      <w:sz w:val="20"/>
      <w:szCs w:val="20"/>
      <w:lang w:val="en-GB" w:eastAsia="ko-KR"/>
    </w:rPr>
  </w:style>
  <w:style w:type="paragraph" w:styleId="Balk6">
    <w:name w:val="heading 6"/>
    <w:basedOn w:val="Normal"/>
    <w:next w:val="Normal"/>
    <w:link w:val="Balk6Char"/>
    <w:qFormat/>
    <w:rsid w:val="00FF61EB"/>
    <w:pPr>
      <w:keepNext/>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FF61EB"/>
    <w:pPr>
      <w:keepNext/>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FF61EB"/>
    <w:pPr>
      <w:keepNext/>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FF61EB"/>
    <w:pPr>
      <w:keepNext/>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5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0826"/>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0C3622"/>
    <w:pPr>
      <w:ind w:left="720"/>
      <w:contextualSpacing/>
    </w:pPr>
  </w:style>
  <w:style w:type="table" w:customStyle="1" w:styleId="KlavuzTablo5Koyu-Vurgu11">
    <w:name w:val="Kılavuz Tablo 5 Koyu - Vurgu 11"/>
    <w:basedOn w:val="NormalTablo"/>
    <w:uiPriority w:val="50"/>
    <w:rsid w:val="006126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alonMetni">
    <w:name w:val="Balloon Text"/>
    <w:basedOn w:val="Normal"/>
    <w:link w:val="BalonMetniChar"/>
    <w:unhideWhenUsed/>
    <w:rsid w:val="00031A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031A50"/>
    <w:rPr>
      <w:rFonts w:ascii="Tahoma" w:hAnsi="Tahoma" w:cs="Tahoma"/>
      <w:sz w:val="16"/>
      <w:szCs w:val="16"/>
    </w:rPr>
  </w:style>
  <w:style w:type="paragraph" w:styleId="stbilgi">
    <w:name w:val="header"/>
    <w:aliases w:val="Üst Bilgi"/>
    <w:basedOn w:val="Normal"/>
    <w:link w:val="stbilgiChar"/>
    <w:uiPriority w:val="99"/>
    <w:unhideWhenUsed/>
    <w:rsid w:val="001F4519"/>
    <w:pPr>
      <w:tabs>
        <w:tab w:val="center" w:pos="4536"/>
        <w:tab w:val="right" w:pos="9072"/>
      </w:tabs>
      <w:spacing w:after="0" w:line="240" w:lineRule="auto"/>
    </w:pPr>
  </w:style>
  <w:style w:type="character" w:customStyle="1" w:styleId="stbilgiChar">
    <w:name w:val="Üstbilgi Char"/>
    <w:aliases w:val="Üst Bilgi Char1"/>
    <w:basedOn w:val="VarsaylanParagrafYazTipi"/>
    <w:link w:val="stbilgi"/>
    <w:uiPriority w:val="99"/>
    <w:rsid w:val="001F4519"/>
  </w:style>
  <w:style w:type="paragraph" w:styleId="Altbilgi">
    <w:name w:val="footer"/>
    <w:aliases w:val="Alt Bilgi"/>
    <w:basedOn w:val="Normal"/>
    <w:link w:val="AltbilgiChar"/>
    <w:uiPriority w:val="99"/>
    <w:unhideWhenUsed/>
    <w:rsid w:val="001F4519"/>
    <w:pPr>
      <w:tabs>
        <w:tab w:val="center" w:pos="4536"/>
        <w:tab w:val="right" w:pos="9072"/>
      </w:tabs>
      <w:spacing w:after="0" w:line="240" w:lineRule="auto"/>
    </w:pPr>
  </w:style>
  <w:style w:type="character" w:customStyle="1" w:styleId="AltbilgiChar">
    <w:name w:val="Altbilgi Char"/>
    <w:aliases w:val="Alt Bilgi Char"/>
    <w:basedOn w:val="VarsaylanParagrafYazTipi"/>
    <w:link w:val="Altbilgi"/>
    <w:uiPriority w:val="99"/>
    <w:rsid w:val="001F4519"/>
  </w:style>
  <w:style w:type="paragraph" w:customStyle="1" w:styleId="AB630D60F59F403CB531B268FE76FA17">
    <w:name w:val="AB630D60F59F403CB531B268FE76FA17"/>
    <w:rsid w:val="0041234A"/>
    <w:pPr>
      <w:spacing w:after="200" w:line="276" w:lineRule="auto"/>
    </w:pPr>
    <w:rPr>
      <w:rFonts w:eastAsiaTheme="minorEastAsia"/>
      <w:lang w:eastAsia="tr-TR"/>
    </w:rPr>
  </w:style>
  <w:style w:type="paragraph" w:styleId="AralkYok">
    <w:name w:val="No Spacing"/>
    <w:link w:val="AralkYokChar"/>
    <w:uiPriority w:val="1"/>
    <w:qFormat/>
    <w:rsid w:val="0084228A"/>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4228A"/>
    <w:rPr>
      <w:rFonts w:eastAsiaTheme="minorEastAsia"/>
      <w:lang w:eastAsia="tr-TR"/>
    </w:rPr>
  </w:style>
  <w:style w:type="character" w:customStyle="1" w:styleId="Balk1Char">
    <w:name w:val="Başlık 1 Char"/>
    <w:basedOn w:val="VarsaylanParagrafYazTipi"/>
    <w:link w:val="Balk1"/>
    <w:rsid w:val="00FF61EB"/>
    <w:rPr>
      <w:rFonts w:ascii="Times New Roman" w:eastAsia="Times New Roman" w:hAnsi="Times New Roman" w:cs="Times New Roman"/>
      <w:b/>
      <w:sz w:val="28"/>
      <w:szCs w:val="20"/>
      <w:lang w:val="en-GB" w:eastAsia="ko-KR"/>
    </w:rPr>
  </w:style>
  <w:style w:type="character" w:customStyle="1" w:styleId="Balk2Char">
    <w:name w:val="Başlık 2 Char"/>
    <w:basedOn w:val="VarsaylanParagrafYazTipi"/>
    <w:link w:val="Balk2"/>
    <w:rsid w:val="00FF61EB"/>
    <w:rPr>
      <w:rFonts w:ascii="Arial" w:eastAsia="Times New Roman" w:hAnsi="Arial" w:cs="Arial"/>
      <w:b/>
      <w:i/>
      <w:sz w:val="24"/>
      <w:szCs w:val="20"/>
      <w:lang w:val="en-GB" w:eastAsia="ko-KR"/>
    </w:rPr>
  </w:style>
  <w:style w:type="character" w:customStyle="1" w:styleId="Balk3Char">
    <w:name w:val="Başlık 3 Char"/>
    <w:basedOn w:val="VarsaylanParagrafYazTipi"/>
    <w:link w:val="Balk3"/>
    <w:rsid w:val="00FF61EB"/>
    <w:rPr>
      <w:rFonts w:ascii="Arial" w:eastAsia="Times New Roman" w:hAnsi="Arial" w:cs="Arial"/>
      <w:i/>
      <w:sz w:val="24"/>
      <w:szCs w:val="20"/>
      <w:lang w:val="en-GB" w:eastAsia="ko-KR"/>
    </w:rPr>
  </w:style>
  <w:style w:type="character" w:customStyle="1" w:styleId="Balk4Char">
    <w:name w:val="Başlık 4 Char"/>
    <w:basedOn w:val="VarsaylanParagrafYazTipi"/>
    <w:link w:val="Balk4"/>
    <w:rsid w:val="00FF61EB"/>
    <w:rPr>
      <w:rFonts w:ascii="Arial Narrow" w:eastAsia="Times New Roman" w:hAnsi="Arial Narrow" w:cs="Arial Narrow"/>
      <w:sz w:val="24"/>
      <w:szCs w:val="20"/>
      <w:lang w:val="en-GB" w:eastAsia="ko-KR"/>
    </w:rPr>
  </w:style>
  <w:style w:type="character" w:customStyle="1" w:styleId="Balk5Char">
    <w:name w:val="Başlık 5 Char"/>
    <w:basedOn w:val="VarsaylanParagrafYazTipi"/>
    <w:link w:val="Balk5"/>
    <w:rsid w:val="00FF61EB"/>
    <w:rPr>
      <w:rFonts w:ascii="Arial" w:eastAsia="Times New Roman" w:hAnsi="Arial" w:cs="Arial"/>
      <w:b/>
      <w:sz w:val="20"/>
      <w:szCs w:val="20"/>
      <w:lang w:val="en-GB" w:eastAsia="ko-KR"/>
    </w:rPr>
  </w:style>
  <w:style w:type="character" w:customStyle="1" w:styleId="Balk6Char">
    <w:name w:val="Başlık 6 Char"/>
    <w:basedOn w:val="VarsaylanParagrafYazTipi"/>
    <w:link w:val="Balk6"/>
    <w:rsid w:val="00FF61EB"/>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FF61EB"/>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FF61EB"/>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FF61EB"/>
    <w:rPr>
      <w:rFonts w:ascii="Arial" w:eastAsia="Times New Roman" w:hAnsi="Arial" w:cs="Arial"/>
      <w:sz w:val="20"/>
      <w:szCs w:val="20"/>
      <w:lang w:val="en-GB" w:eastAsia="ko-KR"/>
    </w:rPr>
  </w:style>
  <w:style w:type="character" w:styleId="SayfaNumaras">
    <w:name w:val="page number"/>
    <w:basedOn w:val="VarsaylanParagrafYazTipi"/>
    <w:rsid w:val="00FF61EB"/>
  </w:style>
  <w:style w:type="paragraph" w:styleId="NormalWeb">
    <w:name w:val="Normal (Web)"/>
    <w:basedOn w:val="Normal"/>
    <w:rsid w:val="00FF61EB"/>
    <w:pPr>
      <w:spacing w:before="100" w:beforeAutospacing="1" w:after="100" w:afterAutospacing="1" w:line="240" w:lineRule="atLeast"/>
    </w:pPr>
    <w:rPr>
      <w:rFonts w:ascii="Verdana" w:eastAsia="Times New Roman" w:hAnsi="Verdana" w:cs="Times New Roman"/>
      <w:sz w:val="17"/>
      <w:szCs w:val="17"/>
      <w:lang w:eastAsia="tr-TR"/>
    </w:rPr>
  </w:style>
  <w:style w:type="table" w:styleId="TabloRenkli2">
    <w:name w:val="Table Colorful 2"/>
    <w:basedOn w:val="NormalTablo"/>
    <w:rsid w:val="00FF61EB"/>
    <w:pPr>
      <w:spacing w:after="0" w:line="240" w:lineRule="auto"/>
    </w:pPr>
    <w:rPr>
      <w:rFonts w:ascii="Times New Roman" w:eastAsia="Batang" w:hAnsi="Times New Roman" w:cs="Times New Roman"/>
      <w:sz w:val="20"/>
      <w:szCs w:val="20"/>
      <w:lang w:eastAsia="tr-T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klamaMetni">
    <w:name w:val="annotation text"/>
    <w:basedOn w:val="Normal"/>
    <w:link w:val="AklamaMetniChar"/>
    <w:rsid w:val="00FF61EB"/>
    <w:pPr>
      <w:spacing w:after="0" w:line="240" w:lineRule="auto"/>
    </w:pPr>
    <w:rPr>
      <w:rFonts w:ascii="Times New Roman" w:eastAsia="Times New Roman" w:hAnsi="Times New Roman" w:cs="Times New Roman"/>
      <w:sz w:val="20"/>
      <w:szCs w:val="20"/>
      <w:lang w:val="en-GB" w:eastAsia="ko-KR"/>
    </w:rPr>
  </w:style>
  <w:style w:type="character" w:customStyle="1" w:styleId="AklamaMetniChar">
    <w:name w:val="Açıklama Metni Char"/>
    <w:basedOn w:val="VarsaylanParagrafYazTipi"/>
    <w:link w:val="AklamaMetni"/>
    <w:rsid w:val="00FF61EB"/>
    <w:rPr>
      <w:rFonts w:ascii="Times New Roman" w:eastAsia="Times New Roman" w:hAnsi="Times New Roman" w:cs="Times New Roman"/>
      <w:sz w:val="20"/>
      <w:szCs w:val="20"/>
      <w:lang w:val="en-GB" w:eastAsia="ko-KR"/>
    </w:rPr>
  </w:style>
  <w:style w:type="paragraph" w:styleId="T8">
    <w:name w:val="toc 8"/>
    <w:basedOn w:val="Normal"/>
    <w:next w:val="Normal"/>
    <w:rsid w:val="00FF61EB"/>
    <w:pPr>
      <w:spacing w:after="0" w:line="240" w:lineRule="auto"/>
      <w:ind w:left="1680"/>
    </w:pPr>
    <w:rPr>
      <w:rFonts w:ascii="Times New Roman" w:eastAsia="Times New Roman" w:hAnsi="Times New Roman" w:cs="Times New Roman"/>
      <w:sz w:val="20"/>
      <w:szCs w:val="20"/>
      <w:lang w:val="en-GB" w:eastAsia="ko-KR"/>
    </w:rPr>
  </w:style>
  <w:style w:type="paragraph" w:styleId="T7">
    <w:name w:val="toc 7"/>
    <w:basedOn w:val="Normal"/>
    <w:next w:val="Normal"/>
    <w:rsid w:val="00FF61EB"/>
    <w:pPr>
      <w:spacing w:after="0" w:line="240" w:lineRule="auto"/>
      <w:ind w:left="1440"/>
    </w:pPr>
    <w:rPr>
      <w:rFonts w:ascii="Times New Roman" w:eastAsia="Times New Roman" w:hAnsi="Times New Roman" w:cs="Times New Roman"/>
      <w:sz w:val="20"/>
      <w:szCs w:val="20"/>
      <w:lang w:val="en-GB" w:eastAsia="ko-KR"/>
    </w:rPr>
  </w:style>
  <w:style w:type="paragraph" w:styleId="T6">
    <w:name w:val="toc 6"/>
    <w:basedOn w:val="Normal"/>
    <w:next w:val="Normal"/>
    <w:rsid w:val="00FF61EB"/>
    <w:pPr>
      <w:spacing w:after="0" w:line="240" w:lineRule="auto"/>
      <w:ind w:left="1200"/>
    </w:pPr>
    <w:rPr>
      <w:rFonts w:ascii="Times New Roman" w:eastAsia="Times New Roman" w:hAnsi="Times New Roman" w:cs="Times New Roman"/>
      <w:sz w:val="20"/>
      <w:szCs w:val="20"/>
      <w:lang w:val="en-GB" w:eastAsia="ko-KR"/>
    </w:rPr>
  </w:style>
  <w:style w:type="paragraph" w:styleId="T5">
    <w:name w:val="toc 5"/>
    <w:basedOn w:val="Normal"/>
    <w:next w:val="Normal"/>
    <w:rsid w:val="00FF61EB"/>
    <w:pPr>
      <w:spacing w:after="0" w:line="240" w:lineRule="auto"/>
      <w:ind w:left="960"/>
    </w:pPr>
    <w:rPr>
      <w:rFonts w:ascii="Times New Roman" w:eastAsia="Times New Roman" w:hAnsi="Times New Roman" w:cs="Times New Roman"/>
      <w:sz w:val="20"/>
      <w:szCs w:val="20"/>
      <w:lang w:val="en-GB" w:eastAsia="ko-KR"/>
    </w:rPr>
  </w:style>
  <w:style w:type="paragraph" w:styleId="T4">
    <w:name w:val="toc 4"/>
    <w:basedOn w:val="Normal"/>
    <w:next w:val="Normal"/>
    <w:rsid w:val="00FF61EB"/>
    <w:pPr>
      <w:spacing w:after="0" w:line="240" w:lineRule="auto"/>
      <w:ind w:left="720"/>
    </w:pPr>
    <w:rPr>
      <w:rFonts w:ascii="Times New Roman" w:eastAsia="Times New Roman" w:hAnsi="Times New Roman" w:cs="Times New Roman"/>
      <w:sz w:val="20"/>
      <w:szCs w:val="20"/>
      <w:lang w:val="en-GB" w:eastAsia="ko-KR"/>
    </w:rPr>
  </w:style>
  <w:style w:type="paragraph" w:styleId="T3">
    <w:name w:val="toc 3"/>
    <w:basedOn w:val="Normal"/>
    <w:next w:val="Normal"/>
    <w:uiPriority w:val="39"/>
    <w:qFormat/>
    <w:rsid w:val="00FF61EB"/>
    <w:pPr>
      <w:tabs>
        <w:tab w:val="right" w:leader="dot" w:pos="8732"/>
      </w:tabs>
      <w:spacing w:after="0" w:line="240" w:lineRule="auto"/>
      <w:ind w:left="567"/>
    </w:pPr>
    <w:rPr>
      <w:rFonts w:ascii="Arial" w:eastAsia="Times New Roman" w:hAnsi="Arial" w:cs="Arial"/>
      <w:noProof/>
      <w:sz w:val="20"/>
      <w:szCs w:val="20"/>
      <w:lang w:val="en-GB" w:eastAsia="ko-KR"/>
    </w:rPr>
  </w:style>
  <w:style w:type="paragraph" w:styleId="T2">
    <w:name w:val="toc 2"/>
    <w:basedOn w:val="Normal"/>
    <w:next w:val="Normal"/>
    <w:uiPriority w:val="39"/>
    <w:qFormat/>
    <w:rsid w:val="00FF61EB"/>
    <w:pPr>
      <w:tabs>
        <w:tab w:val="right" w:leader="dot" w:pos="8730"/>
      </w:tabs>
      <w:spacing w:before="60" w:after="60" w:line="240" w:lineRule="auto"/>
      <w:ind w:left="284"/>
    </w:pPr>
    <w:rPr>
      <w:rFonts w:ascii="Arial" w:eastAsia="Times New Roman" w:hAnsi="Arial" w:cs="Arial"/>
      <w:noProof/>
      <w:sz w:val="20"/>
      <w:szCs w:val="20"/>
      <w:lang w:val="en-GB" w:eastAsia="ko-KR"/>
    </w:rPr>
  </w:style>
  <w:style w:type="paragraph" w:styleId="T1">
    <w:name w:val="toc 1"/>
    <w:basedOn w:val="Normal"/>
    <w:next w:val="Normal"/>
    <w:uiPriority w:val="39"/>
    <w:qFormat/>
    <w:rsid w:val="00FF61EB"/>
    <w:pPr>
      <w:spacing w:after="0" w:line="240" w:lineRule="auto"/>
    </w:pPr>
    <w:rPr>
      <w:rFonts w:ascii="Arial" w:eastAsia="Times New Roman" w:hAnsi="Arial" w:cs="Arial"/>
      <w:b/>
      <w:sz w:val="20"/>
      <w:szCs w:val="20"/>
      <w:lang w:val="en-GB" w:eastAsia="ko-KR"/>
    </w:rPr>
  </w:style>
  <w:style w:type="paragraph" w:styleId="DipnotMetni">
    <w:name w:val="footnote text"/>
    <w:basedOn w:val="Normal"/>
    <w:link w:val="DipnotMetniChar"/>
    <w:rsid w:val="00FF61EB"/>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FF61EB"/>
    <w:rPr>
      <w:rFonts w:ascii="Times New Roman" w:eastAsia="Times New Roman" w:hAnsi="Times New Roman" w:cs="Times New Roman"/>
      <w:sz w:val="20"/>
      <w:szCs w:val="20"/>
      <w:lang w:val="es-ES" w:eastAsia="ko-KR"/>
    </w:rPr>
  </w:style>
  <w:style w:type="paragraph" w:customStyle="1" w:styleId="T91">
    <w:name w:val="İÇT 91"/>
    <w:basedOn w:val="Normal"/>
    <w:next w:val="Normal"/>
    <w:rsid w:val="00FF61EB"/>
    <w:pPr>
      <w:spacing w:after="0" w:line="240" w:lineRule="auto"/>
      <w:ind w:left="1920"/>
    </w:pPr>
    <w:rPr>
      <w:rFonts w:ascii="Times New Roman" w:eastAsia="Times New Roman" w:hAnsi="Times New Roman" w:cs="Times New Roman"/>
      <w:sz w:val="20"/>
      <w:szCs w:val="20"/>
      <w:lang w:val="en-GB" w:eastAsia="ko-KR"/>
    </w:rPr>
  </w:style>
  <w:style w:type="paragraph" w:customStyle="1" w:styleId="KonuBal1">
    <w:name w:val="Konu Başlığı1"/>
    <w:basedOn w:val="Normal"/>
    <w:rsid w:val="00FF61EB"/>
    <w:pPr>
      <w:spacing w:after="0" w:line="240" w:lineRule="auto"/>
      <w:jc w:val="center"/>
    </w:pPr>
    <w:rPr>
      <w:rFonts w:ascii="Arial" w:eastAsia="Times New Roman" w:hAnsi="Arial" w:cs="Arial"/>
      <w:b/>
      <w:sz w:val="28"/>
      <w:szCs w:val="20"/>
      <w:u w:val="single"/>
      <w:lang w:val="en-GB" w:eastAsia="ko-KR"/>
    </w:rPr>
  </w:style>
  <w:style w:type="paragraph" w:customStyle="1" w:styleId="GvdeMetni21">
    <w:name w:val="Gövde Metni 21"/>
    <w:basedOn w:val="Normal"/>
    <w:rsid w:val="00FF61EB"/>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FF61EB"/>
    <w:pPr>
      <w:spacing w:after="0" w:line="240" w:lineRule="auto"/>
    </w:pPr>
    <w:rPr>
      <w:rFonts w:ascii="Times New Roman" w:eastAsia="Times New Roman" w:hAnsi="Times New Roman" w:cs="Times New Roman"/>
      <w:b/>
      <w:sz w:val="24"/>
      <w:szCs w:val="20"/>
      <w:lang w:val="en-GB" w:eastAsia="ko-KR"/>
    </w:rPr>
  </w:style>
  <w:style w:type="paragraph" w:customStyle="1" w:styleId="GvdeMetni31">
    <w:name w:val="Gövde Metni 31"/>
    <w:basedOn w:val="Normal"/>
    <w:rsid w:val="00FF61EB"/>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FF61EB"/>
    <w:pPr>
      <w:spacing w:before="100" w:after="100" w:line="240" w:lineRule="auto"/>
      <w:ind w:left="360" w:right="360"/>
    </w:pPr>
    <w:rPr>
      <w:rFonts w:ascii="Times New Roman" w:eastAsia="Times New Roman" w:hAnsi="Times New Roman" w:cs="Times New Roman"/>
      <w:sz w:val="24"/>
      <w:szCs w:val="20"/>
      <w:lang w:val="en-GB" w:eastAsia="ko-KR"/>
    </w:rPr>
  </w:style>
  <w:style w:type="paragraph" w:customStyle="1" w:styleId="ResimYazs1">
    <w:name w:val="Resim Yazısı1"/>
    <w:basedOn w:val="Normal"/>
    <w:next w:val="Normal"/>
    <w:rsid w:val="00FF61EB"/>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FF61EB"/>
    <w:pPr>
      <w:keepNext/>
      <w:spacing w:before="100" w:after="100" w:line="240" w:lineRule="auto"/>
    </w:pPr>
    <w:rPr>
      <w:rFonts w:ascii="Times New Roman" w:eastAsia="Times New Roman" w:hAnsi="Times New Roman" w:cs="Times New Roman"/>
      <w:b/>
      <w:sz w:val="36"/>
      <w:szCs w:val="20"/>
      <w:lang w:val="en-GB" w:eastAsia="ko-KR"/>
    </w:rPr>
  </w:style>
  <w:style w:type="paragraph" w:customStyle="1" w:styleId="Subhead1">
    <w:name w:val="Subhead1"/>
    <w:basedOn w:val="Balk2"/>
    <w:rsid w:val="00FF61EB"/>
  </w:style>
  <w:style w:type="paragraph" w:customStyle="1" w:styleId="Handouthead">
    <w:name w:val="Handout head"/>
    <w:basedOn w:val="Subhead1"/>
    <w:rsid w:val="00FF61EB"/>
    <w:rPr>
      <w:sz w:val="20"/>
    </w:rPr>
  </w:style>
  <w:style w:type="character" w:styleId="Gl">
    <w:name w:val="Strong"/>
    <w:qFormat/>
    <w:rsid w:val="00FF61EB"/>
    <w:rPr>
      <w:b/>
      <w:bCs/>
    </w:rPr>
  </w:style>
  <w:style w:type="paragraph" w:customStyle="1" w:styleId="baslik">
    <w:name w:val="baslik"/>
    <w:basedOn w:val="Normal"/>
    <w:rsid w:val="00FF61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uiPriority w:val="99"/>
    <w:rsid w:val="00FF61EB"/>
    <w:rPr>
      <w:color w:val="0000FF"/>
      <w:u w:val="single"/>
    </w:rPr>
  </w:style>
  <w:style w:type="character" w:customStyle="1" w:styleId="stBilgiChar0">
    <w:name w:val="Üst Bilgi Char"/>
    <w:uiPriority w:val="99"/>
    <w:rsid w:val="00FF61EB"/>
    <w:rPr>
      <w:sz w:val="24"/>
      <w:szCs w:val="24"/>
    </w:rPr>
  </w:style>
  <w:style w:type="paragraph" w:styleId="GvdeMetni">
    <w:name w:val="Body Text"/>
    <w:basedOn w:val="Normal"/>
    <w:link w:val="GvdeMetniChar"/>
    <w:rsid w:val="00FF61EB"/>
    <w:pPr>
      <w:numPr>
        <w:ilvl w:val="12"/>
      </w:numPr>
      <w:tabs>
        <w:tab w:val="left" w:pos="284"/>
        <w:tab w:val="left" w:pos="709"/>
      </w:tabs>
      <w:spacing w:before="240" w:after="0" w:line="360" w:lineRule="auto"/>
      <w:jc w:val="both"/>
    </w:pPr>
    <w:rPr>
      <w:rFonts w:ascii="Arial" w:eastAsia="Times New Roman" w:hAnsi="Arial" w:cs="Arial"/>
      <w:b/>
      <w:bCs/>
      <w:sz w:val="24"/>
      <w:szCs w:val="24"/>
      <w:lang w:val="en-US"/>
    </w:rPr>
  </w:style>
  <w:style w:type="character" w:customStyle="1" w:styleId="GvdeMetniChar">
    <w:name w:val="Gövde Metni Char"/>
    <w:basedOn w:val="VarsaylanParagrafYazTipi"/>
    <w:link w:val="GvdeMetni"/>
    <w:rsid w:val="00FF61EB"/>
    <w:rPr>
      <w:rFonts w:ascii="Arial" w:eastAsia="Times New Roman" w:hAnsi="Arial" w:cs="Arial"/>
      <w:b/>
      <w:bCs/>
      <w:sz w:val="24"/>
      <w:szCs w:val="24"/>
      <w:lang w:val="en-US"/>
    </w:rPr>
  </w:style>
  <w:style w:type="paragraph" w:styleId="KonuBal">
    <w:name w:val="Title"/>
    <w:basedOn w:val="Normal"/>
    <w:next w:val="Normal"/>
    <w:link w:val="KonuBalChar"/>
    <w:uiPriority w:val="10"/>
    <w:qFormat/>
    <w:rsid w:val="00FF61E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tr-TR"/>
    </w:rPr>
  </w:style>
  <w:style w:type="character" w:customStyle="1" w:styleId="KonuBalChar">
    <w:name w:val="Konu Başlığı Char"/>
    <w:basedOn w:val="VarsaylanParagrafYazTipi"/>
    <w:link w:val="KonuBal"/>
    <w:uiPriority w:val="10"/>
    <w:rsid w:val="00FF61EB"/>
    <w:rPr>
      <w:rFonts w:ascii="Cambria" w:eastAsia="Times New Roman" w:hAnsi="Cambria" w:cs="Times New Roman"/>
      <w:color w:val="17365D"/>
      <w:spacing w:val="5"/>
      <w:kern w:val="28"/>
      <w:sz w:val="52"/>
      <w:szCs w:val="52"/>
      <w:lang w:eastAsia="tr-TR"/>
    </w:rPr>
  </w:style>
  <w:style w:type="paragraph" w:styleId="AltKonuBal">
    <w:name w:val="Subtitle"/>
    <w:aliases w:val="Altyazı"/>
    <w:basedOn w:val="Normal"/>
    <w:next w:val="Normal"/>
    <w:link w:val="AltKonuBalChar1"/>
    <w:uiPriority w:val="11"/>
    <w:qFormat/>
    <w:rsid w:val="00FF61EB"/>
    <w:pPr>
      <w:numPr>
        <w:ilvl w:val="1"/>
      </w:numPr>
      <w:spacing w:after="200" w:line="276" w:lineRule="auto"/>
    </w:pPr>
    <w:rPr>
      <w:rFonts w:ascii="Cambria" w:eastAsia="Times New Roman" w:hAnsi="Cambria" w:cs="Times New Roman"/>
      <w:i/>
      <w:iCs/>
      <w:color w:val="4F81BD"/>
      <w:spacing w:val="15"/>
      <w:sz w:val="24"/>
      <w:szCs w:val="24"/>
      <w:lang w:eastAsia="tr-TR"/>
    </w:rPr>
  </w:style>
  <w:style w:type="character" w:customStyle="1" w:styleId="AltKonuBalChar">
    <w:name w:val="Alt Konu Başlığı Char"/>
    <w:basedOn w:val="VarsaylanParagrafYazTipi"/>
    <w:uiPriority w:val="11"/>
    <w:rsid w:val="00FF61EB"/>
    <w:rPr>
      <w:rFonts w:asciiTheme="majorHAnsi" w:eastAsiaTheme="majorEastAsia" w:hAnsiTheme="majorHAnsi" w:cstheme="majorBidi"/>
      <w:i/>
      <w:iCs/>
      <w:color w:val="5B9BD5" w:themeColor="accent1"/>
      <w:spacing w:val="15"/>
      <w:sz w:val="24"/>
      <w:szCs w:val="24"/>
    </w:rPr>
  </w:style>
  <w:style w:type="character" w:customStyle="1" w:styleId="AltKonuBalChar1">
    <w:name w:val="Alt Konu Başlığı Char1"/>
    <w:aliases w:val="Altyazı Char"/>
    <w:link w:val="AltKonuBal"/>
    <w:uiPriority w:val="11"/>
    <w:rsid w:val="00FF61EB"/>
    <w:rPr>
      <w:rFonts w:ascii="Cambria" w:eastAsia="Times New Roman" w:hAnsi="Cambria" w:cs="Times New Roman"/>
      <w:i/>
      <w:iCs/>
      <w:color w:val="4F81BD"/>
      <w:spacing w:val="15"/>
      <w:sz w:val="24"/>
      <w:szCs w:val="24"/>
      <w:lang w:eastAsia="tr-TR"/>
    </w:rPr>
  </w:style>
  <w:style w:type="paragraph" w:customStyle="1" w:styleId="KeskinTrnak1">
    <w:name w:val="Keskin Tırnak1"/>
    <w:basedOn w:val="Normal"/>
    <w:next w:val="Normal"/>
    <w:link w:val="KeskinTrnakChar"/>
    <w:uiPriority w:val="30"/>
    <w:qFormat/>
    <w:rsid w:val="00FF61EB"/>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tr-TR"/>
    </w:rPr>
  </w:style>
  <w:style w:type="character" w:customStyle="1" w:styleId="KeskinTrnakChar">
    <w:name w:val="Keskin Tırnak Char"/>
    <w:link w:val="KeskinTrnak1"/>
    <w:uiPriority w:val="30"/>
    <w:rsid w:val="00FF61EB"/>
    <w:rPr>
      <w:rFonts w:ascii="Times New Roman" w:eastAsia="Times New Roman" w:hAnsi="Times New Roman" w:cs="Times New Roman"/>
      <w:b/>
      <w:bCs/>
      <w:i/>
      <w:iCs/>
      <w:color w:val="4F81BD"/>
      <w:sz w:val="24"/>
      <w:szCs w:val="24"/>
      <w:lang w:eastAsia="tr-TR"/>
    </w:rPr>
  </w:style>
  <w:style w:type="paragraph" w:styleId="TBal">
    <w:name w:val="TOC Heading"/>
    <w:basedOn w:val="Balk1"/>
    <w:next w:val="Normal"/>
    <w:uiPriority w:val="39"/>
    <w:qFormat/>
    <w:rsid w:val="00FF61EB"/>
    <w:pPr>
      <w:keepLines/>
      <w:tabs>
        <w:tab w:val="clear" w:pos="357"/>
      </w:tabs>
      <w:spacing w:before="480" w:after="0" w:line="276" w:lineRule="auto"/>
      <w:outlineLvl w:val="9"/>
    </w:pPr>
    <w:rPr>
      <w:rFonts w:ascii="Cambria" w:hAnsi="Cambria"/>
      <w:bCs/>
      <w:color w:val="365F91"/>
      <w:szCs w:val="28"/>
      <w:lang w:val="tr-TR" w:eastAsia="tr-TR"/>
    </w:rPr>
  </w:style>
  <w:style w:type="character" w:styleId="zlenenKpr">
    <w:name w:val="FollowedHyperlink"/>
    <w:uiPriority w:val="99"/>
    <w:unhideWhenUsed/>
    <w:rsid w:val="00FF61EB"/>
    <w:rPr>
      <w:color w:val="954F72"/>
      <w:u w:val="single"/>
    </w:rPr>
  </w:style>
  <w:style w:type="paragraph" w:customStyle="1" w:styleId="msonormal0">
    <w:name w:val="msonormal"/>
    <w:basedOn w:val="Normal"/>
    <w:rsid w:val="00FF61E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FF61EB"/>
    <w:pPr>
      <w:spacing w:before="100" w:beforeAutospacing="1" w:after="100" w:afterAutospacing="1" w:line="240" w:lineRule="auto"/>
    </w:pPr>
    <w:rPr>
      <w:rFonts w:ascii="Tahoma" w:eastAsia="Times New Roman" w:hAnsi="Tahoma" w:cs="Tahoma"/>
      <w:sz w:val="18"/>
      <w:szCs w:val="18"/>
      <w:lang w:eastAsia="tr-TR"/>
    </w:rPr>
  </w:style>
  <w:style w:type="paragraph" w:customStyle="1" w:styleId="xl66">
    <w:name w:val="xl66"/>
    <w:basedOn w:val="Normal"/>
    <w:rsid w:val="00FF61EB"/>
    <w:pPr>
      <w:spacing w:before="100" w:beforeAutospacing="1" w:after="100" w:afterAutospacing="1" w:line="240" w:lineRule="auto"/>
    </w:pPr>
    <w:rPr>
      <w:rFonts w:ascii="Tahoma" w:eastAsia="Times New Roman" w:hAnsi="Tahoma" w:cs="Tahoma"/>
      <w:sz w:val="18"/>
      <w:szCs w:val="18"/>
      <w:lang w:eastAsia="tr-TR"/>
    </w:rPr>
  </w:style>
  <w:style w:type="paragraph" w:customStyle="1" w:styleId="xl67">
    <w:name w:val="xl67"/>
    <w:basedOn w:val="Normal"/>
    <w:rsid w:val="00FF61EB"/>
    <w:pPr>
      <w:spacing w:before="100" w:beforeAutospacing="1" w:after="100" w:afterAutospacing="1" w:line="240" w:lineRule="auto"/>
    </w:pPr>
    <w:rPr>
      <w:rFonts w:ascii="Tahoma" w:eastAsia="Times New Roman" w:hAnsi="Tahoma" w:cs="Tahoma"/>
      <w:sz w:val="24"/>
      <w:szCs w:val="24"/>
      <w:lang w:eastAsia="tr-TR"/>
    </w:rPr>
  </w:style>
  <w:style w:type="paragraph" w:customStyle="1" w:styleId="xl68">
    <w:name w:val="xl68"/>
    <w:basedOn w:val="Normal"/>
    <w:rsid w:val="00FF61EB"/>
    <w:pPr>
      <w:spacing w:before="100" w:beforeAutospacing="1" w:after="100" w:afterAutospacing="1" w:line="240" w:lineRule="auto"/>
      <w:jc w:val="center"/>
    </w:pPr>
    <w:rPr>
      <w:rFonts w:ascii="Tahoma" w:eastAsia="Times New Roman" w:hAnsi="Tahoma" w:cs="Tahoma"/>
      <w:b/>
      <w:bCs/>
      <w:sz w:val="18"/>
      <w:szCs w:val="18"/>
      <w:lang w:eastAsia="tr-TR"/>
    </w:rPr>
  </w:style>
  <w:style w:type="paragraph" w:customStyle="1" w:styleId="xl69">
    <w:name w:val="xl69"/>
    <w:basedOn w:val="Normal"/>
    <w:rsid w:val="00FF6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lang w:eastAsia="tr-TR"/>
    </w:rPr>
  </w:style>
  <w:style w:type="paragraph" w:customStyle="1" w:styleId="xl70">
    <w:name w:val="xl70"/>
    <w:basedOn w:val="Normal"/>
    <w:rsid w:val="00FF6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tr-TR"/>
    </w:rPr>
  </w:style>
  <w:style w:type="paragraph" w:customStyle="1" w:styleId="xl71">
    <w:name w:val="xl71"/>
    <w:basedOn w:val="Normal"/>
    <w:rsid w:val="00FF6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tr-TR"/>
    </w:rPr>
  </w:style>
  <w:style w:type="paragraph" w:customStyle="1" w:styleId="xl72">
    <w:name w:val="xl72"/>
    <w:basedOn w:val="Normal"/>
    <w:rsid w:val="00FF6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8"/>
      <w:szCs w:val="18"/>
      <w:lang w:eastAsia="tr-TR"/>
    </w:rPr>
  </w:style>
  <w:style w:type="paragraph" w:customStyle="1" w:styleId="xl73">
    <w:name w:val="xl73"/>
    <w:basedOn w:val="Normal"/>
    <w:rsid w:val="00FF6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lang w:eastAsia="tr-TR"/>
    </w:rPr>
  </w:style>
  <w:style w:type="paragraph" w:customStyle="1" w:styleId="xl74">
    <w:name w:val="xl74"/>
    <w:basedOn w:val="Normal"/>
    <w:rsid w:val="00FF6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tr-TR"/>
    </w:rPr>
  </w:style>
  <w:style w:type="paragraph" w:customStyle="1" w:styleId="xl75">
    <w:name w:val="xl75"/>
    <w:basedOn w:val="Normal"/>
    <w:rsid w:val="00FF6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tr-TR"/>
    </w:rPr>
  </w:style>
  <w:style w:type="paragraph" w:customStyle="1" w:styleId="xl76">
    <w:name w:val="xl76"/>
    <w:basedOn w:val="Normal"/>
    <w:rsid w:val="00FF6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8"/>
      <w:szCs w:val="18"/>
      <w:lang w:eastAsia="tr-TR"/>
    </w:rPr>
  </w:style>
  <w:style w:type="paragraph" w:customStyle="1" w:styleId="xl77">
    <w:name w:val="xl77"/>
    <w:basedOn w:val="Normal"/>
    <w:rsid w:val="00FF6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8"/>
      <w:szCs w:val="18"/>
      <w:lang w:eastAsia="tr-TR"/>
    </w:rPr>
  </w:style>
  <w:style w:type="paragraph" w:customStyle="1" w:styleId="xl78">
    <w:name w:val="xl78"/>
    <w:basedOn w:val="Normal"/>
    <w:rsid w:val="00FF6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tr-TR"/>
    </w:rPr>
  </w:style>
  <w:style w:type="paragraph" w:customStyle="1" w:styleId="xl79">
    <w:name w:val="xl79"/>
    <w:basedOn w:val="Normal"/>
    <w:rsid w:val="00FF61EB"/>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0"/>
      <w:szCs w:val="20"/>
      <w:lang w:eastAsia="tr-TR"/>
    </w:rPr>
  </w:style>
  <w:style w:type="paragraph" w:customStyle="1" w:styleId="xl80">
    <w:name w:val="xl80"/>
    <w:basedOn w:val="Normal"/>
    <w:rsid w:val="00FF61EB"/>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0"/>
      <w:szCs w:val="20"/>
      <w:lang w:eastAsia="tr-TR"/>
    </w:rPr>
  </w:style>
  <w:style w:type="paragraph" w:customStyle="1" w:styleId="xl81">
    <w:name w:val="xl81"/>
    <w:basedOn w:val="Normal"/>
    <w:rsid w:val="00FF61EB"/>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0"/>
      <w:szCs w:val="20"/>
      <w:lang w:eastAsia="tr-TR"/>
    </w:rPr>
  </w:style>
  <w:style w:type="paragraph" w:customStyle="1" w:styleId="xl82">
    <w:name w:val="xl82"/>
    <w:basedOn w:val="Normal"/>
    <w:rsid w:val="00FF61EB"/>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0"/>
      <w:szCs w:val="20"/>
      <w:lang w:eastAsia="tr-TR"/>
    </w:rPr>
  </w:style>
  <w:style w:type="paragraph" w:customStyle="1" w:styleId="xl83">
    <w:name w:val="xl83"/>
    <w:basedOn w:val="Normal"/>
    <w:rsid w:val="00FF61EB"/>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0"/>
      <w:szCs w:val="20"/>
      <w:lang w:eastAsia="tr-TR"/>
    </w:rPr>
  </w:style>
  <w:style w:type="paragraph" w:customStyle="1" w:styleId="xl84">
    <w:name w:val="xl84"/>
    <w:basedOn w:val="Normal"/>
    <w:rsid w:val="00FF61EB"/>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0"/>
      <w:szCs w:val="20"/>
      <w:lang w:eastAsia="tr-TR"/>
    </w:rPr>
  </w:style>
  <w:style w:type="paragraph" w:customStyle="1" w:styleId="xl85">
    <w:name w:val="xl85"/>
    <w:basedOn w:val="Normal"/>
    <w:rsid w:val="00FF61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tr-TR"/>
    </w:rPr>
  </w:style>
  <w:style w:type="paragraph" w:customStyle="1" w:styleId="xl86">
    <w:name w:val="xl86"/>
    <w:basedOn w:val="Normal"/>
    <w:rsid w:val="00FF61EB"/>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tr-TR"/>
    </w:rPr>
  </w:style>
  <w:style w:type="paragraph" w:customStyle="1" w:styleId="xl87">
    <w:name w:val="xl87"/>
    <w:basedOn w:val="Normal"/>
    <w:rsid w:val="00FF61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tr-TR"/>
    </w:rPr>
  </w:style>
  <w:style w:type="paragraph" w:customStyle="1" w:styleId="xl88">
    <w:name w:val="xl88"/>
    <w:basedOn w:val="Normal"/>
    <w:rsid w:val="00FF61EB"/>
    <w:pPr>
      <w:spacing w:before="100" w:beforeAutospacing="1" w:after="100" w:afterAutospacing="1" w:line="240" w:lineRule="auto"/>
      <w:jc w:val="center"/>
    </w:pPr>
    <w:rPr>
      <w:rFonts w:ascii="Tahoma" w:eastAsia="Times New Roman" w:hAnsi="Tahoma" w:cs="Tahoma"/>
      <w:b/>
      <w:bCs/>
      <w:sz w:val="24"/>
      <w:szCs w:val="24"/>
      <w:lang w:eastAsia="tr-TR"/>
    </w:rPr>
  </w:style>
  <w:style w:type="paragraph" w:customStyle="1" w:styleId="xl89">
    <w:name w:val="xl89"/>
    <w:basedOn w:val="Normal"/>
    <w:rsid w:val="00FF61E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b/>
      <w:bCs/>
      <w:sz w:val="18"/>
      <w:szCs w:val="18"/>
      <w:lang w:eastAsia="tr-TR"/>
    </w:rPr>
  </w:style>
  <w:style w:type="paragraph" w:customStyle="1" w:styleId="xl90">
    <w:name w:val="xl90"/>
    <w:basedOn w:val="Normal"/>
    <w:rsid w:val="00FF61EB"/>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b/>
      <w:bCs/>
      <w:sz w:val="18"/>
      <w:szCs w:val="18"/>
      <w:lang w:eastAsia="tr-TR"/>
    </w:rPr>
  </w:style>
  <w:style w:type="paragraph" w:customStyle="1" w:styleId="xl91">
    <w:name w:val="xl91"/>
    <w:basedOn w:val="Normal"/>
    <w:rsid w:val="00FF61EB"/>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b/>
      <w:bCs/>
      <w:sz w:val="18"/>
      <w:szCs w:val="18"/>
      <w:lang w:eastAsia="tr-TR"/>
    </w:rPr>
  </w:style>
  <w:style w:type="paragraph" w:customStyle="1" w:styleId="xl92">
    <w:name w:val="xl92"/>
    <w:basedOn w:val="Normal"/>
    <w:rsid w:val="00FF61EB"/>
    <w:pPr>
      <w:pBdr>
        <w:top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8"/>
      <w:szCs w:val="18"/>
      <w:lang w:eastAsia="tr-TR"/>
    </w:rPr>
  </w:style>
  <w:style w:type="paragraph" w:customStyle="1" w:styleId="xl93">
    <w:name w:val="xl93"/>
    <w:basedOn w:val="Normal"/>
    <w:rsid w:val="00FF6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tr-TR"/>
    </w:rPr>
  </w:style>
  <w:style w:type="paragraph" w:customStyle="1" w:styleId="xl94">
    <w:name w:val="xl94"/>
    <w:basedOn w:val="Normal"/>
    <w:rsid w:val="00FF6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tr-TR"/>
    </w:rPr>
  </w:style>
  <w:style w:type="paragraph" w:customStyle="1" w:styleId="xl95">
    <w:name w:val="xl95"/>
    <w:basedOn w:val="Normal"/>
    <w:rsid w:val="00FF61E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b/>
      <w:bCs/>
      <w:sz w:val="18"/>
      <w:szCs w:val="18"/>
      <w:lang w:eastAsia="tr-TR"/>
    </w:rPr>
  </w:style>
  <w:style w:type="paragraph" w:customStyle="1" w:styleId="xl96">
    <w:name w:val="xl96"/>
    <w:basedOn w:val="Normal"/>
    <w:rsid w:val="00FF61EB"/>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b/>
      <w:bCs/>
      <w:sz w:val="18"/>
      <w:szCs w:val="18"/>
      <w:lang w:eastAsia="tr-TR"/>
    </w:rPr>
  </w:style>
  <w:style w:type="paragraph" w:customStyle="1" w:styleId="xl97">
    <w:name w:val="xl97"/>
    <w:basedOn w:val="Normal"/>
    <w:rsid w:val="00FF61E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8"/>
      <w:szCs w:val="18"/>
      <w:lang w:eastAsia="tr-TR"/>
    </w:rPr>
  </w:style>
  <w:style w:type="character" w:customStyle="1" w:styleId="apple-converted-space">
    <w:name w:val="apple-converted-space"/>
    <w:rsid w:val="00FF61EB"/>
  </w:style>
  <w:style w:type="paragraph" w:customStyle="1" w:styleId="Nor">
    <w:name w:val="Nor."/>
    <w:basedOn w:val="Normal"/>
    <w:next w:val="Normal"/>
    <w:rsid w:val="00FF61EB"/>
    <w:pPr>
      <w:tabs>
        <w:tab w:val="left" w:pos="567"/>
      </w:tabs>
      <w:spacing w:after="0" w:line="200" w:lineRule="exact"/>
      <w:jc w:val="both"/>
    </w:pPr>
    <w:rPr>
      <w:rFonts w:ascii="New York" w:eastAsia="Times New Roman" w:hAnsi="New York" w:cs="Times New Roman"/>
      <w:sz w:val="18"/>
      <w:szCs w:val="20"/>
      <w:lang w:val="en-US" w:eastAsia="tr-TR"/>
    </w:rPr>
  </w:style>
  <w:style w:type="paragraph" w:customStyle="1" w:styleId="CharCharCharCharCharCharCharChar">
    <w:name w:val="Char Char Char Char Char Char Char Char"/>
    <w:basedOn w:val="Normal"/>
    <w:rsid w:val="00FF61EB"/>
    <w:pPr>
      <w:spacing w:line="240" w:lineRule="exact"/>
      <w:jc w:val="both"/>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Colorful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FF61EB"/>
    <w:pPr>
      <w:keepNext/>
      <w:tabs>
        <w:tab w:val="left" w:pos="357"/>
      </w:tabs>
      <w:spacing w:before="240" w:after="60" w:line="240" w:lineRule="auto"/>
      <w:outlineLvl w:val="0"/>
    </w:pPr>
    <w:rPr>
      <w:rFonts w:ascii="Times New Roman" w:eastAsia="Times New Roman" w:hAnsi="Times New Roman" w:cs="Times New Roman"/>
      <w:b/>
      <w:sz w:val="28"/>
      <w:szCs w:val="20"/>
      <w:lang w:val="en-GB" w:eastAsia="ko-KR"/>
    </w:rPr>
  </w:style>
  <w:style w:type="paragraph" w:styleId="Balk2">
    <w:name w:val="heading 2"/>
    <w:basedOn w:val="Normal"/>
    <w:next w:val="Normal"/>
    <w:link w:val="Balk2Char"/>
    <w:qFormat/>
    <w:rsid w:val="00FF61EB"/>
    <w:pPr>
      <w:keepNext/>
      <w:spacing w:before="240" w:after="60" w:line="240" w:lineRule="auto"/>
      <w:outlineLvl w:val="1"/>
    </w:pPr>
    <w:rPr>
      <w:rFonts w:ascii="Arial" w:eastAsia="Times New Roman" w:hAnsi="Arial" w:cs="Arial"/>
      <w:b/>
      <w:i/>
      <w:sz w:val="24"/>
      <w:szCs w:val="20"/>
      <w:lang w:val="en-GB" w:eastAsia="ko-KR"/>
    </w:rPr>
  </w:style>
  <w:style w:type="paragraph" w:styleId="Balk3">
    <w:name w:val="heading 3"/>
    <w:basedOn w:val="Normal"/>
    <w:next w:val="Normal"/>
    <w:link w:val="Balk3Char"/>
    <w:qFormat/>
    <w:rsid w:val="00FF61EB"/>
    <w:pPr>
      <w:keepNext/>
      <w:spacing w:before="240" w:after="60" w:line="240" w:lineRule="auto"/>
      <w:outlineLvl w:val="2"/>
    </w:pPr>
    <w:rPr>
      <w:rFonts w:ascii="Arial" w:eastAsia="Times New Roman" w:hAnsi="Arial" w:cs="Arial"/>
      <w:i/>
      <w:sz w:val="24"/>
      <w:szCs w:val="20"/>
      <w:lang w:val="en-GB" w:eastAsia="ko-KR"/>
    </w:rPr>
  </w:style>
  <w:style w:type="paragraph" w:styleId="Balk4">
    <w:name w:val="heading 4"/>
    <w:basedOn w:val="Normal"/>
    <w:next w:val="Normal"/>
    <w:link w:val="Balk4Char"/>
    <w:qFormat/>
    <w:rsid w:val="00FF61EB"/>
    <w:pPr>
      <w:keepNext/>
      <w:spacing w:before="240" w:after="60" w:line="240" w:lineRule="auto"/>
      <w:outlineLvl w:val="3"/>
    </w:pPr>
    <w:rPr>
      <w:rFonts w:ascii="Arial Narrow" w:eastAsia="Times New Roman" w:hAnsi="Arial Narrow" w:cs="Arial Narrow"/>
      <w:sz w:val="24"/>
      <w:szCs w:val="20"/>
      <w:lang w:val="en-GB" w:eastAsia="ko-KR"/>
    </w:rPr>
  </w:style>
  <w:style w:type="paragraph" w:styleId="Balk5">
    <w:name w:val="heading 5"/>
    <w:basedOn w:val="Normal"/>
    <w:next w:val="Normal"/>
    <w:link w:val="Balk5Char"/>
    <w:qFormat/>
    <w:rsid w:val="00FF61EB"/>
    <w:pPr>
      <w:keepNext/>
      <w:spacing w:after="0" w:line="240" w:lineRule="auto"/>
      <w:outlineLvl w:val="4"/>
    </w:pPr>
    <w:rPr>
      <w:rFonts w:ascii="Arial" w:eastAsia="Times New Roman" w:hAnsi="Arial" w:cs="Arial"/>
      <w:b/>
      <w:sz w:val="20"/>
      <w:szCs w:val="20"/>
      <w:lang w:val="en-GB" w:eastAsia="ko-KR"/>
    </w:rPr>
  </w:style>
  <w:style w:type="paragraph" w:styleId="Balk6">
    <w:name w:val="heading 6"/>
    <w:basedOn w:val="Normal"/>
    <w:next w:val="Normal"/>
    <w:link w:val="Balk6Char"/>
    <w:qFormat/>
    <w:rsid w:val="00FF61EB"/>
    <w:pPr>
      <w:keepNext/>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FF61EB"/>
    <w:pPr>
      <w:keepNext/>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FF61EB"/>
    <w:pPr>
      <w:keepNext/>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FF61EB"/>
    <w:pPr>
      <w:keepNext/>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5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0826"/>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0C3622"/>
    <w:pPr>
      <w:ind w:left="720"/>
      <w:contextualSpacing/>
    </w:pPr>
  </w:style>
  <w:style w:type="table" w:customStyle="1" w:styleId="KlavuzTablo5Koyu-Vurgu11">
    <w:name w:val="Kılavuz Tablo 5 Koyu - Vurgu 11"/>
    <w:basedOn w:val="NormalTablo"/>
    <w:uiPriority w:val="50"/>
    <w:rsid w:val="006126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alonMetni">
    <w:name w:val="Balloon Text"/>
    <w:basedOn w:val="Normal"/>
    <w:link w:val="BalonMetniChar"/>
    <w:unhideWhenUsed/>
    <w:rsid w:val="00031A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031A50"/>
    <w:rPr>
      <w:rFonts w:ascii="Tahoma" w:hAnsi="Tahoma" w:cs="Tahoma"/>
      <w:sz w:val="16"/>
      <w:szCs w:val="16"/>
    </w:rPr>
  </w:style>
  <w:style w:type="paragraph" w:styleId="stbilgi">
    <w:name w:val="header"/>
    <w:aliases w:val="Üst Bilgi"/>
    <w:basedOn w:val="Normal"/>
    <w:link w:val="stbilgiChar"/>
    <w:uiPriority w:val="99"/>
    <w:unhideWhenUsed/>
    <w:rsid w:val="001F4519"/>
    <w:pPr>
      <w:tabs>
        <w:tab w:val="center" w:pos="4536"/>
        <w:tab w:val="right" w:pos="9072"/>
      </w:tabs>
      <w:spacing w:after="0" w:line="240" w:lineRule="auto"/>
    </w:pPr>
  </w:style>
  <w:style w:type="character" w:customStyle="1" w:styleId="stbilgiChar">
    <w:name w:val="Üstbilgi Char"/>
    <w:aliases w:val="Üst Bilgi Char1"/>
    <w:basedOn w:val="VarsaylanParagrafYazTipi"/>
    <w:link w:val="stbilgi"/>
    <w:uiPriority w:val="99"/>
    <w:rsid w:val="001F4519"/>
  </w:style>
  <w:style w:type="paragraph" w:styleId="Altbilgi">
    <w:name w:val="footer"/>
    <w:aliases w:val="Alt Bilgi"/>
    <w:basedOn w:val="Normal"/>
    <w:link w:val="AltbilgiChar"/>
    <w:uiPriority w:val="99"/>
    <w:unhideWhenUsed/>
    <w:rsid w:val="001F4519"/>
    <w:pPr>
      <w:tabs>
        <w:tab w:val="center" w:pos="4536"/>
        <w:tab w:val="right" w:pos="9072"/>
      </w:tabs>
      <w:spacing w:after="0" w:line="240" w:lineRule="auto"/>
    </w:pPr>
  </w:style>
  <w:style w:type="character" w:customStyle="1" w:styleId="AltbilgiChar">
    <w:name w:val="Altbilgi Char"/>
    <w:aliases w:val="Alt Bilgi Char"/>
    <w:basedOn w:val="VarsaylanParagrafYazTipi"/>
    <w:link w:val="Altbilgi"/>
    <w:uiPriority w:val="99"/>
    <w:rsid w:val="001F4519"/>
  </w:style>
  <w:style w:type="paragraph" w:customStyle="1" w:styleId="AB630D60F59F403CB531B268FE76FA17">
    <w:name w:val="AB630D60F59F403CB531B268FE76FA17"/>
    <w:rsid w:val="0041234A"/>
    <w:pPr>
      <w:spacing w:after="200" w:line="276" w:lineRule="auto"/>
    </w:pPr>
    <w:rPr>
      <w:rFonts w:eastAsiaTheme="minorEastAsia"/>
      <w:lang w:eastAsia="tr-TR"/>
    </w:rPr>
  </w:style>
  <w:style w:type="paragraph" w:styleId="AralkYok">
    <w:name w:val="No Spacing"/>
    <w:link w:val="AralkYokChar"/>
    <w:uiPriority w:val="1"/>
    <w:qFormat/>
    <w:rsid w:val="0084228A"/>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4228A"/>
    <w:rPr>
      <w:rFonts w:eastAsiaTheme="minorEastAsia"/>
      <w:lang w:eastAsia="tr-TR"/>
    </w:rPr>
  </w:style>
  <w:style w:type="character" w:customStyle="1" w:styleId="Balk1Char">
    <w:name w:val="Başlık 1 Char"/>
    <w:basedOn w:val="VarsaylanParagrafYazTipi"/>
    <w:link w:val="Balk1"/>
    <w:rsid w:val="00FF61EB"/>
    <w:rPr>
      <w:rFonts w:ascii="Times New Roman" w:eastAsia="Times New Roman" w:hAnsi="Times New Roman" w:cs="Times New Roman"/>
      <w:b/>
      <w:sz w:val="28"/>
      <w:szCs w:val="20"/>
      <w:lang w:val="en-GB" w:eastAsia="ko-KR"/>
    </w:rPr>
  </w:style>
  <w:style w:type="character" w:customStyle="1" w:styleId="Balk2Char">
    <w:name w:val="Başlık 2 Char"/>
    <w:basedOn w:val="VarsaylanParagrafYazTipi"/>
    <w:link w:val="Balk2"/>
    <w:rsid w:val="00FF61EB"/>
    <w:rPr>
      <w:rFonts w:ascii="Arial" w:eastAsia="Times New Roman" w:hAnsi="Arial" w:cs="Arial"/>
      <w:b/>
      <w:i/>
      <w:sz w:val="24"/>
      <w:szCs w:val="20"/>
      <w:lang w:val="en-GB" w:eastAsia="ko-KR"/>
    </w:rPr>
  </w:style>
  <w:style w:type="character" w:customStyle="1" w:styleId="Balk3Char">
    <w:name w:val="Başlık 3 Char"/>
    <w:basedOn w:val="VarsaylanParagrafYazTipi"/>
    <w:link w:val="Balk3"/>
    <w:rsid w:val="00FF61EB"/>
    <w:rPr>
      <w:rFonts w:ascii="Arial" w:eastAsia="Times New Roman" w:hAnsi="Arial" w:cs="Arial"/>
      <w:i/>
      <w:sz w:val="24"/>
      <w:szCs w:val="20"/>
      <w:lang w:val="en-GB" w:eastAsia="ko-KR"/>
    </w:rPr>
  </w:style>
  <w:style w:type="character" w:customStyle="1" w:styleId="Balk4Char">
    <w:name w:val="Başlık 4 Char"/>
    <w:basedOn w:val="VarsaylanParagrafYazTipi"/>
    <w:link w:val="Balk4"/>
    <w:rsid w:val="00FF61EB"/>
    <w:rPr>
      <w:rFonts w:ascii="Arial Narrow" w:eastAsia="Times New Roman" w:hAnsi="Arial Narrow" w:cs="Arial Narrow"/>
      <w:sz w:val="24"/>
      <w:szCs w:val="20"/>
      <w:lang w:val="en-GB" w:eastAsia="ko-KR"/>
    </w:rPr>
  </w:style>
  <w:style w:type="character" w:customStyle="1" w:styleId="Balk5Char">
    <w:name w:val="Başlık 5 Char"/>
    <w:basedOn w:val="VarsaylanParagrafYazTipi"/>
    <w:link w:val="Balk5"/>
    <w:rsid w:val="00FF61EB"/>
    <w:rPr>
      <w:rFonts w:ascii="Arial" w:eastAsia="Times New Roman" w:hAnsi="Arial" w:cs="Arial"/>
      <w:b/>
      <w:sz w:val="20"/>
      <w:szCs w:val="20"/>
      <w:lang w:val="en-GB" w:eastAsia="ko-KR"/>
    </w:rPr>
  </w:style>
  <w:style w:type="character" w:customStyle="1" w:styleId="Balk6Char">
    <w:name w:val="Başlık 6 Char"/>
    <w:basedOn w:val="VarsaylanParagrafYazTipi"/>
    <w:link w:val="Balk6"/>
    <w:rsid w:val="00FF61EB"/>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FF61EB"/>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FF61EB"/>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FF61EB"/>
    <w:rPr>
      <w:rFonts w:ascii="Arial" w:eastAsia="Times New Roman" w:hAnsi="Arial" w:cs="Arial"/>
      <w:sz w:val="20"/>
      <w:szCs w:val="20"/>
      <w:lang w:val="en-GB" w:eastAsia="ko-KR"/>
    </w:rPr>
  </w:style>
  <w:style w:type="character" w:styleId="SayfaNumaras">
    <w:name w:val="page number"/>
    <w:basedOn w:val="VarsaylanParagrafYazTipi"/>
    <w:rsid w:val="00FF61EB"/>
  </w:style>
  <w:style w:type="paragraph" w:styleId="NormalWeb">
    <w:name w:val="Normal (Web)"/>
    <w:basedOn w:val="Normal"/>
    <w:rsid w:val="00FF61EB"/>
    <w:pPr>
      <w:spacing w:before="100" w:beforeAutospacing="1" w:after="100" w:afterAutospacing="1" w:line="240" w:lineRule="atLeast"/>
    </w:pPr>
    <w:rPr>
      <w:rFonts w:ascii="Verdana" w:eastAsia="Times New Roman" w:hAnsi="Verdana" w:cs="Times New Roman"/>
      <w:sz w:val="17"/>
      <w:szCs w:val="17"/>
      <w:lang w:eastAsia="tr-TR"/>
    </w:rPr>
  </w:style>
  <w:style w:type="table" w:styleId="TabloRenkli2">
    <w:name w:val="Table Colorful 2"/>
    <w:basedOn w:val="NormalTablo"/>
    <w:rsid w:val="00FF61EB"/>
    <w:pPr>
      <w:spacing w:after="0" w:line="240" w:lineRule="auto"/>
    </w:pPr>
    <w:rPr>
      <w:rFonts w:ascii="Times New Roman" w:eastAsia="Batang" w:hAnsi="Times New Roman" w:cs="Times New Roman"/>
      <w:sz w:val="20"/>
      <w:szCs w:val="20"/>
      <w:lang w:eastAsia="tr-T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klamaMetni">
    <w:name w:val="annotation text"/>
    <w:basedOn w:val="Normal"/>
    <w:link w:val="AklamaMetniChar"/>
    <w:rsid w:val="00FF61EB"/>
    <w:pPr>
      <w:spacing w:after="0" w:line="240" w:lineRule="auto"/>
    </w:pPr>
    <w:rPr>
      <w:rFonts w:ascii="Times New Roman" w:eastAsia="Times New Roman" w:hAnsi="Times New Roman" w:cs="Times New Roman"/>
      <w:sz w:val="20"/>
      <w:szCs w:val="20"/>
      <w:lang w:val="en-GB" w:eastAsia="ko-KR"/>
    </w:rPr>
  </w:style>
  <w:style w:type="character" w:customStyle="1" w:styleId="AklamaMetniChar">
    <w:name w:val="Açıklama Metni Char"/>
    <w:basedOn w:val="VarsaylanParagrafYazTipi"/>
    <w:link w:val="AklamaMetni"/>
    <w:rsid w:val="00FF61EB"/>
    <w:rPr>
      <w:rFonts w:ascii="Times New Roman" w:eastAsia="Times New Roman" w:hAnsi="Times New Roman" w:cs="Times New Roman"/>
      <w:sz w:val="20"/>
      <w:szCs w:val="20"/>
      <w:lang w:val="en-GB" w:eastAsia="ko-KR"/>
    </w:rPr>
  </w:style>
  <w:style w:type="paragraph" w:styleId="T8">
    <w:name w:val="toc 8"/>
    <w:basedOn w:val="Normal"/>
    <w:next w:val="Normal"/>
    <w:rsid w:val="00FF61EB"/>
    <w:pPr>
      <w:spacing w:after="0" w:line="240" w:lineRule="auto"/>
      <w:ind w:left="1680"/>
    </w:pPr>
    <w:rPr>
      <w:rFonts w:ascii="Times New Roman" w:eastAsia="Times New Roman" w:hAnsi="Times New Roman" w:cs="Times New Roman"/>
      <w:sz w:val="20"/>
      <w:szCs w:val="20"/>
      <w:lang w:val="en-GB" w:eastAsia="ko-KR"/>
    </w:rPr>
  </w:style>
  <w:style w:type="paragraph" w:styleId="T7">
    <w:name w:val="toc 7"/>
    <w:basedOn w:val="Normal"/>
    <w:next w:val="Normal"/>
    <w:rsid w:val="00FF61EB"/>
    <w:pPr>
      <w:spacing w:after="0" w:line="240" w:lineRule="auto"/>
      <w:ind w:left="1440"/>
    </w:pPr>
    <w:rPr>
      <w:rFonts w:ascii="Times New Roman" w:eastAsia="Times New Roman" w:hAnsi="Times New Roman" w:cs="Times New Roman"/>
      <w:sz w:val="20"/>
      <w:szCs w:val="20"/>
      <w:lang w:val="en-GB" w:eastAsia="ko-KR"/>
    </w:rPr>
  </w:style>
  <w:style w:type="paragraph" w:styleId="T6">
    <w:name w:val="toc 6"/>
    <w:basedOn w:val="Normal"/>
    <w:next w:val="Normal"/>
    <w:rsid w:val="00FF61EB"/>
    <w:pPr>
      <w:spacing w:after="0" w:line="240" w:lineRule="auto"/>
      <w:ind w:left="1200"/>
    </w:pPr>
    <w:rPr>
      <w:rFonts w:ascii="Times New Roman" w:eastAsia="Times New Roman" w:hAnsi="Times New Roman" w:cs="Times New Roman"/>
      <w:sz w:val="20"/>
      <w:szCs w:val="20"/>
      <w:lang w:val="en-GB" w:eastAsia="ko-KR"/>
    </w:rPr>
  </w:style>
  <w:style w:type="paragraph" w:styleId="T5">
    <w:name w:val="toc 5"/>
    <w:basedOn w:val="Normal"/>
    <w:next w:val="Normal"/>
    <w:rsid w:val="00FF61EB"/>
    <w:pPr>
      <w:spacing w:after="0" w:line="240" w:lineRule="auto"/>
      <w:ind w:left="960"/>
    </w:pPr>
    <w:rPr>
      <w:rFonts w:ascii="Times New Roman" w:eastAsia="Times New Roman" w:hAnsi="Times New Roman" w:cs="Times New Roman"/>
      <w:sz w:val="20"/>
      <w:szCs w:val="20"/>
      <w:lang w:val="en-GB" w:eastAsia="ko-KR"/>
    </w:rPr>
  </w:style>
  <w:style w:type="paragraph" w:styleId="T4">
    <w:name w:val="toc 4"/>
    <w:basedOn w:val="Normal"/>
    <w:next w:val="Normal"/>
    <w:rsid w:val="00FF61EB"/>
    <w:pPr>
      <w:spacing w:after="0" w:line="240" w:lineRule="auto"/>
      <w:ind w:left="720"/>
    </w:pPr>
    <w:rPr>
      <w:rFonts w:ascii="Times New Roman" w:eastAsia="Times New Roman" w:hAnsi="Times New Roman" w:cs="Times New Roman"/>
      <w:sz w:val="20"/>
      <w:szCs w:val="20"/>
      <w:lang w:val="en-GB" w:eastAsia="ko-KR"/>
    </w:rPr>
  </w:style>
  <w:style w:type="paragraph" w:styleId="T3">
    <w:name w:val="toc 3"/>
    <w:basedOn w:val="Normal"/>
    <w:next w:val="Normal"/>
    <w:uiPriority w:val="39"/>
    <w:qFormat/>
    <w:rsid w:val="00FF61EB"/>
    <w:pPr>
      <w:tabs>
        <w:tab w:val="right" w:leader="dot" w:pos="8732"/>
      </w:tabs>
      <w:spacing w:after="0" w:line="240" w:lineRule="auto"/>
      <w:ind w:left="567"/>
    </w:pPr>
    <w:rPr>
      <w:rFonts w:ascii="Arial" w:eastAsia="Times New Roman" w:hAnsi="Arial" w:cs="Arial"/>
      <w:noProof/>
      <w:sz w:val="20"/>
      <w:szCs w:val="20"/>
      <w:lang w:val="en-GB" w:eastAsia="ko-KR"/>
    </w:rPr>
  </w:style>
  <w:style w:type="paragraph" w:styleId="T2">
    <w:name w:val="toc 2"/>
    <w:basedOn w:val="Normal"/>
    <w:next w:val="Normal"/>
    <w:uiPriority w:val="39"/>
    <w:qFormat/>
    <w:rsid w:val="00FF61EB"/>
    <w:pPr>
      <w:tabs>
        <w:tab w:val="right" w:leader="dot" w:pos="8730"/>
      </w:tabs>
      <w:spacing w:before="60" w:after="60" w:line="240" w:lineRule="auto"/>
      <w:ind w:left="284"/>
    </w:pPr>
    <w:rPr>
      <w:rFonts w:ascii="Arial" w:eastAsia="Times New Roman" w:hAnsi="Arial" w:cs="Arial"/>
      <w:noProof/>
      <w:sz w:val="20"/>
      <w:szCs w:val="20"/>
      <w:lang w:val="en-GB" w:eastAsia="ko-KR"/>
    </w:rPr>
  </w:style>
  <w:style w:type="paragraph" w:styleId="T1">
    <w:name w:val="toc 1"/>
    <w:basedOn w:val="Normal"/>
    <w:next w:val="Normal"/>
    <w:uiPriority w:val="39"/>
    <w:qFormat/>
    <w:rsid w:val="00FF61EB"/>
    <w:pPr>
      <w:spacing w:after="0" w:line="240" w:lineRule="auto"/>
    </w:pPr>
    <w:rPr>
      <w:rFonts w:ascii="Arial" w:eastAsia="Times New Roman" w:hAnsi="Arial" w:cs="Arial"/>
      <w:b/>
      <w:sz w:val="20"/>
      <w:szCs w:val="20"/>
      <w:lang w:val="en-GB" w:eastAsia="ko-KR"/>
    </w:rPr>
  </w:style>
  <w:style w:type="paragraph" w:styleId="DipnotMetni">
    <w:name w:val="footnote text"/>
    <w:basedOn w:val="Normal"/>
    <w:link w:val="DipnotMetniChar"/>
    <w:rsid w:val="00FF61EB"/>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FF61EB"/>
    <w:rPr>
      <w:rFonts w:ascii="Times New Roman" w:eastAsia="Times New Roman" w:hAnsi="Times New Roman" w:cs="Times New Roman"/>
      <w:sz w:val="20"/>
      <w:szCs w:val="20"/>
      <w:lang w:val="es-ES" w:eastAsia="ko-KR"/>
    </w:rPr>
  </w:style>
  <w:style w:type="paragraph" w:customStyle="1" w:styleId="T91">
    <w:name w:val="İÇT 91"/>
    <w:basedOn w:val="Normal"/>
    <w:next w:val="Normal"/>
    <w:rsid w:val="00FF61EB"/>
    <w:pPr>
      <w:spacing w:after="0" w:line="240" w:lineRule="auto"/>
      <w:ind w:left="1920"/>
    </w:pPr>
    <w:rPr>
      <w:rFonts w:ascii="Times New Roman" w:eastAsia="Times New Roman" w:hAnsi="Times New Roman" w:cs="Times New Roman"/>
      <w:sz w:val="20"/>
      <w:szCs w:val="20"/>
      <w:lang w:val="en-GB" w:eastAsia="ko-KR"/>
    </w:rPr>
  </w:style>
  <w:style w:type="paragraph" w:customStyle="1" w:styleId="KonuBal1">
    <w:name w:val="Konu Başlığı1"/>
    <w:basedOn w:val="Normal"/>
    <w:rsid w:val="00FF61EB"/>
    <w:pPr>
      <w:spacing w:after="0" w:line="240" w:lineRule="auto"/>
      <w:jc w:val="center"/>
    </w:pPr>
    <w:rPr>
      <w:rFonts w:ascii="Arial" w:eastAsia="Times New Roman" w:hAnsi="Arial" w:cs="Arial"/>
      <w:b/>
      <w:sz w:val="28"/>
      <w:szCs w:val="20"/>
      <w:u w:val="single"/>
      <w:lang w:val="en-GB" w:eastAsia="ko-KR"/>
    </w:rPr>
  </w:style>
  <w:style w:type="paragraph" w:customStyle="1" w:styleId="GvdeMetni21">
    <w:name w:val="Gövde Metni 21"/>
    <w:basedOn w:val="Normal"/>
    <w:rsid w:val="00FF61EB"/>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FF61EB"/>
    <w:pPr>
      <w:spacing w:after="0" w:line="240" w:lineRule="auto"/>
    </w:pPr>
    <w:rPr>
      <w:rFonts w:ascii="Times New Roman" w:eastAsia="Times New Roman" w:hAnsi="Times New Roman" w:cs="Times New Roman"/>
      <w:b/>
      <w:sz w:val="24"/>
      <w:szCs w:val="20"/>
      <w:lang w:val="en-GB" w:eastAsia="ko-KR"/>
    </w:rPr>
  </w:style>
  <w:style w:type="paragraph" w:customStyle="1" w:styleId="GvdeMetni31">
    <w:name w:val="Gövde Metni 31"/>
    <w:basedOn w:val="Normal"/>
    <w:rsid w:val="00FF61EB"/>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FF61EB"/>
    <w:pPr>
      <w:spacing w:before="100" w:after="100" w:line="240" w:lineRule="auto"/>
      <w:ind w:left="360" w:right="360"/>
    </w:pPr>
    <w:rPr>
      <w:rFonts w:ascii="Times New Roman" w:eastAsia="Times New Roman" w:hAnsi="Times New Roman" w:cs="Times New Roman"/>
      <w:sz w:val="24"/>
      <w:szCs w:val="20"/>
      <w:lang w:val="en-GB" w:eastAsia="ko-KR"/>
    </w:rPr>
  </w:style>
  <w:style w:type="paragraph" w:customStyle="1" w:styleId="ResimYazs1">
    <w:name w:val="Resim Yazısı1"/>
    <w:basedOn w:val="Normal"/>
    <w:next w:val="Normal"/>
    <w:rsid w:val="00FF61EB"/>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FF61EB"/>
    <w:pPr>
      <w:keepNext/>
      <w:spacing w:before="100" w:after="100" w:line="240" w:lineRule="auto"/>
    </w:pPr>
    <w:rPr>
      <w:rFonts w:ascii="Times New Roman" w:eastAsia="Times New Roman" w:hAnsi="Times New Roman" w:cs="Times New Roman"/>
      <w:b/>
      <w:sz w:val="36"/>
      <w:szCs w:val="20"/>
      <w:lang w:val="en-GB" w:eastAsia="ko-KR"/>
    </w:rPr>
  </w:style>
  <w:style w:type="paragraph" w:customStyle="1" w:styleId="Subhead1">
    <w:name w:val="Subhead1"/>
    <w:basedOn w:val="Balk2"/>
    <w:rsid w:val="00FF61EB"/>
  </w:style>
  <w:style w:type="paragraph" w:customStyle="1" w:styleId="Handouthead">
    <w:name w:val="Handout head"/>
    <w:basedOn w:val="Subhead1"/>
    <w:rsid w:val="00FF61EB"/>
    <w:rPr>
      <w:sz w:val="20"/>
    </w:rPr>
  </w:style>
  <w:style w:type="character" w:styleId="Gl">
    <w:name w:val="Strong"/>
    <w:qFormat/>
    <w:rsid w:val="00FF61EB"/>
    <w:rPr>
      <w:b/>
      <w:bCs/>
    </w:rPr>
  </w:style>
  <w:style w:type="paragraph" w:customStyle="1" w:styleId="baslik">
    <w:name w:val="baslik"/>
    <w:basedOn w:val="Normal"/>
    <w:rsid w:val="00FF61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uiPriority w:val="99"/>
    <w:rsid w:val="00FF61EB"/>
    <w:rPr>
      <w:color w:val="0000FF"/>
      <w:u w:val="single"/>
    </w:rPr>
  </w:style>
  <w:style w:type="character" w:customStyle="1" w:styleId="stBilgiChar0">
    <w:name w:val="Üst Bilgi Char"/>
    <w:uiPriority w:val="99"/>
    <w:rsid w:val="00FF61EB"/>
    <w:rPr>
      <w:sz w:val="24"/>
      <w:szCs w:val="24"/>
    </w:rPr>
  </w:style>
  <w:style w:type="paragraph" w:styleId="GvdeMetni">
    <w:name w:val="Body Text"/>
    <w:basedOn w:val="Normal"/>
    <w:link w:val="GvdeMetniChar"/>
    <w:rsid w:val="00FF61EB"/>
    <w:pPr>
      <w:numPr>
        <w:ilvl w:val="12"/>
      </w:numPr>
      <w:tabs>
        <w:tab w:val="left" w:pos="284"/>
        <w:tab w:val="left" w:pos="709"/>
      </w:tabs>
      <w:spacing w:before="240" w:after="0" w:line="360" w:lineRule="auto"/>
      <w:jc w:val="both"/>
    </w:pPr>
    <w:rPr>
      <w:rFonts w:ascii="Arial" w:eastAsia="Times New Roman" w:hAnsi="Arial" w:cs="Arial"/>
      <w:b/>
      <w:bCs/>
      <w:sz w:val="24"/>
      <w:szCs w:val="24"/>
      <w:lang w:val="en-US"/>
    </w:rPr>
  </w:style>
  <w:style w:type="character" w:customStyle="1" w:styleId="GvdeMetniChar">
    <w:name w:val="Gövde Metni Char"/>
    <w:basedOn w:val="VarsaylanParagrafYazTipi"/>
    <w:link w:val="GvdeMetni"/>
    <w:rsid w:val="00FF61EB"/>
    <w:rPr>
      <w:rFonts w:ascii="Arial" w:eastAsia="Times New Roman" w:hAnsi="Arial" w:cs="Arial"/>
      <w:b/>
      <w:bCs/>
      <w:sz w:val="24"/>
      <w:szCs w:val="24"/>
      <w:lang w:val="en-US"/>
    </w:rPr>
  </w:style>
  <w:style w:type="paragraph" w:styleId="KonuBal">
    <w:name w:val="Title"/>
    <w:basedOn w:val="Normal"/>
    <w:next w:val="Normal"/>
    <w:link w:val="KonuBalChar"/>
    <w:uiPriority w:val="10"/>
    <w:qFormat/>
    <w:rsid w:val="00FF61E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tr-TR"/>
    </w:rPr>
  </w:style>
  <w:style w:type="character" w:customStyle="1" w:styleId="KonuBalChar">
    <w:name w:val="Konu Başlığı Char"/>
    <w:basedOn w:val="VarsaylanParagrafYazTipi"/>
    <w:link w:val="KonuBal"/>
    <w:uiPriority w:val="10"/>
    <w:rsid w:val="00FF61EB"/>
    <w:rPr>
      <w:rFonts w:ascii="Cambria" w:eastAsia="Times New Roman" w:hAnsi="Cambria" w:cs="Times New Roman"/>
      <w:color w:val="17365D"/>
      <w:spacing w:val="5"/>
      <w:kern w:val="28"/>
      <w:sz w:val="52"/>
      <w:szCs w:val="52"/>
      <w:lang w:eastAsia="tr-TR"/>
    </w:rPr>
  </w:style>
  <w:style w:type="paragraph" w:styleId="AltKonuBal">
    <w:name w:val="Subtitle"/>
    <w:aliases w:val="Altyazı"/>
    <w:basedOn w:val="Normal"/>
    <w:next w:val="Normal"/>
    <w:link w:val="AltKonuBalChar1"/>
    <w:uiPriority w:val="11"/>
    <w:qFormat/>
    <w:rsid w:val="00FF61EB"/>
    <w:pPr>
      <w:numPr>
        <w:ilvl w:val="1"/>
      </w:numPr>
      <w:spacing w:after="200" w:line="276" w:lineRule="auto"/>
    </w:pPr>
    <w:rPr>
      <w:rFonts w:ascii="Cambria" w:eastAsia="Times New Roman" w:hAnsi="Cambria" w:cs="Times New Roman"/>
      <w:i/>
      <w:iCs/>
      <w:color w:val="4F81BD"/>
      <w:spacing w:val="15"/>
      <w:sz w:val="24"/>
      <w:szCs w:val="24"/>
      <w:lang w:eastAsia="tr-TR"/>
    </w:rPr>
  </w:style>
  <w:style w:type="character" w:customStyle="1" w:styleId="AltKonuBalChar">
    <w:name w:val="Alt Konu Başlığı Char"/>
    <w:basedOn w:val="VarsaylanParagrafYazTipi"/>
    <w:uiPriority w:val="11"/>
    <w:rsid w:val="00FF61EB"/>
    <w:rPr>
      <w:rFonts w:asciiTheme="majorHAnsi" w:eastAsiaTheme="majorEastAsia" w:hAnsiTheme="majorHAnsi" w:cstheme="majorBidi"/>
      <w:i/>
      <w:iCs/>
      <w:color w:val="5B9BD5" w:themeColor="accent1"/>
      <w:spacing w:val="15"/>
      <w:sz w:val="24"/>
      <w:szCs w:val="24"/>
    </w:rPr>
  </w:style>
  <w:style w:type="character" w:customStyle="1" w:styleId="AltKonuBalChar1">
    <w:name w:val="Alt Konu Başlığı Char1"/>
    <w:aliases w:val="Altyazı Char"/>
    <w:link w:val="AltKonuBal"/>
    <w:uiPriority w:val="11"/>
    <w:rsid w:val="00FF61EB"/>
    <w:rPr>
      <w:rFonts w:ascii="Cambria" w:eastAsia="Times New Roman" w:hAnsi="Cambria" w:cs="Times New Roman"/>
      <w:i/>
      <w:iCs/>
      <w:color w:val="4F81BD"/>
      <w:spacing w:val="15"/>
      <w:sz w:val="24"/>
      <w:szCs w:val="24"/>
      <w:lang w:eastAsia="tr-TR"/>
    </w:rPr>
  </w:style>
  <w:style w:type="paragraph" w:customStyle="1" w:styleId="KeskinTrnak1">
    <w:name w:val="Keskin Tırnak1"/>
    <w:basedOn w:val="Normal"/>
    <w:next w:val="Normal"/>
    <w:link w:val="KeskinTrnakChar"/>
    <w:uiPriority w:val="30"/>
    <w:qFormat/>
    <w:rsid w:val="00FF61EB"/>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tr-TR"/>
    </w:rPr>
  </w:style>
  <w:style w:type="character" w:customStyle="1" w:styleId="KeskinTrnakChar">
    <w:name w:val="Keskin Tırnak Char"/>
    <w:link w:val="KeskinTrnak1"/>
    <w:uiPriority w:val="30"/>
    <w:rsid w:val="00FF61EB"/>
    <w:rPr>
      <w:rFonts w:ascii="Times New Roman" w:eastAsia="Times New Roman" w:hAnsi="Times New Roman" w:cs="Times New Roman"/>
      <w:b/>
      <w:bCs/>
      <w:i/>
      <w:iCs/>
      <w:color w:val="4F81BD"/>
      <w:sz w:val="24"/>
      <w:szCs w:val="24"/>
      <w:lang w:eastAsia="tr-TR"/>
    </w:rPr>
  </w:style>
  <w:style w:type="paragraph" w:styleId="TBal">
    <w:name w:val="TOC Heading"/>
    <w:basedOn w:val="Balk1"/>
    <w:next w:val="Normal"/>
    <w:uiPriority w:val="39"/>
    <w:qFormat/>
    <w:rsid w:val="00FF61EB"/>
    <w:pPr>
      <w:keepLines/>
      <w:tabs>
        <w:tab w:val="clear" w:pos="357"/>
      </w:tabs>
      <w:spacing w:before="480" w:after="0" w:line="276" w:lineRule="auto"/>
      <w:outlineLvl w:val="9"/>
    </w:pPr>
    <w:rPr>
      <w:rFonts w:ascii="Cambria" w:hAnsi="Cambria"/>
      <w:bCs/>
      <w:color w:val="365F91"/>
      <w:szCs w:val="28"/>
      <w:lang w:val="tr-TR" w:eastAsia="tr-TR"/>
    </w:rPr>
  </w:style>
  <w:style w:type="character" w:styleId="zlenenKpr">
    <w:name w:val="FollowedHyperlink"/>
    <w:uiPriority w:val="99"/>
    <w:unhideWhenUsed/>
    <w:rsid w:val="00FF61EB"/>
    <w:rPr>
      <w:color w:val="954F72"/>
      <w:u w:val="single"/>
    </w:rPr>
  </w:style>
  <w:style w:type="paragraph" w:customStyle="1" w:styleId="msonormal0">
    <w:name w:val="msonormal"/>
    <w:basedOn w:val="Normal"/>
    <w:rsid w:val="00FF61E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FF61EB"/>
    <w:pPr>
      <w:spacing w:before="100" w:beforeAutospacing="1" w:after="100" w:afterAutospacing="1" w:line="240" w:lineRule="auto"/>
    </w:pPr>
    <w:rPr>
      <w:rFonts w:ascii="Tahoma" w:eastAsia="Times New Roman" w:hAnsi="Tahoma" w:cs="Tahoma"/>
      <w:sz w:val="18"/>
      <w:szCs w:val="18"/>
      <w:lang w:eastAsia="tr-TR"/>
    </w:rPr>
  </w:style>
  <w:style w:type="paragraph" w:customStyle="1" w:styleId="xl66">
    <w:name w:val="xl66"/>
    <w:basedOn w:val="Normal"/>
    <w:rsid w:val="00FF61EB"/>
    <w:pPr>
      <w:spacing w:before="100" w:beforeAutospacing="1" w:after="100" w:afterAutospacing="1" w:line="240" w:lineRule="auto"/>
    </w:pPr>
    <w:rPr>
      <w:rFonts w:ascii="Tahoma" w:eastAsia="Times New Roman" w:hAnsi="Tahoma" w:cs="Tahoma"/>
      <w:sz w:val="18"/>
      <w:szCs w:val="18"/>
      <w:lang w:eastAsia="tr-TR"/>
    </w:rPr>
  </w:style>
  <w:style w:type="paragraph" w:customStyle="1" w:styleId="xl67">
    <w:name w:val="xl67"/>
    <w:basedOn w:val="Normal"/>
    <w:rsid w:val="00FF61EB"/>
    <w:pPr>
      <w:spacing w:before="100" w:beforeAutospacing="1" w:after="100" w:afterAutospacing="1" w:line="240" w:lineRule="auto"/>
    </w:pPr>
    <w:rPr>
      <w:rFonts w:ascii="Tahoma" w:eastAsia="Times New Roman" w:hAnsi="Tahoma" w:cs="Tahoma"/>
      <w:sz w:val="24"/>
      <w:szCs w:val="24"/>
      <w:lang w:eastAsia="tr-TR"/>
    </w:rPr>
  </w:style>
  <w:style w:type="paragraph" w:customStyle="1" w:styleId="xl68">
    <w:name w:val="xl68"/>
    <w:basedOn w:val="Normal"/>
    <w:rsid w:val="00FF61EB"/>
    <w:pPr>
      <w:spacing w:before="100" w:beforeAutospacing="1" w:after="100" w:afterAutospacing="1" w:line="240" w:lineRule="auto"/>
      <w:jc w:val="center"/>
    </w:pPr>
    <w:rPr>
      <w:rFonts w:ascii="Tahoma" w:eastAsia="Times New Roman" w:hAnsi="Tahoma" w:cs="Tahoma"/>
      <w:b/>
      <w:bCs/>
      <w:sz w:val="18"/>
      <w:szCs w:val="18"/>
      <w:lang w:eastAsia="tr-TR"/>
    </w:rPr>
  </w:style>
  <w:style w:type="paragraph" w:customStyle="1" w:styleId="xl69">
    <w:name w:val="xl69"/>
    <w:basedOn w:val="Normal"/>
    <w:rsid w:val="00FF6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lang w:eastAsia="tr-TR"/>
    </w:rPr>
  </w:style>
  <w:style w:type="paragraph" w:customStyle="1" w:styleId="xl70">
    <w:name w:val="xl70"/>
    <w:basedOn w:val="Normal"/>
    <w:rsid w:val="00FF6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tr-TR"/>
    </w:rPr>
  </w:style>
  <w:style w:type="paragraph" w:customStyle="1" w:styleId="xl71">
    <w:name w:val="xl71"/>
    <w:basedOn w:val="Normal"/>
    <w:rsid w:val="00FF6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tr-TR"/>
    </w:rPr>
  </w:style>
  <w:style w:type="paragraph" w:customStyle="1" w:styleId="xl72">
    <w:name w:val="xl72"/>
    <w:basedOn w:val="Normal"/>
    <w:rsid w:val="00FF6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8"/>
      <w:szCs w:val="18"/>
      <w:lang w:eastAsia="tr-TR"/>
    </w:rPr>
  </w:style>
  <w:style w:type="paragraph" w:customStyle="1" w:styleId="xl73">
    <w:name w:val="xl73"/>
    <w:basedOn w:val="Normal"/>
    <w:rsid w:val="00FF6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lang w:eastAsia="tr-TR"/>
    </w:rPr>
  </w:style>
  <w:style w:type="paragraph" w:customStyle="1" w:styleId="xl74">
    <w:name w:val="xl74"/>
    <w:basedOn w:val="Normal"/>
    <w:rsid w:val="00FF6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tr-TR"/>
    </w:rPr>
  </w:style>
  <w:style w:type="paragraph" w:customStyle="1" w:styleId="xl75">
    <w:name w:val="xl75"/>
    <w:basedOn w:val="Normal"/>
    <w:rsid w:val="00FF6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tr-TR"/>
    </w:rPr>
  </w:style>
  <w:style w:type="paragraph" w:customStyle="1" w:styleId="xl76">
    <w:name w:val="xl76"/>
    <w:basedOn w:val="Normal"/>
    <w:rsid w:val="00FF6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8"/>
      <w:szCs w:val="18"/>
      <w:lang w:eastAsia="tr-TR"/>
    </w:rPr>
  </w:style>
  <w:style w:type="paragraph" w:customStyle="1" w:styleId="xl77">
    <w:name w:val="xl77"/>
    <w:basedOn w:val="Normal"/>
    <w:rsid w:val="00FF6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8"/>
      <w:szCs w:val="18"/>
      <w:lang w:eastAsia="tr-TR"/>
    </w:rPr>
  </w:style>
  <w:style w:type="paragraph" w:customStyle="1" w:styleId="xl78">
    <w:name w:val="xl78"/>
    <w:basedOn w:val="Normal"/>
    <w:rsid w:val="00FF6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tr-TR"/>
    </w:rPr>
  </w:style>
  <w:style w:type="paragraph" w:customStyle="1" w:styleId="xl79">
    <w:name w:val="xl79"/>
    <w:basedOn w:val="Normal"/>
    <w:rsid w:val="00FF61EB"/>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0"/>
      <w:szCs w:val="20"/>
      <w:lang w:eastAsia="tr-TR"/>
    </w:rPr>
  </w:style>
  <w:style w:type="paragraph" w:customStyle="1" w:styleId="xl80">
    <w:name w:val="xl80"/>
    <w:basedOn w:val="Normal"/>
    <w:rsid w:val="00FF61EB"/>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0"/>
      <w:szCs w:val="20"/>
      <w:lang w:eastAsia="tr-TR"/>
    </w:rPr>
  </w:style>
  <w:style w:type="paragraph" w:customStyle="1" w:styleId="xl81">
    <w:name w:val="xl81"/>
    <w:basedOn w:val="Normal"/>
    <w:rsid w:val="00FF61EB"/>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0"/>
      <w:szCs w:val="20"/>
      <w:lang w:eastAsia="tr-TR"/>
    </w:rPr>
  </w:style>
  <w:style w:type="paragraph" w:customStyle="1" w:styleId="xl82">
    <w:name w:val="xl82"/>
    <w:basedOn w:val="Normal"/>
    <w:rsid w:val="00FF61EB"/>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0"/>
      <w:szCs w:val="20"/>
      <w:lang w:eastAsia="tr-TR"/>
    </w:rPr>
  </w:style>
  <w:style w:type="paragraph" w:customStyle="1" w:styleId="xl83">
    <w:name w:val="xl83"/>
    <w:basedOn w:val="Normal"/>
    <w:rsid w:val="00FF61EB"/>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0"/>
      <w:szCs w:val="20"/>
      <w:lang w:eastAsia="tr-TR"/>
    </w:rPr>
  </w:style>
  <w:style w:type="paragraph" w:customStyle="1" w:styleId="xl84">
    <w:name w:val="xl84"/>
    <w:basedOn w:val="Normal"/>
    <w:rsid w:val="00FF61EB"/>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0"/>
      <w:szCs w:val="20"/>
      <w:lang w:eastAsia="tr-TR"/>
    </w:rPr>
  </w:style>
  <w:style w:type="paragraph" w:customStyle="1" w:styleId="xl85">
    <w:name w:val="xl85"/>
    <w:basedOn w:val="Normal"/>
    <w:rsid w:val="00FF61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tr-TR"/>
    </w:rPr>
  </w:style>
  <w:style w:type="paragraph" w:customStyle="1" w:styleId="xl86">
    <w:name w:val="xl86"/>
    <w:basedOn w:val="Normal"/>
    <w:rsid w:val="00FF61EB"/>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tr-TR"/>
    </w:rPr>
  </w:style>
  <w:style w:type="paragraph" w:customStyle="1" w:styleId="xl87">
    <w:name w:val="xl87"/>
    <w:basedOn w:val="Normal"/>
    <w:rsid w:val="00FF61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tr-TR"/>
    </w:rPr>
  </w:style>
  <w:style w:type="paragraph" w:customStyle="1" w:styleId="xl88">
    <w:name w:val="xl88"/>
    <w:basedOn w:val="Normal"/>
    <w:rsid w:val="00FF61EB"/>
    <w:pPr>
      <w:spacing w:before="100" w:beforeAutospacing="1" w:after="100" w:afterAutospacing="1" w:line="240" w:lineRule="auto"/>
      <w:jc w:val="center"/>
    </w:pPr>
    <w:rPr>
      <w:rFonts w:ascii="Tahoma" w:eastAsia="Times New Roman" w:hAnsi="Tahoma" w:cs="Tahoma"/>
      <w:b/>
      <w:bCs/>
      <w:sz w:val="24"/>
      <w:szCs w:val="24"/>
      <w:lang w:eastAsia="tr-TR"/>
    </w:rPr>
  </w:style>
  <w:style w:type="paragraph" w:customStyle="1" w:styleId="xl89">
    <w:name w:val="xl89"/>
    <w:basedOn w:val="Normal"/>
    <w:rsid w:val="00FF61E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b/>
      <w:bCs/>
      <w:sz w:val="18"/>
      <w:szCs w:val="18"/>
      <w:lang w:eastAsia="tr-TR"/>
    </w:rPr>
  </w:style>
  <w:style w:type="paragraph" w:customStyle="1" w:styleId="xl90">
    <w:name w:val="xl90"/>
    <w:basedOn w:val="Normal"/>
    <w:rsid w:val="00FF61EB"/>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b/>
      <w:bCs/>
      <w:sz w:val="18"/>
      <w:szCs w:val="18"/>
      <w:lang w:eastAsia="tr-TR"/>
    </w:rPr>
  </w:style>
  <w:style w:type="paragraph" w:customStyle="1" w:styleId="xl91">
    <w:name w:val="xl91"/>
    <w:basedOn w:val="Normal"/>
    <w:rsid w:val="00FF61EB"/>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b/>
      <w:bCs/>
      <w:sz w:val="18"/>
      <w:szCs w:val="18"/>
      <w:lang w:eastAsia="tr-TR"/>
    </w:rPr>
  </w:style>
  <w:style w:type="paragraph" w:customStyle="1" w:styleId="xl92">
    <w:name w:val="xl92"/>
    <w:basedOn w:val="Normal"/>
    <w:rsid w:val="00FF61EB"/>
    <w:pPr>
      <w:pBdr>
        <w:top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8"/>
      <w:szCs w:val="18"/>
      <w:lang w:eastAsia="tr-TR"/>
    </w:rPr>
  </w:style>
  <w:style w:type="paragraph" w:customStyle="1" w:styleId="xl93">
    <w:name w:val="xl93"/>
    <w:basedOn w:val="Normal"/>
    <w:rsid w:val="00FF6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tr-TR"/>
    </w:rPr>
  </w:style>
  <w:style w:type="paragraph" w:customStyle="1" w:styleId="xl94">
    <w:name w:val="xl94"/>
    <w:basedOn w:val="Normal"/>
    <w:rsid w:val="00FF6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tr-TR"/>
    </w:rPr>
  </w:style>
  <w:style w:type="paragraph" w:customStyle="1" w:styleId="xl95">
    <w:name w:val="xl95"/>
    <w:basedOn w:val="Normal"/>
    <w:rsid w:val="00FF61E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b/>
      <w:bCs/>
      <w:sz w:val="18"/>
      <w:szCs w:val="18"/>
      <w:lang w:eastAsia="tr-TR"/>
    </w:rPr>
  </w:style>
  <w:style w:type="paragraph" w:customStyle="1" w:styleId="xl96">
    <w:name w:val="xl96"/>
    <w:basedOn w:val="Normal"/>
    <w:rsid w:val="00FF61EB"/>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b/>
      <w:bCs/>
      <w:sz w:val="18"/>
      <w:szCs w:val="18"/>
      <w:lang w:eastAsia="tr-TR"/>
    </w:rPr>
  </w:style>
  <w:style w:type="paragraph" w:customStyle="1" w:styleId="xl97">
    <w:name w:val="xl97"/>
    <w:basedOn w:val="Normal"/>
    <w:rsid w:val="00FF61E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8"/>
      <w:szCs w:val="18"/>
      <w:lang w:eastAsia="tr-TR"/>
    </w:rPr>
  </w:style>
  <w:style w:type="character" w:customStyle="1" w:styleId="apple-converted-space">
    <w:name w:val="apple-converted-space"/>
    <w:rsid w:val="00FF61EB"/>
  </w:style>
  <w:style w:type="paragraph" w:customStyle="1" w:styleId="Nor">
    <w:name w:val="Nor."/>
    <w:basedOn w:val="Normal"/>
    <w:next w:val="Normal"/>
    <w:rsid w:val="00FF61EB"/>
    <w:pPr>
      <w:tabs>
        <w:tab w:val="left" w:pos="567"/>
      </w:tabs>
      <w:spacing w:after="0" w:line="200" w:lineRule="exact"/>
      <w:jc w:val="both"/>
    </w:pPr>
    <w:rPr>
      <w:rFonts w:ascii="New York" w:eastAsia="Times New Roman" w:hAnsi="New York" w:cs="Times New Roman"/>
      <w:sz w:val="18"/>
      <w:szCs w:val="20"/>
      <w:lang w:val="en-US" w:eastAsia="tr-TR"/>
    </w:rPr>
  </w:style>
  <w:style w:type="paragraph" w:customStyle="1" w:styleId="CharCharCharCharCharCharCharChar">
    <w:name w:val="Char Char Char Char Char Char Char Char"/>
    <w:basedOn w:val="Normal"/>
    <w:rsid w:val="00FF61EB"/>
    <w:pPr>
      <w:spacing w:line="240" w:lineRule="exact"/>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2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1DDA7-F765-4F96-8FEB-41E120C5F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98</Pages>
  <Words>24516</Words>
  <Characters>139742</Characters>
  <Application>Microsoft Office Word</Application>
  <DocSecurity>0</DocSecurity>
  <Lines>1164</Lines>
  <Paragraphs>327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cp:lastPrinted>2019-11-12T08:38:00Z</cp:lastPrinted>
  <dcterms:created xsi:type="dcterms:W3CDTF">2019-12-04T08:02:00Z</dcterms:created>
  <dcterms:modified xsi:type="dcterms:W3CDTF">2019-12-16T10:56:00Z</dcterms:modified>
</cp:coreProperties>
</file>