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3344B" w14:textId="77777777" w:rsidR="009B2C13" w:rsidRPr="009B2C13" w:rsidRDefault="009B2C13" w:rsidP="00E260EC">
      <w:pPr>
        <w:ind w:firstLine="708"/>
        <w:jc w:val="both"/>
        <w:rPr>
          <w:b/>
        </w:rPr>
      </w:pPr>
      <w:r w:rsidRPr="009B2C13">
        <w:rPr>
          <w:b/>
        </w:rPr>
        <w:t>Kuruluş</w:t>
      </w:r>
    </w:p>
    <w:p w14:paraId="17490711" w14:textId="3038AAB5" w:rsidR="009B2C13" w:rsidRPr="009B2C13" w:rsidRDefault="009B2C13" w:rsidP="00E260EC">
      <w:pPr>
        <w:ind w:firstLine="708"/>
        <w:jc w:val="both"/>
        <w:rPr>
          <w:b/>
        </w:rPr>
      </w:pPr>
      <w:r w:rsidRPr="009B2C13">
        <w:rPr>
          <w:b/>
        </w:rPr>
        <w:t>Madde 1 —(</w:t>
      </w:r>
      <w:r w:rsidR="007E03B1" w:rsidRPr="009B2C13">
        <w:rPr>
          <w:b/>
        </w:rPr>
        <w:t>Değişik: RG</w:t>
      </w:r>
      <w:r w:rsidRPr="009B2C13">
        <w:rPr>
          <w:b/>
        </w:rPr>
        <w:t>-12/1/2015-29234)</w:t>
      </w:r>
    </w:p>
    <w:p w14:paraId="3F03C16E" w14:textId="1E6BD077" w:rsidR="009B2C13" w:rsidRDefault="009B2C13" w:rsidP="00E260EC">
      <w:pPr>
        <w:ind w:firstLine="708"/>
        <w:jc w:val="both"/>
      </w:pPr>
      <w:r>
        <w:t xml:space="preserve">Gebze Teknik Üniversitesine (GTÜ) bağlı olarak 2547 sayılı Yükseköğretim Kanununun 7 </w:t>
      </w:r>
      <w:proofErr w:type="spellStart"/>
      <w:r>
        <w:t>nci</w:t>
      </w:r>
      <w:proofErr w:type="spellEnd"/>
      <w:r>
        <w:t xml:space="preserve"> maddesinin birinci fıkrasının (d) bendinin (2) numaralı alt bendi ve Üniversitelerde Akademik Teşkilat Yönetmeliğinin ek 1 inci maddesi </w:t>
      </w:r>
      <w:proofErr w:type="gramStart"/>
      <w:r>
        <w:t>uyarınca  Gebze</w:t>
      </w:r>
      <w:proofErr w:type="gramEnd"/>
      <w:r>
        <w:t xml:space="preserve"> Teknik Üniversitesi Alüminyum Araştırma ve Uygulama Merkezi (GTÜ-AAUM) kurulmuştur.</w:t>
      </w:r>
    </w:p>
    <w:p w14:paraId="0C1AC895" w14:textId="2DAA8F9E" w:rsidR="009B2C13" w:rsidRPr="009B2C13" w:rsidRDefault="009B2C13" w:rsidP="009B2C13">
      <w:pPr>
        <w:ind w:firstLine="708"/>
        <w:jc w:val="both"/>
        <w:rPr>
          <w:b/>
        </w:rPr>
      </w:pPr>
      <w:r w:rsidRPr="009B2C13">
        <w:rPr>
          <w:b/>
        </w:rPr>
        <w:t>Çalışma Alanı</w:t>
      </w:r>
    </w:p>
    <w:p w14:paraId="285D2192" w14:textId="0354791E" w:rsidR="009B2C13" w:rsidRDefault="009B2C13" w:rsidP="009B2C13">
      <w:pPr>
        <w:ind w:firstLine="708"/>
        <w:jc w:val="both"/>
      </w:pPr>
      <w:r w:rsidRPr="009B2C13">
        <w:rPr>
          <w:b/>
        </w:rPr>
        <w:t>Madde 2</w:t>
      </w:r>
      <w:r>
        <w:t xml:space="preserve"> —Merkezin amaçları:</w:t>
      </w:r>
      <w:bookmarkStart w:id="0" w:name="_GoBack"/>
      <w:bookmarkEnd w:id="0"/>
    </w:p>
    <w:p w14:paraId="2AF33D51" w14:textId="3FCA5B69" w:rsidR="009B2C13" w:rsidRDefault="009B2C13" w:rsidP="009B2C13">
      <w:pPr>
        <w:ind w:firstLine="708"/>
        <w:jc w:val="both"/>
      </w:pPr>
      <w:r>
        <w:t>a) Alüminyum alanındaki araştırmalara gerekli desteği sağlayacak her türlü altyapıyı kurmak ve çalıştırmak,</w:t>
      </w:r>
    </w:p>
    <w:p w14:paraId="7180CA07" w14:textId="14B4E21A" w:rsidR="009B2C13" w:rsidRDefault="009B2C13" w:rsidP="009B2C13">
      <w:pPr>
        <w:ind w:firstLine="708"/>
        <w:jc w:val="both"/>
      </w:pPr>
      <w:r>
        <w:t>b) Alüminyum konularını ilgilendiren her türlü bilimsel ve teknik araştırma ve uygulamaları teşvik etmek, desteklemek ve bunlardan resmi ve özel kuruluşlar ile diğer ilgililerin yararlanmasını sağlamak, bu kuruluşların talebi üzerine kendi alanına giren konularda danışmanlık hizmeti sağlamak,</w:t>
      </w:r>
    </w:p>
    <w:p w14:paraId="3968B5B1" w14:textId="0F0A5EDC" w:rsidR="009B2C13" w:rsidRDefault="009B2C13" w:rsidP="009B2C13">
      <w:pPr>
        <w:ind w:firstLine="708"/>
        <w:jc w:val="both"/>
      </w:pPr>
      <w:r>
        <w:t xml:space="preserve">c) </w:t>
      </w:r>
      <w:r w:rsidRPr="009B2C13">
        <w:rPr>
          <w:b/>
        </w:rPr>
        <w:t>(</w:t>
      </w:r>
      <w:r w:rsidR="00E260EC" w:rsidRPr="009B2C13">
        <w:rPr>
          <w:b/>
        </w:rPr>
        <w:t>Değişik: RG</w:t>
      </w:r>
      <w:r w:rsidRPr="009B2C13">
        <w:rPr>
          <w:b/>
        </w:rPr>
        <w:t>-12/1/2015-29234)</w:t>
      </w:r>
      <w:r>
        <w:t xml:space="preserve"> </w:t>
      </w:r>
      <w:r w:rsidR="00E260EC">
        <w:t>Üniversitede bu alanda araştırma ve uygulama yapacak</w:t>
      </w:r>
      <w:r>
        <w:t xml:space="preserve"> elemanların yetişmesini teşvik etmek, bu kişileri desteklemek ve bu alanda yapılacak araştırmalarda gerekli koordinasyonu sağlamak</w:t>
      </w:r>
    </w:p>
    <w:p w14:paraId="010F22CB" w14:textId="77777777" w:rsidR="009B2C13" w:rsidRDefault="009B2C13" w:rsidP="009B2C13">
      <w:pPr>
        <w:ind w:firstLine="708"/>
        <w:jc w:val="both"/>
      </w:pPr>
      <w:r>
        <w:t>d) Bu alandaki araştırma ve uygulamalar için yerli ve yabancı kuruluşlar ile işbirliği yapmak,</w:t>
      </w:r>
    </w:p>
    <w:p w14:paraId="3E163FBC" w14:textId="1136B511" w:rsidR="009B2C13" w:rsidRDefault="009B2C13" w:rsidP="00E260EC">
      <w:pPr>
        <w:ind w:firstLine="708"/>
        <w:jc w:val="both"/>
      </w:pPr>
      <w:r>
        <w:t>e) Bu alandaki araştırma ve uygulamaları teşvik ve yapılan araştırmaları duyurmak amacı ile</w:t>
      </w:r>
      <w:r w:rsidR="00E260EC">
        <w:t xml:space="preserve"> </w:t>
      </w:r>
      <w:r>
        <w:t>seminer, kurs ve konferanslar düzenlemek, gerektiğinde bu çalışmalarla ilgili sertifikalar vermek,</w:t>
      </w:r>
    </w:p>
    <w:p w14:paraId="3E0E276C" w14:textId="68DED04B" w:rsidR="009B2C13" w:rsidRDefault="009B2C13" w:rsidP="00E260EC">
      <w:pPr>
        <w:ind w:firstLine="708"/>
        <w:jc w:val="both"/>
      </w:pPr>
      <w:r>
        <w:t>f) Bu alanda yapılacak her türlü yayını teşvik ve gerçekleştirmek ve kaynak yayınları içeren bir</w:t>
      </w:r>
      <w:r w:rsidR="00E260EC">
        <w:t xml:space="preserve"> </w:t>
      </w:r>
      <w:r>
        <w:t>kitaplık kurulması için her türlü yatırımda bulunmak,</w:t>
      </w:r>
    </w:p>
    <w:p w14:paraId="0558B6EE" w14:textId="7CFAC193" w:rsidR="009B2C13" w:rsidRDefault="009B2C13" w:rsidP="00E260EC">
      <w:pPr>
        <w:ind w:firstLine="708"/>
        <w:jc w:val="both"/>
      </w:pPr>
      <w:r>
        <w:t xml:space="preserve">g) Merkezin kuruluş amacına, Yükseköğretim Kanununun </w:t>
      </w:r>
      <w:r w:rsidR="00E260EC">
        <w:t>amaç ve</w:t>
      </w:r>
      <w:r>
        <w:t xml:space="preserve"> ilkelerine uygun diğer</w:t>
      </w:r>
      <w:r w:rsidR="00E260EC">
        <w:t xml:space="preserve"> </w:t>
      </w:r>
      <w:r>
        <w:t>çalışmaları yapmaktır.</w:t>
      </w:r>
    </w:p>
    <w:p w14:paraId="376E68E8" w14:textId="77777777" w:rsidR="009B2C13" w:rsidRPr="009B2C13" w:rsidRDefault="009B2C13" w:rsidP="009B2C13">
      <w:pPr>
        <w:ind w:firstLine="708"/>
        <w:jc w:val="both"/>
        <w:rPr>
          <w:b/>
        </w:rPr>
      </w:pPr>
      <w:r w:rsidRPr="009B2C13">
        <w:rPr>
          <w:b/>
        </w:rPr>
        <w:t>Organlar</w:t>
      </w:r>
    </w:p>
    <w:p w14:paraId="21BB58B6" w14:textId="2C95FD1D" w:rsidR="009B2C13" w:rsidRDefault="009B2C13" w:rsidP="009B2C13">
      <w:pPr>
        <w:ind w:firstLine="708"/>
        <w:jc w:val="both"/>
      </w:pPr>
      <w:r w:rsidRPr="009B2C13">
        <w:rPr>
          <w:b/>
        </w:rPr>
        <w:t xml:space="preserve">Madde 3 </w:t>
      </w:r>
      <w:r>
        <w:t>—</w:t>
      </w:r>
      <w:r w:rsidRPr="009B2C13">
        <w:t xml:space="preserve"> </w:t>
      </w:r>
      <w:r>
        <w:t>Merkezin organları Merkez Müdürü, Merkez Kurulu ve Yönetim Kuruludur.</w:t>
      </w:r>
    </w:p>
    <w:p w14:paraId="21473CE3" w14:textId="659129C2" w:rsidR="009B2C13" w:rsidRPr="009B2C13" w:rsidRDefault="009B2C13" w:rsidP="009B2C13">
      <w:pPr>
        <w:ind w:firstLine="708"/>
        <w:jc w:val="both"/>
        <w:rPr>
          <w:b/>
        </w:rPr>
      </w:pPr>
      <w:r w:rsidRPr="009B2C13">
        <w:rPr>
          <w:b/>
        </w:rPr>
        <w:t>Merkez Müdürü</w:t>
      </w:r>
    </w:p>
    <w:p w14:paraId="6A421B8B" w14:textId="402A9588" w:rsidR="009B2C13" w:rsidRPr="009B2C13" w:rsidRDefault="009B2C13" w:rsidP="009B2C13">
      <w:pPr>
        <w:ind w:firstLine="708"/>
        <w:jc w:val="both"/>
        <w:rPr>
          <w:b/>
        </w:rPr>
      </w:pPr>
      <w:r>
        <w:rPr>
          <w:b/>
        </w:rPr>
        <w:t>Madde 4 —</w:t>
      </w:r>
      <w:r w:rsidRPr="009B2C13">
        <w:rPr>
          <w:b/>
        </w:rPr>
        <w:t>(</w:t>
      </w:r>
      <w:r w:rsidR="00E260EC" w:rsidRPr="009B2C13">
        <w:rPr>
          <w:b/>
        </w:rPr>
        <w:t>Değişik: RG</w:t>
      </w:r>
      <w:r w:rsidRPr="009B2C13">
        <w:rPr>
          <w:b/>
        </w:rPr>
        <w:t>-12/1/2015-29234)</w:t>
      </w:r>
    </w:p>
    <w:p w14:paraId="37AA47CD" w14:textId="1C16D190" w:rsidR="009B2C13" w:rsidRDefault="009B2C13" w:rsidP="009B2C13">
      <w:pPr>
        <w:ind w:right="260" w:firstLine="708"/>
        <w:jc w:val="both"/>
      </w:pPr>
      <w:r>
        <w:t>Merkezin Müdürü, Gebze Teknik Üniversitesi öğretim üyeleri arasından olmak üzere Rektör tarafından üç yıl süreyle görevlendirilir. Süresi biten Müdür tekrar görevlendirilebileceği gibi, görev süresi dolmadan aynı şekilde görevden alınabilir. Müdür, Üniversite öğretim üyeleri arasından en çok iki müdür yardımcısı seçer.   Müdürün olmadığı hallerde müdür yardımcılarından biri, müdür yardımcısı da bulunmazsa Yönetim Kurulu üyelerinden biri müdüre vekâlet eder. Vekâlet süresi 6 ayı aşamaz. Müdürün görevi sona erdiğinde müdür yardımcılarının görevi de sona erer.</w:t>
      </w:r>
    </w:p>
    <w:p w14:paraId="1A915047" w14:textId="77777777" w:rsidR="009B2C13" w:rsidRPr="00B12F42" w:rsidRDefault="009B2C13" w:rsidP="00B12F42">
      <w:pPr>
        <w:ind w:firstLine="708"/>
        <w:jc w:val="both"/>
        <w:rPr>
          <w:b/>
        </w:rPr>
      </w:pPr>
      <w:r w:rsidRPr="00B12F42">
        <w:rPr>
          <w:b/>
        </w:rPr>
        <w:lastRenderedPageBreak/>
        <w:t>Merkez Müdürün Görevleri</w:t>
      </w:r>
    </w:p>
    <w:p w14:paraId="3EAEE7B6" w14:textId="3550D681" w:rsidR="009B2C13" w:rsidRDefault="009B2C13" w:rsidP="00B12F42">
      <w:pPr>
        <w:ind w:firstLine="708"/>
        <w:jc w:val="both"/>
      </w:pPr>
      <w:r w:rsidRPr="00B12F42">
        <w:rPr>
          <w:b/>
        </w:rPr>
        <w:t>Madde 5</w:t>
      </w:r>
      <w:r>
        <w:t xml:space="preserve"> —Merkez Müdürün görevleri şunlardır:</w:t>
      </w:r>
    </w:p>
    <w:p w14:paraId="56FC0AE1" w14:textId="77777777" w:rsidR="009B2C13" w:rsidRDefault="009B2C13" w:rsidP="00B12F42">
      <w:pPr>
        <w:ind w:firstLine="708"/>
        <w:jc w:val="both"/>
      </w:pPr>
      <w:r>
        <w:t>a) Merkezi temsil, Yönetim ve Merkez Kuruluna başkanlık etmek,</w:t>
      </w:r>
    </w:p>
    <w:p w14:paraId="0A633EE0" w14:textId="77777777" w:rsidR="00B12F42" w:rsidRDefault="009B2C13" w:rsidP="00B12F42">
      <w:pPr>
        <w:ind w:firstLine="708"/>
        <w:jc w:val="both"/>
      </w:pPr>
      <w:r>
        <w:t>b) Merkezin idari ilişkilerini yürütmek, Merkezin birimleri üzerinde genel gözetim ve denetim</w:t>
      </w:r>
      <w:r w:rsidR="00B12F42">
        <w:t xml:space="preserve"> </w:t>
      </w:r>
      <w:r>
        <w:t>görevini yürütüp koordinasyonu sağlamak, gerek gördüğü hallerd</w:t>
      </w:r>
      <w:r w:rsidR="00B12F42">
        <w:t xml:space="preserve">e birimler arasında personel ve </w:t>
      </w:r>
      <w:r>
        <w:t>görev değişikliği yapmak,</w:t>
      </w:r>
    </w:p>
    <w:p w14:paraId="1B874F12" w14:textId="1C6FC71B" w:rsidR="00B12F42" w:rsidRDefault="00B12F42" w:rsidP="00B12F42">
      <w:pPr>
        <w:ind w:firstLine="708"/>
        <w:jc w:val="both"/>
      </w:pPr>
      <w:r>
        <w:t>c) Yurt içi ve yurt dışı araştırma ve uygulama merkezleri ile işbirliği yaparak amaca uygun proje ve karşılıklı yardımı gerçekleştirmek,</w:t>
      </w:r>
    </w:p>
    <w:p w14:paraId="2E21D988" w14:textId="3BBACBC3" w:rsidR="00B12F42" w:rsidRDefault="00B12F42" w:rsidP="00B12F42">
      <w:pPr>
        <w:ind w:firstLine="708"/>
        <w:jc w:val="both"/>
      </w:pPr>
      <w:r>
        <w:t>d) Merkezin eğitim, araştırma ve uygulama faaliyetleri hakkında her takvim yılının bitimini izleyen iki ay içinde bir rapor hazırlayarak bu faaliyet raporunu Merkez Kurulunun görüşünü alarak, Merkezin bağlı olduğu üst makama sunmak.</w:t>
      </w:r>
    </w:p>
    <w:p w14:paraId="63A313B1" w14:textId="77777777" w:rsidR="00B12F42" w:rsidRPr="00B12F42" w:rsidRDefault="00B12F42" w:rsidP="00B12F42">
      <w:pPr>
        <w:ind w:firstLine="708"/>
        <w:jc w:val="both"/>
        <w:rPr>
          <w:b/>
        </w:rPr>
      </w:pPr>
      <w:r w:rsidRPr="00B12F42">
        <w:rPr>
          <w:b/>
        </w:rPr>
        <w:t>Merkez Kurulu</w:t>
      </w:r>
    </w:p>
    <w:p w14:paraId="1E82D850" w14:textId="118F9DD8" w:rsidR="00B12F42" w:rsidRPr="00B12F42" w:rsidRDefault="00B12F42" w:rsidP="00B12F42">
      <w:pPr>
        <w:ind w:firstLine="708"/>
        <w:jc w:val="both"/>
        <w:rPr>
          <w:b/>
        </w:rPr>
      </w:pPr>
      <w:r>
        <w:rPr>
          <w:b/>
        </w:rPr>
        <w:t>Madde 6 —</w:t>
      </w:r>
      <w:r w:rsidRPr="00B12F42">
        <w:rPr>
          <w:b/>
        </w:rPr>
        <w:t>(</w:t>
      </w:r>
      <w:r w:rsidR="00E260EC" w:rsidRPr="00B12F42">
        <w:rPr>
          <w:b/>
        </w:rPr>
        <w:t>Değişik: RG</w:t>
      </w:r>
      <w:r w:rsidRPr="00B12F42">
        <w:rPr>
          <w:b/>
        </w:rPr>
        <w:t>-12/1/2015-29234)</w:t>
      </w:r>
    </w:p>
    <w:p w14:paraId="47CD74C5" w14:textId="0114F40A" w:rsidR="00B12F42" w:rsidRDefault="00B12F42" w:rsidP="00B12F42">
      <w:pPr>
        <w:ind w:firstLine="708"/>
        <w:jc w:val="both"/>
      </w:pPr>
      <w:r>
        <w:t>Merkez Kurulu, Merkez Müdürü, GTÜ Malzeme Bilimi ve Mühendisliği Bölümü Başkanı, Müdür Yardımcıları, GTÜ Mühendislik Fakültesinin Akademik Kurulunca seçilecek üç, Tasarım ve İmalat Mühendisliği, Kimya ve Elektronik Mühendisliği Bölümleri tarafından seçilecek birer temsilciden oluşur. Merkez Kurulunun Başkanı Müdür olup, onun yokluğunda müdür yardımcılarından birisi vekâlet eder.  Merkez Kurulu,   her eğitim-öğretim yarıyılında en az bir kere olağan; Merkez Müdürünün yazılı talebi üzerine ise olağanüstü toplanır.</w:t>
      </w:r>
    </w:p>
    <w:p w14:paraId="3005795E" w14:textId="77777777" w:rsidR="00B12F42" w:rsidRPr="00B12F42" w:rsidRDefault="00B12F42" w:rsidP="00B12F42">
      <w:pPr>
        <w:ind w:firstLine="708"/>
        <w:jc w:val="both"/>
        <w:rPr>
          <w:b/>
        </w:rPr>
      </w:pPr>
      <w:r w:rsidRPr="00B12F42">
        <w:rPr>
          <w:b/>
        </w:rPr>
        <w:t>Merkez Kurulunun Görevleri</w:t>
      </w:r>
    </w:p>
    <w:p w14:paraId="7810FB59" w14:textId="1BE2D0F8" w:rsidR="00B12F42" w:rsidRPr="00B12F42" w:rsidRDefault="00B12F42" w:rsidP="00B12F42">
      <w:pPr>
        <w:ind w:firstLine="708"/>
        <w:jc w:val="both"/>
        <w:rPr>
          <w:b/>
        </w:rPr>
      </w:pPr>
      <w:r>
        <w:rPr>
          <w:b/>
        </w:rPr>
        <w:t>Madde 7 —</w:t>
      </w:r>
      <w:r>
        <w:t>Merkez Kurulunun görevleri şunlardır:</w:t>
      </w:r>
    </w:p>
    <w:p w14:paraId="3E877C78" w14:textId="77777777" w:rsidR="00B12F42" w:rsidRDefault="00B12F42" w:rsidP="00B12F42">
      <w:pPr>
        <w:ind w:firstLine="708"/>
        <w:jc w:val="both"/>
      </w:pPr>
      <w:r>
        <w:t>a) Müdür dışındaki Yönetim Kurulu üyelerini seçmek,</w:t>
      </w:r>
    </w:p>
    <w:p w14:paraId="6EBEDA3D" w14:textId="77777777" w:rsidR="00B12F42" w:rsidRDefault="00B12F42" w:rsidP="00B12F42">
      <w:pPr>
        <w:ind w:firstLine="708"/>
        <w:jc w:val="both"/>
      </w:pPr>
      <w:r>
        <w:t>b) Merkezin amacına uygun araştırma politika stratejisini belirlemek,</w:t>
      </w:r>
    </w:p>
    <w:p w14:paraId="388BCAAC" w14:textId="2904DAB5" w:rsidR="00B12F42" w:rsidRDefault="00B12F42" w:rsidP="00B12F42">
      <w:pPr>
        <w:ind w:firstLine="708"/>
        <w:jc w:val="both"/>
      </w:pPr>
      <w:r>
        <w:t>c) Her bütçe döneminde saptayacağı belirli parasal miktarı aşan projelerin desteklenmesine karar vermek veya bu konuda Yönetim Kurulunu yetkili kılmak,</w:t>
      </w:r>
    </w:p>
    <w:p w14:paraId="5A51B627" w14:textId="409DB379" w:rsidR="00B12F42" w:rsidRDefault="00B12F42" w:rsidP="00B12F42">
      <w:pPr>
        <w:ind w:firstLine="708"/>
        <w:jc w:val="both"/>
      </w:pPr>
      <w:r>
        <w:t xml:space="preserve">d) Yönetim Kurulunun teklifi üzerine yeni araştırma birimlerinin kurulması veya mevcut araştırma </w:t>
      </w:r>
      <w:proofErr w:type="gramStart"/>
      <w:r>
        <w:t>birimlerinin</w:t>
      </w:r>
      <w:proofErr w:type="gramEnd"/>
      <w:r>
        <w:t xml:space="preserve"> kapatılmasına karar vermek,  bu araştırma birimlerinin çalışma kurallarını saptamak,</w:t>
      </w:r>
    </w:p>
    <w:p w14:paraId="409599B5" w14:textId="4AF73AAF" w:rsidR="00B12F42" w:rsidRDefault="00B12F42" w:rsidP="00B12F42">
      <w:pPr>
        <w:ind w:firstLine="708"/>
        <w:jc w:val="both"/>
      </w:pPr>
      <w:r>
        <w:t>e) Müdür tarafından hazırlanan yıllık faaliyet plan ve programları ile bu faaliyetlerle ilgili esasları görüşüp karara bağlamak,</w:t>
      </w:r>
    </w:p>
    <w:p w14:paraId="34E3FC15" w14:textId="418E5819" w:rsidR="00B12F42" w:rsidRDefault="00B12F42" w:rsidP="00B12F42">
      <w:pPr>
        <w:ind w:firstLine="708"/>
        <w:jc w:val="both"/>
      </w:pPr>
      <w:r>
        <w:t>f) Müdür tarafından hazırlanan yılsonu faaliyet raporu ile harcamaları incelemek ve görüş belirtmek,</w:t>
      </w:r>
    </w:p>
    <w:p w14:paraId="294A895F" w14:textId="77777777" w:rsidR="00B12F42" w:rsidRDefault="00B12F42" w:rsidP="00B12F42">
      <w:pPr>
        <w:ind w:firstLine="708"/>
        <w:jc w:val="both"/>
      </w:pPr>
      <w:r>
        <w:t>g) Bu Yönetmelikte yapılması düşünülen değişiklikler konusunda Senatoya öneri sunmak.</w:t>
      </w:r>
    </w:p>
    <w:p w14:paraId="1BE5D5E5" w14:textId="77777777" w:rsidR="00E260EC" w:rsidRDefault="00E260EC" w:rsidP="00B12F42">
      <w:pPr>
        <w:ind w:firstLine="708"/>
        <w:jc w:val="both"/>
        <w:rPr>
          <w:b/>
        </w:rPr>
      </w:pPr>
    </w:p>
    <w:p w14:paraId="2B84CFE3" w14:textId="77777777" w:rsidR="00B12F42" w:rsidRPr="00B12F42" w:rsidRDefault="00B12F42" w:rsidP="00B12F42">
      <w:pPr>
        <w:ind w:firstLine="708"/>
        <w:jc w:val="both"/>
        <w:rPr>
          <w:b/>
        </w:rPr>
      </w:pPr>
      <w:r w:rsidRPr="00B12F42">
        <w:rPr>
          <w:b/>
        </w:rPr>
        <w:lastRenderedPageBreak/>
        <w:t>Merkez Yönetim Kurulu</w:t>
      </w:r>
    </w:p>
    <w:p w14:paraId="21281128" w14:textId="77777777" w:rsidR="00B12F42" w:rsidRPr="00B12F42" w:rsidRDefault="00B12F42" w:rsidP="00B12F42">
      <w:pPr>
        <w:ind w:firstLine="708"/>
        <w:jc w:val="both"/>
        <w:rPr>
          <w:b/>
        </w:rPr>
      </w:pPr>
      <w:r w:rsidRPr="00B12F42">
        <w:rPr>
          <w:b/>
        </w:rPr>
        <w:t>Madde 8 —</w:t>
      </w:r>
    </w:p>
    <w:p w14:paraId="58ED5089" w14:textId="783ED851" w:rsidR="00B12F42" w:rsidRDefault="00B12F42" w:rsidP="00B12F42">
      <w:pPr>
        <w:ind w:firstLine="708"/>
        <w:jc w:val="both"/>
      </w:pPr>
      <w:r>
        <w:t>Merkez Yönetim Kurulu, tabii üye olan Müdür dâhil 5 kişiden oluşur. Yönetim Kurulu Üyeleri, Merkez Kurulunca 3 yıl için seçilir. Yönetim Kurulu üyelerinden en az üçünün öğretim üyesi olması zorunludur. Müdür Yardımcıları, aynı zamanda Yönetim Kurulu üyesi değillerse, oy kullanmaksızın Yönetim Kurulu toplantılarına katılabilirler. Yönetim Kurulu ayda en az bir kere olağan, Müdürün çağrısı üzerine her zaman olağanüstü olarak toplanabilir.</w:t>
      </w:r>
    </w:p>
    <w:p w14:paraId="233785EB" w14:textId="77777777" w:rsidR="00B12F42" w:rsidRPr="00B12F42" w:rsidRDefault="00B12F42" w:rsidP="00B12F42">
      <w:pPr>
        <w:ind w:firstLine="708"/>
        <w:jc w:val="both"/>
        <w:rPr>
          <w:b/>
        </w:rPr>
      </w:pPr>
      <w:r w:rsidRPr="00B12F42">
        <w:rPr>
          <w:b/>
        </w:rPr>
        <w:t>Merkez Yönetim Kurulunun Görevleri</w:t>
      </w:r>
    </w:p>
    <w:p w14:paraId="772B04BA" w14:textId="1DFD81EE" w:rsidR="00B12F42" w:rsidRPr="00B12F42" w:rsidRDefault="00B12F42" w:rsidP="00B12F42">
      <w:pPr>
        <w:ind w:firstLine="708"/>
        <w:jc w:val="both"/>
        <w:rPr>
          <w:b/>
        </w:rPr>
      </w:pPr>
      <w:r>
        <w:rPr>
          <w:b/>
        </w:rPr>
        <w:t>Madde 9 —</w:t>
      </w:r>
      <w:r>
        <w:t>Merkez Yönetim Kurulunun görevleri şunlardır:</w:t>
      </w:r>
    </w:p>
    <w:p w14:paraId="5511D021" w14:textId="742A9831" w:rsidR="00B12F42" w:rsidRDefault="00B12F42" w:rsidP="00B12F42">
      <w:pPr>
        <w:ind w:firstLine="708"/>
        <w:jc w:val="both"/>
      </w:pPr>
      <w:r>
        <w:t>a) Bu Yönetmeliğe ve kuruluş amacına göre merkezin genel çalışma düzenini tespit etmek ve ilgili diğer yönetim konularında karar verip girişimlerde bulunmak,</w:t>
      </w:r>
    </w:p>
    <w:p w14:paraId="37D5B43B" w14:textId="65E195FD" w:rsidR="00B12F42" w:rsidRDefault="00B12F42" w:rsidP="00B12F42">
      <w:pPr>
        <w:ind w:firstLine="708"/>
        <w:jc w:val="both"/>
      </w:pPr>
      <w:r>
        <w:t>b) Merkez Kurulu'nun kararları ile tespit ettiği esasların uygulanmasında Müdüre yardım etmek,</w:t>
      </w:r>
    </w:p>
    <w:p w14:paraId="0FF8F21E" w14:textId="3A5214A6" w:rsidR="00B12F42" w:rsidRDefault="00E260EC" w:rsidP="00E260EC">
      <w:pPr>
        <w:ind w:firstLine="708"/>
        <w:jc w:val="both"/>
      </w:pPr>
      <w:r>
        <w:t xml:space="preserve">c) Kaynak,  araç-gereç ve zamanın araştırıcılar tarafından kullanılması ve paylaşılması, </w:t>
      </w:r>
      <w:r w:rsidR="00B12F42">
        <w:t>programlanması hakkında yöntemler geliştirmek ve bu yöntemler hakkında karar vermek,</w:t>
      </w:r>
    </w:p>
    <w:p w14:paraId="6247F0A3" w14:textId="3CF7E8E6" w:rsidR="00B12F42" w:rsidRDefault="00B12F42" w:rsidP="00E260EC">
      <w:pPr>
        <w:ind w:firstLine="708"/>
        <w:jc w:val="both"/>
      </w:pPr>
      <w:r>
        <w:t>d) Kuruluş amacına uygun projeleri inceleyerek, parasal s</w:t>
      </w:r>
      <w:r w:rsidR="00E260EC">
        <w:t xml:space="preserve">ınırı Merkez Kurulunca saptanan </w:t>
      </w:r>
      <w:r>
        <w:t>miktarın altında olan projelerin desteklenmesini ve desteklenme şeklini karara bağlamak,</w:t>
      </w:r>
    </w:p>
    <w:p w14:paraId="07362556" w14:textId="533307E2" w:rsidR="00B12F42" w:rsidRDefault="00B12F42" w:rsidP="00B12F42">
      <w:pPr>
        <w:ind w:firstLine="708"/>
        <w:jc w:val="both"/>
      </w:pPr>
      <w:r>
        <w:t xml:space="preserve">e) </w:t>
      </w:r>
      <w:r w:rsidRPr="00B12F42">
        <w:rPr>
          <w:b/>
        </w:rPr>
        <w:t>(</w:t>
      </w:r>
      <w:r w:rsidR="00E260EC" w:rsidRPr="00B12F42">
        <w:rPr>
          <w:b/>
        </w:rPr>
        <w:t>Değişik: RG</w:t>
      </w:r>
      <w:r w:rsidRPr="00B12F42">
        <w:rPr>
          <w:b/>
        </w:rPr>
        <w:t>-12/1/2015-29234)</w:t>
      </w:r>
      <w:r>
        <w:t xml:space="preserve"> </w:t>
      </w:r>
      <w:r w:rsidR="00E260EC">
        <w:t>Merkezde yürütülen her tür projenin yürütülmesini</w:t>
      </w:r>
      <w:r>
        <w:t xml:space="preserve"> denetlemek, gelişme ve kesin raporlarını incelemek ve onaylamak, gerektiği hallerde proje sürelerini uzatmak.</w:t>
      </w:r>
    </w:p>
    <w:p w14:paraId="0AB15A39" w14:textId="25C181BD" w:rsidR="00E260EC" w:rsidRDefault="00E260EC" w:rsidP="00E260EC">
      <w:pPr>
        <w:ind w:firstLine="708"/>
        <w:jc w:val="both"/>
      </w:pPr>
      <w:r>
        <w:t xml:space="preserve">Merkez Yönetim Kurulu bu amaçla her proje için kendi içinde bir </w:t>
      </w:r>
      <w:proofErr w:type="gramStart"/>
      <w:r>
        <w:t>raportör</w:t>
      </w:r>
      <w:proofErr w:type="gramEnd"/>
      <w:r>
        <w:t xml:space="preserve"> görevlendirir. Raportör, gerekirse proje konusu ile ilgili Üniversite içi veya dışında görevli bir veya daha fazla sayıda danışmanın görüşüne başvurabilir.</w:t>
      </w:r>
    </w:p>
    <w:p w14:paraId="121C9F40" w14:textId="005B00DA" w:rsidR="00E260EC" w:rsidRDefault="00E260EC" w:rsidP="00E260EC">
      <w:pPr>
        <w:ind w:firstLine="708"/>
        <w:jc w:val="both"/>
      </w:pPr>
      <w:r>
        <w:t>Merkezde gerçekleştirilen veya merkez tarafından desteklenen her türlü yayında, Merkezin adının ve proje numarasının belirtilmesi ve anılan yayının bir kopyasının Merkeze verilmesi zorunludur.</w:t>
      </w:r>
    </w:p>
    <w:p w14:paraId="3B25153C" w14:textId="1DFABEEB" w:rsidR="00E260EC" w:rsidRDefault="00E260EC" w:rsidP="00E260EC">
      <w:pPr>
        <w:ind w:firstLine="708"/>
        <w:jc w:val="both"/>
      </w:pPr>
      <w:r>
        <w:t>f) Merkez bünyesinde yürütülecek her türden eğitim faaliyetlerini planlamak, yürütmek ve sonuç raporunu incelemek,</w:t>
      </w:r>
    </w:p>
    <w:p w14:paraId="2C4F0EDF" w14:textId="134C2B46" w:rsidR="00E260EC" w:rsidRDefault="00E260EC" w:rsidP="00E260EC">
      <w:pPr>
        <w:ind w:firstLine="708"/>
        <w:jc w:val="both"/>
      </w:pPr>
      <w:r>
        <w:t>g) Araştırma Merkezlerince desteklenen Araştırma ve Uygulamalarla ilgili araştırıcı ve patent haklarına ait esasları, gelirlerin dağılış ve kullanılış şekillerini ilgili mevzuata göre tespit etmek,</w:t>
      </w:r>
    </w:p>
    <w:p w14:paraId="6E9F5B5A" w14:textId="027F6010" w:rsidR="00E260EC" w:rsidRDefault="00E260EC" w:rsidP="00E260EC">
      <w:pPr>
        <w:ind w:firstLine="708"/>
        <w:jc w:val="both"/>
      </w:pPr>
      <w:r>
        <w:t>h) Araştırıcı ve uygulayıcı elemanların araştırma ve yayın konularında talep edecekleri mali destek hizmetlerini karara bağlamak,</w:t>
      </w:r>
    </w:p>
    <w:p w14:paraId="728089CC" w14:textId="77777777" w:rsidR="00E260EC" w:rsidRDefault="00E260EC" w:rsidP="00E260EC">
      <w:pPr>
        <w:ind w:firstLine="708"/>
        <w:jc w:val="both"/>
      </w:pPr>
      <w:r>
        <w:t>i) Çalışmalarla ilgili görevlendirmeleri karara bağlamak,</w:t>
      </w:r>
    </w:p>
    <w:p w14:paraId="3ACE78DE" w14:textId="77777777" w:rsidR="00E260EC" w:rsidRDefault="00E260EC" w:rsidP="00E260EC">
      <w:pPr>
        <w:ind w:firstLine="708"/>
        <w:jc w:val="both"/>
      </w:pPr>
      <w:r>
        <w:t>j)  Araştırma birimlerinin kuruluş veya kapatılması için Merkez Kuruluna öneri götürmek, birimlerin işleyiş kurallarını hazırlayarak Merkez Kurulunun onayına sunmak ve işleyişlerini denetlemek, Merkez Müdürünün teklifi üzerine birim sorumlularını görevlendirmek veya görevden almak.</w:t>
      </w:r>
    </w:p>
    <w:p w14:paraId="1DFFAACD" w14:textId="77777777" w:rsidR="00E260EC" w:rsidRPr="00E260EC" w:rsidRDefault="00E260EC" w:rsidP="00E260EC">
      <w:pPr>
        <w:ind w:firstLine="708"/>
        <w:jc w:val="both"/>
        <w:rPr>
          <w:b/>
        </w:rPr>
      </w:pPr>
      <w:r w:rsidRPr="00E260EC">
        <w:rPr>
          <w:b/>
        </w:rPr>
        <w:lastRenderedPageBreak/>
        <w:t>Diğer Hususlar</w:t>
      </w:r>
    </w:p>
    <w:p w14:paraId="12AF9714" w14:textId="03A5742C" w:rsidR="00E260EC" w:rsidRPr="00E260EC" w:rsidRDefault="00E260EC" w:rsidP="00E260EC">
      <w:pPr>
        <w:ind w:firstLine="708"/>
        <w:jc w:val="both"/>
        <w:rPr>
          <w:b/>
        </w:rPr>
      </w:pPr>
      <w:r>
        <w:rPr>
          <w:b/>
        </w:rPr>
        <w:t>Madde 10 —</w:t>
      </w:r>
      <w:r>
        <w:t>Bu Yönetmelikte yer almayan hususlarda genel hükümlere göre işlem yapılır.</w:t>
      </w:r>
    </w:p>
    <w:p w14:paraId="7543947B" w14:textId="77777777" w:rsidR="00E260EC" w:rsidRPr="00E260EC" w:rsidRDefault="00E260EC" w:rsidP="00E260EC">
      <w:pPr>
        <w:ind w:firstLine="708"/>
        <w:jc w:val="both"/>
        <w:rPr>
          <w:b/>
        </w:rPr>
      </w:pPr>
      <w:r w:rsidRPr="00E260EC">
        <w:rPr>
          <w:b/>
        </w:rPr>
        <w:t>Yürürlük</w:t>
      </w:r>
    </w:p>
    <w:p w14:paraId="03075738" w14:textId="5F8F3F5D" w:rsidR="00E260EC" w:rsidRPr="00E260EC" w:rsidRDefault="00E260EC" w:rsidP="00E260EC">
      <w:pPr>
        <w:ind w:firstLine="708"/>
        <w:jc w:val="both"/>
        <w:rPr>
          <w:b/>
        </w:rPr>
      </w:pPr>
      <w:r>
        <w:rPr>
          <w:b/>
        </w:rPr>
        <w:t xml:space="preserve">Madde 11 — </w:t>
      </w:r>
      <w:r>
        <w:t>Bu Yönetmelik yayımı tarihinde yürürlüğe girer.</w:t>
      </w:r>
    </w:p>
    <w:p w14:paraId="4BA9A28F" w14:textId="77777777" w:rsidR="00E260EC" w:rsidRPr="00E260EC" w:rsidRDefault="00E260EC" w:rsidP="00E260EC">
      <w:pPr>
        <w:ind w:firstLine="708"/>
        <w:jc w:val="both"/>
        <w:rPr>
          <w:b/>
        </w:rPr>
      </w:pPr>
      <w:r w:rsidRPr="00E260EC">
        <w:rPr>
          <w:b/>
        </w:rPr>
        <w:t>Yürütme</w:t>
      </w:r>
    </w:p>
    <w:p w14:paraId="1215527D" w14:textId="581DD961" w:rsidR="00E260EC" w:rsidRPr="00E260EC" w:rsidRDefault="00E260EC" w:rsidP="00E260EC">
      <w:pPr>
        <w:ind w:firstLine="708"/>
        <w:jc w:val="both"/>
        <w:rPr>
          <w:b/>
        </w:rPr>
      </w:pPr>
      <w:r>
        <w:rPr>
          <w:b/>
        </w:rPr>
        <w:t xml:space="preserve">Madde 12 — </w:t>
      </w:r>
      <w:r w:rsidRPr="00E260EC">
        <w:rPr>
          <w:b/>
        </w:rPr>
        <w:t>(Değişik:</w:t>
      </w:r>
      <w:r>
        <w:rPr>
          <w:b/>
        </w:rPr>
        <w:t xml:space="preserve"> </w:t>
      </w:r>
      <w:r w:rsidRPr="00E260EC">
        <w:rPr>
          <w:b/>
        </w:rPr>
        <w:t>RG-12/1/2015-29234)</w:t>
      </w:r>
    </w:p>
    <w:p w14:paraId="570A45FF" w14:textId="77777777" w:rsidR="00E260EC" w:rsidRDefault="00E260EC" w:rsidP="00E260EC">
      <w:pPr>
        <w:ind w:firstLine="708"/>
        <w:jc w:val="both"/>
      </w:pPr>
      <w:r>
        <w:t>Bu Yönetmelik hükümlerini Gebze Teknik Üniversitesi Rektörü yürütür.</w:t>
      </w:r>
    </w:p>
    <w:p w14:paraId="402C3781" w14:textId="77777777" w:rsidR="00E260EC" w:rsidRDefault="00E260EC" w:rsidP="00E260EC">
      <w:pPr>
        <w:ind w:firstLine="708"/>
        <w:jc w:val="both"/>
      </w:pPr>
      <w:r>
        <w:t>___________</w:t>
      </w:r>
    </w:p>
    <w:p w14:paraId="67C23860" w14:textId="6CAD3155" w:rsidR="00E260EC" w:rsidRDefault="000B5C86" w:rsidP="000B5C86">
      <w:pPr>
        <w:ind w:firstLine="708"/>
        <w:jc w:val="both"/>
      </w:pPr>
      <w:proofErr w:type="gramStart"/>
      <w:r w:rsidRPr="000B5C86">
        <w:rPr>
          <w:rFonts w:cstheme="minorHAnsi"/>
          <w:b/>
          <w:bCs/>
        </w:rPr>
        <w:t>⁽</w:t>
      </w:r>
      <w:r w:rsidRPr="000B5C86">
        <w:rPr>
          <w:rFonts w:cstheme="minorHAnsi"/>
          <w:b/>
          <w:bCs/>
          <w:vertAlign w:val="superscript"/>
        </w:rPr>
        <w:t>1</w:t>
      </w:r>
      <w:r w:rsidRPr="000B5C86">
        <w:rPr>
          <w:rFonts w:ascii="Calibri" w:hAnsi="Calibri" w:cs="Calibri"/>
          <w:b/>
          <w:bCs/>
        </w:rPr>
        <w:t>⁾</w:t>
      </w:r>
      <w:r>
        <w:t>Bu yönetmeliğin adı “</w:t>
      </w:r>
      <w:r w:rsidR="00E260EC">
        <w:t>Gebze Yüksek Teknoloji Enstitüsü Alüminyum Araştı</w:t>
      </w:r>
      <w:r>
        <w:t xml:space="preserve">rma ve Uygulama </w:t>
      </w:r>
      <w:r w:rsidR="00E260EC">
        <w:t>Merkezi (GYTE-AAUM)</w:t>
      </w:r>
      <w:r>
        <w:t xml:space="preserve"> Kuruluş ve İşleyiş Yönetmeliği” </w:t>
      </w:r>
      <w:r w:rsidR="00E260EC">
        <w:t>iken 12/1/201</w:t>
      </w:r>
      <w:r>
        <w:t xml:space="preserve">5 tarihli ve 29234 sayılı Resmi Gazete de yayımlanan Gebze Yüksek Teknoloji Enstitüsü Alüminyum Araştırma Ve Uygulama </w:t>
      </w:r>
      <w:r w:rsidR="00E260EC">
        <w:t>Merkezi Yönetmeliğinde Değişik</w:t>
      </w:r>
      <w:r>
        <w:t xml:space="preserve">lik Yapılmasına Dair Yönetmelik </w:t>
      </w:r>
      <w:r w:rsidR="00E260EC">
        <w:t>ile</w:t>
      </w:r>
      <w:r>
        <w:t xml:space="preserve"> metne işlendiği biçimde değiştirilmiştir.</w:t>
      </w:r>
      <w:proofErr w:type="gramEnd"/>
    </w:p>
    <w:p w14:paraId="531F5F78" w14:textId="77777777" w:rsidR="000B5C86" w:rsidRDefault="000B5C86" w:rsidP="000B5C86">
      <w:pPr>
        <w:ind w:firstLine="708"/>
        <w:jc w:val="both"/>
      </w:pPr>
    </w:p>
    <w:tbl>
      <w:tblPr>
        <w:tblW w:w="8741" w:type="dxa"/>
        <w:jc w:val="center"/>
        <w:tblCellMar>
          <w:left w:w="70" w:type="dxa"/>
          <w:right w:w="70" w:type="dxa"/>
        </w:tblCellMar>
        <w:tblLook w:val="04A0" w:firstRow="1" w:lastRow="0" w:firstColumn="1" w:lastColumn="0" w:noHBand="0" w:noVBand="1"/>
      </w:tblPr>
      <w:tblGrid>
        <w:gridCol w:w="1084"/>
        <w:gridCol w:w="3777"/>
        <w:gridCol w:w="3880"/>
      </w:tblGrid>
      <w:tr w:rsidR="000B5C86" w:rsidRPr="000B5C86" w14:paraId="5AAA52D4" w14:textId="77777777" w:rsidTr="007E03B1">
        <w:trPr>
          <w:trHeight w:val="427"/>
          <w:jc w:val="center"/>
        </w:trPr>
        <w:tc>
          <w:tcPr>
            <w:tcW w:w="1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EB307" w14:textId="77777777" w:rsidR="000B5C86" w:rsidRPr="000B5C86" w:rsidRDefault="000B5C86" w:rsidP="007E03B1">
            <w:pPr>
              <w:spacing w:after="0" w:line="240" w:lineRule="auto"/>
              <w:rPr>
                <w:rFonts w:ascii="Calibri" w:eastAsia="Times New Roman" w:hAnsi="Calibri" w:cs="Calibri"/>
                <w:color w:val="000000"/>
                <w:sz w:val="24"/>
                <w:szCs w:val="24"/>
                <w:lang w:eastAsia="tr-TR"/>
              </w:rPr>
            </w:pPr>
            <w:r w:rsidRPr="000B5C86">
              <w:rPr>
                <w:rFonts w:ascii="Calibri" w:eastAsia="Times New Roman" w:hAnsi="Calibri" w:cs="Calibri"/>
                <w:color w:val="000000"/>
                <w:sz w:val="24"/>
                <w:szCs w:val="24"/>
                <w:lang w:eastAsia="tr-TR"/>
              </w:rPr>
              <w:t> </w:t>
            </w:r>
          </w:p>
        </w:tc>
        <w:tc>
          <w:tcPr>
            <w:tcW w:w="7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37043B" w14:textId="77777777" w:rsidR="000B5C86" w:rsidRPr="000B5C86" w:rsidRDefault="000B5C86" w:rsidP="000B5C86">
            <w:pPr>
              <w:spacing w:after="0" w:line="240" w:lineRule="auto"/>
              <w:jc w:val="center"/>
              <w:rPr>
                <w:rFonts w:ascii="Calibri" w:eastAsia="Times New Roman" w:hAnsi="Calibri" w:cs="Calibri"/>
                <w:b/>
                <w:bCs/>
                <w:color w:val="000000"/>
                <w:sz w:val="24"/>
                <w:szCs w:val="24"/>
                <w:lang w:eastAsia="tr-TR"/>
              </w:rPr>
            </w:pPr>
            <w:r w:rsidRPr="000B5C86">
              <w:rPr>
                <w:rFonts w:ascii="Calibri" w:eastAsia="Times New Roman" w:hAnsi="Calibri" w:cs="Calibri"/>
                <w:b/>
                <w:bCs/>
                <w:color w:val="000000"/>
                <w:sz w:val="24"/>
                <w:szCs w:val="24"/>
                <w:lang w:eastAsia="tr-TR"/>
              </w:rPr>
              <w:t>Yönetmeliğin Yayımlandığı Resmî Gazete’nin</w:t>
            </w:r>
          </w:p>
        </w:tc>
      </w:tr>
      <w:tr w:rsidR="000B5C86" w:rsidRPr="000B5C86" w14:paraId="3747B766" w14:textId="77777777" w:rsidTr="007E03B1">
        <w:trPr>
          <w:trHeight w:val="427"/>
          <w:jc w:val="center"/>
        </w:trPr>
        <w:tc>
          <w:tcPr>
            <w:tcW w:w="1084" w:type="dxa"/>
            <w:vMerge/>
            <w:tcBorders>
              <w:top w:val="single" w:sz="4" w:space="0" w:color="auto"/>
              <w:left w:val="single" w:sz="4" w:space="0" w:color="auto"/>
              <w:bottom w:val="single" w:sz="4" w:space="0" w:color="auto"/>
              <w:right w:val="single" w:sz="4" w:space="0" w:color="auto"/>
            </w:tcBorders>
            <w:vAlign w:val="center"/>
            <w:hideMark/>
          </w:tcPr>
          <w:p w14:paraId="5338718C" w14:textId="77777777" w:rsidR="000B5C86" w:rsidRPr="000B5C86" w:rsidRDefault="000B5C86" w:rsidP="000B5C86">
            <w:pPr>
              <w:spacing w:after="0" w:line="240" w:lineRule="auto"/>
              <w:rPr>
                <w:rFonts w:ascii="Calibri" w:eastAsia="Times New Roman" w:hAnsi="Calibri" w:cs="Calibri"/>
                <w:color w:val="000000"/>
                <w:sz w:val="24"/>
                <w:szCs w:val="24"/>
                <w:lang w:eastAsia="tr-TR"/>
              </w:rPr>
            </w:pPr>
          </w:p>
        </w:tc>
        <w:tc>
          <w:tcPr>
            <w:tcW w:w="3777" w:type="dxa"/>
            <w:tcBorders>
              <w:top w:val="nil"/>
              <w:left w:val="nil"/>
              <w:bottom w:val="single" w:sz="4" w:space="0" w:color="auto"/>
              <w:right w:val="single" w:sz="4" w:space="0" w:color="auto"/>
            </w:tcBorders>
            <w:shd w:val="clear" w:color="auto" w:fill="auto"/>
            <w:noWrap/>
            <w:vAlign w:val="center"/>
            <w:hideMark/>
          </w:tcPr>
          <w:p w14:paraId="3768DC3B" w14:textId="77777777" w:rsidR="000B5C86" w:rsidRPr="000B5C86" w:rsidRDefault="000B5C86" w:rsidP="000B5C86">
            <w:pPr>
              <w:spacing w:after="0" w:line="240" w:lineRule="auto"/>
              <w:jc w:val="center"/>
              <w:rPr>
                <w:rFonts w:ascii="Calibri" w:eastAsia="Times New Roman" w:hAnsi="Calibri" w:cs="Calibri"/>
                <w:b/>
                <w:bCs/>
                <w:color w:val="000000"/>
                <w:sz w:val="24"/>
                <w:szCs w:val="24"/>
                <w:lang w:eastAsia="tr-TR"/>
              </w:rPr>
            </w:pPr>
            <w:r w:rsidRPr="000B5C86">
              <w:rPr>
                <w:rFonts w:ascii="Calibri" w:eastAsia="Times New Roman" w:hAnsi="Calibri" w:cs="Calibri"/>
                <w:b/>
                <w:bCs/>
                <w:color w:val="000000"/>
                <w:sz w:val="24"/>
                <w:szCs w:val="24"/>
                <w:lang w:eastAsia="tr-TR"/>
              </w:rPr>
              <w:t>Tarihi</w:t>
            </w:r>
          </w:p>
        </w:tc>
        <w:tc>
          <w:tcPr>
            <w:tcW w:w="3879" w:type="dxa"/>
            <w:tcBorders>
              <w:top w:val="nil"/>
              <w:left w:val="nil"/>
              <w:bottom w:val="single" w:sz="4" w:space="0" w:color="auto"/>
              <w:right w:val="single" w:sz="4" w:space="0" w:color="auto"/>
            </w:tcBorders>
            <w:shd w:val="clear" w:color="auto" w:fill="auto"/>
            <w:noWrap/>
            <w:vAlign w:val="center"/>
            <w:hideMark/>
          </w:tcPr>
          <w:p w14:paraId="4CD58B24" w14:textId="77777777" w:rsidR="000B5C86" w:rsidRPr="000B5C86" w:rsidRDefault="000B5C86" w:rsidP="000B5C86">
            <w:pPr>
              <w:spacing w:after="0" w:line="240" w:lineRule="auto"/>
              <w:jc w:val="center"/>
              <w:rPr>
                <w:rFonts w:ascii="Calibri" w:eastAsia="Times New Roman" w:hAnsi="Calibri" w:cs="Calibri"/>
                <w:b/>
                <w:bCs/>
                <w:color w:val="000000"/>
                <w:sz w:val="24"/>
                <w:szCs w:val="24"/>
                <w:lang w:eastAsia="tr-TR"/>
              </w:rPr>
            </w:pPr>
            <w:r w:rsidRPr="000B5C86">
              <w:rPr>
                <w:rFonts w:ascii="Calibri" w:eastAsia="Times New Roman" w:hAnsi="Calibri" w:cs="Calibri"/>
                <w:b/>
                <w:bCs/>
                <w:color w:val="000000"/>
                <w:sz w:val="24"/>
                <w:szCs w:val="24"/>
                <w:lang w:eastAsia="tr-TR"/>
              </w:rPr>
              <w:t>Sayısı</w:t>
            </w:r>
          </w:p>
        </w:tc>
      </w:tr>
      <w:tr w:rsidR="000B5C86" w:rsidRPr="000B5C86" w14:paraId="1986B774" w14:textId="77777777" w:rsidTr="007E03B1">
        <w:trPr>
          <w:trHeight w:val="427"/>
          <w:jc w:val="center"/>
        </w:trPr>
        <w:tc>
          <w:tcPr>
            <w:tcW w:w="1084" w:type="dxa"/>
            <w:vMerge/>
            <w:tcBorders>
              <w:top w:val="single" w:sz="4" w:space="0" w:color="auto"/>
              <w:left w:val="single" w:sz="4" w:space="0" w:color="auto"/>
              <w:bottom w:val="single" w:sz="4" w:space="0" w:color="auto"/>
              <w:right w:val="single" w:sz="4" w:space="0" w:color="auto"/>
            </w:tcBorders>
            <w:vAlign w:val="center"/>
            <w:hideMark/>
          </w:tcPr>
          <w:p w14:paraId="55539D4B" w14:textId="77777777" w:rsidR="000B5C86" w:rsidRPr="000B5C86" w:rsidRDefault="000B5C86" w:rsidP="000B5C86">
            <w:pPr>
              <w:spacing w:after="0" w:line="240" w:lineRule="auto"/>
              <w:rPr>
                <w:rFonts w:ascii="Calibri" w:eastAsia="Times New Roman" w:hAnsi="Calibri" w:cs="Calibri"/>
                <w:color w:val="000000"/>
                <w:sz w:val="24"/>
                <w:szCs w:val="24"/>
                <w:lang w:eastAsia="tr-TR"/>
              </w:rPr>
            </w:pPr>
          </w:p>
        </w:tc>
        <w:tc>
          <w:tcPr>
            <w:tcW w:w="3777" w:type="dxa"/>
            <w:tcBorders>
              <w:top w:val="nil"/>
              <w:left w:val="nil"/>
              <w:bottom w:val="single" w:sz="4" w:space="0" w:color="auto"/>
              <w:right w:val="single" w:sz="4" w:space="0" w:color="auto"/>
            </w:tcBorders>
            <w:shd w:val="clear" w:color="auto" w:fill="auto"/>
            <w:noWrap/>
            <w:vAlign w:val="center"/>
            <w:hideMark/>
          </w:tcPr>
          <w:p w14:paraId="03C62CE7" w14:textId="77777777" w:rsidR="000B5C86" w:rsidRPr="000B5C86" w:rsidRDefault="000B5C86" w:rsidP="000B5C86">
            <w:pPr>
              <w:spacing w:after="0" w:line="240" w:lineRule="auto"/>
              <w:jc w:val="center"/>
              <w:rPr>
                <w:rFonts w:ascii="Calibri" w:eastAsia="Times New Roman" w:hAnsi="Calibri" w:cs="Calibri"/>
                <w:color w:val="000000"/>
                <w:sz w:val="24"/>
                <w:szCs w:val="24"/>
                <w:lang w:eastAsia="tr-TR"/>
              </w:rPr>
            </w:pPr>
            <w:r w:rsidRPr="000B5C86">
              <w:rPr>
                <w:rFonts w:ascii="Calibri" w:eastAsia="Times New Roman" w:hAnsi="Calibri" w:cs="Calibri"/>
                <w:color w:val="000000"/>
                <w:sz w:val="24"/>
                <w:szCs w:val="24"/>
                <w:lang w:eastAsia="tr-TR"/>
              </w:rPr>
              <w:t>25.05.2004</w:t>
            </w:r>
          </w:p>
        </w:tc>
        <w:tc>
          <w:tcPr>
            <w:tcW w:w="3879" w:type="dxa"/>
            <w:tcBorders>
              <w:top w:val="nil"/>
              <w:left w:val="nil"/>
              <w:bottom w:val="single" w:sz="4" w:space="0" w:color="auto"/>
              <w:right w:val="single" w:sz="4" w:space="0" w:color="auto"/>
            </w:tcBorders>
            <w:shd w:val="clear" w:color="auto" w:fill="auto"/>
            <w:noWrap/>
            <w:vAlign w:val="center"/>
            <w:hideMark/>
          </w:tcPr>
          <w:p w14:paraId="64B5478C" w14:textId="77777777" w:rsidR="000B5C86" w:rsidRPr="000B5C86" w:rsidRDefault="000B5C86" w:rsidP="000B5C86">
            <w:pPr>
              <w:spacing w:after="0" w:line="240" w:lineRule="auto"/>
              <w:jc w:val="center"/>
              <w:rPr>
                <w:rFonts w:ascii="Calibri" w:eastAsia="Times New Roman" w:hAnsi="Calibri" w:cs="Calibri"/>
                <w:color w:val="000000"/>
                <w:sz w:val="24"/>
                <w:szCs w:val="24"/>
                <w:lang w:eastAsia="tr-TR"/>
              </w:rPr>
            </w:pPr>
            <w:r w:rsidRPr="000B5C86">
              <w:rPr>
                <w:rFonts w:ascii="Calibri" w:eastAsia="Times New Roman" w:hAnsi="Calibri" w:cs="Calibri"/>
                <w:color w:val="000000"/>
                <w:sz w:val="24"/>
                <w:szCs w:val="24"/>
                <w:lang w:eastAsia="tr-TR"/>
              </w:rPr>
              <w:t>25472</w:t>
            </w:r>
          </w:p>
        </w:tc>
      </w:tr>
      <w:tr w:rsidR="000B5C86" w:rsidRPr="000B5C86" w14:paraId="1C9A8260" w14:textId="77777777" w:rsidTr="007E03B1">
        <w:trPr>
          <w:trHeight w:val="767"/>
          <w:jc w:val="center"/>
        </w:trPr>
        <w:tc>
          <w:tcPr>
            <w:tcW w:w="1084" w:type="dxa"/>
            <w:vMerge/>
            <w:tcBorders>
              <w:top w:val="single" w:sz="4" w:space="0" w:color="auto"/>
              <w:left w:val="single" w:sz="4" w:space="0" w:color="auto"/>
              <w:bottom w:val="single" w:sz="4" w:space="0" w:color="auto"/>
              <w:right w:val="single" w:sz="4" w:space="0" w:color="auto"/>
            </w:tcBorders>
            <w:vAlign w:val="center"/>
            <w:hideMark/>
          </w:tcPr>
          <w:p w14:paraId="60389EB4" w14:textId="77777777" w:rsidR="000B5C86" w:rsidRPr="000B5C86" w:rsidRDefault="000B5C86" w:rsidP="000B5C86">
            <w:pPr>
              <w:spacing w:after="0" w:line="240" w:lineRule="auto"/>
              <w:rPr>
                <w:rFonts w:ascii="Calibri" w:eastAsia="Times New Roman" w:hAnsi="Calibri" w:cs="Calibri"/>
                <w:color w:val="000000"/>
                <w:sz w:val="24"/>
                <w:szCs w:val="24"/>
                <w:lang w:eastAsia="tr-TR"/>
              </w:rPr>
            </w:pPr>
          </w:p>
        </w:tc>
        <w:tc>
          <w:tcPr>
            <w:tcW w:w="7657" w:type="dxa"/>
            <w:gridSpan w:val="2"/>
            <w:tcBorders>
              <w:top w:val="single" w:sz="4" w:space="0" w:color="auto"/>
              <w:left w:val="nil"/>
              <w:bottom w:val="single" w:sz="4" w:space="0" w:color="auto"/>
              <w:right w:val="single" w:sz="4" w:space="0" w:color="auto"/>
            </w:tcBorders>
            <w:shd w:val="clear" w:color="auto" w:fill="auto"/>
            <w:vAlign w:val="center"/>
            <w:hideMark/>
          </w:tcPr>
          <w:p w14:paraId="772D36C1" w14:textId="77777777" w:rsidR="000B5C86" w:rsidRPr="000B5C86" w:rsidRDefault="000B5C86" w:rsidP="000B5C86">
            <w:pPr>
              <w:spacing w:after="0" w:line="240" w:lineRule="auto"/>
              <w:jc w:val="center"/>
              <w:rPr>
                <w:rFonts w:ascii="Calibri" w:eastAsia="Times New Roman" w:hAnsi="Calibri" w:cs="Calibri"/>
                <w:b/>
                <w:bCs/>
                <w:color w:val="000000"/>
                <w:sz w:val="24"/>
                <w:szCs w:val="24"/>
                <w:lang w:eastAsia="tr-TR"/>
              </w:rPr>
            </w:pPr>
            <w:r w:rsidRPr="000B5C86">
              <w:rPr>
                <w:rFonts w:ascii="Calibri" w:eastAsia="Times New Roman" w:hAnsi="Calibri" w:cs="Calibri"/>
                <w:b/>
                <w:bCs/>
                <w:color w:val="000000"/>
                <w:sz w:val="24"/>
                <w:szCs w:val="24"/>
                <w:lang w:eastAsia="tr-TR"/>
              </w:rPr>
              <w:t>Yönetmelikte Değişiklik Yapan Yönetmeliklerin Yayımlandığı</w:t>
            </w:r>
            <w:r w:rsidRPr="000B5C86">
              <w:rPr>
                <w:rFonts w:ascii="Calibri" w:eastAsia="Times New Roman" w:hAnsi="Calibri" w:cs="Calibri"/>
                <w:b/>
                <w:bCs/>
                <w:color w:val="000000"/>
                <w:sz w:val="24"/>
                <w:szCs w:val="24"/>
                <w:lang w:eastAsia="tr-TR"/>
              </w:rPr>
              <w:br/>
              <w:t>Resmî Gazetelerin</w:t>
            </w:r>
          </w:p>
        </w:tc>
      </w:tr>
      <w:tr w:rsidR="000B5C86" w:rsidRPr="000B5C86" w14:paraId="7778F4EA" w14:textId="77777777" w:rsidTr="007E03B1">
        <w:trPr>
          <w:trHeight w:val="427"/>
          <w:jc w:val="center"/>
        </w:trPr>
        <w:tc>
          <w:tcPr>
            <w:tcW w:w="1084" w:type="dxa"/>
            <w:vMerge/>
            <w:tcBorders>
              <w:top w:val="single" w:sz="4" w:space="0" w:color="auto"/>
              <w:left w:val="single" w:sz="4" w:space="0" w:color="auto"/>
              <w:bottom w:val="single" w:sz="4" w:space="0" w:color="auto"/>
              <w:right w:val="single" w:sz="4" w:space="0" w:color="auto"/>
            </w:tcBorders>
            <w:vAlign w:val="center"/>
            <w:hideMark/>
          </w:tcPr>
          <w:p w14:paraId="6E8864E1" w14:textId="77777777" w:rsidR="000B5C86" w:rsidRPr="000B5C86" w:rsidRDefault="000B5C86" w:rsidP="000B5C86">
            <w:pPr>
              <w:spacing w:after="0" w:line="240" w:lineRule="auto"/>
              <w:rPr>
                <w:rFonts w:ascii="Calibri" w:eastAsia="Times New Roman" w:hAnsi="Calibri" w:cs="Calibri"/>
                <w:color w:val="000000"/>
                <w:sz w:val="24"/>
                <w:szCs w:val="24"/>
                <w:lang w:eastAsia="tr-TR"/>
              </w:rPr>
            </w:pPr>
          </w:p>
        </w:tc>
        <w:tc>
          <w:tcPr>
            <w:tcW w:w="3777" w:type="dxa"/>
            <w:tcBorders>
              <w:top w:val="nil"/>
              <w:left w:val="nil"/>
              <w:bottom w:val="single" w:sz="4" w:space="0" w:color="auto"/>
              <w:right w:val="single" w:sz="4" w:space="0" w:color="auto"/>
            </w:tcBorders>
            <w:shd w:val="clear" w:color="auto" w:fill="auto"/>
            <w:noWrap/>
            <w:vAlign w:val="center"/>
            <w:hideMark/>
          </w:tcPr>
          <w:p w14:paraId="0192FAF0" w14:textId="77777777" w:rsidR="000B5C86" w:rsidRPr="000B5C86" w:rsidRDefault="000B5C86" w:rsidP="000B5C86">
            <w:pPr>
              <w:spacing w:after="0" w:line="240" w:lineRule="auto"/>
              <w:jc w:val="center"/>
              <w:rPr>
                <w:rFonts w:ascii="Calibri" w:eastAsia="Times New Roman" w:hAnsi="Calibri" w:cs="Calibri"/>
                <w:b/>
                <w:bCs/>
                <w:color w:val="000000"/>
                <w:sz w:val="24"/>
                <w:szCs w:val="24"/>
                <w:lang w:eastAsia="tr-TR"/>
              </w:rPr>
            </w:pPr>
            <w:r w:rsidRPr="000B5C86">
              <w:rPr>
                <w:rFonts w:ascii="Calibri" w:eastAsia="Times New Roman" w:hAnsi="Calibri" w:cs="Calibri"/>
                <w:b/>
                <w:bCs/>
                <w:color w:val="000000"/>
                <w:sz w:val="24"/>
                <w:szCs w:val="24"/>
                <w:lang w:eastAsia="tr-TR"/>
              </w:rPr>
              <w:t>Tarihi</w:t>
            </w:r>
          </w:p>
        </w:tc>
        <w:tc>
          <w:tcPr>
            <w:tcW w:w="3879" w:type="dxa"/>
            <w:tcBorders>
              <w:top w:val="nil"/>
              <w:left w:val="nil"/>
              <w:bottom w:val="single" w:sz="4" w:space="0" w:color="auto"/>
              <w:right w:val="single" w:sz="4" w:space="0" w:color="auto"/>
            </w:tcBorders>
            <w:shd w:val="clear" w:color="auto" w:fill="auto"/>
            <w:noWrap/>
            <w:vAlign w:val="center"/>
            <w:hideMark/>
          </w:tcPr>
          <w:p w14:paraId="7EB16B93" w14:textId="77777777" w:rsidR="000B5C86" w:rsidRPr="000B5C86" w:rsidRDefault="000B5C86" w:rsidP="000B5C86">
            <w:pPr>
              <w:spacing w:after="0" w:line="240" w:lineRule="auto"/>
              <w:jc w:val="center"/>
              <w:rPr>
                <w:rFonts w:ascii="Calibri" w:eastAsia="Times New Roman" w:hAnsi="Calibri" w:cs="Calibri"/>
                <w:b/>
                <w:bCs/>
                <w:color w:val="000000"/>
                <w:sz w:val="24"/>
                <w:szCs w:val="24"/>
                <w:lang w:eastAsia="tr-TR"/>
              </w:rPr>
            </w:pPr>
            <w:r w:rsidRPr="000B5C86">
              <w:rPr>
                <w:rFonts w:ascii="Calibri" w:eastAsia="Times New Roman" w:hAnsi="Calibri" w:cs="Calibri"/>
                <w:b/>
                <w:bCs/>
                <w:color w:val="000000"/>
                <w:sz w:val="24"/>
                <w:szCs w:val="24"/>
                <w:lang w:eastAsia="tr-TR"/>
              </w:rPr>
              <w:t>Sayısı</w:t>
            </w:r>
          </w:p>
        </w:tc>
      </w:tr>
      <w:tr w:rsidR="000B5C86" w:rsidRPr="000B5C86" w14:paraId="53E328B5" w14:textId="77777777" w:rsidTr="007E03B1">
        <w:trPr>
          <w:trHeight w:val="427"/>
          <w:jc w:val="center"/>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7658ACD1" w14:textId="77777777" w:rsidR="000B5C86" w:rsidRPr="000B5C86" w:rsidRDefault="000B5C86" w:rsidP="000B5C86">
            <w:pPr>
              <w:spacing w:after="0" w:line="240" w:lineRule="auto"/>
              <w:jc w:val="center"/>
              <w:rPr>
                <w:rFonts w:ascii="Calibri" w:eastAsia="Times New Roman" w:hAnsi="Calibri" w:cs="Calibri"/>
                <w:color w:val="000000"/>
                <w:sz w:val="24"/>
                <w:szCs w:val="24"/>
                <w:lang w:eastAsia="tr-TR"/>
              </w:rPr>
            </w:pPr>
            <w:r w:rsidRPr="000B5C86">
              <w:rPr>
                <w:rFonts w:ascii="Calibri" w:eastAsia="Times New Roman" w:hAnsi="Calibri" w:cs="Calibri"/>
                <w:color w:val="000000"/>
                <w:sz w:val="24"/>
                <w:szCs w:val="24"/>
                <w:lang w:eastAsia="tr-TR"/>
              </w:rPr>
              <w:t>1</w:t>
            </w:r>
          </w:p>
        </w:tc>
        <w:tc>
          <w:tcPr>
            <w:tcW w:w="3777" w:type="dxa"/>
            <w:tcBorders>
              <w:top w:val="nil"/>
              <w:left w:val="nil"/>
              <w:bottom w:val="single" w:sz="4" w:space="0" w:color="auto"/>
              <w:right w:val="single" w:sz="4" w:space="0" w:color="auto"/>
            </w:tcBorders>
            <w:shd w:val="clear" w:color="auto" w:fill="auto"/>
            <w:noWrap/>
            <w:vAlign w:val="center"/>
            <w:hideMark/>
          </w:tcPr>
          <w:p w14:paraId="42EAB8D9" w14:textId="77777777" w:rsidR="000B5C86" w:rsidRPr="000B5C86" w:rsidRDefault="000B5C86" w:rsidP="000B5C86">
            <w:pPr>
              <w:spacing w:after="0" w:line="240" w:lineRule="auto"/>
              <w:jc w:val="center"/>
              <w:rPr>
                <w:rFonts w:ascii="Calibri" w:eastAsia="Times New Roman" w:hAnsi="Calibri" w:cs="Calibri"/>
                <w:color w:val="000000"/>
                <w:sz w:val="24"/>
                <w:szCs w:val="24"/>
                <w:lang w:eastAsia="tr-TR"/>
              </w:rPr>
            </w:pPr>
            <w:r w:rsidRPr="000B5C86">
              <w:rPr>
                <w:rFonts w:ascii="Calibri" w:eastAsia="Times New Roman" w:hAnsi="Calibri" w:cs="Calibri"/>
                <w:color w:val="000000"/>
                <w:sz w:val="24"/>
                <w:szCs w:val="24"/>
                <w:lang w:eastAsia="tr-TR"/>
              </w:rPr>
              <w:t>12.01.2015</w:t>
            </w:r>
          </w:p>
        </w:tc>
        <w:tc>
          <w:tcPr>
            <w:tcW w:w="3879" w:type="dxa"/>
            <w:tcBorders>
              <w:top w:val="nil"/>
              <w:left w:val="nil"/>
              <w:bottom w:val="single" w:sz="4" w:space="0" w:color="auto"/>
              <w:right w:val="single" w:sz="4" w:space="0" w:color="auto"/>
            </w:tcBorders>
            <w:shd w:val="clear" w:color="auto" w:fill="auto"/>
            <w:noWrap/>
            <w:vAlign w:val="center"/>
            <w:hideMark/>
          </w:tcPr>
          <w:p w14:paraId="41C23E77" w14:textId="77777777" w:rsidR="000B5C86" w:rsidRPr="000B5C86" w:rsidRDefault="000B5C86" w:rsidP="000B5C86">
            <w:pPr>
              <w:spacing w:after="0" w:line="240" w:lineRule="auto"/>
              <w:jc w:val="center"/>
              <w:rPr>
                <w:rFonts w:ascii="Calibri" w:eastAsia="Times New Roman" w:hAnsi="Calibri" w:cs="Calibri"/>
                <w:color w:val="000000"/>
                <w:sz w:val="24"/>
                <w:szCs w:val="24"/>
                <w:lang w:eastAsia="tr-TR"/>
              </w:rPr>
            </w:pPr>
            <w:r w:rsidRPr="000B5C86">
              <w:rPr>
                <w:rFonts w:ascii="Calibri" w:eastAsia="Times New Roman" w:hAnsi="Calibri" w:cs="Calibri"/>
                <w:color w:val="000000"/>
                <w:sz w:val="24"/>
                <w:szCs w:val="24"/>
                <w:lang w:eastAsia="tr-TR"/>
              </w:rPr>
              <w:t>29234</w:t>
            </w:r>
          </w:p>
        </w:tc>
      </w:tr>
    </w:tbl>
    <w:p w14:paraId="759E6D56" w14:textId="77777777" w:rsidR="000B5C86" w:rsidRDefault="000B5C86" w:rsidP="000B5C86">
      <w:pPr>
        <w:ind w:firstLine="708"/>
        <w:jc w:val="both"/>
      </w:pPr>
    </w:p>
    <w:p w14:paraId="29AE28BA" w14:textId="77777777" w:rsidR="000B5C86" w:rsidRDefault="000B5C86" w:rsidP="000B5C86">
      <w:pPr>
        <w:ind w:firstLine="708"/>
        <w:jc w:val="both"/>
      </w:pPr>
    </w:p>
    <w:sectPr w:rsidR="000B5C86" w:rsidSect="009B2C13">
      <w:headerReference w:type="default" r:id="rId7"/>
      <w:footerReference w:type="default" r:id="rId8"/>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03AF0" w14:textId="77777777" w:rsidR="00F1102A" w:rsidRDefault="00F1102A" w:rsidP="002310A9">
      <w:pPr>
        <w:spacing w:after="0" w:line="240" w:lineRule="auto"/>
      </w:pPr>
      <w:r>
        <w:separator/>
      </w:r>
    </w:p>
  </w:endnote>
  <w:endnote w:type="continuationSeparator" w:id="0">
    <w:p w14:paraId="79E9F8CB" w14:textId="77777777" w:rsidR="00F1102A" w:rsidRDefault="00F1102A"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2879" w14:textId="77777777" w:rsidR="000D2E39" w:rsidRPr="005543A2" w:rsidRDefault="000D2E39" w:rsidP="000D2E39">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375 </w:t>
    </w:r>
    <w:r w:rsidRPr="005543A2">
      <w:rPr>
        <w:rFonts w:ascii="Tahoma" w:eastAsia="Times New Roman" w:hAnsi="Tahoma" w:cs="Tahoma"/>
        <w:color w:val="000000"/>
        <w:sz w:val="16"/>
        <w:szCs w:val="16"/>
        <w:lang w:eastAsia="tr-TR"/>
      </w:rPr>
      <w:t>Yayın Tarihi:</w:t>
    </w:r>
    <w:r>
      <w:rPr>
        <w:rFonts w:ascii="Tahoma" w:eastAsia="Times New Roman" w:hAnsi="Tahoma" w:cs="Tahoma"/>
        <w:color w:val="000000"/>
        <w:sz w:val="16"/>
        <w:szCs w:val="16"/>
        <w:lang w:eastAsia="tr-TR"/>
      </w:rPr>
      <w:t xml:space="preserve"> 29.11</w:t>
    </w:r>
    <w:r w:rsidRPr="005543A2">
      <w:rPr>
        <w:rFonts w:ascii="Tahoma" w:eastAsia="Times New Roman" w:hAnsi="Tahoma" w:cs="Tahoma"/>
        <w:color w:val="000000"/>
        <w:sz w:val="16"/>
        <w:szCs w:val="16"/>
        <w:lang w:eastAsia="tr-TR"/>
      </w:rPr>
      <w:t xml:space="preserve">.2017 </w:t>
    </w:r>
    <w:proofErr w:type="gramStart"/>
    <w:r w:rsidRPr="005543A2">
      <w:rPr>
        <w:rFonts w:ascii="Tahoma" w:eastAsia="Times New Roman" w:hAnsi="Tahoma" w:cs="Tahoma"/>
        <w:color w:val="000000"/>
        <w:sz w:val="16"/>
        <w:szCs w:val="16"/>
        <w:lang w:eastAsia="tr-TR"/>
      </w:rPr>
      <w:t>Değ.No</w:t>
    </w:r>
    <w:proofErr w:type="gramEnd"/>
    <w:r w:rsidRPr="005543A2">
      <w:rPr>
        <w:rFonts w:ascii="Tahoma" w:eastAsia="Times New Roman" w:hAnsi="Tahoma" w:cs="Tahoma"/>
        <w:color w:val="000000"/>
        <w:sz w:val="16"/>
        <w:szCs w:val="16"/>
        <w:lang w:eastAsia="tr-TR"/>
      </w:rPr>
      <w:t xml:space="preserve">:0 </w:t>
    </w:r>
    <w:proofErr w:type="spellStart"/>
    <w:r w:rsidRPr="005543A2">
      <w:rPr>
        <w:rFonts w:ascii="Tahoma" w:eastAsia="Times New Roman" w:hAnsi="Tahoma" w:cs="Tahoma"/>
        <w:color w:val="000000"/>
        <w:sz w:val="16"/>
        <w:szCs w:val="16"/>
        <w:lang w:eastAsia="tr-TR"/>
      </w:rPr>
      <w:t>Değ.Tarihi</w:t>
    </w:r>
    <w:proofErr w:type="spellEnd"/>
    <w:r w:rsidRPr="005543A2">
      <w:rPr>
        <w:rFonts w:ascii="Tahoma" w:eastAsia="Times New Roman" w:hAnsi="Tahoma" w:cs="Tahoma"/>
        <w:color w:val="000000"/>
        <w:sz w:val="16"/>
        <w:szCs w:val="16"/>
        <w:lang w:eastAsia="tr-TR"/>
      </w:rPr>
      <w:t>:-</w:t>
    </w:r>
  </w:p>
  <w:p w14:paraId="0FBB8EBD" w14:textId="77777777" w:rsidR="000D2E39" w:rsidRPr="005543A2" w:rsidRDefault="000D2E39" w:rsidP="00BA3A37">
    <w:pPr>
      <w:spacing w:after="0" w:line="240" w:lineRule="auto"/>
      <w:rPr>
        <w:rFonts w:ascii="Tahoma" w:eastAsia="Times New Roman" w:hAnsi="Tahoma" w:cs="Tahoma"/>
        <w:color w:val="000000"/>
        <w:sz w:val="16"/>
        <w:szCs w:val="16"/>
        <w:lang w:eastAsia="tr-TR"/>
      </w:rPr>
    </w:pPr>
  </w:p>
  <w:p w14:paraId="295FA7E7" w14:textId="77777777" w:rsidR="00BA3A37" w:rsidRDefault="00BA3A37">
    <w:pPr>
      <w:pStyle w:val="AltBilgi"/>
    </w:pPr>
  </w:p>
  <w:p w14:paraId="55B90815" w14:textId="77777777" w:rsidR="00E903DF" w:rsidRDefault="00E903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8BCA5" w14:textId="77777777" w:rsidR="00F1102A" w:rsidRDefault="00F1102A" w:rsidP="002310A9">
      <w:pPr>
        <w:spacing w:after="0" w:line="240" w:lineRule="auto"/>
      </w:pPr>
      <w:r>
        <w:separator/>
      </w:r>
    </w:p>
  </w:footnote>
  <w:footnote w:type="continuationSeparator" w:id="0">
    <w:p w14:paraId="00D3A2DB" w14:textId="77777777" w:rsidR="00F1102A" w:rsidRDefault="00F1102A"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34D16" w14:textId="77777777"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67"/>
      <w:gridCol w:w="1558"/>
      <w:gridCol w:w="1381"/>
    </w:tblGrid>
    <w:tr w:rsidR="002310A9" w:rsidRPr="002310A9" w14:paraId="4B5C62F6" w14:textId="77777777" w:rsidTr="0068041A">
      <w:trPr>
        <w:trHeight w:val="276"/>
      </w:trPr>
      <w:tc>
        <w:tcPr>
          <w:tcW w:w="1526" w:type="dxa"/>
          <w:vMerge w:val="restart"/>
          <w:shd w:val="clear" w:color="auto" w:fill="auto"/>
          <w:vAlign w:val="center"/>
        </w:tcPr>
        <w:p w14:paraId="2C3121FB" w14:textId="77777777" w:rsidR="002310A9" w:rsidRPr="002310A9" w:rsidRDefault="002310A9" w:rsidP="002310A9">
          <w:pPr>
            <w:pStyle w:val="stBilgi"/>
          </w:pPr>
          <w:r w:rsidRPr="002310A9">
            <w:rPr>
              <w:noProof/>
              <w:lang w:eastAsia="tr-TR"/>
            </w:rPr>
            <w:drawing>
              <wp:inline distT="0" distB="0" distL="0" distR="0" wp14:anchorId="150D6CB3" wp14:editId="3F0FC068">
                <wp:extent cx="1056488" cy="785229"/>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14:paraId="5A509834" w14:textId="2A62EF40" w:rsidR="00E260EC" w:rsidRPr="00E260EC" w:rsidRDefault="00E260EC" w:rsidP="00E260EC">
          <w:pPr>
            <w:pStyle w:val="stBilgi"/>
            <w:jc w:val="center"/>
            <w:rPr>
              <w:b/>
              <w:bCs/>
            </w:rPr>
          </w:pPr>
          <w:r w:rsidRPr="00E260EC">
            <w:rPr>
              <w:b/>
              <w:bCs/>
            </w:rPr>
            <w:t>ALÜMİNYUM ARAŞTIRMA VE UYGULAMA MERKEZİ (GTÜ-AAUM)</w:t>
          </w:r>
        </w:p>
        <w:p w14:paraId="73F15D9E" w14:textId="0403DD32" w:rsidR="002310A9" w:rsidRPr="00E260EC" w:rsidRDefault="00E260EC" w:rsidP="00E260EC">
          <w:pPr>
            <w:pStyle w:val="stBilgi"/>
            <w:jc w:val="center"/>
            <w:rPr>
              <w:b/>
              <w:bCs/>
            </w:rPr>
          </w:pPr>
          <w:r w:rsidRPr="00E260EC">
            <w:rPr>
              <w:b/>
              <w:bCs/>
            </w:rPr>
            <w:t xml:space="preserve">KURULUŞ VE İŞLEYİŞ </w:t>
          </w:r>
          <w:r w:rsidRPr="000B5C86">
            <w:rPr>
              <w:b/>
              <w:bCs/>
            </w:rPr>
            <w:t>YÖNETMELİĞİ</w:t>
          </w:r>
        </w:p>
      </w:tc>
      <w:tc>
        <w:tcPr>
          <w:tcW w:w="1560" w:type="dxa"/>
          <w:shd w:val="clear" w:color="auto" w:fill="auto"/>
          <w:vAlign w:val="center"/>
        </w:tcPr>
        <w:p w14:paraId="0DA16286" w14:textId="77777777" w:rsidR="002310A9" w:rsidRPr="002310A9" w:rsidRDefault="002310A9" w:rsidP="002310A9">
          <w:pPr>
            <w:pStyle w:val="stBilgi"/>
          </w:pPr>
          <w:r w:rsidRPr="002310A9">
            <w:t>Doküman No</w:t>
          </w:r>
        </w:p>
      </w:tc>
      <w:tc>
        <w:tcPr>
          <w:tcW w:w="1382" w:type="dxa"/>
          <w:shd w:val="clear" w:color="auto" w:fill="auto"/>
          <w:vAlign w:val="center"/>
        </w:tcPr>
        <w:p w14:paraId="034D665B" w14:textId="726267AF" w:rsidR="002310A9" w:rsidRPr="002310A9" w:rsidRDefault="00851619" w:rsidP="002310A9">
          <w:pPr>
            <w:pStyle w:val="stBilgi"/>
            <w:rPr>
              <w:b/>
            </w:rPr>
          </w:pPr>
          <w:r>
            <w:rPr>
              <w:b/>
            </w:rPr>
            <w:t>YN-0</w:t>
          </w:r>
          <w:r w:rsidR="006A2B52">
            <w:rPr>
              <w:b/>
            </w:rPr>
            <w:t>0</w:t>
          </w:r>
          <w:r>
            <w:rPr>
              <w:b/>
            </w:rPr>
            <w:t>0</w:t>
          </w:r>
          <w:r w:rsidR="000123E1">
            <w:rPr>
              <w:b/>
            </w:rPr>
            <w:t>5</w:t>
          </w:r>
        </w:p>
      </w:tc>
    </w:tr>
    <w:tr w:rsidR="002310A9" w:rsidRPr="002310A9" w14:paraId="1DF8550E" w14:textId="77777777" w:rsidTr="0068041A">
      <w:trPr>
        <w:trHeight w:val="276"/>
      </w:trPr>
      <w:tc>
        <w:tcPr>
          <w:tcW w:w="1526" w:type="dxa"/>
          <w:vMerge/>
          <w:shd w:val="clear" w:color="auto" w:fill="auto"/>
          <w:vAlign w:val="center"/>
        </w:tcPr>
        <w:p w14:paraId="324D5029" w14:textId="77777777" w:rsidR="002310A9" w:rsidRPr="002310A9" w:rsidRDefault="002310A9" w:rsidP="002310A9">
          <w:pPr>
            <w:pStyle w:val="stBilgi"/>
          </w:pPr>
        </w:p>
      </w:tc>
      <w:tc>
        <w:tcPr>
          <w:tcW w:w="5386" w:type="dxa"/>
          <w:vMerge/>
          <w:shd w:val="clear" w:color="auto" w:fill="auto"/>
          <w:vAlign w:val="center"/>
        </w:tcPr>
        <w:p w14:paraId="5B0908BD" w14:textId="77777777" w:rsidR="002310A9" w:rsidRPr="002310A9" w:rsidRDefault="002310A9" w:rsidP="002310A9">
          <w:pPr>
            <w:pStyle w:val="stBilgi"/>
          </w:pPr>
        </w:p>
      </w:tc>
      <w:tc>
        <w:tcPr>
          <w:tcW w:w="1560" w:type="dxa"/>
          <w:shd w:val="clear" w:color="auto" w:fill="auto"/>
          <w:vAlign w:val="center"/>
        </w:tcPr>
        <w:p w14:paraId="04A11E52" w14:textId="77777777" w:rsidR="002310A9" w:rsidRPr="002310A9" w:rsidRDefault="002310A9" w:rsidP="002310A9">
          <w:pPr>
            <w:pStyle w:val="stBilgi"/>
          </w:pPr>
          <w:r w:rsidRPr="002310A9">
            <w:t>Yayın Tarihi</w:t>
          </w:r>
        </w:p>
      </w:tc>
      <w:tc>
        <w:tcPr>
          <w:tcW w:w="1382" w:type="dxa"/>
          <w:shd w:val="clear" w:color="auto" w:fill="auto"/>
          <w:vAlign w:val="center"/>
        </w:tcPr>
        <w:p w14:paraId="3414D33B" w14:textId="73FF4520" w:rsidR="002310A9" w:rsidRPr="002310A9" w:rsidRDefault="00CD0F96" w:rsidP="002310A9">
          <w:pPr>
            <w:pStyle w:val="stBilgi"/>
            <w:rPr>
              <w:b/>
            </w:rPr>
          </w:pPr>
          <w:r>
            <w:rPr>
              <w:b/>
            </w:rPr>
            <w:t>06.12.2017</w:t>
          </w:r>
        </w:p>
      </w:tc>
    </w:tr>
    <w:tr w:rsidR="002310A9" w:rsidRPr="002310A9" w14:paraId="1982B8C8" w14:textId="77777777" w:rsidTr="0068041A">
      <w:trPr>
        <w:trHeight w:val="276"/>
      </w:trPr>
      <w:tc>
        <w:tcPr>
          <w:tcW w:w="1526" w:type="dxa"/>
          <w:vMerge/>
          <w:shd w:val="clear" w:color="auto" w:fill="auto"/>
          <w:vAlign w:val="center"/>
        </w:tcPr>
        <w:p w14:paraId="5AE3ACA9" w14:textId="77777777" w:rsidR="002310A9" w:rsidRPr="002310A9" w:rsidRDefault="002310A9" w:rsidP="002310A9">
          <w:pPr>
            <w:pStyle w:val="stBilgi"/>
          </w:pPr>
        </w:p>
      </w:tc>
      <w:tc>
        <w:tcPr>
          <w:tcW w:w="5386" w:type="dxa"/>
          <w:vMerge/>
          <w:shd w:val="clear" w:color="auto" w:fill="auto"/>
          <w:vAlign w:val="center"/>
        </w:tcPr>
        <w:p w14:paraId="6B63C089" w14:textId="77777777" w:rsidR="002310A9" w:rsidRPr="002310A9" w:rsidRDefault="002310A9" w:rsidP="002310A9">
          <w:pPr>
            <w:pStyle w:val="stBilgi"/>
          </w:pPr>
        </w:p>
      </w:tc>
      <w:tc>
        <w:tcPr>
          <w:tcW w:w="1560" w:type="dxa"/>
          <w:shd w:val="clear" w:color="auto" w:fill="auto"/>
          <w:vAlign w:val="center"/>
        </w:tcPr>
        <w:p w14:paraId="6CDE2C3F" w14:textId="77777777" w:rsidR="002310A9" w:rsidRPr="002310A9" w:rsidRDefault="002310A9" w:rsidP="002310A9">
          <w:pPr>
            <w:pStyle w:val="stBilgi"/>
          </w:pPr>
          <w:r w:rsidRPr="002310A9">
            <w:t>Revizyon Tarihi</w:t>
          </w:r>
        </w:p>
      </w:tc>
      <w:tc>
        <w:tcPr>
          <w:tcW w:w="1382" w:type="dxa"/>
          <w:shd w:val="clear" w:color="auto" w:fill="auto"/>
          <w:vAlign w:val="center"/>
        </w:tcPr>
        <w:p w14:paraId="22545D0E" w14:textId="2E03C156" w:rsidR="002310A9" w:rsidRPr="002310A9" w:rsidRDefault="00CD0F96" w:rsidP="002310A9">
          <w:pPr>
            <w:pStyle w:val="stBilgi"/>
            <w:rPr>
              <w:b/>
            </w:rPr>
          </w:pPr>
          <w:r>
            <w:rPr>
              <w:b/>
            </w:rPr>
            <w:t>-</w:t>
          </w:r>
        </w:p>
      </w:tc>
    </w:tr>
    <w:tr w:rsidR="002310A9" w:rsidRPr="002310A9" w14:paraId="04B5016C" w14:textId="77777777" w:rsidTr="0068041A">
      <w:trPr>
        <w:trHeight w:val="276"/>
      </w:trPr>
      <w:tc>
        <w:tcPr>
          <w:tcW w:w="1526" w:type="dxa"/>
          <w:vMerge/>
          <w:shd w:val="clear" w:color="auto" w:fill="auto"/>
          <w:vAlign w:val="center"/>
        </w:tcPr>
        <w:p w14:paraId="46F78A33" w14:textId="77777777" w:rsidR="002310A9" w:rsidRPr="002310A9" w:rsidRDefault="002310A9" w:rsidP="002310A9">
          <w:pPr>
            <w:pStyle w:val="stBilgi"/>
          </w:pPr>
        </w:p>
      </w:tc>
      <w:tc>
        <w:tcPr>
          <w:tcW w:w="5386" w:type="dxa"/>
          <w:vMerge/>
          <w:shd w:val="clear" w:color="auto" w:fill="auto"/>
          <w:vAlign w:val="center"/>
        </w:tcPr>
        <w:p w14:paraId="217DB38D" w14:textId="77777777" w:rsidR="002310A9" w:rsidRPr="002310A9" w:rsidRDefault="002310A9" w:rsidP="002310A9">
          <w:pPr>
            <w:pStyle w:val="stBilgi"/>
          </w:pPr>
        </w:p>
      </w:tc>
      <w:tc>
        <w:tcPr>
          <w:tcW w:w="1560" w:type="dxa"/>
          <w:shd w:val="clear" w:color="auto" w:fill="auto"/>
          <w:vAlign w:val="center"/>
        </w:tcPr>
        <w:p w14:paraId="6E5DE6B6" w14:textId="77777777" w:rsidR="002310A9" w:rsidRPr="002310A9" w:rsidRDefault="002310A9" w:rsidP="002310A9">
          <w:pPr>
            <w:pStyle w:val="stBilgi"/>
          </w:pPr>
          <w:r w:rsidRPr="002310A9">
            <w:t>Revizyon No</w:t>
          </w:r>
        </w:p>
      </w:tc>
      <w:tc>
        <w:tcPr>
          <w:tcW w:w="1382" w:type="dxa"/>
          <w:shd w:val="clear" w:color="auto" w:fill="auto"/>
          <w:vAlign w:val="center"/>
        </w:tcPr>
        <w:p w14:paraId="2368C0B1" w14:textId="6E5A8B60" w:rsidR="002310A9" w:rsidRPr="002310A9" w:rsidRDefault="006A2B52" w:rsidP="002310A9">
          <w:pPr>
            <w:pStyle w:val="stBilgi"/>
            <w:rPr>
              <w:b/>
            </w:rPr>
          </w:pPr>
          <w:r>
            <w:rPr>
              <w:b/>
            </w:rPr>
            <w:t>0</w:t>
          </w:r>
        </w:p>
      </w:tc>
    </w:tr>
    <w:tr w:rsidR="002310A9" w:rsidRPr="002310A9" w14:paraId="4555FEB1" w14:textId="77777777" w:rsidTr="0068041A">
      <w:trPr>
        <w:trHeight w:val="276"/>
      </w:trPr>
      <w:tc>
        <w:tcPr>
          <w:tcW w:w="1526" w:type="dxa"/>
          <w:vMerge/>
          <w:shd w:val="clear" w:color="auto" w:fill="auto"/>
          <w:vAlign w:val="center"/>
        </w:tcPr>
        <w:p w14:paraId="2F044BC6" w14:textId="77777777" w:rsidR="002310A9" w:rsidRPr="002310A9" w:rsidRDefault="002310A9" w:rsidP="002310A9">
          <w:pPr>
            <w:pStyle w:val="stBilgi"/>
          </w:pPr>
        </w:p>
      </w:tc>
      <w:tc>
        <w:tcPr>
          <w:tcW w:w="5386" w:type="dxa"/>
          <w:vMerge/>
          <w:shd w:val="clear" w:color="auto" w:fill="auto"/>
          <w:vAlign w:val="center"/>
        </w:tcPr>
        <w:p w14:paraId="52DBC5F7" w14:textId="77777777" w:rsidR="002310A9" w:rsidRPr="002310A9" w:rsidRDefault="002310A9" w:rsidP="002310A9">
          <w:pPr>
            <w:pStyle w:val="stBilgi"/>
          </w:pPr>
        </w:p>
      </w:tc>
      <w:tc>
        <w:tcPr>
          <w:tcW w:w="1560" w:type="dxa"/>
          <w:shd w:val="clear" w:color="auto" w:fill="auto"/>
          <w:vAlign w:val="center"/>
        </w:tcPr>
        <w:p w14:paraId="5446892B" w14:textId="77777777" w:rsidR="002310A9" w:rsidRPr="002310A9" w:rsidRDefault="002310A9" w:rsidP="002310A9">
          <w:pPr>
            <w:pStyle w:val="stBilgi"/>
          </w:pPr>
          <w:r w:rsidRPr="002310A9">
            <w:t>Sayfa</w:t>
          </w:r>
        </w:p>
      </w:tc>
      <w:tc>
        <w:tcPr>
          <w:tcW w:w="1382" w:type="dxa"/>
          <w:shd w:val="clear" w:color="auto" w:fill="auto"/>
          <w:vAlign w:val="center"/>
        </w:tcPr>
        <w:p w14:paraId="31091ACD" w14:textId="4A0F717B" w:rsidR="002310A9" w:rsidRPr="002310A9" w:rsidRDefault="00725376" w:rsidP="002310A9">
          <w:pPr>
            <w:pStyle w:val="stBilgi"/>
            <w:rPr>
              <w:b/>
            </w:rPr>
          </w:pPr>
          <w:r>
            <w:rPr>
              <w:b/>
            </w:rPr>
            <w:fldChar w:fldCharType="begin"/>
          </w:r>
          <w:r>
            <w:rPr>
              <w:b/>
            </w:rPr>
            <w:instrText xml:space="preserve"> NUMPAGES   \* MERGEFORMAT </w:instrText>
          </w:r>
          <w:r>
            <w:rPr>
              <w:b/>
            </w:rPr>
            <w:fldChar w:fldCharType="separate"/>
          </w:r>
          <w:r w:rsidR="006A2B52">
            <w:rPr>
              <w:b/>
              <w:noProof/>
            </w:rPr>
            <w:t>4</w:t>
          </w:r>
          <w:r>
            <w:rPr>
              <w:b/>
            </w:rPr>
            <w:fldChar w:fldCharType="end"/>
          </w:r>
          <w:r>
            <w:rPr>
              <w:b/>
            </w:rPr>
            <w:t>-</w:t>
          </w:r>
          <w:r>
            <w:rPr>
              <w:b/>
            </w:rPr>
            <w:fldChar w:fldCharType="begin"/>
          </w:r>
          <w:r>
            <w:rPr>
              <w:b/>
            </w:rPr>
            <w:instrText xml:space="preserve"> PAGE  \* Arabic  \* MERGEFORMAT </w:instrText>
          </w:r>
          <w:r>
            <w:rPr>
              <w:b/>
            </w:rPr>
            <w:fldChar w:fldCharType="separate"/>
          </w:r>
          <w:r w:rsidR="006A2B52">
            <w:rPr>
              <w:b/>
              <w:noProof/>
            </w:rPr>
            <w:t>4</w:t>
          </w:r>
          <w:r>
            <w:rPr>
              <w:b/>
            </w:rPr>
            <w:fldChar w:fldCharType="end"/>
          </w:r>
        </w:p>
      </w:tc>
    </w:tr>
  </w:tbl>
  <w:p w14:paraId="0F18AC70" w14:textId="77777777" w:rsidR="002310A9" w:rsidRDefault="002310A9">
    <w:pPr>
      <w:pStyle w:val="stBilgi"/>
    </w:pPr>
  </w:p>
  <w:p w14:paraId="409BF9E3" w14:textId="77777777" w:rsidR="002310A9" w:rsidRDefault="002310A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0C"/>
    <w:rsid w:val="000123E1"/>
    <w:rsid w:val="00021259"/>
    <w:rsid w:val="000A2F1A"/>
    <w:rsid w:val="000B5C86"/>
    <w:rsid w:val="000D2E39"/>
    <w:rsid w:val="002310A9"/>
    <w:rsid w:val="004C320D"/>
    <w:rsid w:val="00523AA4"/>
    <w:rsid w:val="005D2EE2"/>
    <w:rsid w:val="006A2B52"/>
    <w:rsid w:val="006B350E"/>
    <w:rsid w:val="00725376"/>
    <w:rsid w:val="007B5263"/>
    <w:rsid w:val="007E03B1"/>
    <w:rsid w:val="0081180C"/>
    <w:rsid w:val="0081212B"/>
    <w:rsid w:val="00851619"/>
    <w:rsid w:val="008631C8"/>
    <w:rsid w:val="008E453B"/>
    <w:rsid w:val="009B2C13"/>
    <w:rsid w:val="00B12F42"/>
    <w:rsid w:val="00BA3A37"/>
    <w:rsid w:val="00CA0860"/>
    <w:rsid w:val="00CB3AD2"/>
    <w:rsid w:val="00CC538E"/>
    <w:rsid w:val="00CD0F96"/>
    <w:rsid w:val="00D662E8"/>
    <w:rsid w:val="00DF7C0D"/>
    <w:rsid w:val="00E260EC"/>
    <w:rsid w:val="00E903DF"/>
    <w:rsid w:val="00F110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8EC39"/>
  <w15:chartTrackingRefBased/>
  <w15:docId w15:val="{35DA731E-89B4-45E8-B2CD-E9A310BC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C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47039">
      <w:bodyDiv w:val="1"/>
      <w:marLeft w:val="0"/>
      <w:marRight w:val="0"/>
      <w:marTop w:val="0"/>
      <w:marBottom w:val="0"/>
      <w:divBdr>
        <w:top w:val="none" w:sz="0" w:space="0" w:color="auto"/>
        <w:left w:val="none" w:sz="0" w:space="0" w:color="auto"/>
        <w:bottom w:val="none" w:sz="0" w:space="0" w:color="auto"/>
        <w:right w:val="none" w:sz="0" w:space="0" w:color="auto"/>
      </w:divBdr>
      <w:divsChild>
        <w:div w:id="1728803001">
          <w:marLeft w:val="0"/>
          <w:marRight w:val="0"/>
          <w:marTop w:val="0"/>
          <w:marBottom w:val="0"/>
          <w:divBdr>
            <w:top w:val="none" w:sz="0" w:space="0" w:color="auto"/>
            <w:left w:val="none" w:sz="0" w:space="0" w:color="auto"/>
            <w:bottom w:val="none" w:sz="0" w:space="0" w:color="auto"/>
            <w:right w:val="none" w:sz="0" w:space="0" w:color="auto"/>
          </w:divBdr>
        </w:div>
        <w:div w:id="623926670">
          <w:marLeft w:val="0"/>
          <w:marRight w:val="0"/>
          <w:marTop w:val="0"/>
          <w:marBottom w:val="0"/>
          <w:divBdr>
            <w:top w:val="none" w:sz="0" w:space="0" w:color="auto"/>
            <w:left w:val="none" w:sz="0" w:space="0" w:color="auto"/>
            <w:bottom w:val="none" w:sz="0" w:space="0" w:color="auto"/>
            <w:right w:val="none" w:sz="0" w:space="0" w:color="auto"/>
          </w:divBdr>
        </w:div>
        <w:div w:id="590505267">
          <w:marLeft w:val="0"/>
          <w:marRight w:val="0"/>
          <w:marTop w:val="0"/>
          <w:marBottom w:val="0"/>
          <w:divBdr>
            <w:top w:val="none" w:sz="0" w:space="0" w:color="auto"/>
            <w:left w:val="none" w:sz="0" w:space="0" w:color="auto"/>
            <w:bottom w:val="none" w:sz="0" w:space="0" w:color="auto"/>
            <w:right w:val="none" w:sz="0" w:space="0" w:color="auto"/>
          </w:divBdr>
        </w:div>
        <w:div w:id="11272661">
          <w:marLeft w:val="0"/>
          <w:marRight w:val="0"/>
          <w:marTop w:val="0"/>
          <w:marBottom w:val="0"/>
          <w:divBdr>
            <w:top w:val="none" w:sz="0" w:space="0" w:color="auto"/>
            <w:left w:val="none" w:sz="0" w:space="0" w:color="auto"/>
            <w:bottom w:val="none" w:sz="0" w:space="0" w:color="auto"/>
            <w:right w:val="none" w:sz="0" w:space="0" w:color="auto"/>
          </w:divBdr>
        </w:div>
        <w:div w:id="1464811940">
          <w:marLeft w:val="0"/>
          <w:marRight w:val="0"/>
          <w:marTop w:val="0"/>
          <w:marBottom w:val="0"/>
          <w:divBdr>
            <w:top w:val="none" w:sz="0" w:space="0" w:color="auto"/>
            <w:left w:val="none" w:sz="0" w:space="0" w:color="auto"/>
            <w:bottom w:val="none" w:sz="0" w:space="0" w:color="auto"/>
            <w:right w:val="none" w:sz="0" w:space="0" w:color="auto"/>
          </w:divBdr>
        </w:div>
        <w:div w:id="1536893767">
          <w:marLeft w:val="0"/>
          <w:marRight w:val="0"/>
          <w:marTop w:val="0"/>
          <w:marBottom w:val="0"/>
          <w:divBdr>
            <w:top w:val="none" w:sz="0" w:space="0" w:color="auto"/>
            <w:left w:val="none" w:sz="0" w:space="0" w:color="auto"/>
            <w:bottom w:val="none" w:sz="0" w:space="0" w:color="auto"/>
            <w:right w:val="none" w:sz="0" w:space="0" w:color="auto"/>
          </w:divBdr>
        </w:div>
        <w:div w:id="1630360136">
          <w:marLeft w:val="0"/>
          <w:marRight w:val="0"/>
          <w:marTop w:val="0"/>
          <w:marBottom w:val="0"/>
          <w:divBdr>
            <w:top w:val="none" w:sz="0" w:space="0" w:color="auto"/>
            <w:left w:val="none" w:sz="0" w:space="0" w:color="auto"/>
            <w:bottom w:val="none" w:sz="0" w:space="0" w:color="auto"/>
            <w:right w:val="none" w:sz="0" w:space="0" w:color="auto"/>
          </w:divBdr>
        </w:div>
        <w:div w:id="734009387">
          <w:marLeft w:val="0"/>
          <w:marRight w:val="0"/>
          <w:marTop w:val="0"/>
          <w:marBottom w:val="0"/>
          <w:divBdr>
            <w:top w:val="none" w:sz="0" w:space="0" w:color="auto"/>
            <w:left w:val="none" w:sz="0" w:space="0" w:color="auto"/>
            <w:bottom w:val="none" w:sz="0" w:space="0" w:color="auto"/>
            <w:right w:val="none" w:sz="0" w:space="0" w:color="auto"/>
          </w:divBdr>
        </w:div>
        <w:div w:id="844783759">
          <w:marLeft w:val="0"/>
          <w:marRight w:val="0"/>
          <w:marTop w:val="0"/>
          <w:marBottom w:val="0"/>
          <w:divBdr>
            <w:top w:val="none" w:sz="0" w:space="0" w:color="auto"/>
            <w:left w:val="none" w:sz="0" w:space="0" w:color="auto"/>
            <w:bottom w:val="none" w:sz="0" w:space="0" w:color="auto"/>
            <w:right w:val="none" w:sz="0" w:space="0" w:color="auto"/>
          </w:divBdr>
        </w:div>
        <w:div w:id="2015524798">
          <w:marLeft w:val="0"/>
          <w:marRight w:val="0"/>
          <w:marTop w:val="0"/>
          <w:marBottom w:val="0"/>
          <w:divBdr>
            <w:top w:val="none" w:sz="0" w:space="0" w:color="auto"/>
            <w:left w:val="none" w:sz="0" w:space="0" w:color="auto"/>
            <w:bottom w:val="none" w:sz="0" w:space="0" w:color="auto"/>
            <w:right w:val="none" w:sz="0" w:space="0" w:color="auto"/>
          </w:divBdr>
        </w:div>
        <w:div w:id="1398746973">
          <w:marLeft w:val="0"/>
          <w:marRight w:val="0"/>
          <w:marTop w:val="0"/>
          <w:marBottom w:val="0"/>
          <w:divBdr>
            <w:top w:val="none" w:sz="0" w:space="0" w:color="auto"/>
            <w:left w:val="none" w:sz="0" w:space="0" w:color="auto"/>
            <w:bottom w:val="none" w:sz="0" w:space="0" w:color="auto"/>
            <w:right w:val="none" w:sz="0" w:space="0" w:color="auto"/>
          </w:divBdr>
        </w:div>
        <w:div w:id="708190865">
          <w:marLeft w:val="0"/>
          <w:marRight w:val="0"/>
          <w:marTop w:val="0"/>
          <w:marBottom w:val="0"/>
          <w:divBdr>
            <w:top w:val="none" w:sz="0" w:space="0" w:color="auto"/>
            <w:left w:val="none" w:sz="0" w:space="0" w:color="auto"/>
            <w:bottom w:val="none" w:sz="0" w:space="0" w:color="auto"/>
            <w:right w:val="none" w:sz="0" w:space="0" w:color="auto"/>
          </w:divBdr>
        </w:div>
        <w:div w:id="942104547">
          <w:marLeft w:val="0"/>
          <w:marRight w:val="0"/>
          <w:marTop w:val="0"/>
          <w:marBottom w:val="0"/>
          <w:divBdr>
            <w:top w:val="none" w:sz="0" w:space="0" w:color="auto"/>
            <w:left w:val="none" w:sz="0" w:space="0" w:color="auto"/>
            <w:bottom w:val="none" w:sz="0" w:space="0" w:color="auto"/>
            <w:right w:val="none" w:sz="0" w:space="0" w:color="auto"/>
          </w:divBdr>
        </w:div>
        <w:div w:id="634485175">
          <w:marLeft w:val="0"/>
          <w:marRight w:val="0"/>
          <w:marTop w:val="0"/>
          <w:marBottom w:val="0"/>
          <w:divBdr>
            <w:top w:val="none" w:sz="0" w:space="0" w:color="auto"/>
            <w:left w:val="none" w:sz="0" w:space="0" w:color="auto"/>
            <w:bottom w:val="none" w:sz="0" w:space="0" w:color="auto"/>
            <w:right w:val="none" w:sz="0" w:space="0" w:color="auto"/>
          </w:divBdr>
        </w:div>
        <w:div w:id="2104569282">
          <w:marLeft w:val="0"/>
          <w:marRight w:val="0"/>
          <w:marTop w:val="0"/>
          <w:marBottom w:val="0"/>
          <w:divBdr>
            <w:top w:val="none" w:sz="0" w:space="0" w:color="auto"/>
            <w:left w:val="none" w:sz="0" w:space="0" w:color="auto"/>
            <w:bottom w:val="none" w:sz="0" w:space="0" w:color="auto"/>
            <w:right w:val="none" w:sz="0" w:space="0" w:color="auto"/>
          </w:divBdr>
        </w:div>
        <w:div w:id="2058701350">
          <w:marLeft w:val="0"/>
          <w:marRight w:val="0"/>
          <w:marTop w:val="0"/>
          <w:marBottom w:val="0"/>
          <w:divBdr>
            <w:top w:val="none" w:sz="0" w:space="0" w:color="auto"/>
            <w:left w:val="none" w:sz="0" w:space="0" w:color="auto"/>
            <w:bottom w:val="none" w:sz="0" w:space="0" w:color="auto"/>
            <w:right w:val="none" w:sz="0" w:space="0" w:color="auto"/>
          </w:divBdr>
        </w:div>
        <w:div w:id="924269494">
          <w:marLeft w:val="0"/>
          <w:marRight w:val="0"/>
          <w:marTop w:val="0"/>
          <w:marBottom w:val="0"/>
          <w:divBdr>
            <w:top w:val="none" w:sz="0" w:space="0" w:color="auto"/>
            <w:left w:val="none" w:sz="0" w:space="0" w:color="auto"/>
            <w:bottom w:val="none" w:sz="0" w:space="0" w:color="auto"/>
            <w:right w:val="none" w:sz="0" w:space="0" w:color="auto"/>
          </w:divBdr>
        </w:div>
        <w:div w:id="1284772342">
          <w:marLeft w:val="0"/>
          <w:marRight w:val="0"/>
          <w:marTop w:val="0"/>
          <w:marBottom w:val="0"/>
          <w:divBdr>
            <w:top w:val="none" w:sz="0" w:space="0" w:color="auto"/>
            <w:left w:val="none" w:sz="0" w:space="0" w:color="auto"/>
            <w:bottom w:val="none" w:sz="0" w:space="0" w:color="auto"/>
            <w:right w:val="none" w:sz="0" w:space="0" w:color="auto"/>
          </w:divBdr>
        </w:div>
      </w:divsChild>
    </w:div>
    <w:div w:id="694885425">
      <w:bodyDiv w:val="1"/>
      <w:marLeft w:val="0"/>
      <w:marRight w:val="0"/>
      <w:marTop w:val="0"/>
      <w:marBottom w:val="0"/>
      <w:divBdr>
        <w:top w:val="none" w:sz="0" w:space="0" w:color="auto"/>
        <w:left w:val="none" w:sz="0" w:space="0" w:color="auto"/>
        <w:bottom w:val="none" w:sz="0" w:space="0" w:color="auto"/>
        <w:right w:val="none" w:sz="0" w:space="0" w:color="auto"/>
      </w:divBdr>
      <w:divsChild>
        <w:div w:id="1660160292">
          <w:marLeft w:val="0"/>
          <w:marRight w:val="0"/>
          <w:marTop w:val="0"/>
          <w:marBottom w:val="0"/>
          <w:divBdr>
            <w:top w:val="none" w:sz="0" w:space="0" w:color="auto"/>
            <w:left w:val="none" w:sz="0" w:space="0" w:color="auto"/>
            <w:bottom w:val="none" w:sz="0" w:space="0" w:color="auto"/>
            <w:right w:val="none" w:sz="0" w:space="0" w:color="auto"/>
          </w:divBdr>
        </w:div>
        <w:div w:id="1124039072">
          <w:marLeft w:val="0"/>
          <w:marRight w:val="0"/>
          <w:marTop w:val="0"/>
          <w:marBottom w:val="0"/>
          <w:divBdr>
            <w:top w:val="none" w:sz="0" w:space="0" w:color="auto"/>
            <w:left w:val="none" w:sz="0" w:space="0" w:color="auto"/>
            <w:bottom w:val="none" w:sz="0" w:space="0" w:color="auto"/>
            <w:right w:val="none" w:sz="0" w:space="0" w:color="auto"/>
          </w:divBdr>
        </w:div>
      </w:divsChild>
    </w:div>
    <w:div w:id="851410368">
      <w:bodyDiv w:val="1"/>
      <w:marLeft w:val="0"/>
      <w:marRight w:val="0"/>
      <w:marTop w:val="0"/>
      <w:marBottom w:val="0"/>
      <w:divBdr>
        <w:top w:val="none" w:sz="0" w:space="0" w:color="auto"/>
        <w:left w:val="none" w:sz="0" w:space="0" w:color="auto"/>
        <w:bottom w:val="none" w:sz="0" w:space="0" w:color="auto"/>
        <w:right w:val="none" w:sz="0" w:space="0" w:color="auto"/>
      </w:divBdr>
      <w:divsChild>
        <w:div w:id="1222592229">
          <w:marLeft w:val="0"/>
          <w:marRight w:val="0"/>
          <w:marTop w:val="0"/>
          <w:marBottom w:val="0"/>
          <w:divBdr>
            <w:top w:val="none" w:sz="0" w:space="0" w:color="auto"/>
            <w:left w:val="none" w:sz="0" w:space="0" w:color="auto"/>
            <w:bottom w:val="none" w:sz="0" w:space="0" w:color="auto"/>
            <w:right w:val="none" w:sz="0" w:space="0" w:color="auto"/>
          </w:divBdr>
        </w:div>
        <w:div w:id="1708600567">
          <w:marLeft w:val="0"/>
          <w:marRight w:val="0"/>
          <w:marTop w:val="0"/>
          <w:marBottom w:val="0"/>
          <w:divBdr>
            <w:top w:val="none" w:sz="0" w:space="0" w:color="auto"/>
            <w:left w:val="none" w:sz="0" w:space="0" w:color="auto"/>
            <w:bottom w:val="none" w:sz="0" w:space="0" w:color="auto"/>
            <w:right w:val="none" w:sz="0" w:space="0" w:color="auto"/>
          </w:divBdr>
        </w:div>
        <w:div w:id="157622609">
          <w:marLeft w:val="0"/>
          <w:marRight w:val="0"/>
          <w:marTop w:val="0"/>
          <w:marBottom w:val="0"/>
          <w:divBdr>
            <w:top w:val="none" w:sz="0" w:space="0" w:color="auto"/>
            <w:left w:val="none" w:sz="0" w:space="0" w:color="auto"/>
            <w:bottom w:val="none" w:sz="0" w:space="0" w:color="auto"/>
            <w:right w:val="none" w:sz="0" w:space="0" w:color="auto"/>
          </w:divBdr>
        </w:div>
        <w:div w:id="767770539">
          <w:marLeft w:val="0"/>
          <w:marRight w:val="0"/>
          <w:marTop w:val="0"/>
          <w:marBottom w:val="0"/>
          <w:divBdr>
            <w:top w:val="none" w:sz="0" w:space="0" w:color="auto"/>
            <w:left w:val="none" w:sz="0" w:space="0" w:color="auto"/>
            <w:bottom w:val="none" w:sz="0" w:space="0" w:color="auto"/>
            <w:right w:val="none" w:sz="0" w:space="0" w:color="auto"/>
          </w:divBdr>
        </w:div>
        <w:div w:id="819930991">
          <w:marLeft w:val="0"/>
          <w:marRight w:val="0"/>
          <w:marTop w:val="0"/>
          <w:marBottom w:val="0"/>
          <w:divBdr>
            <w:top w:val="none" w:sz="0" w:space="0" w:color="auto"/>
            <w:left w:val="none" w:sz="0" w:space="0" w:color="auto"/>
            <w:bottom w:val="none" w:sz="0" w:space="0" w:color="auto"/>
            <w:right w:val="none" w:sz="0" w:space="0" w:color="auto"/>
          </w:divBdr>
        </w:div>
        <w:div w:id="1462773510">
          <w:marLeft w:val="0"/>
          <w:marRight w:val="0"/>
          <w:marTop w:val="0"/>
          <w:marBottom w:val="0"/>
          <w:divBdr>
            <w:top w:val="none" w:sz="0" w:space="0" w:color="auto"/>
            <w:left w:val="none" w:sz="0" w:space="0" w:color="auto"/>
            <w:bottom w:val="none" w:sz="0" w:space="0" w:color="auto"/>
            <w:right w:val="none" w:sz="0" w:space="0" w:color="auto"/>
          </w:divBdr>
        </w:div>
        <w:div w:id="345517921">
          <w:marLeft w:val="0"/>
          <w:marRight w:val="0"/>
          <w:marTop w:val="0"/>
          <w:marBottom w:val="0"/>
          <w:divBdr>
            <w:top w:val="none" w:sz="0" w:space="0" w:color="auto"/>
            <w:left w:val="none" w:sz="0" w:space="0" w:color="auto"/>
            <w:bottom w:val="none" w:sz="0" w:space="0" w:color="auto"/>
            <w:right w:val="none" w:sz="0" w:space="0" w:color="auto"/>
          </w:divBdr>
        </w:div>
        <w:div w:id="1056703998">
          <w:marLeft w:val="0"/>
          <w:marRight w:val="0"/>
          <w:marTop w:val="0"/>
          <w:marBottom w:val="0"/>
          <w:divBdr>
            <w:top w:val="none" w:sz="0" w:space="0" w:color="auto"/>
            <w:left w:val="none" w:sz="0" w:space="0" w:color="auto"/>
            <w:bottom w:val="none" w:sz="0" w:space="0" w:color="auto"/>
            <w:right w:val="none" w:sz="0" w:space="0" w:color="auto"/>
          </w:divBdr>
        </w:div>
        <w:div w:id="1860310979">
          <w:marLeft w:val="0"/>
          <w:marRight w:val="0"/>
          <w:marTop w:val="0"/>
          <w:marBottom w:val="0"/>
          <w:divBdr>
            <w:top w:val="none" w:sz="0" w:space="0" w:color="auto"/>
            <w:left w:val="none" w:sz="0" w:space="0" w:color="auto"/>
            <w:bottom w:val="none" w:sz="0" w:space="0" w:color="auto"/>
            <w:right w:val="none" w:sz="0" w:space="0" w:color="auto"/>
          </w:divBdr>
        </w:div>
        <w:div w:id="423570202">
          <w:marLeft w:val="0"/>
          <w:marRight w:val="0"/>
          <w:marTop w:val="0"/>
          <w:marBottom w:val="0"/>
          <w:divBdr>
            <w:top w:val="none" w:sz="0" w:space="0" w:color="auto"/>
            <w:left w:val="none" w:sz="0" w:space="0" w:color="auto"/>
            <w:bottom w:val="none" w:sz="0" w:space="0" w:color="auto"/>
            <w:right w:val="none" w:sz="0" w:space="0" w:color="auto"/>
          </w:divBdr>
        </w:div>
        <w:div w:id="461265493">
          <w:marLeft w:val="0"/>
          <w:marRight w:val="0"/>
          <w:marTop w:val="0"/>
          <w:marBottom w:val="0"/>
          <w:divBdr>
            <w:top w:val="none" w:sz="0" w:space="0" w:color="auto"/>
            <w:left w:val="none" w:sz="0" w:space="0" w:color="auto"/>
            <w:bottom w:val="none" w:sz="0" w:space="0" w:color="auto"/>
            <w:right w:val="none" w:sz="0" w:space="0" w:color="auto"/>
          </w:divBdr>
        </w:div>
        <w:div w:id="73480823">
          <w:marLeft w:val="0"/>
          <w:marRight w:val="0"/>
          <w:marTop w:val="0"/>
          <w:marBottom w:val="0"/>
          <w:divBdr>
            <w:top w:val="none" w:sz="0" w:space="0" w:color="auto"/>
            <w:left w:val="none" w:sz="0" w:space="0" w:color="auto"/>
            <w:bottom w:val="none" w:sz="0" w:space="0" w:color="auto"/>
            <w:right w:val="none" w:sz="0" w:space="0" w:color="auto"/>
          </w:divBdr>
        </w:div>
        <w:div w:id="176387835">
          <w:marLeft w:val="0"/>
          <w:marRight w:val="0"/>
          <w:marTop w:val="0"/>
          <w:marBottom w:val="0"/>
          <w:divBdr>
            <w:top w:val="none" w:sz="0" w:space="0" w:color="auto"/>
            <w:left w:val="none" w:sz="0" w:space="0" w:color="auto"/>
            <w:bottom w:val="none" w:sz="0" w:space="0" w:color="auto"/>
            <w:right w:val="none" w:sz="0" w:space="0" w:color="auto"/>
          </w:divBdr>
        </w:div>
        <w:div w:id="434595519">
          <w:marLeft w:val="0"/>
          <w:marRight w:val="0"/>
          <w:marTop w:val="0"/>
          <w:marBottom w:val="0"/>
          <w:divBdr>
            <w:top w:val="none" w:sz="0" w:space="0" w:color="auto"/>
            <w:left w:val="none" w:sz="0" w:space="0" w:color="auto"/>
            <w:bottom w:val="none" w:sz="0" w:space="0" w:color="auto"/>
            <w:right w:val="none" w:sz="0" w:space="0" w:color="auto"/>
          </w:divBdr>
        </w:div>
        <w:div w:id="1722829986">
          <w:marLeft w:val="0"/>
          <w:marRight w:val="0"/>
          <w:marTop w:val="0"/>
          <w:marBottom w:val="0"/>
          <w:divBdr>
            <w:top w:val="none" w:sz="0" w:space="0" w:color="auto"/>
            <w:left w:val="none" w:sz="0" w:space="0" w:color="auto"/>
            <w:bottom w:val="none" w:sz="0" w:space="0" w:color="auto"/>
            <w:right w:val="none" w:sz="0" w:space="0" w:color="auto"/>
          </w:divBdr>
        </w:div>
        <w:div w:id="342364958">
          <w:marLeft w:val="0"/>
          <w:marRight w:val="0"/>
          <w:marTop w:val="0"/>
          <w:marBottom w:val="0"/>
          <w:divBdr>
            <w:top w:val="none" w:sz="0" w:space="0" w:color="auto"/>
            <w:left w:val="none" w:sz="0" w:space="0" w:color="auto"/>
            <w:bottom w:val="none" w:sz="0" w:space="0" w:color="auto"/>
            <w:right w:val="none" w:sz="0" w:space="0" w:color="auto"/>
          </w:divBdr>
        </w:div>
        <w:div w:id="1948583384">
          <w:marLeft w:val="0"/>
          <w:marRight w:val="0"/>
          <w:marTop w:val="0"/>
          <w:marBottom w:val="0"/>
          <w:divBdr>
            <w:top w:val="none" w:sz="0" w:space="0" w:color="auto"/>
            <w:left w:val="none" w:sz="0" w:space="0" w:color="auto"/>
            <w:bottom w:val="none" w:sz="0" w:space="0" w:color="auto"/>
            <w:right w:val="none" w:sz="0" w:space="0" w:color="auto"/>
          </w:divBdr>
        </w:div>
      </w:divsChild>
    </w:div>
    <w:div w:id="1299603795">
      <w:bodyDiv w:val="1"/>
      <w:marLeft w:val="0"/>
      <w:marRight w:val="0"/>
      <w:marTop w:val="0"/>
      <w:marBottom w:val="0"/>
      <w:divBdr>
        <w:top w:val="none" w:sz="0" w:space="0" w:color="auto"/>
        <w:left w:val="none" w:sz="0" w:space="0" w:color="auto"/>
        <w:bottom w:val="none" w:sz="0" w:space="0" w:color="auto"/>
        <w:right w:val="none" w:sz="0" w:space="0" w:color="auto"/>
      </w:divBdr>
      <w:divsChild>
        <w:div w:id="1878355184">
          <w:marLeft w:val="0"/>
          <w:marRight w:val="0"/>
          <w:marTop w:val="0"/>
          <w:marBottom w:val="0"/>
          <w:divBdr>
            <w:top w:val="none" w:sz="0" w:space="0" w:color="auto"/>
            <w:left w:val="none" w:sz="0" w:space="0" w:color="auto"/>
            <w:bottom w:val="none" w:sz="0" w:space="0" w:color="auto"/>
            <w:right w:val="none" w:sz="0" w:space="0" w:color="auto"/>
          </w:divBdr>
        </w:div>
        <w:div w:id="1859460665">
          <w:marLeft w:val="0"/>
          <w:marRight w:val="0"/>
          <w:marTop w:val="0"/>
          <w:marBottom w:val="0"/>
          <w:divBdr>
            <w:top w:val="none" w:sz="0" w:space="0" w:color="auto"/>
            <w:left w:val="none" w:sz="0" w:space="0" w:color="auto"/>
            <w:bottom w:val="none" w:sz="0" w:space="0" w:color="auto"/>
            <w:right w:val="none" w:sz="0" w:space="0" w:color="auto"/>
          </w:divBdr>
        </w:div>
        <w:div w:id="1950775615">
          <w:marLeft w:val="0"/>
          <w:marRight w:val="0"/>
          <w:marTop w:val="0"/>
          <w:marBottom w:val="0"/>
          <w:divBdr>
            <w:top w:val="none" w:sz="0" w:space="0" w:color="auto"/>
            <w:left w:val="none" w:sz="0" w:space="0" w:color="auto"/>
            <w:bottom w:val="none" w:sz="0" w:space="0" w:color="auto"/>
            <w:right w:val="none" w:sz="0" w:space="0" w:color="auto"/>
          </w:divBdr>
        </w:div>
        <w:div w:id="377899001">
          <w:marLeft w:val="0"/>
          <w:marRight w:val="0"/>
          <w:marTop w:val="0"/>
          <w:marBottom w:val="0"/>
          <w:divBdr>
            <w:top w:val="none" w:sz="0" w:space="0" w:color="auto"/>
            <w:left w:val="none" w:sz="0" w:space="0" w:color="auto"/>
            <w:bottom w:val="none" w:sz="0" w:space="0" w:color="auto"/>
            <w:right w:val="none" w:sz="0" w:space="0" w:color="auto"/>
          </w:divBdr>
        </w:div>
        <w:div w:id="967473447">
          <w:marLeft w:val="0"/>
          <w:marRight w:val="0"/>
          <w:marTop w:val="0"/>
          <w:marBottom w:val="0"/>
          <w:divBdr>
            <w:top w:val="none" w:sz="0" w:space="0" w:color="auto"/>
            <w:left w:val="none" w:sz="0" w:space="0" w:color="auto"/>
            <w:bottom w:val="none" w:sz="0" w:space="0" w:color="auto"/>
            <w:right w:val="none" w:sz="0" w:space="0" w:color="auto"/>
          </w:divBdr>
        </w:div>
        <w:div w:id="2072535638">
          <w:marLeft w:val="0"/>
          <w:marRight w:val="0"/>
          <w:marTop w:val="0"/>
          <w:marBottom w:val="0"/>
          <w:divBdr>
            <w:top w:val="none" w:sz="0" w:space="0" w:color="auto"/>
            <w:left w:val="none" w:sz="0" w:space="0" w:color="auto"/>
            <w:bottom w:val="none" w:sz="0" w:space="0" w:color="auto"/>
            <w:right w:val="none" w:sz="0" w:space="0" w:color="auto"/>
          </w:divBdr>
        </w:div>
        <w:div w:id="534998173">
          <w:marLeft w:val="0"/>
          <w:marRight w:val="0"/>
          <w:marTop w:val="0"/>
          <w:marBottom w:val="0"/>
          <w:divBdr>
            <w:top w:val="none" w:sz="0" w:space="0" w:color="auto"/>
            <w:left w:val="none" w:sz="0" w:space="0" w:color="auto"/>
            <w:bottom w:val="none" w:sz="0" w:space="0" w:color="auto"/>
            <w:right w:val="none" w:sz="0" w:space="0" w:color="auto"/>
          </w:divBdr>
        </w:div>
        <w:div w:id="2108496848">
          <w:marLeft w:val="0"/>
          <w:marRight w:val="0"/>
          <w:marTop w:val="0"/>
          <w:marBottom w:val="0"/>
          <w:divBdr>
            <w:top w:val="none" w:sz="0" w:space="0" w:color="auto"/>
            <w:left w:val="none" w:sz="0" w:space="0" w:color="auto"/>
            <w:bottom w:val="none" w:sz="0" w:space="0" w:color="auto"/>
            <w:right w:val="none" w:sz="0" w:space="0" w:color="auto"/>
          </w:divBdr>
        </w:div>
        <w:div w:id="2064939551">
          <w:marLeft w:val="0"/>
          <w:marRight w:val="0"/>
          <w:marTop w:val="0"/>
          <w:marBottom w:val="0"/>
          <w:divBdr>
            <w:top w:val="none" w:sz="0" w:space="0" w:color="auto"/>
            <w:left w:val="none" w:sz="0" w:space="0" w:color="auto"/>
            <w:bottom w:val="none" w:sz="0" w:space="0" w:color="auto"/>
            <w:right w:val="none" w:sz="0" w:space="0" w:color="auto"/>
          </w:divBdr>
        </w:div>
        <w:div w:id="856311131">
          <w:marLeft w:val="0"/>
          <w:marRight w:val="0"/>
          <w:marTop w:val="0"/>
          <w:marBottom w:val="0"/>
          <w:divBdr>
            <w:top w:val="none" w:sz="0" w:space="0" w:color="auto"/>
            <w:left w:val="none" w:sz="0" w:space="0" w:color="auto"/>
            <w:bottom w:val="none" w:sz="0" w:space="0" w:color="auto"/>
            <w:right w:val="none" w:sz="0" w:space="0" w:color="auto"/>
          </w:divBdr>
        </w:div>
        <w:div w:id="1404067849">
          <w:marLeft w:val="0"/>
          <w:marRight w:val="0"/>
          <w:marTop w:val="0"/>
          <w:marBottom w:val="0"/>
          <w:divBdr>
            <w:top w:val="none" w:sz="0" w:space="0" w:color="auto"/>
            <w:left w:val="none" w:sz="0" w:space="0" w:color="auto"/>
            <w:bottom w:val="none" w:sz="0" w:space="0" w:color="auto"/>
            <w:right w:val="none" w:sz="0" w:space="0" w:color="auto"/>
          </w:divBdr>
        </w:div>
        <w:div w:id="1787700234">
          <w:marLeft w:val="0"/>
          <w:marRight w:val="0"/>
          <w:marTop w:val="0"/>
          <w:marBottom w:val="0"/>
          <w:divBdr>
            <w:top w:val="none" w:sz="0" w:space="0" w:color="auto"/>
            <w:left w:val="none" w:sz="0" w:space="0" w:color="auto"/>
            <w:bottom w:val="none" w:sz="0" w:space="0" w:color="auto"/>
            <w:right w:val="none" w:sz="0" w:space="0" w:color="auto"/>
          </w:divBdr>
        </w:div>
        <w:div w:id="635184569">
          <w:marLeft w:val="0"/>
          <w:marRight w:val="0"/>
          <w:marTop w:val="0"/>
          <w:marBottom w:val="0"/>
          <w:divBdr>
            <w:top w:val="none" w:sz="0" w:space="0" w:color="auto"/>
            <w:left w:val="none" w:sz="0" w:space="0" w:color="auto"/>
            <w:bottom w:val="none" w:sz="0" w:space="0" w:color="auto"/>
            <w:right w:val="none" w:sz="0" w:space="0" w:color="auto"/>
          </w:divBdr>
        </w:div>
        <w:div w:id="1318220410">
          <w:marLeft w:val="0"/>
          <w:marRight w:val="0"/>
          <w:marTop w:val="0"/>
          <w:marBottom w:val="0"/>
          <w:divBdr>
            <w:top w:val="none" w:sz="0" w:space="0" w:color="auto"/>
            <w:left w:val="none" w:sz="0" w:space="0" w:color="auto"/>
            <w:bottom w:val="none" w:sz="0" w:space="0" w:color="auto"/>
            <w:right w:val="none" w:sz="0" w:space="0" w:color="auto"/>
          </w:divBdr>
        </w:div>
        <w:div w:id="1464034425">
          <w:marLeft w:val="0"/>
          <w:marRight w:val="0"/>
          <w:marTop w:val="0"/>
          <w:marBottom w:val="0"/>
          <w:divBdr>
            <w:top w:val="none" w:sz="0" w:space="0" w:color="auto"/>
            <w:left w:val="none" w:sz="0" w:space="0" w:color="auto"/>
            <w:bottom w:val="none" w:sz="0" w:space="0" w:color="auto"/>
            <w:right w:val="none" w:sz="0" w:space="0" w:color="auto"/>
          </w:divBdr>
        </w:div>
        <w:div w:id="539511145">
          <w:marLeft w:val="0"/>
          <w:marRight w:val="0"/>
          <w:marTop w:val="0"/>
          <w:marBottom w:val="0"/>
          <w:divBdr>
            <w:top w:val="none" w:sz="0" w:space="0" w:color="auto"/>
            <w:left w:val="none" w:sz="0" w:space="0" w:color="auto"/>
            <w:bottom w:val="none" w:sz="0" w:space="0" w:color="auto"/>
            <w:right w:val="none" w:sz="0" w:space="0" w:color="auto"/>
          </w:divBdr>
        </w:div>
      </w:divsChild>
    </w:div>
    <w:div w:id="1496265833">
      <w:bodyDiv w:val="1"/>
      <w:marLeft w:val="0"/>
      <w:marRight w:val="0"/>
      <w:marTop w:val="0"/>
      <w:marBottom w:val="0"/>
      <w:divBdr>
        <w:top w:val="none" w:sz="0" w:space="0" w:color="auto"/>
        <w:left w:val="none" w:sz="0" w:space="0" w:color="auto"/>
        <w:bottom w:val="none" w:sz="0" w:space="0" w:color="auto"/>
        <w:right w:val="none" w:sz="0" w:space="0" w:color="auto"/>
      </w:divBdr>
    </w:div>
    <w:div w:id="1502307005">
      <w:bodyDiv w:val="1"/>
      <w:marLeft w:val="0"/>
      <w:marRight w:val="0"/>
      <w:marTop w:val="0"/>
      <w:marBottom w:val="0"/>
      <w:divBdr>
        <w:top w:val="none" w:sz="0" w:space="0" w:color="auto"/>
        <w:left w:val="none" w:sz="0" w:space="0" w:color="auto"/>
        <w:bottom w:val="none" w:sz="0" w:space="0" w:color="auto"/>
        <w:right w:val="none" w:sz="0" w:space="0" w:color="auto"/>
      </w:divBdr>
      <w:divsChild>
        <w:div w:id="1057775622">
          <w:marLeft w:val="0"/>
          <w:marRight w:val="0"/>
          <w:marTop w:val="0"/>
          <w:marBottom w:val="0"/>
          <w:divBdr>
            <w:top w:val="none" w:sz="0" w:space="0" w:color="auto"/>
            <w:left w:val="none" w:sz="0" w:space="0" w:color="auto"/>
            <w:bottom w:val="none" w:sz="0" w:space="0" w:color="auto"/>
            <w:right w:val="none" w:sz="0" w:space="0" w:color="auto"/>
          </w:divBdr>
        </w:div>
        <w:div w:id="1489324780">
          <w:marLeft w:val="0"/>
          <w:marRight w:val="0"/>
          <w:marTop w:val="0"/>
          <w:marBottom w:val="0"/>
          <w:divBdr>
            <w:top w:val="none" w:sz="0" w:space="0" w:color="auto"/>
            <w:left w:val="none" w:sz="0" w:space="0" w:color="auto"/>
            <w:bottom w:val="none" w:sz="0" w:space="0" w:color="auto"/>
            <w:right w:val="none" w:sz="0" w:space="0" w:color="auto"/>
          </w:divBdr>
        </w:div>
        <w:div w:id="1349671863">
          <w:marLeft w:val="0"/>
          <w:marRight w:val="0"/>
          <w:marTop w:val="0"/>
          <w:marBottom w:val="0"/>
          <w:divBdr>
            <w:top w:val="none" w:sz="0" w:space="0" w:color="auto"/>
            <w:left w:val="none" w:sz="0" w:space="0" w:color="auto"/>
            <w:bottom w:val="none" w:sz="0" w:space="0" w:color="auto"/>
            <w:right w:val="none" w:sz="0" w:space="0" w:color="auto"/>
          </w:divBdr>
        </w:div>
        <w:div w:id="198781542">
          <w:marLeft w:val="0"/>
          <w:marRight w:val="0"/>
          <w:marTop w:val="0"/>
          <w:marBottom w:val="0"/>
          <w:divBdr>
            <w:top w:val="none" w:sz="0" w:space="0" w:color="auto"/>
            <w:left w:val="none" w:sz="0" w:space="0" w:color="auto"/>
            <w:bottom w:val="none" w:sz="0" w:space="0" w:color="auto"/>
            <w:right w:val="none" w:sz="0" w:space="0" w:color="auto"/>
          </w:divBdr>
        </w:div>
        <w:div w:id="682362576">
          <w:marLeft w:val="0"/>
          <w:marRight w:val="0"/>
          <w:marTop w:val="0"/>
          <w:marBottom w:val="0"/>
          <w:divBdr>
            <w:top w:val="none" w:sz="0" w:space="0" w:color="auto"/>
            <w:left w:val="none" w:sz="0" w:space="0" w:color="auto"/>
            <w:bottom w:val="none" w:sz="0" w:space="0" w:color="auto"/>
            <w:right w:val="none" w:sz="0" w:space="0" w:color="auto"/>
          </w:divBdr>
        </w:div>
        <w:div w:id="1597134189">
          <w:marLeft w:val="0"/>
          <w:marRight w:val="0"/>
          <w:marTop w:val="0"/>
          <w:marBottom w:val="0"/>
          <w:divBdr>
            <w:top w:val="none" w:sz="0" w:space="0" w:color="auto"/>
            <w:left w:val="none" w:sz="0" w:space="0" w:color="auto"/>
            <w:bottom w:val="none" w:sz="0" w:space="0" w:color="auto"/>
            <w:right w:val="none" w:sz="0" w:space="0" w:color="auto"/>
          </w:divBdr>
        </w:div>
        <w:div w:id="1721250594">
          <w:marLeft w:val="0"/>
          <w:marRight w:val="0"/>
          <w:marTop w:val="0"/>
          <w:marBottom w:val="0"/>
          <w:divBdr>
            <w:top w:val="none" w:sz="0" w:space="0" w:color="auto"/>
            <w:left w:val="none" w:sz="0" w:space="0" w:color="auto"/>
            <w:bottom w:val="none" w:sz="0" w:space="0" w:color="auto"/>
            <w:right w:val="none" w:sz="0" w:space="0" w:color="auto"/>
          </w:divBdr>
        </w:div>
        <w:div w:id="621226584">
          <w:marLeft w:val="0"/>
          <w:marRight w:val="0"/>
          <w:marTop w:val="0"/>
          <w:marBottom w:val="0"/>
          <w:divBdr>
            <w:top w:val="none" w:sz="0" w:space="0" w:color="auto"/>
            <w:left w:val="none" w:sz="0" w:space="0" w:color="auto"/>
            <w:bottom w:val="none" w:sz="0" w:space="0" w:color="auto"/>
            <w:right w:val="none" w:sz="0" w:space="0" w:color="auto"/>
          </w:divBdr>
        </w:div>
        <w:div w:id="112674741">
          <w:marLeft w:val="0"/>
          <w:marRight w:val="0"/>
          <w:marTop w:val="0"/>
          <w:marBottom w:val="0"/>
          <w:divBdr>
            <w:top w:val="none" w:sz="0" w:space="0" w:color="auto"/>
            <w:left w:val="none" w:sz="0" w:space="0" w:color="auto"/>
            <w:bottom w:val="none" w:sz="0" w:space="0" w:color="auto"/>
            <w:right w:val="none" w:sz="0" w:space="0" w:color="auto"/>
          </w:divBdr>
        </w:div>
        <w:div w:id="2036688665">
          <w:marLeft w:val="0"/>
          <w:marRight w:val="0"/>
          <w:marTop w:val="0"/>
          <w:marBottom w:val="0"/>
          <w:divBdr>
            <w:top w:val="none" w:sz="0" w:space="0" w:color="auto"/>
            <w:left w:val="none" w:sz="0" w:space="0" w:color="auto"/>
            <w:bottom w:val="none" w:sz="0" w:space="0" w:color="auto"/>
            <w:right w:val="none" w:sz="0" w:space="0" w:color="auto"/>
          </w:divBdr>
        </w:div>
        <w:div w:id="1558468954">
          <w:marLeft w:val="0"/>
          <w:marRight w:val="0"/>
          <w:marTop w:val="0"/>
          <w:marBottom w:val="0"/>
          <w:divBdr>
            <w:top w:val="none" w:sz="0" w:space="0" w:color="auto"/>
            <w:left w:val="none" w:sz="0" w:space="0" w:color="auto"/>
            <w:bottom w:val="none" w:sz="0" w:space="0" w:color="auto"/>
            <w:right w:val="none" w:sz="0" w:space="0" w:color="auto"/>
          </w:divBdr>
        </w:div>
        <w:div w:id="1717267567">
          <w:marLeft w:val="0"/>
          <w:marRight w:val="0"/>
          <w:marTop w:val="0"/>
          <w:marBottom w:val="0"/>
          <w:divBdr>
            <w:top w:val="none" w:sz="0" w:space="0" w:color="auto"/>
            <w:left w:val="none" w:sz="0" w:space="0" w:color="auto"/>
            <w:bottom w:val="none" w:sz="0" w:space="0" w:color="auto"/>
            <w:right w:val="none" w:sz="0" w:space="0" w:color="auto"/>
          </w:divBdr>
        </w:div>
        <w:div w:id="2124379069">
          <w:marLeft w:val="0"/>
          <w:marRight w:val="0"/>
          <w:marTop w:val="0"/>
          <w:marBottom w:val="0"/>
          <w:divBdr>
            <w:top w:val="none" w:sz="0" w:space="0" w:color="auto"/>
            <w:left w:val="none" w:sz="0" w:space="0" w:color="auto"/>
            <w:bottom w:val="none" w:sz="0" w:space="0" w:color="auto"/>
            <w:right w:val="none" w:sz="0" w:space="0" w:color="auto"/>
          </w:divBdr>
        </w:div>
        <w:div w:id="1380082905">
          <w:marLeft w:val="0"/>
          <w:marRight w:val="0"/>
          <w:marTop w:val="0"/>
          <w:marBottom w:val="0"/>
          <w:divBdr>
            <w:top w:val="none" w:sz="0" w:space="0" w:color="auto"/>
            <w:left w:val="none" w:sz="0" w:space="0" w:color="auto"/>
            <w:bottom w:val="none" w:sz="0" w:space="0" w:color="auto"/>
            <w:right w:val="none" w:sz="0" w:space="0" w:color="auto"/>
          </w:divBdr>
        </w:div>
        <w:div w:id="1900943672">
          <w:marLeft w:val="0"/>
          <w:marRight w:val="0"/>
          <w:marTop w:val="0"/>
          <w:marBottom w:val="0"/>
          <w:divBdr>
            <w:top w:val="none" w:sz="0" w:space="0" w:color="auto"/>
            <w:left w:val="none" w:sz="0" w:space="0" w:color="auto"/>
            <w:bottom w:val="none" w:sz="0" w:space="0" w:color="auto"/>
            <w:right w:val="none" w:sz="0" w:space="0" w:color="auto"/>
          </w:divBdr>
        </w:div>
        <w:div w:id="327946823">
          <w:marLeft w:val="0"/>
          <w:marRight w:val="0"/>
          <w:marTop w:val="0"/>
          <w:marBottom w:val="0"/>
          <w:divBdr>
            <w:top w:val="none" w:sz="0" w:space="0" w:color="auto"/>
            <w:left w:val="none" w:sz="0" w:space="0" w:color="auto"/>
            <w:bottom w:val="none" w:sz="0" w:space="0" w:color="auto"/>
            <w:right w:val="none" w:sz="0" w:space="0" w:color="auto"/>
          </w:divBdr>
        </w:div>
        <w:div w:id="1185093763">
          <w:marLeft w:val="0"/>
          <w:marRight w:val="0"/>
          <w:marTop w:val="0"/>
          <w:marBottom w:val="0"/>
          <w:divBdr>
            <w:top w:val="none" w:sz="0" w:space="0" w:color="auto"/>
            <w:left w:val="none" w:sz="0" w:space="0" w:color="auto"/>
            <w:bottom w:val="none" w:sz="0" w:space="0" w:color="auto"/>
            <w:right w:val="none" w:sz="0" w:space="0" w:color="auto"/>
          </w:divBdr>
        </w:div>
        <w:div w:id="1802070544">
          <w:marLeft w:val="0"/>
          <w:marRight w:val="0"/>
          <w:marTop w:val="0"/>
          <w:marBottom w:val="0"/>
          <w:divBdr>
            <w:top w:val="none" w:sz="0" w:space="0" w:color="auto"/>
            <w:left w:val="none" w:sz="0" w:space="0" w:color="auto"/>
            <w:bottom w:val="none" w:sz="0" w:space="0" w:color="auto"/>
            <w:right w:val="none" w:sz="0" w:space="0" w:color="auto"/>
          </w:divBdr>
        </w:div>
        <w:div w:id="84231128">
          <w:marLeft w:val="0"/>
          <w:marRight w:val="0"/>
          <w:marTop w:val="0"/>
          <w:marBottom w:val="0"/>
          <w:divBdr>
            <w:top w:val="none" w:sz="0" w:space="0" w:color="auto"/>
            <w:left w:val="none" w:sz="0" w:space="0" w:color="auto"/>
            <w:bottom w:val="none" w:sz="0" w:space="0" w:color="auto"/>
            <w:right w:val="none" w:sz="0" w:space="0" w:color="auto"/>
          </w:divBdr>
        </w:div>
        <w:div w:id="1212309160">
          <w:marLeft w:val="0"/>
          <w:marRight w:val="0"/>
          <w:marTop w:val="0"/>
          <w:marBottom w:val="0"/>
          <w:divBdr>
            <w:top w:val="none" w:sz="0" w:space="0" w:color="auto"/>
            <w:left w:val="none" w:sz="0" w:space="0" w:color="auto"/>
            <w:bottom w:val="none" w:sz="0" w:space="0" w:color="auto"/>
            <w:right w:val="none" w:sz="0" w:space="0" w:color="auto"/>
          </w:divBdr>
        </w:div>
        <w:div w:id="2065715015">
          <w:marLeft w:val="0"/>
          <w:marRight w:val="0"/>
          <w:marTop w:val="0"/>
          <w:marBottom w:val="0"/>
          <w:divBdr>
            <w:top w:val="none" w:sz="0" w:space="0" w:color="auto"/>
            <w:left w:val="none" w:sz="0" w:space="0" w:color="auto"/>
            <w:bottom w:val="none" w:sz="0" w:space="0" w:color="auto"/>
            <w:right w:val="none" w:sz="0" w:space="0" w:color="auto"/>
          </w:divBdr>
        </w:div>
        <w:div w:id="34698163">
          <w:marLeft w:val="0"/>
          <w:marRight w:val="0"/>
          <w:marTop w:val="0"/>
          <w:marBottom w:val="0"/>
          <w:divBdr>
            <w:top w:val="none" w:sz="0" w:space="0" w:color="auto"/>
            <w:left w:val="none" w:sz="0" w:space="0" w:color="auto"/>
            <w:bottom w:val="none" w:sz="0" w:space="0" w:color="auto"/>
            <w:right w:val="none" w:sz="0" w:space="0" w:color="auto"/>
          </w:divBdr>
        </w:div>
        <w:div w:id="1355880974">
          <w:marLeft w:val="0"/>
          <w:marRight w:val="0"/>
          <w:marTop w:val="0"/>
          <w:marBottom w:val="0"/>
          <w:divBdr>
            <w:top w:val="none" w:sz="0" w:space="0" w:color="auto"/>
            <w:left w:val="none" w:sz="0" w:space="0" w:color="auto"/>
            <w:bottom w:val="none" w:sz="0" w:space="0" w:color="auto"/>
            <w:right w:val="none" w:sz="0" w:space="0" w:color="auto"/>
          </w:divBdr>
        </w:div>
        <w:div w:id="544410700">
          <w:marLeft w:val="0"/>
          <w:marRight w:val="0"/>
          <w:marTop w:val="0"/>
          <w:marBottom w:val="0"/>
          <w:divBdr>
            <w:top w:val="none" w:sz="0" w:space="0" w:color="auto"/>
            <w:left w:val="none" w:sz="0" w:space="0" w:color="auto"/>
            <w:bottom w:val="none" w:sz="0" w:space="0" w:color="auto"/>
            <w:right w:val="none" w:sz="0" w:space="0" w:color="auto"/>
          </w:divBdr>
        </w:div>
        <w:div w:id="1084113054">
          <w:marLeft w:val="0"/>
          <w:marRight w:val="0"/>
          <w:marTop w:val="0"/>
          <w:marBottom w:val="0"/>
          <w:divBdr>
            <w:top w:val="none" w:sz="0" w:space="0" w:color="auto"/>
            <w:left w:val="none" w:sz="0" w:space="0" w:color="auto"/>
            <w:bottom w:val="none" w:sz="0" w:space="0" w:color="auto"/>
            <w:right w:val="none" w:sz="0" w:space="0" w:color="auto"/>
          </w:divBdr>
        </w:div>
        <w:div w:id="2077821950">
          <w:marLeft w:val="0"/>
          <w:marRight w:val="0"/>
          <w:marTop w:val="0"/>
          <w:marBottom w:val="0"/>
          <w:divBdr>
            <w:top w:val="none" w:sz="0" w:space="0" w:color="auto"/>
            <w:left w:val="none" w:sz="0" w:space="0" w:color="auto"/>
            <w:bottom w:val="none" w:sz="0" w:space="0" w:color="auto"/>
            <w:right w:val="none" w:sz="0" w:space="0" w:color="auto"/>
          </w:divBdr>
        </w:div>
        <w:div w:id="741803822">
          <w:marLeft w:val="0"/>
          <w:marRight w:val="0"/>
          <w:marTop w:val="0"/>
          <w:marBottom w:val="0"/>
          <w:divBdr>
            <w:top w:val="none" w:sz="0" w:space="0" w:color="auto"/>
            <w:left w:val="none" w:sz="0" w:space="0" w:color="auto"/>
            <w:bottom w:val="none" w:sz="0" w:space="0" w:color="auto"/>
            <w:right w:val="none" w:sz="0" w:space="0" w:color="auto"/>
          </w:divBdr>
        </w:div>
        <w:div w:id="3553238">
          <w:marLeft w:val="0"/>
          <w:marRight w:val="0"/>
          <w:marTop w:val="0"/>
          <w:marBottom w:val="0"/>
          <w:divBdr>
            <w:top w:val="none" w:sz="0" w:space="0" w:color="auto"/>
            <w:left w:val="none" w:sz="0" w:space="0" w:color="auto"/>
            <w:bottom w:val="none" w:sz="0" w:space="0" w:color="auto"/>
            <w:right w:val="none" w:sz="0" w:space="0" w:color="auto"/>
          </w:divBdr>
        </w:div>
        <w:div w:id="534850787">
          <w:marLeft w:val="0"/>
          <w:marRight w:val="0"/>
          <w:marTop w:val="0"/>
          <w:marBottom w:val="0"/>
          <w:divBdr>
            <w:top w:val="none" w:sz="0" w:space="0" w:color="auto"/>
            <w:left w:val="none" w:sz="0" w:space="0" w:color="auto"/>
            <w:bottom w:val="none" w:sz="0" w:space="0" w:color="auto"/>
            <w:right w:val="none" w:sz="0" w:space="0" w:color="auto"/>
          </w:divBdr>
        </w:div>
        <w:div w:id="298389979">
          <w:marLeft w:val="0"/>
          <w:marRight w:val="0"/>
          <w:marTop w:val="0"/>
          <w:marBottom w:val="0"/>
          <w:divBdr>
            <w:top w:val="none" w:sz="0" w:space="0" w:color="auto"/>
            <w:left w:val="none" w:sz="0" w:space="0" w:color="auto"/>
            <w:bottom w:val="none" w:sz="0" w:space="0" w:color="auto"/>
            <w:right w:val="none" w:sz="0" w:space="0" w:color="auto"/>
          </w:divBdr>
        </w:div>
        <w:div w:id="2025092351">
          <w:marLeft w:val="0"/>
          <w:marRight w:val="0"/>
          <w:marTop w:val="0"/>
          <w:marBottom w:val="0"/>
          <w:divBdr>
            <w:top w:val="none" w:sz="0" w:space="0" w:color="auto"/>
            <w:left w:val="none" w:sz="0" w:space="0" w:color="auto"/>
            <w:bottom w:val="none" w:sz="0" w:space="0" w:color="auto"/>
            <w:right w:val="none" w:sz="0" w:space="0" w:color="auto"/>
          </w:divBdr>
        </w:div>
        <w:div w:id="395248569">
          <w:marLeft w:val="0"/>
          <w:marRight w:val="0"/>
          <w:marTop w:val="0"/>
          <w:marBottom w:val="0"/>
          <w:divBdr>
            <w:top w:val="none" w:sz="0" w:space="0" w:color="auto"/>
            <w:left w:val="none" w:sz="0" w:space="0" w:color="auto"/>
            <w:bottom w:val="none" w:sz="0" w:space="0" w:color="auto"/>
            <w:right w:val="none" w:sz="0" w:space="0" w:color="auto"/>
          </w:divBdr>
        </w:div>
        <w:div w:id="1529491445">
          <w:marLeft w:val="0"/>
          <w:marRight w:val="0"/>
          <w:marTop w:val="0"/>
          <w:marBottom w:val="0"/>
          <w:divBdr>
            <w:top w:val="none" w:sz="0" w:space="0" w:color="auto"/>
            <w:left w:val="none" w:sz="0" w:space="0" w:color="auto"/>
            <w:bottom w:val="none" w:sz="0" w:space="0" w:color="auto"/>
            <w:right w:val="none" w:sz="0" w:space="0" w:color="auto"/>
          </w:divBdr>
        </w:div>
      </w:divsChild>
    </w:div>
    <w:div w:id="1709842656">
      <w:bodyDiv w:val="1"/>
      <w:marLeft w:val="0"/>
      <w:marRight w:val="0"/>
      <w:marTop w:val="0"/>
      <w:marBottom w:val="0"/>
      <w:divBdr>
        <w:top w:val="none" w:sz="0" w:space="0" w:color="auto"/>
        <w:left w:val="none" w:sz="0" w:space="0" w:color="auto"/>
        <w:bottom w:val="none" w:sz="0" w:space="0" w:color="auto"/>
        <w:right w:val="none" w:sz="0" w:space="0" w:color="auto"/>
      </w:divBdr>
      <w:divsChild>
        <w:div w:id="789975630">
          <w:marLeft w:val="0"/>
          <w:marRight w:val="0"/>
          <w:marTop w:val="0"/>
          <w:marBottom w:val="0"/>
          <w:divBdr>
            <w:top w:val="none" w:sz="0" w:space="0" w:color="auto"/>
            <w:left w:val="none" w:sz="0" w:space="0" w:color="auto"/>
            <w:bottom w:val="none" w:sz="0" w:space="0" w:color="auto"/>
            <w:right w:val="none" w:sz="0" w:space="0" w:color="auto"/>
          </w:divBdr>
        </w:div>
        <w:div w:id="1408377736">
          <w:marLeft w:val="0"/>
          <w:marRight w:val="0"/>
          <w:marTop w:val="0"/>
          <w:marBottom w:val="0"/>
          <w:divBdr>
            <w:top w:val="none" w:sz="0" w:space="0" w:color="auto"/>
            <w:left w:val="none" w:sz="0" w:space="0" w:color="auto"/>
            <w:bottom w:val="none" w:sz="0" w:space="0" w:color="auto"/>
            <w:right w:val="none" w:sz="0" w:space="0" w:color="auto"/>
          </w:divBdr>
        </w:div>
        <w:div w:id="895429254">
          <w:marLeft w:val="0"/>
          <w:marRight w:val="0"/>
          <w:marTop w:val="0"/>
          <w:marBottom w:val="0"/>
          <w:divBdr>
            <w:top w:val="none" w:sz="0" w:space="0" w:color="auto"/>
            <w:left w:val="none" w:sz="0" w:space="0" w:color="auto"/>
            <w:bottom w:val="none" w:sz="0" w:space="0" w:color="auto"/>
            <w:right w:val="none" w:sz="0" w:space="0" w:color="auto"/>
          </w:divBdr>
        </w:div>
      </w:divsChild>
    </w:div>
    <w:div w:id="2064795490">
      <w:bodyDiv w:val="1"/>
      <w:marLeft w:val="0"/>
      <w:marRight w:val="0"/>
      <w:marTop w:val="0"/>
      <w:marBottom w:val="0"/>
      <w:divBdr>
        <w:top w:val="none" w:sz="0" w:space="0" w:color="auto"/>
        <w:left w:val="none" w:sz="0" w:space="0" w:color="auto"/>
        <w:bottom w:val="none" w:sz="0" w:space="0" w:color="auto"/>
        <w:right w:val="none" w:sz="0" w:space="0" w:color="auto"/>
      </w:divBdr>
      <w:divsChild>
        <w:div w:id="1777093350">
          <w:marLeft w:val="0"/>
          <w:marRight w:val="0"/>
          <w:marTop w:val="0"/>
          <w:marBottom w:val="0"/>
          <w:divBdr>
            <w:top w:val="none" w:sz="0" w:space="0" w:color="auto"/>
            <w:left w:val="none" w:sz="0" w:space="0" w:color="auto"/>
            <w:bottom w:val="none" w:sz="0" w:space="0" w:color="auto"/>
            <w:right w:val="none" w:sz="0" w:space="0" w:color="auto"/>
          </w:divBdr>
        </w:div>
        <w:div w:id="81613613">
          <w:marLeft w:val="0"/>
          <w:marRight w:val="0"/>
          <w:marTop w:val="0"/>
          <w:marBottom w:val="0"/>
          <w:divBdr>
            <w:top w:val="none" w:sz="0" w:space="0" w:color="auto"/>
            <w:left w:val="none" w:sz="0" w:space="0" w:color="auto"/>
            <w:bottom w:val="none" w:sz="0" w:space="0" w:color="auto"/>
            <w:right w:val="none" w:sz="0" w:space="0" w:color="auto"/>
          </w:divBdr>
        </w:div>
        <w:div w:id="50421330">
          <w:marLeft w:val="0"/>
          <w:marRight w:val="0"/>
          <w:marTop w:val="0"/>
          <w:marBottom w:val="0"/>
          <w:divBdr>
            <w:top w:val="none" w:sz="0" w:space="0" w:color="auto"/>
            <w:left w:val="none" w:sz="0" w:space="0" w:color="auto"/>
            <w:bottom w:val="none" w:sz="0" w:space="0" w:color="auto"/>
            <w:right w:val="none" w:sz="0" w:space="0" w:color="auto"/>
          </w:divBdr>
        </w:div>
        <w:div w:id="573246565">
          <w:marLeft w:val="0"/>
          <w:marRight w:val="0"/>
          <w:marTop w:val="0"/>
          <w:marBottom w:val="0"/>
          <w:divBdr>
            <w:top w:val="none" w:sz="0" w:space="0" w:color="auto"/>
            <w:left w:val="none" w:sz="0" w:space="0" w:color="auto"/>
            <w:bottom w:val="none" w:sz="0" w:space="0" w:color="auto"/>
            <w:right w:val="none" w:sz="0" w:space="0" w:color="auto"/>
          </w:divBdr>
        </w:div>
        <w:div w:id="181867937">
          <w:marLeft w:val="0"/>
          <w:marRight w:val="0"/>
          <w:marTop w:val="0"/>
          <w:marBottom w:val="0"/>
          <w:divBdr>
            <w:top w:val="none" w:sz="0" w:space="0" w:color="auto"/>
            <w:left w:val="none" w:sz="0" w:space="0" w:color="auto"/>
            <w:bottom w:val="none" w:sz="0" w:space="0" w:color="auto"/>
            <w:right w:val="none" w:sz="0" w:space="0" w:color="auto"/>
          </w:divBdr>
        </w:div>
        <w:div w:id="1519730181">
          <w:marLeft w:val="0"/>
          <w:marRight w:val="0"/>
          <w:marTop w:val="0"/>
          <w:marBottom w:val="0"/>
          <w:divBdr>
            <w:top w:val="none" w:sz="0" w:space="0" w:color="auto"/>
            <w:left w:val="none" w:sz="0" w:space="0" w:color="auto"/>
            <w:bottom w:val="none" w:sz="0" w:space="0" w:color="auto"/>
            <w:right w:val="none" w:sz="0" w:space="0" w:color="auto"/>
          </w:divBdr>
        </w:div>
        <w:div w:id="1569798920">
          <w:marLeft w:val="0"/>
          <w:marRight w:val="0"/>
          <w:marTop w:val="0"/>
          <w:marBottom w:val="0"/>
          <w:divBdr>
            <w:top w:val="none" w:sz="0" w:space="0" w:color="auto"/>
            <w:left w:val="none" w:sz="0" w:space="0" w:color="auto"/>
            <w:bottom w:val="none" w:sz="0" w:space="0" w:color="auto"/>
            <w:right w:val="none" w:sz="0" w:space="0" w:color="auto"/>
          </w:divBdr>
        </w:div>
        <w:div w:id="1299648990">
          <w:marLeft w:val="0"/>
          <w:marRight w:val="0"/>
          <w:marTop w:val="0"/>
          <w:marBottom w:val="0"/>
          <w:divBdr>
            <w:top w:val="none" w:sz="0" w:space="0" w:color="auto"/>
            <w:left w:val="none" w:sz="0" w:space="0" w:color="auto"/>
            <w:bottom w:val="none" w:sz="0" w:space="0" w:color="auto"/>
            <w:right w:val="none" w:sz="0" w:space="0" w:color="auto"/>
          </w:divBdr>
        </w:div>
        <w:div w:id="281039102">
          <w:marLeft w:val="0"/>
          <w:marRight w:val="0"/>
          <w:marTop w:val="0"/>
          <w:marBottom w:val="0"/>
          <w:divBdr>
            <w:top w:val="none" w:sz="0" w:space="0" w:color="auto"/>
            <w:left w:val="none" w:sz="0" w:space="0" w:color="auto"/>
            <w:bottom w:val="none" w:sz="0" w:space="0" w:color="auto"/>
            <w:right w:val="none" w:sz="0" w:space="0" w:color="auto"/>
          </w:divBdr>
        </w:div>
        <w:div w:id="1273514996">
          <w:marLeft w:val="0"/>
          <w:marRight w:val="0"/>
          <w:marTop w:val="0"/>
          <w:marBottom w:val="0"/>
          <w:divBdr>
            <w:top w:val="none" w:sz="0" w:space="0" w:color="auto"/>
            <w:left w:val="none" w:sz="0" w:space="0" w:color="auto"/>
            <w:bottom w:val="none" w:sz="0" w:space="0" w:color="auto"/>
            <w:right w:val="none" w:sz="0" w:space="0" w:color="auto"/>
          </w:divBdr>
        </w:div>
        <w:div w:id="19091906">
          <w:marLeft w:val="0"/>
          <w:marRight w:val="0"/>
          <w:marTop w:val="0"/>
          <w:marBottom w:val="0"/>
          <w:divBdr>
            <w:top w:val="none" w:sz="0" w:space="0" w:color="auto"/>
            <w:left w:val="none" w:sz="0" w:space="0" w:color="auto"/>
            <w:bottom w:val="none" w:sz="0" w:space="0" w:color="auto"/>
            <w:right w:val="none" w:sz="0" w:space="0" w:color="auto"/>
          </w:divBdr>
        </w:div>
        <w:div w:id="737439533">
          <w:marLeft w:val="0"/>
          <w:marRight w:val="0"/>
          <w:marTop w:val="0"/>
          <w:marBottom w:val="0"/>
          <w:divBdr>
            <w:top w:val="none" w:sz="0" w:space="0" w:color="auto"/>
            <w:left w:val="none" w:sz="0" w:space="0" w:color="auto"/>
            <w:bottom w:val="none" w:sz="0" w:space="0" w:color="auto"/>
            <w:right w:val="none" w:sz="0" w:space="0" w:color="auto"/>
          </w:divBdr>
        </w:div>
        <w:div w:id="1212110834">
          <w:marLeft w:val="0"/>
          <w:marRight w:val="0"/>
          <w:marTop w:val="0"/>
          <w:marBottom w:val="0"/>
          <w:divBdr>
            <w:top w:val="none" w:sz="0" w:space="0" w:color="auto"/>
            <w:left w:val="none" w:sz="0" w:space="0" w:color="auto"/>
            <w:bottom w:val="none" w:sz="0" w:space="0" w:color="auto"/>
            <w:right w:val="none" w:sz="0" w:space="0" w:color="auto"/>
          </w:divBdr>
        </w:div>
        <w:div w:id="1964117064">
          <w:marLeft w:val="0"/>
          <w:marRight w:val="0"/>
          <w:marTop w:val="0"/>
          <w:marBottom w:val="0"/>
          <w:divBdr>
            <w:top w:val="none" w:sz="0" w:space="0" w:color="auto"/>
            <w:left w:val="none" w:sz="0" w:space="0" w:color="auto"/>
            <w:bottom w:val="none" w:sz="0" w:space="0" w:color="auto"/>
            <w:right w:val="none" w:sz="0" w:space="0" w:color="auto"/>
          </w:divBdr>
        </w:div>
        <w:div w:id="536940529">
          <w:marLeft w:val="0"/>
          <w:marRight w:val="0"/>
          <w:marTop w:val="0"/>
          <w:marBottom w:val="0"/>
          <w:divBdr>
            <w:top w:val="none" w:sz="0" w:space="0" w:color="auto"/>
            <w:left w:val="none" w:sz="0" w:space="0" w:color="auto"/>
            <w:bottom w:val="none" w:sz="0" w:space="0" w:color="auto"/>
            <w:right w:val="none" w:sz="0" w:space="0" w:color="auto"/>
          </w:divBdr>
        </w:div>
        <w:div w:id="557592009">
          <w:marLeft w:val="0"/>
          <w:marRight w:val="0"/>
          <w:marTop w:val="0"/>
          <w:marBottom w:val="0"/>
          <w:divBdr>
            <w:top w:val="none" w:sz="0" w:space="0" w:color="auto"/>
            <w:left w:val="none" w:sz="0" w:space="0" w:color="auto"/>
            <w:bottom w:val="none" w:sz="0" w:space="0" w:color="auto"/>
            <w:right w:val="none" w:sz="0" w:space="0" w:color="auto"/>
          </w:divBdr>
        </w:div>
        <w:div w:id="530652214">
          <w:marLeft w:val="0"/>
          <w:marRight w:val="0"/>
          <w:marTop w:val="0"/>
          <w:marBottom w:val="0"/>
          <w:divBdr>
            <w:top w:val="none" w:sz="0" w:space="0" w:color="auto"/>
            <w:left w:val="none" w:sz="0" w:space="0" w:color="auto"/>
            <w:bottom w:val="none" w:sz="0" w:space="0" w:color="auto"/>
            <w:right w:val="none" w:sz="0" w:space="0" w:color="auto"/>
          </w:divBdr>
        </w:div>
        <w:div w:id="1557935363">
          <w:marLeft w:val="0"/>
          <w:marRight w:val="0"/>
          <w:marTop w:val="0"/>
          <w:marBottom w:val="0"/>
          <w:divBdr>
            <w:top w:val="none" w:sz="0" w:space="0" w:color="auto"/>
            <w:left w:val="none" w:sz="0" w:space="0" w:color="auto"/>
            <w:bottom w:val="none" w:sz="0" w:space="0" w:color="auto"/>
            <w:right w:val="none" w:sz="0" w:space="0" w:color="auto"/>
          </w:divBdr>
        </w:div>
        <w:div w:id="1210259988">
          <w:marLeft w:val="0"/>
          <w:marRight w:val="0"/>
          <w:marTop w:val="0"/>
          <w:marBottom w:val="0"/>
          <w:divBdr>
            <w:top w:val="none" w:sz="0" w:space="0" w:color="auto"/>
            <w:left w:val="none" w:sz="0" w:space="0" w:color="auto"/>
            <w:bottom w:val="none" w:sz="0" w:space="0" w:color="auto"/>
            <w:right w:val="none" w:sz="0" w:space="0" w:color="auto"/>
          </w:divBdr>
        </w:div>
        <w:div w:id="2018538723">
          <w:marLeft w:val="0"/>
          <w:marRight w:val="0"/>
          <w:marTop w:val="0"/>
          <w:marBottom w:val="0"/>
          <w:divBdr>
            <w:top w:val="none" w:sz="0" w:space="0" w:color="auto"/>
            <w:left w:val="none" w:sz="0" w:space="0" w:color="auto"/>
            <w:bottom w:val="none" w:sz="0" w:space="0" w:color="auto"/>
            <w:right w:val="none" w:sz="0" w:space="0" w:color="auto"/>
          </w:divBdr>
        </w:div>
        <w:div w:id="1351949565">
          <w:marLeft w:val="0"/>
          <w:marRight w:val="0"/>
          <w:marTop w:val="0"/>
          <w:marBottom w:val="0"/>
          <w:divBdr>
            <w:top w:val="none" w:sz="0" w:space="0" w:color="auto"/>
            <w:left w:val="none" w:sz="0" w:space="0" w:color="auto"/>
            <w:bottom w:val="none" w:sz="0" w:space="0" w:color="auto"/>
            <w:right w:val="none" w:sz="0" w:space="0" w:color="auto"/>
          </w:divBdr>
        </w:div>
        <w:div w:id="382368270">
          <w:marLeft w:val="0"/>
          <w:marRight w:val="0"/>
          <w:marTop w:val="0"/>
          <w:marBottom w:val="0"/>
          <w:divBdr>
            <w:top w:val="none" w:sz="0" w:space="0" w:color="auto"/>
            <w:left w:val="none" w:sz="0" w:space="0" w:color="auto"/>
            <w:bottom w:val="none" w:sz="0" w:space="0" w:color="auto"/>
            <w:right w:val="none" w:sz="0" w:space="0" w:color="auto"/>
          </w:divBdr>
        </w:div>
        <w:div w:id="208344496">
          <w:marLeft w:val="0"/>
          <w:marRight w:val="0"/>
          <w:marTop w:val="0"/>
          <w:marBottom w:val="0"/>
          <w:divBdr>
            <w:top w:val="none" w:sz="0" w:space="0" w:color="auto"/>
            <w:left w:val="none" w:sz="0" w:space="0" w:color="auto"/>
            <w:bottom w:val="none" w:sz="0" w:space="0" w:color="auto"/>
            <w:right w:val="none" w:sz="0" w:space="0" w:color="auto"/>
          </w:divBdr>
        </w:div>
        <w:div w:id="217400036">
          <w:marLeft w:val="0"/>
          <w:marRight w:val="0"/>
          <w:marTop w:val="0"/>
          <w:marBottom w:val="0"/>
          <w:divBdr>
            <w:top w:val="none" w:sz="0" w:space="0" w:color="auto"/>
            <w:left w:val="none" w:sz="0" w:space="0" w:color="auto"/>
            <w:bottom w:val="none" w:sz="0" w:space="0" w:color="auto"/>
            <w:right w:val="none" w:sz="0" w:space="0" w:color="auto"/>
          </w:divBdr>
        </w:div>
        <w:div w:id="1348672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20A8-5C09-44A5-8943-5608EDB3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1175</Words>
  <Characters>6700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5</cp:revision>
  <dcterms:created xsi:type="dcterms:W3CDTF">2017-12-14T09:27:00Z</dcterms:created>
  <dcterms:modified xsi:type="dcterms:W3CDTF">2018-06-19T06:35:00Z</dcterms:modified>
</cp:coreProperties>
</file>